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jpeg" ContentType="image/jpeg"/>
  <Override PartName="/word/header2.xml" ContentType="application/vnd.openxmlformats-officedocument.wordprocessingml.header+xml"/>
  <Override PartName="/word/footer2.xml" ContentType="application/vnd.openxmlformats-officedocument.wordprocessingml.footer+xml"/>
  <Default Extension="png" ContentType="image/png"/>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header17.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18.xml" ContentType="application/vnd.openxmlformats-officedocument.wordprocessingml.header+xml"/>
  <Override PartName="/word/footer24.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5"/>
        <w:rPr>
          <w:rFonts w:ascii="Times New Roman" w:hAnsi="Times New Roman" w:cs="Times New Roman" w:eastAsia="Times New Roman" w:hint="default"/>
          <w:sz w:val="22"/>
          <w:szCs w:val="22"/>
        </w:rPr>
      </w:pPr>
    </w:p>
    <w:p>
      <w:pPr>
        <w:spacing w:line="20" w:lineRule="exact"/>
        <w:ind w:left="110"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Times New Roman" w:hAnsi="Times New Roman" w:cs="Times New Roman" w:eastAsia="Times New Roman" w:hint="default"/>
          <w:sz w:val="2"/>
          <w:szCs w:val="2"/>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29"/>
          <w:szCs w:val="29"/>
        </w:rPr>
      </w:pPr>
    </w:p>
    <w:p>
      <w:pPr>
        <w:spacing w:line="590" w:lineRule="exact" w:before="0"/>
        <w:ind w:left="2208" w:right="0" w:firstLine="0"/>
        <w:jc w:val="left"/>
        <w:rPr>
          <w:rFonts w:ascii="Microsoft JhengHei" w:hAnsi="Microsoft JhengHei" w:cs="Microsoft JhengHei" w:eastAsia="Microsoft JhengHei" w:hint="default"/>
          <w:sz w:val="44"/>
          <w:szCs w:val="44"/>
        </w:rPr>
      </w:pPr>
      <w:r>
        <w:rPr>
          <w:rFonts w:ascii="Microsoft JhengHei" w:hAnsi="Microsoft JhengHei" w:cs="Microsoft JhengHei" w:eastAsia="Microsoft JhengHei" w:hint="default"/>
          <w:b/>
          <w:bCs/>
          <w:spacing w:val="-8"/>
          <w:sz w:val="44"/>
          <w:szCs w:val="44"/>
        </w:rPr>
        <w:t>山东晨鸣纸业集团股份有限公司</w:t>
      </w:r>
      <w:r>
        <w:rPr>
          <w:rFonts w:ascii="Microsoft JhengHei" w:hAnsi="Microsoft JhengHei" w:cs="Microsoft JhengHei" w:eastAsia="Microsoft JhengHei" w:hint="default"/>
          <w:sz w:val="44"/>
          <w:szCs w:val="44"/>
        </w:rPr>
      </w:r>
    </w:p>
    <w:p>
      <w:pPr>
        <w:spacing w:before="352"/>
        <w:ind w:left="1" w:right="181" w:firstLine="0"/>
        <w:jc w:val="center"/>
        <w:rPr>
          <w:rFonts w:ascii="Times New Roman" w:hAnsi="Times New Roman" w:cs="Times New Roman" w:eastAsia="Times New Roman" w:hint="default"/>
          <w:sz w:val="36"/>
          <w:szCs w:val="36"/>
        </w:rPr>
      </w:pPr>
      <w:bookmarkStart w:name=" " w:id="1"/>
      <w:bookmarkEnd w:id="1"/>
      <w:r>
        <w:rPr/>
      </w:r>
      <w:bookmarkStart w:name="SHANDONG CHENMING PAPER HOLDINGS LIMITED" w:id="2"/>
      <w:bookmarkEnd w:id="2"/>
      <w:r>
        <w:rPr/>
      </w:r>
      <w:r>
        <w:rPr>
          <w:rFonts w:ascii="Times New Roman"/>
          <w:spacing w:val="-5"/>
          <w:sz w:val="36"/>
        </w:rPr>
        <w:t>SHANDONG CHENMING </w:t>
      </w:r>
      <w:r>
        <w:rPr>
          <w:rFonts w:ascii="Times New Roman"/>
          <w:spacing w:val="-4"/>
          <w:sz w:val="36"/>
        </w:rPr>
        <w:t>PAPER </w:t>
      </w:r>
      <w:r>
        <w:rPr>
          <w:rFonts w:ascii="Times New Roman"/>
          <w:spacing w:val="-5"/>
          <w:sz w:val="36"/>
        </w:rPr>
        <w:t>HOLDINGS LIMITED</w:t>
      </w:r>
      <w:r>
        <w:rPr>
          <w:rFonts w:ascii="Times New Roman"/>
          <w:sz w:val="36"/>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21"/>
          <w:szCs w:val="21"/>
        </w:rPr>
      </w:pPr>
    </w:p>
    <w:p>
      <w:pPr>
        <w:spacing w:line="2284" w:lineRule="exact"/>
        <w:ind w:left="3508"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45"/>
          <w:sz w:val="20"/>
          <w:szCs w:val="20"/>
        </w:rPr>
        <w:drawing>
          <wp:inline distT="0" distB="0" distL="0" distR="0">
            <wp:extent cx="1406559" cy="1450848"/>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7" cstate="print"/>
                    <a:stretch>
                      <a:fillRect/>
                    </a:stretch>
                  </pic:blipFill>
                  <pic:spPr>
                    <a:xfrm>
                      <a:off x="0" y="0"/>
                      <a:ext cx="1406559" cy="1450848"/>
                    </a:xfrm>
                    <a:prstGeom prst="rect">
                      <a:avLst/>
                    </a:prstGeom>
                  </pic:spPr>
                </pic:pic>
              </a:graphicData>
            </a:graphic>
          </wp:inline>
        </w:drawing>
      </w:r>
      <w:r>
        <w:rPr>
          <w:rFonts w:ascii="Times New Roman" w:hAnsi="Times New Roman" w:cs="Times New Roman" w:eastAsia="Times New Roman" w:hint="default"/>
          <w:position w:val="-45"/>
          <w:sz w:val="20"/>
          <w:szCs w:val="20"/>
        </w:rPr>
      </w:r>
    </w:p>
    <w:p>
      <w:pPr>
        <w:spacing w:line="240" w:lineRule="auto" w:before="0"/>
        <w:rPr>
          <w:rFonts w:ascii="Times New Roman" w:hAnsi="Times New Roman" w:cs="Times New Roman" w:eastAsia="Times New Roman" w:hint="default"/>
          <w:sz w:val="36"/>
          <w:szCs w:val="36"/>
        </w:rPr>
      </w:pPr>
    </w:p>
    <w:p>
      <w:pPr>
        <w:spacing w:line="240" w:lineRule="auto" w:before="0"/>
        <w:rPr>
          <w:rFonts w:ascii="Times New Roman" w:hAnsi="Times New Roman" w:cs="Times New Roman" w:eastAsia="Times New Roman" w:hint="default"/>
          <w:sz w:val="39"/>
          <w:szCs w:val="39"/>
        </w:rPr>
      </w:pPr>
    </w:p>
    <w:p>
      <w:pPr>
        <w:tabs>
          <w:tab w:pos="647" w:val="left" w:leader="none"/>
          <w:tab w:pos="1639" w:val="left" w:leader="none"/>
          <w:tab w:pos="2285" w:val="left" w:leader="none"/>
          <w:tab w:pos="2929" w:val="left" w:leader="none"/>
          <w:tab w:pos="3574" w:val="left" w:leader="none"/>
          <w:tab w:pos="4220" w:val="left" w:leader="none"/>
          <w:tab w:pos="4865" w:val="left" w:leader="none"/>
          <w:tab w:pos="5509" w:val="left" w:leader="none"/>
          <w:tab w:pos="6155" w:val="left" w:leader="none"/>
        </w:tabs>
        <w:spacing w:before="0"/>
        <w:ind w:left="1" w:right="0" w:firstLine="0"/>
        <w:jc w:val="center"/>
        <w:rPr>
          <w:rFonts w:ascii="Microsoft JhengHei" w:hAnsi="Microsoft JhengHei" w:cs="Microsoft JhengHei" w:eastAsia="Microsoft JhengHei" w:hint="default"/>
          <w:sz w:val="44"/>
          <w:szCs w:val="44"/>
        </w:rPr>
      </w:pPr>
      <w:r>
        <w:rPr>
          <w:rFonts w:ascii="Microsoft JhengHei" w:hAnsi="Microsoft JhengHei" w:cs="Microsoft JhengHei" w:eastAsia="Microsoft JhengHei" w:hint="default"/>
          <w:b/>
          <w:bCs/>
          <w:sz w:val="44"/>
          <w:szCs w:val="44"/>
        </w:rPr>
        <w:t>二</w:t>
        <w:tab/>
      </w:r>
      <w:r>
        <w:rPr>
          <w:rFonts w:ascii="Times New Roman" w:hAnsi="Times New Roman" w:cs="Times New Roman" w:eastAsia="Times New Roman" w:hint="default"/>
          <w:b/>
          <w:bCs/>
          <w:sz w:val="44"/>
          <w:szCs w:val="44"/>
        </w:rPr>
        <w:t>O</w:t>
      </w:r>
      <w:r>
        <w:rPr>
          <w:rFonts w:ascii="Times New Roman" w:hAnsi="Times New Roman" w:cs="Times New Roman" w:eastAsia="Times New Roman" w:hint="default"/>
          <w:b/>
          <w:bCs/>
          <w:spacing w:val="-10"/>
          <w:sz w:val="44"/>
          <w:szCs w:val="44"/>
        </w:rPr>
        <w:t> </w:t>
      </w:r>
      <w:r>
        <w:rPr>
          <w:rFonts w:ascii="Times New Roman" w:hAnsi="Times New Roman" w:cs="Times New Roman" w:eastAsia="Times New Roman" w:hint="default"/>
          <w:b/>
          <w:bCs/>
          <w:sz w:val="44"/>
          <w:szCs w:val="44"/>
        </w:rPr>
        <w:t>O</w:t>
        <w:tab/>
      </w:r>
      <w:r>
        <w:rPr>
          <w:rFonts w:ascii="Microsoft JhengHei" w:hAnsi="Microsoft JhengHei" w:cs="Microsoft JhengHei" w:eastAsia="Microsoft JhengHei" w:hint="default"/>
          <w:b/>
          <w:bCs/>
          <w:sz w:val="44"/>
          <w:szCs w:val="44"/>
        </w:rPr>
        <w:t>九</w:t>
        <w:tab/>
        <w:t>年</w:t>
        <w:tab/>
        <w:t>年</w:t>
        <w:tab/>
        <w:t>度</w:t>
        <w:tab/>
        <w:t>报</w:t>
        <w:tab/>
        <w:t>告</w:t>
        <w:tab/>
        <w:t>全</w:t>
        <w:tab/>
        <w:t>文</w:t>
      </w:r>
      <w:r>
        <w:rPr>
          <w:rFonts w:ascii="Microsoft JhengHei" w:hAnsi="Microsoft JhengHei" w:cs="Microsoft JhengHei" w:eastAsia="Microsoft JhengHei" w:hint="default"/>
          <w:sz w:val="44"/>
          <w:szCs w:val="44"/>
        </w:rPr>
      </w:r>
    </w:p>
    <w:p>
      <w:pPr>
        <w:spacing w:line="240" w:lineRule="auto" w:before="4"/>
        <w:rPr>
          <w:rFonts w:ascii="Microsoft JhengHei" w:hAnsi="Microsoft JhengHei" w:cs="Microsoft JhengHei" w:eastAsia="Microsoft JhengHei" w:hint="default"/>
          <w:b/>
          <w:bCs/>
          <w:sz w:val="58"/>
          <w:szCs w:val="58"/>
        </w:rPr>
      </w:pPr>
    </w:p>
    <w:p>
      <w:pPr>
        <w:spacing w:before="0"/>
        <w:ind w:left="3217" w:right="0" w:firstLine="0"/>
        <w:jc w:val="left"/>
        <w:rPr>
          <w:rFonts w:ascii="Microsoft JhengHei" w:hAnsi="Microsoft JhengHei" w:cs="Microsoft JhengHei" w:eastAsia="Microsoft JhengHei" w:hint="default"/>
          <w:sz w:val="32"/>
          <w:szCs w:val="32"/>
        </w:rPr>
      </w:pPr>
      <w:r>
        <w:rPr>
          <w:rFonts w:ascii="Microsoft JhengHei" w:hAnsi="Microsoft JhengHei" w:cs="Microsoft JhengHei" w:eastAsia="Microsoft JhengHei" w:hint="default"/>
          <w:b/>
          <w:bCs/>
          <w:sz w:val="32"/>
          <w:szCs w:val="32"/>
        </w:rPr>
        <w:t>二 </w:t>
      </w:r>
      <w:r>
        <w:rPr>
          <w:rFonts w:ascii="Times New Roman" w:hAnsi="Times New Roman" w:cs="Times New Roman" w:eastAsia="Times New Roman" w:hint="default"/>
          <w:b/>
          <w:bCs/>
          <w:sz w:val="32"/>
          <w:szCs w:val="32"/>
        </w:rPr>
        <w:t>O </w:t>
      </w:r>
      <w:r>
        <w:rPr>
          <w:rFonts w:ascii="Microsoft JhengHei" w:hAnsi="Microsoft JhengHei" w:cs="Microsoft JhengHei" w:eastAsia="Microsoft JhengHei" w:hint="default"/>
          <w:b/>
          <w:bCs/>
          <w:sz w:val="32"/>
          <w:szCs w:val="32"/>
        </w:rPr>
        <w:t>一 </w:t>
      </w:r>
      <w:r>
        <w:rPr>
          <w:rFonts w:ascii="Times New Roman" w:hAnsi="Times New Roman" w:cs="Times New Roman" w:eastAsia="Times New Roman" w:hint="default"/>
          <w:b/>
          <w:bCs/>
          <w:sz w:val="32"/>
          <w:szCs w:val="32"/>
        </w:rPr>
        <w:t>O</w:t>
      </w:r>
      <w:r>
        <w:rPr>
          <w:rFonts w:ascii="Times New Roman" w:hAnsi="Times New Roman" w:cs="Times New Roman" w:eastAsia="Times New Roman" w:hint="default"/>
          <w:b/>
          <w:bCs/>
          <w:spacing w:val="-32"/>
          <w:sz w:val="32"/>
          <w:szCs w:val="32"/>
        </w:rPr>
        <w:t> </w:t>
      </w:r>
      <w:r>
        <w:rPr>
          <w:rFonts w:ascii="Microsoft JhengHei" w:hAnsi="Microsoft JhengHei" w:cs="Microsoft JhengHei" w:eastAsia="Microsoft JhengHei" w:hint="default"/>
          <w:b/>
          <w:bCs/>
          <w:spacing w:val="-8"/>
          <w:sz w:val="32"/>
          <w:szCs w:val="32"/>
        </w:rPr>
        <w:t>年四月十二日</w:t>
      </w:r>
      <w:r>
        <w:rPr>
          <w:rFonts w:ascii="Microsoft JhengHei" w:hAnsi="Microsoft JhengHei" w:cs="Microsoft JhengHei" w:eastAsia="Microsoft JhengHei" w:hint="default"/>
          <w:sz w:val="32"/>
          <w:szCs w:val="32"/>
        </w:rPr>
      </w:r>
    </w:p>
    <w:p>
      <w:pPr>
        <w:spacing w:after="0"/>
        <w:jc w:val="left"/>
        <w:rPr>
          <w:rFonts w:ascii="Microsoft JhengHei" w:hAnsi="Microsoft JhengHei" w:cs="Microsoft JhengHei" w:eastAsia="Microsoft JhengHei" w:hint="default"/>
          <w:sz w:val="32"/>
          <w:szCs w:val="32"/>
        </w:rPr>
        <w:sectPr>
          <w:headerReference w:type="default" r:id="rId5"/>
          <w:footerReference w:type="default" r:id="rId6"/>
          <w:type w:val="continuous"/>
          <w:pgSz w:w="11910" w:h="16840"/>
          <w:pgMar w:header="740" w:footer="373" w:top="960" w:bottom="560" w:left="860" w:right="560"/>
          <w:pgNumType w:start="1"/>
        </w:sectPr>
      </w:pPr>
    </w:p>
    <w:p>
      <w:pPr>
        <w:spacing w:line="240" w:lineRule="auto" w:before="14"/>
        <w:rPr>
          <w:rFonts w:ascii="Microsoft JhengHei" w:hAnsi="Microsoft JhengHei" w:cs="Microsoft JhengHei" w:eastAsia="Microsoft JhengHei" w:hint="default"/>
          <w:b/>
          <w:bCs/>
          <w:sz w:val="14"/>
          <w:szCs w:val="14"/>
        </w:rPr>
      </w:pPr>
    </w:p>
    <w:p>
      <w:pPr>
        <w:spacing w:line="20" w:lineRule="exact"/>
        <w:ind w:left="110" w:right="0" w:firstLine="0"/>
        <w:rPr>
          <w:rFonts w:ascii="Microsoft JhengHei" w:hAnsi="Microsoft JhengHei" w:cs="Microsoft JhengHei" w:eastAsia="Microsoft JhengHei" w:hint="default"/>
          <w:sz w:val="2"/>
          <w:szCs w:val="2"/>
        </w:rPr>
      </w:pPr>
      <w:r>
        <w:rPr>
          <w:rFonts w:ascii="Microsoft JhengHei" w:hAnsi="Microsoft JhengHei" w:cs="Microsoft JhengHei" w:eastAsia="Microsoft JhengHei"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Microsoft JhengHei" w:hAnsi="Microsoft JhengHei" w:cs="Microsoft JhengHei" w:eastAsia="Microsoft JhengHei" w:hint="default"/>
          <w:sz w:val="2"/>
          <w:szCs w:val="2"/>
        </w:rPr>
      </w:r>
    </w:p>
    <w:p>
      <w:pPr>
        <w:pStyle w:val="Heading2"/>
        <w:spacing w:line="240" w:lineRule="auto" w:before="34"/>
        <w:ind w:left="612" w:right="0" w:firstLine="0"/>
        <w:jc w:val="left"/>
        <w:rPr>
          <w:rFonts w:ascii="黑体" w:hAnsi="黑体" w:cs="黑体" w:eastAsia="黑体" w:hint="default"/>
        </w:rPr>
      </w:pPr>
      <w:r>
        <w:rPr>
          <w:rFonts w:ascii="黑体" w:hAnsi="黑体" w:cs="黑体" w:eastAsia="黑体" w:hint="default"/>
          <w:spacing w:val="-8"/>
        </w:rPr>
        <w:t>重要提示：</w:t>
      </w:r>
      <w:r>
        <w:rPr>
          <w:rFonts w:ascii="黑体" w:hAnsi="黑体" w:cs="黑体" w:eastAsia="黑体" w:hint="default"/>
        </w:rPr>
      </w:r>
    </w:p>
    <w:p>
      <w:pPr>
        <w:spacing w:line="304" w:lineRule="auto" w:before="85"/>
        <w:ind w:left="147" w:right="124" w:firstLine="464"/>
        <w:jc w:val="both"/>
        <w:rPr>
          <w:rFonts w:ascii="宋体" w:hAnsi="宋体" w:cs="宋体" w:eastAsia="宋体" w:hint="default"/>
          <w:sz w:val="24"/>
          <w:szCs w:val="24"/>
        </w:rPr>
      </w:pPr>
      <w:r>
        <w:rPr>
          <w:rFonts w:ascii="宋体" w:hAnsi="宋体" w:cs="宋体" w:eastAsia="宋体" w:hint="default"/>
          <w:spacing w:val="-9"/>
          <w:sz w:val="24"/>
          <w:szCs w:val="24"/>
        </w:rPr>
        <w:t>本公司董事会、监事会及董事、监事、高级管理人员保证本报告所载资料不存在任何虚假记载、 误导性陈述或者重大遗漏，并对其内容的真实性、准确性和完整性承担个别及连带责任。本报告分别</w:t>
      </w:r>
      <w:r>
        <w:rPr>
          <w:rFonts w:ascii="宋体" w:hAnsi="宋体" w:cs="宋体" w:eastAsia="宋体" w:hint="default"/>
          <w:spacing w:val="-8"/>
          <w:sz w:val="24"/>
          <w:szCs w:val="24"/>
        </w:rPr>
        <w:t> 以中、英文编制，在对中外文本的理解上发生歧义时，以中文文本为准。</w:t>
      </w:r>
      <w:r>
        <w:rPr>
          <w:rFonts w:ascii="宋体" w:hAnsi="宋体" w:cs="宋体" w:eastAsia="宋体" w:hint="default"/>
          <w:sz w:val="24"/>
          <w:szCs w:val="24"/>
        </w:rPr>
      </w:r>
    </w:p>
    <w:p>
      <w:pPr>
        <w:spacing w:line="307" w:lineRule="auto" w:before="20"/>
        <w:ind w:left="147" w:right="152" w:firstLine="464"/>
        <w:jc w:val="both"/>
        <w:rPr>
          <w:rFonts w:ascii="宋体" w:hAnsi="宋体" w:cs="宋体" w:eastAsia="宋体" w:hint="default"/>
          <w:sz w:val="24"/>
          <w:szCs w:val="24"/>
        </w:rPr>
      </w:pPr>
      <w:r>
        <w:rPr>
          <w:rFonts w:ascii="宋体" w:hAnsi="宋体" w:cs="宋体" w:eastAsia="宋体" w:hint="default"/>
          <w:spacing w:val="-9"/>
          <w:sz w:val="24"/>
          <w:szCs w:val="24"/>
        </w:rPr>
        <w:t>没有董事、监事、高级管理人员声明对本年度报告内容的真实性、准确性和完整性无法保证或存</w:t>
      </w:r>
      <w:r>
        <w:rPr>
          <w:rFonts w:ascii="宋体" w:hAnsi="宋体" w:cs="宋体" w:eastAsia="宋体" w:hint="default"/>
          <w:spacing w:val="-8"/>
          <w:sz w:val="24"/>
          <w:szCs w:val="24"/>
        </w:rPr>
        <w:t> </w:t>
      </w:r>
      <w:r>
        <w:rPr>
          <w:rFonts w:ascii="宋体" w:hAnsi="宋体" w:cs="宋体" w:eastAsia="宋体" w:hint="default"/>
          <w:spacing w:val="-9"/>
          <w:sz w:val="24"/>
          <w:szCs w:val="24"/>
        </w:rPr>
        <w:t>在异议。</w:t>
      </w:r>
      <w:r>
        <w:rPr>
          <w:rFonts w:ascii="宋体" w:hAnsi="宋体" w:cs="宋体" w:eastAsia="宋体" w:hint="default"/>
          <w:sz w:val="24"/>
          <w:szCs w:val="24"/>
        </w:rPr>
      </w:r>
    </w:p>
    <w:p>
      <w:pPr>
        <w:spacing w:line="288" w:lineRule="auto" w:before="18"/>
        <w:ind w:left="147" w:right="152" w:firstLine="464"/>
        <w:jc w:val="both"/>
        <w:rPr>
          <w:rFonts w:ascii="宋体" w:hAnsi="宋体" w:cs="宋体" w:eastAsia="宋体" w:hint="default"/>
          <w:sz w:val="24"/>
          <w:szCs w:val="24"/>
        </w:rPr>
      </w:pPr>
      <w:r>
        <w:rPr>
          <w:rFonts w:ascii="宋体" w:hAnsi="宋体" w:cs="宋体" w:eastAsia="宋体" w:hint="default"/>
          <w:spacing w:val="-8"/>
          <w:sz w:val="24"/>
          <w:szCs w:val="24"/>
        </w:rPr>
        <w:t>公司董事长陈洪国、财务总监王春方、财务机构负责人李栋声明：保证 </w:t>
      </w:r>
      <w:r>
        <w:rPr>
          <w:rFonts w:ascii="Times New Roman" w:hAnsi="Times New Roman" w:cs="Times New Roman" w:eastAsia="Times New Roman" w:hint="default"/>
          <w:spacing w:val="-3"/>
          <w:sz w:val="24"/>
          <w:szCs w:val="24"/>
        </w:rPr>
        <w:t>2009</w:t>
      </w:r>
      <w:r>
        <w:rPr>
          <w:rFonts w:ascii="Times New Roman" w:hAnsi="Times New Roman" w:cs="Times New Roman" w:eastAsia="Times New Roman" w:hint="default"/>
          <w:spacing w:val="28"/>
          <w:sz w:val="24"/>
          <w:szCs w:val="24"/>
        </w:rPr>
        <w:t> </w:t>
      </w:r>
      <w:r>
        <w:rPr>
          <w:rFonts w:ascii="宋体" w:hAnsi="宋体" w:cs="宋体" w:eastAsia="宋体" w:hint="default"/>
          <w:spacing w:val="-9"/>
          <w:sz w:val="24"/>
          <w:szCs w:val="24"/>
        </w:rPr>
        <w:t>年年度报告中财务 </w:t>
      </w:r>
      <w:r>
        <w:rPr>
          <w:rFonts w:ascii="宋体" w:hAnsi="宋体" w:cs="宋体" w:eastAsia="宋体" w:hint="default"/>
          <w:spacing w:val="-8"/>
          <w:sz w:val="24"/>
          <w:szCs w:val="24"/>
        </w:rPr>
        <w:t>报告的真实、完整。</w:t>
      </w:r>
      <w:r>
        <w:rPr>
          <w:rFonts w:ascii="宋体" w:hAnsi="宋体" w:cs="宋体" w:eastAsia="宋体" w:hint="default"/>
          <w:sz w:val="24"/>
          <w:szCs w:val="24"/>
        </w:rPr>
      </w:r>
    </w:p>
    <w:p>
      <w:pPr>
        <w:spacing w:line="304" w:lineRule="auto" w:before="38"/>
        <w:ind w:left="147" w:right="121" w:firstLine="464"/>
        <w:jc w:val="both"/>
        <w:rPr>
          <w:rFonts w:ascii="宋体" w:hAnsi="宋体" w:cs="宋体" w:eastAsia="宋体" w:hint="default"/>
          <w:sz w:val="24"/>
          <w:szCs w:val="24"/>
        </w:rPr>
      </w:pPr>
      <w:r>
        <w:rPr>
          <w:rFonts w:ascii="黑体" w:hAnsi="黑体" w:cs="黑体" w:eastAsia="黑体" w:hint="default"/>
          <w:spacing w:val="-8"/>
          <w:sz w:val="24"/>
          <w:szCs w:val="24"/>
        </w:rPr>
        <w:t>释义：</w:t>
      </w:r>
      <w:r>
        <w:rPr>
          <w:rFonts w:ascii="宋体" w:hAnsi="宋体" w:cs="宋体" w:eastAsia="宋体" w:hint="default"/>
          <w:spacing w:val="-8"/>
          <w:sz w:val="24"/>
          <w:szCs w:val="24"/>
        </w:rPr>
        <w:t>如未特别说明，文中“公司”、“本公司”、“晨鸣纸业”指山东晨鸣纸业集团股份有限 公司，本公司及其附属企业统称“本集团”。</w:t>
      </w:r>
      <w:r>
        <w:rPr>
          <w:rFonts w:ascii="宋体" w:hAnsi="宋体" w:cs="宋体" w:eastAsia="宋体" w:hint="default"/>
          <w:sz w:val="24"/>
          <w:szCs w:val="24"/>
        </w:rPr>
      </w:r>
    </w:p>
    <w:p>
      <w:pPr>
        <w:spacing w:line="240" w:lineRule="auto" w:before="9"/>
        <w:rPr>
          <w:rFonts w:ascii="宋体" w:hAnsi="宋体" w:cs="宋体" w:eastAsia="宋体" w:hint="default"/>
          <w:sz w:val="20"/>
          <w:szCs w:val="20"/>
        </w:rPr>
      </w:pPr>
    </w:p>
    <w:p>
      <w:pPr>
        <w:tabs>
          <w:tab w:pos="1144" w:val="left" w:leader="none"/>
        </w:tabs>
        <w:spacing w:before="0"/>
        <w:ind w:left="0" w:right="0" w:firstLine="0"/>
        <w:jc w:val="center"/>
        <w:rPr>
          <w:rFonts w:ascii="宋体" w:hAnsi="宋体" w:cs="宋体" w:eastAsia="宋体" w:hint="default"/>
          <w:sz w:val="30"/>
          <w:szCs w:val="30"/>
        </w:rPr>
      </w:pPr>
      <w:r>
        <w:rPr>
          <w:rFonts w:ascii="宋体" w:hAnsi="宋体" w:cs="宋体" w:eastAsia="宋体" w:hint="default"/>
          <w:b/>
          <w:bCs/>
          <w:w w:val="95"/>
          <w:sz w:val="30"/>
          <w:szCs w:val="30"/>
        </w:rPr>
        <w:t>目</w:t>
        <w:tab/>
      </w:r>
      <w:r>
        <w:rPr>
          <w:rFonts w:ascii="宋体" w:hAnsi="宋体" w:cs="宋体" w:eastAsia="宋体" w:hint="default"/>
          <w:b/>
          <w:bCs/>
          <w:sz w:val="30"/>
          <w:szCs w:val="30"/>
        </w:rPr>
        <w:t>录</w:t>
      </w:r>
      <w:r>
        <w:rPr>
          <w:rFonts w:ascii="宋体" w:hAnsi="宋体" w:cs="宋体" w:eastAsia="宋体" w:hint="default"/>
          <w:sz w:val="30"/>
          <w:szCs w:val="30"/>
        </w:rPr>
      </w:r>
    </w:p>
    <w:p>
      <w:pPr>
        <w:tabs>
          <w:tab w:pos="8631" w:val="right" w:leader="dot"/>
        </w:tabs>
        <w:spacing w:before="277"/>
        <w:ind w:left="147" w:right="0" w:firstLine="0"/>
        <w:jc w:val="left"/>
        <w:rPr>
          <w:rFonts w:ascii="Times New Roman" w:hAnsi="Times New Roman" w:cs="Times New Roman" w:eastAsia="Times New Roman" w:hint="default"/>
          <w:sz w:val="24"/>
          <w:szCs w:val="24"/>
        </w:rPr>
      </w:pPr>
      <w:r>
        <w:rPr>
          <w:rFonts w:ascii="宋体" w:hAnsi="宋体" w:cs="宋体" w:eastAsia="宋体" w:hint="default"/>
          <w:b/>
          <w:bCs/>
          <w:spacing w:val="-8"/>
          <w:sz w:val="24"/>
          <w:szCs w:val="24"/>
        </w:rPr>
        <w:t>一、公司基本情况简介…</w:t>
      </w:r>
      <w:r>
        <w:rPr>
          <w:rFonts w:ascii="Times New Roman" w:hAnsi="Times New Roman" w:cs="Times New Roman" w:eastAsia="Times New Roman" w:hint="default"/>
          <w:b/>
          <w:bCs/>
          <w:spacing w:val="-8"/>
          <w:sz w:val="24"/>
          <w:szCs w:val="24"/>
        </w:rPr>
        <w:tab/>
      </w:r>
      <w:r>
        <w:rPr>
          <w:rFonts w:ascii="Times New Roman" w:hAnsi="Times New Roman" w:cs="Times New Roman" w:eastAsia="Times New Roman" w:hint="default"/>
          <w:b/>
          <w:bCs/>
          <w:sz w:val="24"/>
          <w:szCs w:val="24"/>
        </w:rPr>
        <w:t>3</w:t>
      </w:r>
      <w:r>
        <w:rPr>
          <w:rFonts w:ascii="Times New Roman" w:hAnsi="Times New Roman" w:cs="Times New Roman" w:eastAsia="Times New Roman" w:hint="default"/>
          <w:sz w:val="24"/>
          <w:szCs w:val="24"/>
        </w:rPr>
      </w:r>
    </w:p>
    <w:p>
      <w:pPr>
        <w:tabs>
          <w:tab w:pos="8631" w:val="right" w:leader="dot"/>
        </w:tabs>
        <w:spacing w:before="267"/>
        <w:ind w:left="147" w:right="0" w:firstLine="0"/>
        <w:jc w:val="left"/>
        <w:rPr>
          <w:rFonts w:ascii="Times New Roman" w:hAnsi="Times New Roman" w:cs="Times New Roman" w:eastAsia="Times New Roman" w:hint="default"/>
          <w:sz w:val="24"/>
          <w:szCs w:val="24"/>
        </w:rPr>
      </w:pPr>
      <w:r>
        <w:rPr>
          <w:rFonts w:ascii="宋体" w:hAnsi="宋体" w:cs="宋体" w:eastAsia="宋体" w:hint="default"/>
          <w:b/>
          <w:bCs/>
          <w:spacing w:val="-8"/>
          <w:sz w:val="24"/>
          <w:szCs w:val="24"/>
        </w:rPr>
        <w:t>二、会计数据和业务数据摘要</w:t>
      </w:r>
      <w:r>
        <w:rPr>
          <w:rFonts w:ascii="Times New Roman" w:hAnsi="Times New Roman" w:cs="Times New Roman" w:eastAsia="Times New Roman" w:hint="default"/>
          <w:b/>
          <w:bCs/>
          <w:spacing w:val="-8"/>
          <w:sz w:val="24"/>
          <w:szCs w:val="24"/>
        </w:rPr>
        <w:tab/>
      </w:r>
      <w:r>
        <w:rPr>
          <w:rFonts w:ascii="Times New Roman" w:hAnsi="Times New Roman" w:cs="Times New Roman" w:eastAsia="Times New Roman" w:hint="default"/>
          <w:b/>
          <w:bCs/>
          <w:sz w:val="24"/>
          <w:szCs w:val="24"/>
        </w:rPr>
        <w:t>5</w:t>
      </w:r>
      <w:r>
        <w:rPr>
          <w:rFonts w:ascii="Times New Roman" w:hAnsi="Times New Roman" w:cs="Times New Roman" w:eastAsia="Times New Roman" w:hint="default"/>
          <w:sz w:val="24"/>
          <w:szCs w:val="24"/>
        </w:rPr>
      </w:r>
    </w:p>
    <w:p>
      <w:pPr>
        <w:tabs>
          <w:tab w:pos="8631" w:val="right" w:leader="dot"/>
        </w:tabs>
        <w:spacing w:before="267"/>
        <w:ind w:left="147" w:right="0" w:firstLine="0"/>
        <w:jc w:val="left"/>
        <w:rPr>
          <w:rFonts w:ascii="Times New Roman" w:hAnsi="Times New Roman" w:cs="Times New Roman" w:eastAsia="Times New Roman" w:hint="default"/>
          <w:sz w:val="24"/>
          <w:szCs w:val="24"/>
        </w:rPr>
      </w:pPr>
      <w:r>
        <w:rPr>
          <w:rFonts w:ascii="宋体" w:hAnsi="宋体" w:cs="宋体" w:eastAsia="宋体" w:hint="default"/>
          <w:b/>
          <w:bCs/>
          <w:spacing w:val="-8"/>
          <w:sz w:val="24"/>
          <w:szCs w:val="24"/>
        </w:rPr>
        <w:t>三、股本变动及股东情况…</w:t>
      </w:r>
      <w:r>
        <w:rPr>
          <w:rFonts w:ascii="Times New Roman" w:hAnsi="Times New Roman" w:cs="Times New Roman" w:eastAsia="Times New Roman" w:hint="default"/>
          <w:b/>
          <w:bCs/>
          <w:spacing w:val="-8"/>
          <w:sz w:val="24"/>
          <w:szCs w:val="24"/>
        </w:rPr>
        <w:tab/>
      </w:r>
      <w:r>
        <w:rPr>
          <w:rFonts w:ascii="Times New Roman" w:hAnsi="Times New Roman" w:cs="Times New Roman" w:eastAsia="Times New Roman" w:hint="default"/>
          <w:b/>
          <w:bCs/>
          <w:sz w:val="24"/>
          <w:szCs w:val="24"/>
        </w:rPr>
        <w:t>7</w:t>
      </w:r>
      <w:r>
        <w:rPr>
          <w:rFonts w:ascii="Times New Roman" w:hAnsi="Times New Roman" w:cs="Times New Roman" w:eastAsia="Times New Roman" w:hint="default"/>
          <w:sz w:val="24"/>
          <w:szCs w:val="24"/>
        </w:rPr>
      </w:r>
    </w:p>
    <w:p>
      <w:pPr>
        <w:tabs>
          <w:tab w:pos="8624" w:val="right" w:leader="dot"/>
        </w:tabs>
        <w:spacing w:before="267"/>
        <w:ind w:left="147" w:right="0" w:firstLine="0"/>
        <w:jc w:val="left"/>
        <w:rPr>
          <w:rFonts w:ascii="Times New Roman" w:hAnsi="Times New Roman" w:cs="Times New Roman" w:eastAsia="Times New Roman" w:hint="default"/>
          <w:sz w:val="24"/>
          <w:szCs w:val="24"/>
        </w:rPr>
      </w:pPr>
      <w:r>
        <w:rPr>
          <w:rFonts w:ascii="宋体" w:hAnsi="宋体" w:cs="宋体" w:eastAsia="宋体" w:hint="default"/>
          <w:b/>
          <w:bCs/>
          <w:spacing w:val="-9"/>
          <w:sz w:val="24"/>
          <w:szCs w:val="24"/>
        </w:rPr>
        <w:t>四、董事、监事、高级管理人员和员工情况</w:t>
      </w:r>
      <w:r>
        <w:rPr>
          <w:rFonts w:ascii="Times New Roman" w:hAnsi="Times New Roman" w:cs="Times New Roman" w:eastAsia="Times New Roman" w:hint="default"/>
          <w:b/>
          <w:bCs/>
          <w:spacing w:val="-9"/>
          <w:sz w:val="24"/>
          <w:szCs w:val="24"/>
        </w:rPr>
        <w:tab/>
      </w:r>
      <w:r>
        <w:rPr>
          <w:rFonts w:ascii="Times New Roman" w:hAnsi="Times New Roman" w:cs="Times New Roman" w:eastAsia="Times New Roman" w:hint="default"/>
          <w:b/>
          <w:bCs/>
          <w:spacing w:val="-4"/>
          <w:sz w:val="24"/>
          <w:szCs w:val="24"/>
        </w:rPr>
        <w:t>10</w:t>
      </w:r>
      <w:r>
        <w:rPr>
          <w:rFonts w:ascii="Times New Roman" w:hAnsi="Times New Roman" w:cs="Times New Roman" w:eastAsia="Times New Roman" w:hint="default"/>
          <w:sz w:val="24"/>
          <w:szCs w:val="24"/>
        </w:rPr>
      </w:r>
    </w:p>
    <w:p>
      <w:pPr>
        <w:tabs>
          <w:tab w:pos="8624" w:val="right" w:leader="dot"/>
        </w:tabs>
        <w:spacing w:before="267"/>
        <w:ind w:left="147" w:right="0" w:firstLine="0"/>
        <w:jc w:val="left"/>
        <w:rPr>
          <w:rFonts w:ascii="Times New Roman" w:hAnsi="Times New Roman" w:cs="Times New Roman" w:eastAsia="Times New Roman" w:hint="default"/>
          <w:sz w:val="24"/>
          <w:szCs w:val="24"/>
        </w:rPr>
      </w:pPr>
      <w:r>
        <w:rPr>
          <w:rFonts w:ascii="宋体" w:hAnsi="宋体" w:cs="宋体" w:eastAsia="宋体" w:hint="default"/>
          <w:b/>
          <w:bCs/>
          <w:spacing w:val="-8"/>
          <w:sz w:val="24"/>
          <w:szCs w:val="24"/>
        </w:rPr>
        <w:t>五、公司管治报告</w:t>
      </w:r>
      <w:r>
        <w:rPr>
          <w:rFonts w:ascii="Times New Roman" w:hAnsi="Times New Roman" w:cs="Times New Roman" w:eastAsia="Times New Roman" w:hint="default"/>
          <w:b/>
          <w:bCs/>
          <w:spacing w:val="-8"/>
          <w:sz w:val="24"/>
          <w:szCs w:val="24"/>
        </w:rPr>
        <w:tab/>
      </w:r>
      <w:r>
        <w:rPr>
          <w:rFonts w:ascii="Times New Roman" w:hAnsi="Times New Roman" w:cs="Times New Roman" w:eastAsia="Times New Roman" w:hint="default"/>
          <w:b/>
          <w:bCs/>
          <w:spacing w:val="-4"/>
          <w:sz w:val="24"/>
          <w:szCs w:val="24"/>
        </w:rPr>
        <w:t>14</w:t>
      </w:r>
      <w:r>
        <w:rPr>
          <w:rFonts w:ascii="Times New Roman" w:hAnsi="Times New Roman" w:cs="Times New Roman" w:eastAsia="Times New Roman" w:hint="default"/>
          <w:sz w:val="24"/>
          <w:szCs w:val="24"/>
        </w:rPr>
      </w:r>
    </w:p>
    <w:p>
      <w:pPr>
        <w:tabs>
          <w:tab w:pos="8624" w:val="right" w:leader="dot"/>
        </w:tabs>
        <w:spacing w:before="267"/>
        <w:ind w:left="147" w:right="0" w:firstLine="0"/>
        <w:jc w:val="left"/>
        <w:rPr>
          <w:rFonts w:ascii="Times New Roman" w:hAnsi="Times New Roman" w:cs="Times New Roman" w:eastAsia="Times New Roman" w:hint="default"/>
          <w:sz w:val="24"/>
          <w:szCs w:val="24"/>
        </w:rPr>
      </w:pPr>
      <w:r>
        <w:rPr>
          <w:rFonts w:ascii="宋体" w:hAnsi="宋体" w:cs="宋体" w:eastAsia="宋体" w:hint="default"/>
          <w:b/>
          <w:bCs/>
          <w:spacing w:val="-8"/>
          <w:sz w:val="24"/>
          <w:szCs w:val="24"/>
        </w:rPr>
        <w:t>六、股东大会情况简介</w:t>
      </w:r>
      <w:r>
        <w:rPr>
          <w:rFonts w:ascii="Times New Roman" w:hAnsi="Times New Roman" w:cs="Times New Roman" w:eastAsia="Times New Roman" w:hint="default"/>
          <w:b/>
          <w:bCs/>
          <w:spacing w:val="-8"/>
          <w:sz w:val="24"/>
          <w:szCs w:val="24"/>
        </w:rPr>
        <w:tab/>
      </w:r>
      <w:r>
        <w:rPr>
          <w:rFonts w:ascii="Times New Roman" w:hAnsi="Times New Roman" w:cs="Times New Roman" w:eastAsia="Times New Roman" w:hint="default"/>
          <w:b/>
          <w:bCs/>
          <w:spacing w:val="-4"/>
          <w:sz w:val="24"/>
          <w:szCs w:val="24"/>
        </w:rPr>
        <w:t>19</w:t>
      </w:r>
      <w:r>
        <w:rPr>
          <w:rFonts w:ascii="Times New Roman" w:hAnsi="Times New Roman" w:cs="Times New Roman" w:eastAsia="Times New Roman" w:hint="default"/>
          <w:sz w:val="24"/>
          <w:szCs w:val="24"/>
        </w:rPr>
      </w:r>
    </w:p>
    <w:p>
      <w:pPr>
        <w:tabs>
          <w:tab w:pos="8624" w:val="right" w:leader="dot"/>
        </w:tabs>
        <w:spacing w:before="267"/>
        <w:ind w:left="147" w:right="0" w:firstLine="0"/>
        <w:jc w:val="left"/>
        <w:rPr>
          <w:rFonts w:ascii="Times New Roman" w:hAnsi="Times New Roman" w:cs="Times New Roman" w:eastAsia="Times New Roman" w:hint="default"/>
          <w:sz w:val="24"/>
          <w:szCs w:val="24"/>
        </w:rPr>
      </w:pPr>
      <w:r>
        <w:rPr>
          <w:rFonts w:ascii="宋体" w:hAnsi="宋体" w:cs="宋体" w:eastAsia="宋体" w:hint="default"/>
          <w:b/>
          <w:bCs/>
          <w:spacing w:val="-8"/>
          <w:sz w:val="24"/>
          <w:szCs w:val="24"/>
        </w:rPr>
        <w:t>七、董事会报告</w:t>
      </w:r>
      <w:r>
        <w:rPr>
          <w:rFonts w:ascii="Times New Roman" w:hAnsi="Times New Roman" w:cs="Times New Roman" w:eastAsia="Times New Roman" w:hint="default"/>
          <w:b/>
          <w:bCs/>
          <w:spacing w:val="-8"/>
          <w:sz w:val="24"/>
          <w:szCs w:val="24"/>
        </w:rPr>
        <w:tab/>
      </w:r>
      <w:r>
        <w:rPr>
          <w:rFonts w:ascii="Times New Roman" w:hAnsi="Times New Roman" w:cs="Times New Roman" w:eastAsia="Times New Roman" w:hint="default"/>
          <w:b/>
          <w:bCs/>
          <w:spacing w:val="-4"/>
          <w:sz w:val="24"/>
          <w:szCs w:val="24"/>
        </w:rPr>
        <w:t>20</w:t>
      </w:r>
      <w:r>
        <w:rPr>
          <w:rFonts w:ascii="Times New Roman" w:hAnsi="Times New Roman" w:cs="Times New Roman" w:eastAsia="Times New Roman" w:hint="default"/>
          <w:sz w:val="24"/>
          <w:szCs w:val="24"/>
        </w:rPr>
      </w:r>
    </w:p>
    <w:p>
      <w:pPr>
        <w:tabs>
          <w:tab w:pos="8624" w:val="right" w:leader="dot"/>
        </w:tabs>
        <w:spacing w:before="188"/>
        <w:ind w:left="147" w:right="0" w:firstLine="0"/>
        <w:jc w:val="left"/>
        <w:rPr>
          <w:rFonts w:ascii="Times New Roman" w:hAnsi="Times New Roman" w:cs="Times New Roman" w:eastAsia="Times New Roman" w:hint="default"/>
          <w:sz w:val="24"/>
          <w:szCs w:val="24"/>
        </w:rPr>
      </w:pPr>
      <w:r>
        <w:rPr>
          <w:rFonts w:ascii="宋体" w:hAnsi="宋体" w:cs="宋体" w:eastAsia="宋体" w:hint="default"/>
          <w:b/>
          <w:bCs/>
          <w:spacing w:val="-8"/>
          <w:sz w:val="24"/>
          <w:szCs w:val="24"/>
        </w:rPr>
        <w:t>八</w:t>
      </w:r>
      <w:r>
        <w:rPr>
          <w:rFonts w:ascii="Malgun Gothic" w:hAnsi="Malgun Gothic" w:cs="Malgun Gothic" w:eastAsia="Malgun Gothic" w:hint="default"/>
          <w:b/>
          <w:bCs/>
          <w:spacing w:val="-8"/>
          <w:sz w:val="24"/>
          <w:szCs w:val="24"/>
        </w:rPr>
        <w:t>、</w:t>
      </w:r>
      <w:r>
        <w:rPr>
          <w:rFonts w:ascii="宋体" w:hAnsi="宋体" w:cs="宋体" w:eastAsia="宋体" w:hint="default"/>
          <w:b/>
          <w:bCs/>
          <w:spacing w:val="-8"/>
          <w:sz w:val="24"/>
          <w:szCs w:val="24"/>
        </w:rPr>
        <w:t>监事会报告</w:t>
      </w:r>
      <w:r>
        <w:rPr>
          <w:rFonts w:ascii="Times New Roman" w:hAnsi="Times New Roman" w:cs="Times New Roman" w:eastAsia="Times New Roman" w:hint="default"/>
          <w:b/>
          <w:bCs/>
          <w:spacing w:val="-8"/>
          <w:sz w:val="24"/>
          <w:szCs w:val="24"/>
        </w:rPr>
        <w:tab/>
      </w:r>
      <w:r>
        <w:rPr>
          <w:rFonts w:ascii="Times New Roman" w:hAnsi="Times New Roman" w:cs="Times New Roman" w:eastAsia="Times New Roman" w:hint="default"/>
          <w:b/>
          <w:bCs/>
          <w:spacing w:val="-4"/>
          <w:sz w:val="24"/>
          <w:szCs w:val="24"/>
        </w:rPr>
        <w:t>30</w:t>
      </w:r>
      <w:r>
        <w:rPr>
          <w:rFonts w:ascii="Times New Roman" w:hAnsi="Times New Roman" w:cs="Times New Roman" w:eastAsia="Times New Roman" w:hint="default"/>
          <w:sz w:val="24"/>
          <w:szCs w:val="24"/>
        </w:rPr>
      </w:r>
    </w:p>
    <w:p>
      <w:pPr>
        <w:tabs>
          <w:tab w:pos="8624" w:val="right" w:leader="dot"/>
        </w:tabs>
        <w:spacing w:before="261"/>
        <w:ind w:left="147" w:right="0" w:firstLine="0"/>
        <w:jc w:val="left"/>
        <w:rPr>
          <w:rFonts w:ascii="Times New Roman" w:hAnsi="Times New Roman" w:cs="Times New Roman" w:eastAsia="Times New Roman" w:hint="default"/>
          <w:sz w:val="24"/>
          <w:szCs w:val="24"/>
        </w:rPr>
      </w:pPr>
      <w:r>
        <w:rPr>
          <w:rFonts w:ascii="宋体" w:hAnsi="宋体" w:cs="宋体" w:eastAsia="宋体" w:hint="default"/>
          <w:b/>
          <w:bCs/>
          <w:spacing w:val="-8"/>
          <w:sz w:val="24"/>
          <w:szCs w:val="24"/>
        </w:rPr>
        <w:t>九、重要事项</w:t>
      </w:r>
      <w:r>
        <w:rPr>
          <w:rFonts w:ascii="Times New Roman" w:hAnsi="Times New Roman" w:cs="Times New Roman" w:eastAsia="Times New Roman" w:hint="default"/>
          <w:b/>
          <w:bCs/>
          <w:spacing w:val="-8"/>
          <w:sz w:val="24"/>
          <w:szCs w:val="24"/>
        </w:rPr>
        <w:tab/>
      </w:r>
      <w:r>
        <w:rPr>
          <w:rFonts w:ascii="Times New Roman" w:hAnsi="Times New Roman" w:cs="Times New Roman" w:eastAsia="Times New Roman" w:hint="default"/>
          <w:b/>
          <w:bCs/>
          <w:spacing w:val="-4"/>
          <w:sz w:val="24"/>
          <w:szCs w:val="24"/>
        </w:rPr>
        <w:t>31</w:t>
      </w:r>
      <w:r>
        <w:rPr>
          <w:rFonts w:ascii="Times New Roman" w:hAnsi="Times New Roman" w:cs="Times New Roman" w:eastAsia="Times New Roman" w:hint="default"/>
          <w:sz w:val="24"/>
          <w:szCs w:val="24"/>
        </w:rPr>
      </w:r>
    </w:p>
    <w:p>
      <w:pPr>
        <w:tabs>
          <w:tab w:pos="8624" w:val="right" w:leader="dot"/>
        </w:tabs>
        <w:spacing w:before="267"/>
        <w:ind w:left="147" w:right="0" w:firstLine="0"/>
        <w:jc w:val="left"/>
        <w:rPr>
          <w:rFonts w:ascii="Times New Roman" w:hAnsi="Times New Roman" w:cs="Times New Roman" w:eastAsia="Times New Roman" w:hint="default"/>
          <w:sz w:val="24"/>
          <w:szCs w:val="24"/>
        </w:rPr>
      </w:pPr>
      <w:r>
        <w:rPr>
          <w:rFonts w:ascii="宋体" w:hAnsi="宋体" w:cs="宋体" w:eastAsia="宋体" w:hint="default"/>
          <w:b/>
          <w:bCs/>
          <w:spacing w:val="-9"/>
          <w:sz w:val="24"/>
          <w:szCs w:val="24"/>
        </w:rPr>
        <w:t>十、境内审计师报告及按照企业会计准则编制的财务报表及附注</w:t>
      </w:r>
      <w:r>
        <w:rPr>
          <w:rFonts w:ascii="Times New Roman" w:hAnsi="Times New Roman" w:cs="Times New Roman" w:eastAsia="Times New Roman" w:hint="default"/>
          <w:b/>
          <w:bCs/>
          <w:spacing w:val="-9"/>
          <w:sz w:val="24"/>
          <w:szCs w:val="24"/>
        </w:rPr>
        <w:tab/>
      </w:r>
      <w:r>
        <w:rPr>
          <w:rFonts w:ascii="Times New Roman" w:hAnsi="Times New Roman" w:cs="Times New Roman" w:eastAsia="Times New Roman" w:hint="default"/>
          <w:b/>
          <w:bCs/>
          <w:spacing w:val="-4"/>
          <w:sz w:val="24"/>
          <w:szCs w:val="24"/>
        </w:rPr>
        <w:t>37</w:t>
      </w:r>
      <w:r>
        <w:rPr>
          <w:rFonts w:ascii="Times New Roman" w:hAnsi="Times New Roman" w:cs="Times New Roman" w:eastAsia="Times New Roman" w:hint="default"/>
          <w:sz w:val="24"/>
          <w:szCs w:val="24"/>
        </w:rPr>
      </w:r>
    </w:p>
    <w:p>
      <w:pPr>
        <w:tabs>
          <w:tab w:pos="8628" w:val="right" w:leader="dot"/>
        </w:tabs>
        <w:spacing w:before="267"/>
        <w:ind w:left="147" w:right="0" w:firstLine="0"/>
        <w:jc w:val="left"/>
        <w:rPr>
          <w:rFonts w:ascii="Times New Roman" w:hAnsi="Times New Roman" w:cs="Times New Roman" w:eastAsia="Times New Roman" w:hint="default"/>
          <w:sz w:val="24"/>
          <w:szCs w:val="24"/>
        </w:rPr>
      </w:pPr>
      <w:r>
        <w:rPr>
          <w:rFonts w:ascii="宋体" w:hAnsi="宋体" w:cs="宋体" w:eastAsia="宋体" w:hint="default"/>
          <w:b/>
          <w:bCs/>
          <w:spacing w:val="-8"/>
          <w:sz w:val="24"/>
          <w:szCs w:val="24"/>
        </w:rPr>
        <w:t>十一、备查文件…</w:t>
      </w:r>
      <w:r>
        <w:rPr>
          <w:rFonts w:ascii="Times New Roman" w:hAnsi="Times New Roman" w:cs="Times New Roman" w:eastAsia="Times New Roman" w:hint="default"/>
          <w:b/>
          <w:bCs/>
          <w:spacing w:val="-8"/>
          <w:sz w:val="24"/>
          <w:szCs w:val="24"/>
        </w:rPr>
        <w:tab/>
      </w:r>
      <w:r>
        <w:rPr>
          <w:rFonts w:ascii="Times New Roman" w:hAnsi="Times New Roman" w:cs="Times New Roman" w:eastAsia="Times New Roman" w:hint="default"/>
          <w:b/>
          <w:bCs/>
          <w:spacing w:val="-4"/>
          <w:sz w:val="24"/>
          <w:szCs w:val="24"/>
        </w:rPr>
        <w:t>215</w:t>
      </w:r>
      <w:r>
        <w:rPr>
          <w:rFonts w:ascii="Times New Roman" w:hAnsi="Times New Roman" w:cs="Times New Roman" w:eastAsia="Times New Roman" w:hint="default"/>
          <w:sz w:val="24"/>
          <w:szCs w:val="24"/>
        </w:rPr>
      </w:r>
    </w:p>
    <w:p>
      <w:pPr>
        <w:spacing w:after="0"/>
        <w:jc w:val="left"/>
        <w:rPr>
          <w:rFonts w:ascii="Times New Roman" w:hAnsi="Times New Roman" w:cs="Times New Roman" w:eastAsia="Times New Roman" w:hint="default"/>
          <w:sz w:val="24"/>
          <w:szCs w:val="24"/>
        </w:rPr>
        <w:sectPr>
          <w:pgSz w:w="11910" w:h="16840"/>
          <w:pgMar w:header="740" w:footer="373" w:top="960" w:bottom="560" w:left="860" w:right="560"/>
        </w:sectPr>
      </w:pPr>
    </w:p>
    <w:p>
      <w:pPr>
        <w:spacing w:line="240" w:lineRule="auto" w:before="5"/>
        <w:rPr>
          <w:rFonts w:ascii="Times New Roman" w:hAnsi="Times New Roman" w:cs="Times New Roman" w:eastAsia="Times New Roman" w:hint="default"/>
          <w:b/>
          <w:bCs/>
          <w:sz w:val="22"/>
          <w:szCs w:val="22"/>
        </w:rPr>
      </w:pPr>
    </w:p>
    <w:p>
      <w:pPr>
        <w:spacing w:line="20" w:lineRule="exact"/>
        <w:ind w:left="110"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Times New Roman" w:hAnsi="Times New Roman" w:cs="Times New Roman" w:eastAsia="Times New Roman" w:hint="default"/>
          <w:sz w:val="2"/>
          <w:szCs w:val="2"/>
        </w:rPr>
      </w:r>
    </w:p>
    <w:p>
      <w:pPr>
        <w:pStyle w:val="Heading1"/>
        <w:tabs>
          <w:tab w:pos="1081" w:val="left" w:leader="none"/>
        </w:tabs>
        <w:spacing w:line="240" w:lineRule="auto"/>
        <w:ind w:right="6"/>
        <w:jc w:val="center"/>
        <w:rPr>
          <w:b w:val="0"/>
          <w:bCs w:val="0"/>
        </w:rPr>
      </w:pPr>
      <w:r>
        <w:rPr>
          <w:spacing w:val="-6"/>
          <w:w w:val="95"/>
        </w:rPr>
        <w:t>第一节</w:t>
        <w:tab/>
      </w:r>
      <w:r>
        <w:rPr>
          <w:spacing w:val="-9"/>
        </w:rPr>
        <w:t>公司基本情况简介</w:t>
      </w:r>
      <w:r>
        <w:rPr>
          <w:b w:val="0"/>
          <w:bCs w:val="0"/>
        </w:rPr>
      </w:r>
    </w:p>
    <w:p>
      <w:pPr>
        <w:spacing w:line="240" w:lineRule="auto" w:before="5"/>
        <w:rPr>
          <w:rFonts w:ascii="黑体" w:hAnsi="黑体" w:cs="黑体" w:eastAsia="黑体" w:hint="default"/>
          <w:b/>
          <w:bCs/>
          <w:sz w:val="39"/>
          <w:szCs w:val="39"/>
        </w:rPr>
      </w:pPr>
    </w:p>
    <w:p>
      <w:pPr>
        <w:pStyle w:val="BodyText"/>
        <w:tabs>
          <w:tab w:pos="3822" w:val="left" w:leader="none"/>
          <w:tab w:pos="4872" w:val="left" w:leader="none"/>
          <w:tab w:pos="5607" w:val="left" w:leader="none"/>
          <w:tab w:pos="6656" w:val="left" w:leader="none"/>
        </w:tabs>
        <w:spacing w:line="348" w:lineRule="auto"/>
        <w:ind w:left="883" w:right="3091" w:hanging="316"/>
        <w:jc w:val="left"/>
      </w:pPr>
      <w:r>
        <w:rPr/>
        <w:t>1、公司法定中文名称：山东晨鸣纸业集团股份有限公司 </w:t>
      </w:r>
      <w:r>
        <w:rPr>
          <w:spacing w:val="-1"/>
        </w:rPr>
        <w:t>公司法定英文名称：SHANDONG</w:t>
        <w:tab/>
        <w:t>CHENMING</w:t>
        <w:tab/>
        <w:t>PAPER</w:t>
        <w:tab/>
        <w:t>HOLDINGS</w:t>
        <w:tab/>
        <w:t>LIMITED</w:t>
      </w:r>
      <w:r>
        <w:rPr/>
      </w:r>
    </w:p>
    <w:p>
      <w:pPr>
        <w:pStyle w:val="BodyText"/>
        <w:tabs>
          <w:tab w:pos="2773" w:val="left" w:leader="none"/>
        </w:tabs>
        <w:spacing w:line="235" w:lineRule="exact"/>
        <w:ind w:left="568" w:right="0" w:firstLine="315"/>
        <w:jc w:val="left"/>
      </w:pPr>
      <w:r>
        <w:rPr/>
        <w:t>英文名称缩写：</w:t>
        <w:tab/>
        <w:t>SCPH</w:t>
      </w:r>
    </w:p>
    <w:p>
      <w:pPr>
        <w:pStyle w:val="BodyText"/>
        <w:tabs>
          <w:tab w:pos="2772" w:val="left" w:leader="none"/>
        </w:tabs>
        <w:spacing w:line="240" w:lineRule="auto" w:before="106"/>
        <w:ind w:left="568" w:right="0"/>
        <w:jc w:val="left"/>
      </w:pPr>
      <w:r>
        <w:rPr>
          <w:spacing w:val="-1"/>
        </w:rPr>
        <w:t>2、公司法定代表人：</w:t>
        <w:tab/>
      </w:r>
      <w:r>
        <w:rPr/>
        <w:t>陈洪国</w:t>
      </w:r>
    </w:p>
    <w:p>
      <w:pPr>
        <w:pStyle w:val="BodyText"/>
        <w:tabs>
          <w:tab w:pos="2772" w:val="left" w:leader="none"/>
          <w:tab w:pos="2803" w:val="left" w:leader="none"/>
          <w:tab w:pos="3193" w:val="left" w:leader="none"/>
        </w:tabs>
        <w:spacing w:line="348" w:lineRule="auto" w:before="126"/>
        <w:ind w:left="883" w:right="6658" w:hanging="316"/>
        <w:jc w:val="left"/>
      </w:pPr>
      <w:r>
        <w:rPr>
          <w:spacing w:val="-1"/>
        </w:rPr>
        <w:t>3、公司董事会秘书：</w:t>
        <w:tab/>
      </w:r>
      <w:r>
        <w:rPr/>
        <w:t>郝</w:t>
        <w:tab/>
        <w:t>筠</w:t>
      </w:r>
      <w:r>
        <w:rPr/>
        <w:t> 公司秘书：</w:t>
        <w:tab/>
        <w:tab/>
        <w:t>潘兆昌 证券事务代表：范英杰</w:t>
        <w:tab/>
        <w:t>孙文科</w:t>
      </w:r>
    </w:p>
    <w:p>
      <w:pPr>
        <w:pStyle w:val="BodyText"/>
        <w:spacing w:line="348" w:lineRule="auto" w:before="31"/>
        <w:ind w:left="883" w:right="5086"/>
        <w:jc w:val="left"/>
      </w:pPr>
      <w:r>
        <w:rPr/>
        <w:t>联系地址：山东省寿光市圣城街</w:t>
      </w:r>
      <w:r>
        <w:rPr>
          <w:spacing w:val="-53"/>
        </w:rPr>
        <w:t> </w:t>
      </w:r>
      <w:r>
        <w:rPr/>
        <w:t>595</w:t>
      </w:r>
      <w:r>
        <w:rPr>
          <w:spacing w:val="-52"/>
        </w:rPr>
        <w:t> </w:t>
      </w:r>
      <w:r>
        <w:rPr/>
        <w:t>号</w:t>
      </w:r>
      <w:r>
        <w:rPr/>
        <w:t> </w:t>
      </w:r>
      <w:r>
        <w:rPr>
          <w:spacing w:val="-1"/>
        </w:rPr>
        <w:t>电话：(86)-0536－2158011、(86)-0536-2156488</w:t>
      </w:r>
      <w:r>
        <w:rPr>
          <w:spacing w:val="-89"/>
        </w:rPr>
        <w:t> </w:t>
      </w:r>
      <w:r>
        <w:rPr>
          <w:spacing w:val="-89"/>
        </w:rPr>
      </w:r>
      <w:r>
        <w:rPr/>
        <w:t>传真：(86)-0536－2158640</w:t>
      </w:r>
    </w:p>
    <w:p>
      <w:pPr>
        <w:pStyle w:val="BodyText"/>
        <w:spacing w:line="348" w:lineRule="auto" w:before="31"/>
        <w:ind w:left="568" w:right="4543" w:firstLine="315"/>
        <w:jc w:val="left"/>
      </w:pPr>
      <w:hyperlink r:id="rId8">
        <w:r>
          <w:rPr/>
          <w:t>电子信箱:chenmmingpa</w:t>
        </w:r>
      </w:hyperlink>
      <w:hyperlink r:id="rId9">
        <w:r>
          <w:rPr/>
          <w:t>per@163.com</w:t>
        </w:r>
      </w:hyperlink>
      <w:r>
        <w:rPr>
          <w:spacing w:val="-1"/>
        </w:rPr>
        <w:t> </w:t>
      </w:r>
      <w:r>
        <w:rPr/>
        <w:t>4、公司注册地址和办公地址：山东省寿光市圣城街</w:t>
      </w:r>
      <w:r>
        <w:rPr>
          <w:spacing w:val="-54"/>
        </w:rPr>
        <w:t> </w:t>
      </w:r>
      <w:r>
        <w:rPr/>
        <w:t>595</w:t>
      </w:r>
      <w:r>
        <w:rPr>
          <w:spacing w:val="-53"/>
        </w:rPr>
        <w:t> </w:t>
      </w:r>
      <w:r>
        <w:rPr/>
        <w:t>号</w:t>
      </w:r>
    </w:p>
    <w:p>
      <w:pPr>
        <w:pStyle w:val="BodyText"/>
        <w:spacing w:line="350" w:lineRule="auto" w:before="30"/>
        <w:ind w:left="883" w:right="3091"/>
        <w:jc w:val="left"/>
      </w:pPr>
      <w:r>
        <w:rPr/>
        <w:t>邮政编码：262700 </w:t>
      </w:r>
      <w:hyperlink r:id="rId10">
        <w:r>
          <w:rPr>
            <w:spacing w:val="-1"/>
          </w:rPr>
          <w:t>公司国际互联网网址:http://www.chenmingpaper.com</w:t>
        </w:r>
      </w:hyperlink>
    </w:p>
    <w:p>
      <w:pPr>
        <w:pStyle w:val="BodyText"/>
        <w:spacing w:line="340" w:lineRule="auto" w:before="28"/>
        <w:ind w:left="883" w:right="0" w:hanging="316"/>
        <w:jc w:val="left"/>
      </w:pPr>
      <w:r>
        <w:rPr/>
        <w:t>5、公司选定的信息披露报纸：《中国证券报》和《香港商报》 </w:t>
      </w:r>
      <w:hyperlink r:id="rId11">
        <w:r>
          <w:rPr/>
          <w:t>境内登载年度报告的中国证券监督管理委员会指定网站的网址：http://www.c</w:t>
        </w:r>
      </w:hyperlink>
      <w:r>
        <w:rPr/>
        <w:t>ninfo.com.cn</w:t>
      </w:r>
      <w:r>
        <w:rPr/>
        <w:t> 境外登载年度报告的指定网站的网址：</w:t>
      </w:r>
      <w:r>
        <w:rPr>
          <w:spacing w:val="-1"/>
        </w:rPr>
        <w:t> </w:t>
      </w:r>
      <w:hyperlink r:id="rId12">
        <w:r>
          <w:rPr>
            <w:rFonts w:ascii="Times New Roman" w:hAnsi="Times New Roman" w:cs="Times New Roman" w:eastAsia="Times New Roman" w:hint="default"/>
            <w:sz w:val="24"/>
            <w:szCs w:val="24"/>
          </w:rPr>
          <w:t>http://www.hkex.com.hk</w:t>
        </w:r>
      </w:hyperlink>
      <w:r>
        <w:rPr>
          <w:rFonts w:ascii="Times New Roman" w:hAnsi="Times New Roman" w:cs="Times New Roman" w:eastAsia="Times New Roman" w:hint="default"/>
          <w:sz w:val="24"/>
          <w:szCs w:val="24"/>
        </w:rPr>
        <w:t> </w:t>
      </w:r>
      <w:r>
        <w:rPr/>
        <w:t>公司年度报告备置地点：公司资本运营部</w:t>
      </w:r>
    </w:p>
    <w:p>
      <w:pPr>
        <w:pStyle w:val="BodyText"/>
        <w:spacing w:line="240" w:lineRule="auto" w:before="36"/>
        <w:ind w:left="568" w:right="0"/>
        <w:jc w:val="left"/>
      </w:pPr>
      <w:r>
        <w:rPr/>
        <w:t>6、公司股票信息</w:t>
      </w:r>
    </w:p>
    <w:p>
      <w:pPr>
        <w:pStyle w:val="BodyText"/>
        <w:tabs>
          <w:tab w:pos="3980" w:val="left" w:leader="none"/>
          <w:tab w:pos="7076" w:val="left" w:leader="none"/>
        </w:tabs>
        <w:spacing w:line="348" w:lineRule="auto" w:before="126"/>
        <w:ind w:left="883" w:right="1674"/>
        <w:jc w:val="both"/>
      </w:pPr>
      <w:r>
        <w:rPr/>
        <w:t>A 股</w:t>
      </w:r>
      <w:r>
        <w:rPr>
          <w:spacing w:val="58"/>
        </w:rPr>
        <w:t> </w:t>
      </w:r>
      <w:r>
        <w:rPr>
          <w:spacing w:val="-1"/>
        </w:rPr>
        <w:t>深圳证券交易所</w:t>
        <w:tab/>
        <w:t>股票简称：晨鸣纸业</w:t>
        <w:tab/>
      </w:r>
      <w:r>
        <w:rPr>
          <w:spacing w:val="-2"/>
        </w:rPr>
        <w:t>股票代码：000488</w:t>
      </w:r>
      <w:r>
        <w:rPr>
          <w:spacing w:val="-95"/>
        </w:rPr>
        <w:t> </w:t>
      </w:r>
      <w:r>
        <w:rPr>
          <w:spacing w:val="-95"/>
        </w:rPr>
      </w:r>
      <w:r>
        <w:rPr/>
        <w:t>B 股  深圳证券交易所         股票简称：晨鸣</w:t>
      </w:r>
      <w:r>
        <w:rPr>
          <w:spacing w:val="-16"/>
        </w:rPr>
        <w:t> </w:t>
      </w:r>
      <w:r>
        <w:rPr/>
        <w:t>B</w:t>
        <w:tab/>
        <w:t>股票代码：200488</w:t>
      </w:r>
      <w:r>
        <w:rPr/>
        <w:t> H 股  香港联合交易所有限公司</w:t>
      </w:r>
      <w:r>
        <w:rPr>
          <w:spacing w:val="49"/>
        </w:rPr>
        <w:t> </w:t>
      </w:r>
      <w:r>
        <w:rPr/>
        <w:t>股票简称：晨鸣纸业</w:t>
        <w:tab/>
        <w:t>股票代码：1812</w:t>
      </w:r>
    </w:p>
    <w:p>
      <w:pPr>
        <w:pStyle w:val="BodyText"/>
        <w:spacing w:line="240" w:lineRule="auto" w:before="31"/>
        <w:ind w:left="568" w:right="0"/>
        <w:jc w:val="left"/>
      </w:pPr>
      <w:r>
        <w:rPr/>
        <w:t>7、股份登记处</w:t>
      </w:r>
    </w:p>
    <w:p>
      <w:pPr>
        <w:pStyle w:val="BodyText"/>
        <w:spacing w:line="340" w:lineRule="auto" w:before="125"/>
        <w:ind w:left="883" w:right="5945"/>
        <w:jc w:val="left"/>
      </w:pPr>
      <w:r>
        <w:rPr/>
        <w:t>A</w:t>
      </w:r>
      <w:r>
        <w:rPr>
          <w:spacing w:val="-53"/>
        </w:rPr>
        <w:t> </w:t>
      </w:r>
      <w:r>
        <w:rPr/>
        <w:t>股、B</w:t>
      </w:r>
      <w:r>
        <w:rPr>
          <w:spacing w:val="-53"/>
        </w:rPr>
        <w:t> </w:t>
      </w:r>
      <w:r>
        <w:rPr/>
        <w:t>股登记处：</w:t>
      </w:r>
      <w:r>
        <w:rPr/>
        <w:t> 中国证券登记结算有限公司深圳分公司 深圳市深南中路</w:t>
      </w:r>
      <w:r>
        <w:rPr>
          <w:spacing w:val="-54"/>
        </w:rPr>
        <w:t> </w:t>
      </w:r>
      <w:r>
        <w:rPr>
          <w:rFonts w:ascii="Arial" w:hAnsi="Arial" w:cs="Arial" w:eastAsia="Arial" w:hint="default"/>
        </w:rPr>
        <w:t>1093</w:t>
      </w:r>
      <w:r>
        <w:rPr>
          <w:rFonts w:ascii="Arial" w:hAnsi="Arial" w:cs="Arial" w:eastAsia="Arial" w:hint="default"/>
          <w:spacing w:val="-7"/>
        </w:rPr>
        <w:t> </w:t>
      </w:r>
      <w:r>
        <w:rPr/>
        <w:t>号中信大厦</w:t>
      </w:r>
      <w:r>
        <w:rPr>
          <w:spacing w:val="-54"/>
        </w:rPr>
        <w:t> </w:t>
      </w:r>
      <w:r>
        <w:rPr>
          <w:rFonts w:ascii="Arial" w:hAnsi="Arial" w:cs="Arial" w:eastAsia="Arial" w:hint="default"/>
        </w:rPr>
        <w:t>18</w:t>
      </w:r>
      <w:r>
        <w:rPr>
          <w:rFonts w:ascii="Arial" w:hAnsi="Arial" w:cs="Arial" w:eastAsia="Arial" w:hint="default"/>
          <w:spacing w:val="-7"/>
        </w:rPr>
        <w:t> </w:t>
      </w:r>
      <w:r>
        <w:rPr/>
        <w:t>楼 </w:t>
      </w:r>
      <w:r>
        <w:rPr>
          <w:rFonts w:ascii="Arial" w:hAnsi="Arial" w:cs="Arial" w:eastAsia="Arial" w:hint="default"/>
        </w:rPr>
        <w:t>H</w:t>
      </w:r>
      <w:r>
        <w:rPr>
          <w:rFonts w:ascii="Arial" w:hAnsi="Arial" w:cs="Arial" w:eastAsia="Arial" w:hint="default"/>
          <w:spacing w:val="-7"/>
        </w:rPr>
        <w:t> </w:t>
      </w:r>
      <w:r>
        <w:rPr/>
        <w:t>股登记处： 香港中央证券登记有限公司</w:t>
      </w:r>
    </w:p>
    <w:p>
      <w:pPr>
        <w:pStyle w:val="BodyText"/>
        <w:spacing w:line="331" w:lineRule="auto" w:before="38"/>
        <w:ind w:left="567" w:right="4518" w:firstLine="316"/>
        <w:jc w:val="left"/>
      </w:pPr>
      <w:r>
        <w:rPr/>
        <w:t>香港湾仔皇后大道东</w:t>
      </w:r>
      <w:r>
        <w:rPr>
          <w:spacing w:val="-55"/>
        </w:rPr>
        <w:t> </w:t>
      </w:r>
      <w:r>
        <w:rPr>
          <w:rFonts w:ascii="Arial" w:hAnsi="Arial" w:cs="Arial" w:eastAsia="Arial" w:hint="default"/>
        </w:rPr>
        <w:t>183</w:t>
      </w:r>
      <w:r>
        <w:rPr>
          <w:rFonts w:ascii="Arial" w:hAnsi="Arial" w:cs="Arial" w:eastAsia="Arial" w:hint="default"/>
          <w:spacing w:val="-8"/>
        </w:rPr>
        <w:t> </w:t>
      </w:r>
      <w:r>
        <w:rPr/>
        <w:t>号合和中心</w:t>
      </w:r>
      <w:r>
        <w:rPr>
          <w:spacing w:val="-55"/>
        </w:rPr>
        <w:t> </w:t>
      </w:r>
      <w:r>
        <w:rPr>
          <w:rFonts w:ascii="Arial" w:hAnsi="Arial" w:cs="Arial" w:eastAsia="Arial" w:hint="default"/>
        </w:rPr>
        <w:t>17</w:t>
      </w:r>
      <w:r>
        <w:rPr>
          <w:rFonts w:ascii="Arial" w:hAnsi="Arial" w:cs="Arial" w:eastAsia="Arial" w:hint="default"/>
          <w:spacing w:val="-8"/>
        </w:rPr>
        <w:t> </w:t>
      </w:r>
      <w:r>
        <w:rPr/>
        <w:t>楼</w:t>
      </w:r>
      <w:r>
        <w:rPr>
          <w:spacing w:val="-55"/>
        </w:rPr>
        <w:t> </w:t>
      </w:r>
      <w:r>
        <w:rPr>
          <w:rFonts w:ascii="Arial" w:hAnsi="Arial" w:cs="Arial" w:eastAsia="Arial" w:hint="default"/>
        </w:rPr>
        <w:t>1712–16</w:t>
      </w:r>
      <w:r>
        <w:rPr>
          <w:rFonts w:ascii="Arial" w:hAnsi="Arial" w:cs="Arial" w:eastAsia="Arial" w:hint="default"/>
          <w:spacing w:val="-8"/>
        </w:rPr>
        <w:t> </w:t>
      </w:r>
      <w:r>
        <w:rPr/>
        <w:t>室 8、公司其它有关资料</w:t>
      </w:r>
    </w:p>
    <w:p>
      <w:pPr>
        <w:pStyle w:val="BodyText"/>
        <w:spacing w:line="350" w:lineRule="auto" w:before="45"/>
        <w:ind w:left="883" w:right="5084"/>
        <w:jc w:val="left"/>
      </w:pPr>
      <w:r>
        <w:rPr/>
        <w:t>公司变更注册登记日期：二</w:t>
      </w:r>
      <w:r>
        <w:rPr>
          <w:spacing w:val="-62"/>
        </w:rPr>
        <w:t> </w:t>
      </w:r>
      <w:r>
        <w:rPr/>
        <w:t>OO</w:t>
      </w:r>
      <w:r>
        <w:rPr>
          <w:spacing w:val="-61"/>
        </w:rPr>
        <w:t> </w:t>
      </w:r>
      <w:r>
        <w:rPr/>
        <w:t>八年九月二十七日</w:t>
      </w:r>
      <w:r>
        <w:rPr>
          <w:spacing w:val="-1"/>
        </w:rPr>
        <w:t> </w:t>
      </w:r>
      <w:r>
        <w:rPr/>
        <w:t>注册地址：山东省寿光市圣城街</w:t>
      </w:r>
      <w:r>
        <w:rPr>
          <w:spacing w:val="-53"/>
        </w:rPr>
        <w:t> </w:t>
      </w:r>
      <w:r>
        <w:rPr/>
        <w:t>595</w:t>
      </w:r>
      <w:r>
        <w:rPr>
          <w:spacing w:val="-52"/>
        </w:rPr>
        <w:t> </w:t>
      </w:r>
      <w:r>
        <w:rPr/>
        <w:t>号</w:t>
      </w:r>
      <w:r>
        <w:rPr/>
        <w:t> 企业法人营业执照注册号：370000400001170 税务登记号码：370783613588986 组织机构代码：61358898-6</w:t>
      </w:r>
    </w:p>
    <w:p>
      <w:pPr>
        <w:spacing w:after="0" w:line="350" w:lineRule="auto"/>
        <w:jc w:val="left"/>
        <w:sectPr>
          <w:pgSz w:w="11910" w:h="16840"/>
          <w:pgMar w:header="740" w:footer="373" w:top="960" w:bottom="560" w:left="860" w:right="560"/>
        </w:sectPr>
      </w:pPr>
    </w:p>
    <w:p>
      <w:pPr>
        <w:spacing w:line="240" w:lineRule="auto" w:before="9"/>
        <w:rPr>
          <w:rFonts w:ascii="宋体" w:hAnsi="宋体" w:cs="宋体" w:eastAsia="宋体" w:hint="default"/>
          <w:sz w:val="19"/>
          <w:szCs w:val="19"/>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350" w:lineRule="auto" w:before="69"/>
        <w:ind w:left="883" w:right="3702" w:hanging="316"/>
        <w:jc w:val="left"/>
      </w:pPr>
      <w:r>
        <w:rPr/>
        <w:t>9、公司聘请的境内、境外审计师/核数师 境内审计师：德勤华永会计师事务所有限公司 办公地址：北京市东城区长安街</w:t>
      </w:r>
      <w:r>
        <w:rPr>
          <w:spacing w:val="-53"/>
        </w:rPr>
        <w:t> </w:t>
      </w:r>
      <w:r>
        <w:rPr/>
        <w:t>1</w:t>
      </w:r>
      <w:r>
        <w:rPr>
          <w:spacing w:val="-53"/>
        </w:rPr>
        <w:t> </w:t>
      </w:r>
      <w:r>
        <w:rPr/>
        <w:t>号东方经贸城西二办公楼</w:t>
      </w:r>
      <w:r>
        <w:rPr>
          <w:spacing w:val="-53"/>
        </w:rPr>
        <w:t> </w:t>
      </w:r>
      <w:r>
        <w:rPr/>
        <w:t>8</w:t>
      </w:r>
      <w:r>
        <w:rPr>
          <w:spacing w:val="-52"/>
        </w:rPr>
        <w:t> </w:t>
      </w:r>
      <w:r>
        <w:rPr/>
        <w:t>层</w:t>
      </w:r>
      <w:r>
        <w:rPr/>
        <w:t> 境外核数师：德勤·关黄陈方会计师行</w:t>
      </w:r>
    </w:p>
    <w:p>
      <w:pPr>
        <w:pStyle w:val="BodyText"/>
        <w:spacing w:line="350" w:lineRule="auto" w:before="28"/>
        <w:ind w:left="568" w:right="3091" w:firstLine="315"/>
        <w:jc w:val="left"/>
      </w:pPr>
      <w:r>
        <w:rPr/>
        <w:t>办公地址：香港金钟道</w:t>
      </w:r>
      <w:r>
        <w:rPr>
          <w:spacing w:val="-57"/>
        </w:rPr>
        <w:t> </w:t>
      </w:r>
      <w:r>
        <w:rPr/>
        <w:t>88</w:t>
      </w:r>
      <w:r>
        <w:rPr>
          <w:spacing w:val="-57"/>
        </w:rPr>
        <w:t> </w:t>
      </w:r>
      <w:r>
        <w:rPr/>
        <w:t>号太古广场一座</w:t>
      </w:r>
      <w:r>
        <w:rPr>
          <w:spacing w:val="-57"/>
        </w:rPr>
        <w:t> </w:t>
      </w:r>
      <w:r>
        <w:rPr/>
        <w:t>35</w:t>
      </w:r>
      <w:r>
        <w:rPr>
          <w:spacing w:val="-57"/>
        </w:rPr>
        <w:t> </w:t>
      </w:r>
      <w:r>
        <w:rPr/>
        <w:t>楼</w:t>
      </w:r>
      <w:r>
        <w:rPr/>
        <w:t> 10、公司聘请的境内、香港法律顾问</w:t>
      </w:r>
    </w:p>
    <w:p>
      <w:pPr>
        <w:pStyle w:val="BodyText"/>
        <w:spacing w:line="350" w:lineRule="auto" w:before="28"/>
        <w:ind w:left="883" w:right="5591"/>
        <w:jc w:val="left"/>
      </w:pPr>
      <w:r>
        <w:rPr/>
        <w:t>境内法律顾问：北京市浩天信和律师事务所 朝阳区光华路</w:t>
      </w:r>
      <w:r>
        <w:rPr>
          <w:spacing w:val="-54"/>
        </w:rPr>
        <w:t> </w:t>
      </w:r>
      <w:r>
        <w:rPr/>
        <w:t>7</w:t>
      </w:r>
      <w:r>
        <w:rPr>
          <w:spacing w:val="-53"/>
        </w:rPr>
        <w:t> </w:t>
      </w:r>
      <w:r>
        <w:rPr/>
        <w:t>号汉威大厦东区</w:t>
      </w:r>
      <w:r>
        <w:rPr>
          <w:spacing w:val="-54"/>
        </w:rPr>
        <w:t> </w:t>
      </w:r>
      <w:r>
        <w:rPr/>
        <w:t>5</w:t>
      </w:r>
      <w:r>
        <w:rPr>
          <w:spacing w:val="-54"/>
        </w:rPr>
        <w:t> </w:t>
      </w:r>
      <w:r>
        <w:rPr/>
        <w:t>层</w:t>
      </w:r>
      <w:r>
        <w:rPr>
          <w:spacing w:val="-54"/>
        </w:rPr>
        <w:t> </w:t>
      </w:r>
      <w:r>
        <w:rPr/>
        <w:t>5A1</w:t>
      </w:r>
      <w:r>
        <w:rPr/>
        <w:t> 香港法律顾问：李伟斌律师行 香港中环环球大厦</w:t>
      </w:r>
      <w:r>
        <w:rPr>
          <w:spacing w:val="-57"/>
        </w:rPr>
        <w:t> </w:t>
      </w:r>
      <w:r>
        <w:rPr/>
        <w:t>22</w:t>
      </w:r>
      <w:r>
        <w:rPr>
          <w:spacing w:val="-56"/>
        </w:rPr>
        <w:t> </w:t>
      </w:r>
      <w:r>
        <w:rPr/>
        <w:t>楼</w:t>
      </w:r>
    </w:p>
    <w:p>
      <w:pPr>
        <w:pStyle w:val="BodyText"/>
        <w:spacing w:line="350" w:lineRule="auto" w:before="28"/>
        <w:ind w:left="883" w:right="6431" w:hanging="316"/>
        <w:jc w:val="left"/>
      </w:pPr>
      <w:r>
        <w:rPr/>
        <w:t>11、主要往来银行 中国工商银行寿光支行 中国山东省寿光市广场大街</w:t>
      </w:r>
      <w:r>
        <w:rPr>
          <w:spacing w:val="-53"/>
        </w:rPr>
        <w:t> </w:t>
      </w:r>
      <w:r>
        <w:rPr/>
        <w:t>118</w:t>
      </w:r>
      <w:r>
        <w:rPr>
          <w:spacing w:val="-52"/>
        </w:rPr>
        <w:t> </w:t>
      </w:r>
      <w:r>
        <w:rPr/>
        <w:t>号</w:t>
      </w:r>
    </w:p>
    <w:p>
      <w:pPr>
        <w:spacing w:after="0" w:line="350" w:lineRule="auto"/>
        <w:jc w:val="left"/>
        <w:sectPr>
          <w:pgSz w:w="11910" w:h="16840"/>
          <w:pgMar w:header="740" w:footer="373" w:top="960" w:bottom="560" w:left="860" w:right="560"/>
        </w:sectPr>
      </w:pPr>
    </w:p>
    <w:p>
      <w:pPr>
        <w:spacing w:line="240" w:lineRule="auto" w:before="9"/>
        <w:rPr>
          <w:rFonts w:ascii="宋体" w:hAnsi="宋体" w:cs="宋体" w:eastAsia="宋体" w:hint="default"/>
          <w:sz w:val="19"/>
          <w:szCs w:val="19"/>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Heading1"/>
        <w:tabs>
          <w:tab w:pos="4279" w:val="left" w:leader="none"/>
        </w:tabs>
        <w:spacing w:line="354" w:lineRule="exact"/>
        <w:ind w:left="3198" w:right="0"/>
        <w:jc w:val="left"/>
        <w:rPr>
          <w:b w:val="0"/>
          <w:bCs w:val="0"/>
        </w:rPr>
      </w:pPr>
      <w:r>
        <w:rPr>
          <w:spacing w:val="-6"/>
          <w:w w:val="95"/>
        </w:rPr>
        <w:t>第二节</w:t>
        <w:tab/>
      </w:r>
      <w:r>
        <w:rPr>
          <w:spacing w:val="-9"/>
        </w:rPr>
        <w:t>会计数据和业务数据摘要</w:t>
      </w:r>
      <w:r>
        <w:rPr>
          <w:b w:val="0"/>
          <w:bCs w:val="0"/>
        </w:rPr>
      </w:r>
    </w:p>
    <w:p>
      <w:pPr>
        <w:spacing w:line="240" w:lineRule="auto" w:before="5"/>
        <w:rPr>
          <w:rFonts w:ascii="黑体" w:hAnsi="黑体" w:cs="黑体" w:eastAsia="黑体" w:hint="default"/>
          <w:b/>
          <w:bCs/>
          <w:sz w:val="23"/>
          <w:szCs w:val="23"/>
        </w:rPr>
      </w:pPr>
    </w:p>
    <w:p>
      <w:pPr>
        <w:pStyle w:val="Heading5"/>
        <w:spacing w:line="240" w:lineRule="auto"/>
        <w:ind w:right="0"/>
        <w:jc w:val="left"/>
        <w:rPr>
          <w:b w:val="0"/>
          <w:bCs w:val="0"/>
        </w:rPr>
      </w:pPr>
      <w:r>
        <w:rPr/>
        <w:t>一、本集团本年度主要会计数据</w:t>
      </w:r>
      <w:r>
        <w:rPr>
          <w:b w:val="0"/>
          <w:bCs w:val="0"/>
        </w:rPr>
      </w:r>
    </w:p>
    <w:p>
      <w:pPr>
        <w:spacing w:line="240" w:lineRule="auto" w:before="3"/>
        <w:rPr>
          <w:rFonts w:ascii="宋体" w:hAnsi="宋体" w:cs="宋体" w:eastAsia="宋体" w:hint="default"/>
          <w:b/>
          <w:bCs/>
          <w:sz w:val="23"/>
          <w:szCs w:val="23"/>
        </w:rPr>
      </w:pPr>
    </w:p>
    <w:p>
      <w:pPr>
        <w:spacing w:before="35"/>
        <w:ind w:left="568" w:right="0" w:firstLine="0"/>
        <w:jc w:val="left"/>
        <w:rPr>
          <w:rFonts w:ascii="宋体" w:hAnsi="宋体" w:cs="宋体" w:eastAsia="宋体" w:hint="default"/>
          <w:sz w:val="21"/>
          <w:szCs w:val="21"/>
        </w:rPr>
      </w:pPr>
      <w:r>
        <w:rPr>
          <w:rFonts w:ascii="宋体" w:hAnsi="宋体" w:cs="宋体" w:eastAsia="宋体" w:hint="default"/>
          <w:b/>
          <w:bCs/>
          <w:sz w:val="21"/>
          <w:szCs w:val="21"/>
        </w:rPr>
        <w:t>（一）按照企业会计准则编制的财务摘要</w:t>
      </w:r>
      <w:r>
        <w:rPr>
          <w:rFonts w:ascii="宋体" w:hAnsi="宋体" w:cs="宋体" w:eastAsia="宋体" w:hint="default"/>
          <w:sz w:val="21"/>
          <w:szCs w:val="21"/>
        </w:rPr>
      </w:r>
    </w:p>
    <w:p>
      <w:pPr>
        <w:pStyle w:val="BodyText"/>
        <w:spacing w:line="240" w:lineRule="auto" w:before="37"/>
        <w:ind w:left="0" w:right="173"/>
        <w:jc w:val="right"/>
      </w:pPr>
      <w:r>
        <w:rPr/>
        <w:t>单位：（人民币）元</w:t>
      </w:r>
    </w:p>
    <w:p>
      <w:pPr>
        <w:spacing w:line="240" w:lineRule="auto" w:before="5"/>
        <w:rPr>
          <w:rFonts w:ascii="宋体" w:hAnsi="宋体" w:cs="宋体" w:eastAsia="宋体" w:hint="default"/>
          <w:sz w:val="2"/>
          <w:szCs w:val="2"/>
        </w:rPr>
      </w:pPr>
    </w:p>
    <w:tbl>
      <w:tblPr>
        <w:tblW w:w="0" w:type="auto"/>
        <w:jc w:val="left"/>
        <w:tblInd w:w="689" w:type="dxa"/>
        <w:tblLayout w:type="fixed"/>
        <w:tblCellMar>
          <w:top w:w="0" w:type="dxa"/>
          <w:left w:w="0" w:type="dxa"/>
          <w:bottom w:w="0" w:type="dxa"/>
          <w:right w:w="0" w:type="dxa"/>
        </w:tblCellMar>
        <w:tblLook w:val="01E0"/>
      </w:tblPr>
      <w:tblGrid>
        <w:gridCol w:w="1370"/>
        <w:gridCol w:w="4778"/>
        <w:gridCol w:w="2951"/>
      </w:tblGrid>
      <w:tr>
        <w:trPr>
          <w:trHeight w:val="322" w:hRule="exact"/>
        </w:trPr>
        <w:tc>
          <w:tcPr>
            <w:tcW w:w="137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序号</w:t>
            </w:r>
          </w:p>
        </w:tc>
        <w:tc>
          <w:tcPr>
            <w:tcW w:w="477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left="12" w:right="0"/>
              <w:jc w:val="center"/>
              <w:rPr>
                <w:rFonts w:ascii="宋体" w:hAnsi="宋体" w:cs="宋体" w:eastAsia="宋体" w:hint="default"/>
                <w:sz w:val="21"/>
                <w:szCs w:val="21"/>
              </w:rPr>
            </w:pPr>
            <w:r>
              <w:rPr>
                <w:rFonts w:ascii="宋体" w:hAnsi="宋体" w:cs="宋体" w:eastAsia="宋体" w:hint="default"/>
                <w:sz w:val="21"/>
                <w:szCs w:val="21"/>
              </w:rPr>
              <w:t>主要经济指标</w:t>
            </w:r>
          </w:p>
        </w:tc>
        <w:tc>
          <w:tcPr>
            <w:tcW w:w="295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left="1" w:right="0"/>
              <w:jc w:val="center"/>
              <w:rPr>
                <w:rFonts w:ascii="宋体" w:hAnsi="宋体" w:cs="宋体" w:eastAsia="宋体" w:hint="default"/>
                <w:sz w:val="21"/>
                <w:szCs w:val="21"/>
              </w:rPr>
            </w:pPr>
            <w:r>
              <w:rPr>
                <w:rFonts w:ascii="宋体" w:hAnsi="宋体" w:cs="宋体" w:eastAsia="宋体" w:hint="default"/>
                <w:sz w:val="21"/>
                <w:szCs w:val="21"/>
              </w:rPr>
              <w:t>金额</w:t>
            </w:r>
          </w:p>
        </w:tc>
      </w:tr>
      <w:tr>
        <w:trPr>
          <w:trHeight w:val="322" w:hRule="exact"/>
        </w:trPr>
        <w:tc>
          <w:tcPr>
            <w:tcW w:w="137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9"/>
              <w:ind w:right="1"/>
              <w:jc w:val="center"/>
              <w:rPr>
                <w:rFonts w:ascii="Times New Roman" w:hAnsi="Times New Roman" w:cs="Times New Roman" w:eastAsia="Times New Roman" w:hint="default"/>
                <w:sz w:val="21"/>
                <w:szCs w:val="21"/>
              </w:rPr>
            </w:pPr>
            <w:r>
              <w:rPr>
                <w:rFonts w:ascii="Times New Roman"/>
                <w:sz w:val="21"/>
              </w:rPr>
              <w:t>1</w:t>
            </w:r>
          </w:p>
        </w:tc>
        <w:tc>
          <w:tcPr>
            <w:tcW w:w="4778"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5"/>
              <w:ind w:left="4" w:right="0"/>
              <w:jc w:val="center"/>
              <w:rPr>
                <w:rFonts w:ascii="宋体" w:hAnsi="宋体" w:cs="宋体" w:eastAsia="宋体" w:hint="default"/>
                <w:sz w:val="21"/>
                <w:szCs w:val="21"/>
              </w:rPr>
            </w:pPr>
            <w:r>
              <w:rPr>
                <w:rFonts w:ascii="宋体" w:hAnsi="宋体" w:cs="宋体" w:eastAsia="宋体" w:hint="default"/>
                <w:sz w:val="21"/>
                <w:szCs w:val="21"/>
              </w:rPr>
              <w:t>营业利润</w:t>
            </w:r>
          </w:p>
        </w:tc>
        <w:tc>
          <w:tcPr>
            <w:tcW w:w="2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4" w:right="0"/>
              <w:jc w:val="left"/>
              <w:rPr>
                <w:rFonts w:ascii="Times New Roman" w:hAnsi="Times New Roman" w:cs="Times New Roman" w:eastAsia="Times New Roman" w:hint="default"/>
                <w:sz w:val="21"/>
                <w:szCs w:val="21"/>
              </w:rPr>
            </w:pPr>
            <w:r>
              <w:rPr>
                <w:rFonts w:ascii="Times New Roman"/>
                <w:sz w:val="21"/>
              </w:rPr>
              <w:t>982,565,828.49</w:t>
            </w:r>
          </w:p>
        </w:tc>
      </w:tr>
      <w:tr>
        <w:trPr>
          <w:trHeight w:val="323" w:hRule="exact"/>
        </w:trPr>
        <w:tc>
          <w:tcPr>
            <w:tcW w:w="137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9"/>
              <w:ind w:right="1"/>
              <w:jc w:val="center"/>
              <w:rPr>
                <w:rFonts w:ascii="Times New Roman" w:hAnsi="Times New Roman" w:cs="Times New Roman" w:eastAsia="Times New Roman" w:hint="default"/>
                <w:sz w:val="21"/>
                <w:szCs w:val="21"/>
              </w:rPr>
            </w:pPr>
            <w:r>
              <w:rPr>
                <w:rFonts w:ascii="Times New Roman"/>
                <w:sz w:val="21"/>
              </w:rPr>
              <w:t>2</w:t>
            </w:r>
          </w:p>
        </w:tc>
        <w:tc>
          <w:tcPr>
            <w:tcW w:w="4778"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5"/>
              <w:ind w:left="4" w:right="0"/>
              <w:jc w:val="center"/>
              <w:rPr>
                <w:rFonts w:ascii="宋体" w:hAnsi="宋体" w:cs="宋体" w:eastAsia="宋体" w:hint="default"/>
                <w:sz w:val="21"/>
                <w:szCs w:val="21"/>
              </w:rPr>
            </w:pPr>
            <w:r>
              <w:rPr>
                <w:rFonts w:ascii="宋体" w:hAnsi="宋体" w:cs="宋体" w:eastAsia="宋体" w:hint="default"/>
                <w:sz w:val="21"/>
                <w:szCs w:val="21"/>
              </w:rPr>
              <w:t>利润总额</w:t>
            </w:r>
          </w:p>
        </w:tc>
        <w:tc>
          <w:tcPr>
            <w:tcW w:w="2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4" w:right="0"/>
              <w:jc w:val="left"/>
              <w:rPr>
                <w:rFonts w:ascii="Times New Roman" w:hAnsi="Times New Roman" w:cs="Times New Roman" w:eastAsia="Times New Roman" w:hint="default"/>
                <w:sz w:val="21"/>
                <w:szCs w:val="21"/>
              </w:rPr>
            </w:pPr>
            <w:r>
              <w:rPr>
                <w:rFonts w:ascii="Times New Roman"/>
                <w:sz w:val="21"/>
              </w:rPr>
              <w:t>1,172,922,631.23</w:t>
            </w:r>
          </w:p>
        </w:tc>
      </w:tr>
      <w:tr>
        <w:trPr>
          <w:trHeight w:val="322" w:hRule="exact"/>
        </w:trPr>
        <w:tc>
          <w:tcPr>
            <w:tcW w:w="137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9"/>
              <w:ind w:right="1"/>
              <w:jc w:val="center"/>
              <w:rPr>
                <w:rFonts w:ascii="Times New Roman" w:hAnsi="Times New Roman" w:cs="Times New Roman" w:eastAsia="Times New Roman" w:hint="default"/>
                <w:sz w:val="21"/>
                <w:szCs w:val="21"/>
              </w:rPr>
            </w:pPr>
            <w:r>
              <w:rPr>
                <w:rFonts w:ascii="Times New Roman"/>
                <w:sz w:val="21"/>
              </w:rPr>
              <w:t>3</w:t>
            </w:r>
          </w:p>
        </w:tc>
        <w:tc>
          <w:tcPr>
            <w:tcW w:w="4778"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5"/>
              <w:ind w:left="3" w:right="0"/>
              <w:jc w:val="center"/>
              <w:rPr>
                <w:rFonts w:ascii="宋体" w:hAnsi="宋体" w:cs="宋体" w:eastAsia="宋体" w:hint="default"/>
                <w:sz w:val="21"/>
                <w:szCs w:val="21"/>
              </w:rPr>
            </w:pPr>
            <w:r>
              <w:rPr>
                <w:rFonts w:ascii="宋体" w:hAnsi="宋体" w:cs="宋体" w:eastAsia="宋体" w:hint="default"/>
                <w:sz w:val="21"/>
                <w:szCs w:val="21"/>
              </w:rPr>
              <w:t>归属于母公司所有者的净利润</w:t>
            </w:r>
          </w:p>
        </w:tc>
        <w:tc>
          <w:tcPr>
            <w:tcW w:w="2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4" w:right="0"/>
              <w:jc w:val="left"/>
              <w:rPr>
                <w:rFonts w:ascii="Times New Roman" w:hAnsi="Times New Roman" w:cs="Times New Roman" w:eastAsia="Times New Roman" w:hint="default"/>
                <w:sz w:val="21"/>
                <w:szCs w:val="21"/>
              </w:rPr>
            </w:pPr>
            <w:r>
              <w:rPr>
                <w:rFonts w:ascii="Times New Roman"/>
                <w:sz w:val="21"/>
              </w:rPr>
              <w:t>835,947,981.16</w:t>
            </w:r>
          </w:p>
        </w:tc>
      </w:tr>
      <w:tr>
        <w:trPr>
          <w:trHeight w:val="322" w:hRule="exact"/>
        </w:trPr>
        <w:tc>
          <w:tcPr>
            <w:tcW w:w="137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9"/>
              <w:ind w:right="1"/>
              <w:jc w:val="center"/>
              <w:rPr>
                <w:rFonts w:ascii="Times New Roman" w:hAnsi="Times New Roman" w:cs="Times New Roman" w:eastAsia="Times New Roman" w:hint="default"/>
                <w:sz w:val="21"/>
                <w:szCs w:val="21"/>
              </w:rPr>
            </w:pPr>
            <w:r>
              <w:rPr>
                <w:rFonts w:ascii="Times New Roman"/>
                <w:sz w:val="21"/>
              </w:rPr>
              <w:t>4</w:t>
            </w:r>
          </w:p>
        </w:tc>
        <w:tc>
          <w:tcPr>
            <w:tcW w:w="4778"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5"/>
              <w:ind w:left="3" w:right="0"/>
              <w:jc w:val="center"/>
              <w:rPr>
                <w:rFonts w:ascii="宋体" w:hAnsi="宋体" w:cs="宋体" w:eastAsia="宋体" w:hint="default"/>
                <w:sz w:val="21"/>
                <w:szCs w:val="21"/>
              </w:rPr>
            </w:pPr>
            <w:r>
              <w:rPr>
                <w:rFonts w:ascii="宋体" w:hAnsi="宋体" w:cs="宋体" w:eastAsia="宋体" w:hint="default"/>
                <w:sz w:val="21"/>
                <w:szCs w:val="21"/>
              </w:rPr>
              <w:t>归属于母公司股东的扣除非经常性损益后净利润</w:t>
            </w:r>
          </w:p>
        </w:tc>
        <w:tc>
          <w:tcPr>
            <w:tcW w:w="2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4" w:right="0"/>
              <w:jc w:val="left"/>
              <w:rPr>
                <w:rFonts w:ascii="Times New Roman" w:hAnsi="Times New Roman" w:cs="Times New Roman" w:eastAsia="Times New Roman" w:hint="default"/>
                <w:sz w:val="21"/>
                <w:szCs w:val="21"/>
              </w:rPr>
            </w:pPr>
            <w:r>
              <w:rPr>
                <w:rFonts w:ascii="Times New Roman"/>
                <w:sz w:val="21"/>
              </w:rPr>
              <w:t>715,103,042.84</w:t>
            </w:r>
          </w:p>
        </w:tc>
      </w:tr>
      <w:tr>
        <w:trPr>
          <w:trHeight w:val="323" w:hRule="exact"/>
        </w:trPr>
        <w:tc>
          <w:tcPr>
            <w:tcW w:w="137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9"/>
              <w:ind w:right="1"/>
              <w:jc w:val="center"/>
              <w:rPr>
                <w:rFonts w:ascii="Times New Roman" w:hAnsi="Times New Roman" w:cs="Times New Roman" w:eastAsia="Times New Roman" w:hint="default"/>
                <w:sz w:val="21"/>
                <w:szCs w:val="21"/>
              </w:rPr>
            </w:pPr>
            <w:r>
              <w:rPr>
                <w:rFonts w:ascii="Times New Roman"/>
                <w:sz w:val="21"/>
              </w:rPr>
              <w:t>5</w:t>
            </w:r>
          </w:p>
        </w:tc>
        <w:tc>
          <w:tcPr>
            <w:tcW w:w="4778"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5"/>
              <w:ind w:left="3" w:right="0"/>
              <w:jc w:val="center"/>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2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4" w:right="0"/>
              <w:jc w:val="left"/>
              <w:rPr>
                <w:rFonts w:ascii="Times New Roman" w:hAnsi="Times New Roman" w:cs="Times New Roman" w:eastAsia="Times New Roman" w:hint="default"/>
                <w:sz w:val="21"/>
                <w:szCs w:val="21"/>
              </w:rPr>
            </w:pPr>
            <w:r>
              <w:rPr>
                <w:rFonts w:ascii="Times New Roman"/>
                <w:sz w:val="21"/>
              </w:rPr>
              <w:t>1,639,034,259.99</w:t>
            </w:r>
          </w:p>
        </w:tc>
      </w:tr>
    </w:tbl>
    <w:p>
      <w:pPr>
        <w:spacing w:line="240" w:lineRule="auto" w:before="8"/>
        <w:rPr>
          <w:rFonts w:ascii="宋体" w:hAnsi="宋体" w:cs="宋体" w:eastAsia="宋体" w:hint="default"/>
          <w:sz w:val="17"/>
          <w:szCs w:val="17"/>
        </w:rPr>
      </w:pPr>
    </w:p>
    <w:p>
      <w:pPr>
        <w:tabs>
          <w:tab w:pos="7188" w:val="left" w:leader="none"/>
        </w:tabs>
        <w:spacing w:before="35"/>
        <w:ind w:left="568" w:right="0" w:firstLine="0"/>
        <w:jc w:val="left"/>
        <w:rPr>
          <w:rFonts w:ascii="宋体" w:hAnsi="宋体" w:cs="宋体" w:eastAsia="宋体" w:hint="default"/>
          <w:sz w:val="21"/>
          <w:szCs w:val="21"/>
        </w:rPr>
      </w:pPr>
      <w:r>
        <w:rPr>
          <w:rFonts w:ascii="宋体" w:hAnsi="宋体" w:cs="宋体" w:eastAsia="宋体" w:hint="default"/>
          <w:b/>
          <w:bCs/>
          <w:w w:val="95"/>
          <w:sz w:val="21"/>
          <w:szCs w:val="21"/>
        </w:rPr>
        <w:t>非经常性损益项目</w:t>
        <w:tab/>
      </w:r>
      <w:r>
        <w:rPr>
          <w:rFonts w:ascii="宋体" w:hAnsi="宋体" w:cs="宋体" w:eastAsia="宋体" w:hint="default"/>
          <w:sz w:val="21"/>
          <w:szCs w:val="21"/>
        </w:rPr>
        <w:t>单位：（人民币）元</w:t>
      </w:r>
    </w:p>
    <w:p>
      <w:pPr>
        <w:spacing w:line="240" w:lineRule="auto" w:before="7"/>
        <w:rPr>
          <w:rFonts w:ascii="宋体" w:hAnsi="宋体" w:cs="宋体" w:eastAsia="宋体" w:hint="default"/>
          <w:sz w:val="25"/>
          <w:szCs w:val="25"/>
        </w:rPr>
      </w:pPr>
    </w:p>
    <w:tbl>
      <w:tblPr>
        <w:tblW w:w="0" w:type="auto"/>
        <w:jc w:val="left"/>
        <w:tblInd w:w="612" w:type="dxa"/>
        <w:tblLayout w:type="fixed"/>
        <w:tblCellMar>
          <w:top w:w="0" w:type="dxa"/>
          <w:left w:w="0" w:type="dxa"/>
          <w:bottom w:w="0" w:type="dxa"/>
          <w:right w:w="0" w:type="dxa"/>
        </w:tblCellMar>
        <w:tblLook w:val="01E0"/>
      </w:tblPr>
      <w:tblGrid>
        <w:gridCol w:w="5188"/>
        <w:gridCol w:w="4064"/>
      </w:tblGrid>
      <w:tr>
        <w:trPr>
          <w:trHeight w:val="322" w:hRule="exact"/>
        </w:trPr>
        <w:tc>
          <w:tcPr>
            <w:tcW w:w="51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left="11" w:right="0"/>
              <w:jc w:val="left"/>
              <w:rPr>
                <w:rFonts w:ascii="宋体" w:hAnsi="宋体" w:cs="宋体" w:eastAsia="宋体" w:hint="default"/>
                <w:sz w:val="21"/>
                <w:szCs w:val="21"/>
              </w:rPr>
            </w:pPr>
            <w:r>
              <w:rPr>
                <w:rFonts w:ascii="宋体" w:hAnsi="宋体" w:cs="宋体" w:eastAsia="宋体" w:hint="default"/>
                <w:sz w:val="21"/>
                <w:szCs w:val="21"/>
              </w:rPr>
              <w:t>非经常性损益项目</w:t>
            </w:r>
          </w:p>
        </w:tc>
        <w:tc>
          <w:tcPr>
            <w:tcW w:w="406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金额</w:t>
            </w:r>
          </w:p>
        </w:tc>
      </w:tr>
      <w:tr>
        <w:trPr>
          <w:trHeight w:val="634" w:hRule="exact"/>
        </w:trPr>
        <w:tc>
          <w:tcPr>
            <w:tcW w:w="51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5"/>
              <w:ind w:left="11" w:right="14"/>
              <w:jc w:val="left"/>
              <w:rPr>
                <w:rFonts w:ascii="宋体" w:hAnsi="宋体" w:cs="宋体" w:eastAsia="宋体" w:hint="default"/>
                <w:sz w:val="21"/>
                <w:szCs w:val="21"/>
              </w:rPr>
            </w:pPr>
            <w:r>
              <w:rPr>
                <w:rFonts w:ascii="宋体" w:hAnsi="宋体" w:cs="宋体" w:eastAsia="宋体" w:hint="default"/>
                <w:spacing w:val="3"/>
                <w:sz w:val="21"/>
                <w:szCs w:val="21"/>
              </w:rPr>
              <w:t>除同公司正常经营业务相关的有效套期保值业务外，持</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z w:val="21"/>
                <w:szCs w:val="21"/>
              </w:rPr>
              <w:t>有交易性金融资产取得的损益</w:t>
            </w:r>
          </w:p>
        </w:tc>
        <w:tc>
          <w:tcPr>
            <w:tcW w:w="4064"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69"/>
              <w:ind w:right="20"/>
              <w:jc w:val="right"/>
              <w:rPr>
                <w:rFonts w:ascii="Times New Roman" w:hAnsi="Times New Roman" w:cs="Times New Roman" w:eastAsia="Times New Roman" w:hint="default"/>
                <w:sz w:val="21"/>
                <w:szCs w:val="21"/>
              </w:rPr>
            </w:pPr>
            <w:r>
              <w:rPr>
                <w:rFonts w:ascii="Times New Roman"/>
                <w:spacing w:val="-1"/>
                <w:sz w:val="21"/>
              </w:rPr>
              <w:t>8,443,100.00</w:t>
            </w:r>
          </w:p>
        </w:tc>
      </w:tr>
      <w:tr>
        <w:trPr>
          <w:trHeight w:val="323" w:hRule="exact"/>
        </w:trPr>
        <w:tc>
          <w:tcPr>
            <w:tcW w:w="51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left="11" w:right="0"/>
              <w:jc w:val="left"/>
              <w:rPr>
                <w:rFonts w:ascii="宋体" w:hAnsi="宋体" w:cs="宋体" w:eastAsia="宋体" w:hint="default"/>
                <w:sz w:val="21"/>
                <w:szCs w:val="21"/>
              </w:rPr>
            </w:pPr>
            <w:r>
              <w:rPr>
                <w:rFonts w:ascii="宋体" w:hAnsi="宋体" w:cs="宋体" w:eastAsia="宋体" w:hint="default"/>
                <w:sz w:val="21"/>
                <w:szCs w:val="21"/>
              </w:rPr>
              <w:t>单独进行减值测试的应收款项减值准备转回</w:t>
            </w:r>
          </w:p>
        </w:tc>
        <w:tc>
          <w:tcPr>
            <w:tcW w:w="4064"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69"/>
              <w:ind w:right="20"/>
              <w:jc w:val="right"/>
              <w:rPr>
                <w:rFonts w:ascii="Times New Roman" w:hAnsi="Times New Roman" w:cs="Times New Roman" w:eastAsia="Times New Roman" w:hint="default"/>
                <w:sz w:val="21"/>
                <w:szCs w:val="21"/>
              </w:rPr>
            </w:pPr>
            <w:r>
              <w:rPr>
                <w:rFonts w:ascii="Times New Roman"/>
                <w:spacing w:val="-1"/>
                <w:sz w:val="21"/>
              </w:rPr>
              <w:t>1,085,771.23</w:t>
            </w:r>
          </w:p>
        </w:tc>
      </w:tr>
      <w:tr>
        <w:trPr>
          <w:trHeight w:val="322" w:hRule="exact"/>
        </w:trPr>
        <w:tc>
          <w:tcPr>
            <w:tcW w:w="5188"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5"/>
              <w:ind w:left="11" w:right="0"/>
              <w:jc w:val="left"/>
              <w:rPr>
                <w:rFonts w:ascii="宋体" w:hAnsi="宋体" w:cs="宋体" w:eastAsia="宋体" w:hint="default"/>
                <w:sz w:val="21"/>
                <w:szCs w:val="21"/>
              </w:rPr>
            </w:pPr>
            <w:r>
              <w:rPr>
                <w:rFonts w:ascii="宋体" w:hAnsi="宋体" w:cs="宋体" w:eastAsia="宋体" w:hint="default"/>
                <w:sz w:val="21"/>
                <w:szCs w:val="21"/>
              </w:rPr>
              <w:t>非流动资产处理净损益</w:t>
            </w:r>
          </w:p>
        </w:tc>
        <w:tc>
          <w:tcPr>
            <w:tcW w:w="4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20"/>
              <w:jc w:val="right"/>
              <w:rPr>
                <w:rFonts w:ascii="Times New Roman" w:hAnsi="Times New Roman" w:cs="Times New Roman" w:eastAsia="Times New Roman" w:hint="default"/>
                <w:sz w:val="21"/>
                <w:szCs w:val="21"/>
              </w:rPr>
            </w:pPr>
            <w:r>
              <w:rPr>
                <w:rFonts w:ascii="Times New Roman"/>
                <w:spacing w:val="-1"/>
                <w:sz w:val="21"/>
              </w:rPr>
              <w:t>1,848,949.50</w:t>
            </w:r>
          </w:p>
        </w:tc>
      </w:tr>
      <w:tr>
        <w:trPr>
          <w:trHeight w:val="322" w:hRule="exact"/>
        </w:trPr>
        <w:tc>
          <w:tcPr>
            <w:tcW w:w="5188"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5"/>
              <w:ind w:left="11" w:right="0"/>
              <w:jc w:val="left"/>
              <w:rPr>
                <w:rFonts w:ascii="宋体" w:hAnsi="宋体" w:cs="宋体" w:eastAsia="宋体" w:hint="default"/>
                <w:sz w:val="21"/>
                <w:szCs w:val="21"/>
              </w:rPr>
            </w:pPr>
            <w:r>
              <w:rPr>
                <w:rFonts w:ascii="宋体" w:hAnsi="宋体" w:cs="宋体" w:eastAsia="宋体" w:hint="default"/>
                <w:sz w:val="21"/>
                <w:szCs w:val="21"/>
              </w:rPr>
              <w:t>政府补助</w:t>
            </w:r>
          </w:p>
        </w:tc>
        <w:tc>
          <w:tcPr>
            <w:tcW w:w="4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22"/>
              <w:jc w:val="right"/>
              <w:rPr>
                <w:rFonts w:ascii="Times New Roman" w:hAnsi="Times New Roman" w:cs="Times New Roman" w:eastAsia="Times New Roman" w:hint="default"/>
                <w:sz w:val="21"/>
                <w:szCs w:val="21"/>
              </w:rPr>
            </w:pPr>
            <w:r>
              <w:rPr>
                <w:rFonts w:ascii="Times New Roman"/>
                <w:spacing w:val="-1"/>
                <w:sz w:val="21"/>
              </w:rPr>
              <w:t>140,290,327.67</w:t>
            </w:r>
          </w:p>
        </w:tc>
      </w:tr>
      <w:tr>
        <w:trPr>
          <w:trHeight w:val="323" w:hRule="exact"/>
        </w:trPr>
        <w:tc>
          <w:tcPr>
            <w:tcW w:w="5188"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5"/>
              <w:ind w:left="11" w:right="0"/>
              <w:jc w:val="left"/>
              <w:rPr>
                <w:rFonts w:ascii="宋体" w:hAnsi="宋体" w:cs="宋体" w:eastAsia="宋体" w:hint="default"/>
                <w:sz w:val="21"/>
                <w:szCs w:val="21"/>
              </w:rPr>
            </w:pPr>
            <w:r>
              <w:rPr>
                <w:rFonts w:ascii="宋体" w:hAnsi="宋体" w:cs="宋体" w:eastAsia="宋体" w:hint="default"/>
                <w:sz w:val="21"/>
                <w:szCs w:val="21"/>
              </w:rPr>
              <w:t>债务重组净损益</w:t>
            </w:r>
          </w:p>
        </w:tc>
        <w:tc>
          <w:tcPr>
            <w:tcW w:w="4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0"/>
              <w:jc w:val="right"/>
              <w:rPr>
                <w:rFonts w:ascii="宋体" w:hAnsi="宋体" w:cs="宋体" w:eastAsia="宋体" w:hint="default"/>
                <w:sz w:val="21"/>
                <w:szCs w:val="21"/>
              </w:rPr>
            </w:pPr>
            <w:r>
              <w:rPr>
                <w:rFonts w:ascii="宋体"/>
                <w:spacing w:val="-1"/>
                <w:sz w:val="21"/>
              </w:rPr>
              <w:t>329,236.08</w:t>
            </w:r>
          </w:p>
        </w:tc>
      </w:tr>
      <w:tr>
        <w:trPr>
          <w:trHeight w:val="322" w:hRule="exact"/>
        </w:trPr>
        <w:tc>
          <w:tcPr>
            <w:tcW w:w="5188"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5"/>
              <w:ind w:left="11" w:right="0"/>
              <w:jc w:val="left"/>
              <w:rPr>
                <w:rFonts w:ascii="宋体" w:hAnsi="宋体" w:cs="宋体" w:eastAsia="宋体" w:hint="default"/>
                <w:sz w:val="21"/>
                <w:szCs w:val="21"/>
              </w:rPr>
            </w:pPr>
            <w:r>
              <w:rPr>
                <w:rFonts w:ascii="宋体" w:hAnsi="宋体" w:cs="宋体" w:eastAsia="宋体" w:hint="default"/>
                <w:sz w:val="21"/>
                <w:szCs w:val="21"/>
              </w:rPr>
              <w:t>消耗性生物资产公允价值变动产生的损益</w:t>
            </w:r>
          </w:p>
        </w:tc>
        <w:tc>
          <w:tcPr>
            <w:tcW w:w="4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2"/>
              <w:jc w:val="right"/>
              <w:rPr>
                <w:rFonts w:ascii="宋体" w:hAnsi="宋体" w:cs="宋体" w:eastAsia="宋体" w:hint="default"/>
                <w:sz w:val="21"/>
                <w:szCs w:val="21"/>
              </w:rPr>
            </w:pPr>
            <w:r>
              <w:rPr>
                <w:rFonts w:ascii="宋体"/>
                <w:spacing w:val="-1"/>
                <w:sz w:val="21"/>
              </w:rPr>
              <w:t>9,868,745.48</w:t>
            </w:r>
          </w:p>
        </w:tc>
      </w:tr>
      <w:tr>
        <w:trPr>
          <w:trHeight w:val="634" w:hRule="exact"/>
        </w:trPr>
        <w:tc>
          <w:tcPr>
            <w:tcW w:w="5188"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73" w:lineRule="auto" w:before="5"/>
              <w:ind w:left="11" w:right="14"/>
              <w:jc w:val="left"/>
              <w:rPr>
                <w:rFonts w:ascii="宋体" w:hAnsi="宋体" w:cs="宋体" w:eastAsia="宋体" w:hint="default"/>
                <w:sz w:val="21"/>
                <w:szCs w:val="21"/>
              </w:rPr>
            </w:pPr>
            <w:r>
              <w:rPr>
                <w:rFonts w:ascii="宋体" w:hAnsi="宋体" w:cs="宋体" w:eastAsia="宋体" w:hint="default"/>
                <w:spacing w:val="3"/>
                <w:sz w:val="21"/>
                <w:szCs w:val="21"/>
              </w:rPr>
              <w:t>取得子公司的投资成本小于取得投资时应享有被投资单</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z w:val="21"/>
                <w:szCs w:val="21"/>
              </w:rPr>
              <w:t>位可辨认资产公允价值产生的损益</w:t>
            </w:r>
          </w:p>
        </w:tc>
        <w:tc>
          <w:tcPr>
            <w:tcW w:w="4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21"/>
              <w:jc w:val="right"/>
              <w:rPr>
                <w:rFonts w:ascii="Times New Roman" w:hAnsi="Times New Roman" w:cs="Times New Roman" w:eastAsia="Times New Roman" w:hint="default"/>
                <w:sz w:val="21"/>
                <w:szCs w:val="21"/>
              </w:rPr>
            </w:pPr>
            <w:r>
              <w:rPr>
                <w:rFonts w:ascii="Times New Roman"/>
                <w:spacing w:val="-1"/>
                <w:sz w:val="21"/>
              </w:rPr>
              <w:t>10,490,441.40</w:t>
            </w:r>
          </w:p>
        </w:tc>
      </w:tr>
      <w:tr>
        <w:trPr>
          <w:trHeight w:val="323" w:hRule="exact"/>
        </w:trPr>
        <w:tc>
          <w:tcPr>
            <w:tcW w:w="5188"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5"/>
              <w:ind w:left="11" w:right="0"/>
              <w:jc w:val="left"/>
              <w:rPr>
                <w:rFonts w:ascii="宋体" w:hAnsi="宋体" w:cs="宋体" w:eastAsia="宋体" w:hint="default"/>
                <w:sz w:val="21"/>
                <w:szCs w:val="21"/>
              </w:rPr>
            </w:pPr>
            <w:r>
              <w:rPr>
                <w:rFonts w:ascii="宋体" w:hAnsi="宋体" w:cs="宋体" w:eastAsia="宋体" w:hint="default"/>
                <w:sz w:val="21"/>
                <w:szCs w:val="21"/>
              </w:rPr>
              <w:t>除上述各项之外的其他营业外收支净额</w:t>
            </w:r>
          </w:p>
        </w:tc>
        <w:tc>
          <w:tcPr>
            <w:tcW w:w="4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21"/>
              <w:jc w:val="right"/>
              <w:rPr>
                <w:rFonts w:ascii="Times New Roman" w:hAnsi="Times New Roman" w:cs="Times New Roman" w:eastAsia="Times New Roman" w:hint="default"/>
                <w:sz w:val="21"/>
                <w:szCs w:val="21"/>
              </w:rPr>
            </w:pPr>
            <w:r>
              <w:rPr>
                <w:rFonts w:ascii="Times New Roman"/>
                <w:spacing w:val="-1"/>
                <w:sz w:val="21"/>
              </w:rPr>
              <w:t>17,948,671.99</w:t>
            </w:r>
          </w:p>
        </w:tc>
      </w:tr>
      <w:tr>
        <w:trPr>
          <w:trHeight w:val="322" w:hRule="exact"/>
        </w:trPr>
        <w:tc>
          <w:tcPr>
            <w:tcW w:w="5188"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5"/>
              <w:ind w:left="11" w:right="0"/>
              <w:jc w:val="left"/>
              <w:rPr>
                <w:rFonts w:ascii="宋体" w:hAnsi="宋体" w:cs="宋体" w:eastAsia="宋体" w:hint="default"/>
                <w:sz w:val="21"/>
                <w:szCs w:val="21"/>
              </w:rPr>
            </w:pPr>
            <w:r>
              <w:rPr>
                <w:rFonts w:ascii="宋体" w:hAnsi="宋体" w:cs="宋体" w:eastAsia="宋体" w:hint="default"/>
                <w:sz w:val="21"/>
                <w:szCs w:val="21"/>
              </w:rPr>
              <w:t>非经常性损益的所得税影响数</w:t>
            </w:r>
          </w:p>
        </w:tc>
        <w:tc>
          <w:tcPr>
            <w:tcW w:w="4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22"/>
              <w:jc w:val="right"/>
              <w:rPr>
                <w:rFonts w:ascii="Times New Roman" w:hAnsi="Times New Roman" w:cs="Times New Roman" w:eastAsia="Times New Roman" w:hint="default"/>
                <w:sz w:val="21"/>
                <w:szCs w:val="21"/>
              </w:rPr>
            </w:pPr>
            <w:r>
              <w:rPr>
                <w:rFonts w:ascii="Times New Roman"/>
                <w:spacing w:val="-1"/>
                <w:sz w:val="21"/>
              </w:rPr>
              <w:t>(53,698,195.03)</w:t>
            </w:r>
          </w:p>
        </w:tc>
      </w:tr>
      <w:tr>
        <w:trPr>
          <w:trHeight w:val="322" w:hRule="exact"/>
        </w:trPr>
        <w:tc>
          <w:tcPr>
            <w:tcW w:w="5188"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5"/>
              <w:ind w:left="11" w:right="0"/>
              <w:jc w:val="left"/>
              <w:rPr>
                <w:rFonts w:ascii="宋体" w:hAnsi="宋体" w:cs="宋体" w:eastAsia="宋体" w:hint="default"/>
                <w:sz w:val="21"/>
                <w:szCs w:val="21"/>
              </w:rPr>
            </w:pPr>
            <w:r>
              <w:rPr>
                <w:rFonts w:ascii="宋体" w:hAnsi="宋体" w:cs="宋体" w:eastAsia="宋体" w:hint="default"/>
                <w:sz w:val="21"/>
                <w:szCs w:val="21"/>
              </w:rPr>
              <w:t>少数股东影响数</w:t>
            </w:r>
          </w:p>
        </w:tc>
        <w:tc>
          <w:tcPr>
            <w:tcW w:w="4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22"/>
              <w:jc w:val="right"/>
              <w:rPr>
                <w:rFonts w:ascii="Times New Roman" w:hAnsi="Times New Roman" w:cs="Times New Roman" w:eastAsia="Times New Roman" w:hint="default"/>
                <w:sz w:val="21"/>
                <w:szCs w:val="21"/>
              </w:rPr>
            </w:pPr>
            <w:r>
              <w:rPr>
                <w:rFonts w:ascii="Times New Roman"/>
                <w:spacing w:val="-1"/>
                <w:sz w:val="21"/>
              </w:rPr>
              <w:t>(15,762,110.00)</w:t>
            </w:r>
          </w:p>
        </w:tc>
      </w:tr>
      <w:tr>
        <w:trPr>
          <w:trHeight w:val="322" w:hRule="exact"/>
        </w:trPr>
        <w:tc>
          <w:tcPr>
            <w:tcW w:w="5188"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tabs>
                <w:tab w:pos="525" w:val="left" w:leader="none"/>
              </w:tabs>
              <w:spacing w:line="240" w:lineRule="auto" w:before="5"/>
              <w:ind w:right="9"/>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4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22"/>
              <w:jc w:val="right"/>
              <w:rPr>
                <w:rFonts w:ascii="Times New Roman" w:hAnsi="Times New Roman" w:cs="Times New Roman" w:eastAsia="Times New Roman" w:hint="default"/>
                <w:sz w:val="21"/>
                <w:szCs w:val="21"/>
              </w:rPr>
            </w:pPr>
            <w:r>
              <w:rPr>
                <w:rFonts w:ascii="Times New Roman"/>
                <w:spacing w:val="-1"/>
                <w:sz w:val="21"/>
              </w:rPr>
              <w:t>120,844,938.32</w:t>
            </w:r>
          </w:p>
        </w:tc>
      </w:tr>
    </w:tbl>
    <w:p>
      <w:pPr>
        <w:spacing w:line="240" w:lineRule="auto" w:before="9"/>
        <w:rPr>
          <w:rFonts w:ascii="宋体" w:hAnsi="宋体" w:cs="宋体" w:eastAsia="宋体" w:hint="default"/>
          <w:sz w:val="17"/>
          <w:szCs w:val="17"/>
        </w:rPr>
      </w:pPr>
    </w:p>
    <w:p>
      <w:pPr>
        <w:pStyle w:val="Heading5"/>
        <w:spacing w:line="240" w:lineRule="auto" w:before="35"/>
        <w:ind w:left="778" w:right="0"/>
        <w:jc w:val="left"/>
        <w:rPr>
          <w:b w:val="0"/>
          <w:bCs w:val="0"/>
        </w:rPr>
      </w:pPr>
      <w:r>
        <w:rPr/>
        <w:t>（二）按照国际财务报告准则调整对净利润、净资产的影响</w:t>
      </w:r>
      <w:r>
        <w:rPr>
          <w:b w:val="0"/>
          <w:bCs w:val="0"/>
        </w:rPr>
      </w:r>
    </w:p>
    <w:p>
      <w:pPr>
        <w:spacing w:line="240" w:lineRule="auto" w:before="11"/>
        <w:rPr>
          <w:rFonts w:ascii="宋体" w:hAnsi="宋体" w:cs="宋体" w:eastAsia="宋体" w:hint="default"/>
          <w:b/>
          <w:bCs/>
          <w:sz w:val="25"/>
          <w:szCs w:val="25"/>
        </w:rPr>
      </w:pPr>
    </w:p>
    <w:p>
      <w:pPr>
        <w:pStyle w:val="BodyText"/>
        <w:spacing w:line="240" w:lineRule="auto"/>
        <w:ind w:left="567" w:right="0"/>
        <w:jc w:val="left"/>
      </w:pPr>
      <w:r>
        <w:rPr>
          <w:spacing w:val="22"/>
        </w:rPr>
        <w:t>本公司按企业会计准则编制的 </w:t>
      </w:r>
      <w:r>
        <w:rPr>
          <w:rFonts w:ascii="Times New Roman" w:hAnsi="Times New Roman" w:cs="Times New Roman" w:eastAsia="Times New Roman" w:hint="default"/>
        </w:rPr>
        <w:t>2009 </w:t>
      </w:r>
      <w:r>
        <w:rPr>
          <w:rFonts w:ascii="Times New Roman" w:hAnsi="Times New Roman" w:cs="Times New Roman" w:eastAsia="Times New Roman" w:hint="default"/>
          <w:spacing w:val="51"/>
        </w:rPr>
        <w:t> </w:t>
      </w:r>
      <w:r>
        <w:rPr>
          <w:spacing w:val="23"/>
        </w:rPr>
        <w:t>年度合并财务报表的归属于母公司所有者的净利润为人民币</w:t>
      </w:r>
      <w:r>
        <w:rPr>
          <w:spacing w:val="-80"/>
        </w:rPr>
        <w:t> </w:t>
      </w:r>
      <w:r>
        <w:rPr/>
      </w:r>
    </w:p>
    <w:p>
      <w:pPr>
        <w:pStyle w:val="BodyText"/>
        <w:spacing w:line="273" w:lineRule="auto" w:before="21"/>
        <w:ind w:left="147" w:right="134"/>
        <w:jc w:val="left"/>
      </w:pPr>
      <w:r>
        <w:rPr/>
        <w:t>835,947,981.16</w:t>
      </w:r>
      <w:r>
        <w:rPr>
          <w:spacing w:val="-29"/>
        </w:rPr>
        <w:t> </w:t>
      </w:r>
      <w:r>
        <w:rPr/>
        <w:t>元及归属于母公司所有者权益为人民币</w:t>
      </w:r>
      <w:r>
        <w:rPr>
          <w:spacing w:val="-29"/>
        </w:rPr>
        <w:t> </w:t>
      </w:r>
      <w:r>
        <w:rPr/>
        <w:t>12,991,904,321.68</w:t>
      </w:r>
      <w:r>
        <w:rPr>
          <w:spacing w:val="-29"/>
        </w:rPr>
        <w:t> </w:t>
      </w:r>
      <w:r>
        <w:rPr/>
        <w:t>元，其与按国际财务报告准则编制</w:t>
      </w:r>
      <w:r>
        <w:rPr/>
        <w:t> 的财务报表列报的净利润和净资产的重要差异如下：</w:t>
      </w:r>
    </w:p>
    <w:p>
      <w:pPr>
        <w:spacing w:before="38"/>
        <w:ind w:left="0" w:right="934" w:firstLine="0"/>
        <w:jc w:val="right"/>
        <w:rPr>
          <w:rFonts w:ascii="宋体" w:hAnsi="宋体" w:cs="宋体" w:eastAsia="宋体" w:hint="default"/>
          <w:sz w:val="20"/>
          <w:szCs w:val="20"/>
        </w:rPr>
      </w:pPr>
      <w:r>
        <w:rPr>
          <w:rFonts w:ascii="宋体" w:hAnsi="宋体" w:cs="宋体" w:eastAsia="宋体" w:hint="default"/>
          <w:spacing w:val="-1"/>
          <w:sz w:val="20"/>
          <w:szCs w:val="20"/>
        </w:rPr>
        <w:t>单位：（人民币元）</w:t>
      </w:r>
    </w:p>
    <w:p>
      <w:pPr>
        <w:spacing w:line="240" w:lineRule="auto" w:before="3"/>
        <w:rPr>
          <w:rFonts w:ascii="宋体" w:hAnsi="宋体" w:cs="宋体" w:eastAsia="宋体" w:hint="default"/>
          <w:sz w:val="2"/>
          <w:szCs w:val="2"/>
        </w:rPr>
      </w:pPr>
    </w:p>
    <w:tbl>
      <w:tblPr>
        <w:tblW w:w="0" w:type="auto"/>
        <w:jc w:val="left"/>
        <w:tblInd w:w="613" w:type="dxa"/>
        <w:tblLayout w:type="fixed"/>
        <w:tblCellMar>
          <w:top w:w="0" w:type="dxa"/>
          <w:left w:w="0" w:type="dxa"/>
          <w:bottom w:w="0" w:type="dxa"/>
          <w:right w:w="0" w:type="dxa"/>
        </w:tblCellMar>
        <w:tblLook w:val="01E0"/>
      </w:tblPr>
      <w:tblGrid>
        <w:gridCol w:w="4480"/>
        <w:gridCol w:w="2380"/>
        <w:gridCol w:w="2381"/>
      </w:tblGrid>
      <w:tr>
        <w:trPr>
          <w:trHeight w:val="337" w:hRule="exact"/>
        </w:trPr>
        <w:tc>
          <w:tcPr>
            <w:tcW w:w="44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9"/>
                <w:szCs w:val="29"/>
              </w:rPr>
            </w:pPr>
          </w:p>
          <w:p>
            <w:pPr>
              <w:pStyle w:val="TableParagraph"/>
              <w:spacing w:line="240" w:lineRule="auto"/>
              <w:ind w:right="1"/>
              <w:jc w:val="center"/>
              <w:rPr>
                <w:rFonts w:ascii="宋体" w:hAnsi="宋体" w:cs="宋体" w:eastAsia="宋体" w:hint="default"/>
                <w:sz w:val="20"/>
                <w:szCs w:val="20"/>
              </w:rPr>
            </w:pPr>
            <w:r>
              <w:rPr>
                <w:rFonts w:ascii="宋体" w:hAnsi="宋体" w:cs="宋体" w:eastAsia="宋体" w:hint="default"/>
                <w:sz w:val="20"/>
                <w:szCs w:val="20"/>
              </w:rPr>
              <w:t>项目</w:t>
            </w:r>
          </w:p>
        </w:tc>
        <w:tc>
          <w:tcPr>
            <w:tcW w:w="2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601"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2009.</w:t>
            </w:r>
            <w:r>
              <w:rPr>
                <w:rFonts w:ascii="宋体" w:hAnsi="宋体" w:cs="宋体" w:eastAsia="宋体" w:hint="default"/>
                <w:sz w:val="20"/>
                <w:szCs w:val="20"/>
              </w:rPr>
              <w:t>年末</w:t>
            </w:r>
          </w:p>
        </w:tc>
        <w:tc>
          <w:tcPr>
            <w:tcW w:w="2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211"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2009</w:t>
            </w:r>
            <w:r>
              <w:rPr>
                <w:rFonts w:ascii="Times New Roman" w:hAnsi="Times New Roman" w:cs="Times New Roman" w:eastAsia="Times New Roman" w:hint="default"/>
                <w:spacing w:val="-4"/>
                <w:sz w:val="20"/>
                <w:szCs w:val="20"/>
              </w:rPr>
              <w:t> </w:t>
            </w:r>
            <w:r>
              <w:rPr>
                <w:rFonts w:ascii="宋体" w:hAnsi="宋体" w:cs="宋体" w:eastAsia="宋体" w:hint="default"/>
                <w:sz w:val="20"/>
                <w:szCs w:val="20"/>
              </w:rPr>
              <w:t>年度</w:t>
            </w:r>
          </w:p>
        </w:tc>
      </w:tr>
      <w:tr>
        <w:trPr>
          <w:trHeight w:val="638" w:hRule="exact"/>
        </w:trPr>
        <w:tc>
          <w:tcPr>
            <w:tcW w:w="4480" w:type="dxa"/>
            <w:vMerge/>
            <w:tcBorders>
              <w:left w:val="single" w:sz="4" w:space="0" w:color="000000"/>
              <w:bottom w:val="single" w:sz="4" w:space="0" w:color="000000"/>
              <w:right w:val="single" w:sz="4" w:space="0" w:color="000000"/>
            </w:tcBorders>
          </w:tcPr>
          <w:p>
            <w:pPr/>
          </w:p>
        </w:tc>
        <w:tc>
          <w:tcPr>
            <w:tcW w:w="238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before="27"/>
              <w:ind w:left="400" w:right="5"/>
              <w:jc w:val="left"/>
              <w:rPr>
                <w:rFonts w:ascii="宋体" w:hAnsi="宋体" w:cs="宋体" w:eastAsia="宋体" w:hint="default"/>
                <w:sz w:val="20"/>
                <w:szCs w:val="20"/>
              </w:rPr>
            </w:pPr>
            <w:r>
              <w:rPr>
                <w:rFonts w:ascii="宋体" w:hAnsi="宋体" w:cs="宋体" w:eastAsia="宋体" w:hint="default"/>
                <w:spacing w:val="16"/>
                <w:sz w:val="20"/>
                <w:szCs w:val="20"/>
              </w:rPr>
              <w:t>归属于母公司所有者</w:t>
            </w:r>
            <w:r>
              <w:rPr>
                <w:rFonts w:ascii="宋体" w:hAnsi="宋体" w:cs="宋体" w:eastAsia="宋体" w:hint="default"/>
                <w:spacing w:val="-85"/>
                <w:sz w:val="20"/>
                <w:szCs w:val="20"/>
              </w:rPr>
              <w:t> </w:t>
            </w:r>
            <w:r>
              <w:rPr>
                <w:rFonts w:ascii="宋体" w:hAnsi="宋体" w:cs="宋体" w:eastAsia="宋体" w:hint="default"/>
                <w:spacing w:val="-85"/>
                <w:sz w:val="20"/>
                <w:szCs w:val="20"/>
              </w:rPr>
            </w:r>
            <w:r>
              <w:rPr>
                <w:rFonts w:ascii="宋体" w:hAnsi="宋体" w:cs="宋体" w:eastAsia="宋体" w:hint="default"/>
                <w:sz w:val="20"/>
                <w:szCs w:val="20"/>
              </w:rPr>
              <w:t>权益</w:t>
            </w:r>
          </w:p>
        </w:tc>
        <w:tc>
          <w:tcPr>
            <w:tcW w:w="2381"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before="27"/>
              <w:ind w:left="400" w:right="6"/>
              <w:jc w:val="left"/>
              <w:rPr>
                <w:rFonts w:ascii="宋体" w:hAnsi="宋体" w:cs="宋体" w:eastAsia="宋体" w:hint="default"/>
                <w:sz w:val="20"/>
                <w:szCs w:val="20"/>
              </w:rPr>
            </w:pPr>
            <w:r>
              <w:rPr>
                <w:rFonts w:ascii="宋体" w:hAnsi="宋体" w:cs="宋体" w:eastAsia="宋体" w:hint="default"/>
                <w:spacing w:val="16"/>
                <w:sz w:val="20"/>
                <w:szCs w:val="20"/>
              </w:rPr>
              <w:t>归属于母公司所有者</w:t>
            </w:r>
            <w:r>
              <w:rPr>
                <w:rFonts w:ascii="宋体" w:hAnsi="宋体" w:cs="宋体" w:eastAsia="宋体" w:hint="default"/>
                <w:spacing w:val="-85"/>
                <w:sz w:val="20"/>
                <w:szCs w:val="20"/>
              </w:rPr>
              <w:t> </w:t>
            </w:r>
            <w:r>
              <w:rPr>
                <w:rFonts w:ascii="宋体" w:hAnsi="宋体" w:cs="宋体" w:eastAsia="宋体" w:hint="default"/>
                <w:spacing w:val="-85"/>
                <w:sz w:val="20"/>
                <w:szCs w:val="20"/>
              </w:rPr>
            </w:r>
            <w:r>
              <w:rPr>
                <w:rFonts w:ascii="宋体" w:hAnsi="宋体" w:cs="宋体" w:eastAsia="宋体" w:hint="default"/>
                <w:sz w:val="20"/>
                <w:szCs w:val="20"/>
              </w:rPr>
              <w:t>的净利润</w:t>
            </w:r>
          </w:p>
        </w:tc>
      </w:tr>
      <w:tr>
        <w:trPr>
          <w:trHeight w:val="328" w:hRule="exact"/>
        </w:trPr>
        <w:tc>
          <w:tcPr>
            <w:tcW w:w="4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1" w:right="0"/>
              <w:jc w:val="left"/>
              <w:rPr>
                <w:rFonts w:ascii="宋体" w:hAnsi="宋体" w:cs="宋体" w:eastAsia="宋体" w:hint="default"/>
                <w:sz w:val="20"/>
                <w:szCs w:val="20"/>
              </w:rPr>
            </w:pPr>
            <w:r>
              <w:rPr>
                <w:rFonts w:ascii="宋体" w:hAnsi="宋体" w:cs="宋体" w:eastAsia="宋体" w:hint="default"/>
                <w:sz w:val="20"/>
                <w:szCs w:val="20"/>
              </w:rPr>
              <w:t>按国际财务报告准则编制的财务报表列报的金额</w:t>
            </w:r>
          </w:p>
        </w:tc>
        <w:tc>
          <w:tcPr>
            <w:tcW w:w="2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400" w:right="0"/>
              <w:jc w:val="left"/>
              <w:rPr>
                <w:rFonts w:ascii="宋体" w:hAnsi="宋体" w:cs="宋体" w:eastAsia="宋体" w:hint="default"/>
                <w:sz w:val="21"/>
                <w:szCs w:val="21"/>
              </w:rPr>
            </w:pPr>
            <w:r>
              <w:rPr>
                <w:rFonts w:ascii="宋体"/>
                <w:sz w:val="21"/>
              </w:rPr>
              <w:t>12,672,015,333.04</w:t>
            </w:r>
          </w:p>
        </w:tc>
        <w:tc>
          <w:tcPr>
            <w:tcW w:w="2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0" w:right="0"/>
              <w:jc w:val="left"/>
              <w:rPr>
                <w:rFonts w:ascii="宋体" w:hAnsi="宋体" w:cs="宋体" w:eastAsia="宋体" w:hint="default"/>
                <w:sz w:val="21"/>
                <w:szCs w:val="21"/>
              </w:rPr>
            </w:pPr>
            <w:r>
              <w:rPr>
                <w:rFonts w:ascii="宋体"/>
                <w:sz w:val="21"/>
              </w:rPr>
              <w:t>862,946,091.62</w:t>
            </w:r>
          </w:p>
        </w:tc>
      </w:tr>
      <w:tr>
        <w:trPr>
          <w:trHeight w:val="326" w:hRule="exact"/>
        </w:trPr>
        <w:tc>
          <w:tcPr>
            <w:tcW w:w="4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1" w:right="0"/>
              <w:jc w:val="left"/>
              <w:rPr>
                <w:rFonts w:ascii="宋体" w:hAnsi="宋体" w:cs="宋体" w:eastAsia="宋体" w:hint="default"/>
                <w:sz w:val="20"/>
                <w:szCs w:val="20"/>
              </w:rPr>
            </w:pPr>
            <w:r>
              <w:rPr>
                <w:rFonts w:ascii="宋体" w:hAnsi="宋体" w:cs="宋体" w:eastAsia="宋体" w:hint="default"/>
                <w:sz w:val="20"/>
                <w:szCs w:val="20"/>
              </w:rPr>
              <w:t>收到国债专项资金及专项应付款</w:t>
            </w:r>
          </w:p>
        </w:tc>
        <w:tc>
          <w:tcPr>
            <w:tcW w:w="2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400" w:right="0"/>
              <w:jc w:val="left"/>
              <w:rPr>
                <w:rFonts w:ascii="宋体" w:hAnsi="宋体" w:cs="宋体" w:eastAsia="宋体" w:hint="default"/>
                <w:sz w:val="21"/>
                <w:szCs w:val="21"/>
              </w:rPr>
            </w:pPr>
            <w:r>
              <w:rPr>
                <w:rFonts w:ascii="宋体"/>
                <w:sz w:val="21"/>
              </w:rPr>
              <w:t>302,998,387.82</w:t>
            </w:r>
          </w:p>
        </w:tc>
        <w:tc>
          <w:tcPr>
            <w:tcW w:w="2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0" w:right="0"/>
              <w:jc w:val="left"/>
              <w:rPr>
                <w:rFonts w:ascii="宋体" w:hAnsi="宋体" w:cs="宋体" w:eastAsia="宋体" w:hint="default"/>
                <w:sz w:val="21"/>
                <w:szCs w:val="21"/>
              </w:rPr>
            </w:pPr>
            <w:r>
              <w:rPr>
                <w:rFonts w:ascii="宋体"/>
                <w:sz w:val="21"/>
              </w:rPr>
              <w:t>(24,031,194.45)</w:t>
            </w:r>
          </w:p>
        </w:tc>
      </w:tr>
      <w:tr>
        <w:trPr>
          <w:trHeight w:val="328" w:hRule="exact"/>
        </w:trPr>
        <w:tc>
          <w:tcPr>
            <w:tcW w:w="4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 w:right="0"/>
              <w:jc w:val="left"/>
              <w:rPr>
                <w:rFonts w:ascii="宋体" w:hAnsi="宋体" w:cs="宋体" w:eastAsia="宋体" w:hint="default"/>
                <w:sz w:val="20"/>
                <w:szCs w:val="20"/>
              </w:rPr>
            </w:pPr>
            <w:r>
              <w:rPr>
                <w:rFonts w:ascii="宋体" w:hAnsi="宋体" w:cs="宋体" w:eastAsia="宋体" w:hint="default"/>
                <w:sz w:val="20"/>
                <w:szCs w:val="20"/>
              </w:rPr>
              <w:t>外币专门借款汇兑损益</w:t>
            </w:r>
          </w:p>
        </w:tc>
        <w:tc>
          <w:tcPr>
            <w:tcW w:w="2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400" w:right="0"/>
              <w:jc w:val="left"/>
              <w:rPr>
                <w:rFonts w:ascii="宋体" w:hAnsi="宋体" w:cs="宋体" w:eastAsia="宋体" w:hint="default"/>
                <w:sz w:val="21"/>
                <w:szCs w:val="21"/>
              </w:rPr>
            </w:pPr>
            <w:r>
              <w:rPr>
                <w:rFonts w:ascii="宋体"/>
                <w:sz w:val="21"/>
              </w:rPr>
              <w:t>16,890,600.82</w:t>
            </w:r>
          </w:p>
        </w:tc>
        <w:tc>
          <w:tcPr>
            <w:tcW w:w="2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0" w:right="0"/>
              <w:jc w:val="left"/>
              <w:rPr>
                <w:rFonts w:ascii="宋体" w:hAnsi="宋体" w:cs="宋体" w:eastAsia="宋体" w:hint="default"/>
                <w:sz w:val="21"/>
                <w:szCs w:val="21"/>
              </w:rPr>
            </w:pPr>
            <w:r>
              <w:rPr>
                <w:rFonts w:ascii="宋体"/>
                <w:sz w:val="21"/>
              </w:rPr>
              <w:t>(2,966,916.01)</w:t>
            </w:r>
          </w:p>
        </w:tc>
      </w:tr>
      <w:tr>
        <w:trPr>
          <w:trHeight w:val="328" w:hRule="exact"/>
        </w:trPr>
        <w:tc>
          <w:tcPr>
            <w:tcW w:w="4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1" w:right="0"/>
              <w:jc w:val="left"/>
              <w:rPr>
                <w:rFonts w:ascii="宋体" w:hAnsi="宋体" w:cs="宋体" w:eastAsia="宋体" w:hint="default"/>
                <w:sz w:val="20"/>
                <w:szCs w:val="20"/>
              </w:rPr>
            </w:pPr>
            <w:r>
              <w:rPr>
                <w:rFonts w:ascii="宋体" w:hAnsi="宋体" w:cs="宋体" w:eastAsia="宋体" w:hint="default"/>
                <w:sz w:val="20"/>
                <w:szCs w:val="20"/>
              </w:rPr>
              <w:t>按企业会计准则编制的财务报表列报的金额</w:t>
            </w:r>
          </w:p>
        </w:tc>
        <w:tc>
          <w:tcPr>
            <w:tcW w:w="2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400" w:right="0"/>
              <w:jc w:val="left"/>
              <w:rPr>
                <w:rFonts w:ascii="宋体" w:hAnsi="宋体" w:cs="宋体" w:eastAsia="宋体" w:hint="default"/>
                <w:sz w:val="21"/>
                <w:szCs w:val="21"/>
              </w:rPr>
            </w:pPr>
            <w:r>
              <w:rPr>
                <w:rFonts w:ascii="宋体"/>
                <w:sz w:val="21"/>
              </w:rPr>
              <w:t>12,991,904,321.68</w:t>
            </w:r>
          </w:p>
        </w:tc>
        <w:tc>
          <w:tcPr>
            <w:tcW w:w="2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0" w:right="0"/>
              <w:jc w:val="left"/>
              <w:rPr>
                <w:rFonts w:ascii="宋体" w:hAnsi="宋体" w:cs="宋体" w:eastAsia="宋体" w:hint="default"/>
                <w:sz w:val="21"/>
                <w:szCs w:val="21"/>
              </w:rPr>
            </w:pPr>
            <w:r>
              <w:rPr>
                <w:rFonts w:ascii="宋体"/>
                <w:sz w:val="21"/>
              </w:rPr>
              <w:t>835,947,981.16</w:t>
            </w:r>
          </w:p>
        </w:tc>
      </w:tr>
    </w:tbl>
    <w:p>
      <w:pPr>
        <w:spacing w:after="0" w:line="240" w:lineRule="auto"/>
        <w:jc w:val="left"/>
        <w:rPr>
          <w:rFonts w:ascii="宋体" w:hAnsi="宋体" w:cs="宋体" w:eastAsia="宋体" w:hint="default"/>
          <w:sz w:val="21"/>
          <w:szCs w:val="21"/>
        </w:rPr>
        <w:sectPr>
          <w:pgSz w:w="11910" w:h="16840"/>
          <w:pgMar w:header="740" w:footer="373" w:top="960" w:bottom="560" w:left="860" w:right="540"/>
        </w:sectPr>
      </w:pPr>
    </w:p>
    <w:p>
      <w:pPr>
        <w:spacing w:line="240" w:lineRule="auto" w:before="9"/>
        <w:rPr>
          <w:rFonts w:ascii="宋体" w:hAnsi="宋体" w:cs="宋体" w:eastAsia="宋体" w:hint="default"/>
          <w:sz w:val="19"/>
          <w:szCs w:val="19"/>
        </w:rPr>
      </w:pPr>
    </w:p>
    <w:p>
      <w:pPr>
        <w:spacing w:line="20" w:lineRule="exact"/>
        <w:ind w:left="19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2" w:lineRule="exact"/>
        <w:ind w:left="648" w:right="86"/>
        <w:jc w:val="left"/>
      </w:pPr>
      <w:r>
        <w:rPr/>
        <w:t>说明：公司在</w:t>
      </w:r>
      <w:r>
        <w:rPr>
          <w:spacing w:val="-58"/>
        </w:rPr>
        <w:t> </w:t>
      </w:r>
      <w:r>
        <w:rPr>
          <w:rFonts w:ascii="Times New Roman" w:hAnsi="Times New Roman" w:cs="Times New Roman" w:eastAsia="Times New Roman" w:hint="default"/>
        </w:rPr>
        <w:t>2006</w:t>
      </w:r>
      <w:r>
        <w:rPr>
          <w:rFonts w:ascii="Times New Roman" w:hAnsi="Times New Roman" w:cs="Times New Roman" w:eastAsia="Times New Roman" w:hint="default"/>
          <w:spacing w:val="-5"/>
        </w:rPr>
        <w:t> </w:t>
      </w:r>
      <w:r>
        <w:rPr/>
        <w:t>年以前年度，按照企业会计准则，将收到的与固定资产构建相关的国债专项资金及专项</w:t>
      </w:r>
    </w:p>
    <w:p>
      <w:pPr>
        <w:pStyle w:val="BodyText"/>
        <w:spacing w:line="240" w:lineRule="auto"/>
        <w:ind w:left="228" w:right="86"/>
        <w:jc w:val="left"/>
      </w:pPr>
      <w:r>
        <w:rPr/>
        <w:t>应付款计入资本公积中；而按照国际财务报告准则，则将收到的该等国债专项资金及专项应付款计入递延收益， 并按固定资产使用期限分期摊销。</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5"/>
          <w:szCs w:val="25"/>
        </w:rPr>
      </w:pPr>
    </w:p>
    <w:p>
      <w:pPr>
        <w:pStyle w:val="Heading5"/>
        <w:spacing w:line="240" w:lineRule="auto"/>
        <w:ind w:left="648" w:right="86"/>
        <w:jc w:val="left"/>
        <w:rPr>
          <w:b w:val="0"/>
          <w:bCs w:val="0"/>
        </w:rPr>
      </w:pPr>
      <w:r>
        <w:rPr/>
        <w:t>二、按照企业会计准则编制本集团近三年主要会计数据和财务指标</w:t>
      </w:r>
      <w:r>
        <w:rPr>
          <w:b w:val="0"/>
          <w:bCs w:val="0"/>
        </w:rPr>
      </w:r>
    </w:p>
    <w:p>
      <w:pPr>
        <w:spacing w:line="240" w:lineRule="auto" w:before="13"/>
        <w:rPr>
          <w:rFonts w:ascii="宋体" w:hAnsi="宋体" w:cs="宋体" w:eastAsia="宋体" w:hint="default"/>
          <w:b/>
          <w:bCs/>
          <w:sz w:val="25"/>
          <w:szCs w:val="25"/>
        </w:rPr>
      </w:pPr>
    </w:p>
    <w:p>
      <w:pPr>
        <w:pStyle w:val="BodyText"/>
        <w:spacing w:line="240" w:lineRule="auto"/>
        <w:ind w:left="0" w:right="1468"/>
        <w:jc w:val="right"/>
      </w:pPr>
      <w:r>
        <w:rPr/>
        <w:t>单位：（人民币）元</w:t>
      </w:r>
    </w:p>
    <w:p>
      <w:pPr>
        <w:spacing w:line="240" w:lineRule="auto" w:before="5"/>
        <w:rPr>
          <w:rFonts w:ascii="宋体" w:hAnsi="宋体" w:cs="宋体" w:eastAsia="宋体" w:hint="default"/>
          <w:sz w:val="2"/>
          <w:szCs w:val="2"/>
        </w:rPr>
      </w:pPr>
    </w:p>
    <w:tbl>
      <w:tblPr>
        <w:tblW w:w="0" w:type="auto"/>
        <w:jc w:val="left"/>
        <w:tblInd w:w="749" w:type="dxa"/>
        <w:tblLayout w:type="fixed"/>
        <w:tblCellMar>
          <w:top w:w="0" w:type="dxa"/>
          <w:left w:w="0" w:type="dxa"/>
          <w:bottom w:w="0" w:type="dxa"/>
          <w:right w:w="0" w:type="dxa"/>
        </w:tblCellMar>
        <w:tblLook w:val="01E0"/>
      </w:tblPr>
      <w:tblGrid>
        <w:gridCol w:w="3077"/>
        <w:gridCol w:w="1681"/>
        <w:gridCol w:w="1638"/>
        <w:gridCol w:w="1044"/>
        <w:gridCol w:w="1692"/>
      </w:tblGrid>
      <w:tr>
        <w:trPr>
          <w:trHeight w:val="649" w:hRule="exact"/>
        </w:trPr>
        <w:tc>
          <w:tcPr>
            <w:tcW w:w="3077"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1"/>
              <w:ind w:right="2"/>
              <w:jc w:val="center"/>
              <w:rPr>
                <w:rFonts w:ascii="宋体" w:hAnsi="宋体" w:cs="宋体" w:eastAsia="宋体" w:hint="default"/>
                <w:sz w:val="18"/>
                <w:szCs w:val="18"/>
              </w:rPr>
            </w:pPr>
            <w:r>
              <w:rPr>
                <w:rFonts w:ascii="宋体" w:hAnsi="宋体" w:cs="宋体" w:eastAsia="宋体" w:hint="default"/>
                <w:sz w:val="18"/>
                <w:szCs w:val="18"/>
              </w:rPr>
              <w:t>项目指标</w:t>
            </w:r>
          </w:p>
        </w:tc>
        <w:tc>
          <w:tcPr>
            <w:tcW w:w="1681"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1"/>
              <w:ind w:left="45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163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1"/>
              <w:ind w:left="43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1044"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16" w:lineRule="auto" w:before="64"/>
              <w:ind w:left="67" w:right="65"/>
              <w:jc w:val="left"/>
              <w:rPr>
                <w:rFonts w:ascii="宋体" w:hAnsi="宋体" w:cs="宋体" w:eastAsia="宋体" w:hint="default"/>
                <w:sz w:val="18"/>
                <w:szCs w:val="18"/>
              </w:rPr>
            </w:pPr>
            <w:r>
              <w:rPr>
                <w:rFonts w:ascii="宋体" w:hAnsi="宋体" w:cs="宋体" w:eastAsia="宋体" w:hint="default"/>
                <w:sz w:val="18"/>
                <w:szCs w:val="18"/>
              </w:rPr>
              <w:t>本年比上年 增减（％）</w:t>
            </w:r>
          </w:p>
        </w:tc>
        <w:tc>
          <w:tcPr>
            <w:tcW w:w="1692"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1"/>
              <w:ind w:left="45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336" w:hRule="exact"/>
        </w:trPr>
        <w:tc>
          <w:tcPr>
            <w:tcW w:w="3077"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64"/>
              <w:ind w:right="2"/>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1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7"/>
              <w:jc w:val="right"/>
              <w:rPr>
                <w:rFonts w:ascii="宋体" w:hAnsi="宋体" w:cs="宋体" w:eastAsia="宋体" w:hint="default"/>
                <w:sz w:val="18"/>
                <w:szCs w:val="18"/>
              </w:rPr>
            </w:pPr>
            <w:r>
              <w:rPr>
                <w:rFonts w:ascii="宋体"/>
                <w:sz w:val="18"/>
              </w:rPr>
              <w:t>14,884,629,349.50</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7"/>
              <w:jc w:val="right"/>
              <w:rPr>
                <w:rFonts w:ascii="宋体" w:hAnsi="宋体" w:cs="宋体" w:eastAsia="宋体" w:hint="default"/>
                <w:sz w:val="18"/>
                <w:szCs w:val="18"/>
              </w:rPr>
            </w:pPr>
            <w:r>
              <w:rPr>
                <w:rFonts w:ascii="宋体"/>
                <w:sz w:val="18"/>
              </w:rPr>
              <w:t>15,529,593,435.77</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7"/>
              <w:jc w:val="right"/>
              <w:rPr>
                <w:rFonts w:ascii="宋体" w:hAnsi="宋体" w:cs="宋体" w:eastAsia="宋体" w:hint="default"/>
                <w:sz w:val="18"/>
                <w:szCs w:val="18"/>
              </w:rPr>
            </w:pPr>
            <w:r>
              <w:rPr>
                <w:rFonts w:ascii="宋体"/>
                <w:sz w:val="18"/>
              </w:rPr>
              <w:t>-4.15%</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
              <w:jc w:val="right"/>
              <w:rPr>
                <w:rFonts w:ascii="宋体" w:hAnsi="宋体" w:cs="宋体" w:eastAsia="宋体" w:hint="default"/>
                <w:sz w:val="18"/>
                <w:szCs w:val="18"/>
              </w:rPr>
            </w:pPr>
            <w:r>
              <w:rPr>
                <w:rFonts w:ascii="宋体"/>
                <w:sz w:val="18"/>
              </w:rPr>
              <w:t>15,164,742,450.26</w:t>
            </w:r>
          </w:p>
        </w:tc>
      </w:tr>
      <w:tr>
        <w:trPr>
          <w:trHeight w:val="337" w:hRule="exact"/>
        </w:trPr>
        <w:tc>
          <w:tcPr>
            <w:tcW w:w="3077" w:type="dxa"/>
            <w:tcBorders>
              <w:top w:val="single" w:sz="4" w:space="0" w:color="000000"/>
              <w:left w:val="single" w:sz="4" w:space="0" w:color="000000"/>
              <w:bottom w:val="single" w:sz="10" w:space="0" w:color="C0C0C0"/>
              <w:right w:val="single" w:sz="4" w:space="0" w:color="000000"/>
            </w:tcBorders>
            <w:shd w:val="clear" w:color="auto" w:fill="CCCCCC"/>
          </w:tcPr>
          <w:p>
            <w:pPr>
              <w:pStyle w:val="TableParagraph"/>
              <w:spacing w:line="240" w:lineRule="auto" w:before="64"/>
              <w:ind w:right="2"/>
              <w:jc w:val="center"/>
              <w:rPr>
                <w:rFonts w:ascii="宋体" w:hAnsi="宋体" w:cs="宋体" w:eastAsia="宋体" w:hint="default"/>
                <w:sz w:val="18"/>
                <w:szCs w:val="18"/>
              </w:rPr>
            </w:pPr>
            <w:r>
              <w:rPr>
                <w:rFonts w:ascii="宋体" w:hAnsi="宋体" w:cs="宋体" w:eastAsia="宋体" w:hint="default"/>
                <w:sz w:val="18"/>
                <w:szCs w:val="18"/>
              </w:rPr>
              <w:t>利润总额</w:t>
            </w:r>
          </w:p>
        </w:tc>
        <w:tc>
          <w:tcPr>
            <w:tcW w:w="1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7"/>
              <w:jc w:val="right"/>
              <w:rPr>
                <w:rFonts w:ascii="宋体" w:hAnsi="宋体" w:cs="宋体" w:eastAsia="宋体" w:hint="default"/>
                <w:sz w:val="18"/>
                <w:szCs w:val="18"/>
              </w:rPr>
            </w:pPr>
            <w:r>
              <w:rPr>
                <w:rFonts w:ascii="宋体"/>
                <w:sz w:val="18"/>
              </w:rPr>
              <w:t>1,172,922,631.23</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7"/>
              <w:jc w:val="right"/>
              <w:rPr>
                <w:rFonts w:ascii="宋体" w:hAnsi="宋体" w:cs="宋体" w:eastAsia="宋体" w:hint="default"/>
                <w:sz w:val="18"/>
                <w:szCs w:val="18"/>
              </w:rPr>
            </w:pPr>
            <w:r>
              <w:rPr>
                <w:rFonts w:ascii="宋体"/>
                <w:sz w:val="18"/>
              </w:rPr>
              <w:t>1,555,339,310.69</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7"/>
              <w:jc w:val="right"/>
              <w:rPr>
                <w:rFonts w:ascii="宋体" w:hAnsi="宋体" w:cs="宋体" w:eastAsia="宋体" w:hint="default"/>
                <w:sz w:val="18"/>
                <w:szCs w:val="18"/>
              </w:rPr>
            </w:pPr>
            <w:r>
              <w:rPr>
                <w:rFonts w:ascii="宋体"/>
                <w:sz w:val="18"/>
              </w:rPr>
              <w:t>-24.59%</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
              <w:jc w:val="right"/>
              <w:rPr>
                <w:rFonts w:ascii="宋体" w:hAnsi="宋体" w:cs="宋体" w:eastAsia="宋体" w:hint="default"/>
                <w:sz w:val="18"/>
                <w:szCs w:val="18"/>
              </w:rPr>
            </w:pPr>
            <w:r>
              <w:rPr>
                <w:rFonts w:ascii="宋体"/>
                <w:sz w:val="18"/>
              </w:rPr>
              <w:t>1,489,336,202.56</w:t>
            </w:r>
          </w:p>
        </w:tc>
      </w:tr>
      <w:tr>
        <w:trPr>
          <w:trHeight w:val="337" w:hRule="exact"/>
        </w:trPr>
        <w:tc>
          <w:tcPr>
            <w:tcW w:w="3077" w:type="dxa"/>
            <w:tcBorders>
              <w:top w:val="single" w:sz="4" w:space="0" w:color="000000"/>
              <w:left w:val="single" w:sz="4" w:space="0" w:color="000000"/>
              <w:bottom w:val="single" w:sz="4" w:space="0" w:color="FFFFFF"/>
              <w:right w:val="single" w:sz="4" w:space="0" w:color="000000"/>
            </w:tcBorders>
            <w:shd w:val="clear" w:color="auto" w:fill="C0C0C0"/>
          </w:tcPr>
          <w:p>
            <w:pPr>
              <w:pStyle w:val="TableParagraph"/>
              <w:spacing w:line="240" w:lineRule="auto" w:before="64"/>
              <w:ind w:right="2"/>
              <w:jc w:val="center"/>
              <w:rPr>
                <w:rFonts w:ascii="宋体" w:hAnsi="宋体" w:cs="宋体" w:eastAsia="宋体" w:hint="default"/>
                <w:sz w:val="18"/>
                <w:szCs w:val="18"/>
              </w:rPr>
            </w:pPr>
            <w:r>
              <w:rPr>
                <w:rFonts w:ascii="宋体" w:hAnsi="宋体" w:cs="宋体" w:eastAsia="宋体" w:hint="default"/>
                <w:sz w:val="18"/>
                <w:szCs w:val="18"/>
              </w:rPr>
              <w:t>归属于母公司所有者的净利润</w:t>
            </w:r>
          </w:p>
        </w:tc>
        <w:tc>
          <w:tcPr>
            <w:tcW w:w="1681"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64"/>
              <w:ind w:right="7"/>
              <w:jc w:val="right"/>
              <w:rPr>
                <w:rFonts w:ascii="宋体" w:hAnsi="宋体" w:cs="宋体" w:eastAsia="宋体" w:hint="default"/>
                <w:sz w:val="18"/>
                <w:szCs w:val="18"/>
              </w:rPr>
            </w:pPr>
            <w:r>
              <w:rPr>
                <w:rFonts w:ascii="宋体"/>
                <w:sz w:val="18"/>
              </w:rPr>
              <w:t>835,947,981.16</w:t>
            </w:r>
          </w:p>
        </w:tc>
        <w:tc>
          <w:tcPr>
            <w:tcW w:w="1638"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64"/>
              <w:ind w:right="7"/>
              <w:jc w:val="right"/>
              <w:rPr>
                <w:rFonts w:ascii="宋体" w:hAnsi="宋体" w:cs="宋体" w:eastAsia="宋体" w:hint="default"/>
                <w:sz w:val="18"/>
                <w:szCs w:val="18"/>
              </w:rPr>
            </w:pPr>
            <w:r>
              <w:rPr>
                <w:rFonts w:ascii="宋体"/>
                <w:sz w:val="18"/>
              </w:rPr>
              <w:t>1,075,291,741.53</w:t>
            </w:r>
          </w:p>
        </w:tc>
        <w:tc>
          <w:tcPr>
            <w:tcW w:w="1044"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64"/>
              <w:ind w:right="7"/>
              <w:jc w:val="right"/>
              <w:rPr>
                <w:rFonts w:ascii="宋体" w:hAnsi="宋体" w:cs="宋体" w:eastAsia="宋体" w:hint="default"/>
                <w:sz w:val="18"/>
                <w:szCs w:val="18"/>
              </w:rPr>
            </w:pPr>
            <w:r>
              <w:rPr>
                <w:rFonts w:ascii="宋体"/>
                <w:sz w:val="18"/>
              </w:rPr>
              <w:t>-22.26%</w:t>
            </w:r>
          </w:p>
        </w:tc>
        <w:tc>
          <w:tcPr>
            <w:tcW w:w="1692"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64"/>
              <w:ind w:right="-1"/>
              <w:jc w:val="right"/>
              <w:rPr>
                <w:rFonts w:ascii="宋体" w:hAnsi="宋体" w:cs="宋体" w:eastAsia="宋体" w:hint="default"/>
                <w:sz w:val="18"/>
                <w:szCs w:val="18"/>
              </w:rPr>
            </w:pPr>
            <w:r>
              <w:rPr>
                <w:rFonts w:ascii="宋体"/>
                <w:sz w:val="18"/>
              </w:rPr>
              <w:t>967,636,172.39</w:t>
            </w:r>
          </w:p>
        </w:tc>
      </w:tr>
      <w:tr>
        <w:trPr>
          <w:trHeight w:val="649" w:hRule="exact"/>
        </w:trPr>
        <w:tc>
          <w:tcPr>
            <w:tcW w:w="3077" w:type="dxa"/>
            <w:tcBorders>
              <w:top w:val="single" w:sz="4" w:space="0" w:color="FFFFFF"/>
              <w:left w:val="single" w:sz="4" w:space="0" w:color="000000"/>
              <w:bottom w:val="single" w:sz="4" w:space="0" w:color="000000"/>
              <w:right w:val="single" w:sz="4" w:space="0" w:color="000000"/>
            </w:tcBorders>
            <w:shd w:val="clear" w:color="auto" w:fill="C0C0C0"/>
          </w:tcPr>
          <w:p>
            <w:pPr>
              <w:pStyle w:val="TableParagraph"/>
              <w:spacing w:line="316" w:lineRule="auto" w:before="64"/>
              <w:ind w:left="991" w:right="95" w:hanging="900"/>
              <w:jc w:val="left"/>
              <w:rPr>
                <w:rFonts w:ascii="宋体" w:hAnsi="宋体" w:cs="宋体" w:eastAsia="宋体" w:hint="default"/>
                <w:sz w:val="18"/>
                <w:szCs w:val="18"/>
              </w:rPr>
            </w:pPr>
            <w:r>
              <w:rPr>
                <w:rFonts w:ascii="宋体" w:hAnsi="宋体" w:cs="宋体" w:eastAsia="宋体" w:hint="default"/>
                <w:sz w:val="18"/>
                <w:szCs w:val="18"/>
              </w:rPr>
              <w:t>归属于母公司所有者的扣除非经常性 损益的净利润</w:t>
            </w:r>
          </w:p>
        </w:tc>
        <w:tc>
          <w:tcPr>
            <w:tcW w:w="1681"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1"/>
              <w:ind w:right="7"/>
              <w:jc w:val="right"/>
              <w:rPr>
                <w:rFonts w:ascii="宋体" w:hAnsi="宋体" w:cs="宋体" w:eastAsia="宋体" w:hint="default"/>
                <w:sz w:val="18"/>
                <w:szCs w:val="18"/>
              </w:rPr>
            </w:pPr>
            <w:r>
              <w:rPr>
                <w:rFonts w:ascii="宋体"/>
                <w:sz w:val="18"/>
              </w:rPr>
              <w:t>715,103,042.84</w:t>
            </w:r>
          </w:p>
        </w:tc>
        <w:tc>
          <w:tcPr>
            <w:tcW w:w="1638"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right="7"/>
              <w:jc w:val="right"/>
              <w:rPr>
                <w:rFonts w:ascii="宋体" w:hAnsi="宋体" w:cs="宋体" w:eastAsia="宋体" w:hint="default"/>
                <w:sz w:val="18"/>
                <w:szCs w:val="18"/>
              </w:rPr>
            </w:pPr>
            <w:r>
              <w:rPr>
                <w:rFonts w:ascii="宋体"/>
                <w:sz w:val="18"/>
              </w:rPr>
              <w:t>854, 268,917.39</w:t>
            </w:r>
          </w:p>
        </w:tc>
        <w:tc>
          <w:tcPr>
            <w:tcW w:w="1044"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1"/>
              <w:ind w:right="7"/>
              <w:jc w:val="right"/>
              <w:rPr>
                <w:rFonts w:ascii="宋体" w:hAnsi="宋体" w:cs="宋体" w:eastAsia="宋体" w:hint="default"/>
                <w:sz w:val="18"/>
                <w:szCs w:val="18"/>
              </w:rPr>
            </w:pPr>
            <w:r>
              <w:rPr>
                <w:rFonts w:ascii="宋体"/>
                <w:sz w:val="18"/>
              </w:rPr>
              <w:t>-16.29%</w:t>
            </w:r>
          </w:p>
        </w:tc>
        <w:tc>
          <w:tcPr>
            <w:tcW w:w="1692"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right="-1"/>
              <w:jc w:val="right"/>
              <w:rPr>
                <w:rFonts w:ascii="宋体" w:hAnsi="宋体" w:cs="宋体" w:eastAsia="宋体" w:hint="default"/>
                <w:sz w:val="18"/>
                <w:szCs w:val="18"/>
              </w:rPr>
            </w:pPr>
            <w:r>
              <w:rPr>
                <w:rFonts w:ascii="宋体"/>
                <w:sz w:val="18"/>
              </w:rPr>
              <w:t>878,418,573.66</w:t>
            </w:r>
          </w:p>
        </w:tc>
      </w:tr>
      <w:tr>
        <w:trPr>
          <w:trHeight w:val="337" w:hRule="exact"/>
        </w:trPr>
        <w:tc>
          <w:tcPr>
            <w:tcW w:w="3077"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64"/>
              <w:ind w:right="2"/>
              <w:jc w:val="center"/>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7"/>
              <w:jc w:val="right"/>
              <w:rPr>
                <w:rFonts w:ascii="宋体" w:hAnsi="宋体" w:cs="宋体" w:eastAsia="宋体" w:hint="default"/>
                <w:sz w:val="18"/>
                <w:szCs w:val="18"/>
              </w:rPr>
            </w:pPr>
            <w:r>
              <w:rPr>
                <w:rFonts w:ascii="宋体"/>
                <w:sz w:val="18"/>
              </w:rPr>
              <w:t>1,639,034,259.99</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7"/>
              <w:jc w:val="right"/>
              <w:rPr>
                <w:rFonts w:ascii="宋体" w:hAnsi="宋体" w:cs="宋体" w:eastAsia="宋体" w:hint="default"/>
                <w:sz w:val="18"/>
                <w:szCs w:val="18"/>
              </w:rPr>
            </w:pPr>
            <w:r>
              <w:rPr>
                <w:rFonts w:ascii="宋体"/>
                <w:sz w:val="18"/>
              </w:rPr>
              <w:t>1,934,140,803.04</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7"/>
              <w:jc w:val="right"/>
              <w:rPr>
                <w:rFonts w:ascii="宋体" w:hAnsi="宋体" w:cs="宋体" w:eastAsia="宋体" w:hint="default"/>
                <w:sz w:val="18"/>
                <w:szCs w:val="18"/>
              </w:rPr>
            </w:pPr>
            <w:r>
              <w:rPr>
                <w:rFonts w:ascii="宋体"/>
                <w:sz w:val="18"/>
              </w:rPr>
              <w:t>-15.26%</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
              <w:jc w:val="right"/>
              <w:rPr>
                <w:rFonts w:ascii="宋体" w:hAnsi="宋体" w:cs="宋体" w:eastAsia="宋体" w:hint="default"/>
                <w:sz w:val="18"/>
                <w:szCs w:val="18"/>
              </w:rPr>
            </w:pPr>
            <w:r>
              <w:rPr>
                <w:rFonts w:ascii="宋体"/>
                <w:sz w:val="18"/>
              </w:rPr>
              <w:t>1,324,263,125.01</w:t>
            </w:r>
          </w:p>
        </w:tc>
      </w:tr>
      <w:tr>
        <w:trPr>
          <w:trHeight w:val="337" w:hRule="exact"/>
        </w:trPr>
        <w:tc>
          <w:tcPr>
            <w:tcW w:w="3077"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64"/>
              <w:ind w:right="2"/>
              <w:jc w:val="center"/>
              <w:rPr>
                <w:rFonts w:ascii="宋体" w:hAnsi="宋体" w:cs="宋体" w:eastAsia="宋体" w:hint="default"/>
                <w:sz w:val="18"/>
                <w:szCs w:val="18"/>
              </w:rPr>
            </w:pPr>
            <w:r>
              <w:rPr>
                <w:rFonts w:ascii="宋体" w:hAnsi="宋体" w:cs="宋体" w:eastAsia="宋体" w:hint="default"/>
                <w:sz w:val="18"/>
                <w:szCs w:val="18"/>
              </w:rPr>
              <w:t>基本每股收益</w:t>
            </w:r>
          </w:p>
        </w:tc>
        <w:tc>
          <w:tcPr>
            <w:tcW w:w="1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7"/>
              <w:jc w:val="right"/>
              <w:rPr>
                <w:rFonts w:ascii="宋体" w:hAnsi="宋体" w:cs="宋体" w:eastAsia="宋体" w:hint="default"/>
                <w:sz w:val="18"/>
                <w:szCs w:val="18"/>
              </w:rPr>
            </w:pPr>
            <w:r>
              <w:rPr>
                <w:rFonts w:ascii="宋体"/>
                <w:sz w:val="18"/>
              </w:rPr>
              <w:t>0.41</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7"/>
              <w:jc w:val="right"/>
              <w:rPr>
                <w:rFonts w:ascii="宋体" w:hAnsi="宋体" w:cs="宋体" w:eastAsia="宋体" w:hint="default"/>
                <w:sz w:val="18"/>
                <w:szCs w:val="18"/>
              </w:rPr>
            </w:pPr>
            <w:r>
              <w:rPr>
                <w:rFonts w:ascii="宋体"/>
                <w:sz w:val="18"/>
              </w:rPr>
              <w:t>0.57</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7"/>
              <w:jc w:val="right"/>
              <w:rPr>
                <w:rFonts w:ascii="宋体" w:hAnsi="宋体" w:cs="宋体" w:eastAsia="宋体" w:hint="default"/>
                <w:sz w:val="18"/>
                <w:szCs w:val="18"/>
              </w:rPr>
            </w:pPr>
            <w:r>
              <w:rPr>
                <w:rFonts w:ascii="宋体"/>
                <w:sz w:val="18"/>
              </w:rPr>
              <w:t>-28.07%</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
              <w:jc w:val="right"/>
              <w:rPr>
                <w:rFonts w:ascii="宋体" w:hAnsi="宋体" w:cs="宋体" w:eastAsia="宋体" w:hint="default"/>
                <w:sz w:val="18"/>
                <w:szCs w:val="18"/>
              </w:rPr>
            </w:pPr>
            <w:r>
              <w:rPr>
                <w:rFonts w:ascii="宋体"/>
                <w:sz w:val="18"/>
              </w:rPr>
              <w:t>0.60</w:t>
            </w:r>
          </w:p>
        </w:tc>
      </w:tr>
      <w:tr>
        <w:trPr>
          <w:trHeight w:val="336" w:hRule="exact"/>
        </w:trPr>
        <w:tc>
          <w:tcPr>
            <w:tcW w:w="3077" w:type="dxa"/>
            <w:tcBorders>
              <w:top w:val="single" w:sz="4" w:space="0" w:color="000000"/>
              <w:left w:val="single" w:sz="4" w:space="0" w:color="000000"/>
              <w:bottom w:val="single" w:sz="4" w:space="0" w:color="FFFFFF"/>
              <w:right w:val="single" w:sz="4" w:space="0" w:color="000000"/>
            </w:tcBorders>
            <w:shd w:val="clear" w:color="auto" w:fill="C0C0C0"/>
          </w:tcPr>
          <w:p>
            <w:pPr>
              <w:pStyle w:val="TableParagraph"/>
              <w:spacing w:line="240" w:lineRule="auto" w:before="64"/>
              <w:ind w:right="2"/>
              <w:jc w:val="center"/>
              <w:rPr>
                <w:rFonts w:ascii="宋体" w:hAnsi="宋体" w:cs="宋体" w:eastAsia="宋体" w:hint="default"/>
                <w:sz w:val="18"/>
                <w:szCs w:val="18"/>
              </w:rPr>
            </w:pPr>
            <w:r>
              <w:rPr>
                <w:rFonts w:ascii="宋体" w:hAnsi="宋体" w:cs="宋体" w:eastAsia="宋体" w:hint="default"/>
                <w:sz w:val="18"/>
                <w:szCs w:val="18"/>
              </w:rPr>
              <w:t>稀释每股收益</w:t>
            </w:r>
          </w:p>
        </w:tc>
        <w:tc>
          <w:tcPr>
            <w:tcW w:w="1681"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64"/>
              <w:ind w:right="7"/>
              <w:jc w:val="right"/>
              <w:rPr>
                <w:rFonts w:ascii="宋体" w:hAnsi="宋体" w:cs="宋体" w:eastAsia="宋体" w:hint="default"/>
                <w:sz w:val="18"/>
                <w:szCs w:val="18"/>
              </w:rPr>
            </w:pPr>
            <w:r>
              <w:rPr>
                <w:rFonts w:ascii="宋体" w:hAnsi="宋体" w:cs="宋体" w:eastAsia="宋体" w:hint="default"/>
                <w:sz w:val="18"/>
                <w:szCs w:val="18"/>
              </w:rPr>
              <w:t>不适用</w:t>
            </w:r>
          </w:p>
        </w:tc>
        <w:tc>
          <w:tcPr>
            <w:tcW w:w="1638"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64"/>
              <w:ind w:right="7"/>
              <w:jc w:val="right"/>
              <w:rPr>
                <w:rFonts w:ascii="宋体" w:hAnsi="宋体" w:cs="宋体" w:eastAsia="宋体" w:hint="default"/>
                <w:sz w:val="18"/>
                <w:szCs w:val="18"/>
              </w:rPr>
            </w:pPr>
            <w:r>
              <w:rPr>
                <w:rFonts w:ascii="宋体" w:hAnsi="宋体" w:cs="宋体" w:eastAsia="宋体" w:hint="default"/>
                <w:sz w:val="18"/>
                <w:szCs w:val="18"/>
              </w:rPr>
              <w:t>不适用</w:t>
            </w:r>
          </w:p>
        </w:tc>
        <w:tc>
          <w:tcPr>
            <w:tcW w:w="1044"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64"/>
              <w:ind w:right="7"/>
              <w:jc w:val="right"/>
              <w:rPr>
                <w:rFonts w:ascii="宋体" w:hAnsi="宋体" w:cs="宋体" w:eastAsia="宋体" w:hint="default"/>
                <w:sz w:val="18"/>
                <w:szCs w:val="18"/>
              </w:rPr>
            </w:pPr>
            <w:r>
              <w:rPr>
                <w:rFonts w:ascii="宋体" w:hAnsi="宋体" w:cs="宋体" w:eastAsia="宋体" w:hint="default"/>
                <w:sz w:val="18"/>
                <w:szCs w:val="18"/>
              </w:rPr>
              <w:t>不适用</w:t>
            </w:r>
          </w:p>
        </w:tc>
        <w:tc>
          <w:tcPr>
            <w:tcW w:w="1692"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64"/>
              <w:ind w:right="-1"/>
              <w:jc w:val="right"/>
              <w:rPr>
                <w:rFonts w:ascii="宋体" w:hAnsi="宋体" w:cs="宋体" w:eastAsia="宋体" w:hint="default"/>
                <w:sz w:val="18"/>
                <w:szCs w:val="18"/>
              </w:rPr>
            </w:pPr>
            <w:r>
              <w:rPr>
                <w:rFonts w:ascii="宋体"/>
                <w:sz w:val="18"/>
              </w:rPr>
              <w:t>0.59</w:t>
            </w:r>
          </w:p>
        </w:tc>
      </w:tr>
      <w:tr>
        <w:trPr>
          <w:trHeight w:val="337" w:hRule="exact"/>
        </w:trPr>
        <w:tc>
          <w:tcPr>
            <w:tcW w:w="3077" w:type="dxa"/>
            <w:tcBorders>
              <w:top w:val="single" w:sz="4" w:space="0" w:color="FFFFFF"/>
              <w:left w:val="single" w:sz="4" w:space="0" w:color="000000"/>
              <w:bottom w:val="single" w:sz="4" w:space="0" w:color="000000"/>
              <w:right w:val="single" w:sz="4" w:space="0" w:color="000000"/>
            </w:tcBorders>
            <w:shd w:val="clear" w:color="auto" w:fill="C0C0C0"/>
          </w:tcPr>
          <w:p>
            <w:pPr>
              <w:pStyle w:val="TableParagraph"/>
              <w:spacing w:line="240" w:lineRule="auto" w:before="64"/>
              <w:ind w:right="2"/>
              <w:jc w:val="center"/>
              <w:rPr>
                <w:rFonts w:ascii="宋体" w:hAnsi="宋体" w:cs="宋体" w:eastAsia="宋体" w:hint="default"/>
                <w:sz w:val="18"/>
                <w:szCs w:val="18"/>
              </w:rPr>
            </w:pPr>
            <w:r>
              <w:rPr>
                <w:rFonts w:ascii="宋体" w:hAnsi="宋体" w:cs="宋体" w:eastAsia="宋体" w:hint="default"/>
                <w:sz w:val="18"/>
                <w:szCs w:val="18"/>
              </w:rPr>
              <w:t>扣除非经常性损益后的基本每股收益</w:t>
            </w:r>
          </w:p>
        </w:tc>
        <w:tc>
          <w:tcPr>
            <w:tcW w:w="1681"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64"/>
              <w:ind w:right="7"/>
              <w:jc w:val="right"/>
              <w:rPr>
                <w:rFonts w:ascii="宋体" w:hAnsi="宋体" w:cs="宋体" w:eastAsia="宋体" w:hint="default"/>
                <w:sz w:val="18"/>
                <w:szCs w:val="18"/>
              </w:rPr>
            </w:pPr>
            <w:r>
              <w:rPr>
                <w:rFonts w:ascii="宋体"/>
                <w:sz w:val="18"/>
              </w:rPr>
              <w:t>0.35</w:t>
            </w:r>
          </w:p>
        </w:tc>
        <w:tc>
          <w:tcPr>
            <w:tcW w:w="1638"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64"/>
              <w:ind w:right="7"/>
              <w:jc w:val="right"/>
              <w:rPr>
                <w:rFonts w:ascii="宋体" w:hAnsi="宋体" w:cs="宋体" w:eastAsia="宋体" w:hint="default"/>
                <w:sz w:val="18"/>
                <w:szCs w:val="18"/>
              </w:rPr>
            </w:pPr>
            <w:r>
              <w:rPr>
                <w:rFonts w:ascii="宋体"/>
                <w:sz w:val="18"/>
              </w:rPr>
              <w:t>0.45</w:t>
            </w:r>
          </w:p>
        </w:tc>
        <w:tc>
          <w:tcPr>
            <w:tcW w:w="1044"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64"/>
              <w:ind w:right="7"/>
              <w:jc w:val="right"/>
              <w:rPr>
                <w:rFonts w:ascii="宋体" w:hAnsi="宋体" w:cs="宋体" w:eastAsia="宋体" w:hint="default"/>
                <w:sz w:val="18"/>
                <w:szCs w:val="18"/>
              </w:rPr>
            </w:pPr>
            <w:r>
              <w:rPr>
                <w:rFonts w:ascii="宋体"/>
                <w:sz w:val="18"/>
              </w:rPr>
              <w:t>-22.22%</w:t>
            </w:r>
          </w:p>
        </w:tc>
        <w:tc>
          <w:tcPr>
            <w:tcW w:w="1692"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64"/>
              <w:ind w:right="-1"/>
              <w:jc w:val="right"/>
              <w:rPr>
                <w:rFonts w:ascii="宋体" w:hAnsi="宋体" w:cs="宋体" w:eastAsia="宋体" w:hint="default"/>
                <w:sz w:val="18"/>
                <w:szCs w:val="18"/>
              </w:rPr>
            </w:pPr>
            <w:r>
              <w:rPr>
                <w:rFonts w:ascii="宋体"/>
                <w:sz w:val="18"/>
              </w:rPr>
              <w:t>0.54</w:t>
            </w:r>
          </w:p>
        </w:tc>
      </w:tr>
      <w:tr>
        <w:trPr>
          <w:trHeight w:val="640" w:hRule="exact"/>
        </w:trPr>
        <w:tc>
          <w:tcPr>
            <w:tcW w:w="3077"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1"/>
              <w:ind w:right="2"/>
              <w:jc w:val="center"/>
              <w:rPr>
                <w:rFonts w:ascii="宋体" w:hAnsi="宋体" w:cs="宋体" w:eastAsia="宋体" w:hint="default"/>
                <w:sz w:val="18"/>
                <w:szCs w:val="18"/>
              </w:rPr>
            </w:pPr>
            <w:r>
              <w:rPr>
                <w:rFonts w:ascii="宋体" w:hAnsi="宋体" w:cs="宋体" w:eastAsia="宋体" w:hint="default"/>
                <w:sz w:val="18"/>
                <w:szCs w:val="18"/>
              </w:rPr>
              <w:t>全面摊薄净资产收益率</w:t>
            </w:r>
          </w:p>
        </w:tc>
        <w:tc>
          <w:tcPr>
            <w:tcW w:w="1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1"/>
              <w:ind w:right="7"/>
              <w:jc w:val="right"/>
              <w:rPr>
                <w:rFonts w:ascii="宋体" w:hAnsi="宋体" w:cs="宋体" w:eastAsia="宋体" w:hint="default"/>
                <w:sz w:val="18"/>
                <w:szCs w:val="18"/>
              </w:rPr>
            </w:pPr>
            <w:r>
              <w:rPr>
                <w:rFonts w:ascii="宋体"/>
                <w:sz w:val="18"/>
              </w:rPr>
              <w:t>6.43%</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7"/>
              <w:jc w:val="right"/>
              <w:rPr>
                <w:rFonts w:ascii="宋体" w:hAnsi="宋体" w:cs="宋体" w:eastAsia="宋体" w:hint="default"/>
                <w:sz w:val="18"/>
                <w:szCs w:val="18"/>
              </w:rPr>
            </w:pPr>
            <w:r>
              <w:rPr>
                <w:rFonts w:ascii="宋体"/>
                <w:sz w:val="18"/>
              </w:rPr>
              <w:t>8.77%</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34" w:right="0"/>
              <w:jc w:val="left"/>
              <w:rPr>
                <w:rFonts w:ascii="宋体" w:hAnsi="宋体" w:cs="宋体" w:eastAsia="宋体" w:hint="default"/>
                <w:sz w:val="18"/>
                <w:szCs w:val="18"/>
              </w:rPr>
            </w:pPr>
            <w:r>
              <w:rPr>
                <w:rFonts w:ascii="宋体" w:hAnsi="宋体" w:cs="宋体" w:eastAsia="宋体" w:hint="default"/>
                <w:sz w:val="18"/>
                <w:szCs w:val="18"/>
              </w:rPr>
              <w:t>下降</w:t>
            </w:r>
            <w:r>
              <w:rPr>
                <w:rFonts w:ascii="宋体" w:hAnsi="宋体" w:cs="宋体" w:eastAsia="宋体" w:hint="default"/>
                <w:spacing w:val="-46"/>
                <w:sz w:val="18"/>
                <w:szCs w:val="18"/>
              </w:rPr>
              <w:t> </w:t>
            </w:r>
            <w:r>
              <w:rPr>
                <w:rFonts w:ascii="宋体" w:hAnsi="宋体" w:cs="宋体" w:eastAsia="宋体" w:hint="default"/>
                <w:sz w:val="18"/>
                <w:szCs w:val="18"/>
              </w:rPr>
              <w:t>2.34</w:t>
            </w:r>
            <w:r>
              <w:rPr>
                <w:rFonts w:ascii="宋体" w:hAnsi="宋体" w:cs="宋体" w:eastAsia="宋体" w:hint="default"/>
                <w:spacing w:val="-46"/>
                <w:sz w:val="18"/>
                <w:szCs w:val="18"/>
              </w:rPr>
              <w:t> </w:t>
            </w:r>
            <w:r>
              <w:rPr>
                <w:rFonts w:ascii="宋体" w:hAnsi="宋体" w:cs="宋体" w:eastAsia="宋体" w:hint="default"/>
                <w:sz w:val="18"/>
                <w:szCs w:val="18"/>
              </w:rPr>
              <w:t>个</w:t>
            </w:r>
          </w:p>
          <w:p>
            <w:pPr>
              <w:pStyle w:val="TableParagraph"/>
              <w:spacing w:line="240" w:lineRule="auto" w:before="76"/>
              <w:ind w:left="484" w:right="0"/>
              <w:jc w:val="left"/>
              <w:rPr>
                <w:rFonts w:ascii="宋体" w:hAnsi="宋体" w:cs="宋体" w:eastAsia="宋体" w:hint="default"/>
                <w:sz w:val="18"/>
                <w:szCs w:val="18"/>
              </w:rPr>
            </w:pPr>
            <w:r>
              <w:rPr>
                <w:rFonts w:ascii="宋体" w:hAnsi="宋体" w:cs="宋体" w:eastAsia="宋体" w:hint="default"/>
                <w:sz w:val="18"/>
                <w:szCs w:val="18"/>
              </w:rPr>
              <w:t>百分点</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0"/>
              <w:jc w:val="right"/>
              <w:rPr>
                <w:rFonts w:ascii="宋体" w:hAnsi="宋体" w:cs="宋体" w:eastAsia="宋体" w:hint="default"/>
                <w:sz w:val="18"/>
                <w:szCs w:val="18"/>
              </w:rPr>
            </w:pPr>
            <w:r>
              <w:rPr>
                <w:rFonts w:ascii="宋体"/>
                <w:sz w:val="18"/>
              </w:rPr>
              <w:t>11.06%</w:t>
            </w:r>
          </w:p>
        </w:tc>
      </w:tr>
      <w:tr>
        <w:trPr>
          <w:trHeight w:val="638" w:hRule="exact"/>
        </w:trPr>
        <w:tc>
          <w:tcPr>
            <w:tcW w:w="3077"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1"/>
              <w:ind w:right="2"/>
              <w:jc w:val="center"/>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1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1"/>
              <w:ind w:right="7"/>
              <w:jc w:val="right"/>
              <w:rPr>
                <w:rFonts w:ascii="宋体" w:hAnsi="宋体" w:cs="宋体" w:eastAsia="宋体" w:hint="default"/>
                <w:sz w:val="18"/>
                <w:szCs w:val="18"/>
              </w:rPr>
            </w:pPr>
            <w:r>
              <w:rPr>
                <w:rFonts w:ascii="宋体"/>
                <w:sz w:val="18"/>
              </w:rPr>
              <w:t>6.63%</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7"/>
              <w:jc w:val="right"/>
              <w:rPr>
                <w:rFonts w:ascii="宋体" w:hAnsi="宋体" w:cs="宋体" w:eastAsia="宋体" w:hint="default"/>
                <w:sz w:val="18"/>
                <w:szCs w:val="18"/>
              </w:rPr>
            </w:pPr>
            <w:r>
              <w:rPr>
                <w:rFonts w:ascii="宋体"/>
                <w:sz w:val="18"/>
              </w:rPr>
              <w:t>10.24%</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34" w:right="0"/>
              <w:jc w:val="left"/>
              <w:rPr>
                <w:rFonts w:ascii="宋体" w:hAnsi="宋体" w:cs="宋体" w:eastAsia="宋体" w:hint="default"/>
                <w:sz w:val="18"/>
                <w:szCs w:val="18"/>
              </w:rPr>
            </w:pPr>
            <w:r>
              <w:rPr>
                <w:rFonts w:ascii="宋体" w:hAnsi="宋体" w:cs="宋体" w:eastAsia="宋体" w:hint="default"/>
                <w:sz w:val="18"/>
                <w:szCs w:val="18"/>
              </w:rPr>
              <w:t>下降</w:t>
            </w:r>
            <w:r>
              <w:rPr>
                <w:rFonts w:ascii="宋体" w:hAnsi="宋体" w:cs="宋体" w:eastAsia="宋体" w:hint="default"/>
                <w:spacing w:val="-46"/>
                <w:sz w:val="18"/>
                <w:szCs w:val="18"/>
              </w:rPr>
              <w:t> </w:t>
            </w:r>
            <w:r>
              <w:rPr>
                <w:rFonts w:ascii="宋体" w:hAnsi="宋体" w:cs="宋体" w:eastAsia="宋体" w:hint="default"/>
                <w:sz w:val="18"/>
                <w:szCs w:val="18"/>
              </w:rPr>
              <w:t>3.61</w:t>
            </w:r>
            <w:r>
              <w:rPr>
                <w:rFonts w:ascii="宋体" w:hAnsi="宋体" w:cs="宋体" w:eastAsia="宋体" w:hint="default"/>
                <w:spacing w:val="-46"/>
                <w:sz w:val="18"/>
                <w:szCs w:val="18"/>
              </w:rPr>
              <w:t> </w:t>
            </w:r>
            <w:r>
              <w:rPr>
                <w:rFonts w:ascii="宋体" w:hAnsi="宋体" w:cs="宋体" w:eastAsia="宋体" w:hint="default"/>
                <w:sz w:val="18"/>
                <w:szCs w:val="18"/>
              </w:rPr>
              <w:t>个</w:t>
            </w:r>
          </w:p>
          <w:p>
            <w:pPr>
              <w:pStyle w:val="TableParagraph"/>
              <w:spacing w:line="240" w:lineRule="auto" w:before="76"/>
              <w:ind w:left="484" w:right="0"/>
              <w:jc w:val="left"/>
              <w:rPr>
                <w:rFonts w:ascii="宋体" w:hAnsi="宋体" w:cs="宋体" w:eastAsia="宋体" w:hint="default"/>
                <w:sz w:val="18"/>
                <w:szCs w:val="18"/>
              </w:rPr>
            </w:pPr>
            <w:r>
              <w:rPr>
                <w:rFonts w:ascii="宋体" w:hAnsi="宋体" w:cs="宋体" w:eastAsia="宋体" w:hint="default"/>
                <w:sz w:val="18"/>
                <w:szCs w:val="18"/>
              </w:rPr>
              <w:t>百分点</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0"/>
              <w:jc w:val="right"/>
              <w:rPr>
                <w:rFonts w:ascii="宋体" w:hAnsi="宋体" w:cs="宋体" w:eastAsia="宋体" w:hint="default"/>
                <w:sz w:val="18"/>
                <w:szCs w:val="18"/>
              </w:rPr>
            </w:pPr>
            <w:r>
              <w:rPr>
                <w:rFonts w:ascii="宋体"/>
                <w:sz w:val="18"/>
              </w:rPr>
              <w:t>12.64%</w:t>
            </w:r>
          </w:p>
        </w:tc>
      </w:tr>
      <w:tr>
        <w:trPr>
          <w:trHeight w:val="640" w:hRule="exact"/>
        </w:trPr>
        <w:tc>
          <w:tcPr>
            <w:tcW w:w="3077"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16" w:lineRule="auto" w:before="55"/>
              <w:ind w:left="1261" w:right="95" w:hanging="1170"/>
              <w:jc w:val="left"/>
              <w:rPr>
                <w:rFonts w:ascii="宋体" w:hAnsi="宋体" w:cs="宋体" w:eastAsia="宋体" w:hint="default"/>
                <w:sz w:val="18"/>
                <w:szCs w:val="18"/>
              </w:rPr>
            </w:pPr>
            <w:r>
              <w:rPr>
                <w:rFonts w:ascii="宋体" w:hAnsi="宋体" w:cs="宋体" w:eastAsia="宋体" w:hint="default"/>
                <w:sz w:val="18"/>
                <w:szCs w:val="18"/>
              </w:rPr>
              <w:t>扣除非经常性损益后全面摊薄净资产 收益率</w:t>
            </w:r>
          </w:p>
        </w:tc>
        <w:tc>
          <w:tcPr>
            <w:tcW w:w="1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1"/>
              <w:ind w:right="7"/>
              <w:jc w:val="right"/>
              <w:rPr>
                <w:rFonts w:ascii="宋体" w:hAnsi="宋体" w:cs="宋体" w:eastAsia="宋体" w:hint="default"/>
                <w:sz w:val="18"/>
                <w:szCs w:val="18"/>
              </w:rPr>
            </w:pPr>
            <w:r>
              <w:rPr>
                <w:rFonts w:ascii="宋体"/>
                <w:sz w:val="18"/>
              </w:rPr>
              <w:t>5.50%</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7"/>
              <w:jc w:val="right"/>
              <w:rPr>
                <w:rFonts w:ascii="宋体" w:hAnsi="宋体" w:cs="宋体" w:eastAsia="宋体" w:hint="default"/>
                <w:sz w:val="18"/>
                <w:szCs w:val="18"/>
              </w:rPr>
            </w:pPr>
            <w:r>
              <w:rPr>
                <w:rFonts w:ascii="宋体"/>
                <w:sz w:val="18"/>
              </w:rPr>
              <w:t>6.97%</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34" w:right="0"/>
              <w:jc w:val="left"/>
              <w:rPr>
                <w:rFonts w:ascii="宋体" w:hAnsi="宋体" w:cs="宋体" w:eastAsia="宋体" w:hint="default"/>
                <w:sz w:val="18"/>
                <w:szCs w:val="18"/>
              </w:rPr>
            </w:pPr>
            <w:r>
              <w:rPr>
                <w:rFonts w:ascii="宋体" w:hAnsi="宋体" w:cs="宋体" w:eastAsia="宋体" w:hint="default"/>
                <w:sz w:val="18"/>
                <w:szCs w:val="18"/>
              </w:rPr>
              <w:t>下降</w:t>
            </w:r>
            <w:r>
              <w:rPr>
                <w:rFonts w:ascii="宋体" w:hAnsi="宋体" w:cs="宋体" w:eastAsia="宋体" w:hint="default"/>
                <w:spacing w:val="-46"/>
                <w:sz w:val="18"/>
                <w:szCs w:val="18"/>
              </w:rPr>
              <w:t> </w:t>
            </w:r>
            <w:r>
              <w:rPr>
                <w:rFonts w:ascii="宋体" w:hAnsi="宋体" w:cs="宋体" w:eastAsia="宋体" w:hint="default"/>
                <w:sz w:val="18"/>
                <w:szCs w:val="18"/>
              </w:rPr>
              <w:t>1.47</w:t>
            </w:r>
            <w:r>
              <w:rPr>
                <w:rFonts w:ascii="宋体" w:hAnsi="宋体" w:cs="宋体" w:eastAsia="宋体" w:hint="default"/>
                <w:spacing w:val="-46"/>
                <w:sz w:val="18"/>
                <w:szCs w:val="18"/>
              </w:rPr>
              <w:t> </w:t>
            </w:r>
            <w:r>
              <w:rPr>
                <w:rFonts w:ascii="宋体" w:hAnsi="宋体" w:cs="宋体" w:eastAsia="宋体" w:hint="default"/>
                <w:sz w:val="18"/>
                <w:szCs w:val="18"/>
              </w:rPr>
              <w:t>个</w:t>
            </w:r>
          </w:p>
          <w:p>
            <w:pPr>
              <w:pStyle w:val="TableParagraph"/>
              <w:spacing w:line="240" w:lineRule="auto" w:before="76"/>
              <w:ind w:left="484" w:right="0"/>
              <w:jc w:val="left"/>
              <w:rPr>
                <w:rFonts w:ascii="宋体" w:hAnsi="宋体" w:cs="宋体" w:eastAsia="宋体" w:hint="default"/>
                <w:sz w:val="18"/>
                <w:szCs w:val="18"/>
              </w:rPr>
            </w:pPr>
            <w:r>
              <w:rPr>
                <w:rFonts w:ascii="宋体" w:hAnsi="宋体" w:cs="宋体" w:eastAsia="宋体" w:hint="default"/>
                <w:sz w:val="18"/>
                <w:szCs w:val="18"/>
              </w:rPr>
              <w:t>百分点</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0"/>
              <w:jc w:val="right"/>
              <w:rPr>
                <w:rFonts w:ascii="宋体" w:hAnsi="宋体" w:cs="宋体" w:eastAsia="宋体" w:hint="default"/>
                <w:sz w:val="18"/>
                <w:szCs w:val="18"/>
              </w:rPr>
            </w:pPr>
            <w:r>
              <w:rPr>
                <w:rFonts w:ascii="宋体"/>
                <w:sz w:val="18"/>
              </w:rPr>
              <w:t>10.04%</w:t>
            </w:r>
          </w:p>
        </w:tc>
      </w:tr>
      <w:tr>
        <w:trPr>
          <w:trHeight w:val="638" w:hRule="exact"/>
        </w:trPr>
        <w:tc>
          <w:tcPr>
            <w:tcW w:w="3077"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16" w:lineRule="auto" w:before="55"/>
              <w:ind w:left="1171" w:right="95" w:hanging="1080"/>
              <w:jc w:val="left"/>
              <w:rPr>
                <w:rFonts w:ascii="宋体" w:hAnsi="宋体" w:cs="宋体" w:eastAsia="宋体" w:hint="default"/>
                <w:sz w:val="18"/>
                <w:szCs w:val="18"/>
              </w:rPr>
            </w:pPr>
            <w:r>
              <w:rPr>
                <w:rFonts w:ascii="宋体" w:hAnsi="宋体" w:cs="宋体" w:eastAsia="宋体" w:hint="default"/>
                <w:sz w:val="18"/>
                <w:szCs w:val="18"/>
              </w:rPr>
              <w:t>扣除非经常性损益后的加权平均净资 产收益率</w:t>
            </w:r>
          </w:p>
        </w:tc>
        <w:tc>
          <w:tcPr>
            <w:tcW w:w="1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1"/>
              <w:ind w:right="7"/>
              <w:jc w:val="right"/>
              <w:rPr>
                <w:rFonts w:ascii="宋体" w:hAnsi="宋体" w:cs="宋体" w:eastAsia="宋体" w:hint="default"/>
                <w:sz w:val="18"/>
                <w:szCs w:val="18"/>
              </w:rPr>
            </w:pPr>
            <w:r>
              <w:rPr>
                <w:rFonts w:ascii="宋体"/>
                <w:sz w:val="18"/>
              </w:rPr>
              <w:t>5.67%</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7"/>
              <w:jc w:val="right"/>
              <w:rPr>
                <w:rFonts w:ascii="宋体" w:hAnsi="宋体" w:cs="宋体" w:eastAsia="宋体" w:hint="default"/>
                <w:sz w:val="18"/>
                <w:szCs w:val="18"/>
              </w:rPr>
            </w:pPr>
            <w:r>
              <w:rPr>
                <w:rFonts w:ascii="宋体"/>
                <w:sz w:val="18"/>
              </w:rPr>
              <w:t>8.13%</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34" w:right="0"/>
              <w:jc w:val="left"/>
              <w:rPr>
                <w:rFonts w:ascii="宋体" w:hAnsi="宋体" w:cs="宋体" w:eastAsia="宋体" w:hint="default"/>
                <w:sz w:val="18"/>
                <w:szCs w:val="18"/>
              </w:rPr>
            </w:pPr>
            <w:r>
              <w:rPr>
                <w:rFonts w:ascii="宋体" w:hAnsi="宋体" w:cs="宋体" w:eastAsia="宋体" w:hint="default"/>
                <w:sz w:val="18"/>
                <w:szCs w:val="18"/>
              </w:rPr>
              <w:t>下降</w:t>
            </w:r>
            <w:r>
              <w:rPr>
                <w:rFonts w:ascii="宋体" w:hAnsi="宋体" w:cs="宋体" w:eastAsia="宋体" w:hint="default"/>
                <w:spacing w:val="-46"/>
                <w:sz w:val="18"/>
                <w:szCs w:val="18"/>
              </w:rPr>
              <w:t> </w:t>
            </w:r>
            <w:r>
              <w:rPr>
                <w:rFonts w:ascii="宋体" w:hAnsi="宋体" w:cs="宋体" w:eastAsia="宋体" w:hint="default"/>
                <w:sz w:val="18"/>
                <w:szCs w:val="18"/>
              </w:rPr>
              <w:t>2.46</w:t>
            </w:r>
            <w:r>
              <w:rPr>
                <w:rFonts w:ascii="宋体" w:hAnsi="宋体" w:cs="宋体" w:eastAsia="宋体" w:hint="default"/>
                <w:spacing w:val="-46"/>
                <w:sz w:val="18"/>
                <w:szCs w:val="18"/>
              </w:rPr>
              <w:t> </w:t>
            </w:r>
            <w:r>
              <w:rPr>
                <w:rFonts w:ascii="宋体" w:hAnsi="宋体" w:cs="宋体" w:eastAsia="宋体" w:hint="default"/>
                <w:sz w:val="18"/>
                <w:szCs w:val="18"/>
              </w:rPr>
              <w:t>个</w:t>
            </w:r>
          </w:p>
          <w:p>
            <w:pPr>
              <w:pStyle w:val="TableParagraph"/>
              <w:spacing w:line="240" w:lineRule="auto" w:before="76"/>
              <w:ind w:left="484" w:right="0"/>
              <w:jc w:val="left"/>
              <w:rPr>
                <w:rFonts w:ascii="宋体" w:hAnsi="宋体" w:cs="宋体" w:eastAsia="宋体" w:hint="default"/>
                <w:sz w:val="18"/>
                <w:szCs w:val="18"/>
              </w:rPr>
            </w:pPr>
            <w:r>
              <w:rPr>
                <w:rFonts w:ascii="宋体" w:hAnsi="宋体" w:cs="宋体" w:eastAsia="宋体" w:hint="default"/>
                <w:sz w:val="18"/>
                <w:szCs w:val="18"/>
              </w:rPr>
              <w:t>百分点</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0"/>
              <w:jc w:val="right"/>
              <w:rPr>
                <w:rFonts w:ascii="宋体" w:hAnsi="宋体" w:cs="宋体" w:eastAsia="宋体" w:hint="default"/>
                <w:sz w:val="18"/>
                <w:szCs w:val="18"/>
              </w:rPr>
            </w:pPr>
            <w:r>
              <w:rPr>
                <w:rFonts w:ascii="宋体"/>
                <w:sz w:val="18"/>
              </w:rPr>
              <w:t>11.47%</w:t>
            </w:r>
          </w:p>
        </w:tc>
      </w:tr>
      <w:tr>
        <w:trPr>
          <w:trHeight w:val="328" w:hRule="exact"/>
        </w:trPr>
        <w:tc>
          <w:tcPr>
            <w:tcW w:w="3077"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5"/>
              <w:ind w:right="2"/>
              <w:jc w:val="center"/>
              <w:rPr>
                <w:rFonts w:ascii="宋体" w:hAnsi="宋体" w:cs="宋体" w:eastAsia="宋体" w:hint="default"/>
                <w:sz w:val="18"/>
                <w:szCs w:val="18"/>
              </w:rPr>
            </w:pPr>
            <w:r>
              <w:rPr>
                <w:rFonts w:ascii="宋体" w:hAnsi="宋体" w:cs="宋体" w:eastAsia="宋体" w:hint="default"/>
                <w:sz w:val="18"/>
                <w:szCs w:val="18"/>
              </w:rPr>
              <w:t>每股经营活动产生的现金流量净额</w:t>
            </w:r>
          </w:p>
        </w:tc>
        <w:tc>
          <w:tcPr>
            <w:tcW w:w="1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7"/>
              <w:jc w:val="right"/>
              <w:rPr>
                <w:rFonts w:ascii="宋体" w:hAnsi="宋体" w:cs="宋体" w:eastAsia="宋体" w:hint="default"/>
                <w:sz w:val="18"/>
                <w:szCs w:val="18"/>
              </w:rPr>
            </w:pPr>
            <w:r>
              <w:rPr>
                <w:rFonts w:ascii="宋体"/>
                <w:sz w:val="18"/>
              </w:rPr>
              <w:t>0.7949</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7"/>
              <w:jc w:val="right"/>
              <w:rPr>
                <w:rFonts w:ascii="宋体" w:hAnsi="宋体" w:cs="宋体" w:eastAsia="宋体" w:hint="default"/>
                <w:sz w:val="18"/>
                <w:szCs w:val="18"/>
              </w:rPr>
            </w:pPr>
            <w:r>
              <w:rPr>
                <w:rFonts w:ascii="宋体"/>
                <w:sz w:val="18"/>
              </w:rPr>
              <w:t>0.9380</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7"/>
              <w:jc w:val="right"/>
              <w:rPr>
                <w:rFonts w:ascii="宋体" w:hAnsi="宋体" w:cs="宋体" w:eastAsia="宋体" w:hint="default"/>
                <w:sz w:val="18"/>
                <w:szCs w:val="18"/>
              </w:rPr>
            </w:pPr>
            <w:r>
              <w:rPr>
                <w:rFonts w:ascii="宋体"/>
                <w:sz w:val="18"/>
              </w:rPr>
              <w:t>-15.26%</w:t>
            </w:r>
          </w:p>
        </w:tc>
        <w:tc>
          <w:tcPr>
            <w:tcW w:w="1692" w:type="dxa"/>
            <w:tcBorders>
              <w:top w:val="single" w:sz="4" w:space="0" w:color="000000"/>
              <w:left w:val="single" w:sz="4" w:space="0" w:color="000000"/>
              <w:bottom w:val="single" w:sz="10" w:space="0" w:color="C0C0C0"/>
              <w:right w:val="single" w:sz="4" w:space="0" w:color="000000"/>
            </w:tcBorders>
          </w:tcPr>
          <w:p>
            <w:pPr>
              <w:pStyle w:val="TableParagraph"/>
              <w:spacing w:line="240" w:lineRule="auto" w:before="55"/>
              <w:ind w:right="0"/>
              <w:jc w:val="right"/>
              <w:rPr>
                <w:rFonts w:ascii="宋体" w:hAnsi="宋体" w:cs="宋体" w:eastAsia="宋体" w:hint="default"/>
                <w:sz w:val="18"/>
                <w:szCs w:val="18"/>
              </w:rPr>
            </w:pPr>
            <w:r>
              <w:rPr>
                <w:rFonts w:ascii="宋体"/>
                <w:sz w:val="18"/>
              </w:rPr>
              <w:t>0.7761</w:t>
            </w:r>
          </w:p>
        </w:tc>
      </w:tr>
      <w:tr>
        <w:trPr>
          <w:trHeight w:val="643" w:hRule="exact"/>
        </w:trPr>
        <w:tc>
          <w:tcPr>
            <w:tcW w:w="3077" w:type="dxa"/>
            <w:tcBorders>
              <w:top w:val="single" w:sz="4" w:space="0" w:color="000000"/>
              <w:left w:val="single" w:sz="4" w:space="0" w:color="000000"/>
              <w:bottom w:val="nil" w:sz="6" w:space="0" w:color="auto"/>
              <w:right w:val="single" w:sz="4" w:space="0" w:color="000000"/>
            </w:tcBorders>
            <w:shd w:val="clear" w:color="auto" w:fill="C0C0C0"/>
          </w:tcPr>
          <w:p>
            <w:pPr/>
          </w:p>
        </w:tc>
        <w:tc>
          <w:tcPr>
            <w:tcW w:w="1681" w:type="dxa"/>
            <w:tcBorders>
              <w:top w:val="single" w:sz="4" w:space="0" w:color="000000"/>
              <w:left w:val="single" w:sz="4" w:space="0" w:color="000000"/>
              <w:bottom w:val="nil" w:sz="6" w:space="0" w:color="auto"/>
              <w:right w:val="single" w:sz="4" w:space="0" w:color="000000"/>
            </w:tcBorders>
            <w:shd w:val="clear" w:color="auto" w:fill="C0C0C0"/>
          </w:tcPr>
          <w:p>
            <w:pPr/>
          </w:p>
        </w:tc>
        <w:tc>
          <w:tcPr>
            <w:tcW w:w="1638" w:type="dxa"/>
            <w:tcBorders>
              <w:top w:val="single" w:sz="4" w:space="0" w:color="000000"/>
              <w:left w:val="single" w:sz="4" w:space="0" w:color="000000"/>
              <w:bottom w:val="nil" w:sz="6" w:space="0" w:color="auto"/>
              <w:right w:val="single" w:sz="4" w:space="0" w:color="000000"/>
            </w:tcBorders>
            <w:shd w:val="clear" w:color="auto" w:fill="C0C0C0"/>
          </w:tcPr>
          <w:p>
            <w:pPr/>
          </w:p>
        </w:tc>
        <w:tc>
          <w:tcPr>
            <w:tcW w:w="1044" w:type="dxa"/>
            <w:vMerge w:val="restart"/>
            <w:tcBorders>
              <w:top w:val="single" w:sz="4" w:space="0" w:color="000000"/>
              <w:left w:val="single" w:sz="4" w:space="0" w:color="000000"/>
              <w:right w:val="single" w:sz="4" w:space="0" w:color="000000"/>
            </w:tcBorders>
            <w:shd w:val="clear" w:color="auto" w:fill="C0C0C0"/>
          </w:tcPr>
          <w:p>
            <w:pPr>
              <w:pStyle w:val="TableParagraph"/>
              <w:spacing w:line="316" w:lineRule="auto" w:before="64"/>
              <w:ind w:left="67" w:right="65"/>
              <w:jc w:val="center"/>
              <w:rPr>
                <w:rFonts w:ascii="宋体" w:hAnsi="宋体" w:cs="宋体" w:eastAsia="宋体" w:hint="default"/>
                <w:sz w:val="18"/>
                <w:szCs w:val="18"/>
              </w:rPr>
            </w:pPr>
            <w:r>
              <w:rPr>
                <w:rFonts w:ascii="宋体" w:hAnsi="宋体" w:cs="宋体" w:eastAsia="宋体" w:hint="default"/>
                <w:sz w:val="18"/>
                <w:szCs w:val="18"/>
              </w:rPr>
              <w:t>本年末比上 年末增减</w:t>
            </w:r>
          </w:p>
          <w:p>
            <w:pPr>
              <w:pStyle w:val="TableParagraph"/>
              <w:spacing w:line="240" w:lineRule="auto" w:before="19"/>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1692" w:type="dxa"/>
            <w:vMerge w:val="restart"/>
            <w:tcBorders>
              <w:top w:val="single" w:sz="4" w:space="0" w:color="000000"/>
              <w:left w:val="single" w:sz="4" w:space="0" w:color="000000"/>
              <w:right w:val="single" w:sz="4" w:space="0" w:color="000000"/>
            </w:tcBorders>
            <w:shd w:val="clear" w:color="auto" w:fill="C0C0C0"/>
          </w:tcPr>
          <w:p>
            <w:pPr>
              <w:pStyle w:val="TableParagraph"/>
              <w:spacing w:line="240" w:lineRule="auto" w:before="64"/>
              <w:ind w:left="45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r>
      <w:tr>
        <w:trPr>
          <w:trHeight w:val="318" w:hRule="exact"/>
        </w:trPr>
        <w:tc>
          <w:tcPr>
            <w:tcW w:w="3077" w:type="dxa"/>
            <w:tcBorders>
              <w:top w:val="nil" w:sz="6" w:space="0" w:color="auto"/>
              <w:left w:val="single" w:sz="4" w:space="0" w:color="000000"/>
              <w:bottom w:val="single" w:sz="4" w:space="0" w:color="000000"/>
              <w:right w:val="single" w:sz="4" w:space="0" w:color="000000"/>
            </w:tcBorders>
            <w:shd w:val="clear" w:color="auto" w:fill="C0C0C0"/>
          </w:tcPr>
          <w:p>
            <w:pPr/>
          </w:p>
        </w:tc>
        <w:tc>
          <w:tcPr>
            <w:tcW w:w="1681" w:type="dxa"/>
            <w:tcBorders>
              <w:top w:val="nil" w:sz="6" w:space="0" w:color="auto"/>
              <w:left w:val="single" w:sz="4" w:space="0" w:color="000000"/>
              <w:bottom w:val="single" w:sz="4" w:space="0" w:color="000000"/>
              <w:right w:val="single" w:sz="4" w:space="0" w:color="000000"/>
            </w:tcBorders>
            <w:shd w:val="clear" w:color="auto" w:fill="C0C0C0"/>
          </w:tcPr>
          <w:p>
            <w:pPr>
              <w:pStyle w:val="TableParagraph"/>
              <w:spacing w:line="240" w:lineRule="auto" w:before="49"/>
              <w:ind w:left="45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1638" w:type="dxa"/>
            <w:tcBorders>
              <w:top w:val="nil" w:sz="6" w:space="0" w:color="auto"/>
              <w:left w:val="single" w:sz="4" w:space="0" w:color="000000"/>
              <w:bottom w:val="single" w:sz="4" w:space="0" w:color="000000"/>
              <w:right w:val="single" w:sz="4" w:space="0" w:color="000000"/>
            </w:tcBorders>
            <w:shd w:val="clear" w:color="auto" w:fill="C0C0C0"/>
          </w:tcPr>
          <w:p>
            <w:pPr>
              <w:pStyle w:val="TableParagraph"/>
              <w:spacing w:line="240" w:lineRule="auto" w:before="49"/>
              <w:ind w:left="43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1044" w:type="dxa"/>
            <w:vMerge/>
            <w:tcBorders>
              <w:left w:val="single" w:sz="4" w:space="0" w:color="000000"/>
              <w:bottom w:val="single" w:sz="4" w:space="0" w:color="000000"/>
              <w:right w:val="single" w:sz="4" w:space="0" w:color="000000"/>
            </w:tcBorders>
            <w:shd w:val="clear" w:color="auto" w:fill="C0C0C0"/>
          </w:tcPr>
          <w:p>
            <w:pPr/>
          </w:p>
        </w:tc>
        <w:tc>
          <w:tcPr>
            <w:tcW w:w="1692" w:type="dxa"/>
            <w:vMerge/>
            <w:tcBorders>
              <w:left w:val="single" w:sz="4" w:space="0" w:color="000000"/>
              <w:bottom w:val="single" w:sz="4" w:space="0" w:color="000000"/>
              <w:right w:val="single" w:sz="4" w:space="0" w:color="000000"/>
            </w:tcBorders>
            <w:shd w:val="clear" w:color="auto" w:fill="C0C0C0"/>
          </w:tcPr>
          <w:p>
            <w:pPr/>
          </w:p>
        </w:tc>
      </w:tr>
      <w:tr>
        <w:trPr>
          <w:trHeight w:val="326" w:hRule="exact"/>
        </w:trPr>
        <w:tc>
          <w:tcPr>
            <w:tcW w:w="3077"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5"/>
              <w:ind w:right="2"/>
              <w:jc w:val="center"/>
              <w:rPr>
                <w:rFonts w:ascii="宋体" w:hAnsi="宋体" w:cs="宋体" w:eastAsia="宋体" w:hint="default"/>
                <w:sz w:val="18"/>
                <w:szCs w:val="18"/>
              </w:rPr>
            </w:pPr>
            <w:r>
              <w:rPr>
                <w:rFonts w:ascii="宋体" w:hAnsi="宋体" w:cs="宋体" w:eastAsia="宋体" w:hint="default"/>
                <w:sz w:val="18"/>
                <w:szCs w:val="18"/>
              </w:rPr>
              <w:t>总资产</w:t>
            </w:r>
          </w:p>
        </w:tc>
        <w:tc>
          <w:tcPr>
            <w:tcW w:w="1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7"/>
              <w:jc w:val="right"/>
              <w:rPr>
                <w:rFonts w:ascii="宋体" w:hAnsi="宋体" w:cs="宋体" w:eastAsia="宋体" w:hint="default"/>
                <w:sz w:val="18"/>
                <w:szCs w:val="18"/>
              </w:rPr>
            </w:pPr>
            <w:r>
              <w:rPr>
                <w:rFonts w:ascii="宋体"/>
                <w:sz w:val="18"/>
              </w:rPr>
              <w:t>28,213,084,875.02</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7"/>
              <w:jc w:val="right"/>
              <w:rPr>
                <w:rFonts w:ascii="宋体" w:hAnsi="宋体" w:cs="宋体" w:eastAsia="宋体" w:hint="default"/>
                <w:sz w:val="18"/>
                <w:szCs w:val="18"/>
              </w:rPr>
            </w:pPr>
            <w:r>
              <w:rPr>
                <w:rFonts w:ascii="宋体"/>
                <w:sz w:val="18"/>
              </w:rPr>
              <w:t>26,299,495,745.01</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7"/>
              <w:jc w:val="right"/>
              <w:rPr>
                <w:rFonts w:ascii="宋体" w:hAnsi="宋体" w:cs="宋体" w:eastAsia="宋体" w:hint="default"/>
                <w:sz w:val="18"/>
                <w:szCs w:val="18"/>
              </w:rPr>
            </w:pPr>
            <w:r>
              <w:rPr>
                <w:rFonts w:ascii="宋体"/>
                <w:sz w:val="18"/>
              </w:rPr>
              <w:t>7.28%</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0"/>
              <w:jc w:val="right"/>
              <w:rPr>
                <w:rFonts w:ascii="宋体" w:hAnsi="宋体" w:cs="宋体" w:eastAsia="宋体" w:hint="default"/>
                <w:sz w:val="18"/>
                <w:szCs w:val="18"/>
              </w:rPr>
            </w:pPr>
            <w:r>
              <w:rPr>
                <w:rFonts w:ascii="宋体"/>
                <w:sz w:val="18"/>
              </w:rPr>
              <w:t>22,011,108,257.29</w:t>
            </w:r>
          </w:p>
        </w:tc>
      </w:tr>
      <w:tr>
        <w:trPr>
          <w:trHeight w:val="328" w:hRule="exact"/>
        </w:trPr>
        <w:tc>
          <w:tcPr>
            <w:tcW w:w="3077"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5"/>
              <w:ind w:right="2"/>
              <w:jc w:val="center"/>
              <w:rPr>
                <w:rFonts w:ascii="宋体" w:hAnsi="宋体" w:cs="宋体" w:eastAsia="宋体" w:hint="default"/>
                <w:sz w:val="18"/>
                <w:szCs w:val="18"/>
              </w:rPr>
            </w:pPr>
            <w:r>
              <w:rPr>
                <w:rFonts w:ascii="宋体" w:hAnsi="宋体" w:cs="宋体" w:eastAsia="宋体" w:hint="default"/>
                <w:sz w:val="18"/>
                <w:szCs w:val="18"/>
              </w:rPr>
              <w:t>所有者权益（或股东权益）</w:t>
            </w:r>
          </w:p>
        </w:tc>
        <w:tc>
          <w:tcPr>
            <w:tcW w:w="1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7"/>
              <w:jc w:val="right"/>
              <w:rPr>
                <w:rFonts w:ascii="宋体" w:hAnsi="宋体" w:cs="宋体" w:eastAsia="宋体" w:hint="default"/>
                <w:sz w:val="18"/>
                <w:szCs w:val="18"/>
              </w:rPr>
            </w:pPr>
            <w:r>
              <w:rPr>
                <w:rFonts w:ascii="宋体"/>
                <w:sz w:val="18"/>
              </w:rPr>
              <w:t>12,991,904,321.68</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7"/>
              <w:jc w:val="right"/>
              <w:rPr>
                <w:rFonts w:ascii="宋体" w:hAnsi="宋体" w:cs="宋体" w:eastAsia="宋体" w:hint="default"/>
                <w:sz w:val="18"/>
                <w:szCs w:val="18"/>
              </w:rPr>
            </w:pPr>
            <w:r>
              <w:rPr>
                <w:rFonts w:ascii="宋体"/>
                <w:sz w:val="18"/>
              </w:rPr>
              <w:t>12,259,078,901.99</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7"/>
              <w:jc w:val="right"/>
              <w:rPr>
                <w:rFonts w:ascii="宋体" w:hAnsi="宋体" w:cs="宋体" w:eastAsia="宋体" w:hint="default"/>
                <w:sz w:val="18"/>
                <w:szCs w:val="18"/>
              </w:rPr>
            </w:pPr>
            <w:r>
              <w:rPr>
                <w:rFonts w:ascii="宋体"/>
                <w:sz w:val="18"/>
              </w:rPr>
              <w:t>5.98%</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0"/>
              <w:jc w:val="right"/>
              <w:rPr>
                <w:rFonts w:ascii="宋体" w:hAnsi="宋体" w:cs="宋体" w:eastAsia="宋体" w:hint="default"/>
                <w:sz w:val="18"/>
                <w:szCs w:val="18"/>
              </w:rPr>
            </w:pPr>
            <w:r>
              <w:rPr>
                <w:rFonts w:ascii="宋体"/>
                <w:sz w:val="18"/>
              </w:rPr>
              <w:t>8,745,035,011.85</w:t>
            </w:r>
          </w:p>
        </w:tc>
      </w:tr>
      <w:tr>
        <w:trPr>
          <w:trHeight w:val="328" w:hRule="exact"/>
        </w:trPr>
        <w:tc>
          <w:tcPr>
            <w:tcW w:w="3077"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5"/>
              <w:ind w:right="2"/>
              <w:jc w:val="center"/>
              <w:rPr>
                <w:rFonts w:ascii="宋体" w:hAnsi="宋体" w:cs="宋体" w:eastAsia="宋体" w:hint="default"/>
                <w:sz w:val="18"/>
                <w:szCs w:val="18"/>
              </w:rPr>
            </w:pPr>
            <w:r>
              <w:rPr>
                <w:rFonts w:ascii="宋体" w:hAnsi="宋体" w:cs="宋体" w:eastAsia="宋体" w:hint="default"/>
                <w:sz w:val="18"/>
                <w:szCs w:val="18"/>
              </w:rPr>
              <w:t>归属于母公司股东的每股净资产</w:t>
            </w:r>
          </w:p>
        </w:tc>
        <w:tc>
          <w:tcPr>
            <w:tcW w:w="1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7"/>
              <w:jc w:val="right"/>
              <w:rPr>
                <w:rFonts w:ascii="Times New Roman" w:hAnsi="Times New Roman" w:cs="Times New Roman" w:eastAsia="Times New Roman" w:hint="default"/>
                <w:sz w:val="18"/>
                <w:szCs w:val="18"/>
              </w:rPr>
            </w:pPr>
            <w:r>
              <w:rPr>
                <w:rFonts w:ascii="Times New Roman"/>
                <w:sz w:val="18"/>
              </w:rPr>
              <w:t>6.30</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7"/>
              <w:jc w:val="right"/>
              <w:rPr>
                <w:rFonts w:ascii="宋体" w:hAnsi="宋体" w:cs="宋体" w:eastAsia="宋体" w:hint="default"/>
                <w:sz w:val="18"/>
                <w:szCs w:val="18"/>
              </w:rPr>
            </w:pPr>
            <w:r>
              <w:rPr>
                <w:rFonts w:ascii="宋体"/>
                <w:sz w:val="18"/>
              </w:rPr>
              <w:t>5.9451</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7"/>
              <w:jc w:val="right"/>
              <w:rPr>
                <w:rFonts w:ascii="Times New Roman" w:hAnsi="Times New Roman" w:cs="Times New Roman" w:eastAsia="Times New Roman" w:hint="default"/>
                <w:sz w:val="18"/>
                <w:szCs w:val="18"/>
              </w:rPr>
            </w:pPr>
            <w:r>
              <w:rPr>
                <w:rFonts w:ascii="Times New Roman"/>
                <w:w w:val="95"/>
                <w:sz w:val="18"/>
              </w:rPr>
              <w:t>5.97%</w:t>
            </w:r>
            <w:r>
              <w:rPr>
                <w:rFonts w:ascii="Times New Roman"/>
                <w:sz w:val="18"/>
              </w:rPr>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0"/>
              <w:jc w:val="right"/>
              <w:rPr>
                <w:rFonts w:ascii="宋体" w:hAnsi="宋体" w:cs="宋体" w:eastAsia="宋体" w:hint="default"/>
                <w:sz w:val="18"/>
                <w:szCs w:val="18"/>
              </w:rPr>
            </w:pPr>
            <w:r>
              <w:rPr>
                <w:rFonts w:ascii="宋体"/>
                <w:sz w:val="18"/>
              </w:rPr>
              <w:t>5.1250</w:t>
            </w:r>
          </w:p>
        </w:tc>
      </w:tr>
    </w:tbl>
    <w:p>
      <w:pPr>
        <w:spacing w:line="240" w:lineRule="auto" w:before="7"/>
        <w:rPr>
          <w:rFonts w:ascii="宋体" w:hAnsi="宋体" w:cs="宋体" w:eastAsia="宋体" w:hint="default"/>
          <w:sz w:val="18"/>
          <w:szCs w:val="18"/>
        </w:rPr>
      </w:pPr>
    </w:p>
    <w:p>
      <w:pPr>
        <w:pStyle w:val="Heading5"/>
        <w:spacing w:line="357" w:lineRule="auto" w:before="35"/>
        <w:ind w:left="228" w:right="286" w:firstLine="420"/>
        <w:jc w:val="left"/>
        <w:rPr>
          <w:b w:val="0"/>
          <w:bCs w:val="0"/>
        </w:rPr>
      </w:pPr>
      <w:r>
        <w:rPr/>
        <w:t>三、按照中国证券监督管理委员会《公开发行证券公司信息披露编报规则（第</w:t>
      </w:r>
      <w:r>
        <w:rPr>
          <w:spacing w:val="-67"/>
        </w:rPr>
        <w:t> </w:t>
      </w:r>
      <w:r>
        <w:rPr/>
        <w:t>9</w:t>
      </w:r>
      <w:r>
        <w:rPr>
          <w:spacing w:val="-67"/>
        </w:rPr>
        <w:t> </w:t>
      </w:r>
      <w:r>
        <w:rPr/>
        <w:t>号）》的要求计算的净资</w:t>
      </w:r>
      <w:r>
        <w:rPr>
          <w:w w:val="99"/>
        </w:rPr>
        <w:t> </w:t>
      </w:r>
      <w:r>
        <w:rPr/>
        <w:t>产收益率及每股收益</w:t>
      </w:r>
      <w:r>
        <w:rPr>
          <w:b w:val="0"/>
          <w:bCs w:val="0"/>
        </w:rPr>
      </w:r>
    </w:p>
    <w:p>
      <w:pPr>
        <w:spacing w:line="240" w:lineRule="auto" w:before="13"/>
        <w:rPr>
          <w:rFonts w:ascii="宋体" w:hAnsi="宋体" w:cs="宋体" w:eastAsia="宋体" w:hint="default"/>
          <w:b/>
          <w:bCs/>
          <w:sz w:val="4"/>
          <w:szCs w:val="4"/>
        </w:rPr>
      </w:pPr>
    </w:p>
    <w:tbl>
      <w:tblPr>
        <w:tblW w:w="0" w:type="auto"/>
        <w:jc w:val="left"/>
        <w:tblInd w:w="115" w:type="dxa"/>
        <w:tblLayout w:type="fixed"/>
        <w:tblCellMar>
          <w:top w:w="0" w:type="dxa"/>
          <w:left w:w="0" w:type="dxa"/>
          <w:bottom w:w="0" w:type="dxa"/>
          <w:right w:w="0" w:type="dxa"/>
        </w:tblCellMar>
        <w:tblLook w:val="01E0"/>
      </w:tblPr>
      <w:tblGrid>
        <w:gridCol w:w="3048"/>
        <w:gridCol w:w="1432"/>
        <w:gridCol w:w="1820"/>
        <w:gridCol w:w="1680"/>
        <w:gridCol w:w="1546"/>
      </w:tblGrid>
      <w:tr>
        <w:trPr>
          <w:trHeight w:val="420" w:hRule="exact"/>
        </w:trPr>
        <w:tc>
          <w:tcPr>
            <w:tcW w:w="3048" w:type="dxa"/>
            <w:tcBorders>
              <w:top w:val="single" w:sz="4" w:space="0" w:color="000000"/>
              <w:left w:val="single" w:sz="4" w:space="0" w:color="000000"/>
              <w:bottom w:val="single" w:sz="4" w:space="0" w:color="000000"/>
              <w:right w:val="single" w:sz="4" w:space="0" w:color="000000"/>
            </w:tcBorders>
          </w:tcPr>
          <w:p>
            <w:pPr/>
          </w:p>
        </w:tc>
        <w:tc>
          <w:tcPr>
            <w:tcW w:w="325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675" w:right="0"/>
              <w:jc w:val="left"/>
              <w:rPr>
                <w:rFonts w:ascii="宋体" w:hAnsi="宋体" w:cs="宋体" w:eastAsia="宋体" w:hint="default"/>
                <w:sz w:val="21"/>
                <w:szCs w:val="21"/>
              </w:rPr>
            </w:pPr>
            <w:r>
              <w:rPr>
                <w:rFonts w:ascii="宋体" w:hAnsi="宋体" w:cs="宋体" w:eastAsia="宋体" w:hint="default"/>
                <w:sz w:val="21"/>
                <w:szCs w:val="21"/>
              </w:rPr>
              <w:t>净资产收益率（％）</w:t>
            </w:r>
          </w:p>
        </w:tc>
        <w:tc>
          <w:tcPr>
            <w:tcW w:w="322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58" w:right="0"/>
              <w:jc w:val="left"/>
              <w:rPr>
                <w:rFonts w:ascii="宋体" w:hAnsi="宋体" w:cs="宋体" w:eastAsia="宋体" w:hint="default"/>
                <w:sz w:val="21"/>
                <w:szCs w:val="21"/>
              </w:rPr>
            </w:pPr>
            <w:r>
              <w:rPr>
                <w:rFonts w:ascii="宋体" w:hAnsi="宋体" w:cs="宋体" w:eastAsia="宋体" w:hint="default"/>
                <w:sz w:val="21"/>
                <w:szCs w:val="21"/>
              </w:rPr>
              <w:t>每股收益（人民币元）</w:t>
            </w:r>
          </w:p>
        </w:tc>
      </w:tr>
      <w:tr>
        <w:trPr>
          <w:trHeight w:val="419" w:hRule="exact"/>
        </w:trPr>
        <w:tc>
          <w:tcPr>
            <w:tcW w:w="3048" w:type="dxa"/>
            <w:tcBorders>
              <w:top w:val="single" w:sz="4" w:space="0" w:color="000000"/>
              <w:left w:val="single" w:sz="4" w:space="0" w:color="000000"/>
              <w:bottom w:val="single" w:sz="4" w:space="0" w:color="000000"/>
              <w:right w:val="single" w:sz="4" w:space="0" w:color="000000"/>
            </w:tcBorders>
          </w:tcPr>
          <w:p>
            <w:pPr/>
          </w:p>
        </w:tc>
        <w:tc>
          <w:tcPr>
            <w:tcW w:w="14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全面摊薄</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加权平均</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全面摊薄</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加权平均</w:t>
            </w:r>
          </w:p>
        </w:tc>
      </w:tr>
      <w:tr>
        <w:trPr>
          <w:trHeight w:val="420" w:hRule="exact"/>
        </w:trPr>
        <w:tc>
          <w:tcPr>
            <w:tcW w:w="30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53" w:right="0"/>
              <w:jc w:val="left"/>
              <w:rPr>
                <w:rFonts w:ascii="宋体" w:hAnsi="宋体" w:cs="宋体" w:eastAsia="宋体" w:hint="default"/>
                <w:sz w:val="21"/>
                <w:szCs w:val="21"/>
              </w:rPr>
            </w:pPr>
            <w:r>
              <w:rPr>
                <w:rFonts w:ascii="宋体" w:hAnsi="宋体" w:cs="宋体" w:eastAsia="宋体" w:hint="default"/>
                <w:sz w:val="21"/>
                <w:szCs w:val="21"/>
              </w:rPr>
              <w:t>归属于母公司所有者的净利润</w:t>
            </w:r>
          </w:p>
        </w:tc>
        <w:tc>
          <w:tcPr>
            <w:tcW w:w="14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6.43%</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6.63%</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right="1"/>
              <w:jc w:val="center"/>
              <w:rPr>
                <w:rFonts w:ascii="Times New Roman" w:hAnsi="Times New Roman" w:cs="Times New Roman" w:eastAsia="Times New Roman" w:hint="default"/>
                <w:sz w:val="21"/>
                <w:szCs w:val="21"/>
              </w:rPr>
            </w:pPr>
            <w:r>
              <w:rPr>
                <w:rFonts w:ascii="Times New Roman"/>
                <w:sz w:val="21"/>
              </w:rPr>
              <w:t>0.41</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不适用</w:t>
            </w:r>
          </w:p>
        </w:tc>
      </w:tr>
      <w:tr>
        <w:trPr>
          <w:trHeight w:val="829" w:hRule="exact"/>
        </w:trPr>
        <w:tc>
          <w:tcPr>
            <w:tcW w:w="30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归属于母公司股东的扣除非经</w:t>
            </w:r>
          </w:p>
          <w:p>
            <w:pPr>
              <w:pStyle w:val="TableParagraph"/>
              <w:spacing w:line="240" w:lineRule="auto" w:before="134"/>
              <w:ind w:right="1"/>
              <w:jc w:val="center"/>
              <w:rPr>
                <w:rFonts w:ascii="宋体" w:hAnsi="宋体" w:cs="宋体" w:eastAsia="宋体" w:hint="default"/>
                <w:sz w:val="21"/>
                <w:szCs w:val="21"/>
              </w:rPr>
            </w:pPr>
            <w:r>
              <w:rPr>
                <w:rFonts w:ascii="宋体" w:hAnsi="宋体" w:cs="宋体" w:eastAsia="宋体" w:hint="default"/>
                <w:sz w:val="21"/>
                <w:szCs w:val="21"/>
              </w:rPr>
              <w:t>常性损益后的净利润</w:t>
            </w:r>
          </w:p>
        </w:tc>
        <w:tc>
          <w:tcPr>
            <w:tcW w:w="14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5.50%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5.67%</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right="0"/>
              <w:jc w:val="center"/>
              <w:rPr>
                <w:rFonts w:ascii="Times New Roman" w:hAnsi="Times New Roman" w:cs="Times New Roman" w:eastAsia="Times New Roman" w:hint="default"/>
                <w:sz w:val="21"/>
                <w:szCs w:val="21"/>
              </w:rPr>
            </w:pPr>
            <w:r>
              <w:rPr>
                <w:rFonts w:ascii="Times New Roman"/>
                <w:sz w:val="21"/>
              </w:rPr>
              <w:t>0.35</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28"/>
                <w:szCs w:val="28"/>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不适用</w:t>
            </w:r>
          </w:p>
        </w:tc>
      </w:tr>
    </w:tbl>
    <w:p>
      <w:pPr>
        <w:spacing w:after="0" w:line="240" w:lineRule="auto"/>
        <w:jc w:val="center"/>
        <w:rPr>
          <w:rFonts w:ascii="宋体" w:hAnsi="宋体" w:cs="宋体" w:eastAsia="宋体" w:hint="default"/>
          <w:sz w:val="21"/>
          <w:szCs w:val="21"/>
        </w:rPr>
        <w:sectPr>
          <w:pgSz w:w="11910" w:h="16840"/>
          <w:pgMar w:header="740" w:footer="373" w:top="960" w:bottom="560" w:left="780" w:right="500"/>
        </w:sectPr>
      </w:pPr>
    </w:p>
    <w:p>
      <w:pPr>
        <w:spacing w:line="240" w:lineRule="auto" w:before="9"/>
        <w:rPr>
          <w:rFonts w:ascii="宋体" w:hAnsi="宋体" w:cs="宋体" w:eastAsia="宋体" w:hint="default"/>
          <w:b/>
          <w:bCs/>
          <w:sz w:val="19"/>
          <w:szCs w:val="19"/>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tabs>
          <w:tab w:pos="4551" w:val="left" w:leader="none"/>
        </w:tabs>
        <w:spacing w:line="316" w:lineRule="exact" w:before="0"/>
        <w:ind w:left="3470" w:right="0" w:firstLine="0"/>
        <w:jc w:val="left"/>
        <w:rPr>
          <w:rFonts w:ascii="黑体" w:hAnsi="黑体" w:cs="黑体" w:eastAsia="黑体" w:hint="default"/>
          <w:sz w:val="28"/>
          <w:szCs w:val="28"/>
        </w:rPr>
      </w:pPr>
      <w:r>
        <w:rPr>
          <w:rFonts w:ascii="黑体" w:hAnsi="黑体" w:cs="黑体" w:eastAsia="黑体" w:hint="default"/>
          <w:b/>
          <w:bCs/>
          <w:spacing w:val="-6"/>
          <w:w w:val="95"/>
          <w:sz w:val="28"/>
          <w:szCs w:val="28"/>
        </w:rPr>
        <w:t>第三节</w:t>
        <w:tab/>
      </w:r>
      <w:r>
        <w:rPr>
          <w:rFonts w:ascii="黑体" w:hAnsi="黑体" w:cs="黑体" w:eastAsia="黑体" w:hint="default"/>
          <w:b/>
          <w:bCs/>
          <w:spacing w:val="-9"/>
          <w:sz w:val="28"/>
          <w:szCs w:val="28"/>
        </w:rPr>
        <w:t>股本变动及股东情况</w:t>
      </w:r>
      <w:r>
        <w:rPr>
          <w:rFonts w:ascii="黑体" w:hAnsi="黑体" w:cs="黑体" w:eastAsia="黑体" w:hint="default"/>
          <w:sz w:val="28"/>
          <w:szCs w:val="28"/>
        </w:rPr>
      </w:r>
    </w:p>
    <w:p>
      <w:pPr>
        <w:spacing w:line="240" w:lineRule="auto" w:before="0"/>
        <w:rPr>
          <w:rFonts w:ascii="黑体" w:hAnsi="黑体" w:cs="黑体" w:eastAsia="黑体" w:hint="default"/>
          <w:b/>
          <w:bCs/>
          <w:sz w:val="20"/>
          <w:szCs w:val="20"/>
        </w:rPr>
      </w:pPr>
    </w:p>
    <w:p>
      <w:pPr>
        <w:spacing w:line="240" w:lineRule="auto" w:before="13"/>
        <w:rPr>
          <w:rFonts w:ascii="黑体" w:hAnsi="黑体" w:cs="黑体" w:eastAsia="黑体" w:hint="default"/>
          <w:b/>
          <w:bCs/>
          <w:sz w:val="23"/>
          <w:szCs w:val="23"/>
        </w:rPr>
      </w:pPr>
    </w:p>
    <w:p>
      <w:pPr>
        <w:spacing w:before="35"/>
        <w:ind w:left="568" w:right="0" w:firstLine="0"/>
        <w:jc w:val="left"/>
        <w:rPr>
          <w:rFonts w:ascii="宋体" w:hAnsi="宋体" w:cs="宋体" w:eastAsia="宋体" w:hint="default"/>
          <w:sz w:val="21"/>
          <w:szCs w:val="21"/>
        </w:rPr>
      </w:pPr>
      <w:r>
        <w:rPr>
          <w:rFonts w:ascii="宋体" w:hAnsi="宋体" w:cs="宋体" w:eastAsia="宋体" w:hint="default"/>
          <w:b/>
          <w:bCs/>
          <w:sz w:val="21"/>
          <w:szCs w:val="21"/>
        </w:rPr>
        <w:t>一、股份变动情况表</w:t>
      </w:r>
      <w:r>
        <w:rPr>
          <w:rFonts w:ascii="宋体" w:hAnsi="宋体" w:cs="宋体" w:eastAsia="宋体" w:hint="default"/>
          <w:sz w:val="21"/>
          <w:szCs w:val="21"/>
        </w:rPr>
      </w:r>
    </w:p>
    <w:p>
      <w:pPr>
        <w:spacing w:line="240" w:lineRule="auto" w:before="2"/>
        <w:rPr>
          <w:rFonts w:ascii="宋体" w:hAnsi="宋体" w:cs="宋体" w:eastAsia="宋体" w:hint="default"/>
          <w:b/>
          <w:bCs/>
          <w:sz w:val="23"/>
          <w:szCs w:val="23"/>
        </w:rPr>
      </w:pPr>
    </w:p>
    <w:p>
      <w:pPr>
        <w:pStyle w:val="BodyText"/>
        <w:spacing w:line="240" w:lineRule="auto" w:before="35"/>
        <w:ind w:left="0" w:right="153"/>
        <w:jc w:val="right"/>
      </w:pPr>
      <w:r>
        <w:rPr/>
        <w:t>单位：股</w:t>
      </w:r>
    </w:p>
    <w:p>
      <w:pPr>
        <w:spacing w:line="240" w:lineRule="auto" w:before="6"/>
        <w:rPr>
          <w:rFonts w:ascii="宋体" w:hAnsi="宋体" w:cs="宋体" w:eastAsia="宋体" w:hint="default"/>
          <w:sz w:val="2"/>
          <w:szCs w:val="2"/>
        </w:rPr>
      </w:pPr>
    </w:p>
    <w:tbl>
      <w:tblPr>
        <w:tblW w:w="0" w:type="auto"/>
        <w:jc w:val="left"/>
        <w:tblInd w:w="295" w:type="dxa"/>
        <w:tblLayout w:type="fixed"/>
        <w:tblCellMar>
          <w:top w:w="0" w:type="dxa"/>
          <w:left w:w="0" w:type="dxa"/>
          <w:bottom w:w="0" w:type="dxa"/>
          <w:right w:w="0" w:type="dxa"/>
        </w:tblCellMar>
        <w:tblLook w:val="01E0"/>
      </w:tblPr>
      <w:tblGrid>
        <w:gridCol w:w="1345"/>
        <w:gridCol w:w="1132"/>
        <w:gridCol w:w="840"/>
        <w:gridCol w:w="840"/>
        <w:gridCol w:w="840"/>
        <w:gridCol w:w="980"/>
        <w:gridCol w:w="979"/>
        <w:gridCol w:w="980"/>
        <w:gridCol w:w="1232"/>
        <w:gridCol w:w="720"/>
      </w:tblGrid>
      <w:tr>
        <w:trPr>
          <w:trHeight w:val="322" w:hRule="exact"/>
        </w:trPr>
        <w:tc>
          <w:tcPr>
            <w:tcW w:w="1345" w:type="dxa"/>
            <w:tcBorders>
              <w:top w:val="single" w:sz="4" w:space="0" w:color="000000"/>
              <w:left w:val="single" w:sz="4" w:space="0" w:color="000000"/>
              <w:bottom w:val="nil" w:sz="6" w:space="0" w:color="auto"/>
              <w:right w:val="single" w:sz="4" w:space="0" w:color="000000"/>
            </w:tcBorders>
            <w:shd w:val="clear" w:color="auto" w:fill="DCDCDC"/>
          </w:tcPr>
          <w:p>
            <w:pPr/>
          </w:p>
        </w:tc>
        <w:tc>
          <w:tcPr>
            <w:tcW w:w="1972"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left="251" w:right="0"/>
              <w:jc w:val="left"/>
              <w:rPr>
                <w:rFonts w:ascii="宋体" w:hAnsi="宋体" w:cs="宋体" w:eastAsia="宋体" w:hint="default"/>
                <w:sz w:val="21"/>
                <w:szCs w:val="21"/>
              </w:rPr>
            </w:pPr>
            <w:r>
              <w:rPr>
                <w:rFonts w:ascii="宋体" w:hAnsi="宋体" w:cs="宋体" w:eastAsia="宋体" w:hint="default"/>
                <w:sz w:val="21"/>
                <w:szCs w:val="21"/>
              </w:rPr>
              <w:t>本报告期变动前</w:t>
            </w:r>
          </w:p>
        </w:tc>
        <w:tc>
          <w:tcPr>
            <w:tcW w:w="4620" w:type="dxa"/>
            <w:gridSpan w:val="5"/>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left="1160" w:right="0"/>
              <w:jc w:val="left"/>
              <w:rPr>
                <w:rFonts w:ascii="宋体" w:hAnsi="宋体" w:cs="宋体" w:eastAsia="宋体" w:hint="default"/>
                <w:sz w:val="21"/>
                <w:szCs w:val="21"/>
              </w:rPr>
            </w:pPr>
            <w:r>
              <w:rPr>
                <w:rFonts w:ascii="宋体" w:hAnsi="宋体" w:cs="宋体" w:eastAsia="宋体" w:hint="default"/>
                <w:sz w:val="21"/>
                <w:szCs w:val="21"/>
              </w:rPr>
              <w:t>报告期变动增减（</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952"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left="235" w:right="0"/>
              <w:jc w:val="left"/>
              <w:rPr>
                <w:rFonts w:ascii="宋体" w:hAnsi="宋体" w:cs="宋体" w:eastAsia="宋体" w:hint="default"/>
                <w:sz w:val="21"/>
                <w:szCs w:val="21"/>
              </w:rPr>
            </w:pPr>
            <w:r>
              <w:rPr>
                <w:rFonts w:ascii="宋体" w:hAnsi="宋体" w:cs="宋体" w:eastAsia="宋体" w:hint="default"/>
                <w:sz w:val="21"/>
                <w:szCs w:val="21"/>
              </w:rPr>
              <w:t>本报告期变动后</w:t>
            </w:r>
          </w:p>
        </w:tc>
      </w:tr>
      <w:tr>
        <w:trPr>
          <w:trHeight w:val="161" w:hRule="exact"/>
        </w:trPr>
        <w:tc>
          <w:tcPr>
            <w:tcW w:w="1345" w:type="dxa"/>
            <w:vMerge w:val="restart"/>
            <w:tcBorders>
              <w:top w:val="nil" w:sz="6" w:space="0" w:color="auto"/>
              <w:left w:val="single" w:sz="4" w:space="0" w:color="000000"/>
              <w:right w:val="single" w:sz="4" w:space="0" w:color="000000"/>
            </w:tcBorders>
            <w:shd w:val="clear" w:color="auto" w:fill="DCDCDC"/>
          </w:tcPr>
          <w:p>
            <w:pPr/>
          </w:p>
        </w:tc>
        <w:tc>
          <w:tcPr>
            <w:tcW w:w="1132" w:type="dxa"/>
            <w:tcBorders>
              <w:top w:val="single" w:sz="4" w:space="0" w:color="000000"/>
              <w:left w:val="single" w:sz="4" w:space="0" w:color="000000"/>
              <w:bottom w:val="nil" w:sz="6" w:space="0" w:color="auto"/>
              <w:right w:val="single" w:sz="4" w:space="0" w:color="000000"/>
            </w:tcBorders>
            <w:shd w:val="clear" w:color="auto" w:fill="DCDCDC"/>
          </w:tcPr>
          <w:p>
            <w:pPr/>
          </w:p>
        </w:tc>
        <w:tc>
          <w:tcPr>
            <w:tcW w:w="840" w:type="dxa"/>
            <w:tcBorders>
              <w:top w:val="single" w:sz="4" w:space="0" w:color="000000"/>
              <w:left w:val="single" w:sz="4" w:space="0" w:color="000000"/>
              <w:bottom w:val="nil" w:sz="6" w:space="0" w:color="auto"/>
              <w:right w:val="single" w:sz="4" w:space="0" w:color="000000"/>
            </w:tcBorders>
            <w:shd w:val="clear" w:color="auto" w:fill="DCDCDC"/>
          </w:tcPr>
          <w:p>
            <w:pPr/>
          </w:p>
        </w:tc>
        <w:tc>
          <w:tcPr>
            <w:tcW w:w="840" w:type="dxa"/>
            <w:vMerge w:val="restart"/>
            <w:tcBorders>
              <w:top w:val="single" w:sz="4" w:space="0" w:color="000000"/>
              <w:left w:val="single" w:sz="4" w:space="0" w:color="000000"/>
              <w:right w:val="single" w:sz="4" w:space="0" w:color="000000"/>
            </w:tcBorders>
            <w:shd w:val="clear" w:color="auto" w:fill="DCDCDC"/>
          </w:tcPr>
          <w:p>
            <w:pPr>
              <w:pStyle w:val="TableParagraph"/>
              <w:spacing w:line="273" w:lineRule="auto" w:before="5"/>
              <w:ind w:left="203" w:right="204"/>
              <w:jc w:val="left"/>
              <w:rPr>
                <w:rFonts w:ascii="宋体" w:hAnsi="宋体" w:cs="宋体" w:eastAsia="宋体" w:hint="default"/>
                <w:sz w:val="21"/>
                <w:szCs w:val="21"/>
              </w:rPr>
            </w:pPr>
            <w:r>
              <w:rPr>
                <w:rFonts w:ascii="宋体" w:hAnsi="宋体" w:cs="宋体" w:eastAsia="宋体" w:hint="default"/>
                <w:sz w:val="21"/>
                <w:szCs w:val="21"/>
              </w:rPr>
              <w:t>增加 冻结</w:t>
            </w:r>
          </w:p>
        </w:tc>
        <w:tc>
          <w:tcPr>
            <w:tcW w:w="840" w:type="dxa"/>
            <w:vMerge w:val="restart"/>
            <w:tcBorders>
              <w:top w:val="single" w:sz="4" w:space="0" w:color="000000"/>
              <w:left w:val="single" w:sz="4" w:space="0" w:color="000000"/>
              <w:right w:val="single" w:sz="4" w:space="0" w:color="000000"/>
            </w:tcBorders>
            <w:shd w:val="clear" w:color="auto" w:fill="DCDCDC"/>
          </w:tcPr>
          <w:p>
            <w:pPr>
              <w:pStyle w:val="TableParagraph"/>
              <w:spacing w:line="273" w:lineRule="auto" w:before="5"/>
              <w:ind w:left="194" w:right="215"/>
              <w:jc w:val="left"/>
              <w:rPr>
                <w:rFonts w:ascii="宋体" w:hAnsi="宋体" w:cs="宋体" w:eastAsia="宋体" w:hint="default"/>
                <w:sz w:val="21"/>
                <w:szCs w:val="21"/>
              </w:rPr>
            </w:pPr>
            <w:r>
              <w:rPr>
                <w:rFonts w:ascii="宋体" w:hAnsi="宋体" w:cs="宋体" w:eastAsia="宋体" w:hint="default"/>
                <w:sz w:val="21"/>
                <w:szCs w:val="21"/>
              </w:rPr>
              <w:t>限售 解禁</w:t>
            </w:r>
          </w:p>
        </w:tc>
        <w:tc>
          <w:tcPr>
            <w:tcW w:w="980" w:type="dxa"/>
            <w:vMerge w:val="restart"/>
            <w:tcBorders>
              <w:top w:val="single" w:sz="4" w:space="0" w:color="000000"/>
              <w:left w:val="single" w:sz="4" w:space="0" w:color="000000"/>
              <w:right w:val="single" w:sz="4" w:space="0" w:color="000000"/>
            </w:tcBorders>
            <w:shd w:val="clear" w:color="auto" w:fill="DCDCDC"/>
          </w:tcPr>
          <w:p>
            <w:pPr>
              <w:pStyle w:val="TableParagraph"/>
              <w:spacing w:line="273" w:lineRule="auto" w:before="5"/>
              <w:ind w:left="274" w:right="169" w:hanging="106"/>
              <w:jc w:val="left"/>
              <w:rPr>
                <w:rFonts w:ascii="宋体" w:hAnsi="宋体" w:cs="宋体" w:eastAsia="宋体" w:hint="default"/>
                <w:sz w:val="21"/>
                <w:szCs w:val="21"/>
              </w:rPr>
            </w:pPr>
            <w:r>
              <w:rPr>
                <w:rFonts w:ascii="宋体" w:hAnsi="宋体" w:cs="宋体" w:eastAsia="宋体" w:hint="default"/>
                <w:sz w:val="21"/>
                <w:szCs w:val="21"/>
              </w:rPr>
              <w:t>国有股 减持</w:t>
            </w:r>
          </w:p>
        </w:tc>
        <w:tc>
          <w:tcPr>
            <w:tcW w:w="979" w:type="dxa"/>
            <w:tcBorders>
              <w:top w:val="single" w:sz="4" w:space="0" w:color="000000"/>
              <w:left w:val="single" w:sz="4" w:space="0" w:color="000000"/>
              <w:bottom w:val="nil" w:sz="6" w:space="0" w:color="auto"/>
              <w:right w:val="single" w:sz="4" w:space="0" w:color="000000"/>
            </w:tcBorders>
            <w:shd w:val="clear" w:color="auto" w:fill="DCDCDC"/>
          </w:tcPr>
          <w:p>
            <w:pPr/>
          </w:p>
        </w:tc>
        <w:tc>
          <w:tcPr>
            <w:tcW w:w="980" w:type="dxa"/>
            <w:tcBorders>
              <w:top w:val="single" w:sz="4" w:space="0" w:color="000000"/>
              <w:left w:val="single" w:sz="4" w:space="0" w:color="000000"/>
              <w:bottom w:val="nil" w:sz="6" w:space="0" w:color="auto"/>
              <w:right w:val="single" w:sz="4" w:space="0" w:color="000000"/>
            </w:tcBorders>
            <w:shd w:val="clear" w:color="auto" w:fill="DCDCDC"/>
          </w:tcPr>
          <w:p>
            <w:pPr/>
          </w:p>
        </w:tc>
        <w:tc>
          <w:tcPr>
            <w:tcW w:w="1232" w:type="dxa"/>
            <w:tcBorders>
              <w:top w:val="single" w:sz="4" w:space="0" w:color="000000"/>
              <w:left w:val="single" w:sz="4" w:space="0" w:color="000000"/>
              <w:bottom w:val="nil" w:sz="6" w:space="0" w:color="auto"/>
              <w:right w:val="single" w:sz="4" w:space="0" w:color="000000"/>
            </w:tcBorders>
            <w:shd w:val="clear" w:color="auto" w:fill="DCDCDC"/>
          </w:tcPr>
          <w:p>
            <w:pPr/>
          </w:p>
        </w:tc>
        <w:tc>
          <w:tcPr>
            <w:tcW w:w="720"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146" w:hRule="exact"/>
        </w:trPr>
        <w:tc>
          <w:tcPr>
            <w:tcW w:w="1345" w:type="dxa"/>
            <w:vMerge/>
            <w:tcBorders>
              <w:left w:val="single" w:sz="4" w:space="0" w:color="000000"/>
              <w:bottom w:val="nil" w:sz="6" w:space="0" w:color="auto"/>
              <w:right w:val="single" w:sz="4" w:space="0" w:color="000000"/>
            </w:tcBorders>
            <w:shd w:val="clear" w:color="auto" w:fill="DCDCDC"/>
          </w:tcPr>
          <w:p>
            <w:pPr/>
          </w:p>
        </w:tc>
        <w:tc>
          <w:tcPr>
            <w:tcW w:w="1132"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5"/>
              <w:ind w:left="356" w:right="0"/>
              <w:jc w:val="left"/>
              <w:rPr>
                <w:rFonts w:ascii="宋体" w:hAnsi="宋体" w:cs="宋体" w:eastAsia="宋体" w:hint="default"/>
                <w:sz w:val="21"/>
                <w:szCs w:val="21"/>
              </w:rPr>
            </w:pPr>
            <w:r>
              <w:rPr>
                <w:rFonts w:ascii="宋体" w:hAnsi="宋体" w:cs="宋体" w:eastAsia="宋体" w:hint="default"/>
                <w:sz w:val="21"/>
                <w:szCs w:val="21"/>
              </w:rPr>
              <w:t>数量</w:t>
            </w:r>
          </w:p>
        </w:tc>
        <w:tc>
          <w:tcPr>
            <w:tcW w:w="84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5"/>
              <w:ind w:left="203" w:right="0"/>
              <w:jc w:val="left"/>
              <w:rPr>
                <w:rFonts w:ascii="宋体" w:hAnsi="宋体" w:cs="宋体" w:eastAsia="宋体" w:hint="default"/>
                <w:sz w:val="21"/>
                <w:szCs w:val="21"/>
              </w:rPr>
            </w:pPr>
            <w:r>
              <w:rPr>
                <w:rFonts w:ascii="宋体" w:hAnsi="宋体" w:cs="宋体" w:eastAsia="宋体" w:hint="default"/>
                <w:sz w:val="21"/>
                <w:szCs w:val="21"/>
              </w:rPr>
              <w:t>比例</w:t>
            </w:r>
          </w:p>
        </w:tc>
        <w:tc>
          <w:tcPr>
            <w:tcW w:w="840" w:type="dxa"/>
            <w:vMerge/>
            <w:tcBorders>
              <w:left w:val="single" w:sz="4" w:space="0" w:color="000000"/>
              <w:right w:val="single" w:sz="4" w:space="0" w:color="000000"/>
            </w:tcBorders>
            <w:shd w:val="clear" w:color="auto" w:fill="DCDCDC"/>
          </w:tcPr>
          <w:p>
            <w:pPr/>
          </w:p>
        </w:tc>
        <w:tc>
          <w:tcPr>
            <w:tcW w:w="840" w:type="dxa"/>
            <w:vMerge/>
            <w:tcBorders>
              <w:left w:val="single" w:sz="4" w:space="0" w:color="000000"/>
              <w:right w:val="single" w:sz="4" w:space="0" w:color="000000"/>
            </w:tcBorders>
            <w:shd w:val="clear" w:color="auto" w:fill="DCDCDC"/>
          </w:tcPr>
          <w:p>
            <w:pPr/>
          </w:p>
        </w:tc>
        <w:tc>
          <w:tcPr>
            <w:tcW w:w="980" w:type="dxa"/>
            <w:vMerge/>
            <w:tcBorders>
              <w:left w:val="single" w:sz="4" w:space="0" w:color="000000"/>
              <w:right w:val="single" w:sz="4" w:space="0" w:color="000000"/>
            </w:tcBorders>
            <w:shd w:val="clear" w:color="auto" w:fill="DCDCDC"/>
          </w:tcPr>
          <w:p>
            <w:pPr/>
          </w:p>
        </w:tc>
        <w:tc>
          <w:tcPr>
            <w:tcW w:w="979"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5"/>
              <w:ind w:left="22" w:right="0"/>
              <w:jc w:val="left"/>
              <w:rPr>
                <w:rFonts w:ascii="宋体" w:hAnsi="宋体" w:cs="宋体" w:eastAsia="宋体" w:hint="default"/>
                <w:sz w:val="21"/>
                <w:szCs w:val="21"/>
              </w:rPr>
            </w:pPr>
            <w:r>
              <w:rPr>
                <w:rFonts w:ascii="宋体" w:hAnsi="宋体" w:cs="宋体" w:eastAsia="宋体" w:hint="default"/>
                <w:sz w:val="21"/>
                <w:szCs w:val="21"/>
              </w:rPr>
              <w:t>发行新股</w:t>
            </w:r>
          </w:p>
        </w:tc>
        <w:tc>
          <w:tcPr>
            <w:tcW w:w="98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5"/>
              <w:ind w:left="275"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232"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5"/>
              <w:ind w:left="400" w:right="0"/>
              <w:jc w:val="left"/>
              <w:rPr>
                <w:rFonts w:ascii="宋体" w:hAnsi="宋体" w:cs="宋体" w:eastAsia="宋体" w:hint="default"/>
                <w:sz w:val="21"/>
                <w:szCs w:val="21"/>
              </w:rPr>
            </w:pPr>
            <w:r>
              <w:rPr>
                <w:rFonts w:ascii="宋体" w:hAnsi="宋体" w:cs="宋体" w:eastAsia="宋体" w:hint="default"/>
                <w:sz w:val="21"/>
                <w:szCs w:val="21"/>
              </w:rPr>
              <w:t>数量</w:t>
            </w:r>
          </w:p>
        </w:tc>
        <w:tc>
          <w:tcPr>
            <w:tcW w:w="72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5"/>
              <w:ind w:left="144" w:right="0"/>
              <w:jc w:val="left"/>
              <w:rPr>
                <w:rFonts w:ascii="宋体" w:hAnsi="宋体" w:cs="宋体" w:eastAsia="宋体" w:hint="default"/>
                <w:sz w:val="21"/>
                <w:szCs w:val="21"/>
              </w:rPr>
            </w:pPr>
            <w:r>
              <w:rPr>
                <w:rFonts w:ascii="宋体" w:hAnsi="宋体" w:cs="宋体" w:eastAsia="宋体" w:hint="default"/>
                <w:sz w:val="21"/>
                <w:szCs w:val="21"/>
              </w:rPr>
              <w:t>比例</w:t>
            </w:r>
          </w:p>
        </w:tc>
      </w:tr>
      <w:tr>
        <w:trPr>
          <w:trHeight w:val="166" w:hRule="exact"/>
        </w:trPr>
        <w:tc>
          <w:tcPr>
            <w:tcW w:w="1345" w:type="dxa"/>
            <w:vMerge w:val="restart"/>
            <w:tcBorders>
              <w:top w:val="nil" w:sz="6" w:space="0" w:color="auto"/>
              <w:left w:val="single" w:sz="4" w:space="0" w:color="000000"/>
              <w:right w:val="single" w:sz="4" w:space="0" w:color="000000"/>
            </w:tcBorders>
            <w:shd w:val="clear" w:color="auto" w:fill="DCDCDC"/>
          </w:tcPr>
          <w:p>
            <w:pPr/>
          </w:p>
        </w:tc>
        <w:tc>
          <w:tcPr>
            <w:tcW w:w="1132" w:type="dxa"/>
            <w:vMerge/>
            <w:tcBorders>
              <w:left w:val="single" w:sz="4" w:space="0" w:color="000000"/>
              <w:bottom w:val="nil" w:sz="6" w:space="0" w:color="auto"/>
              <w:right w:val="single" w:sz="4" w:space="0" w:color="000000"/>
            </w:tcBorders>
            <w:shd w:val="clear" w:color="auto" w:fill="DCDCDC"/>
          </w:tcPr>
          <w:p>
            <w:pPr/>
          </w:p>
        </w:tc>
        <w:tc>
          <w:tcPr>
            <w:tcW w:w="840" w:type="dxa"/>
            <w:vMerge/>
            <w:tcBorders>
              <w:left w:val="single" w:sz="4" w:space="0" w:color="000000"/>
              <w:bottom w:val="nil" w:sz="6" w:space="0" w:color="auto"/>
              <w:right w:val="single" w:sz="4" w:space="0" w:color="000000"/>
            </w:tcBorders>
            <w:shd w:val="clear" w:color="auto" w:fill="DCDCDC"/>
          </w:tcPr>
          <w:p>
            <w:pPr/>
          </w:p>
        </w:tc>
        <w:tc>
          <w:tcPr>
            <w:tcW w:w="840" w:type="dxa"/>
            <w:vMerge/>
            <w:tcBorders>
              <w:left w:val="single" w:sz="4" w:space="0" w:color="000000"/>
              <w:right w:val="single" w:sz="4" w:space="0" w:color="000000"/>
            </w:tcBorders>
            <w:shd w:val="clear" w:color="auto" w:fill="DCDCDC"/>
          </w:tcPr>
          <w:p>
            <w:pPr/>
          </w:p>
        </w:tc>
        <w:tc>
          <w:tcPr>
            <w:tcW w:w="840" w:type="dxa"/>
            <w:vMerge/>
            <w:tcBorders>
              <w:left w:val="single" w:sz="4" w:space="0" w:color="000000"/>
              <w:right w:val="single" w:sz="4" w:space="0" w:color="000000"/>
            </w:tcBorders>
            <w:shd w:val="clear" w:color="auto" w:fill="DCDCDC"/>
          </w:tcPr>
          <w:p>
            <w:pPr/>
          </w:p>
        </w:tc>
        <w:tc>
          <w:tcPr>
            <w:tcW w:w="980" w:type="dxa"/>
            <w:vMerge/>
            <w:tcBorders>
              <w:left w:val="single" w:sz="4" w:space="0" w:color="000000"/>
              <w:right w:val="single" w:sz="4" w:space="0" w:color="000000"/>
            </w:tcBorders>
            <w:shd w:val="clear" w:color="auto" w:fill="DCDCDC"/>
          </w:tcPr>
          <w:p>
            <w:pPr/>
          </w:p>
        </w:tc>
        <w:tc>
          <w:tcPr>
            <w:tcW w:w="979" w:type="dxa"/>
            <w:vMerge/>
            <w:tcBorders>
              <w:left w:val="single" w:sz="4" w:space="0" w:color="000000"/>
              <w:bottom w:val="nil" w:sz="6" w:space="0" w:color="auto"/>
              <w:right w:val="single" w:sz="4" w:space="0" w:color="000000"/>
            </w:tcBorders>
            <w:shd w:val="clear" w:color="auto" w:fill="DCDCDC"/>
          </w:tcPr>
          <w:p>
            <w:pPr/>
          </w:p>
        </w:tc>
        <w:tc>
          <w:tcPr>
            <w:tcW w:w="980" w:type="dxa"/>
            <w:vMerge/>
            <w:tcBorders>
              <w:left w:val="single" w:sz="4" w:space="0" w:color="000000"/>
              <w:bottom w:val="nil" w:sz="6" w:space="0" w:color="auto"/>
              <w:right w:val="single" w:sz="4" w:space="0" w:color="000000"/>
            </w:tcBorders>
            <w:shd w:val="clear" w:color="auto" w:fill="DCDCDC"/>
          </w:tcPr>
          <w:p>
            <w:pPr/>
          </w:p>
        </w:tc>
        <w:tc>
          <w:tcPr>
            <w:tcW w:w="1232" w:type="dxa"/>
            <w:vMerge/>
            <w:tcBorders>
              <w:left w:val="single" w:sz="4" w:space="0" w:color="000000"/>
              <w:bottom w:val="nil" w:sz="6" w:space="0" w:color="auto"/>
              <w:right w:val="single" w:sz="4" w:space="0" w:color="000000"/>
            </w:tcBorders>
            <w:shd w:val="clear" w:color="auto" w:fill="DCDCDC"/>
          </w:tcPr>
          <w:p>
            <w:pPr/>
          </w:p>
        </w:tc>
        <w:tc>
          <w:tcPr>
            <w:tcW w:w="720" w:type="dxa"/>
            <w:vMerge/>
            <w:tcBorders>
              <w:left w:val="single" w:sz="4" w:space="0" w:color="000000"/>
              <w:bottom w:val="nil" w:sz="6" w:space="0" w:color="auto"/>
              <w:right w:val="single" w:sz="4" w:space="0" w:color="000000"/>
            </w:tcBorders>
            <w:shd w:val="clear" w:color="auto" w:fill="DCDCDC"/>
          </w:tcPr>
          <w:p>
            <w:pPr/>
          </w:p>
        </w:tc>
      </w:tr>
      <w:tr>
        <w:trPr>
          <w:trHeight w:val="162" w:hRule="exact"/>
        </w:trPr>
        <w:tc>
          <w:tcPr>
            <w:tcW w:w="1345" w:type="dxa"/>
            <w:vMerge/>
            <w:tcBorders>
              <w:left w:val="single" w:sz="4" w:space="0" w:color="000000"/>
              <w:bottom w:val="single" w:sz="4" w:space="0" w:color="000000"/>
              <w:right w:val="single" w:sz="4" w:space="0" w:color="000000"/>
            </w:tcBorders>
            <w:shd w:val="clear" w:color="auto" w:fill="DCDCDC"/>
          </w:tcPr>
          <w:p>
            <w:pPr/>
          </w:p>
        </w:tc>
        <w:tc>
          <w:tcPr>
            <w:tcW w:w="1132" w:type="dxa"/>
            <w:tcBorders>
              <w:top w:val="nil" w:sz="6" w:space="0" w:color="auto"/>
              <w:left w:val="single" w:sz="4" w:space="0" w:color="000000"/>
              <w:bottom w:val="single" w:sz="4" w:space="0" w:color="000000"/>
              <w:right w:val="single" w:sz="4" w:space="0" w:color="000000"/>
            </w:tcBorders>
            <w:shd w:val="clear" w:color="auto" w:fill="DCDCDC"/>
          </w:tcPr>
          <w:p>
            <w:pPr/>
          </w:p>
        </w:tc>
        <w:tc>
          <w:tcPr>
            <w:tcW w:w="840" w:type="dxa"/>
            <w:tcBorders>
              <w:top w:val="nil" w:sz="6" w:space="0" w:color="auto"/>
              <w:left w:val="single" w:sz="4" w:space="0" w:color="000000"/>
              <w:bottom w:val="single" w:sz="4" w:space="0" w:color="000000"/>
              <w:right w:val="single" w:sz="4" w:space="0" w:color="000000"/>
            </w:tcBorders>
            <w:shd w:val="clear" w:color="auto" w:fill="DCDCDC"/>
          </w:tcPr>
          <w:p>
            <w:pPr/>
          </w:p>
        </w:tc>
        <w:tc>
          <w:tcPr>
            <w:tcW w:w="840" w:type="dxa"/>
            <w:vMerge/>
            <w:tcBorders>
              <w:left w:val="single" w:sz="4" w:space="0" w:color="000000"/>
              <w:bottom w:val="single" w:sz="4" w:space="0" w:color="000000"/>
              <w:right w:val="single" w:sz="4" w:space="0" w:color="000000"/>
            </w:tcBorders>
            <w:shd w:val="clear" w:color="auto" w:fill="DCDCDC"/>
          </w:tcPr>
          <w:p>
            <w:pPr/>
          </w:p>
        </w:tc>
        <w:tc>
          <w:tcPr>
            <w:tcW w:w="840" w:type="dxa"/>
            <w:vMerge/>
            <w:tcBorders>
              <w:left w:val="single" w:sz="4" w:space="0" w:color="000000"/>
              <w:bottom w:val="single" w:sz="4" w:space="0" w:color="000000"/>
              <w:right w:val="single" w:sz="4" w:space="0" w:color="000000"/>
            </w:tcBorders>
            <w:shd w:val="clear" w:color="auto" w:fill="DCDCDC"/>
          </w:tcPr>
          <w:p>
            <w:pPr/>
          </w:p>
        </w:tc>
        <w:tc>
          <w:tcPr>
            <w:tcW w:w="980" w:type="dxa"/>
            <w:vMerge/>
            <w:tcBorders>
              <w:left w:val="single" w:sz="4" w:space="0" w:color="000000"/>
              <w:bottom w:val="single" w:sz="4" w:space="0" w:color="000000"/>
              <w:right w:val="single" w:sz="4" w:space="0" w:color="000000"/>
            </w:tcBorders>
            <w:shd w:val="clear" w:color="auto" w:fill="DCDCDC"/>
          </w:tcPr>
          <w:p>
            <w:pPr/>
          </w:p>
        </w:tc>
        <w:tc>
          <w:tcPr>
            <w:tcW w:w="979" w:type="dxa"/>
            <w:tcBorders>
              <w:top w:val="nil" w:sz="6" w:space="0" w:color="auto"/>
              <w:left w:val="single" w:sz="4" w:space="0" w:color="000000"/>
              <w:bottom w:val="single" w:sz="4" w:space="0" w:color="000000"/>
              <w:right w:val="single" w:sz="4" w:space="0" w:color="000000"/>
            </w:tcBorders>
            <w:shd w:val="clear" w:color="auto" w:fill="DCDCDC"/>
          </w:tcPr>
          <w:p>
            <w:pPr/>
          </w:p>
        </w:tc>
        <w:tc>
          <w:tcPr>
            <w:tcW w:w="980" w:type="dxa"/>
            <w:tcBorders>
              <w:top w:val="nil" w:sz="6" w:space="0" w:color="auto"/>
              <w:left w:val="single" w:sz="4" w:space="0" w:color="000000"/>
              <w:bottom w:val="single" w:sz="4" w:space="0" w:color="000000"/>
              <w:right w:val="single" w:sz="4" w:space="0" w:color="000000"/>
            </w:tcBorders>
            <w:shd w:val="clear" w:color="auto" w:fill="DCDCDC"/>
          </w:tcPr>
          <w:p>
            <w:pPr/>
          </w:p>
        </w:tc>
        <w:tc>
          <w:tcPr>
            <w:tcW w:w="1232" w:type="dxa"/>
            <w:tcBorders>
              <w:top w:val="nil" w:sz="6" w:space="0" w:color="auto"/>
              <w:left w:val="single" w:sz="4" w:space="0" w:color="000000"/>
              <w:bottom w:val="single" w:sz="4" w:space="0" w:color="000000"/>
              <w:right w:val="single" w:sz="4" w:space="0" w:color="000000"/>
            </w:tcBorders>
            <w:shd w:val="clear" w:color="auto" w:fill="DCDCDC"/>
          </w:tcPr>
          <w:p>
            <w:pPr/>
          </w:p>
        </w:tc>
        <w:tc>
          <w:tcPr>
            <w:tcW w:w="720"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634" w:hRule="exact"/>
        </w:trPr>
        <w:tc>
          <w:tcPr>
            <w:tcW w:w="134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5"/>
              <w:ind w:left="11" w:right="61"/>
              <w:jc w:val="left"/>
              <w:rPr>
                <w:rFonts w:ascii="宋体" w:hAnsi="宋体" w:cs="宋体" w:eastAsia="宋体" w:hint="default"/>
                <w:sz w:val="21"/>
                <w:szCs w:val="21"/>
              </w:rPr>
            </w:pPr>
            <w:r>
              <w:rPr>
                <w:rFonts w:ascii="宋体" w:hAnsi="宋体" w:cs="宋体" w:eastAsia="宋体" w:hint="default"/>
                <w:sz w:val="21"/>
                <w:szCs w:val="21"/>
              </w:rPr>
              <w:t>一、有限售条 件股份</w:t>
            </w:r>
          </w:p>
        </w:tc>
        <w:tc>
          <w:tcPr>
            <w:tcW w:w="11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303,987,126</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14.74%</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139,275</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95"/>
                <w:sz w:val="18"/>
              </w:rPr>
              <w:t>-827,596</w:t>
            </w:r>
            <w:r>
              <w:rPr>
                <w:rFonts w:ascii="Times New Roman"/>
                <w:sz w:val="18"/>
              </w:rPr>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1"/>
              <w:jc w:val="right"/>
              <w:rPr>
                <w:rFonts w:ascii="宋体" w:hAnsi="宋体" w:cs="宋体" w:eastAsia="宋体" w:hint="default"/>
                <w:sz w:val="18"/>
                <w:szCs w:val="18"/>
              </w:rPr>
            </w:pPr>
            <w:r>
              <w:rPr>
                <w:rFonts w:ascii="宋体" w:hAnsi="宋体" w:cs="宋体" w:eastAsia="宋体" w:hint="default"/>
                <w:sz w:val="18"/>
                <w:szCs w:val="18"/>
              </w:rPr>
              <w:t>－</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hAnsi="宋体" w:cs="宋体" w:eastAsia="宋体" w:hint="default"/>
                <w:sz w:val="18"/>
                <w:szCs w:val="18"/>
              </w:rPr>
              <w:t>－</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-688,321</w:t>
            </w:r>
            <w:r>
              <w:rPr>
                <w:rFonts w:ascii="Times New Roman"/>
                <w:sz w:val="18"/>
              </w:rPr>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303,298,805</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14.71%</w:t>
            </w:r>
          </w:p>
        </w:tc>
      </w:tr>
      <w:tr>
        <w:trPr>
          <w:trHeight w:val="634" w:hRule="exact"/>
        </w:trPr>
        <w:tc>
          <w:tcPr>
            <w:tcW w:w="134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5"/>
              <w:ind w:left="11" w:right="8" w:firstLine="105"/>
              <w:jc w:val="left"/>
              <w:rPr>
                <w:rFonts w:ascii="宋体" w:hAnsi="宋体" w:cs="宋体" w:eastAsia="宋体" w:hint="default"/>
                <w:sz w:val="21"/>
                <w:szCs w:val="21"/>
              </w:rPr>
            </w:pPr>
            <w:r>
              <w:rPr>
                <w:rFonts w:ascii="宋体" w:hAnsi="宋体" w:cs="宋体" w:eastAsia="宋体" w:hint="default"/>
                <w:spacing w:val="-9"/>
                <w:sz w:val="21"/>
                <w:szCs w:val="21"/>
              </w:rPr>
              <w:t>其中：国有法</w:t>
            </w:r>
            <w:r>
              <w:rPr>
                <w:rFonts w:ascii="宋体" w:hAnsi="宋体" w:cs="宋体" w:eastAsia="宋体" w:hint="default"/>
                <w:sz w:val="21"/>
                <w:szCs w:val="21"/>
              </w:rPr>
              <w:t> 人持股</w:t>
            </w:r>
          </w:p>
        </w:tc>
        <w:tc>
          <w:tcPr>
            <w:tcW w:w="11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293,003,657</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14.21%</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2"/>
              <w:jc w:val="right"/>
              <w:rPr>
                <w:rFonts w:ascii="宋体" w:hAnsi="宋体" w:cs="宋体" w:eastAsia="宋体" w:hint="default"/>
                <w:sz w:val="18"/>
                <w:szCs w:val="18"/>
              </w:rPr>
            </w:pPr>
            <w:r>
              <w:rPr>
                <w:rFonts w:ascii="宋体" w:hAnsi="宋体" w:cs="宋体" w:eastAsia="宋体" w:hint="default"/>
                <w:sz w:val="18"/>
                <w:szCs w:val="18"/>
              </w:rPr>
              <w:t>－</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hAnsi="宋体" w:cs="宋体" w:eastAsia="宋体" w:hint="default"/>
                <w:sz w:val="18"/>
                <w:szCs w:val="18"/>
              </w:rPr>
              <w:t>－</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1"/>
              <w:jc w:val="right"/>
              <w:rPr>
                <w:rFonts w:ascii="宋体" w:hAnsi="宋体" w:cs="宋体" w:eastAsia="宋体" w:hint="default"/>
                <w:sz w:val="18"/>
                <w:szCs w:val="18"/>
              </w:rPr>
            </w:pPr>
            <w:r>
              <w:rPr>
                <w:rFonts w:ascii="宋体" w:hAnsi="宋体" w:cs="宋体" w:eastAsia="宋体" w:hint="default"/>
                <w:sz w:val="18"/>
                <w:szCs w:val="18"/>
              </w:rPr>
              <w:t>－</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hAnsi="宋体" w:cs="宋体" w:eastAsia="宋体" w:hint="default"/>
                <w:sz w:val="18"/>
                <w:szCs w:val="18"/>
              </w:rPr>
              <w:t>－</w:t>
            </w:r>
          </w:p>
        </w:tc>
        <w:tc>
          <w:tcPr>
            <w:tcW w:w="980"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293,003,657</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14.21%</w:t>
            </w:r>
          </w:p>
        </w:tc>
      </w:tr>
      <w:tr>
        <w:trPr>
          <w:trHeight w:val="323" w:hRule="exact"/>
        </w:trPr>
        <w:tc>
          <w:tcPr>
            <w:tcW w:w="134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right="61"/>
              <w:jc w:val="right"/>
              <w:rPr>
                <w:rFonts w:ascii="宋体" w:hAnsi="宋体" w:cs="宋体" w:eastAsia="宋体" w:hint="default"/>
                <w:sz w:val="21"/>
                <w:szCs w:val="21"/>
              </w:rPr>
            </w:pPr>
            <w:r>
              <w:rPr>
                <w:rFonts w:ascii="宋体" w:hAnsi="宋体" w:cs="宋体" w:eastAsia="宋体" w:hint="default"/>
                <w:sz w:val="21"/>
                <w:szCs w:val="21"/>
              </w:rPr>
              <w:t>高管持股</w:t>
            </w:r>
          </w:p>
        </w:tc>
        <w:tc>
          <w:tcPr>
            <w:tcW w:w="11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0"/>
              <w:ind w:right="20"/>
              <w:jc w:val="right"/>
              <w:rPr>
                <w:rFonts w:ascii="Times New Roman" w:hAnsi="Times New Roman" w:cs="Times New Roman" w:eastAsia="Times New Roman" w:hint="default"/>
                <w:sz w:val="18"/>
                <w:szCs w:val="18"/>
              </w:rPr>
            </w:pPr>
            <w:r>
              <w:rPr>
                <w:rFonts w:ascii="Times New Roman"/>
                <w:sz w:val="18"/>
              </w:rPr>
              <w:t>10,983,469</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2"/>
              <w:jc w:val="right"/>
              <w:rPr>
                <w:rFonts w:ascii="Times New Roman" w:hAnsi="Times New Roman" w:cs="Times New Roman" w:eastAsia="Times New Roman" w:hint="default"/>
                <w:sz w:val="18"/>
                <w:szCs w:val="18"/>
              </w:rPr>
            </w:pPr>
            <w:r>
              <w:rPr>
                <w:rFonts w:ascii="Times New Roman"/>
                <w:w w:val="95"/>
                <w:sz w:val="18"/>
              </w:rPr>
              <w:t>0.53%</w:t>
            </w:r>
            <w:r>
              <w:rPr>
                <w:rFonts w:ascii="Times New Roman"/>
                <w:sz w:val="18"/>
              </w:rPr>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2"/>
              <w:jc w:val="right"/>
              <w:rPr>
                <w:rFonts w:ascii="Times New Roman" w:hAnsi="Times New Roman" w:cs="Times New Roman" w:eastAsia="Times New Roman" w:hint="default"/>
                <w:sz w:val="18"/>
                <w:szCs w:val="18"/>
              </w:rPr>
            </w:pPr>
            <w:r>
              <w:rPr>
                <w:rFonts w:ascii="Times New Roman"/>
                <w:sz w:val="18"/>
              </w:rPr>
              <w:t>139,275</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2"/>
              <w:jc w:val="right"/>
              <w:rPr>
                <w:rFonts w:ascii="Times New Roman" w:hAnsi="Times New Roman" w:cs="Times New Roman" w:eastAsia="Times New Roman" w:hint="default"/>
                <w:sz w:val="18"/>
                <w:szCs w:val="18"/>
              </w:rPr>
            </w:pPr>
            <w:r>
              <w:rPr>
                <w:rFonts w:ascii="Times New Roman"/>
                <w:w w:val="95"/>
                <w:sz w:val="18"/>
              </w:rPr>
              <w:t>-827,596</w:t>
            </w:r>
            <w:r>
              <w:rPr>
                <w:rFonts w:ascii="Times New Roman"/>
                <w:sz w:val="18"/>
              </w:rPr>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hAnsi="宋体" w:cs="宋体" w:eastAsia="宋体" w:hint="default"/>
                <w:sz w:val="18"/>
                <w:szCs w:val="18"/>
              </w:rPr>
              <w:t>－</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hAnsi="宋体" w:cs="宋体" w:eastAsia="宋体" w:hint="default"/>
                <w:sz w:val="18"/>
                <w:szCs w:val="18"/>
              </w:rPr>
              <w:t>－</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0"/>
              <w:jc w:val="right"/>
              <w:rPr>
                <w:rFonts w:ascii="Times New Roman" w:hAnsi="Times New Roman" w:cs="Times New Roman" w:eastAsia="Times New Roman" w:hint="default"/>
                <w:sz w:val="18"/>
                <w:szCs w:val="18"/>
              </w:rPr>
            </w:pPr>
            <w:r>
              <w:rPr>
                <w:rFonts w:ascii="Times New Roman"/>
                <w:w w:val="95"/>
                <w:sz w:val="18"/>
              </w:rPr>
              <w:t>-688,321</w:t>
            </w:r>
            <w:r>
              <w:rPr>
                <w:rFonts w:ascii="Times New Roman"/>
                <w:sz w:val="18"/>
              </w:rPr>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1"/>
              <w:jc w:val="right"/>
              <w:rPr>
                <w:rFonts w:ascii="Times New Roman" w:hAnsi="Times New Roman" w:cs="Times New Roman" w:eastAsia="Times New Roman" w:hint="default"/>
                <w:sz w:val="18"/>
                <w:szCs w:val="18"/>
              </w:rPr>
            </w:pPr>
            <w:r>
              <w:rPr>
                <w:rFonts w:ascii="Times New Roman"/>
                <w:sz w:val="18"/>
              </w:rPr>
              <w:t>10,295,148</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2"/>
              <w:jc w:val="right"/>
              <w:rPr>
                <w:rFonts w:ascii="Times New Roman" w:hAnsi="Times New Roman" w:cs="Times New Roman" w:eastAsia="Times New Roman" w:hint="default"/>
                <w:sz w:val="18"/>
                <w:szCs w:val="18"/>
              </w:rPr>
            </w:pPr>
            <w:r>
              <w:rPr>
                <w:rFonts w:ascii="Times New Roman"/>
                <w:sz w:val="18"/>
              </w:rPr>
              <w:t>0.5%</w:t>
            </w:r>
          </w:p>
        </w:tc>
      </w:tr>
      <w:tr>
        <w:trPr>
          <w:trHeight w:val="634" w:hRule="exact"/>
        </w:trPr>
        <w:tc>
          <w:tcPr>
            <w:tcW w:w="134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5"/>
              <w:ind w:left="11" w:right="61"/>
              <w:jc w:val="left"/>
              <w:rPr>
                <w:rFonts w:ascii="宋体" w:hAnsi="宋体" w:cs="宋体" w:eastAsia="宋体" w:hint="default"/>
                <w:sz w:val="21"/>
                <w:szCs w:val="21"/>
              </w:rPr>
            </w:pPr>
            <w:r>
              <w:rPr>
                <w:rFonts w:ascii="宋体" w:hAnsi="宋体" w:cs="宋体" w:eastAsia="宋体" w:hint="default"/>
                <w:sz w:val="21"/>
                <w:szCs w:val="21"/>
              </w:rPr>
              <w:t>二、无限售条 件股份</w:t>
            </w:r>
          </w:p>
        </w:tc>
        <w:tc>
          <w:tcPr>
            <w:tcW w:w="11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1,758,058,815</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85.26%</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95"/>
                <w:sz w:val="18"/>
              </w:rPr>
              <w:t>-139,275</w:t>
            </w:r>
            <w:r>
              <w:rPr>
                <w:rFonts w:ascii="Times New Roman"/>
                <w:sz w:val="18"/>
              </w:rPr>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827,596</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2"/>
              <w:jc w:val="right"/>
              <w:rPr>
                <w:rFonts w:ascii="宋体" w:hAnsi="宋体" w:cs="宋体" w:eastAsia="宋体" w:hint="default"/>
                <w:sz w:val="18"/>
                <w:szCs w:val="18"/>
              </w:rPr>
            </w:pPr>
            <w:r>
              <w:rPr>
                <w:rFonts w:ascii="宋体" w:hAnsi="宋体" w:cs="宋体" w:eastAsia="宋体" w:hint="default"/>
                <w:sz w:val="18"/>
                <w:szCs w:val="18"/>
              </w:rPr>
              <w:t>－</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hAnsi="宋体" w:cs="宋体" w:eastAsia="宋体" w:hint="default"/>
                <w:sz w:val="18"/>
                <w:szCs w:val="18"/>
              </w:rPr>
              <w:t>－</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688,321</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1,758,747,136</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85.29%</w:t>
            </w:r>
          </w:p>
        </w:tc>
      </w:tr>
      <w:tr>
        <w:trPr>
          <w:trHeight w:val="634" w:hRule="exact"/>
        </w:trPr>
        <w:tc>
          <w:tcPr>
            <w:tcW w:w="134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5"/>
              <w:ind w:left="11" w:right="61"/>
              <w:jc w:val="left"/>
              <w:rPr>
                <w:rFonts w:ascii="Times New Roman" w:hAnsi="Times New Roman" w:cs="Times New Roman" w:eastAsia="Times New Roman" w:hint="default"/>
                <w:sz w:val="21"/>
                <w:szCs w:val="21"/>
              </w:rPr>
            </w:pPr>
            <w:r>
              <w:rPr>
                <w:rFonts w:ascii="宋体" w:hAnsi="宋体" w:cs="宋体" w:eastAsia="宋体" w:hint="default"/>
                <w:sz w:val="21"/>
                <w:szCs w:val="21"/>
              </w:rPr>
              <w:t>其中：人民币 普通股</w:t>
            </w:r>
            <w:r>
              <w:rPr>
                <w:rFonts w:ascii="Times New Roman" w:hAnsi="Times New Roman" w:cs="Times New Roman" w:eastAsia="Times New Roman" w:hint="default"/>
                <w:sz w:val="21"/>
                <w:szCs w:val="21"/>
              </w:rPr>
              <w:t>(A</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股</w:t>
            </w:r>
            <w:r>
              <w:rPr>
                <w:rFonts w:ascii="Times New Roman" w:hAnsi="Times New Roman" w:cs="Times New Roman" w:eastAsia="Times New Roman" w:hint="default"/>
                <w:sz w:val="21"/>
                <w:szCs w:val="21"/>
              </w:rPr>
              <w:t>)</w:t>
            </w:r>
          </w:p>
        </w:tc>
        <w:tc>
          <w:tcPr>
            <w:tcW w:w="11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809,291,330</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39.25%</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95"/>
                <w:sz w:val="18"/>
              </w:rPr>
              <w:t>-139,275</w:t>
            </w:r>
            <w:r>
              <w:rPr>
                <w:rFonts w:ascii="Times New Roman"/>
                <w:sz w:val="18"/>
              </w:rPr>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827,596</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1"/>
              <w:jc w:val="right"/>
              <w:rPr>
                <w:rFonts w:ascii="宋体" w:hAnsi="宋体" w:cs="宋体" w:eastAsia="宋体" w:hint="default"/>
                <w:sz w:val="18"/>
                <w:szCs w:val="18"/>
              </w:rPr>
            </w:pPr>
            <w:r>
              <w:rPr>
                <w:rFonts w:ascii="宋体" w:hAnsi="宋体" w:cs="宋体" w:eastAsia="宋体" w:hint="default"/>
                <w:sz w:val="18"/>
                <w:szCs w:val="18"/>
              </w:rPr>
              <w:t>－</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hAnsi="宋体" w:cs="宋体" w:eastAsia="宋体" w:hint="default"/>
                <w:sz w:val="18"/>
                <w:szCs w:val="18"/>
              </w:rPr>
              <w:t>－</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688,321</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809,979,651</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39.28%</w:t>
            </w:r>
          </w:p>
        </w:tc>
      </w:tr>
      <w:tr>
        <w:trPr>
          <w:trHeight w:val="635" w:hRule="exact"/>
        </w:trPr>
        <w:tc>
          <w:tcPr>
            <w:tcW w:w="134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5"/>
              <w:ind w:left="11" w:right="61" w:firstLine="210"/>
              <w:jc w:val="left"/>
              <w:rPr>
                <w:rFonts w:ascii="Times New Roman" w:hAnsi="Times New Roman" w:cs="Times New Roman" w:eastAsia="Times New Roman" w:hint="default"/>
                <w:sz w:val="21"/>
                <w:szCs w:val="21"/>
              </w:rPr>
            </w:pPr>
            <w:r>
              <w:rPr>
                <w:rFonts w:ascii="宋体" w:hAnsi="宋体" w:cs="宋体" w:eastAsia="宋体" w:hint="default"/>
                <w:sz w:val="21"/>
                <w:szCs w:val="21"/>
              </w:rPr>
              <w:t>境内上市的 外资股</w:t>
            </w:r>
            <w:r>
              <w:rPr>
                <w:rFonts w:ascii="Times New Roman" w:hAnsi="Times New Roman" w:cs="Times New Roman" w:eastAsia="Times New Roman" w:hint="default"/>
                <w:sz w:val="21"/>
                <w:szCs w:val="21"/>
              </w:rPr>
              <w:t>(B</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股</w:t>
            </w:r>
            <w:r>
              <w:rPr>
                <w:rFonts w:ascii="Times New Roman" w:hAnsi="Times New Roman" w:cs="Times New Roman" w:eastAsia="Times New Roman" w:hint="default"/>
                <w:sz w:val="21"/>
                <w:szCs w:val="21"/>
              </w:rPr>
              <w:t>)</w:t>
            </w:r>
          </w:p>
        </w:tc>
        <w:tc>
          <w:tcPr>
            <w:tcW w:w="11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557,497,485</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27.04%</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2"/>
              <w:jc w:val="right"/>
              <w:rPr>
                <w:rFonts w:ascii="宋体" w:hAnsi="宋体" w:cs="宋体" w:eastAsia="宋体" w:hint="default"/>
                <w:sz w:val="18"/>
                <w:szCs w:val="18"/>
              </w:rPr>
            </w:pPr>
            <w:r>
              <w:rPr>
                <w:rFonts w:ascii="宋体" w:hAnsi="宋体" w:cs="宋体" w:eastAsia="宋体" w:hint="default"/>
                <w:sz w:val="18"/>
                <w:szCs w:val="18"/>
              </w:rPr>
              <w:t>－</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hAnsi="宋体" w:cs="宋体" w:eastAsia="宋体" w:hint="default"/>
                <w:sz w:val="18"/>
                <w:szCs w:val="18"/>
              </w:rPr>
              <w:t>－</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1"/>
              <w:jc w:val="right"/>
              <w:rPr>
                <w:rFonts w:ascii="宋体" w:hAnsi="宋体" w:cs="宋体" w:eastAsia="宋体" w:hint="default"/>
                <w:sz w:val="18"/>
                <w:szCs w:val="18"/>
              </w:rPr>
            </w:pPr>
            <w:r>
              <w:rPr>
                <w:rFonts w:ascii="宋体" w:hAnsi="宋体" w:cs="宋体" w:eastAsia="宋体" w:hint="default"/>
                <w:sz w:val="18"/>
                <w:szCs w:val="18"/>
              </w:rPr>
              <w:t>－</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hAnsi="宋体" w:cs="宋体" w:eastAsia="宋体" w:hint="default"/>
                <w:sz w:val="18"/>
                <w:szCs w:val="18"/>
              </w:rPr>
              <w:t>－</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hAnsi="宋体" w:cs="宋体" w:eastAsia="宋体" w:hint="default"/>
                <w:sz w:val="18"/>
                <w:szCs w:val="18"/>
              </w:rPr>
              <w:t>－</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557,497,485</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27.04%</w:t>
            </w:r>
          </w:p>
        </w:tc>
      </w:tr>
      <w:tr>
        <w:trPr>
          <w:trHeight w:val="634" w:hRule="exact"/>
        </w:trPr>
        <w:tc>
          <w:tcPr>
            <w:tcW w:w="134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5"/>
              <w:ind w:left="11" w:right="61" w:firstLine="210"/>
              <w:jc w:val="left"/>
              <w:rPr>
                <w:rFonts w:ascii="Times New Roman" w:hAnsi="Times New Roman" w:cs="Times New Roman" w:eastAsia="Times New Roman" w:hint="default"/>
                <w:sz w:val="21"/>
                <w:szCs w:val="21"/>
              </w:rPr>
            </w:pPr>
            <w:r>
              <w:rPr>
                <w:rFonts w:ascii="宋体" w:hAnsi="宋体" w:cs="宋体" w:eastAsia="宋体" w:hint="default"/>
                <w:sz w:val="21"/>
                <w:szCs w:val="21"/>
              </w:rPr>
              <w:t>境外上市的 外资股</w:t>
            </w:r>
            <w:r>
              <w:rPr>
                <w:rFonts w:ascii="Times New Roman" w:hAnsi="Times New Roman" w:cs="Times New Roman" w:eastAsia="Times New Roman" w:hint="default"/>
                <w:sz w:val="21"/>
                <w:szCs w:val="21"/>
              </w:rPr>
              <w:t>(H</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股</w:t>
            </w:r>
            <w:r>
              <w:rPr>
                <w:rFonts w:ascii="Times New Roman" w:hAnsi="Times New Roman" w:cs="Times New Roman" w:eastAsia="Times New Roman" w:hint="default"/>
                <w:sz w:val="21"/>
                <w:szCs w:val="21"/>
              </w:rPr>
              <w:t>)</w:t>
            </w:r>
          </w:p>
        </w:tc>
        <w:tc>
          <w:tcPr>
            <w:tcW w:w="11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391,270,000</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18.97%</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2"/>
              <w:jc w:val="right"/>
              <w:rPr>
                <w:rFonts w:ascii="宋体" w:hAnsi="宋体" w:cs="宋体" w:eastAsia="宋体" w:hint="default"/>
                <w:sz w:val="18"/>
                <w:szCs w:val="18"/>
              </w:rPr>
            </w:pPr>
            <w:r>
              <w:rPr>
                <w:rFonts w:ascii="宋体" w:hAnsi="宋体" w:cs="宋体" w:eastAsia="宋体" w:hint="default"/>
                <w:sz w:val="18"/>
                <w:szCs w:val="18"/>
              </w:rPr>
              <w:t>－</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hAnsi="宋体" w:cs="宋体" w:eastAsia="宋体" w:hint="default"/>
                <w:sz w:val="18"/>
                <w:szCs w:val="18"/>
              </w:rPr>
              <w:t>－</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1"/>
              <w:jc w:val="right"/>
              <w:rPr>
                <w:rFonts w:ascii="宋体" w:hAnsi="宋体" w:cs="宋体" w:eastAsia="宋体" w:hint="default"/>
                <w:sz w:val="18"/>
                <w:szCs w:val="18"/>
              </w:rPr>
            </w:pPr>
            <w:r>
              <w:rPr>
                <w:rFonts w:ascii="宋体" w:hAnsi="宋体" w:cs="宋体" w:eastAsia="宋体" w:hint="default"/>
                <w:sz w:val="18"/>
                <w:szCs w:val="18"/>
              </w:rPr>
              <w:t>－</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hAnsi="宋体" w:cs="宋体" w:eastAsia="宋体" w:hint="default"/>
                <w:sz w:val="18"/>
                <w:szCs w:val="18"/>
              </w:rPr>
              <w:t>－</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hAnsi="宋体" w:cs="宋体" w:eastAsia="宋体" w:hint="default"/>
                <w:sz w:val="18"/>
                <w:szCs w:val="18"/>
              </w:rPr>
              <w:t>－</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391,270,000</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18.97%</w:t>
            </w:r>
          </w:p>
        </w:tc>
      </w:tr>
      <w:tr>
        <w:trPr>
          <w:trHeight w:val="323" w:hRule="exact"/>
        </w:trPr>
        <w:tc>
          <w:tcPr>
            <w:tcW w:w="134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right="61"/>
              <w:jc w:val="right"/>
              <w:rPr>
                <w:rFonts w:ascii="宋体" w:hAnsi="宋体" w:cs="宋体" w:eastAsia="宋体" w:hint="default"/>
                <w:sz w:val="21"/>
                <w:szCs w:val="21"/>
              </w:rPr>
            </w:pPr>
            <w:r>
              <w:rPr>
                <w:rFonts w:ascii="宋体" w:hAnsi="宋体" w:cs="宋体" w:eastAsia="宋体" w:hint="default"/>
                <w:sz w:val="21"/>
                <w:szCs w:val="21"/>
              </w:rPr>
              <w:t>三、股份总数</w:t>
            </w:r>
          </w:p>
        </w:tc>
        <w:tc>
          <w:tcPr>
            <w:tcW w:w="11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0"/>
              <w:ind w:right="21"/>
              <w:jc w:val="right"/>
              <w:rPr>
                <w:rFonts w:ascii="Times New Roman" w:hAnsi="Times New Roman" w:cs="Times New Roman" w:eastAsia="Times New Roman" w:hint="default"/>
                <w:sz w:val="18"/>
                <w:szCs w:val="18"/>
              </w:rPr>
            </w:pPr>
            <w:r>
              <w:rPr>
                <w:rFonts w:ascii="Times New Roman"/>
                <w:spacing w:val="-1"/>
                <w:sz w:val="18"/>
              </w:rPr>
              <w:t>2,062,045,941</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2"/>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宋体" w:hAnsi="宋体" w:cs="宋体" w:eastAsia="宋体" w:hint="default"/>
                <w:sz w:val="18"/>
                <w:szCs w:val="18"/>
              </w:rPr>
            </w:pPr>
            <w:r>
              <w:rPr>
                <w:rFonts w:ascii="宋体" w:hAnsi="宋体" w:cs="宋体" w:eastAsia="宋体" w:hint="default"/>
                <w:sz w:val="18"/>
                <w:szCs w:val="18"/>
              </w:rPr>
              <w:t>－</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hAnsi="宋体" w:cs="宋体" w:eastAsia="宋体" w:hint="default"/>
                <w:sz w:val="18"/>
                <w:szCs w:val="18"/>
              </w:rPr>
              <w:t>－</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hAnsi="宋体" w:cs="宋体" w:eastAsia="宋体" w:hint="default"/>
                <w:sz w:val="18"/>
                <w:szCs w:val="18"/>
              </w:rPr>
              <w:t>－</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hAnsi="宋体" w:cs="宋体" w:eastAsia="宋体" w:hint="default"/>
                <w:sz w:val="18"/>
                <w:szCs w:val="18"/>
              </w:rPr>
              <w:t>－</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hAnsi="宋体" w:cs="宋体" w:eastAsia="宋体" w:hint="default"/>
                <w:sz w:val="18"/>
                <w:szCs w:val="18"/>
              </w:rPr>
              <w:t>－</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z w:val="18"/>
              </w:rPr>
              <w:t>2,062,045,941</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1"/>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r>
    </w:tbl>
    <w:p>
      <w:pPr>
        <w:pStyle w:val="BodyText"/>
        <w:spacing w:line="328" w:lineRule="auto" w:before="75"/>
        <w:ind w:left="148" w:right="152" w:firstLine="404"/>
        <w:jc w:val="both"/>
      </w:pPr>
      <w:r>
        <w:rPr>
          <w:rFonts w:ascii="宋体" w:hAnsi="宋体" w:cs="宋体" w:eastAsia="宋体" w:hint="default"/>
          <w:b/>
          <w:bCs/>
          <w:spacing w:val="-10"/>
        </w:rPr>
        <w:t>注：</w:t>
      </w:r>
      <w:r>
        <w:rPr>
          <w:spacing w:val="-10"/>
        </w:rPr>
        <w:t>报告期内，有限售条件股份中，高管持股由</w:t>
      </w:r>
      <w:r>
        <w:rPr>
          <w:spacing w:val="-62"/>
        </w:rPr>
        <w:t> </w:t>
      </w:r>
      <w:r>
        <w:rPr>
          <w:rFonts w:ascii="Times New Roman" w:hAnsi="Times New Roman" w:cs="Times New Roman" w:eastAsia="Times New Roman" w:hint="default"/>
          <w:spacing w:val="-5"/>
        </w:rPr>
        <w:t>10,983,469</w:t>
      </w:r>
      <w:r>
        <w:rPr>
          <w:rFonts w:ascii="Times New Roman" w:hAnsi="Times New Roman" w:cs="Times New Roman" w:eastAsia="Times New Roman" w:hint="default"/>
          <w:spacing w:val="-4"/>
        </w:rPr>
        <w:t> </w:t>
      </w:r>
      <w:r>
        <w:rPr>
          <w:spacing w:val="-6"/>
        </w:rPr>
        <w:t>股变为</w:t>
      </w:r>
      <w:r>
        <w:rPr>
          <w:spacing w:val="-61"/>
        </w:rPr>
        <w:t> </w:t>
      </w:r>
      <w:r>
        <w:rPr>
          <w:rFonts w:ascii="Times New Roman" w:hAnsi="Times New Roman" w:cs="Times New Roman" w:eastAsia="Times New Roman" w:hint="default"/>
          <w:spacing w:val="-5"/>
        </w:rPr>
        <w:t>10,295,148</w:t>
      </w:r>
      <w:r>
        <w:rPr>
          <w:rFonts w:ascii="Times New Roman" w:hAnsi="Times New Roman" w:cs="Times New Roman" w:eastAsia="Times New Roman" w:hint="default"/>
          <w:spacing w:val="-4"/>
        </w:rPr>
        <w:t> </w:t>
      </w:r>
      <w:r>
        <w:rPr>
          <w:spacing w:val="-10"/>
        </w:rPr>
        <w:t>股，差额为</w:t>
      </w:r>
      <w:r>
        <w:rPr>
          <w:spacing w:val="-61"/>
        </w:rPr>
        <w:t> </w:t>
      </w:r>
      <w:r>
        <w:rPr>
          <w:rFonts w:ascii="Times New Roman" w:hAnsi="Times New Roman" w:cs="Times New Roman" w:eastAsia="Times New Roman" w:hint="default"/>
          <w:spacing w:val="-4"/>
        </w:rPr>
        <w:t>688,321 </w:t>
      </w:r>
      <w:r>
        <w:rPr>
          <w:spacing w:val="-11"/>
        </w:rPr>
        <w:t>股，变动原因</w:t>
      </w:r>
      <w:r>
        <w:rPr>
          <w:spacing w:val="-8"/>
        </w:rPr>
        <w:t> </w:t>
      </w:r>
      <w:r>
        <w:rPr>
          <w:spacing w:val="-9"/>
        </w:rPr>
        <w:t>主要为：</w:t>
      </w:r>
      <w:r>
        <w:rPr/>
      </w:r>
    </w:p>
    <w:p>
      <w:pPr>
        <w:pStyle w:val="BodyText"/>
        <w:spacing w:line="340" w:lineRule="auto" w:before="47"/>
        <w:ind w:left="147" w:right="153" w:firstLine="405"/>
        <w:jc w:val="both"/>
      </w:pPr>
      <w:r>
        <w:rPr>
          <w:spacing w:val="-7"/>
        </w:rPr>
        <w:t>①根据《深圳证券交易所上市公司董事、监事和高级管理人员所持本公司股份管理业务操作指南》规定，每年</w:t>
      </w:r>
      <w:r>
        <w:rPr>
          <w:spacing w:val="-6"/>
        </w:rPr>
        <w:t> </w:t>
      </w:r>
      <w:r>
        <w:rPr>
          <w:spacing w:val="-10"/>
        </w:rPr>
        <w:t>年初对现任董事、监事、高管人员所持股份按</w:t>
      </w:r>
      <w:r>
        <w:rPr>
          <w:spacing w:val="-61"/>
        </w:rPr>
        <w:t> </w:t>
      </w:r>
      <w:r>
        <w:rPr>
          <w:rFonts w:ascii="Times New Roman" w:hAnsi="Times New Roman" w:cs="Times New Roman" w:eastAsia="Times New Roman" w:hint="default"/>
          <w:spacing w:val="-9"/>
        </w:rPr>
        <w:t>25%</w:t>
      </w:r>
      <w:r>
        <w:rPr>
          <w:spacing w:val="-9"/>
        </w:rPr>
        <w:t>的比例办理解禁，高管持股中的</w:t>
      </w:r>
      <w:r>
        <w:rPr>
          <w:spacing w:val="-59"/>
        </w:rPr>
        <w:t> </w:t>
      </w:r>
      <w:r>
        <w:rPr>
          <w:rFonts w:ascii="Times New Roman" w:hAnsi="Times New Roman" w:cs="Times New Roman" w:eastAsia="Times New Roman" w:hint="default"/>
          <w:spacing w:val="-4"/>
        </w:rPr>
        <w:t>1,726 </w:t>
      </w:r>
      <w:r>
        <w:rPr>
          <w:spacing w:val="-12"/>
        </w:rPr>
        <w:t>股，股权性质由“有限售条</w:t>
      </w:r>
      <w:r>
        <w:rPr>
          <w:spacing w:val="-102"/>
        </w:rPr>
        <w:t> </w:t>
      </w:r>
      <w:r>
        <w:rPr>
          <w:spacing w:val="-102"/>
        </w:rPr>
      </w:r>
      <w:r>
        <w:rPr>
          <w:spacing w:val="-9"/>
        </w:rPr>
        <w:t>件高管持股”变为“无限售条件人民币普通股（</w:t>
      </w:r>
      <w:r>
        <w:rPr>
          <w:rFonts w:ascii="Times New Roman" w:hAnsi="Times New Roman" w:cs="Times New Roman" w:eastAsia="Times New Roman" w:hint="default"/>
          <w:spacing w:val="-9"/>
        </w:rPr>
        <w:t>A</w:t>
      </w:r>
      <w:r>
        <w:rPr>
          <w:rFonts w:ascii="Times New Roman" w:hAnsi="Times New Roman" w:cs="Times New Roman" w:eastAsia="Times New Roman" w:hint="default"/>
          <w:spacing w:val="16"/>
        </w:rPr>
        <w:t> </w:t>
      </w:r>
      <w:r>
        <w:rPr>
          <w:spacing w:val="-9"/>
        </w:rPr>
        <w:t>股）”，公司在职高管并没有减持公司股份；</w:t>
      </w:r>
      <w:r>
        <w:rPr/>
      </w:r>
    </w:p>
    <w:p>
      <w:pPr>
        <w:pStyle w:val="BodyText"/>
        <w:spacing w:line="331" w:lineRule="auto" w:before="11"/>
        <w:ind w:left="147" w:right="154" w:firstLine="405"/>
        <w:jc w:val="both"/>
      </w:pPr>
      <w:r>
        <w:rPr>
          <w:spacing w:val="-10"/>
        </w:rPr>
        <w:t>②报告期内，公司离任董事、高管限售持股半年锁定期到期解禁，高管持股中的</w:t>
      </w:r>
      <w:r>
        <w:rPr>
          <w:spacing w:val="-62"/>
        </w:rPr>
        <w:t> </w:t>
      </w:r>
      <w:r>
        <w:rPr>
          <w:rFonts w:ascii="Times New Roman" w:hAnsi="Times New Roman" w:cs="Times New Roman" w:eastAsia="Times New Roman" w:hint="default"/>
          <w:spacing w:val="-4"/>
        </w:rPr>
        <w:t>825,870 </w:t>
      </w:r>
      <w:r>
        <w:rPr>
          <w:spacing w:val="-11"/>
        </w:rPr>
        <w:t>股，股权性质由有限售</w:t>
      </w:r>
      <w:r>
        <w:rPr>
          <w:spacing w:val="-9"/>
        </w:rPr>
        <w:t> 条件高管持股变为无限售条件人民币普通股（</w:t>
      </w:r>
      <w:r>
        <w:rPr>
          <w:rFonts w:ascii="Times New Roman" w:hAnsi="Times New Roman" w:cs="Times New Roman" w:eastAsia="Times New Roman" w:hint="default"/>
          <w:spacing w:val="-9"/>
        </w:rPr>
        <w:t>A</w:t>
      </w:r>
      <w:r>
        <w:rPr>
          <w:rFonts w:ascii="Times New Roman" w:hAnsi="Times New Roman" w:cs="Times New Roman" w:eastAsia="Times New Roman" w:hint="default"/>
          <w:spacing w:val="-5"/>
        </w:rPr>
        <w:t> </w:t>
      </w:r>
      <w:r>
        <w:rPr>
          <w:spacing w:val="-11"/>
        </w:rPr>
        <w:t>股）。公司新任董事所持有的</w:t>
      </w:r>
      <w:r>
        <w:rPr>
          <w:spacing w:val="-60"/>
        </w:rPr>
        <w:t> </w:t>
      </w:r>
      <w:r>
        <w:rPr>
          <w:rFonts w:ascii="Times New Roman" w:hAnsi="Times New Roman" w:cs="Times New Roman" w:eastAsia="Times New Roman" w:hint="default"/>
          <w:spacing w:val="-4"/>
        </w:rPr>
        <w:t>139,275</w:t>
      </w:r>
      <w:r>
        <w:rPr>
          <w:rFonts w:ascii="Times New Roman" w:hAnsi="Times New Roman" w:cs="Times New Roman" w:eastAsia="Times New Roman" w:hint="default"/>
          <w:spacing w:val="-5"/>
        </w:rPr>
        <w:t> </w:t>
      </w:r>
      <w:r>
        <w:rPr>
          <w:spacing w:val="-10"/>
        </w:rPr>
        <w:t>股，股权性质由无限售条件人</w:t>
      </w:r>
      <w:r>
        <w:rPr>
          <w:spacing w:val="-103"/>
        </w:rPr>
        <w:t> </w:t>
      </w:r>
      <w:r>
        <w:rPr>
          <w:spacing w:val="-103"/>
        </w:rPr>
      </w:r>
      <w:r>
        <w:rPr>
          <w:spacing w:val="-8"/>
        </w:rPr>
        <w:t>民币普通股（</w:t>
      </w:r>
      <w:r>
        <w:rPr>
          <w:rFonts w:ascii="Times New Roman" w:hAnsi="Times New Roman" w:cs="Times New Roman" w:eastAsia="Times New Roman" w:hint="default"/>
          <w:spacing w:val="-8"/>
        </w:rPr>
        <w:t>A</w:t>
      </w:r>
      <w:r>
        <w:rPr>
          <w:rFonts w:ascii="Times New Roman" w:hAnsi="Times New Roman" w:cs="Times New Roman" w:eastAsia="Times New Roman" w:hint="default"/>
          <w:spacing w:val="2"/>
        </w:rPr>
        <w:t> </w:t>
      </w:r>
      <w:r>
        <w:rPr>
          <w:spacing w:val="-9"/>
        </w:rPr>
        <w:t>股）变为有限售条件高管持股。</w:t>
      </w:r>
      <w:r>
        <w:rPr/>
      </w:r>
    </w:p>
    <w:p>
      <w:pPr>
        <w:spacing w:line="240" w:lineRule="auto" w:before="3"/>
        <w:rPr>
          <w:rFonts w:ascii="宋体" w:hAnsi="宋体" w:cs="宋体" w:eastAsia="宋体" w:hint="default"/>
          <w:sz w:val="32"/>
          <w:szCs w:val="32"/>
        </w:rPr>
      </w:pPr>
    </w:p>
    <w:p>
      <w:pPr>
        <w:pStyle w:val="Heading5"/>
        <w:spacing w:line="240" w:lineRule="auto"/>
        <w:ind w:left="553" w:right="0"/>
        <w:jc w:val="left"/>
        <w:rPr>
          <w:b w:val="0"/>
          <w:bCs w:val="0"/>
        </w:rPr>
      </w:pPr>
      <w:r>
        <w:rPr>
          <w:spacing w:val="-8"/>
        </w:rPr>
        <w:t>二、公司近三年股票发行与上市情况</w:t>
      </w:r>
      <w:r>
        <w:rPr>
          <w:b w:val="0"/>
          <w:bCs w:val="0"/>
          <w:spacing w:val="-8"/>
        </w:rPr>
      </w:r>
    </w:p>
    <w:p>
      <w:pPr>
        <w:pStyle w:val="BodyText"/>
        <w:spacing w:line="328" w:lineRule="auto" w:before="125"/>
        <w:ind w:left="148" w:right="147" w:firstLine="479"/>
        <w:jc w:val="both"/>
      </w:pPr>
      <w:r>
        <w:rPr>
          <w:rFonts w:ascii="Times New Roman" w:hAnsi="Times New Roman" w:cs="Times New Roman" w:eastAsia="Times New Roman" w:hint="default"/>
          <w:b/>
          <w:bCs/>
          <w:spacing w:val="-9"/>
        </w:rPr>
        <w:t>1</w:t>
      </w:r>
      <w:r>
        <w:rPr>
          <w:rFonts w:ascii="宋体" w:hAnsi="宋体" w:cs="宋体" w:eastAsia="宋体" w:hint="default"/>
          <w:b/>
          <w:bCs/>
          <w:spacing w:val="-9"/>
        </w:rPr>
        <w:t>、</w:t>
      </w:r>
      <w:r>
        <w:rPr>
          <w:spacing w:val="-9"/>
        </w:rPr>
        <w:t>经中国证监会证监许可【</w:t>
      </w:r>
      <w:r>
        <w:rPr>
          <w:rFonts w:ascii="Times New Roman" w:hAnsi="Times New Roman" w:cs="Times New Roman" w:eastAsia="Times New Roman" w:hint="default"/>
          <w:spacing w:val="-9"/>
        </w:rPr>
        <w:t>2008</w:t>
      </w:r>
      <w:r>
        <w:rPr>
          <w:spacing w:val="-9"/>
        </w:rPr>
        <w:t>】</w:t>
      </w:r>
      <w:r>
        <w:rPr>
          <w:rFonts w:ascii="Times New Roman" w:hAnsi="Times New Roman" w:cs="Times New Roman" w:eastAsia="Times New Roman" w:hint="default"/>
          <w:spacing w:val="-9"/>
        </w:rPr>
        <w:t>290</w:t>
      </w:r>
      <w:r>
        <w:rPr>
          <w:rFonts w:ascii="Times New Roman" w:hAnsi="Times New Roman" w:cs="Times New Roman" w:eastAsia="Times New Roman" w:hint="default"/>
          <w:spacing w:val="11"/>
        </w:rPr>
        <w:t> </w:t>
      </w:r>
      <w:r>
        <w:rPr>
          <w:spacing w:val="-10"/>
        </w:rPr>
        <w:t>号文件《关于核准山东晨鸣纸业集团股份有限公司发行境外上市外资股</w:t>
      </w:r>
      <w:r>
        <w:rPr>
          <w:spacing w:val="-9"/>
        </w:rPr>
        <w:t> </w:t>
      </w:r>
      <w:r>
        <w:rPr>
          <w:spacing w:val="-7"/>
        </w:rPr>
        <w:t>的批复》，以及香港联合交易所有限公司（以下简称“香港联交所”）的批复，核准公司公开发行境外上市外资股</w:t>
      </w:r>
    </w:p>
    <w:p>
      <w:pPr>
        <w:pStyle w:val="BodyText"/>
        <w:spacing w:line="331" w:lineRule="auto" w:before="48"/>
        <w:ind w:left="148" w:right="144" w:hanging="1"/>
        <w:jc w:val="both"/>
      </w:pPr>
      <w:r>
        <w:rPr>
          <w:spacing w:val="-4"/>
          <w:w w:val="99"/>
        </w:rPr>
        <w:t>（</w:t>
      </w:r>
      <w:r>
        <w:rPr>
          <w:rFonts w:ascii="Times New Roman" w:hAnsi="Times New Roman" w:cs="Times New Roman" w:eastAsia="Times New Roman" w:hint="default"/>
          <w:spacing w:val="-4"/>
          <w:w w:val="99"/>
        </w:rPr>
        <w:t>H</w:t>
      </w:r>
      <w:r>
        <w:rPr>
          <w:rFonts w:ascii="Times New Roman" w:hAnsi="Times New Roman" w:cs="Times New Roman" w:eastAsia="Times New Roman" w:hint="default"/>
          <w:spacing w:val="-25"/>
          <w:w w:val="99"/>
        </w:rPr>
        <w:t> </w:t>
      </w:r>
      <w:r>
        <w:rPr>
          <w:spacing w:val="-48"/>
        </w:rPr>
        <w:t>股）。本次</w:t>
      </w:r>
      <w:r>
        <w:rPr>
          <w:spacing w:val="-82"/>
        </w:rPr>
        <w:t> </w:t>
      </w:r>
      <w:r>
        <w:rPr>
          <w:rFonts w:ascii="Times New Roman" w:hAnsi="Times New Roman" w:cs="Times New Roman" w:eastAsia="Times New Roman" w:hint="default"/>
          <w:spacing w:val="-4"/>
          <w:w w:val="99"/>
        </w:rPr>
        <w:t>H</w:t>
      </w:r>
      <w:r>
        <w:rPr>
          <w:spacing w:val="-4"/>
          <w:w w:val="99"/>
        </w:rPr>
        <w:t>股发行价格为每股</w:t>
      </w:r>
      <w:r>
        <w:rPr>
          <w:spacing w:val="-81"/>
          <w:w w:val="99"/>
        </w:rPr>
        <w:t> </w:t>
      </w:r>
      <w:r>
        <w:rPr>
          <w:rFonts w:ascii="Times New Roman" w:hAnsi="Times New Roman" w:cs="Times New Roman" w:eastAsia="Times New Roman" w:hint="default"/>
          <w:spacing w:val="-4"/>
        </w:rPr>
        <w:t>9.00</w:t>
      </w:r>
      <w:r>
        <w:rPr>
          <w:rFonts w:ascii="Times New Roman" w:hAnsi="Times New Roman" w:cs="Times New Roman" w:eastAsia="Times New Roman" w:hint="default"/>
          <w:spacing w:val="-25"/>
        </w:rPr>
        <w:t> </w:t>
      </w:r>
      <w:r>
        <w:rPr>
          <w:spacing w:val="-17"/>
        </w:rPr>
        <w:t>元港币，本次全球公开发售</w:t>
      </w:r>
      <w:r>
        <w:rPr>
          <w:spacing w:val="-82"/>
        </w:rPr>
        <w:t> </w:t>
      </w:r>
      <w:r>
        <w:rPr>
          <w:rFonts w:ascii="Times New Roman" w:hAnsi="Times New Roman" w:cs="Times New Roman" w:eastAsia="Times New Roman" w:hint="default"/>
          <w:spacing w:val="-4"/>
        </w:rPr>
        <w:t>355,700,000</w:t>
      </w:r>
      <w:r>
        <w:rPr>
          <w:rFonts w:ascii="Times New Roman" w:hAnsi="Times New Roman" w:cs="Times New Roman" w:eastAsia="Times New Roman" w:hint="default"/>
          <w:spacing w:val="-25"/>
        </w:rPr>
        <w:t> </w:t>
      </w:r>
      <w:r>
        <w:rPr>
          <w:spacing w:val="10"/>
          <w:w w:val="99"/>
        </w:rPr>
        <w:t>股</w:t>
      </w:r>
      <w:r>
        <w:rPr>
          <w:rFonts w:ascii="Times New Roman" w:hAnsi="Times New Roman" w:cs="Times New Roman" w:eastAsia="Times New Roman" w:hint="default"/>
          <w:spacing w:val="10"/>
          <w:w w:val="99"/>
        </w:rPr>
        <w:t>H</w:t>
      </w:r>
      <w:r>
        <w:rPr>
          <w:rFonts w:ascii="Times New Roman" w:hAnsi="Times New Roman" w:cs="Times New Roman" w:eastAsia="Times New Roman" w:hint="default"/>
          <w:spacing w:val="-25"/>
          <w:w w:val="99"/>
        </w:rPr>
        <w:t> </w:t>
      </w:r>
      <w:r>
        <w:rPr>
          <w:spacing w:val="-27"/>
        </w:rPr>
        <w:t>股（其中，香港公开发售</w:t>
      </w:r>
      <w:r>
        <w:rPr>
          <w:spacing w:val="-82"/>
        </w:rPr>
        <w:t> </w:t>
      </w:r>
      <w:r>
        <w:rPr>
          <w:rFonts w:ascii="Times New Roman" w:hAnsi="Times New Roman" w:cs="Times New Roman" w:eastAsia="Times New Roman" w:hint="default"/>
          <w:spacing w:val="-5"/>
        </w:rPr>
        <w:t>35,570,000</w:t>
      </w:r>
      <w:r>
        <w:rPr>
          <w:rFonts w:ascii="Times New Roman" w:hAnsi="Times New Roman" w:cs="Times New Roman" w:eastAsia="Times New Roman" w:hint="default"/>
          <w:spacing w:val="-46"/>
        </w:rPr>
        <w:t> </w:t>
      </w:r>
      <w:r>
        <w:rPr>
          <w:rFonts w:ascii="Times New Roman" w:hAnsi="Times New Roman" w:cs="Times New Roman" w:eastAsia="Times New Roman" w:hint="default"/>
          <w:spacing w:val="-46"/>
        </w:rPr>
      </w:r>
      <w:r>
        <w:rPr/>
        <w:t>股</w:t>
      </w:r>
      <w:r>
        <w:rPr>
          <w:spacing w:val="-44"/>
        </w:rPr>
        <w:t> </w:t>
      </w:r>
      <w:r>
        <w:rPr>
          <w:rFonts w:ascii="Times New Roman" w:hAnsi="Times New Roman" w:cs="Times New Roman" w:eastAsia="Times New Roman" w:hint="default"/>
        </w:rPr>
        <w:t>H</w:t>
      </w:r>
      <w:r>
        <w:rPr>
          <w:rFonts w:ascii="Times New Roman" w:hAnsi="Times New Roman" w:cs="Times New Roman" w:eastAsia="Times New Roman" w:hint="default"/>
          <w:spacing w:val="12"/>
        </w:rPr>
        <w:t> </w:t>
      </w:r>
      <w:r>
        <w:rPr>
          <w:spacing w:val="-7"/>
        </w:rPr>
        <w:t>股，其余</w:t>
      </w:r>
      <w:r>
        <w:rPr>
          <w:spacing w:val="-45"/>
        </w:rPr>
        <w:t> </w:t>
      </w:r>
      <w:r>
        <w:rPr>
          <w:rFonts w:ascii="Times New Roman" w:hAnsi="Times New Roman" w:cs="Times New Roman" w:eastAsia="Times New Roman" w:hint="default"/>
          <w:spacing w:val="-5"/>
        </w:rPr>
        <w:t>320,130,000</w:t>
      </w:r>
      <w:r>
        <w:rPr>
          <w:rFonts w:ascii="Times New Roman" w:hAnsi="Times New Roman" w:cs="Times New Roman" w:eastAsia="Times New Roman" w:hint="default"/>
          <w:spacing w:val="12"/>
        </w:rPr>
        <w:t> </w:t>
      </w:r>
      <w:r>
        <w:rPr/>
        <w:t>股</w:t>
      </w:r>
      <w:r>
        <w:rPr>
          <w:spacing w:val="-44"/>
        </w:rPr>
        <w:t> </w:t>
      </w:r>
      <w:r>
        <w:rPr>
          <w:rFonts w:ascii="Times New Roman" w:hAnsi="Times New Roman" w:cs="Times New Roman" w:eastAsia="Times New Roman" w:hint="default"/>
        </w:rPr>
        <w:t>H</w:t>
      </w:r>
      <w:r>
        <w:rPr>
          <w:rFonts w:ascii="Times New Roman" w:hAnsi="Times New Roman" w:cs="Times New Roman" w:eastAsia="Times New Roman" w:hint="default"/>
          <w:spacing w:val="12"/>
        </w:rPr>
        <w:t> </w:t>
      </w:r>
      <w:r>
        <w:rPr>
          <w:spacing w:val="-9"/>
        </w:rPr>
        <w:t>股为国际发售），以及公司相关国有法人股东为进行国有股减持而划拨给全国社会 保障基金理事会并转为境外上市外资股（</w:t>
      </w:r>
      <w:r>
        <w:rPr>
          <w:rFonts w:ascii="Times New Roman" w:hAnsi="Times New Roman" w:cs="Times New Roman" w:eastAsia="Times New Roman" w:hint="default"/>
          <w:spacing w:val="-9"/>
        </w:rPr>
        <w:t>H</w:t>
      </w:r>
      <w:r>
        <w:rPr>
          <w:rFonts w:ascii="Times New Roman" w:hAnsi="Times New Roman" w:cs="Times New Roman" w:eastAsia="Times New Roman" w:hint="default"/>
          <w:spacing w:val="-7"/>
        </w:rPr>
        <w:t> </w:t>
      </w:r>
      <w:r>
        <w:rPr>
          <w:spacing w:val="-6"/>
        </w:rPr>
        <w:t>股）</w:t>
      </w:r>
      <w:r>
        <w:rPr>
          <w:rFonts w:ascii="Times New Roman" w:hAnsi="Times New Roman" w:cs="Times New Roman" w:eastAsia="Times New Roman" w:hint="default"/>
          <w:spacing w:val="-6"/>
        </w:rPr>
        <w:t>35,570,000</w:t>
      </w:r>
      <w:r>
        <w:rPr>
          <w:rFonts w:ascii="Times New Roman" w:hAnsi="Times New Roman" w:cs="Times New Roman" w:eastAsia="Times New Roman" w:hint="default"/>
          <w:spacing w:val="-7"/>
        </w:rPr>
        <w:t> </w:t>
      </w:r>
      <w:r>
        <w:rPr/>
        <w:t>股</w:t>
      </w:r>
      <w:r>
        <w:rPr>
          <w:spacing w:val="-62"/>
        </w:rPr>
        <w:t> </w:t>
      </w:r>
      <w:r>
        <w:rPr>
          <w:rFonts w:ascii="Times New Roman" w:hAnsi="Times New Roman" w:cs="Times New Roman" w:eastAsia="Times New Roman" w:hint="default"/>
        </w:rPr>
        <w:t>H</w:t>
      </w:r>
      <w:r>
        <w:rPr>
          <w:rFonts w:ascii="Times New Roman" w:hAnsi="Times New Roman" w:cs="Times New Roman" w:eastAsia="Times New Roman" w:hint="default"/>
          <w:spacing w:val="-8"/>
        </w:rPr>
        <w:t> </w:t>
      </w:r>
      <w:r>
        <w:rPr>
          <w:spacing w:val="-10"/>
        </w:rPr>
        <w:t>股，合计</w:t>
      </w:r>
      <w:r>
        <w:rPr>
          <w:spacing w:val="-63"/>
        </w:rPr>
        <w:t> </w:t>
      </w:r>
      <w:r>
        <w:rPr>
          <w:rFonts w:ascii="Times New Roman" w:hAnsi="Times New Roman" w:cs="Times New Roman" w:eastAsia="Times New Roman" w:hint="default"/>
          <w:spacing w:val="-4"/>
        </w:rPr>
        <w:t>391,270,000</w:t>
      </w:r>
      <w:r>
        <w:rPr>
          <w:rFonts w:ascii="Times New Roman" w:hAnsi="Times New Roman" w:cs="Times New Roman" w:eastAsia="Times New Roman" w:hint="default"/>
          <w:spacing w:val="-7"/>
        </w:rPr>
        <w:t> </w:t>
      </w:r>
      <w:r>
        <w:rPr/>
        <w:t>股</w:t>
      </w:r>
      <w:r>
        <w:rPr>
          <w:spacing w:val="-62"/>
        </w:rPr>
        <w:t> </w:t>
      </w:r>
      <w:r>
        <w:rPr>
          <w:rFonts w:ascii="Times New Roman" w:hAnsi="Times New Roman" w:cs="Times New Roman" w:eastAsia="Times New Roman" w:hint="default"/>
        </w:rPr>
        <w:t>H</w:t>
      </w:r>
      <w:r>
        <w:rPr>
          <w:rFonts w:ascii="Times New Roman" w:hAnsi="Times New Roman" w:cs="Times New Roman" w:eastAsia="Times New Roman" w:hint="default"/>
          <w:spacing w:val="-8"/>
        </w:rPr>
        <w:t> </w:t>
      </w:r>
      <w:r>
        <w:rPr>
          <w:spacing w:val="-10"/>
        </w:rPr>
        <w:t>股，于</w:t>
      </w:r>
      <w:r>
        <w:rPr>
          <w:spacing w:val="-62"/>
        </w:rPr>
        <w:t> </w:t>
      </w:r>
      <w:r>
        <w:rPr>
          <w:rFonts w:ascii="Times New Roman" w:hAnsi="Times New Roman" w:cs="Times New Roman" w:eastAsia="Times New Roman" w:hint="default"/>
          <w:spacing w:val="-4"/>
        </w:rPr>
        <w:t>2008</w:t>
      </w:r>
      <w:r>
        <w:rPr>
          <w:rFonts w:ascii="Times New Roman" w:hAnsi="Times New Roman" w:cs="Times New Roman" w:eastAsia="Times New Roman" w:hint="default"/>
          <w:spacing w:val="-6"/>
        </w:rPr>
        <w:t> </w:t>
      </w:r>
      <w:r>
        <w:rPr/>
        <w:t>年</w:t>
      </w:r>
      <w:r>
        <w:rPr>
          <w:spacing w:val="-63"/>
        </w:rPr>
        <w:t> </w:t>
      </w:r>
      <w:r>
        <w:rPr>
          <w:rFonts w:ascii="Times New Roman" w:hAnsi="Times New Roman" w:cs="Times New Roman" w:eastAsia="Times New Roman" w:hint="default"/>
        </w:rPr>
        <w:t>6</w:t>
      </w:r>
      <w:r>
        <w:rPr>
          <w:rFonts w:ascii="Times New Roman" w:hAnsi="Times New Roman" w:cs="Times New Roman" w:eastAsia="Times New Roman" w:hint="default"/>
          <w:spacing w:val="-7"/>
        </w:rPr>
        <w:t> </w:t>
      </w:r>
      <w:r>
        <w:rPr/>
        <w:t>月</w:t>
      </w:r>
      <w:r>
        <w:rPr>
          <w:spacing w:val="-62"/>
        </w:rPr>
        <w:t> </w:t>
      </w:r>
      <w:r>
        <w:rPr>
          <w:rFonts w:ascii="Times New Roman" w:hAnsi="Times New Roman" w:cs="Times New Roman" w:eastAsia="Times New Roman" w:hint="default"/>
          <w:spacing w:val="-3"/>
        </w:rPr>
        <w:t>18</w:t>
      </w:r>
      <w:r>
        <w:rPr>
          <w:rFonts w:ascii="Times New Roman" w:hAnsi="Times New Roman" w:cs="Times New Roman" w:eastAsia="Times New Roman" w:hint="default"/>
          <w:spacing w:val="-7"/>
        </w:rPr>
        <w:t> </w:t>
      </w:r>
      <w:r>
        <w:rPr/>
        <w:t>日 </w:t>
      </w:r>
      <w:r>
        <w:rPr>
          <w:spacing w:val="-9"/>
        </w:rPr>
        <w:t>在香港联交所主板挂牌交易，股票简称为：「晨鸣纸业」，股票代码为：「</w:t>
      </w:r>
      <w:r>
        <w:rPr>
          <w:rFonts w:ascii="Times New Roman" w:hAnsi="Times New Roman" w:cs="Times New Roman" w:eastAsia="Times New Roman" w:hint="default"/>
          <w:spacing w:val="-9"/>
        </w:rPr>
        <w:t>1812</w:t>
      </w:r>
      <w:r>
        <w:rPr>
          <w:spacing w:val="-9"/>
        </w:rPr>
        <w:t>」。</w:t>
      </w:r>
      <w:r>
        <w:rPr/>
      </w:r>
    </w:p>
    <w:p>
      <w:pPr>
        <w:spacing w:line="240" w:lineRule="auto" w:before="2"/>
        <w:rPr>
          <w:rFonts w:ascii="宋体" w:hAnsi="宋体" w:cs="宋体" w:eastAsia="宋体" w:hint="default"/>
          <w:sz w:val="16"/>
          <w:szCs w:val="16"/>
        </w:rPr>
      </w:pPr>
    </w:p>
    <w:p>
      <w:pPr>
        <w:spacing w:line="475" w:lineRule="auto" w:before="0"/>
        <w:ind w:left="553" w:right="7603" w:firstLine="0"/>
        <w:jc w:val="left"/>
        <w:rPr>
          <w:rFonts w:ascii="宋体" w:hAnsi="宋体" w:cs="宋体" w:eastAsia="宋体" w:hint="default"/>
          <w:sz w:val="21"/>
          <w:szCs w:val="21"/>
        </w:rPr>
      </w:pPr>
      <w:r>
        <w:rPr>
          <w:rFonts w:ascii="Times New Roman" w:hAnsi="Times New Roman" w:cs="Times New Roman" w:eastAsia="Times New Roman" w:hint="default"/>
          <w:b/>
          <w:bCs/>
          <w:spacing w:val="-9"/>
          <w:sz w:val="21"/>
          <w:szCs w:val="21"/>
        </w:rPr>
        <w:t>2</w:t>
      </w:r>
      <w:r>
        <w:rPr>
          <w:rFonts w:ascii="宋体" w:hAnsi="宋体" w:cs="宋体" w:eastAsia="宋体" w:hint="default"/>
          <w:b/>
          <w:bCs/>
          <w:spacing w:val="-9"/>
          <w:sz w:val="21"/>
          <w:szCs w:val="21"/>
        </w:rPr>
        <w:t>、</w:t>
      </w:r>
      <w:r>
        <w:rPr>
          <w:rFonts w:ascii="宋体" w:hAnsi="宋体" w:cs="宋体" w:eastAsia="宋体" w:hint="default"/>
          <w:spacing w:val="-9"/>
          <w:sz w:val="21"/>
          <w:szCs w:val="21"/>
        </w:rPr>
        <w:t>本公司无内部职工股。</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b/>
          <w:bCs/>
          <w:spacing w:val="-9"/>
          <w:sz w:val="21"/>
          <w:szCs w:val="21"/>
        </w:rPr>
        <w:t>三、股东情况介绍</w:t>
      </w:r>
      <w:r>
        <w:rPr>
          <w:rFonts w:ascii="宋体" w:hAnsi="宋体" w:cs="宋体" w:eastAsia="宋体" w:hint="default"/>
          <w:sz w:val="21"/>
          <w:szCs w:val="21"/>
        </w:rPr>
      </w:r>
    </w:p>
    <w:p>
      <w:pPr>
        <w:spacing w:after="0" w:line="475" w:lineRule="auto"/>
        <w:jc w:val="left"/>
        <w:rPr>
          <w:rFonts w:ascii="宋体" w:hAnsi="宋体" w:cs="宋体" w:eastAsia="宋体" w:hint="default"/>
          <w:sz w:val="21"/>
          <w:szCs w:val="21"/>
        </w:rPr>
        <w:sectPr>
          <w:pgSz w:w="11910" w:h="16840"/>
          <w:pgMar w:header="740" w:footer="373" w:top="960" w:bottom="560" w:left="860" w:right="560"/>
        </w:sectPr>
      </w:pPr>
    </w:p>
    <w:p>
      <w:pPr>
        <w:spacing w:line="240" w:lineRule="auto" w:before="9"/>
        <w:rPr>
          <w:rFonts w:ascii="宋体" w:hAnsi="宋体" w:cs="宋体" w:eastAsia="宋体" w:hint="default"/>
          <w:b/>
          <w:bCs/>
          <w:sz w:val="19"/>
          <w:szCs w:val="19"/>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Heading5"/>
        <w:spacing w:line="251" w:lineRule="exact"/>
        <w:ind w:right="0"/>
        <w:jc w:val="left"/>
        <w:rPr>
          <w:b w:val="0"/>
          <w:bCs w:val="0"/>
        </w:rPr>
      </w:pPr>
      <w:r>
        <w:rPr>
          <w:rFonts w:ascii="Times New Roman" w:hAnsi="Times New Roman" w:cs="Times New Roman" w:eastAsia="Times New Roman" w:hint="default"/>
        </w:rPr>
        <w:t>1</w:t>
      </w:r>
      <w:r>
        <w:rPr/>
        <w:t>、限售股份变动情况表</w:t>
      </w:r>
      <w:r>
        <w:rPr>
          <w:b w:val="0"/>
          <w:bCs w:val="0"/>
        </w:rPr>
      </w:r>
    </w:p>
    <w:p>
      <w:pPr>
        <w:spacing w:line="240" w:lineRule="auto" w:before="5"/>
        <w:rPr>
          <w:rFonts w:ascii="宋体" w:hAnsi="宋体" w:cs="宋体" w:eastAsia="宋体" w:hint="default"/>
          <w:b/>
          <w:bCs/>
          <w:sz w:val="9"/>
          <w:szCs w:val="9"/>
        </w:rPr>
      </w:pPr>
    </w:p>
    <w:p>
      <w:pPr>
        <w:pStyle w:val="BodyText"/>
        <w:spacing w:line="240" w:lineRule="auto" w:before="35"/>
        <w:ind w:left="0" w:right="153"/>
        <w:jc w:val="right"/>
      </w:pPr>
      <w:r>
        <w:rPr/>
        <w:t>单位：股</w:t>
      </w:r>
    </w:p>
    <w:p>
      <w:pPr>
        <w:spacing w:line="240" w:lineRule="auto" w:before="6"/>
        <w:rPr>
          <w:rFonts w:ascii="宋体" w:hAnsi="宋体" w:cs="宋体" w:eastAsia="宋体" w:hint="default"/>
          <w:sz w:val="2"/>
          <w:szCs w:val="2"/>
        </w:rPr>
      </w:pPr>
    </w:p>
    <w:tbl>
      <w:tblPr>
        <w:tblW w:w="0" w:type="auto"/>
        <w:jc w:val="left"/>
        <w:tblInd w:w="227" w:type="dxa"/>
        <w:tblLayout w:type="fixed"/>
        <w:tblCellMar>
          <w:top w:w="0" w:type="dxa"/>
          <w:left w:w="0" w:type="dxa"/>
          <w:bottom w:w="0" w:type="dxa"/>
          <w:right w:w="0" w:type="dxa"/>
        </w:tblCellMar>
        <w:tblLook w:val="01E0"/>
      </w:tblPr>
      <w:tblGrid>
        <w:gridCol w:w="2172"/>
        <w:gridCol w:w="1260"/>
        <w:gridCol w:w="1120"/>
        <w:gridCol w:w="840"/>
        <w:gridCol w:w="1268"/>
        <w:gridCol w:w="1440"/>
        <w:gridCol w:w="1912"/>
      </w:tblGrid>
      <w:tr>
        <w:trPr>
          <w:trHeight w:val="946" w:hRule="exact"/>
        </w:trPr>
        <w:tc>
          <w:tcPr>
            <w:tcW w:w="217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left="660" w:right="0"/>
              <w:jc w:val="left"/>
              <w:rPr>
                <w:rFonts w:ascii="宋体" w:hAnsi="宋体" w:cs="宋体" w:eastAsia="宋体" w:hint="default"/>
                <w:sz w:val="21"/>
                <w:szCs w:val="21"/>
              </w:rPr>
            </w:pPr>
            <w:r>
              <w:rPr>
                <w:rFonts w:ascii="宋体" w:hAnsi="宋体" w:cs="宋体" w:eastAsia="宋体" w:hint="default"/>
                <w:sz w:val="21"/>
                <w:szCs w:val="21"/>
              </w:rPr>
              <w:t>股东名称</w:t>
            </w:r>
          </w:p>
        </w:tc>
        <w:tc>
          <w:tcPr>
            <w:tcW w:w="12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161"/>
              <w:ind w:left="413" w:right="204" w:hanging="210"/>
              <w:jc w:val="left"/>
              <w:rPr>
                <w:rFonts w:ascii="宋体" w:hAnsi="宋体" w:cs="宋体" w:eastAsia="宋体" w:hint="default"/>
                <w:sz w:val="21"/>
                <w:szCs w:val="21"/>
              </w:rPr>
            </w:pPr>
            <w:r>
              <w:rPr>
                <w:rFonts w:ascii="宋体" w:hAnsi="宋体" w:cs="宋体" w:eastAsia="宋体" w:hint="default"/>
                <w:sz w:val="21"/>
                <w:szCs w:val="21"/>
              </w:rPr>
              <w:t>年初限售 股数</w:t>
            </w:r>
          </w:p>
        </w:tc>
        <w:tc>
          <w:tcPr>
            <w:tcW w:w="11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161"/>
              <w:ind w:left="240" w:right="29" w:hanging="210"/>
              <w:jc w:val="left"/>
              <w:rPr>
                <w:rFonts w:ascii="宋体" w:hAnsi="宋体" w:cs="宋体" w:eastAsia="宋体" w:hint="default"/>
                <w:sz w:val="21"/>
                <w:szCs w:val="21"/>
              </w:rPr>
            </w:pPr>
            <w:r>
              <w:rPr>
                <w:rFonts w:ascii="宋体" w:hAnsi="宋体" w:cs="宋体" w:eastAsia="宋体" w:hint="default"/>
                <w:sz w:val="21"/>
                <w:szCs w:val="21"/>
              </w:rPr>
              <w:t>本年解除限 售股数</w:t>
            </w:r>
          </w:p>
        </w:tc>
        <w:tc>
          <w:tcPr>
            <w:tcW w:w="8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5"/>
              <w:ind w:left="100" w:right="97"/>
              <w:jc w:val="both"/>
              <w:rPr>
                <w:rFonts w:ascii="宋体" w:hAnsi="宋体" w:cs="宋体" w:eastAsia="宋体" w:hint="default"/>
                <w:sz w:val="21"/>
                <w:szCs w:val="21"/>
              </w:rPr>
            </w:pPr>
            <w:r>
              <w:rPr>
                <w:rFonts w:ascii="宋体" w:hAnsi="宋体" w:cs="宋体" w:eastAsia="宋体" w:hint="default"/>
                <w:sz w:val="21"/>
                <w:szCs w:val="21"/>
              </w:rPr>
              <w:t>本年增 加限售 股数</w:t>
            </w:r>
          </w:p>
        </w:tc>
        <w:tc>
          <w:tcPr>
            <w:tcW w:w="126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161"/>
              <w:ind w:left="420" w:right="206" w:hanging="210"/>
              <w:jc w:val="left"/>
              <w:rPr>
                <w:rFonts w:ascii="宋体" w:hAnsi="宋体" w:cs="宋体" w:eastAsia="宋体" w:hint="default"/>
                <w:sz w:val="21"/>
                <w:szCs w:val="21"/>
              </w:rPr>
            </w:pPr>
            <w:r>
              <w:rPr>
                <w:rFonts w:ascii="宋体" w:hAnsi="宋体" w:cs="宋体" w:eastAsia="宋体" w:hint="default"/>
                <w:sz w:val="21"/>
                <w:szCs w:val="21"/>
              </w:rPr>
              <w:t>年末限售 股数</w:t>
            </w:r>
          </w:p>
        </w:tc>
        <w:tc>
          <w:tcPr>
            <w:tcW w:w="14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限售原因</w:t>
            </w:r>
          </w:p>
        </w:tc>
        <w:tc>
          <w:tcPr>
            <w:tcW w:w="191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解除限售日期</w:t>
            </w:r>
          </w:p>
        </w:tc>
      </w:tr>
      <w:tr>
        <w:trPr>
          <w:trHeight w:val="634" w:hRule="exact"/>
        </w:trPr>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2"/>
              <w:ind w:left="22" w:right="0"/>
              <w:jc w:val="left"/>
              <w:rPr>
                <w:rFonts w:ascii="宋体" w:hAnsi="宋体" w:cs="宋体" w:eastAsia="宋体" w:hint="default"/>
                <w:sz w:val="21"/>
                <w:szCs w:val="21"/>
              </w:rPr>
            </w:pPr>
            <w:r>
              <w:rPr>
                <w:rFonts w:ascii="宋体" w:hAnsi="宋体" w:cs="宋体" w:eastAsia="宋体" w:hint="default"/>
                <w:sz w:val="21"/>
                <w:szCs w:val="21"/>
              </w:rPr>
              <w:t>寿光晨鸣控股有限公司</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293,003,657</w:t>
            </w:r>
          </w:p>
        </w:tc>
        <w:tc>
          <w:tcPr>
            <w:tcW w:w="1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0</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0</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293,003,657</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6"/>
              <w:ind w:left="22" w:right="145"/>
              <w:jc w:val="left"/>
              <w:rPr>
                <w:rFonts w:ascii="宋体" w:hAnsi="宋体" w:cs="宋体" w:eastAsia="宋体" w:hint="default"/>
                <w:sz w:val="21"/>
                <w:szCs w:val="21"/>
              </w:rPr>
            </w:pPr>
            <w:r>
              <w:rPr>
                <w:rFonts w:ascii="宋体" w:hAnsi="宋体" w:cs="宋体" w:eastAsia="宋体" w:hint="default"/>
                <w:sz w:val="21"/>
                <w:szCs w:val="21"/>
              </w:rPr>
              <w:t>股权分置改革 限售</w:t>
            </w:r>
          </w:p>
        </w:tc>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2"/>
              <w:ind w:right="122"/>
              <w:jc w:val="center"/>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r>
      <w:tr>
        <w:trPr>
          <w:trHeight w:val="634" w:hRule="exact"/>
        </w:trPr>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left="22" w:right="0"/>
              <w:jc w:val="left"/>
              <w:rPr>
                <w:rFonts w:ascii="宋体" w:hAnsi="宋体" w:cs="宋体" w:eastAsia="宋体" w:hint="default"/>
                <w:sz w:val="21"/>
                <w:szCs w:val="21"/>
              </w:rPr>
            </w:pPr>
            <w:r>
              <w:rPr>
                <w:rFonts w:ascii="宋体" w:hAnsi="宋体" w:cs="宋体" w:eastAsia="宋体" w:hint="default"/>
                <w:sz w:val="21"/>
                <w:szCs w:val="21"/>
              </w:rPr>
              <w:t>公司高管人员持股</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10,983,469</w:t>
            </w:r>
          </w:p>
        </w:tc>
        <w:tc>
          <w:tcPr>
            <w:tcW w:w="1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827,596</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139,275</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10,295,148</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5"/>
              <w:ind w:left="22" w:right="145"/>
              <w:jc w:val="left"/>
              <w:rPr>
                <w:rFonts w:ascii="宋体" w:hAnsi="宋体" w:cs="宋体" w:eastAsia="宋体" w:hint="default"/>
                <w:sz w:val="21"/>
                <w:szCs w:val="21"/>
              </w:rPr>
            </w:pPr>
            <w:r>
              <w:rPr>
                <w:rFonts w:ascii="宋体" w:hAnsi="宋体" w:cs="宋体" w:eastAsia="宋体" w:hint="default"/>
                <w:sz w:val="21"/>
                <w:szCs w:val="21"/>
              </w:rPr>
              <w:t>公司高管持股 冻结</w:t>
            </w:r>
          </w:p>
        </w:tc>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5"/>
              <w:ind w:left="22" w:right="197"/>
              <w:jc w:val="left"/>
              <w:rPr>
                <w:rFonts w:ascii="宋体" w:hAnsi="宋体" w:cs="宋体" w:eastAsia="宋体" w:hint="default"/>
                <w:sz w:val="21"/>
                <w:szCs w:val="21"/>
              </w:rPr>
            </w:pPr>
            <w:r>
              <w:rPr>
                <w:rFonts w:ascii="宋体" w:hAnsi="宋体" w:cs="宋体" w:eastAsia="宋体" w:hint="default"/>
                <w:sz w:val="21"/>
                <w:szCs w:val="21"/>
              </w:rPr>
              <w:t>根据深交所有关规 定进行解冻</w:t>
            </w:r>
          </w:p>
        </w:tc>
      </w:tr>
      <w:tr>
        <w:trPr>
          <w:trHeight w:val="323" w:hRule="exact"/>
        </w:trPr>
        <w:tc>
          <w:tcPr>
            <w:tcW w:w="217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23"/>
              <w:jc w:val="right"/>
              <w:rPr>
                <w:rFonts w:ascii="Times New Roman" w:hAnsi="Times New Roman" w:cs="Times New Roman" w:eastAsia="Times New Roman" w:hint="default"/>
                <w:sz w:val="21"/>
                <w:szCs w:val="21"/>
              </w:rPr>
            </w:pPr>
            <w:r>
              <w:rPr>
                <w:rFonts w:ascii="Times New Roman"/>
                <w:spacing w:val="-1"/>
                <w:sz w:val="21"/>
              </w:rPr>
              <w:t>303,987,126</w:t>
            </w:r>
          </w:p>
        </w:tc>
        <w:tc>
          <w:tcPr>
            <w:tcW w:w="1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21"/>
              <w:jc w:val="right"/>
              <w:rPr>
                <w:rFonts w:ascii="Times New Roman" w:hAnsi="Times New Roman" w:cs="Times New Roman" w:eastAsia="Times New Roman" w:hint="default"/>
                <w:sz w:val="21"/>
                <w:szCs w:val="21"/>
              </w:rPr>
            </w:pPr>
            <w:r>
              <w:rPr>
                <w:rFonts w:ascii="Times New Roman"/>
                <w:spacing w:val="-1"/>
                <w:sz w:val="21"/>
              </w:rPr>
              <w:t>827,596</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22"/>
              <w:jc w:val="right"/>
              <w:rPr>
                <w:rFonts w:ascii="Times New Roman" w:hAnsi="Times New Roman" w:cs="Times New Roman" w:eastAsia="Times New Roman" w:hint="default"/>
                <w:sz w:val="21"/>
                <w:szCs w:val="21"/>
              </w:rPr>
            </w:pPr>
            <w:r>
              <w:rPr>
                <w:rFonts w:ascii="Times New Roman"/>
                <w:spacing w:val="-1"/>
                <w:sz w:val="21"/>
              </w:rPr>
              <w:t>139,275</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23"/>
              <w:jc w:val="right"/>
              <w:rPr>
                <w:rFonts w:ascii="Times New Roman" w:hAnsi="Times New Roman" w:cs="Times New Roman" w:eastAsia="Times New Roman" w:hint="default"/>
                <w:sz w:val="21"/>
                <w:szCs w:val="21"/>
              </w:rPr>
            </w:pPr>
            <w:r>
              <w:rPr>
                <w:rFonts w:ascii="Times New Roman"/>
                <w:spacing w:val="-1"/>
                <w:sz w:val="21"/>
              </w:rPr>
              <w:t>303,298,805</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w:t>
            </w:r>
          </w:p>
        </w:tc>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w:t>
            </w:r>
          </w:p>
        </w:tc>
      </w:tr>
    </w:tbl>
    <w:p>
      <w:pPr>
        <w:spacing w:line="240" w:lineRule="auto" w:before="8"/>
        <w:rPr>
          <w:rFonts w:ascii="宋体" w:hAnsi="宋体" w:cs="宋体" w:eastAsia="宋体" w:hint="default"/>
          <w:sz w:val="17"/>
          <w:szCs w:val="17"/>
        </w:rPr>
      </w:pPr>
    </w:p>
    <w:p>
      <w:pPr>
        <w:pStyle w:val="Heading5"/>
        <w:spacing w:line="274" w:lineRule="exact" w:before="61"/>
        <w:ind w:left="148" w:right="0" w:firstLine="420"/>
        <w:jc w:val="left"/>
        <w:rPr>
          <w:b w:val="0"/>
          <w:bCs w:val="0"/>
        </w:rPr>
      </w:pPr>
      <w:r>
        <w:rPr/>
        <w:t>注：</w:t>
      </w:r>
      <w:r>
        <w:rPr>
          <w:rFonts w:ascii="Times New Roman" w:hAnsi="Times New Roman" w:cs="Times New Roman" w:eastAsia="Times New Roman" w:hint="default"/>
        </w:rPr>
        <w:t>2010 </w:t>
      </w:r>
      <w:r>
        <w:rPr/>
        <w:t>年</w:t>
      </w:r>
      <w:r>
        <w:rPr>
          <w:spacing w:val="-53"/>
        </w:rPr>
        <w:t> </w:t>
      </w:r>
      <w:r>
        <w:rPr>
          <w:rFonts w:ascii="Times New Roman" w:hAnsi="Times New Roman" w:cs="Times New Roman" w:eastAsia="Times New Roman" w:hint="default"/>
        </w:rPr>
        <w:t>3 </w:t>
      </w:r>
      <w:r>
        <w:rPr/>
        <w:t>月</w:t>
      </w:r>
      <w:r>
        <w:rPr>
          <w:spacing w:val="-53"/>
        </w:rPr>
        <w:t> </w:t>
      </w:r>
      <w:r>
        <w:rPr>
          <w:rFonts w:ascii="Times New Roman" w:hAnsi="Times New Roman" w:cs="Times New Roman" w:eastAsia="Times New Roman" w:hint="default"/>
        </w:rPr>
        <w:t>29 </w:t>
      </w:r>
      <w:r>
        <w:rPr/>
        <w:t>日，公司控股股东寿光晨鸣控股有限公司持有公司的</w:t>
      </w:r>
      <w:r>
        <w:rPr>
          <w:spacing w:val="-53"/>
        </w:rPr>
        <w:t> </w:t>
      </w:r>
      <w:r>
        <w:rPr>
          <w:rFonts w:ascii="Times New Roman" w:hAnsi="Times New Roman" w:cs="Times New Roman" w:eastAsia="Times New Roman" w:hint="default"/>
        </w:rPr>
        <w:t>293,003,657</w:t>
      </w:r>
      <w:r>
        <w:rPr>
          <w:rFonts w:ascii="Times New Roman" w:hAnsi="Times New Roman" w:cs="Times New Roman" w:eastAsia="Times New Roman" w:hint="default"/>
          <w:spacing w:val="1"/>
        </w:rPr>
        <w:t> </w:t>
      </w:r>
      <w:r>
        <w:rPr/>
        <w:t>股限售股份已满承诺</w:t>
      </w:r>
      <w:r>
        <w:rPr>
          <w:w w:val="99"/>
        </w:rPr>
        <w:t> </w:t>
      </w:r>
      <w:r>
        <w:rPr/>
        <w:t>限售期，待控股股东确认有关解除限售的事项后，办理相关解除限售的手续。</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23"/>
          <w:szCs w:val="23"/>
        </w:rPr>
      </w:pPr>
    </w:p>
    <w:p>
      <w:pPr>
        <w:spacing w:before="0"/>
        <w:ind w:left="56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、前</w:t>
      </w:r>
      <w:r>
        <w:rPr>
          <w:rFonts w:ascii="宋体" w:hAnsi="宋体" w:cs="宋体" w:eastAsia="宋体" w:hint="default"/>
          <w:b/>
          <w:bCs/>
          <w:spacing w:val="-58"/>
          <w:sz w:val="21"/>
          <w:szCs w:val="21"/>
        </w:rPr>
        <w:t> </w:t>
      </w:r>
      <w:r>
        <w:rPr>
          <w:rFonts w:ascii="Times New Roman" w:hAnsi="Times New Roman" w:cs="Times New Roman" w:eastAsia="Times New Roman" w:hint="default"/>
          <w:b/>
          <w:bCs/>
          <w:sz w:val="21"/>
          <w:szCs w:val="21"/>
        </w:rPr>
        <w:t>10</w:t>
      </w:r>
      <w:r>
        <w:rPr>
          <w:rFonts w:ascii="Times New Roman" w:hAnsi="Times New Roman" w:cs="Times New Roman" w:eastAsia="Times New Roman" w:hint="default"/>
          <w:b/>
          <w:bCs/>
          <w:spacing w:val="-4"/>
          <w:sz w:val="21"/>
          <w:szCs w:val="21"/>
        </w:rPr>
        <w:t> </w:t>
      </w:r>
      <w:r>
        <w:rPr>
          <w:rFonts w:ascii="宋体" w:hAnsi="宋体" w:cs="宋体" w:eastAsia="宋体" w:hint="default"/>
          <w:b/>
          <w:bCs/>
          <w:sz w:val="21"/>
          <w:szCs w:val="21"/>
        </w:rPr>
        <w:t>名股东、前</w:t>
      </w:r>
      <w:r>
        <w:rPr>
          <w:rFonts w:ascii="宋体" w:hAnsi="宋体" w:cs="宋体" w:eastAsia="宋体" w:hint="default"/>
          <w:b/>
          <w:bCs/>
          <w:spacing w:val="-58"/>
          <w:sz w:val="21"/>
          <w:szCs w:val="21"/>
        </w:rPr>
        <w:t> </w:t>
      </w:r>
      <w:r>
        <w:rPr>
          <w:rFonts w:ascii="Times New Roman" w:hAnsi="Times New Roman" w:cs="Times New Roman" w:eastAsia="Times New Roman" w:hint="default"/>
          <w:b/>
          <w:bCs/>
          <w:sz w:val="21"/>
          <w:szCs w:val="21"/>
        </w:rPr>
        <w:t>10</w:t>
      </w:r>
      <w:r>
        <w:rPr>
          <w:rFonts w:ascii="Times New Roman" w:hAnsi="Times New Roman" w:cs="Times New Roman" w:eastAsia="Times New Roman" w:hint="default"/>
          <w:b/>
          <w:bCs/>
          <w:spacing w:val="-5"/>
          <w:sz w:val="21"/>
          <w:szCs w:val="21"/>
        </w:rPr>
        <w:t> </w:t>
      </w:r>
      <w:r>
        <w:rPr>
          <w:rFonts w:ascii="宋体" w:hAnsi="宋体" w:cs="宋体" w:eastAsia="宋体" w:hint="default"/>
          <w:b/>
          <w:bCs/>
          <w:sz w:val="21"/>
          <w:szCs w:val="21"/>
        </w:rPr>
        <w:t>名无限售条件股东持股情况表</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pStyle w:val="BodyText"/>
        <w:spacing w:line="240" w:lineRule="auto"/>
        <w:ind w:left="0" w:right="153"/>
        <w:jc w:val="right"/>
      </w:pPr>
      <w:r>
        <w:rPr/>
        <w:t>单位：股</w:t>
      </w:r>
    </w:p>
    <w:p>
      <w:pPr>
        <w:spacing w:line="240" w:lineRule="auto" w:before="3"/>
        <w:rPr>
          <w:rFonts w:ascii="宋体" w:hAnsi="宋体" w:cs="宋体" w:eastAsia="宋体" w:hint="default"/>
          <w:sz w:val="16"/>
          <w:szCs w:val="16"/>
        </w:rPr>
      </w:pPr>
    </w:p>
    <w:p>
      <w:pPr>
        <w:pStyle w:val="BodyText"/>
        <w:spacing w:line="240" w:lineRule="auto" w:before="35"/>
        <w:ind w:left="0" w:right="157"/>
        <w:jc w:val="right"/>
      </w:pPr>
      <w:r>
        <w:rPr/>
        <w:pict>
          <v:shape style="position:absolute;margin-left:53.82pt;margin-top:-9.026039pt;width:502.45pt;height:466.95pt;mso-position-horizontal-relative:page;mso-position-vertical-relative:paragraph;z-index:121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135"/>
                    <w:gridCol w:w="1820"/>
                    <w:gridCol w:w="1525"/>
                    <w:gridCol w:w="774"/>
                    <w:gridCol w:w="1260"/>
                    <w:gridCol w:w="1306"/>
                    <w:gridCol w:w="1214"/>
                  </w:tblGrid>
                  <w:tr>
                    <w:trPr>
                      <w:trHeight w:val="205" w:hRule="exact"/>
                    </w:trPr>
                    <w:tc>
                      <w:tcPr>
                        <w:tcW w:w="2135" w:type="dxa"/>
                        <w:tcBorders>
                          <w:top w:val="single" w:sz="4" w:space="0" w:color="000000"/>
                          <w:left w:val="single" w:sz="4" w:space="0" w:color="000000"/>
                          <w:bottom w:val="nil" w:sz="6" w:space="0" w:color="auto"/>
                          <w:right w:val="single" w:sz="4" w:space="0" w:color="000000"/>
                        </w:tcBorders>
                        <w:shd w:val="clear" w:color="auto" w:fill="DCDCDC"/>
                      </w:tcPr>
                      <w:p>
                        <w:pPr/>
                      </w:p>
                    </w:tc>
                    <w:tc>
                      <w:tcPr>
                        <w:tcW w:w="7900" w:type="dxa"/>
                        <w:gridSpan w:val="6"/>
                        <w:vMerge w:val="restart"/>
                        <w:tcBorders>
                          <w:top w:val="single" w:sz="4" w:space="0" w:color="000000"/>
                          <w:left w:val="single" w:sz="10" w:space="0" w:color="DCDCDC"/>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5" w:right="0"/>
                          <w:jc w:val="left"/>
                          <w:rPr>
                            <w:rFonts w:ascii="宋体" w:hAnsi="宋体" w:cs="宋体" w:eastAsia="宋体" w:hint="default"/>
                            <w:sz w:val="21"/>
                            <w:szCs w:val="21"/>
                          </w:rPr>
                        </w:pPr>
                        <w:r>
                          <w:rPr>
                            <w:rFonts w:ascii="宋体" w:hAnsi="宋体" w:cs="宋体" w:eastAsia="宋体" w:hint="default"/>
                            <w:spacing w:val="-7"/>
                            <w:sz w:val="21"/>
                            <w:szCs w:val="21"/>
                          </w:rPr>
                          <w:t>股东总数</w:t>
                        </w:r>
                        <w:r>
                          <w:rPr>
                            <w:rFonts w:ascii="宋体" w:hAnsi="宋体" w:cs="宋体" w:eastAsia="宋体" w:hint="default"/>
                            <w:spacing w:val="-61"/>
                            <w:sz w:val="21"/>
                            <w:szCs w:val="21"/>
                          </w:rPr>
                          <w:t> </w:t>
                        </w:r>
                        <w:r>
                          <w:rPr>
                            <w:rFonts w:ascii="Times New Roman" w:hAnsi="Times New Roman" w:cs="Times New Roman" w:eastAsia="Times New Roman" w:hint="default"/>
                            <w:spacing w:val="-4"/>
                            <w:sz w:val="21"/>
                            <w:szCs w:val="21"/>
                          </w:rPr>
                          <w:t>156,835</w:t>
                        </w:r>
                        <w:r>
                          <w:rPr>
                            <w:rFonts w:ascii="Times New Roman" w:hAnsi="Times New Roman" w:cs="Times New Roman" w:eastAsia="Times New Roman" w:hint="default"/>
                            <w:spacing w:val="-6"/>
                            <w:sz w:val="21"/>
                            <w:szCs w:val="21"/>
                          </w:rPr>
                          <w:t> </w:t>
                        </w:r>
                        <w:r>
                          <w:rPr>
                            <w:rFonts w:ascii="宋体" w:hAnsi="宋体" w:cs="宋体" w:eastAsia="宋体" w:hint="default"/>
                            <w:spacing w:val="-12"/>
                            <w:sz w:val="21"/>
                            <w:szCs w:val="21"/>
                          </w:rPr>
                          <w:t>户，其中，</w:t>
                        </w:r>
                        <w:r>
                          <w:rPr>
                            <w:rFonts w:ascii="Times New Roman" w:hAnsi="Times New Roman" w:cs="Times New Roman" w:eastAsia="Times New Roman" w:hint="default"/>
                            <w:spacing w:val="-12"/>
                            <w:sz w:val="21"/>
                            <w:szCs w:val="21"/>
                          </w:rPr>
                          <w:t>A</w:t>
                        </w:r>
                        <w:r>
                          <w:rPr>
                            <w:rFonts w:ascii="Times New Roman" w:hAnsi="Times New Roman" w:cs="Times New Roman" w:eastAsia="Times New Roman" w:hint="default"/>
                            <w:spacing w:val="-6"/>
                            <w:sz w:val="21"/>
                            <w:szCs w:val="21"/>
                          </w:rPr>
                          <w:t> </w:t>
                        </w:r>
                        <w:r>
                          <w:rPr>
                            <w:rFonts w:ascii="宋体" w:hAnsi="宋体" w:cs="宋体" w:eastAsia="宋体" w:hint="default"/>
                            <w:spacing w:val="-6"/>
                            <w:sz w:val="21"/>
                            <w:szCs w:val="21"/>
                          </w:rPr>
                          <w:t>股股东</w:t>
                        </w:r>
                        <w:r>
                          <w:rPr>
                            <w:rFonts w:ascii="宋体" w:hAnsi="宋体" w:cs="宋体" w:eastAsia="宋体" w:hint="default"/>
                            <w:spacing w:val="-62"/>
                            <w:sz w:val="21"/>
                            <w:szCs w:val="21"/>
                          </w:rPr>
                          <w:t> </w:t>
                        </w:r>
                        <w:r>
                          <w:rPr>
                            <w:rFonts w:ascii="Times New Roman" w:hAnsi="Times New Roman" w:cs="Times New Roman" w:eastAsia="Times New Roman" w:hint="default"/>
                            <w:spacing w:val="-4"/>
                            <w:sz w:val="21"/>
                            <w:szCs w:val="21"/>
                          </w:rPr>
                          <w:t>124,860</w:t>
                        </w:r>
                        <w:r>
                          <w:rPr>
                            <w:rFonts w:ascii="Times New Roman" w:hAnsi="Times New Roman" w:cs="Times New Roman" w:eastAsia="Times New Roman" w:hint="default"/>
                            <w:spacing w:val="-5"/>
                            <w:sz w:val="21"/>
                            <w:szCs w:val="21"/>
                          </w:rPr>
                          <w:t> </w:t>
                        </w:r>
                        <w:r>
                          <w:rPr>
                            <w:rFonts w:ascii="宋体" w:hAnsi="宋体" w:cs="宋体" w:eastAsia="宋体" w:hint="default"/>
                            <w:spacing w:val="-11"/>
                            <w:sz w:val="21"/>
                            <w:szCs w:val="21"/>
                          </w:rPr>
                          <w:t>户，</w:t>
                        </w:r>
                        <w:r>
                          <w:rPr>
                            <w:rFonts w:ascii="Times New Roman" w:hAnsi="Times New Roman" w:cs="Times New Roman" w:eastAsia="Times New Roman" w:hint="default"/>
                            <w:spacing w:val="-11"/>
                            <w:sz w:val="21"/>
                            <w:szCs w:val="21"/>
                          </w:rPr>
                          <w:t>B</w:t>
                        </w:r>
                        <w:r>
                          <w:rPr>
                            <w:rFonts w:ascii="Times New Roman" w:hAnsi="Times New Roman" w:cs="Times New Roman" w:eastAsia="Times New Roman" w:hint="default"/>
                            <w:spacing w:val="-6"/>
                            <w:sz w:val="21"/>
                            <w:szCs w:val="21"/>
                          </w:rPr>
                          <w:t> </w:t>
                        </w:r>
                        <w:r>
                          <w:rPr>
                            <w:rFonts w:ascii="宋体" w:hAnsi="宋体" w:cs="宋体" w:eastAsia="宋体" w:hint="default"/>
                            <w:spacing w:val="-6"/>
                            <w:sz w:val="21"/>
                            <w:szCs w:val="21"/>
                          </w:rPr>
                          <w:t>股股东</w:t>
                        </w:r>
                        <w:r>
                          <w:rPr>
                            <w:rFonts w:ascii="宋体" w:hAnsi="宋体" w:cs="宋体" w:eastAsia="宋体" w:hint="default"/>
                            <w:spacing w:val="-62"/>
                            <w:sz w:val="21"/>
                            <w:szCs w:val="21"/>
                          </w:rPr>
                          <w:t> </w:t>
                        </w:r>
                        <w:r>
                          <w:rPr>
                            <w:rFonts w:ascii="Times New Roman" w:hAnsi="Times New Roman" w:cs="Times New Roman" w:eastAsia="Times New Roman" w:hint="default"/>
                            <w:spacing w:val="-4"/>
                            <w:sz w:val="21"/>
                            <w:szCs w:val="21"/>
                          </w:rPr>
                          <w:t>31,282</w:t>
                        </w:r>
                        <w:r>
                          <w:rPr>
                            <w:rFonts w:ascii="Times New Roman" w:hAnsi="Times New Roman" w:cs="Times New Roman" w:eastAsia="Times New Roman" w:hint="default"/>
                            <w:spacing w:val="-5"/>
                            <w:sz w:val="21"/>
                            <w:szCs w:val="21"/>
                          </w:rPr>
                          <w:t> </w:t>
                        </w:r>
                        <w:r>
                          <w:rPr>
                            <w:rFonts w:ascii="宋体" w:hAnsi="宋体" w:cs="宋体" w:eastAsia="宋体" w:hint="default"/>
                            <w:spacing w:val="-11"/>
                            <w:sz w:val="21"/>
                            <w:szCs w:val="21"/>
                          </w:rPr>
                          <w:t>户，</w:t>
                        </w:r>
                        <w:r>
                          <w:rPr>
                            <w:rFonts w:ascii="Times New Roman" w:hAnsi="Times New Roman" w:cs="Times New Roman" w:eastAsia="Times New Roman" w:hint="default"/>
                            <w:spacing w:val="-11"/>
                            <w:sz w:val="21"/>
                            <w:szCs w:val="21"/>
                          </w:rPr>
                          <w:t>H</w:t>
                        </w:r>
                        <w:r>
                          <w:rPr>
                            <w:rFonts w:ascii="Times New Roman" w:hAnsi="Times New Roman" w:cs="Times New Roman" w:eastAsia="Times New Roman" w:hint="default"/>
                            <w:spacing w:val="-6"/>
                            <w:sz w:val="21"/>
                            <w:szCs w:val="21"/>
                          </w:rPr>
                          <w:t> </w:t>
                        </w:r>
                        <w:r>
                          <w:rPr>
                            <w:rFonts w:ascii="宋体" w:hAnsi="宋体" w:cs="宋体" w:eastAsia="宋体" w:hint="default"/>
                            <w:spacing w:val="-6"/>
                            <w:sz w:val="21"/>
                            <w:szCs w:val="21"/>
                          </w:rPr>
                          <w:t>股股东</w:t>
                        </w:r>
                        <w:r>
                          <w:rPr>
                            <w:rFonts w:ascii="宋体" w:hAnsi="宋体" w:cs="宋体" w:eastAsia="宋体" w:hint="default"/>
                            <w:spacing w:val="-61"/>
                            <w:sz w:val="21"/>
                            <w:szCs w:val="21"/>
                          </w:rPr>
                          <w:t> </w:t>
                        </w:r>
                        <w:r>
                          <w:rPr>
                            <w:rFonts w:ascii="Times New Roman" w:hAnsi="Times New Roman" w:cs="Times New Roman" w:eastAsia="Times New Roman" w:hint="default"/>
                            <w:spacing w:val="-4"/>
                            <w:sz w:val="21"/>
                            <w:szCs w:val="21"/>
                          </w:rPr>
                          <w:t>693</w:t>
                        </w:r>
                        <w:r>
                          <w:rPr>
                            <w:rFonts w:ascii="Times New Roman" w:hAnsi="Times New Roman" w:cs="Times New Roman" w:eastAsia="Times New Roman" w:hint="default"/>
                            <w:spacing w:val="-6"/>
                            <w:sz w:val="21"/>
                            <w:szCs w:val="21"/>
                          </w:rPr>
                          <w:t> </w:t>
                        </w:r>
                        <w:r>
                          <w:rPr>
                            <w:rFonts w:ascii="宋体" w:hAnsi="宋体" w:cs="宋体" w:eastAsia="宋体" w:hint="default"/>
                            <w:spacing w:val="-9"/>
                            <w:sz w:val="21"/>
                            <w:szCs w:val="21"/>
                          </w:rPr>
                          <w:t>户</w:t>
                        </w:r>
                        <w:r>
                          <w:rPr>
                            <w:rFonts w:ascii="宋体" w:hAnsi="宋体" w:cs="宋体" w:eastAsia="宋体" w:hint="default"/>
                            <w:sz w:val="21"/>
                            <w:szCs w:val="21"/>
                          </w:rPr>
                        </w:r>
                      </w:p>
                    </w:tc>
                  </w:tr>
                  <w:tr>
                    <w:trPr>
                      <w:trHeight w:val="312" w:hRule="exact"/>
                    </w:trPr>
                    <w:tc>
                      <w:tcPr>
                        <w:tcW w:w="2135"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5"/>
                          <w:ind w:left="642" w:right="0"/>
                          <w:jc w:val="left"/>
                          <w:rPr>
                            <w:rFonts w:ascii="宋体" w:hAnsi="宋体" w:cs="宋体" w:eastAsia="宋体" w:hint="default"/>
                            <w:sz w:val="21"/>
                            <w:szCs w:val="21"/>
                          </w:rPr>
                        </w:pPr>
                        <w:r>
                          <w:rPr>
                            <w:rFonts w:ascii="宋体" w:hAnsi="宋体" w:cs="宋体" w:eastAsia="宋体" w:hint="default"/>
                            <w:sz w:val="21"/>
                            <w:szCs w:val="21"/>
                          </w:rPr>
                          <w:t>股东总数</w:t>
                        </w:r>
                      </w:p>
                    </w:tc>
                    <w:tc>
                      <w:tcPr>
                        <w:tcW w:w="7900" w:type="dxa"/>
                        <w:gridSpan w:val="6"/>
                        <w:vMerge/>
                        <w:tcBorders>
                          <w:left w:val="single" w:sz="10" w:space="0" w:color="DCDCDC"/>
                          <w:right w:val="single" w:sz="4" w:space="0" w:color="000000"/>
                        </w:tcBorders>
                      </w:tcPr>
                      <w:p>
                        <w:pPr/>
                      </w:p>
                    </w:tc>
                  </w:tr>
                  <w:tr>
                    <w:trPr>
                      <w:trHeight w:val="208" w:hRule="exact"/>
                    </w:trPr>
                    <w:tc>
                      <w:tcPr>
                        <w:tcW w:w="2135" w:type="dxa"/>
                        <w:tcBorders>
                          <w:top w:val="nil" w:sz="6" w:space="0" w:color="auto"/>
                          <w:left w:val="single" w:sz="4" w:space="0" w:color="000000"/>
                          <w:bottom w:val="single" w:sz="4" w:space="0" w:color="000000"/>
                          <w:right w:val="single" w:sz="4" w:space="0" w:color="000000"/>
                        </w:tcBorders>
                        <w:shd w:val="clear" w:color="auto" w:fill="DCDCDC"/>
                      </w:tcPr>
                      <w:p>
                        <w:pPr/>
                      </w:p>
                    </w:tc>
                    <w:tc>
                      <w:tcPr>
                        <w:tcW w:w="7900" w:type="dxa"/>
                        <w:gridSpan w:val="6"/>
                        <w:vMerge/>
                        <w:tcBorders>
                          <w:left w:val="single" w:sz="10" w:space="0" w:color="DCDCDC"/>
                          <w:bottom w:val="single" w:sz="4" w:space="0" w:color="000000"/>
                          <w:right w:val="single" w:sz="4" w:space="0" w:color="000000"/>
                        </w:tcBorders>
                      </w:tcPr>
                      <w:p>
                        <w:pPr/>
                      </w:p>
                    </w:tc>
                  </w:tr>
                  <w:tr>
                    <w:trPr>
                      <w:trHeight w:val="322" w:hRule="exact"/>
                    </w:trPr>
                    <w:tc>
                      <w:tcPr>
                        <w:tcW w:w="10034" w:type="dxa"/>
                        <w:gridSpan w:val="7"/>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left="22" w:right="0"/>
                          <w:jc w:val="left"/>
                          <w:rPr>
                            <w:rFonts w:ascii="宋体" w:hAnsi="宋体" w:cs="宋体" w:eastAsia="宋体" w:hint="default"/>
                            <w:sz w:val="21"/>
                            <w:szCs w:val="21"/>
                          </w:rPr>
                        </w:pPr>
                        <w:r>
                          <w:rPr>
                            <w:rFonts w:ascii="宋体" w:hAnsi="宋体" w:cs="宋体" w:eastAsia="宋体" w:hint="default"/>
                            <w:sz w:val="21"/>
                            <w:szCs w:val="21"/>
                          </w:rPr>
                          <w:t>前</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名股东持股情况</w:t>
                        </w:r>
                      </w:p>
                    </w:tc>
                  </w:tr>
                  <w:tr>
                    <w:trPr>
                      <w:trHeight w:val="161" w:hRule="exact"/>
                    </w:trPr>
                    <w:tc>
                      <w:tcPr>
                        <w:tcW w:w="3955" w:type="dxa"/>
                        <w:gridSpan w:val="2"/>
                        <w:vMerge w:val="restart"/>
                        <w:tcBorders>
                          <w:top w:val="single" w:sz="4" w:space="0" w:color="000000"/>
                          <w:left w:val="single" w:sz="4" w:space="0" w:color="000000"/>
                          <w:right w:val="single" w:sz="4" w:space="0" w:color="000000"/>
                        </w:tcBorders>
                        <w:shd w:val="clear" w:color="auto" w:fill="DCDCDC"/>
                      </w:tcPr>
                      <w:p>
                        <w:pPr/>
                      </w:p>
                    </w:tc>
                    <w:tc>
                      <w:tcPr>
                        <w:tcW w:w="1525" w:type="dxa"/>
                        <w:vMerge w:val="restart"/>
                        <w:tcBorders>
                          <w:top w:val="single" w:sz="4" w:space="0" w:color="000000"/>
                          <w:left w:val="single" w:sz="4" w:space="0" w:color="000000"/>
                          <w:right w:val="single" w:sz="4" w:space="0" w:color="000000"/>
                        </w:tcBorders>
                        <w:shd w:val="clear" w:color="auto" w:fill="DCDCDC"/>
                      </w:tcPr>
                      <w:p>
                        <w:pPr/>
                      </w:p>
                    </w:tc>
                    <w:tc>
                      <w:tcPr>
                        <w:tcW w:w="774" w:type="dxa"/>
                        <w:tcBorders>
                          <w:top w:val="single" w:sz="4" w:space="0" w:color="000000"/>
                          <w:left w:val="single" w:sz="4" w:space="0" w:color="000000"/>
                          <w:bottom w:val="nil" w:sz="6" w:space="0" w:color="auto"/>
                          <w:right w:val="single" w:sz="4" w:space="0" w:color="000000"/>
                        </w:tcBorders>
                        <w:shd w:val="clear" w:color="auto" w:fill="DCDCDC"/>
                      </w:tcPr>
                      <w:p>
                        <w:pPr/>
                      </w:p>
                    </w:tc>
                    <w:tc>
                      <w:tcPr>
                        <w:tcW w:w="1260" w:type="dxa"/>
                        <w:vMerge w:val="restart"/>
                        <w:tcBorders>
                          <w:top w:val="single" w:sz="4" w:space="0" w:color="000000"/>
                          <w:left w:val="single" w:sz="4" w:space="0" w:color="000000"/>
                          <w:right w:val="single" w:sz="4" w:space="0" w:color="000000"/>
                        </w:tcBorders>
                        <w:shd w:val="clear" w:color="auto" w:fill="DCDCDC"/>
                      </w:tcPr>
                      <w:p>
                        <w:pPr/>
                      </w:p>
                    </w:tc>
                    <w:tc>
                      <w:tcPr>
                        <w:tcW w:w="1306" w:type="dxa"/>
                        <w:vMerge w:val="restart"/>
                        <w:tcBorders>
                          <w:top w:val="single" w:sz="4" w:space="0" w:color="000000"/>
                          <w:left w:val="single" w:sz="4" w:space="0" w:color="000000"/>
                          <w:right w:val="single" w:sz="4" w:space="0" w:color="000000"/>
                        </w:tcBorders>
                        <w:shd w:val="clear" w:color="auto" w:fill="DCDCDC"/>
                      </w:tcPr>
                      <w:p>
                        <w:pPr>
                          <w:pStyle w:val="TableParagraph"/>
                          <w:spacing w:line="273" w:lineRule="auto" w:before="5"/>
                          <w:ind w:left="227" w:right="227" w:firstLine="104"/>
                          <w:jc w:val="left"/>
                          <w:rPr>
                            <w:rFonts w:ascii="宋体" w:hAnsi="宋体" w:cs="宋体" w:eastAsia="宋体" w:hint="default"/>
                            <w:sz w:val="21"/>
                            <w:szCs w:val="21"/>
                          </w:rPr>
                        </w:pPr>
                        <w:r>
                          <w:rPr>
                            <w:rFonts w:ascii="宋体" w:hAnsi="宋体" w:cs="宋体" w:eastAsia="宋体" w:hint="default"/>
                            <w:sz w:val="21"/>
                            <w:szCs w:val="21"/>
                          </w:rPr>
                          <w:t>持有有 限售条件 股份数量</w:t>
                        </w:r>
                      </w:p>
                    </w:tc>
                    <w:tc>
                      <w:tcPr>
                        <w:tcW w:w="1214"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156" w:hRule="exact"/>
                    </w:trPr>
                    <w:tc>
                      <w:tcPr>
                        <w:tcW w:w="3955" w:type="dxa"/>
                        <w:gridSpan w:val="2"/>
                        <w:vMerge/>
                        <w:tcBorders>
                          <w:left w:val="single" w:sz="4" w:space="0" w:color="000000"/>
                          <w:bottom w:val="nil" w:sz="6" w:space="0" w:color="auto"/>
                          <w:right w:val="single" w:sz="4" w:space="0" w:color="000000"/>
                        </w:tcBorders>
                        <w:shd w:val="clear" w:color="auto" w:fill="DCDCDC"/>
                      </w:tcPr>
                      <w:p>
                        <w:pPr/>
                      </w:p>
                    </w:tc>
                    <w:tc>
                      <w:tcPr>
                        <w:tcW w:w="1525" w:type="dxa"/>
                        <w:vMerge/>
                        <w:tcBorders>
                          <w:left w:val="single" w:sz="4" w:space="0" w:color="000000"/>
                          <w:bottom w:val="nil" w:sz="6" w:space="0" w:color="auto"/>
                          <w:right w:val="single" w:sz="4" w:space="0" w:color="000000"/>
                        </w:tcBorders>
                        <w:shd w:val="clear" w:color="auto" w:fill="DCDCDC"/>
                      </w:tcPr>
                      <w:p>
                        <w:pPr/>
                      </w:p>
                    </w:tc>
                    <w:tc>
                      <w:tcPr>
                        <w:tcW w:w="774" w:type="dxa"/>
                        <w:vMerge w:val="restart"/>
                        <w:tcBorders>
                          <w:top w:val="nil" w:sz="6" w:space="0" w:color="auto"/>
                          <w:left w:val="single" w:sz="4" w:space="0" w:color="000000"/>
                          <w:right w:val="single" w:sz="4" w:space="0" w:color="000000"/>
                        </w:tcBorders>
                        <w:shd w:val="clear" w:color="auto" w:fill="DCDCDC"/>
                      </w:tcPr>
                      <w:p>
                        <w:pPr>
                          <w:pStyle w:val="TableParagraph"/>
                          <w:spacing w:line="273" w:lineRule="auto" w:before="5"/>
                          <w:ind w:left="172" w:right="169"/>
                          <w:jc w:val="left"/>
                          <w:rPr>
                            <w:rFonts w:ascii="宋体" w:hAnsi="宋体" w:cs="宋体" w:eastAsia="宋体" w:hint="default"/>
                            <w:sz w:val="21"/>
                            <w:szCs w:val="21"/>
                          </w:rPr>
                        </w:pPr>
                        <w:r>
                          <w:rPr>
                            <w:rFonts w:ascii="宋体" w:hAnsi="宋体" w:cs="宋体" w:eastAsia="宋体" w:hint="default"/>
                            <w:sz w:val="21"/>
                            <w:szCs w:val="21"/>
                          </w:rPr>
                          <w:t>持股 比例</w:t>
                        </w:r>
                      </w:p>
                    </w:tc>
                    <w:tc>
                      <w:tcPr>
                        <w:tcW w:w="1260" w:type="dxa"/>
                        <w:vMerge/>
                        <w:tcBorders>
                          <w:left w:val="single" w:sz="4" w:space="0" w:color="000000"/>
                          <w:bottom w:val="nil" w:sz="6" w:space="0" w:color="auto"/>
                          <w:right w:val="single" w:sz="4" w:space="0" w:color="000000"/>
                        </w:tcBorders>
                        <w:shd w:val="clear" w:color="auto" w:fill="DCDCDC"/>
                      </w:tcPr>
                      <w:p>
                        <w:pPr/>
                      </w:p>
                    </w:tc>
                    <w:tc>
                      <w:tcPr>
                        <w:tcW w:w="1306" w:type="dxa"/>
                        <w:vMerge/>
                        <w:tcBorders>
                          <w:left w:val="single" w:sz="4" w:space="0" w:color="000000"/>
                          <w:right w:val="single" w:sz="4" w:space="0" w:color="000000"/>
                        </w:tcBorders>
                        <w:shd w:val="clear" w:color="auto" w:fill="DCDCDC"/>
                      </w:tcPr>
                      <w:p>
                        <w:pPr/>
                      </w:p>
                    </w:tc>
                    <w:tc>
                      <w:tcPr>
                        <w:tcW w:w="1214" w:type="dxa"/>
                        <w:vMerge w:val="restart"/>
                        <w:tcBorders>
                          <w:top w:val="nil" w:sz="6" w:space="0" w:color="auto"/>
                          <w:left w:val="single" w:sz="4" w:space="0" w:color="000000"/>
                          <w:right w:val="single" w:sz="4" w:space="0" w:color="000000"/>
                        </w:tcBorders>
                        <w:shd w:val="clear" w:color="auto" w:fill="DCDCDC"/>
                      </w:tcPr>
                      <w:p>
                        <w:pPr>
                          <w:pStyle w:val="TableParagraph"/>
                          <w:spacing w:line="273" w:lineRule="auto" w:before="5"/>
                          <w:ind w:left="76" w:right="77"/>
                          <w:jc w:val="left"/>
                          <w:rPr>
                            <w:rFonts w:ascii="宋体" w:hAnsi="宋体" w:cs="宋体" w:eastAsia="宋体" w:hint="default"/>
                            <w:sz w:val="21"/>
                            <w:szCs w:val="21"/>
                          </w:rPr>
                        </w:pPr>
                        <w:r>
                          <w:rPr>
                            <w:rFonts w:ascii="宋体" w:hAnsi="宋体" w:cs="宋体" w:eastAsia="宋体" w:hint="default"/>
                            <w:sz w:val="21"/>
                            <w:szCs w:val="21"/>
                          </w:rPr>
                          <w:t>质押或冻结 的股份数量</w:t>
                        </w:r>
                      </w:p>
                    </w:tc>
                  </w:tr>
                  <w:tr>
                    <w:trPr>
                      <w:trHeight w:val="312" w:hRule="exact"/>
                    </w:trPr>
                    <w:tc>
                      <w:tcPr>
                        <w:tcW w:w="3955" w:type="dxa"/>
                        <w:gridSpan w:val="2"/>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股东名称</w:t>
                        </w:r>
                      </w:p>
                    </w:tc>
                    <w:tc>
                      <w:tcPr>
                        <w:tcW w:w="1525"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5"/>
                          <w:ind w:left="337" w:right="0"/>
                          <w:jc w:val="left"/>
                          <w:rPr>
                            <w:rFonts w:ascii="宋体" w:hAnsi="宋体" w:cs="宋体" w:eastAsia="宋体" w:hint="default"/>
                            <w:sz w:val="21"/>
                            <w:szCs w:val="21"/>
                          </w:rPr>
                        </w:pPr>
                        <w:r>
                          <w:rPr>
                            <w:rFonts w:ascii="宋体" w:hAnsi="宋体" w:cs="宋体" w:eastAsia="宋体" w:hint="default"/>
                            <w:sz w:val="21"/>
                            <w:szCs w:val="21"/>
                          </w:rPr>
                          <w:t>股东性质</w:t>
                        </w:r>
                      </w:p>
                    </w:tc>
                    <w:tc>
                      <w:tcPr>
                        <w:tcW w:w="774" w:type="dxa"/>
                        <w:vMerge/>
                        <w:tcBorders>
                          <w:left w:val="single" w:sz="4" w:space="0" w:color="000000"/>
                          <w:right w:val="single" w:sz="4" w:space="0" w:color="000000"/>
                        </w:tcBorders>
                        <w:shd w:val="clear" w:color="auto" w:fill="DCDCDC"/>
                      </w:tcPr>
                      <w:p>
                        <w:pPr/>
                      </w:p>
                    </w:tc>
                    <w:tc>
                      <w:tcPr>
                        <w:tcW w:w="126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5"/>
                          <w:ind w:left="203" w:right="0"/>
                          <w:jc w:val="left"/>
                          <w:rPr>
                            <w:rFonts w:ascii="宋体" w:hAnsi="宋体" w:cs="宋体" w:eastAsia="宋体" w:hint="default"/>
                            <w:sz w:val="21"/>
                            <w:szCs w:val="21"/>
                          </w:rPr>
                        </w:pPr>
                        <w:r>
                          <w:rPr>
                            <w:rFonts w:ascii="宋体" w:hAnsi="宋体" w:cs="宋体" w:eastAsia="宋体" w:hint="default"/>
                            <w:sz w:val="21"/>
                            <w:szCs w:val="21"/>
                          </w:rPr>
                          <w:t>持股总数</w:t>
                        </w:r>
                      </w:p>
                    </w:tc>
                    <w:tc>
                      <w:tcPr>
                        <w:tcW w:w="1306" w:type="dxa"/>
                        <w:vMerge/>
                        <w:tcBorders>
                          <w:left w:val="single" w:sz="4" w:space="0" w:color="000000"/>
                          <w:right w:val="single" w:sz="4" w:space="0" w:color="000000"/>
                        </w:tcBorders>
                        <w:shd w:val="clear" w:color="auto" w:fill="DCDCDC"/>
                      </w:tcPr>
                      <w:p>
                        <w:pPr/>
                      </w:p>
                    </w:tc>
                    <w:tc>
                      <w:tcPr>
                        <w:tcW w:w="1214" w:type="dxa"/>
                        <w:vMerge/>
                        <w:tcBorders>
                          <w:left w:val="single" w:sz="4" w:space="0" w:color="000000"/>
                          <w:right w:val="single" w:sz="4" w:space="0" w:color="000000"/>
                        </w:tcBorders>
                        <w:shd w:val="clear" w:color="auto" w:fill="DCDCDC"/>
                      </w:tcPr>
                      <w:p>
                        <w:pPr/>
                      </w:p>
                    </w:tc>
                  </w:tr>
                  <w:tr>
                    <w:trPr>
                      <w:trHeight w:val="156" w:hRule="exact"/>
                    </w:trPr>
                    <w:tc>
                      <w:tcPr>
                        <w:tcW w:w="3955" w:type="dxa"/>
                        <w:gridSpan w:val="2"/>
                        <w:vMerge w:val="restart"/>
                        <w:tcBorders>
                          <w:top w:val="nil" w:sz="6" w:space="0" w:color="auto"/>
                          <w:left w:val="single" w:sz="4" w:space="0" w:color="000000"/>
                          <w:right w:val="single" w:sz="4" w:space="0" w:color="000000"/>
                        </w:tcBorders>
                        <w:shd w:val="clear" w:color="auto" w:fill="DCDCDC"/>
                      </w:tcPr>
                      <w:p>
                        <w:pPr/>
                      </w:p>
                    </w:tc>
                    <w:tc>
                      <w:tcPr>
                        <w:tcW w:w="1525" w:type="dxa"/>
                        <w:vMerge w:val="restart"/>
                        <w:tcBorders>
                          <w:top w:val="nil" w:sz="6" w:space="0" w:color="auto"/>
                          <w:left w:val="single" w:sz="4" w:space="0" w:color="000000"/>
                          <w:right w:val="single" w:sz="4" w:space="0" w:color="000000"/>
                        </w:tcBorders>
                        <w:shd w:val="clear" w:color="auto" w:fill="DCDCDC"/>
                      </w:tcPr>
                      <w:p>
                        <w:pPr/>
                      </w:p>
                    </w:tc>
                    <w:tc>
                      <w:tcPr>
                        <w:tcW w:w="774" w:type="dxa"/>
                        <w:vMerge/>
                        <w:tcBorders>
                          <w:left w:val="single" w:sz="4" w:space="0" w:color="000000"/>
                          <w:bottom w:val="nil" w:sz="6" w:space="0" w:color="auto"/>
                          <w:right w:val="single" w:sz="4" w:space="0" w:color="000000"/>
                        </w:tcBorders>
                        <w:shd w:val="clear" w:color="auto" w:fill="DCDCDC"/>
                      </w:tcPr>
                      <w:p>
                        <w:pPr/>
                      </w:p>
                    </w:tc>
                    <w:tc>
                      <w:tcPr>
                        <w:tcW w:w="1260" w:type="dxa"/>
                        <w:vMerge w:val="restart"/>
                        <w:tcBorders>
                          <w:top w:val="nil" w:sz="6" w:space="0" w:color="auto"/>
                          <w:left w:val="single" w:sz="4" w:space="0" w:color="000000"/>
                          <w:right w:val="single" w:sz="4" w:space="0" w:color="000000"/>
                        </w:tcBorders>
                        <w:shd w:val="clear" w:color="auto" w:fill="DCDCDC"/>
                      </w:tcPr>
                      <w:p>
                        <w:pPr/>
                      </w:p>
                    </w:tc>
                    <w:tc>
                      <w:tcPr>
                        <w:tcW w:w="1306" w:type="dxa"/>
                        <w:vMerge/>
                        <w:tcBorders>
                          <w:left w:val="single" w:sz="4" w:space="0" w:color="000000"/>
                          <w:right w:val="single" w:sz="4" w:space="0" w:color="000000"/>
                        </w:tcBorders>
                        <w:shd w:val="clear" w:color="auto" w:fill="DCDCDC"/>
                      </w:tcPr>
                      <w:p>
                        <w:pPr/>
                      </w:p>
                    </w:tc>
                    <w:tc>
                      <w:tcPr>
                        <w:tcW w:w="1214" w:type="dxa"/>
                        <w:vMerge/>
                        <w:tcBorders>
                          <w:left w:val="single" w:sz="4" w:space="0" w:color="000000"/>
                          <w:bottom w:val="nil" w:sz="6" w:space="0" w:color="auto"/>
                          <w:right w:val="single" w:sz="4" w:space="0" w:color="000000"/>
                        </w:tcBorders>
                        <w:shd w:val="clear" w:color="auto" w:fill="DCDCDC"/>
                      </w:tcPr>
                      <w:p>
                        <w:pPr/>
                      </w:p>
                    </w:tc>
                  </w:tr>
                  <w:tr>
                    <w:trPr>
                      <w:trHeight w:val="161" w:hRule="exact"/>
                    </w:trPr>
                    <w:tc>
                      <w:tcPr>
                        <w:tcW w:w="3955" w:type="dxa"/>
                        <w:gridSpan w:val="2"/>
                        <w:vMerge/>
                        <w:tcBorders>
                          <w:left w:val="single" w:sz="4" w:space="0" w:color="000000"/>
                          <w:bottom w:val="single" w:sz="4" w:space="0" w:color="000000"/>
                          <w:right w:val="single" w:sz="4" w:space="0" w:color="000000"/>
                        </w:tcBorders>
                        <w:shd w:val="clear" w:color="auto" w:fill="DCDCDC"/>
                      </w:tcPr>
                      <w:p>
                        <w:pPr/>
                      </w:p>
                    </w:tc>
                    <w:tc>
                      <w:tcPr>
                        <w:tcW w:w="1525" w:type="dxa"/>
                        <w:vMerge/>
                        <w:tcBorders>
                          <w:left w:val="single" w:sz="4" w:space="0" w:color="000000"/>
                          <w:bottom w:val="single" w:sz="4" w:space="0" w:color="000000"/>
                          <w:right w:val="single" w:sz="4" w:space="0" w:color="000000"/>
                        </w:tcBorders>
                        <w:shd w:val="clear" w:color="auto" w:fill="DCDCDC"/>
                      </w:tcPr>
                      <w:p>
                        <w:pPr/>
                      </w:p>
                    </w:tc>
                    <w:tc>
                      <w:tcPr>
                        <w:tcW w:w="774" w:type="dxa"/>
                        <w:tcBorders>
                          <w:top w:val="nil" w:sz="6" w:space="0" w:color="auto"/>
                          <w:left w:val="single" w:sz="4" w:space="0" w:color="000000"/>
                          <w:bottom w:val="single" w:sz="4" w:space="0" w:color="000000"/>
                          <w:right w:val="single" w:sz="4" w:space="0" w:color="000000"/>
                        </w:tcBorders>
                        <w:shd w:val="clear" w:color="auto" w:fill="DCDCDC"/>
                      </w:tcPr>
                      <w:p>
                        <w:pPr/>
                      </w:p>
                    </w:tc>
                    <w:tc>
                      <w:tcPr>
                        <w:tcW w:w="1260" w:type="dxa"/>
                        <w:vMerge/>
                        <w:tcBorders>
                          <w:left w:val="single" w:sz="4" w:space="0" w:color="000000"/>
                          <w:bottom w:val="single" w:sz="4" w:space="0" w:color="000000"/>
                          <w:right w:val="single" w:sz="4" w:space="0" w:color="000000"/>
                        </w:tcBorders>
                        <w:shd w:val="clear" w:color="auto" w:fill="DCDCDC"/>
                      </w:tcPr>
                      <w:p>
                        <w:pPr/>
                      </w:p>
                    </w:tc>
                    <w:tc>
                      <w:tcPr>
                        <w:tcW w:w="1306" w:type="dxa"/>
                        <w:vMerge/>
                        <w:tcBorders>
                          <w:left w:val="single" w:sz="4" w:space="0" w:color="000000"/>
                          <w:bottom w:val="single" w:sz="4" w:space="0" w:color="000000"/>
                          <w:right w:val="single" w:sz="4" w:space="0" w:color="000000"/>
                        </w:tcBorders>
                        <w:shd w:val="clear" w:color="auto" w:fill="DCDCDC"/>
                      </w:tcPr>
                      <w:p>
                        <w:pPr/>
                      </w:p>
                    </w:tc>
                    <w:tc>
                      <w:tcPr>
                        <w:tcW w:w="1214"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635" w:hRule="exact"/>
                    </w:trPr>
                    <w:tc>
                      <w:tcPr>
                        <w:tcW w:w="395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left="22" w:right="0"/>
                          <w:jc w:val="left"/>
                          <w:rPr>
                            <w:rFonts w:ascii="宋体" w:hAnsi="宋体" w:cs="宋体" w:eastAsia="宋体" w:hint="default"/>
                            <w:sz w:val="21"/>
                            <w:szCs w:val="21"/>
                          </w:rPr>
                        </w:pPr>
                        <w:r>
                          <w:rPr>
                            <w:rFonts w:ascii="宋体" w:hAnsi="宋体" w:cs="宋体" w:eastAsia="宋体" w:hint="default"/>
                            <w:sz w:val="21"/>
                            <w:szCs w:val="21"/>
                          </w:rPr>
                          <w:t>香港中央结算代理人有限公司</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2" w:right="0"/>
                          <w:jc w:val="left"/>
                          <w:rPr>
                            <w:rFonts w:ascii="宋体" w:hAnsi="宋体" w:cs="宋体" w:eastAsia="宋体" w:hint="default"/>
                            <w:sz w:val="21"/>
                            <w:szCs w:val="21"/>
                          </w:rPr>
                        </w:pPr>
                        <w:r>
                          <w:rPr>
                            <w:rFonts w:ascii="宋体" w:hAnsi="宋体" w:cs="宋体" w:eastAsia="宋体" w:hint="default"/>
                            <w:sz w:val="21"/>
                            <w:szCs w:val="21"/>
                          </w:rPr>
                          <w:t>境外非国有法人</w:t>
                        </w:r>
                      </w:p>
                      <w:p>
                        <w:pPr>
                          <w:pStyle w:val="TableParagraph"/>
                          <w:spacing w:line="240" w:lineRule="auto" w:before="37"/>
                          <w:ind w:left="22" w:right="0"/>
                          <w:jc w:val="left"/>
                          <w:rPr>
                            <w:rFonts w:ascii="宋体" w:hAnsi="宋体" w:cs="宋体" w:eastAsia="宋体" w:hint="default"/>
                            <w:sz w:val="21"/>
                            <w:szCs w:val="21"/>
                          </w:rPr>
                        </w:pPr>
                        <w:r>
                          <w:rPr>
                            <w:rFonts w:ascii="宋体" w:hAnsi="宋体" w:cs="宋体" w:eastAsia="宋体" w:hint="default"/>
                            <w:sz w:val="21"/>
                            <w:szCs w:val="21"/>
                          </w:rPr>
                          <w:t>（外资股东）</w:t>
                        </w:r>
                      </w:p>
                    </w:tc>
                    <w:tc>
                      <w:tcPr>
                        <w:tcW w:w="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72" w:right="0"/>
                          <w:jc w:val="center"/>
                          <w:rPr>
                            <w:rFonts w:ascii="Times New Roman" w:hAnsi="Times New Roman" w:cs="Times New Roman" w:eastAsia="Times New Roman" w:hint="default"/>
                            <w:sz w:val="21"/>
                            <w:szCs w:val="21"/>
                          </w:rPr>
                        </w:pPr>
                        <w:r>
                          <w:rPr>
                            <w:rFonts w:ascii="Times New Roman"/>
                            <w:sz w:val="21"/>
                          </w:rPr>
                          <w:t>18.91%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176" w:right="0"/>
                          <w:jc w:val="left"/>
                          <w:rPr>
                            <w:rFonts w:ascii="Times New Roman" w:hAnsi="Times New Roman" w:cs="Times New Roman" w:eastAsia="Times New Roman" w:hint="default"/>
                            <w:sz w:val="21"/>
                            <w:szCs w:val="21"/>
                          </w:rPr>
                        </w:pPr>
                        <w:r>
                          <w:rPr>
                            <w:rFonts w:ascii="Times New Roman"/>
                            <w:sz w:val="21"/>
                          </w:rPr>
                          <w:t>390,004,000</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0</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right="0"/>
                          <w:jc w:val="center"/>
                          <w:rPr>
                            <w:rFonts w:ascii="宋体" w:hAnsi="宋体" w:cs="宋体" w:eastAsia="宋体" w:hint="default"/>
                            <w:sz w:val="21"/>
                            <w:szCs w:val="21"/>
                          </w:rPr>
                        </w:pPr>
                        <w:r>
                          <w:rPr>
                            <w:rFonts w:ascii="宋体" w:hAnsi="宋体" w:cs="宋体" w:eastAsia="宋体" w:hint="default"/>
                            <w:sz w:val="21"/>
                            <w:szCs w:val="21"/>
                          </w:rPr>
                          <w:t>未知</w:t>
                        </w:r>
                      </w:p>
                    </w:tc>
                  </w:tr>
                  <w:tr>
                    <w:trPr>
                      <w:trHeight w:val="322" w:hRule="exact"/>
                    </w:trPr>
                    <w:tc>
                      <w:tcPr>
                        <w:tcW w:w="395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2" w:right="0"/>
                          <w:jc w:val="left"/>
                          <w:rPr>
                            <w:rFonts w:ascii="宋体" w:hAnsi="宋体" w:cs="宋体" w:eastAsia="宋体" w:hint="default"/>
                            <w:sz w:val="21"/>
                            <w:szCs w:val="21"/>
                          </w:rPr>
                        </w:pPr>
                        <w:r>
                          <w:rPr>
                            <w:rFonts w:ascii="宋体" w:hAnsi="宋体" w:cs="宋体" w:eastAsia="宋体" w:hint="default"/>
                            <w:sz w:val="21"/>
                            <w:szCs w:val="21"/>
                          </w:rPr>
                          <w:t>寿光晨鸣控股有限公司</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2" w:right="0"/>
                          <w:jc w:val="left"/>
                          <w:rPr>
                            <w:rFonts w:ascii="宋体" w:hAnsi="宋体" w:cs="宋体" w:eastAsia="宋体" w:hint="default"/>
                            <w:sz w:val="21"/>
                            <w:szCs w:val="21"/>
                          </w:rPr>
                        </w:pPr>
                        <w:r>
                          <w:rPr>
                            <w:rFonts w:ascii="宋体" w:hAnsi="宋体" w:cs="宋体" w:eastAsia="宋体" w:hint="default"/>
                            <w:sz w:val="21"/>
                            <w:szCs w:val="21"/>
                          </w:rPr>
                          <w:t>国有法人</w:t>
                        </w:r>
                      </w:p>
                    </w:tc>
                    <w:tc>
                      <w:tcPr>
                        <w:tcW w:w="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72" w:right="0"/>
                          <w:jc w:val="center"/>
                          <w:rPr>
                            <w:rFonts w:ascii="Times New Roman" w:hAnsi="Times New Roman" w:cs="Times New Roman" w:eastAsia="Times New Roman" w:hint="default"/>
                            <w:sz w:val="21"/>
                            <w:szCs w:val="21"/>
                          </w:rPr>
                        </w:pPr>
                        <w:r>
                          <w:rPr>
                            <w:rFonts w:ascii="Times New Roman"/>
                            <w:sz w:val="21"/>
                          </w:rPr>
                          <w:t>14.21%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176" w:right="0"/>
                          <w:jc w:val="left"/>
                          <w:rPr>
                            <w:rFonts w:ascii="Times New Roman" w:hAnsi="Times New Roman" w:cs="Times New Roman" w:eastAsia="Times New Roman" w:hint="default"/>
                            <w:sz w:val="21"/>
                            <w:szCs w:val="21"/>
                          </w:rPr>
                        </w:pPr>
                        <w:r>
                          <w:rPr>
                            <w:rFonts w:ascii="Times New Roman"/>
                            <w:sz w:val="21"/>
                          </w:rPr>
                          <w:t>293,003,657</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20"/>
                          <w:jc w:val="right"/>
                          <w:rPr>
                            <w:rFonts w:ascii="Times New Roman" w:hAnsi="Times New Roman" w:cs="Times New Roman" w:eastAsia="Times New Roman" w:hint="default"/>
                            <w:sz w:val="21"/>
                            <w:szCs w:val="21"/>
                          </w:rPr>
                        </w:pPr>
                        <w:r>
                          <w:rPr>
                            <w:rFonts w:ascii="Times New Roman"/>
                            <w:spacing w:val="-1"/>
                            <w:sz w:val="21"/>
                          </w:rPr>
                          <w:t>293,003,657</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无</w:t>
                        </w:r>
                      </w:p>
                    </w:tc>
                  </w:tr>
                  <w:tr>
                    <w:trPr>
                      <w:trHeight w:val="322" w:hRule="exact"/>
                    </w:trPr>
                    <w:tc>
                      <w:tcPr>
                        <w:tcW w:w="395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2" w:right="0"/>
                          <w:jc w:val="left"/>
                          <w:rPr>
                            <w:rFonts w:ascii="宋体" w:hAnsi="宋体" w:cs="宋体" w:eastAsia="宋体" w:hint="default"/>
                            <w:sz w:val="21"/>
                            <w:szCs w:val="21"/>
                          </w:rPr>
                        </w:pPr>
                        <w:r>
                          <w:rPr>
                            <w:rFonts w:ascii="宋体"/>
                            <w:sz w:val="21"/>
                          </w:rPr>
                          <w:t>NIHK-CUSTOMERS' SEGREGATED</w:t>
                        </w:r>
                        <w:r>
                          <w:rPr>
                            <w:rFonts w:ascii="宋体"/>
                            <w:spacing w:val="-17"/>
                            <w:sz w:val="21"/>
                          </w:rPr>
                          <w:t> </w:t>
                        </w:r>
                        <w:r>
                          <w:rPr>
                            <w:rFonts w:ascii="宋体"/>
                            <w:sz w:val="21"/>
                          </w:rPr>
                          <w:t>ACCOUNT</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2" w:right="0"/>
                          <w:jc w:val="left"/>
                          <w:rPr>
                            <w:rFonts w:ascii="宋体" w:hAnsi="宋体" w:cs="宋体" w:eastAsia="宋体" w:hint="default"/>
                            <w:sz w:val="21"/>
                            <w:szCs w:val="21"/>
                          </w:rPr>
                        </w:pPr>
                        <w:r>
                          <w:rPr>
                            <w:rFonts w:ascii="宋体" w:hAnsi="宋体" w:cs="宋体" w:eastAsia="宋体" w:hint="default"/>
                            <w:sz w:val="21"/>
                            <w:szCs w:val="21"/>
                          </w:rPr>
                          <w:t>境外法人</w:t>
                        </w:r>
                      </w:p>
                    </w:tc>
                    <w:tc>
                      <w:tcPr>
                        <w:tcW w:w="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174" w:right="0"/>
                          <w:jc w:val="center"/>
                          <w:rPr>
                            <w:rFonts w:ascii="Times New Roman" w:hAnsi="Times New Roman" w:cs="Times New Roman" w:eastAsia="Times New Roman" w:hint="default"/>
                            <w:sz w:val="21"/>
                            <w:szCs w:val="21"/>
                          </w:rPr>
                        </w:pPr>
                        <w:r>
                          <w:rPr>
                            <w:rFonts w:ascii="Times New Roman"/>
                            <w:sz w:val="21"/>
                          </w:rPr>
                          <w:t>2.13%</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76" w:right="0"/>
                          <w:jc w:val="left"/>
                          <w:rPr>
                            <w:rFonts w:ascii="宋体" w:hAnsi="宋体" w:cs="宋体" w:eastAsia="宋体" w:hint="default"/>
                            <w:sz w:val="21"/>
                            <w:szCs w:val="21"/>
                          </w:rPr>
                        </w:pPr>
                        <w:r>
                          <w:rPr>
                            <w:rFonts w:ascii="宋体"/>
                            <w:sz w:val="21"/>
                          </w:rPr>
                          <w:t>43,822,008</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21"/>
                          <w:jc w:val="right"/>
                          <w:rPr>
                            <w:rFonts w:ascii="Times New Roman" w:hAnsi="Times New Roman" w:cs="Times New Roman" w:eastAsia="Times New Roman" w:hint="default"/>
                            <w:sz w:val="21"/>
                            <w:szCs w:val="21"/>
                          </w:rPr>
                        </w:pPr>
                        <w:r>
                          <w:rPr>
                            <w:rFonts w:ascii="Times New Roman"/>
                            <w:sz w:val="21"/>
                          </w:rPr>
                          <w:t>0</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pacing w:val="-8"/>
                            <w:sz w:val="21"/>
                            <w:szCs w:val="21"/>
                          </w:rPr>
                          <w:t>未知</w:t>
                        </w:r>
                        <w:r>
                          <w:rPr>
                            <w:rFonts w:ascii="宋体" w:hAnsi="宋体" w:cs="宋体" w:eastAsia="宋体" w:hint="default"/>
                            <w:sz w:val="21"/>
                            <w:szCs w:val="21"/>
                          </w:rPr>
                        </w:r>
                      </w:p>
                    </w:tc>
                  </w:tr>
                  <w:tr>
                    <w:trPr>
                      <w:trHeight w:val="635" w:hRule="exact"/>
                    </w:trPr>
                    <w:tc>
                      <w:tcPr>
                        <w:tcW w:w="3955" w:type="dxa"/>
                        <w:gridSpan w:val="2"/>
                        <w:tcBorders>
                          <w:top w:val="single" w:sz="4" w:space="0" w:color="000000"/>
                          <w:left w:val="single" w:sz="4" w:space="0" w:color="000000"/>
                          <w:bottom w:val="single" w:sz="4" w:space="0" w:color="000000"/>
                          <w:right w:val="single" w:sz="4" w:space="0" w:color="000000"/>
                        </w:tcBorders>
                      </w:tcPr>
                      <w:p>
                        <w:pPr>
                          <w:pStyle w:val="TableParagraph"/>
                          <w:spacing w:line="256" w:lineRule="auto" w:before="5"/>
                          <w:ind w:left="22" w:right="71"/>
                          <w:jc w:val="left"/>
                          <w:rPr>
                            <w:rFonts w:ascii="宋体" w:hAnsi="宋体" w:cs="宋体" w:eastAsia="宋体" w:hint="default"/>
                            <w:sz w:val="21"/>
                            <w:szCs w:val="21"/>
                          </w:rPr>
                        </w:pPr>
                        <w:r>
                          <w:rPr>
                            <w:rFonts w:ascii="宋体" w:hAnsi="宋体" w:cs="宋体" w:eastAsia="宋体" w:hint="default"/>
                            <w:sz w:val="21"/>
                            <w:szCs w:val="21"/>
                          </w:rPr>
                          <w:t>中国建设银行</w:t>
                        </w:r>
                        <w:r>
                          <w:rPr>
                            <w:rFonts w:ascii="Times New Roman" w:hAnsi="Times New Roman" w:cs="Times New Roman" w:eastAsia="Times New Roman" w:hint="default"/>
                            <w:sz w:val="21"/>
                            <w:szCs w:val="21"/>
                          </w:rPr>
                          <w:t>-</w:t>
                        </w:r>
                        <w:r>
                          <w:rPr>
                            <w:rFonts w:ascii="宋体" w:hAnsi="宋体" w:cs="宋体" w:eastAsia="宋体" w:hint="default"/>
                            <w:sz w:val="21"/>
                            <w:szCs w:val="21"/>
                          </w:rPr>
                          <w:t>鹏华价值优势股票型证券投 资基金</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left="22" w:right="0"/>
                          <w:jc w:val="left"/>
                          <w:rPr>
                            <w:rFonts w:ascii="宋体" w:hAnsi="宋体" w:cs="宋体" w:eastAsia="宋体" w:hint="default"/>
                            <w:sz w:val="21"/>
                            <w:szCs w:val="21"/>
                          </w:rPr>
                        </w:pPr>
                        <w:r>
                          <w:rPr>
                            <w:rFonts w:ascii="宋体" w:hAnsi="宋体" w:cs="宋体" w:eastAsia="宋体" w:hint="default"/>
                            <w:sz w:val="21"/>
                            <w:szCs w:val="21"/>
                          </w:rPr>
                          <w:t>境内非国有法人</w:t>
                        </w:r>
                      </w:p>
                    </w:tc>
                    <w:tc>
                      <w:tcPr>
                        <w:tcW w:w="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174" w:right="0"/>
                          <w:jc w:val="center"/>
                          <w:rPr>
                            <w:rFonts w:ascii="Times New Roman" w:hAnsi="Times New Roman" w:cs="Times New Roman" w:eastAsia="Times New Roman" w:hint="default"/>
                            <w:sz w:val="21"/>
                            <w:szCs w:val="21"/>
                          </w:rPr>
                        </w:pPr>
                        <w:r>
                          <w:rPr>
                            <w:rFonts w:ascii="Times New Roman"/>
                            <w:sz w:val="21"/>
                          </w:rPr>
                          <w:t>1.84%</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left="176" w:right="0"/>
                          <w:jc w:val="left"/>
                          <w:rPr>
                            <w:rFonts w:ascii="宋体" w:hAnsi="宋体" w:cs="宋体" w:eastAsia="宋体" w:hint="default"/>
                            <w:sz w:val="21"/>
                            <w:szCs w:val="21"/>
                          </w:rPr>
                        </w:pPr>
                        <w:r>
                          <w:rPr>
                            <w:rFonts w:ascii="宋体"/>
                            <w:sz w:val="21"/>
                          </w:rPr>
                          <w:t>38,031,345</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0</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right="0"/>
                          <w:jc w:val="center"/>
                          <w:rPr>
                            <w:rFonts w:ascii="宋体" w:hAnsi="宋体" w:cs="宋体" w:eastAsia="宋体" w:hint="default"/>
                            <w:sz w:val="21"/>
                            <w:szCs w:val="21"/>
                          </w:rPr>
                        </w:pPr>
                        <w:r>
                          <w:rPr>
                            <w:rFonts w:ascii="宋体" w:hAnsi="宋体" w:cs="宋体" w:eastAsia="宋体" w:hint="default"/>
                            <w:spacing w:val="-8"/>
                            <w:sz w:val="21"/>
                            <w:szCs w:val="21"/>
                          </w:rPr>
                          <w:t>未知</w:t>
                        </w:r>
                        <w:r>
                          <w:rPr>
                            <w:rFonts w:ascii="宋体" w:hAnsi="宋体" w:cs="宋体" w:eastAsia="宋体" w:hint="default"/>
                            <w:sz w:val="21"/>
                            <w:szCs w:val="21"/>
                          </w:rPr>
                        </w:r>
                      </w:p>
                    </w:tc>
                  </w:tr>
                  <w:tr>
                    <w:trPr>
                      <w:trHeight w:val="634" w:hRule="exact"/>
                    </w:trPr>
                    <w:tc>
                      <w:tcPr>
                        <w:tcW w:w="3955" w:type="dxa"/>
                        <w:gridSpan w:val="2"/>
                        <w:tcBorders>
                          <w:top w:val="single" w:sz="4" w:space="0" w:color="000000"/>
                          <w:left w:val="single" w:sz="4" w:space="0" w:color="000000"/>
                          <w:bottom w:val="single" w:sz="4" w:space="0" w:color="000000"/>
                          <w:right w:val="single" w:sz="4" w:space="0" w:color="000000"/>
                        </w:tcBorders>
                      </w:tcPr>
                      <w:p>
                        <w:pPr>
                          <w:pStyle w:val="TableParagraph"/>
                          <w:spacing w:line="309" w:lineRule="auto" w:before="69"/>
                          <w:ind w:left="22" w:right="772"/>
                          <w:jc w:val="left"/>
                          <w:rPr>
                            <w:rFonts w:ascii="Times New Roman" w:hAnsi="Times New Roman" w:cs="Times New Roman" w:eastAsia="Times New Roman" w:hint="default"/>
                            <w:sz w:val="21"/>
                            <w:szCs w:val="21"/>
                          </w:rPr>
                        </w:pPr>
                        <w:r>
                          <w:rPr>
                            <w:rFonts w:ascii="Times New Roman"/>
                            <w:sz w:val="21"/>
                          </w:rPr>
                          <w:t>KEYWISE GREATER</w:t>
                        </w:r>
                        <w:r>
                          <w:rPr>
                            <w:rFonts w:ascii="Times New Roman"/>
                            <w:spacing w:val="-4"/>
                            <w:sz w:val="21"/>
                          </w:rPr>
                          <w:t> </w:t>
                        </w:r>
                        <w:r>
                          <w:rPr>
                            <w:rFonts w:ascii="Times New Roman"/>
                            <w:sz w:val="21"/>
                          </w:rPr>
                          <w:t>CHINA</w:t>
                        </w:r>
                        <w:r>
                          <w:rPr>
                            <w:rFonts w:ascii="Times New Roman"/>
                            <w:spacing w:val="-1"/>
                            <w:w w:val="99"/>
                            <w:sz w:val="21"/>
                          </w:rPr>
                          <w:t> </w:t>
                        </w:r>
                        <w:r>
                          <w:rPr>
                            <w:rFonts w:ascii="Times New Roman"/>
                            <w:sz w:val="21"/>
                          </w:rPr>
                          <w:t>OPPORTUNITIES MASTER</w:t>
                        </w:r>
                        <w:r>
                          <w:rPr>
                            <w:rFonts w:ascii="Times New Roman"/>
                            <w:spacing w:val="-19"/>
                            <w:sz w:val="21"/>
                          </w:rPr>
                          <w:t> </w:t>
                        </w:r>
                        <w:r>
                          <w:rPr>
                            <w:rFonts w:ascii="Times New Roman"/>
                            <w:sz w:val="21"/>
                          </w:rPr>
                          <w:t>FUND</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left="22" w:right="0"/>
                          <w:jc w:val="left"/>
                          <w:rPr>
                            <w:rFonts w:ascii="宋体" w:hAnsi="宋体" w:cs="宋体" w:eastAsia="宋体" w:hint="default"/>
                            <w:sz w:val="21"/>
                            <w:szCs w:val="21"/>
                          </w:rPr>
                        </w:pPr>
                        <w:r>
                          <w:rPr>
                            <w:rFonts w:ascii="宋体" w:hAnsi="宋体" w:cs="宋体" w:eastAsia="宋体" w:hint="default"/>
                            <w:sz w:val="21"/>
                            <w:szCs w:val="21"/>
                          </w:rPr>
                          <w:t>境外法人</w:t>
                        </w:r>
                      </w:p>
                    </w:tc>
                    <w:tc>
                      <w:tcPr>
                        <w:tcW w:w="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174" w:right="0"/>
                          <w:jc w:val="center"/>
                          <w:rPr>
                            <w:rFonts w:ascii="Times New Roman" w:hAnsi="Times New Roman" w:cs="Times New Roman" w:eastAsia="Times New Roman" w:hint="default"/>
                            <w:sz w:val="21"/>
                            <w:szCs w:val="21"/>
                          </w:rPr>
                        </w:pPr>
                        <w:r>
                          <w:rPr>
                            <w:rFonts w:ascii="Times New Roman"/>
                            <w:sz w:val="21"/>
                          </w:rPr>
                          <w:t>1.15%</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left="176" w:right="0"/>
                          <w:jc w:val="left"/>
                          <w:rPr>
                            <w:rFonts w:ascii="宋体" w:hAnsi="宋体" w:cs="宋体" w:eastAsia="宋体" w:hint="default"/>
                            <w:sz w:val="21"/>
                            <w:szCs w:val="21"/>
                          </w:rPr>
                        </w:pPr>
                        <w:r>
                          <w:rPr>
                            <w:rFonts w:ascii="宋体"/>
                            <w:sz w:val="21"/>
                          </w:rPr>
                          <w:t>23,727,609</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0</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right="0"/>
                          <w:jc w:val="center"/>
                          <w:rPr>
                            <w:rFonts w:ascii="宋体" w:hAnsi="宋体" w:cs="宋体" w:eastAsia="宋体" w:hint="default"/>
                            <w:sz w:val="21"/>
                            <w:szCs w:val="21"/>
                          </w:rPr>
                        </w:pPr>
                        <w:r>
                          <w:rPr>
                            <w:rFonts w:ascii="宋体" w:hAnsi="宋体" w:cs="宋体" w:eastAsia="宋体" w:hint="default"/>
                            <w:spacing w:val="-8"/>
                            <w:sz w:val="21"/>
                            <w:szCs w:val="21"/>
                          </w:rPr>
                          <w:t>未知</w:t>
                        </w:r>
                        <w:r>
                          <w:rPr>
                            <w:rFonts w:ascii="宋体" w:hAnsi="宋体" w:cs="宋体" w:eastAsia="宋体" w:hint="default"/>
                            <w:sz w:val="21"/>
                            <w:szCs w:val="21"/>
                          </w:rPr>
                        </w:r>
                      </w:p>
                    </w:tc>
                  </w:tr>
                  <w:tr>
                    <w:trPr>
                      <w:trHeight w:val="322" w:hRule="exact"/>
                    </w:trPr>
                    <w:tc>
                      <w:tcPr>
                        <w:tcW w:w="395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2" w:right="0"/>
                          <w:jc w:val="left"/>
                          <w:rPr>
                            <w:rFonts w:ascii="宋体" w:hAnsi="宋体" w:cs="宋体" w:eastAsia="宋体" w:hint="default"/>
                            <w:sz w:val="21"/>
                            <w:szCs w:val="21"/>
                          </w:rPr>
                        </w:pPr>
                        <w:r>
                          <w:rPr>
                            <w:rFonts w:ascii="宋体" w:hAnsi="宋体" w:cs="宋体" w:eastAsia="宋体" w:hint="default"/>
                            <w:sz w:val="21"/>
                            <w:szCs w:val="21"/>
                          </w:rPr>
                          <w:t>中国工商银行</w:t>
                        </w:r>
                        <w:r>
                          <w:rPr>
                            <w:rFonts w:ascii="Times New Roman" w:hAnsi="Times New Roman" w:cs="Times New Roman" w:eastAsia="Times New Roman" w:hint="default"/>
                            <w:sz w:val="21"/>
                            <w:szCs w:val="21"/>
                          </w:rPr>
                          <w:t>-</w:t>
                        </w:r>
                        <w:r>
                          <w:rPr>
                            <w:rFonts w:ascii="宋体" w:hAnsi="宋体" w:cs="宋体" w:eastAsia="宋体" w:hint="default"/>
                            <w:sz w:val="21"/>
                            <w:szCs w:val="21"/>
                          </w:rPr>
                          <w:t>诺安股票证券投资基金</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2" w:right="0"/>
                          <w:jc w:val="left"/>
                          <w:rPr>
                            <w:rFonts w:ascii="宋体" w:hAnsi="宋体" w:cs="宋体" w:eastAsia="宋体" w:hint="default"/>
                            <w:sz w:val="21"/>
                            <w:szCs w:val="21"/>
                          </w:rPr>
                        </w:pPr>
                        <w:r>
                          <w:rPr>
                            <w:rFonts w:ascii="宋体" w:hAnsi="宋体" w:cs="宋体" w:eastAsia="宋体" w:hint="default"/>
                            <w:sz w:val="21"/>
                            <w:szCs w:val="21"/>
                          </w:rPr>
                          <w:t>境内非国有法人</w:t>
                        </w:r>
                      </w:p>
                    </w:tc>
                    <w:tc>
                      <w:tcPr>
                        <w:tcW w:w="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174" w:right="0"/>
                          <w:jc w:val="center"/>
                          <w:rPr>
                            <w:rFonts w:ascii="Times New Roman" w:hAnsi="Times New Roman" w:cs="Times New Roman" w:eastAsia="Times New Roman" w:hint="default"/>
                            <w:sz w:val="21"/>
                            <w:szCs w:val="21"/>
                          </w:rPr>
                        </w:pPr>
                        <w:r>
                          <w:rPr>
                            <w:rFonts w:ascii="Times New Roman"/>
                            <w:sz w:val="21"/>
                          </w:rPr>
                          <w:t>0.95%</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76" w:right="0"/>
                          <w:jc w:val="left"/>
                          <w:rPr>
                            <w:rFonts w:ascii="宋体" w:hAnsi="宋体" w:cs="宋体" w:eastAsia="宋体" w:hint="default"/>
                            <w:sz w:val="21"/>
                            <w:szCs w:val="21"/>
                          </w:rPr>
                        </w:pPr>
                        <w:r>
                          <w:rPr>
                            <w:rFonts w:ascii="宋体"/>
                            <w:sz w:val="21"/>
                          </w:rPr>
                          <w:t>19,598,414</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21"/>
                          <w:jc w:val="right"/>
                          <w:rPr>
                            <w:rFonts w:ascii="Times New Roman" w:hAnsi="Times New Roman" w:cs="Times New Roman" w:eastAsia="Times New Roman" w:hint="default"/>
                            <w:sz w:val="21"/>
                            <w:szCs w:val="21"/>
                          </w:rPr>
                        </w:pPr>
                        <w:r>
                          <w:rPr>
                            <w:rFonts w:ascii="Times New Roman"/>
                            <w:sz w:val="21"/>
                          </w:rPr>
                          <w:t>0</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pacing w:val="-8"/>
                            <w:sz w:val="21"/>
                            <w:szCs w:val="21"/>
                          </w:rPr>
                          <w:t>未知</w:t>
                        </w:r>
                        <w:r>
                          <w:rPr>
                            <w:rFonts w:ascii="宋体" w:hAnsi="宋体" w:cs="宋体" w:eastAsia="宋体" w:hint="default"/>
                            <w:sz w:val="21"/>
                            <w:szCs w:val="21"/>
                          </w:rPr>
                        </w:r>
                      </w:p>
                    </w:tc>
                  </w:tr>
                  <w:tr>
                    <w:trPr>
                      <w:trHeight w:val="635" w:hRule="exact"/>
                    </w:trPr>
                    <w:tc>
                      <w:tcPr>
                        <w:tcW w:w="3955" w:type="dxa"/>
                        <w:gridSpan w:val="2"/>
                        <w:tcBorders>
                          <w:top w:val="single" w:sz="4" w:space="0" w:color="000000"/>
                          <w:left w:val="single" w:sz="4" w:space="0" w:color="000000"/>
                          <w:bottom w:val="single" w:sz="4" w:space="0" w:color="000000"/>
                          <w:right w:val="single" w:sz="4" w:space="0" w:color="000000"/>
                        </w:tcBorders>
                      </w:tcPr>
                      <w:p>
                        <w:pPr>
                          <w:pStyle w:val="TableParagraph"/>
                          <w:spacing w:line="256" w:lineRule="auto" w:before="5"/>
                          <w:ind w:left="22" w:right="71"/>
                          <w:jc w:val="left"/>
                          <w:rPr>
                            <w:rFonts w:ascii="宋体" w:hAnsi="宋体" w:cs="宋体" w:eastAsia="宋体" w:hint="default"/>
                            <w:sz w:val="21"/>
                            <w:szCs w:val="21"/>
                          </w:rPr>
                        </w:pPr>
                        <w:r>
                          <w:rPr>
                            <w:rFonts w:ascii="宋体" w:hAnsi="宋体" w:cs="宋体" w:eastAsia="宋体" w:hint="default"/>
                            <w:sz w:val="21"/>
                            <w:szCs w:val="21"/>
                          </w:rPr>
                          <w:t>中国银行</w:t>
                        </w:r>
                        <w:r>
                          <w:rPr>
                            <w:rFonts w:ascii="Times New Roman" w:hAnsi="Times New Roman" w:cs="Times New Roman" w:eastAsia="Times New Roman" w:hint="default"/>
                            <w:sz w:val="21"/>
                            <w:szCs w:val="21"/>
                          </w:rPr>
                          <w:t>-</w:t>
                        </w:r>
                        <w:r>
                          <w:rPr>
                            <w:rFonts w:ascii="宋体" w:hAnsi="宋体" w:cs="宋体" w:eastAsia="宋体" w:hint="default"/>
                            <w:sz w:val="21"/>
                            <w:szCs w:val="21"/>
                          </w:rPr>
                          <w:t>华夏行业精选股票型证券投资基 金（</w:t>
                        </w:r>
                        <w:r>
                          <w:rPr>
                            <w:rFonts w:ascii="Times New Roman" w:hAnsi="Times New Roman" w:cs="Times New Roman" w:eastAsia="Times New Roman" w:hint="default"/>
                            <w:sz w:val="21"/>
                            <w:szCs w:val="21"/>
                          </w:rPr>
                          <w:t>LOF</w:t>
                        </w:r>
                        <w:r>
                          <w:rPr>
                            <w:rFonts w:ascii="宋体" w:hAnsi="宋体" w:cs="宋体" w:eastAsia="宋体" w:hint="default"/>
                            <w:sz w:val="21"/>
                            <w:szCs w:val="21"/>
                          </w:rPr>
                          <w:t>）</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left="22" w:right="0"/>
                          <w:jc w:val="left"/>
                          <w:rPr>
                            <w:rFonts w:ascii="宋体" w:hAnsi="宋体" w:cs="宋体" w:eastAsia="宋体" w:hint="default"/>
                            <w:sz w:val="21"/>
                            <w:szCs w:val="21"/>
                          </w:rPr>
                        </w:pPr>
                        <w:r>
                          <w:rPr>
                            <w:rFonts w:ascii="宋体" w:hAnsi="宋体" w:cs="宋体" w:eastAsia="宋体" w:hint="default"/>
                            <w:sz w:val="21"/>
                            <w:szCs w:val="21"/>
                          </w:rPr>
                          <w:t>境内非国有法人</w:t>
                        </w:r>
                      </w:p>
                    </w:tc>
                    <w:tc>
                      <w:tcPr>
                        <w:tcW w:w="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175" w:right="0"/>
                          <w:jc w:val="center"/>
                          <w:rPr>
                            <w:rFonts w:ascii="Times New Roman" w:hAnsi="Times New Roman" w:cs="Times New Roman" w:eastAsia="Times New Roman" w:hint="default"/>
                            <w:sz w:val="21"/>
                            <w:szCs w:val="21"/>
                          </w:rPr>
                        </w:pPr>
                        <w:r>
                          <w:rPr>
                            <w:rFonts w:ascii="Times New Roman"/>
                            <w:sz w:val="21"/>
                          </w:rPr>
                          <w:t>0.95%</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left="176" w:right="0"/>
                          <w:jc w:val="left"/>
                          <w:rPr>
                            <w:rFonts w:ascii="宋体" w:hAnsi="宋体" w:cs="宋体" w:eastAsia="宋体" w:hint="default"/>
                            <w:sz w:val="21"/>
                            <w:szCs w:val="21"/>
                          </w:rPr>
                        </w:pPr>
                        <w:r>
                          <w:rPr>
                            <w:rFonts w:ascii="宋体"/>
                            <w:sz w:val="21"/>
                          </w:rPr>
                          <w:t>19,514,046</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0</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right="0"/>
                          <w:jc w:val="center"/>
                          <w:rPr>
                            <w:rFonts w:ascii="宋体" w:hAnsi="宋体" w:cs="宋体" w:eastAsia="宋体" w:hint="default"/>
                            <w:sz w:val="21"/>
                            <w:szCs w:val="21"/>
                          </w:rPr>
                        </w:pPr>
                        <w:r>
                          <w:rPr>
                            <w:rFonts w:ascii="宋体" w:hAnsi="宋体" w:cs="宋体" w:eastAsia="宋体" w:hint="default"/>
                            <w:spacing w:val="-8"/>
                            <w:sz w:val="21"/>
                            <w:szCs w:val="21"/>
                          </w:rPr>
                          <w:t>未知</w:t>
                        </w:r>
                        <w:r>
                          <w:rPr>
                            <w:rFonts w:ascii="宋体" w:hAnsi="宋体" w:cs="宋体" w:eastAsia="宋体" w:hint="default"/>
                            <w:sz w:val="21"/>
                            <w:szCs w:val="21"/>
                          </w:rPr>
                        </w:r>
                      </w:p>
                    </w:tc>
                  </w:tr>
                  <w:tr>
                    <w:trPr>
                      <w:trHeight w:val="634" w:hRule="exact"/>
                    </w:trPr>
                    <w:tc>
                      <w:tcPr>
                        <w:tcW w:w="3955" w:type="dxa"/>
                        <w:gridSpan w:val="2"/>
                        <w:tcBorders>
                          <w:top w:val="single" w:sz="4" w:space="0" w:color="000000"/>
                          <w:left w:val="single" w:sz="4" w:space="0" w:color="000000"/>
                          <w:bottom w:val="single" w:sz="4" w:space="0" w:color="000000"/>
                          <w:right w:val="single" w:sz="4" w:space="0" w:color="000000"/>
                        </w:tcBorders>
                      </w:tcPr>
                      <w:p>
                        <w:pPr>
                          <w:pStyle w:val="TableParagraph"/>
                          <w:spacing w:line="309" w:lineRule="auto" w:before="69"/>
                          <w:ind w:left="22" w:right="60"/>
                          <w:jc w:val="left"/>
                          <w:rPr>
                            <w:rFonts w:ascii="Times New Roman" w:hAnsi="Times New Roman" w:cs="Times New Roman" w:eastAsia="Times New Roman" w:hint="default"/>
                            <w:sz w:val="21"/>
                            <w:szCs w:val="21"/>
                          </w:rPr>
                        </w:pPr>
                        <w:r>
                          <w:rPr>
                            <w:rFonts w:ascii="Times New Roman"/>
                            <w:sz w:val="21"/>
                          </w:rPr>
                          <w:t>BILL &amp; MELINDA GATES</w:t>
                        </w:r>
                        <w:r>
                          <w:rPr>
                            <w:rFonts w:ascii="Times New Roman"/>
                            <w:spacing w:val="-16"/>
                            <w:sz w:val="21"/>
                          </w:rPr>
                          <w:t> </w:t>
                        </w:r>
                        <w:r>
                          <w:rPr>
                            <w:rFonts w:ascii="Times New Roman"/>
                            <w:sz w:val="21"/>
                          </w:rPr>
                          <w:t>FOUNDATION</w:t>
                        </w:r>
                        <w:r>
                          <w:rPr>
                            <w:rFonts w:ascii="Times New Roman"/>
                            <w:spacing w:val="-1"/>
                            <w:w w:val="99"/>
                            <w:sz w:val="21"/>
                          </w:rPr>
                          <w:t> </w:t>
                        </w:r>
                        <w:r>
                          <w:rPr>
                            <w:rFonts w:ascii="Times New Roman"/>
                            <w:sz w:val="21"/>
                          </w:rPr>
                          <w:t>TRUST</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left="22" w:right="0"/>
                          <w:jc w:val="left"/>
                          <w:rPr>
                            <w:rFonts w:ascii="宋体" w:hAnsi="宋体" w:cs="宋体" w:eastAsia="宋体" w:hint="default"/>
                            <w:sz w:val="21"/>
                            <w:szCs w:val="21"/>
                          </w:rPr>
                        </w:pPr>
                        <w:r>
                          <w:rPr>
                            <w:rFonts w:ascii="宋体" w:hAnsi="宋体" w:cs="宋体" w:eastAsia="宋体" w:hint="default"/>
                            <w:sz w:val="21"/>
                            <w:szCs w:val="21"/>
                          </w:rPr>
                          <w:t>境内非国有法人</w:t>
                        </w:r>
                      </w:p>
                    </w:tc>
                    <w:tc>
                      <w:tcPr>
                        <w:tcW w:w="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174" w:right="0"/>
                          <w:jc w:val="center"/>
                          <w:rPr>
                            <w:rFonts w:ascii="Times New Roman" w:hAnsi="Times New Roman" w:cs="Times New Roman" w:eastAsia="Times New Roman" w:hint="default"/>
                            <w:sz w:val="21"/>
                            <w:szCs w:val="21"/>
                          </w:rPr>
                        </w:pPr>
                        <w:r>
                          <w:rPr>
                            <w:rFonts w:ascii="Times New Roman"/>
                            <w:sz w:val="21"/>
                          </w:rPr>
                          <w:t>0.80%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left="176" w:right="0"/>
                          <w:jc w:val="left"/>
                          <w:rPr>
                            <w:rFonts w:ascii="宋体" w:hAnsi="宋体" w:cs="宋体" w:eastAsia="宋体" w:hint="default"/>
                            <w:sz w:val="21"/>
                            <w:szCs w:val="21"/>
                          </w:rPr>
                        </w:pPr>
                        <w:r>
                          <w:rPr>
                            <w:rFonts w:ascii="宋体"/>
                            <w:sz w:val="21"/>
                          </w:rPr>
                          <w:t>16,525,844</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0</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right="0"/>
                          <w:jc w:val="center"/>
                          <w:rPr>
                            <w:rFonts w:ascii="宋体" w:hAnsi="宋体" w:cs="宋体" w:eastAsia="宋体" w:hint="default"/>
                            <w:sz w:val="21"/>
                            <w:szCs w:val="21"/>
                          </w:rPr>
                        </w:pPr>
                        <w:r>
                          <w:rPr>
                            <w:rFonts w:ascii="宋体" w:hAnsi="宋体" w:cs="宋体" w:eastAsia="宋体" w:hint="default"/>
                            <w:spacing w:val="-8"/>
                            <w:sz w:val="21"/>
                            <w:szCs w:val="21"/>
                          </w:rPr>
                          <w:t>未知</w:t>
                        </w:r>
                        <w:r>
                          <w:rPr>
                            <w:rFonts w:ascii="宋体" w:hAnsi="宋体" w:cs="宋体" w:eastAsia="宋体" w:hint="default"/>
                            <w:sz w:val="21"/>
                            <w:szCs w:val="21"/>
                          </w:rPr>
                        </w:r>
                      </w:p>
                    </w:tc>
                  </w:tr>
                  <w:tr>
                    <w:trPr>
                      <w:trHeight w:val="322" w:hRule="exact"/>
                    </w:trPr>
                    <w:tc>
                      <w:tcPr>
                        <w:tcW w:w="395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Times New Roman" w:hAnsi="Times New Roman" w:cs="Times New Roman" w:eastAsia="Times New Roman" w:hint="default"/>
                            <w:sz w:val="21"/>
                            <w:szCs w:val="21"/>
                          </w:rPr>
                        </w:pPr>
                        <w:r>
                          <w:rPr>
                            <w:rFonts w:ascii="Times New Roman"/>
                            <w:sz w:val="21"/>
                          </w:rPr>
                          <w:t>PLATINUM ASIA</w:t>
                        </w:r>
                        <w:r>
                          <w:rPr>
                            <w:rFonts w:ascii="Times New Roman"/>
                            <w:spacing w:val="-14"/>
                            <w:sz w:val="21"/>
                          </w:rPr>
                          <w:t> </w:t>
                        </w:r>
                        <w:r>
                          <w:rPr>
                            <w:rFonts w:ascii="Times New Roman"/>
                            <w:sz w:val="21"/>
                          </w:rPr>
                          <w:t>FUND</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2" w:right="0"/>
                          <w:jc w:val="left"/>
                          <w:rPr>
                            <w:rFonts w:ascii="宋体" w:hAnsi="宋体" w:cs="宋体" w:eastAsia="宋体" w:hint="default"/>
                            <w:sz w:val="21"/>
                            <w:szCs w:val="21"/>
                          </w:rPr>
                        </w:pPr>
                        <w:r>
                          <w:rPr>
                            <w:rFonts w:ascii="宋体" w:hAnsi="宋体" w:cs="宋体" w:eastAsia="宋体" w:hint="default"/>
                            <w:sz w:val="21"/>
                            <w:szCs w:val="21"/>
                          </w:rPr>
                          <w:t>境外法人</w:t>
                        </w:r>
                      </w:p>
                    </w:tc>
                    <w:tc>
                      <w:tcPr>
                        <w:tcW w:w="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174" w:right="0"/>
                          <w:jc w:val="center"/>
                          <w:rPr>
                            <w:rFonts w:ascii="Times New Roman" w:hAnsi="Times New Roman" w:cs="Times New Roman" w:eastAsia="Times New Roman" w:hint="default"/>
                            <w:sz w:val="21"/>
                            <w:szCs w:val="21"/>
                          </w:rPr>
                        </w:pPr>
                        <w:r>
                          <w:rPr>
                            <w:rFonts w:ascii="Times New Roman"/>
                            <w:sz w:val="21"/>
                          </w:rPr>
                          <w:t>0.79%</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76" w:right="0"/>
                          <w:jc w:val="left"/>
                          <w:rPr>
                            <w:rFonts w:ascii="宋体" w:hAnsi="宋体" w:cs="宋体" w:eastAsia="宋体" w:hint="default"/>
                            <w:sz w:val="21"/>
                            <w:szCs w:val="21"/>
                          </w:rPr>
                        </w:pPr>
                        <w:r>
                          <w:rPr>
                            <w:rFonts w:ascii="宋体"/>
                            <w:sz w:val="21"/>
                          </w:rPr>
                          <w:t>16,234,459</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21"/>
                          <w:jc w:val="right"/>
                          <w:rPr>
                            <w:rFonts w:ascii="Times New Roman" w:hAnsi="Times New Roman" w:cs="Times New Roman" w:eastAsia="Times New Roman" w:hint="default"/>
                            <w:sz w:val="21"/>
                            <w:szCs w:val="21"/>
                          </w:rPr>
                        </w:pPr>
                        <w:r>
                          <w:rPr>
                            <w:rFonts w:ascii="Times New Roman"/>
                            <w:sz w:val="21"/>
                          </w:rPr>
                          <w:t>0</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pacing w:val="-8"/>
                            <w:sz w:val="21"/>
                            <w:szCs w:val="21"/>
                          </w:rPr>
                          <w:t>未知</w:t>
                        </w:r>
                        <w:r>
                          <w:rPr>
                            <w:rFonts w:ascii="宋体" w:hAnsi="宋体" w:cs="宋体" w:eastAsia="宋体" w:hint="default"/>
                            <w:sz w:val="21"/>
                            <w:szCs w:val="21"/>
                          </w:rPr>
                        </w:r>
                      </w:p>
                    </w:tc>
                  </w:tr>
                  <w:tr>
                    <w:trPr>
                      <w:trHeight w:val="635" w:hRule="exact"/>
                    </w:trPr>
                    <w:tc>
                      <w:tcPr>
                        <w:tcW w:w="3955" w:type="dxa"/>
                        <w:gridSpan w:val="2"/>
                        <w:tcBorders>
                          <w:top w:val="single" w:sz="4" w:space="0" w:color="000000"/>
                          <w:left w:val="single" w:sz="4" w:space="0" w:color="000000"/>
                          <w:bottom w:val="single" w:sz="4" w:space="0" w:color="000000"/>
                          <w:right w:val="single" w:sz="4" w:space="0" w:color="000000"/>
                        </w:tcBorders>
                      </w:tcPr>
                      <w:p>
                        <w:pPr>
                          <w:pStyle w:val="TableParagraph"/>
                          <w:spacing w:line="256" w:lineRule="auto" w:before="5"/>
                          <w:ind w:left="128" w:right="71" w:hanging="106"/>
                          <w:jc w:val="left"/>
                          <w:rPr>
                            <w:rFonts w:ascii="宋体" w:hAnsi="宋体" w:cs="宋体" w:eastAsia="宋体" w:hint="default"/>
                            <w:sz w:val="21"/>
                            <w:szCs w:val="21"/>
                          </w:rPr>
                        </w:pPr>
                        <w:r>
                          <w:rPr>
                            <w:rFonts w:ascii="宋体" w:hAnsi="宋体" w:cs="宋体" w:eastAsia="宋体" w:hint="default"/>
                            <w:sz w:val="21"/>
                            <w:szCs w:val="21"/>
                          </w:rPr>
                          <w:t>中国建设银行</w:t>
                        </w:r>
                        <w:r>
                          <w:rPr>
                            <w:rFonts w:ascii="Times New Roman" w:hAnsi="Times New Roman" w:cs="Times New Roman" w:eastAsia="Times New Roman" w:hint="default"/>
                            <w:sz w:val="21"/>
                            <w:szCs w:val="21"/>
                          </w:rPr>
                          <w:t>-</w:t>
                        </w:r>
                        <w:r>
                          <w:rPr>
                            <w:rFonts w:ascii="宋体" w:hAnsi="宋体" w:cs="宋体" w:eastAsia="宋体" w:hint="default"/>
                            <w:sz w:val="21"/>
                            <w:szCs w:val="21"/>
                          </w:rPr>
                          <w:t>华宝兴业行业精选股票型证 券投资基金</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left="22" w:right="0"/>
                          <w:jc w:val="left"/>
                          <w:rPr>
                            <w:rFonts w:ascii="宋体" w:hAnsi="宋体" w:cs="宋体" w:eastAsia="宋体" w:hint="default"/>
                            <w:sz w:val="21"/>
                            <w:szCs w:val="21"/>
                          </w:rPr>
                        </w:pPr>
                        <w:r>
                          <w:rPr>
                            <w:rFonts w:ascii="宋体" w:hAnsi="宋体" w:cs="宋体" w:eastAsia="宋体" w:hint="default"/>
                            <w:sz w:val="21"/>
                            <w:szCs w:val="21"/>
                          </w:rPr>
                          <w:t>境内非国有法人</w:t>
                        </w:r>
                      </w:p>
                    </w:tc>
                    <w:tc>
                      <w:tcPr>
                        <w:tcW w:w="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174" w:right="0"/>
                          <w:jc w:val="center"/>
                          <w:rPr>
                            <w:rFonts w:ascii="Times New Roman" w:hAnsi="Times New Roman" w:cs="Times New Roman" w:eastAsia="Times New Roman" w:hint="default"/>
                            <w:sz w:val="21"/>
                            <w:szCs w:val="21"/>
                          </w:rPr>
                        </w:pPr>
                        <w:r>
                          <w:rPr>
                            <w:rFonts w:ascii="Times New Roman"/>
                            <w:sz w:val="21"/>
                          </w:rPr>
                          <w:t>0.76%</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left="176" w:right="0"/>
                          <w:jc w:val="left"/>
                          <w:rPr>
                            <w:rFonts w:ascii="宋体" w:hAnsi="宋体" w:cs="宋体" w:eastAsia="宋体" w:hint="default"/>
                            <w:sz w:val="21"/>
                            <w:szCs w:val="21"/>
                          </w:rPr>
                        </w:pPr>
                        <w:r>
                          <w:rPr>
                            <w:rFonts w:ascii="宋体"/>
                            <w:sz w:val="21"/>
                          </w:rPr>
                          <w:t>15,767,709</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0</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right="1"/>
                          <w:jc w:val="center"/>
                          <w:rPr>
                            <w:rFonts w:ascii="宋体" w:hAnsi="宋体" w:cs="宋体" w:eastAsia="宋体" w:hint="default"/>
                            <w:sz w:val="21"/>
                            <w:szCs w:val="21"/>
                          </w:rPr>
                        </w:pPr>
                        <w:r>
                          <w:rPr>
                            <w:rFonts w:ascii="宋体" w:hAnsi="宋体" w:cs="宋体" w:eastAsia="宋体" w:hint="default"/>
                            <w:spacing w:val="-8"/>
                            <w:sz w:val="21"/>
                            <w:szCs w:val="21"/>
                          </w:rPr>
                          <w:t>未知</w:t>
                        </w:r>
                        <w:r>
                          <w:rPr>
                            <w:rFonts w:ascii="宋体" w:hAnsi="宋体" w:cs="宋体" w:eastAsia="宋体" w:hint="default"/>
                            <w:sz w:val="21"/>
                            <w:szCs w:val="21"/>
                          </w:rPr>
                        </w:r>
                      </w:p>
                    </w:tc>
                  </w:tr>
                  <w:tr>
                    <w:trPr>
                      <w:trHeight w:val="322" w:hRule="exact"/>
                    </w:trPr>
                    <w:tc>
                      <w:tcPr>
                        <w:tcW w:w="10034" w:type="dxa"/>
                        <w:gridSpan w:val="7"/>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left="22" w:right="0"/>
                          <w:jc w:val="left"/>
                          <w:rPr>
                            <w:rFonts w:ascii="宋体" w:hAnsi="宋体" w:cs="宋体" w:eastAsia="宋体" w:hint="default"/>
                            <w:sz w:val="21"/>
                            <w:szCs w:val="21"/>
                          </w:rPr>
                        </w:pPr>
                        <w:r>
                          <w:rPr>
                            <w:rFonts w:ascii="宋体" w:hAnsi="宋体" w:cs="宋体" w:eastAsia="宋体" w:hint="default"/>
                            <w:sz w:val="21"/>
                            <w:szCs w:val="21"/>
                          </w:rPr>
                          <w:t>前</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名无限售条件股东持股情况</w:t>
                        </w:r>
                      </w:p>
                    </w:tc>
                  </w:tr>
                  <w:tr>
                    <w:trPr>
                      <w:trHeight w:val="634" w:hRule="exact"/>
                    </w:trPr>
                    <w:tc>
                      <w:tcPr>
                        <w:tcW w:w="5480"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61"/>
                          <w:ind w:right="1"/>
                          <w:jc w:val="center"/>
                          <w:rPr>
                            <w:rFonts w:ascii="宋体" w:hAnsi="宋体" w:cs="宋体" w:eastAsia="宋体" w:hint="default"/>
                            <w:sz w:val="21"/>
                            <w:szCs w:val="21"/>
                          </w:rPr>
                        </w:pPr>
                        <w:r>
                          <w:rPr>
                            <w:rFonts w:ascii="宋体" w:hAnsi="宋体" w:cs="宋体" w:eastAsia="宋体" w:hint="default"/>
                            <w:sz w:val="21"/>
                            <w:szCs w:val="21"/>
                          </w:rPr>
                          <w:t>股东名称</w:t>
                        </w:r>
                      </w:p>
                    </w:tc>
                    <w:tc>
                      <w:tcPr>
                        <w:tcW w:w="2034"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5"/>
                          <w:ind w:left="802" w:right="65" w:hanging="736"/>
                          <w:jc w:val="left"/>
                          <w:rPr>
                            <w:rFonts w:ascii="宋体" w:hAnsi="宋体" w:cs="宋体" w:eastAsia="宋体" w:hint="default"/>
                            <w:sz w:val="21"/>
                            <w:szCs w:val="21"/>
                          </w:rPr>
                        </w:pPr>
                        <w:r>
                          <w:rPr>
                            <w:rFonts w:ascii="宋体" w:hAnsi="宋体" w:cs="宋体" w:eastAsia="宋体" w:hint="default"/>
                            <w:sz w:val="21"/>
                            <w:szCs w:val="21"/>
                          </w:rPr>
                          <w:t>持有无限售条件股份 数量</w:t>
                        </w:r>
                      </w:p>
                    </w:tc>
                    <w:tc>
                      <w:tcPr>
                        <w:tcW w:w="2520"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61"/>
                          <w:ind w:left="833" w:right="0"/>
                          <w:jc w:val="left"/>
                          <w:rPr>
                            <w:rFonts w:ascii="宋体" w:hAnsi="宋体" w:cs="宋体" w:eastAsia="宋体" w:hint="default"/>
                            <w:sz w:val="21"/>
                            <w:szCs w:val="21"/>
                          </w:rPr>
                        </w:pPr>
                        <w:r>
                          <w:rPr>
                            <w:rFonts w:ascii="宋体" w:hAnsi="宋体" w:cs="宋体" w:eastAsia="宋体" w:hint="default"/>
                            <w:sz w:val="21"/>
                            <w:szCs w:val="21"/>
                          </w:rPr>
                          <w:t>股份种类</w:t>
                        </w:r>
                      </w:p>
                    </w:tc>
                  </w:tr>
                  <w:tr>
                    <w:trPr>
                      <w:trHeight w:val="323" w:hRule="exact"/>
                    </w:trPr>
                    <w:tc>
                      <w:tcPr>
                        <w:tcW w:w="548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2" w:right="0"/>
                          <w:jc w:val="left"/>
                          <w:rPr>
                            <w:rFonts w:ascii="宋体" w:hAnsi="宋体" w:cs="宋体" w:eastAsia="宋体" w:hint="default"/>
                            <w:sz w:val="21"/>
                            <w:szCs w:val="21"/>
                          </w:rPr>
                        </w:pPr>
                        <w:r>
                          <w:rPr>
                            <w:rFonts w:ascii="宋体" w:hAnsi="宋体" w:cs="宋体" w:eastAsia="宋体" w:hint="default"/>
                            <w:sz w:val="21"/>
                            <w:szCs w:val="21"/>
                          </w:rPr>
                          <w:t>香港中央结算代理人有限公司</w:t>
                        </w:r>
                      </w:p>
                    </w:tc>
                    <w:tc>
                      <w:tcPr>
                        <w:tcW w:w="203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951" w:right="0"/>
                          <w:jc w:val="left"/>
                          <w:rPr>
                            <w:rFonts w:ascii="Times New Roman" w:hAnsi="Times New Roman" w:cs="Times New Roman" w:eastAsia="Times New Roman" w:hint="default"/>
                            <w:sz w:val="21"/>
                            <w:szCs w:val="21"/>
                          </w:rPr>
                        </w:pPr>
                        <w:r>
                          <w:rPr>
                            <w:rFonts w:ascii="Times New Roman"/>
                            <w:sz w:val="21"/>
                          </w:rPr>
                          <w:t>390,004,000</w:t>
                        </w:r>
                      </w:p>
                    </w:tc>
                    <w:tc>
                      <w:tcPr>
                        <w:tcW w:w="25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H</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股</w:t>
                        </w:r>
                      </w:p>
                    </w:tc>
                  </w:tr>
                  <w:tr>
                    <w:trPr>
                      <w:trHeight w:val="322" w:hRule="exact"/>
                    </w:trPr>
                    <w:tc>
                      <w:tcPr>
                        <w:tcW w:w="548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Times New Roman" w:hAnsi="Times New Roman" w:cs="Times New Roman" w:eastAsia="Times New Roman" w:hint="default"/>
                            <w:sz w:val="21"/>
                            <w:szCs w:val="21"/>
                          </w:rPr>
                        </w:pPr>
                        <w:r>
                          <w:rPr>
                            <w:rFonts w:ascii="Times New Roman"/>
                            <w:sz w:val="21"/>
                          </w:rPr>
                          <w:t>NIHK-CUSTOMERS' SEGREGATED</w:t>
                        </w:r>
                        <w:r>
                          <w:rPr>
                            <w:rFonts w:ascii="Times New Roman"/>
                            <w:spacing w:val="-25"/>
                            <w:sz w:val="21"/>
                          </w:rPr>
                          <w:t> </w:t>
                        </w:r>
                        <w:r>
                          <w:rPr>
                            <w:rFonts w:ascii="Times New Roman"/>
                            <w:sz w:val="21"/>
                          </w:rPr>
                          <w:t>ACCOUNT</w:t>
                        </w:r>
                      </w:p>
                    </w:tc>
                    <w:tc>
                      <w:tcPr>
                        <w:tcW w:w="203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951" w:right="0"/>
                          <w:jc w:val="left"/>
                          <w:rPr>
                            <w:rFonts w:ascii="宋体" w:hAnsi="宋体" w:cs="宋体" w:eastAsia="宋体" w:hint="default"/>
                            <w:sz w:val="21"/>
                            <w:szCs w:val="21"/>
                          </w:rPr>
                        </w:pPr>
                        <w:r>
                          <w:rPr>
                            <w:rFonts w:ascii="宋体"/>
                            <w:sz w:val="21"/>
                          </w:rPr>
                          <w:t>43,822,008</w:t>
                        </w:r>
                      </w:p>
                    </w:tc>
                    <w:tc>
                      <w:tcPr>
                        <w:tcW w:w="25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B </w:t>
                        </w:r>
                        <w:r>
                          <w:rPr>
                            <w:rFonts w:ascii="宋体" w:hAnsi="宋体" w:cs="宋体" w:eastAsia="宋体" w:hint="default"/>
                            <w:sz w:val="21"/>
                            <w:szCs w:val="21"/>
                          </w:rPr>
                          <w:t>股</w:t>
                        </w:r>
                      </w:p>
                    </w:tc>
                  </w:tr>
                  <w:tr>
                    <w:trPr>
                      <w:trHeight w:val="322" w:hRule="exact"/>
                    </w:trPr>
                    <w:tc>
                      <w:tcPr>
                        <w:tcW w:w="548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2" w:right="0"/>
                          <w:jc w:val="left"/>
                          <w:rPr>
                            <w:rFonts w:ascii="宋体" w:hAnsi="宋体" w:cs="宋体" w:eastAsia="宋体" w:hint="default"/>
                            <w:sz w:val="21"/>
                            <w:szCs w:val="21"/>
                          </w:rPr>
                        </w:pPr>
                        <w:r>
                          <w:rPr>
                            <w:rFonts w:ascii="宋体" w:hAnsi="宋体" w:cs="宋体" w:eastAsia="宋体" w:hint="default"/>
                            <w:sz w:val="21"/>
                            <w:szCs w:val="21"/>
                          </w:rPr>
                          <w:t>中国建设银行</w:t>
                        </w:r>
                        <w:r>
                          <w:rPr>
                            <w:rFonts w:ascii="Times New Roman" w:hAnsi="Times New Roman" w:cs="Times New Roman" w:eastAsia="Times New Roman" w:hint="default"/>
                            <w:sz w:val="21"/>
                            <w:szCs w:val="21"/>
                          </w:rPr>
                          <w:t>-</w:t>
                        </w:r>
                        <w:r>
                          <w:rPr>
                            <w:rFonts w:ascii="宋体" w:hAnsi="宋体" w:cs="宋体" w:eastAsia="宋体" w:hint="default"/>
                            <w:sz w:val="21"/>
                            <w:szCs w:val="21"/>
                          </w:rPr>
                          <w:t>鹏华价值优势股票型证券投资基金</w:t>
                        </w:r>
                      </w:p>
                    </w:tc>
                    <w:tc>
                      <w:tcPr>
                        <w:tcW w:w="203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951" w:right="0"/>
                          <w:jc w:val="left"/>
                          <w:rPr>
                            <w:rFonts w:ascii="宋体" w:hAnsi="宋体" w:cs="宋体" w:eastAsia="宋体" w:hint="default"/>
                            <w:sz w:val="21"/>
                            <w:szCs w:val="21"/>
                          </w:rPr>
                        </w:pPr>
                        <w:r>
                          <w:rPr>
                            <w:rFonts w:ascii="宋体"/>
                            <w:sz w:val="21"/>
                          </w:rPr>
                          <w:t>38,031,345</w:t>
                        </w:r>
                      </w:p>
                    </w:tc>
                    <w:tc>
                      <w:tcPr>
                        <w:tcW w:w="25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A</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股</w:t>
                        </w:r>
                      </w:p>
                    </w:tc>
                  </w:tr>
                  <w:tr>
                    <w:trPr>
                      <w:trHeight w:val="323" w:hRule="exact"/>
                    </w:trPr>
                    <w:tc>
                      <w:tcPr>
                        <w:tcW w:w="548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Times New Roman" w:hAnsi="Times New Roman" w:cs="Times New Roman" w:eastAsia="Times New Roman" w:hint="default"/>
                            <w:sz w:val="21"/>
                            <w:szCs w:val="21"/>
                          </w:rPr>
                        </w:pPr>
                        <w:r>
                          <w:rPr>
                            <w:rFonts w:ascii="Times New Roman"/>
                            <w:sz w:val="21"/>
                          </w:rPr>
                          <w:t>KEYWISE GREATER CHINA OPPORTUNITIES</w:t>
                        </w:r>
                        <w:r>
                          <w:rPr>
                            <w:rFonts w:ascii="Times New Roman"/>
                            <w:spacing w:val="-31"/>
                            <w:sz w:val="21"/>
                          </w:rPr>
                          <w:t> </w:t>
                        </w:r>
                        <w:r>
                          <w:rPr>
                            <w:rFonts w:ascii="Times New Roman"/>
                            <w:sz w:val="21"/>
                          </w:rPr>
                          <w:t>MASTER</w:t>
                        </w:r>
                      </w:p>
                    </w:tc>
                    <w:tc>
                      <w:tcPr>
                        <w:tcW w:w="203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951" w:right="0"/>
                          <w:jc w:val="left"/>
                          <w:rPr>
                            <w:rFonts w:ascii="宋体" w:hAnsi="宋体" w:cs="宋体" w:eastAsia="宋体" w:hint="default"/>
                            <w:sz w:val="21"/>
                            <w:szCs w:val="21"/>
                          </w:rPr>
                        </w:pPr>
                        <w:r>
                          <w:rPr>
                            <w:rFonts w:ascii="宋体"/>
                            <w:sz w:val="21"/>
                          </w:rPr>
                          <w:t>23,727,609</w:t>
                        </w:r>
                      </w:p>
                    </w:tc>
                    <w:tc>
                      <w:tcPr>
                        <w:tcW w:w="25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B </w:t>
                        </w:r>
                        <w:r>
                          <w:rPr>
                            <w:rFonts w:ascii="宋体" w:hAnsi="宋体" w:cs="宋体" w:eastAsia="宋体" w:hint="default"/>
                            <w:sz w:val="21"/>
                            <w:szCs w:val="21"/>
                          </w:rPr>
                          <w:t>股</w:t>
                        </w:r>
                      </w:p>
                    </w:tc>
                  </w:tr>
                </w:tbl>
                <w:p>
                  <w:pPr/>
                </w:p>
              </w:txbxContent>
            </v:textbox>
            <w10:wrap type="none"/>
          </v:shape>
        </w:pict>
      </w:r>
      <w:r>
        <w:rPr>
          <w:spacing w:val="-9"/>
        </w:rPr>
        <w:t>。</w:t>
      </w:r>
      <w:r>
        <w:rPr/>
      </w:r>
    </w:p>
    <w:p>
      <w:pPr>
        <w:spacing w:after="0" w:line="240" w:lineRule="auto"/>
        <w:jc w:val="right"/>
        <w:sectPr>
          <w:pgSz w:w="11910" w:h="16840"/>
          <w:pgMar w:header="740" w:footer="373" w:top="960" w:bottom="560" w:left="860" w:right="560"/>
        </w:sectPr>
      </w:pPr>
    </w:p>
    <w:p>
      <w:pPr>
        <w:spacing w:line="240" w:lineRule="auto" w:before="9"/>
        <w:rPr>
          <w:rFonts w:ascii="宋体" w:hAnsi="宋体" w:cs="宋体" w:eastAsia="宋体" w:hint="default"/>
          <w:sz w:val="19"/>
          <w:szCs w:val="19"/>
        </w:rPr>
      </w:pPr>
    </w:p>
    <w:tbl>
      <w:tblPr>
        <w:tblW w:w="0" w:type="auto"/>
        <w:jc w:val="left"/>
        <w:tblInd w:w="176" w:type="dxa"/>
        <w:tblLayout w:type="fixed"/>
        <w:tblCellMar>
          <w:top w:w="0" w:type="dxa"/>
          <w:left w:w="0" w:type="dxa"/>
          <w:bottom w:w="0" w:type="dxa"/>
          <w:right w:w="0" w:type="dxa"/>
        </w:tblCellMar>
        <w:tblLook w:val="01E0"/>
      </w:tblPr>
      <w:tblGrid>
        <w:gridCol w:w="2135"/>
        <w:gridCol w:w="3346"/>
        <w:gridCol w:w="2034"/>
        <w:gridCol w:w="2520"/>
      </w:tblGrid>
      <w:tr>
        <w:trPr>
          <w:trHeight w:val="329" w:hRule="exact"/>
        </w:trPr>
        <w:tc>
          <w:tcPr>
            <w:tcW w:w="5480" w:type="dxa"/>
            <w:gridSpan w:val="2"/>
            <w:tcBorders>
              <w:top w:val="single" w:sz="10"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Times New Roman" w:hAnsi="Times New Roman" w:cs="Times New Roman" w:eastAsia="Times New Roman" w:hint="default"/>
                <w:sz w:val="21"/>
                <w:szCs w:val="21"/>
              </w:rPr>
            </w:pPr>
            <w:r>
              <w:rPr>
                <w:rFonts w:ascii="Times New Roman"/>
                <w:sz w:val="21"/>
              </w:rPr>
              <w:t>FUND</w:t>
            </w:r>
          </w:p>
        </w:tc>
        <w:tc>
          <w:tcPr>
            <w:tcW w:w="2034" w:type="dxa"/>
            <w:tcBorders>
              <w:top w:val="single" w:sz="10" w:space="0" w:color="000000"/>
              <w:left w:val="single" w:sz="4" w:space="0" w:color="000000"/>
              <w:bottom w:val="single" w:sz="4" w:space="0" w:color="000000"/>
              <w:right w:val="single" w:sz="4" w:space="0" w:color="000000"/>
            </w:tcBorders>
          </w:tcPr>
          <w:p>
            <w:pPr/>
          </w:p>
        </w:tc>
        <w:tc>
          <w:tcPr>
            <w:tcW w:w="2520" w:type="dxa"/>
            <w:tcBorders>
              <w:top w:val="single" w:sz="10" w:space="0" w:color="000000"/>
              <w:left w:val="single" w:sz="4" w:space="0" w:color="000000"/>
              <w:bottom w:val="single" w:sz="4" w:space="0" w:color="000000"/>
              <w:right w:val="single" w:sz="4" w:space="0" w:color="000000"/>
            </w:tcBorders>
          </w:tcPr>
          <w:p>
            <w:pPr/>
          </w:p>
        </w:tc>
      </w:tr>
      <w:tr>
        <w:trPr>
          <w:trHeight w:val="323" w:hRule="exact"/>
        </w:trPr>
        <w:tc>
          <w:tcPr>
            <w:tcW w:w="54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2" w:right="0"/>
              <w:jc w:val="left"/>
              <w:rPr>
                <w:rFonts w:ascii="宋体" w:hAnsi="宋体" w:cs="宋体" w:eastAsia="宋体" w:hint="default"/>
                <w:sz w:val="21"/>
                <w:szCs w:val="21"/>
              </w:rPr>
            </w:pPr>
            <w:r>
              <w:rPr>
                <w:rFonts w:ascii="宋体" w:hAnsi="宋体" w:cs="宋体" w:eastAsia="宋体" w:hint="default"/>
                <w:sz w:val="21"/>
                <w:szCs w:val="21"/>
              </w:rPr>
              <w:t>中国工商银行</w:t>
            </w:r>
            <w:r>
              <w:rPr>
                <w:rFonts w:ascii="Times New Roman" w:hAnsi="Times New Roman" w:cs="Times New Roman" w:eastAsia="Times New Roman" w:hint="default"/>
                <w:sz w:val="21"/>
                <w:szCs w:val="21"/>
              </w:rPr>
              <w:t>-</w:t>
            </w:r>
            <w:r>
              <w:rPr>
                <w:rFonts w:ascii="宋体" w:hAnsi="宋体" w:cs="宋体" w:eastAsia="宋体" w:hint="default"/>
                <w:sz w:val="21"/>
                <w:szCs w:val="21"/>
              </w:rPr>
              <w:t>诺安股票证券投资基金</w:t>
            </w:r>
          </w:p>
        </w:tc>
        <w:tc>
          <w:tcPr>
            <w:tcW w:w="2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9"/>
              <w:jc w:val="right"/>
              <w:rPr>
                <w:rFonts w:ascii="宋体" w:hAnsi="宋体" w:cs="宋体" w:eastAsia="宋体" w:hint="default"/>
                <w:sz w:val="21"/>
                <w:szCs w:val="21"/>
              </w:rPr>
            </w:pPr>
            <w:r>
              <w:rPr>
                <w:rFonts w:ascii="宋体"/>
                <w:spacing w:val="-1"/>
                <w:sz w:val="21"/>
              </w:rPr>
              <w:t>19,598,414</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6"/>
              <w:jc w:val="right"/>
              <w:rPr>
                <w:rFonts w:ascii="宋体" w:hAnsi="宋体" w:cs="宋体" w:eastAsia="宋体" w:hint="default"/>
                <w:sz w:val="21"/>
                <w:szCs w:val="21"/>
              </w:rPr>
            </w:pPr>
            <w:r>
              <w:rPr>
                <w:rFonts w:ascii="Times New Roman" w:hAnsi="Times New Roman" w:cs="Times New Roman" w:eastAsia="Times New Roman" w:hint="default"/>
                <w:sz w:val="21"/>
                <w:szCs w:val="21"/>
              </w:rPr>
              <w:t>A</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股</w:t>
            </w:r>
          </w:p>
        </w:tc>
      </w:tr>
      <w:tr>
        <w:trPr>
          <w:trHeight w:val="322" w:hRule="exact"/>
        </w:trPr>
        <w:tc>
          <w:tcPr>
            <w:tcW w:w="54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2" w:right="0"/>
              <w:jc w:val="left"/>
              <w:rPr>
                <w:rFonts w:ascii="宋体" w:hAnsi="宋体" w:cs="宋体" w:eastAsia="宋体" w:hint="default"/>
                <w:sz w:val="21"/>
                <w:szCs w:val="21"/>
              </w:rPr>
            </w:pPr>
            <w:r>
              <w:rPr>
                <w:rFonts w:ascii="宋体" w:hAnsi="宋体" w:cs="宋体" w:eastAsia="宋体" w:hint="default"/>
                <w:sz w:val="21"/>
                <w:szCs w:val="21"/>
              </w:rPr>
              <w:t>中国银行</w:t>
            </w:r>
            <w:r>
              <w:rPr>
                <w:rFonts w:ascii="Times New Roman" w:hAnsi="Times New Roman" w:cs="Times New Roman" w:eastAsia="Times New Roman" w:hint="default"/>
                <w:sz w:val="21"/>
                <w:szCs w:val="21"/>
              </w:rPr>
              <w:t>-</w:t>
            </w:r>
            <w:r>
              <w:rPr>
                <w:rFonts w:ascii="宋体" w:hAnsi="宋体" w:cs="宋体" w:eastAsia="宋体" w:hint="default"/>
                <w:sz w:val="21"/>
                <w:szCs w:val="21"/>
              </w:rPr>
              <w:t>华夏行业精选股票型证券投资基金（</w:t>
            </w:r>
            <w:r>
              <w:rPr>
                <w:rFonts w:ascii="Times New Roman" w:hAnsi="Times New Roman" w:cs="Times New Roman" w:eastAsia="Times New Roman" w:hint="default"/>
                <w:sz w:val="21"/>
                <w:szCs w:val="21"/>
              </w:rPr>
              <w:t>LOF</w:t>
            </w:r>
            <w:r>
              <w:rPr>
                <w:rFonts w:ascii="宋体" w:hAnsi="宋体" w:cs="宋体" w:eastAsia="宋体" w:hint="default"/>
                <w:sz w:val="21"/>
                <w:szCs w:val="21"/>
              </w:rPr>
              <w:t>）</w:t>
            </w:r>
          </w:p>
        </w:tc>
        <w:tc>
          <w:tcPr>
            <w:tcW w:w="2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9"/>
              <w:jc w:val="right"/>
              <w:rPr>
                <w:rFonts w:ascii="宋体" w:hAnsi="宋体" w:cs="宋体" w:eastAsia="宋体" w:hint="default"/>
                <w:sz w:val="21"/>
                <w:szCs w:val="21"/>
              </w:rPr>
            </w:pPr>
            <w:r>
              <w:rPr>
                <w:rFonts w:ascii="宋体"/>
                <w:spacing w:val="-1"/>
                <w:sz w:val="21"/>
              </w:rPr>
              <w:t>19,514,046</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6"/>
              <w:jc w:val="right"/>
              <w:rPr>
                <w:rFonts w:ascii="宋体" w:hAnsi="宋体" w:cs="宋体" w:eastAsia="宋体" w:hint="default"/>
                <w:sz w:val="21"/>
                <w:szCs w:val="21"/>
              </w:rPr>
            </w:pPr>
            <w:r>
              <w:rPr>
                <w:rFonts w:ascii="Times New Roman" w:hAnsi="Times New Roman" w:cs="Times New Roman" w:eastAsia="Times New Roman" w:hint="default"/>
                <w:sz w:val="21"/>
                <w:szCs w:val="21"/>
              </w:rPr>
              <w:t>A</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股</w:t>
            </w:r>
          </w:p>
        </w:tc>
      </w:tr>
      <w:tr>
        <w:trPr>
          <w:trHeight w:val="322" w:hRule="exact"/>
        </w:trPr>
        <w:tc>
          <w:tcPr>
            <w:tcW w:w="54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Times New Roman" w:hAnsi="Times New Roman" w:cs="Times New Roman" w:eastAsia="Times New Roman" w:hint="default"/>
                <w:sz w:val="21"/>
                <w:szCs w:val="21"/>
              </w:rPr>
            </w:pPr>
            <w:r>
              <w:rPr>
                <w:rFonts w:ascii="Times New Roman"/>
                <w:sz w:val="21"/>
              </w:rPr>
              <w:t>BILL &amp; MELINDA GATES FOUNDATION</w:t>
            </w:r>
            <w:r>
              <w:rPr>
                <w:rFonts w:ascii="Times New Roman"/>
                <w:spacing w:val="-22"/>
                <w:sz w:val="21"/>
              </w:rPr>
              <w:t> </w:t>
            </w:r>
            <w:r>
              <w:rPr>
                <w:rFonts w:ascii="Times New Roman"/>
                <w:sz w:val="21"/>
              </w:rPr>
              <w:t>TRUST</w:t>
            </w:r>
          </w:p>
        </w:tc>
        <w:tc>
          <w:tcPr>
            <w:tcW w:w="2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9"/>
              <w:jc w:val="right"/>
              <w:rPr>
                <w:rFonts w:ascii="宋体" w:hAnsi="宋体" w:cs="宋体" w:eastAsia="宋体" w:hint="default"/>
                <w:sz w:val="21"/>
                <w:szCs w:val="21"/>
              </w:rPr>
            </w:pPr>
            <w:r>
              <w:rPr>
                <w:rFonts w:ascii="宋体"/>
                <w:spacing w:val="-1"/>
                <w:sz w:val="21"/>
              </w:rPr>
              <w:t>16,525,844</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6"/>
              <w:jc w:val="right"/>
              <w:rPr>
                <w:rFonts w:ascii="宋体" w:hAnsi="宋体" w:cs="宋体" w:eastAsia="宋体" w:hint="default"/>
                <w:sz w:val="21"/>
                <w:szCs w:val="21"/>
              </w:rPr>
            </w:pPr>
            <w:r>
              <w:rPr>
                <w:rFonts w:ascii="Times New Roman" w:hAnsi="Times New Roman" w:cs="Times New Roman" w:eastAsia="Times New Roman" w:hint="default"/>
                <w:sz w:val="21"/>
                <w:szCs w:val="21"/>
              </w:rPr>
              <w:t>A</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股</w:t>
            </w:r>
          </w:p>
        </w:tc>
      </w:tr>
      <w:tr>
        <w:trPr>
          <w:trHeight w:val="323" w:hRule="exact"/>
        </w:trPr>
        <w:tc>
          <w:tcPr>
            <w:tcW w:w="54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Times New Roman" w:hAnsi="Times New Roman" w:cs="Times New Roman" w:eastAsia="Times New Roman" w:hint="default"/>
                <w:sz w:val="21"/>
                <w:szCs w:val="21"/>
              </w:rPr>
            </w:pPr>
            <w:r>
              <w:rPr>
                <w:rFonts w:ascii="Times New Roman"/>
                <w:sz w:val="21"/>
              </w:rPr>
              <w:t>PLATINUM ASIA</w:t>
            </w:r>
            <w:r>
              <w:rPr>
                <w:rFonts w:ascii="Times New Roman"/>
                <w:spacing w:val="-14"/>
                <w:sz w:val="21"/>
              </w:rPr>
              <w:t> </w:t>
            </w:r>
            <w:r>
              <w:rPr>
                <w:rFonts w:ascii="Times New Roman"/>
                <w:sz w:val="21"/>
              </w:rPr>
              <w:t>FUND</w:t>
            </w:r>
          </w:p>
        </w:tc>
        <w:tc>
          <w:tcPr>
            <w:tcW w:w="2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9"/>
              <w:jc w:val="right"/>
              <w:rPr>
                <w:rFonts w:ascii="宋体" w:hAnsi="宋体" w:cs="宋体" w:eastAsia="宋体" w:hint="default"/>
                <w:sz w:val="21"/>
                <w:szCs w:val="21"/>
              </w:rPr>
            </w:pPr>
            <w:r>
              <w:rPr>
                <w:rFonts w:ascii="宋体"/>
                <w:spacing w:val="-1"/>
                <w:sz w:val="21"/>
              </w:rPr>
              <w:t>16,234,459</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52"/>
              <w:jc w:val="right"/>
              <w:rPr>
                <w:rFonts w:ascii="宋体" w:hAnsi="宋体" w:cs="宋体" w:eastAsia="宋体" w:hint="default"/>
                <w:sz w:val="21"/>
                <w:szCs w:val="21"/>
              </w:rPr>
            </w:pPr>
            <w:r>
              <w:rPr>
                <w:rFonts w:ascii="Times New Roman" w:hAnsi="Times New Roman" w:cs="Times New Roman" w:eastAsia="Times New Roman" w:hint="default"/>
                <w:sz w:val="21"/>
                <w:szCs w:val="21"/>
              </w:rPr>
              <w:t>B </w:t>
            </w:r>
            <w:r>
              <w:rPr>
                <w:rFonts w:ascii="宋体" w:hAnsi="宋体" w:cs="宋体" w:eastAsia="宋体" w:hint="default"/>
                <w:sz w:val="21"/>
                <w:szCs w:val="21"/>
              </w:rPr>
              <w:t>股</w:t>
            </w:r>
          </w:p>
        </w:tc>
      </w:tr>
      <w:tr>
        <w:trPr>
          <w:trHeight w:val="322" w:hRule="exact"/>
        </w:trPr>
        <w:tc>
          <w:tcPr>
            <w:tcW w:w="54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2" w:right="0"/>
              <w:jc w:val="left"/>
              <w:rPr>
                <w:rFonts w:ascii="宋体" w:hAnsi="宋体" w:cs="宋体" w:eastAsia="宋体" w:hint="default"/>
                <w:sz w:val="21"/>
                <w:szCs w:val="21"/>
              </w:rPr>
            </w:pPr>
            <w:r>
              <w:rPr>
                <w:rFonts w:ascii="宋体" w:hAnsi="宋体" w:cs="宋体" w:eastAsia="宋体" w:hint="default"/>
                <w:sz w:val="21"/>
                <w:szCs w:val="21"/>
              </w:rPr>
              <w:t>中国建设银行</w:t>
            </w:r>
            <w:r>
              <w:rPr>
                <w:rFonts w:ascii="Times New Roman" w:hAnsi="Times New Roman" w:cs="Times New Roman" w:eastAsia="Times New Roman" w:hint="default"/>
                <w:sz w:val="21"/>
                <w:szCs w:val="21"/>
              </w:rPr>
              <w:t>-</w:t>
            </w:r>
            <w:r>
              <w:rPr>
                <w:rFonts w:ascii="宋体" w:hAnsi="宋体" w:cs="宋体" w:eastAsia="宋体" w:hint="default"/>
                <w:sz w:val="21"/>
                <w:szCs w:val="21"/>
              </w:rPr>
              <w:t>华宝兴业行业精选股票型证券投资基金</w:t>
            </w:r>
          </w:p>
        </w:tc>
        <w:tc>
          <w:tcPr>
            <w:tcW w:w="2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9"/>
              <w:jc w:val="right"/>
              <w:rPr>
                <w:rFonts w:ascii="宋体" w:hAnsi="宋体" w:cs="宋体" w:eastAsia="宋体" w:hint="default"/>
                <w:sz w:val="21"/>
                <w:szCs w:val="21"/>
              </w:rPr>
            </w:pPr>
            <w:r>
              <w:rPr>
                <w:rFonts w:ascii="宋体"/>
                <w:spacing w:val="-1"/>
                <w:sz w:val="21"/>
              </w:rPr>
              <w:t>15,767,709</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6"/>
              <w:jc w:val="right"/>
              <w:rPr>
                <w:rFonts w:ascii="宋体" w:hAnsi="宋体" w:cs="宋体" w:eastAsia="宋体" w:hint="default"/>
                <w:sz w:val="21"/>
                <w:szCs w:val="21"/>
              </w:rPr>
            </w:pPr>
            <w:r>
              <w:rPr>
                <w:rFonts w:ascii="Times New Roman" w:hAnsi="Times New Roman" w:cs="Times New Roman" w:eastAsia="Times New Roman" w:hint="default"/>
                <w:sz w:val="21"/>
                <w:szCs w:val="21"/>
              </w:rPr>
              <w:t>A</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股</w:t>
            </w:r>
          </w:p>
        </w:tc>
      </w:tr>
      <w:tr>
        <w:trPr>
          <w:trHeight w:val="322" w:hRule="exact"/>
        </w:trPr>
        <w:tc>
          <w:tcPr>
            <w:tcW w:w="54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Times New Roman" w:hAnsi="Times New Roman" w:cs="Times New Roman" w:eastAsia="Times New Roman" w:hint="default"/>
                <w:sz w:val="21"/>
                <w:szCs w:val="21"/>
              </w:rPr>
            </w:pPr>
            <w:r>
              <w:rPr>
                <w:rFonts w:ascii="Times New Roman"/>
                <w:sz w:val="21"/>
              </w:rPr>
              <w:t>KEYWISE GREATER CHINA MASTER</w:t>
            </w:r>
            <w:r>
              <w:rPr>
                <w:rFonts w:ascii="Times New Roman"/>
                <w:spacing w:val="-23"/>
                <w:sz w:val="21"/>
              </w:rPr>
              <w:t> </w:t>
            </w:r>
            <w:r>
              <w:rPr>
                <w:rFonts w:ascii="Times New Roman"/>
                <w:sz w:val="21"/>
              </w:rPr>
              <w:t>FUND</w:t>
            </w:r>
          </w:p>
        </w:tc>
        <w:tc>
          <w:tcPr>
            <w:tcW w:w="2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9"/>
              <w:jc w:val="right"/>
              <w:rPr>
                <w:rFonts w:ascii="宋体" w:hAnsi="宋体" w:cs="宋体" w:eastAsia="宋体" w:hint="default"/>
                <w:sz w:val="21"/>
                <w:szCs w:val="21"/>
              </w:rPr>
            </w:pPr>
            <w:r>
              <w:rPr>
                <w:rFonts w:ascii="宋体"/>
                <w:spacing w:val="-1"/>
                <w:sz w:val="21"/>
              </w:rPr>
              <w:t>15,666,099</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52"/>
              <w:jc w:val="right"/>
              <w:rPr>
                <w:rFonts w:ascii="宋体" w:hAnsi="宋体" w:cs="宋体" w:eastAsia="宋体" w:hint="default"/>
                <w:sz w:val="21"/>
                <w:szCs w:val="21"/>
              </w:rPr>
            </w:pPr>
            <w:r>
              <w:rPr>
                <w:rFonts w:ascii="Times New Roman" w:hAnsi="Times New Roman" w:cs="Times New Roman" w:eastAsia="Times New Roman" w:hint="default"/>
                <w:sz w:val="21"/>
                <w:szCs w:val="21"/>
              </w:rPr>
              <w:t>B </w:t>
            </w:r>
            <w:r>
              <w:rPr>
                <w:rFonts w:ascii="宋体" w:hAnsi="宋体" w:cs="宋体" w:eastAsia="宋体" w:hint="default"/>
                <w:sz w:val="21"/>
                <w:szCs w:val="21"/>
              </w:rPr>
              <w:t>股</w:t>
            </w:r>
          </w:p>
        </w:tc>
      </w:tr>
      <w:tr>
        <w:trPr>
          <w:trHeight w:val="342" w:hRule="exact"/>
        </w:trPr>
        <w:tc>
          <w:tcPr>
            <w:tcW w:w="2135" w:type="dxa"/>
            <w:tcBorders>
              <w:top w:val="single" w:sz="4" w:space="0" w:color="000000"/>
              <w:left w:val="single" w:sz="4" w:space="0" w:color="000000"/>
              <w:bottom w:val="nil" w:sz="6" w:space="0" w:color="auto"/>
              <w:right w:val="single" w:sz="4" w:space="0" w:color="000000"/>
            </w:tcBorders>
            <w:shd w:val="clear" w:color="auto" w:fill="DCDCDC"/>
          </w:tcPr>
          <w:p>
            <w:pPr/>
          </w:p>
        </w:tc>
        <w:tc>
          <w:tcPr>
            <w:tcW w:w="7900" w:type="dxa"/>
            <w:gridSpan w:val="3"/>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21"/>
                <w:szCs w:val="21"/>
              </w:rPr>
            </w:pPr>
            <w:r>
              <w:rPr>
                <w:rFonts w:ascii="宋体" w:hAnsi="宋体" w:cs="宋体" w:eastAsia="宋体" w:hint="default"/>
                <w:sz w:val="21"/>
                <w:szCs w:val="21"/>
              </w:rPr>
              <w:t>公司前</w:t>
            </w:r>
            <w:r>
              <w:rPr>
                <w:rFonts w:ascii="宋体" w:hAnsi="宋体" w:cs="宋体" w:eastAsia="宋体" w:hint="default"/>
                <w:spacing w:val="-71"/>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9"/>
                <w:sz w:val="21"/>
                <w:szCs w:val="21"/>
              </w:rPr>
              <w:t> </w:t>
            </w:r>
            <w:r>
              <w:rPr>
                <w:rFonts w:ascii="宋体" w:hAnsi="宋体" w:cs="宋体" w:eastAsia="宋体" w:hint="default"/>
                <w:sz w:val="21"/>
                <w:szCs w:val="21"/>
              </w:rPr>
              <w:t>名股东中，国有法人股股东寿光晨鸣控股有限公司与上述股东之间不存在关</w:t>
            </w:r>
          </w:p>
        </w:tc>
      </w:tr>
      <w:tr>
        <w:trPr>
          <w:trHeight w:val="312" w:hRule="exact"/>
        </w:trPr>
        <w:tc>
          <w:tcPr>
            <w:tcW w:w="2135"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55" w:lineRule="exact"/>
              <w:ind w:right="0"/>
              <w:jc w:val="center"/>
              <w:rPr>
                <w:rFonts w:ascii="宋体" w:hAnsi="宋体" w:cs="宋体" w:eastAsia="宋体" w:hint="default"/>
                <w:sz w:val="21"/>
                <w:szCs w:val="21"/>
              </w:rPr>
            </w:pPr>
            <w:r>
              <w:rPr>
                <w:rFonts w:ascii="宋体" w:hAnsi="宋体" w:cs="宋体" w:eastAsia="宋体" w:hint="default"/>
                <w:sz w:val="21"/>
                <w:szCs w:val="21"/>
              </w:rPr>
              <w:t>上述股东关联关系或</w:t>
            </w:r>
          </w:p>
        </w:tc>
        <w:tc>
          <w:tcPr>
            <w:tcW w:w="7900" w:type="dxa"/>
            <w:gridSpan w:val="3"/>
            <w:tcBorders>
              <w:top w:val="nil" w:sz="6" w:space="0" w:color="auto"/>
              <w:left w:val="single" w:sz="4" w:space="0" w:color="000000"/>
              <w:bottom w:val="nil" w:sz="6" w:space="0" w:color="auto"/>
              <w:right w:val="single" w:sz="4" w:space="0" w:color="000000"/>
            </w:tcBorders>
          </w:tcPr>
          <w:p>
            <w:pPr>
              <w:pStyle w:val="TableParagraph"/>
              <w:spacing w:line="271" w:lineRule="exact"/>
              <w:ind w:left="22" w:right="0"/>
              <w:jc w:val="left"/>
              <w:rPr>
                <w:rFonts w:ascii="宋体" w:hAnsi="宋体" w:cs="宋体" w:eastAsia="宋体" w:hint="default"/>
                <w:sz w:val="21"/>
                <w:szCs w:val="21"/>
              </w:rPr>
            </w:pPr>
            <w:r>
              <w:rPr>
                <w:rFonts w:ascii="宋体" w:hAnsi="宋体" w:cs="宋体" w:eastAsia="宋体" w:hint="default"/>
                <w:sz w:val="21"/>
                <w:szCs w:val="21"/>
              </w:rPr>
              <w:t>联关系；其中</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KEYWISE</w:t>
            </w:r>
            <w:r>
              <w:rPr>
                <w:rFonts w:ascii="Times New Roman" w:hAnsi="Times New Roman" w:cs="Times New Roman" w:eastAsia="Times New Roman" w:hint="default"/>
                <w:spacing w:val="-5"/>
                <w:sz w:val="21"/>
                <w:szCs w:val="21"/>
              </w:rPr>
              <w:t> </w:t>
            </w:r>
            <w:r>
              <w:rPr>
                <w:rFonts w:ascii="Times New Roman" w:hAnsi="Times New Roman" w:cs="Times New Roman" w:eastAsia="Times New Roman" w:hint="default"/>
                <w:sz w:val="21"/>
                <w:szCs w:val="21"/>
              </w:rPr>
              <w:t>GREATER</w:t>
            </w:r>
            <w:r>
              <w:rPr>
                <w:rFonts w:ascii="Times New Roman" w:hAnsi="Times New Roman" w:cs="Times New Roman" w:eastAsia="Times New Roman" w:hint="default"/>
                <w:spacing w:val="-6"/>
                <w:sz w:val="21"/>
                <w:szCs w:val="21"/>
              </w:rPr>
              <w:t> </w:t>
            </w:r>
            <w:r>
              <w:rPr>
                <w:rFonts w:ascii="Times New Roman" w:hAnsi="Times New Roman" w:cs="Times New Roman" w:eastAsia="Times New Roman" w:hint="default"/>
                <w:sz w:val="21"/>
                <w:szCs w:val="21"/>
              </w:rPr>
              <w:t>CHINA</w:t>
            </w:r>
            <w:r>
              <w:rPr>
                <w:rFonts w:ascii="Times New Roman" w:hAnsi="Times New Roman" w:cs="Times New Roman" w:eastAsia="Times New Roman" w:hint="default"/>
                <w:spacing w:val="-6"/>
                <w:sz w:val="21"/>
                <w:szCs w:val="21"/>
              </w:rPr>
              <w:t> </w:t>
            </w:r>
            <w:r>
              <w:rPr>
                <w:rFonts w:ascii="Times New Roman" w:hAnsi="Times New Roman" w:cs="Times New Roman" w:eastAsia="Times New Roman" w:hint="default"/>
                <w:sz w:val="21"/>
                <w:szCs w:val="21"/>
              </w:rPr>
              <w:t>OPPORTUNITIES</w:t>
            </w:r>
            <w:r>
              <w:rPr>
                <w:rFonts w:ascii="Times New Roman" w:hAnsi="Times New Roman" w:cs="Times New Roman" w:eastAsia="Times New Roman" w:hint="default"/>
                <w:spacing w:val="-5"/>
                <w:sz w:val="21"/>
                <w:szCs w:val="21"/>
              </w:rPr>
              <w:t> </w:t>
            </w:r>
            <w:r>
              <w:rPr>
                <w:rFonts w:ascii="Times New Roman" w:hAnsi="Times New Roman" w:cs="Times New Roman" w:eastAsia="Times New Roman" w:hint="default"/>
                <w:sz w:val="21"/>
                <w:szCs w:val="21"/>
              </w:rPr>
              <w:t>MASTER</w:t>
            </w:r>
            <w:r>
              <w:rPr>
                <w:rFonts w:ascii="Times New Roman" w:hAnsi="Times New Roman" w:cs="Times New Roman" w:eastAsia="Times New Roman" w:hint="default"/>
                <w:spacing w:val="-6"/>
                <w:sz w:val="21"/>
                <w:szCs w:val="21"/>
              </w:rPr>
              <w:t> </w:t>
            </w:r>
            <w:r>
              <w:rPr>
                <w:rFonts w:ascii="Times New Roman" w:hAnsi="Times New Roman" w:cs="Times New Roman" w:eastAsia="Times New Roman" w:hint="default"/>
                <w:sz w:val="21"/>
                <w:szCs w:val="21"/>
              </w:rPr>
              <w:t>FUND</w:t>
            </w:r>
            <w:r>
              <w:rPr>
                <w:rFonts w:ascii="宋体" w:hAnsi="宋体" w:cs="宋体" w:eastAsia="宋体" w:hint="default"/>
                <w:sz w:val="21"/>
                <w:szCs w:val="21"/>
              </w:rPr>
              <w:t>、</w:t>
            </w:r>
          </w:p>
        </w:tc>
      </w:tr>
      <w:tr>
        <w:trPr>
          <w:trHeight w:val="312" w:hRule="exact"/>
        </w:trPr>
        <w:tc>
          <w:tcPr>
            <w:tcW w:w="2135"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55" w:lineRule="exact"/>
              <w:ind w:right="0"/>
              <w:jc w:val="center"/>
              <w:rPr>
                <w:rFonts w:ascii="宋体" w:hAnsi="宋体" w:cs="宋体" w:eastAsia="宋体" w:hint="default"/>
                <w:sz w:val="21"/>
                <w:szCs w:val="21"/>
              </w:rPr>
            </w:pPr>
            <w:r>
              <w:rPr>
                <w:rFonts w:ascii="宋体" w:hAnsi="宋体" w:cs="宋体" w:eastAsia="宋体" w:hint="default"/>
                <w:sz w:val="21"/>
                <w:szCs w:val="21"/>
              </w:rPr>
              <w:t>一致行动的说明</w:t>
            </w:r>
          </w:p>
        </w:tc>
        <w:tc>
          <w:tcPr>
            <w:tcW w:w="7900" w:type="dxa"/>
            <w:gridSpan w:val="3"/>
            <w:tcBorders>
              <w:top w:val="nil" w:sz="6" w:space="0" w:color="auto"/>
              <w:left w:val="single" w:sz="4" w:space="0" w:color="000000"/>
              <w:bottom w:val="nil" w:sz="6" w:space="0" w:color="auto"/>
              <w:right w:val="single" w:sz="4" w:space="0" w:color="000000"/>
            </w:tcBorders>
          </w:tcPr>
          <w:p>
            <w:pPr>
              <w:pStyle w:val="TableParagraph"/>
              <w:spacing w:line="271"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KEYWISE</w:t>
            </w:r>
            <w:r>
              <w:rPr>
                <w:rFonts w:ascii="Times New Roman" w:hAnsi="Times New Roman" w:cs="Times New Roman" w:eastAsia="Times New Roman" w:hint="default"/>
                <w:spacing w:val="-4"/>
                <w:sz w:val="21"/>
                <w:szCs w:val="21"/>
              </w:rPr>
              <w:t> </w:t>
            </w:r>
            <w:r>
              <w:rPr>
                <w:rFonts w:ascii="Times New Roman" w:hAnsi="Times New Roman" w:cs="Times New Roman" w:eastAsia="Times New Roman" w:hint="default"/>
                <w:sz w:val="21"/>
                <w:szCs w:val="21"/>
              </w:rPr>
              <w:t>GREATER</w:t>
            </w:r>
            <w:r>
              <w:rPr>
                <w:rFonts w:ascii="Times New Roman" w:hAnsi="Times New Roman" w:cs="Times New Roman" w:eastAsia="Times New Roman" w:hint="default"/>
                <w:spacing w:val="-4"/>
                <w:sz w:val="21"/>
                <w:szCs w:val="21"/>
              </w:rPr>
              <w:t> </w:t>
            </w:r>
            <w:r>
              <w:rPr>
                <w:rFonts w:ascii="Times New Roman" w:hAnsi="Times New Roman" w:cs="Times New Roman" w:eastAsia="Times New Roman" w:hint="default"/>
                <w:sz w:val="21"/>
                <w:szCs w:val="21"/>
              </w:rPr>
              <w:t>CHINA</w:t>
            </w:r>
            <w:r>
              <w:rPr>
                <w:rFonts w:ascii="Times New Roman" w:hAnsi="Times New Roman" w:cs="Times New Roman" w:eastAsia="Times New Roman" w:hint="default"/>
                <w:spacing w:val="-4"/>
                <w:sz w:val="21"/>
                <w:szCs w:val="21"/>
              </w:rPr>
              <w:t> </w:t>
            </w:r>
            <w:r>
              <w:rPr>
                <w:rFonts w:ascii="Times New Roman" w:hAnsi="Times New Roman" w:cs="Times New Roman" w:eastAsia="Times New Roman" w:hint="default"/>
                <w:sz w:val="21"/>
                <w:szCs w:val="21"/>
              </w:rPr>
              <w:t>MASTER</w:t>
            </w:r>
            <w:r>
              <w:rPr>
                <w:rFonts w:ascii="Times New Roman" w:hAnsi="Times New Roman" w:cs="Times New Roman" w:eastAsia="Times New Roman" w:hint="default"/>
                <w:spacing w:val="-4"/>
                <w:sz w:val="21"/>
                <w:szCs w:val="21"/>
              </w:rPr>
              <w:t> </w:t>
            </w:r>
            <w:r>
              <w:rPr>
                <w:rFonts w:ascii="Times New Roman" w:hAnsi="Times New Roman" w:cs="Times New Roman" w:eastAsia="Times New Roman" w:hint="default"/>
                <w:sz w:val="21"/>
                <w:szCs w:val="21"/>
              </w:rPr>
              <w:t>FUND</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同为</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KEYWISE</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基金公司旗下基金，除</w:t>
            </w:r>
          </w:p>
        </w:tc>
      </w:tr>
      <w:tr>
        <w:trPr>
          <w:trHeight w:val="293" w:hRule="exact"/>
        </w:trPr>
        <w:tc>
          <w:tcPr>
            <w:tcW w:w="2135" w:type="dxa"/>
            <w:tcBorders>
              <w:top w:val="nil" w:sz="6" w:space="0" w:color="auto"/>
              <w:left w:val="single" w:sz="4" w:space="0" w:color="000000"/>
              <w:bottom w:val="single" w:sz="4" w:space="0" w:color="000000"/>
              <w:right w:val="single" w:sz="4" w:space="0" w:color="000000"/>
            </w:tcBorders>
            <w:shd w:val="clear" w:color="auto" w:fill="DCDCDC"/>
          </w:tcPr>
          <w:p>
            <w:pPr/>
          </w:p>
        </w:tc>
        <w:tc>
          <w:tcPr>
            <w:tcW w:w="7900" w:type="dxa"/>
            <w:gridSpan w:val="3"/>
            <w:tcBorders>
              <w:top w:val="nil" w:sz="6" w:space="0" w:color="auto"/>
              <w:left w:val="single" w:sz="4" w:space="0" w:color="000000"/>
              <w:bottom w:val="single" w:sz="4" w:space="0" w:color="000000"/>
              <w:right w:val="single" w:sz="4" w:space="0" w:color="000000"/>
            </w:tcBorders>
          </w:tcPr>
          <w:p>
            <w:pPr>
              <w:pStyle w:val="TableParagraph"/>
              <w:spacing w:line="255" w:lineRule="exact"/>
              <w:ind w:left="22" w:right="0"/>
              <w:jc w:val="left"/>
              <w:rPr>
                <w:rFonts w:ascii="宋体" w:hAnsi="宋体" w:cs="宋体" w:eastAsia="宋体" w:hint="default"/>
                <w:sz w:val="21"/>
                <w:szCs w:val="21"/>
              </w:rPr>
            </w:pPr>
            <w:r>
              <w:rPr>
                <w:rFonts w:ascii="宋体" w:hAnsi="宋体" w:cs="宋体" w:eastAsia="宋体" w:hint="default"/>
                <w:sz w:val="21"/>
                <w:szCs w:val="21"/>
              </w:rPr>
              <w:t>此之外，公司未知其它流通股股东之间是否存在关联关系。</w:t>
            </w:r>
          </w:p>
        </w:tc>
      </w:tr>
    </w:tbl>
    <w:p>
      <w:pPr>
        <w:spacing w:line="240" w:lineRule="auto" w:before="8"/>
        <w:rPr>
          <w:rFonts w:ascii="宋体" w:hAnsi="宋体" w:cs="宋体" w:eastAsia="宋体" w:hint="default"/>
          <w:sz w:val="17"/>
          <w:szCs w:val="17"/>
        </w:rPr>
      </w:pPr>
    </w:p>
    <w:p>
      <w:pPr>
        <w:pStyle w:val="Heading5"/>
        <w:spacing w:line="240" w:lineRule="auto" w:before="35"/>
        <w:ind w:left="528" w:right="0"/>
        <w:jc w:val="left"/>
        <w:rPr>
          <w:b w:val="0"/>
          <w:bCs w:val="0"/>
        </w:rPr>
      </w:pPr>
      <w:r>
        <w:rPr>
          <w:rFonts w:ascii="Times New Roman" w:hAnsi="Times New Roman" w:cs="Times New Roman" w:eastAsia="Times New Roman" w:hint="default"/>
        </w:rPr>
        <w:t>3</w:t>
      </w:r>
      <w:r>
        <w:rPr/>
        <w:t>、控股股东及实际控制人情况介绍</w:t>
      </w:r>
      <w:r>
        <w:rPr>
          <w:b w:val="0"/>
          <w:bCs w:val="0"/>
        </w:rPr>
      </w:r>
    </w:p>
    <w:p>
      <w:pPr>
        <w:spacing w:line="240" w:lineRule="auto" w:before="13"/>
        <w:rPr>
          <w:rFonts w:ascii="宋体" w:hAnsi="宋体" w:cs="宋体" w:eastAsia="宋体" w:hint="default"/>
          <w:b/>
          <w:bCs/>
          <w:sz w:val="29"/>
          <w:szCs w:val="29"/>
        </w:rPr>
      </w:pPr>
    </w:p>
    <w:p>
      <w:pPr>
        <w:pStyle w:val="BodyText"/>
        <w:spacing w:line="240" w:lineRule="auto"/>
        <w:ind w:left="512" w:right="0"/>
        <w:jc w:val="left"/>
      </w:pPr>
      <w:r>
        <w:rPr>
          <w:spacing w:val="-9"/>
        </w:rPr>
        <w:t>（</w:t>
      </w:r>
      <w:r>
        <w:rPr>
          <w:rFonts w:ascii="Times New Roman" w:hAnsi="Times New Roman" w:cs="Times New Roman" w:eastAsia="Times New Roman" w:hint="default"/>
          <w:spacing w:val="-9"/>
        </w:rPr>
        <w:t>1</w:t>
      </w:r>
      <w:r>
        <w:rPr>
          <w:spacing w:val="-9"/>
        </w:rPr>
        <w:t>）报告期内，公司控股股东和实际控制人未发生变动。</w:t>
      </w:r>
    </w:p>
    <w:p>
      <w:pPr>
        <w:pStyle w:val="BodyText"/>
        <w:spacing w:line="240" w:lineRule="auto" w:before="110"/>
        <w:ind w:left="512" w:right="0"/>
        <w:jc w:val="left"/>
      </w:pPr>
      <w:r>
        <w:rPr>
          <w:spacing w:val="-9"/>
        </w:rPr>
        <w:t>（</w:t>
      </w:r>
      <w:r>
        <w:rPr>
          <w:rFonts w:ascii="Times New Roman" w:hAnsi="Times New Roman" w:cs="Times New Roman" w:eastAsia="Times New Roman" w:hint="default"/>
          <w:spacing w:val="-9"/>
        </w:rPr>
        <w:t>2</w:t>
      </w:r>
      <w:r>
        <w:rPr>
          <w:spacing w:val="-9"/>
        </w:rPr>
        <w:t>）公司控股股东为寿光晨鸣控股有限公司（简称“晨鸣控股”），成立于</w:t>
      </w:r>
      <w:r>
        <w:rPr>
          <w:spacing w:val="-47"/>
        </w:rPr>
        <w:t> </w:t>
      </w:r>
      <w:r>
        <w:rPr>
          <w:rFonts w:ascii="Times New Roman" w:hAnsi="Times New Roman" w:cs="Times New Roman" w:eastAsia="Times New Roman" w:hint="default"/>
          <w:spacing w:val="-4"/>
        </w:rPr>
        <w:t>2005</w:t>
      </w:r>
      <w:r>
        <w:rPr>
          <w:rFonts w:ascii="Times New Roman" w:hAnsi="Times New Roman" w:cs="Times New Roman" w:eastAsia="Times New Roman" w:hint="default"/>
          <w:spacing w:val="13"/>
        </w:rPr>
        <w:t> </w:t>
      </w:r>
      <w:r>
        <w:rPr/>
        <w:t>年</w:t>
      </w:r>
      <w:r>
        <w:rPr>
          <w:spacing w:val="-46"/>
        </w:rPr>
        <w:t> </w:t>
      </w:r>
      <w:r>
        <w:rPr>
          <w:rFonts w:ascii="Times New Roman" w:hAnsi="Times New Roman" w:cs="Times New Roman" w:eastAsia="Times New Roman" w:hint="default"/>
        </w:rPr>
        <w:t>12</w:t>
      </w:r>
      <w:r>
        <w:rPr>
          <w:rFonts w:ascii="Times New Roman" w:hAnsi="Times New Roman" w:cs="Times New Roman" w:eastAsia="Times New Roman" w:hint="default"/>
          <w:spacing w:val="12"/>
        </w:rPr>
        <w:t> </w:t>
      </w:r>
      <w:r>
        <w:rPr/>
        <w:t>月</w:t>
      </w:r>
      <w:r>
        <w:rPr>
          <w:spacing w:val="-45"/>
        </w:rPr>
        <w:t> </w:t>
      </w:r>
      <w:r>
        <w:rPr>
          <w:rFonts w:ascii="Times New Roman" w:hAnsi="Times New Roman" w:cs="Times New Roman" w:eastAsia="Times New Roman" w:hint="default"/>
          <w:spacing w:val="-3"/>
        </w:rPr>
        <w:t>30</w:t>
      </w:r>
      <w:r>
        <w:rPr>
          <w:rFonts w:ascii="Times New Roman" w:hAnsi="Times New Roman" w:cs="Times New Roman" w:eastAsia="Times New Roman" w:hint="default"/>
          <w:spacing w:val="13"/>
        </w:rPr>
        <w:t> </w:t>
      </w:r>
      <w:r>
        <w:rPr>
          <w:spacing w:val="-8"/>
        </w:rPr>
        <w:t>日，注册资本人</w:t>
      </w:r>
    </w:p>
    <w:p>
      <w:pPr>
        <w:pStyle w:val="BodyText"/>
        <w:spacing w:line="240" w:lineRule="auto" w:before="109"/>
        <w:ind w:left="108" w:right="0"/>
        <w:jc w:val="left"/>
        <w:rPr>
          <w:rFonts w:ascii="Times New Roman" w:hAnsi="Times New Roman" w:cs="Times New Roman" w:eastAsia="Times New Roman" w:hint="default"/>
        </w:rPr>
      </w:pPr>
      <w:r>
        <w:rPr>
          <w:spacing w:val="-4"/>
        </w:rPr>
        <w:t>民币</w:t>
      </w:r>
      <w:r>
        <w:rPr>
          <w:spacing w:val="-51"/>
        </w:rPr>
        <w:t> </w:t>
      </w:r>
      <w:r>
        <w:rPr>
          <w:rFonts w:ascii="Times New Roman" w:hAnsi="Times New Roman" w:cs="Times New Roman" w:eastAsia="Times New Roman" w:hint="default"/>
          <w:spacing w:val="-4"/>
        </w:rPr>
        <w:t>16.85</w:t>
      </w:r>
      <w:r>
        <w:rPr>
          <w:rFonts w:ascii="Times New Roman" w:hAnsi="Times New Roman" w:cs="Times New Roman" w:eastAsia="Times New Roman" w:hint="default"/>
          <w:spacing w:val="6"/>
        </w:rPr>
        <w:t> </w:t>
      </w:r>
      <w:r>
        <w:rPr>
          <w:spacing w:val="-12"/>
        </w:rPr>
        <w:t>亿元，法定代表人陈洪国，经营范围为对造纸、电力、热力、林业项目的投资。报告期末持有</w:t>
      </w:r>
      <w:r>
        <w:rPr>
          <w:spacing w:val="-51"/>
        </w:rPr>
        <w:t> </w:t>
      </w:r>
      <w:r>
        <w:rPr>
          <w:rFonts w:ascii="Times New Roman" w:hAnsi="Times New Roman" w:cs="Times New Roman" w:eastAsia="Times New Roman" w:hint="default"/>
          <w:spacing w:val="-5"/>
        </w:rPr>
        <w:t>293,003,657</w:t>
      </w:r>
      <w:r>
        <w:rPr>
          <w:rFonts w:ascii="Times New Roman" w:hAnsi="Times New Roman" w:cs="Times New Roman" w:eastAsia="Times New Roman" w:hint="default"/>
        </w:rPr>
      </w:r>
    </w:p>
    <w:p>
      <w:pPr>
        <w:pStyle w:val="BodyText"/>
        <w:spacing w:line="240" w:lineRule="auto" w:before="109"/>
        <w:ind w:left="108" w:right="0"/>
        <w:jc w:val="left"/>
      </w:pPr>
      <w:r>
        <w:rPr>
          <w:spacing w:val="-8"/>
        </w:rPr>
        <w:t>股国有法人股，占公司总股本的</w:t>
      </w:r>
      <w:r>
        <w:rPr>
          <w:spacing w:val="-59"/>
        </w:rPr>
        <w:t> </w:t>
      </w:r>
      <w:r>
        <w:rPr>
          <w:rFonts w:ascii="Times New Roman" w:hAnsi="Times New Roman" w:cs="Times New Roman" w:eastAsia="Times New Roman" w:hint="default"/>
          <w:spacing w:val="-5"/>
        </w:rPr>
        <w:t>14.21%</w:t>
      </w:r>
      <w:r>
        <w:rPr>
          <w:spacing w:val="-5"/>
        </w:rPr>
        <w:t>。</w:t>
      </w:r>
    </w:p>
    <w:p>
      <w:pPr>
        <w:pStyle w:val="BodyText"/>
        <w:spacing w:line="328" w:lineRule="auto" w:before="110"/>
        <w:ind w:left="108" w:right="0" w:firstLine="404"/>
        <w:jc w:val="left"/>
      </w:pPr>
      <w:r>
        <w:rPr>
          <w:spacing w:val="-8"/>
        </w:rPr>
        <w:t>（</w:t>
      </w:r>
      <w:r>
        <w:rPr>
          <w:rFonts w:ascii="Times New Roman" w:hAnsi="Times New Roman" w:cs="Times New Roman" w:eastAsia="Times New Roman" w:hint="default"/>
          <w:spacing w:val="-8"/>
        </w:rPr>
        <w:t>3</w:t>
      </w:r>
      <w:r>
        <w:rPr>
          <w:spacing w:val="-8"/>
        </w:rPr>
        <w:t>）寿光市国有资产管理局为晨鸣控股的控股股东，持有晨鸣控股</w:t>
      </w:r>
      <w:r>
        <w:rPr>
          <w:spacing w:val="4"/>
        </w:rPr>
        <w:t> </w:t>
      </w:r>
      <w:r>
        <w:rPr>
          <w:rFonts w:ascii="Times New Roman" w:hAnsi="Times New Roman" w:cs="Times New Roman" w:eastAsia="Times New Roman" w:hint="default"/>
          <w:spacing w:val="-8"/>
        </w:rPr>
        <w:t>75.73</w:t>
      </w:r>
      <w:r>
        <w:rPr>
          <w:spacing w:val="-8"/>
        </w:rPr>
        <w:t>％的股权，单位负责人张玉华，经营 </w:t>
      </w:r>
      <w:r>
        <w:rPr>
          <w:spacing w:val="-9"/>
        </w:rPr>
        <w:t>范围为寿光市属国有资产、财务和产权代表的管理、监督。</w:t>
      </w:r>
    </w:p>
    <w:p>
      <w:pPr>
        <w:pStyle w:val="BodyText"/>
        <w:spacing w:line="240" w:lineRule="auto" w:before="47"/>
        <w:ind w:left="513" w:right="0"/>
        <w:jc w:val="left"/>
      </w:pPr>
      <w:r>
        <w:rPr/>
        <w:pict>
          <v:shape style="position:absolute;margin-left:197.399994pt;margin-top:39.023472pt;width:126pt;height:28.3pt;mso-position-horizontal-relative:page;mso-position-vertical-relative:paragraph;z-index:-1190344" type="#_x0000_t202" filled="false" stroked="true" strokeweight=".75pt" strokecolor="#000000">
            <v:textbox inset="0,0,0,0">
              <w:txbxContent>
                <w:p>
                  <w:pPr>
                    <w:pStyle w:val="BodyText"/>
                    <w:spacing w:line="240" w:lineRule="auto" w:before="76"/>
                    <w:ind w:left="203" w:right="0"/>
                    <w:jc w:val="left"/>
                  </w:pPr>
                  <w:r>
                    <w:rPr/>
                    <w:t>寿光市国有资产管理局</w:t>
                  </w:r>
                </w:p>
              </w:txbxContent>
            </v:textbox>
            <w10:wrap type="none"/>
          </v:shape>
        </w:pict>
      </w:r>
      <w:r>
        <w:rPr>
          <w:spacing w:val="-9"/>
        </w:rPr>
        <w:t>（</w:t>
      </w:r>
      <w:r>
        <w:rPr>
          <w:rFonts w:ascii="Times New Roman" w:hAnsi="Times New Roman" w:cs="Times New Roman" w:eastAsia="Times New Roman" w:hint="default"/>
          <w:spacing w:val="-9"/>
        </w:rPr>
        <w:t>4</w:t>
      </w:r>
      <w:r>
        <w:rPr>
          <w:spacing w:val="-9"/>
        </w:rPr>
        <w:t>）公司与实际控制人之间的产权及控制关系的方框图</w:t>
      </w:r>
      <w:r>
        <w:rPr/>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31"/>
          <w:szCs w:val="31"/>
        </w:rPr>
      </w:pPr>
    </w:p>
    <w:p>
      <w:pPr>
        <w:pStyle w:val="BodyText"/>
        <w:spacing w:line="240" w:lineRule="auto"/>
        <w:ind w:left="4040" w:right="5225"/>
        <w:jc w:val="center"/>
      </w:pPr>
      <w:r>
        <w:rPr>
          <w:spacing w:val="-6"/>
        </w:rPr>
        <w:t>↓75.73%</w:t>
      </w:r>
      <w:r>
        <w:rPr/>
      </w:r>
    </w:p>
    <w:p>
      <w:pPr>
        <w:spacing w:line="240" w:lineRule="auto" w:before="0"/>
        <w:rPr>
          <w:rFonts w:ascii="宋体" w:hAnsi="宋体" w:cs="宋体" w:eastAsia="宋体" w:hint="default"/>
          <w:sz w:val="2"/>
          <w:szCs w:val="2"/>
        </w:rPr>
      </w:pPr>
    </w:p>
    <w:p>
      <w:pPr>
        <w:spacing w:line="590" w:lineRule="exact"/>
        <w:ind w:left="2907" w:right="0" w:firstLine="0"/>
        <w:rPr>
          <w:rFonts w:ascii="宋体" w:hAnsi="宋体" w:cs="宋体" w:eastAsia="宋体" w:hint="default"/>
          <w:sz w:val="20"/>
          <w:szCs w:val="20"/>
        </w:rPr>
      </w:pPr>
      <w:r>
        <w:rPr>
          <w:rFonts w:ascii="宋体" w:hAnsi="宋体" w:cs="宋体" w:eastAsia="宋体" w:hint="default"/>
          <w:position w:val="-11"/>
          <w:sz w:val="20"/>
          <w:szCs w:val="20"/>
        </w:rPr>
        <w:pict>
          <v:shape style="width:140.050pt;height:29.55pt;mso-position-horizontal-relative:char;mso-position-vertical-relative:line" type="#_x0000_t202" filled="false" stroked="true" strokeweight=".75pt" strokecolor="#000000">
            <w10:anchorlock/>
            <v:textbox inset="0,0,0,0">
              <w:txbxContent>
                <w:p>
                  <w:pPr>
                    <w:pStyle w:val="BodyText"/>
                    <w:spacing w:line="240" w:lineRule="auto" w:before="77"/>
                    <w:ind w:left="342" w:right="0"/>
                    <w:jc w:val="left"/>
                  </w:pPr>
                  <w:r>
                    <w:rPr/>
                    <w:t>寿光晨鸣控股有限公司</w:t>
                  </w:r>
                </w:p>
              </w:txbxContent>
            </v:textbox>
          </v:shape>
        </w:pict>
      </w:r>
      <w:r>
        <w:rPr>
          <w:rFonts w:ascii="宋体" w:hAnsi="宋体" w:cs="宋体" w:eastAsia="宋体" w:hint="default"/>
          <w:position w:val="-11"/>
          <w:sz w:val="20"/>
          <w:szCs w:val="20"/>
        </w:rPr>
      </w:r>
    </w:p>
    <w:p>
      <w:pPr>
        <w:pStyle w:val="BodyText"/>
        <w:spacing w:line="240" w:lineRule="auto"/>
        <w:ind w:left="4190" w:right="5179"/>
        <w:jc w:val="center"/>
      </w:pPr>
      <w:r>
        <w:rPr>
          <w:spacing w:val="-6"/>
        </w:rPr>
        <w:t>↓14.21％</w:t>
      </w:r>
      <w:r>
        <w:rPr/>
      </w:r>
    </w:p>
    <w:p>
      <w:pPr>
        <w:spacing w:line="240" w:lineRule="auto" w:before="5"/>
        <w:rPr>
          <w:rFonts w:ascii="宋体" w:hAnsi="宋体" w:cs="宋体" w:eastAsia="宋体" w:hint="default"/>
          <w:sz w:val="7"/>
          <w:szCs w:val="7"/>
        </w:rPr>
      </w:pPr>
    </w:p>
    <w:p>
      <w:pPr>
        <w:spacing w:line="570" w:lineRule="exact"/>
        <w:ind w:left="2768" w:right="0" w:firstLine="0"/>
        <w:rPr>
          <w:rFonts w:ascii="宋体" w:hAnsi="宋体" w:cs="宋体" w:eastAsia="宋体" w:hint="default"/>
          <w:sz w:val="20"/>
          <w:szCs w:val="20"/>
        </w:rPr>
      </w:pPr>
      <w:r>
        <w:rPr>
          <w:rFonts w:ascii="宋体" w:hAnsi="宋体" w:cs="宋体" w:eastAsia="宋体" w:hint="default"/>
          <w:position w:val="-10"/>
          <w:sz w:val="20"/>
          <w:szCs w:val="20"/>
        </w:rPr>
        <w:pict>
          <v:shape style="width:168pt;height:28.5pt;mso-position-horizontal-relative:char;mso-position-vertical-relative:line" type="#_x0000_t202" filled="false" stroked="true" strokeweight=".75pt" strokecolor="#000000">
            <w10:anchorlock/>
            <v:textbox inset="0,0,0,0">
              <w:txbxContent>
                <w:p>
                  <w:pPr>
                    <w:pStyle w:val="BodyText"/>
                    <w:spacing w:line="240" w:lineRule="auto" w:before="77"/>
                    <w:ind w:left="143" w:right="0"/>
                    <w:jc w:val="left"/>
                  </w:pPr>
                  <w:r>
                    <w:rPr/>
                    <w:t>山东晨鸣纸业集团股份有限公司</w:t>
                  </w:r>
                </w:p>
              </w:txbxContent>
            </v:textbox>
          </v:shape>
        </w:pict>
      </w:r>
      <w:r>
        <w:rPr>
          <w:rFonts w:ascii="宋体" w:hAnsi="宋体" w:cs="宋体" w:eastAsia="宋体" w:hint="default"/>
          <w:position w:val="-10"/>
          <w:sz w:val="20"/>
          <w:szCs w:val="20"/>
        </w:rPr>
      </w:r>
    </w:p>
    <w:p>
      <w:pPr>
        <w:spacing w:after="0" w:line="570" w:lineRule="exact"/>
        <w:rPr>
          <w:rFonts w:ascii="宋体" w:hAnsi="宋体" w:cs="宋体" w:eastAsia="宋体" w:hint="default"/>
          <w:sz w:val="20"/>
          <w:szCs w:val="20"/>
        </w:rPr>
        <w:sectPr>
          <w:pgSz w:w="11910" w:h="16840"/>
          <w:pgMar w:header="740" w:footer="373" w:top="960" w:bottom="560" w:left="900" w:right="600"/>
        </w:sectPr>
      </w:pPr>
    </w:p>
    <w:p>
      <w:pPr>
        <w:spacing w:line="240" w:lineRule="auto" w:before="9"/>
        <w:rPr>
          <w:rFonts w:ascii="宋体" w:hAnsi="宋体" w:cs="宋体" w:eastAsia="宋体" w:hint="default"/>
          <w:sz w:val="19"/>
          <w:szCs w:val="19"/>
        </w:rPr>
      </w:pPr>
    </w:p>
    <w:p>
      <w:pPr>
        <w:spacing w:line="20" w:lineRule="exact"/>
        <w:ind w:left="43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Heading1"/>
        <w:tabs>
          <w:tab w:pos="4191" w:val="left" w:leader="none"/>
        </w:tabs>
        <w:spacing w:line="316" w:lineRule="exact"/>
        <w:ind w:left="3110" w:right="165"/>
        <w:jc w:val="left"/>
        <w:rPr>
          <w:b w:val="0"/>
          <w:bCs w:val="0"/>
        </w:rPr>
      </w:pPr>
      <w:r>
        <w:rPr>
          <w:spacing w:val="-6"/>
          <w:w w:val="95"/>
        </w:rPr>
        <w:t>第四节</w:t>
        <w:tab/>
      </w:r>
      <w:r>
        <w:rPr>
          <w:spacing w:val="-9"/>
        </w:rPr>
        <w:t>董事、监事、高级管理人员情况</w:t>
      </w:r>
      <w:r>
        <w:rPr>
          <w:b w:val="0"/>
          <w:bCs w:val="0"/>
        </w:rPr>
      </w:r>
    </w:p>
    <w:p>
      <w:pPr>
        <w:spacing w:line="240" w:lineRule="auto" w:before="0"/>
        <w:rPr>
          <w:rFonts w:ascii="黑体" w:hAnsi="黑体" w:cs="黑体" w:eastAsia="黑体" w:hint="default"/>
          <w:b/>
          <w:bCs/>
          <w:sz w:val="28"/>
          <w:szCs w:val="28"/>
        </w:rPr>
      </w:pPr>
    </w:p>
    <w:p>
      <w:pPr>
        <w:pStyle w:val="Heading5"/>
        <w:spacing w:line="240" w:lineRule="auto" w:before="244"/>
        <w:ind w:left="888" w:right="165"/>
        <w:jc w:val="left"/>
        <w:rPr>
          <w:b w:val="0"/>
          <w:bCs w:val="0"/>
        </w:rPr>
      </w:pPr>
      <w:r>
        <w:rPr/>
        <w:t>一、董事、监事和高级管理人员持股变动及报酬情况</w:t>
      </w:r>
      <w:r>
        <w:rPr>
          <w:b w:val="0"/>
          <w:bCs w:val="0"/>
        </w:rPr>
      </w:r>
    </w:p>
    <w:p>
      <w:pPr>
        <w:spacing w:line="240" w:lineRule="auto" w:before="6"/>
        <w:rPr>
          <w:rFonts w:ascii="宋体" w:hAnsi="宋体" w:cs="宋体" w:eastAsia="宋体" w:hint="default"/>
          <w:b/>
          <w:bCs/>
          <w:sz w:val="25"/>
          <w:szCs w:val="25"/>
        </w:rPr>
      </w:pPr>
    </w:p>
    <w:tbl>
      <w:tblPr>
        <w:tblW w:w="0" w:type="auto"/>
        <w:jc w:val="left"/>
        <w:tblInd w:w="103" w:type="dxa"/>
        <w:tblLayout w:type="fixed"/>
        <w:tblCellMar>
          <w:top w:w="0" w:type="dxa"/>
          <w:left w:w="0" w:type="dxa"/>
          <w:bottom w:w="0" w:type="dxa"/>
          <w:right w:w="0" w:type="dxa"/>
        </w:tblCellMar>
        <w:tblLook w:val="01E0"/>
      </w:tblPr>
      <w:tblGrid>
        <w:gridCol w:w="691"/>
        <w:gridCol w:w="1171"/>
        <w:gridCol w:w="644"/>
        <w:gridCol w:w="713"/>
        <w:gridCol w:w="92"/>
        <w:gridCol w:w="2548"/>
        <w:gridCol w:w="996"/>
        <w:gridCol w:w="1127"/>
        <w:gridCol w:w="805"/>
        <w:gridCol w:w="644"/>
        <w:gridCol w:w="1274"/>
      </w:tblGrid>
      <w:tr>
        <w:trPr>
          <w:trHeight w:val="1565" w:hRule="exact"/>
        </w:trPr>
        <w:tc>
          <w:tcPr>
            <w:tcW w:w="69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right="161"/>
              <w:jc w:val="right"/>
              <w:rPr>
                <w:rFonts w:ascii="宋体" w:hAnsi="宋体" w:cs="宋体" w:eastAsia="宋体" w:hint="default"/>
                <w:sz w:val="18"/>
                <w:szCs w:val="18"/>
              </w:rPr>
            </w:pPr>
            <w:r>
              <w:rPr>
                <w:rFonts w:ascii="宋体" w:hAnsi="宋体" w:cs="宋体" w:eastAsia="宋体" w:hint="default"/>
                <w:sz w:val="18"/>
                <w:szCs w:val="18"/>
              </w:rPr>
              <w:t>姓名</w:t>
            </w:r>
          </w:p>
        </w:tc>
        <w:tc>
          <w:tcPr>
            <w:tcW w:w="117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职务</w:t>
            </w:r>
          </w:p>
        </w:tc>
        <w:tc>
          <w:tcPr>
            <w:tcW w:w="6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性别</w:t>
            </w:r>
          </w:p>
        </w:tc>
        <w:tc>
          <w:tcPr>
            <w:tcW w:w="805"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left="218" w:right="0"/>
              <w:jc w:val="left"/>
              <w:rPr>
                <w:rFonts w:ascii="宋体" w:hAnsi="宋体" w:cs="宋体" w:eastAsia="宋体" w:hint="default"/>
                <w:sz w:val="18"/>
                <w:szCs w:val="18"/>
              </w:rPr>
            </w:pPr>
            <w:r>
              <w:rPr>
                <w:rFonts w:ascii="宋体" w:hAnsi="宋体" w:cs="宋体" w:eastAsia="宋体" w:hint="default"/>
                <w:sz w:val="18"/>
                <w:szCs w:val="18"/>
              </w:rPr>
              <w:t>年龄</w:t>
            </w:r>
          </w:p>
        </w:tc>
        <w:tc>
          <w:tcPr>
            <w:tcW w:w="254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left="728" w:right="0"/>
              <w:jc w:val="left"/>
              <w:rPr>
                <w:rFonts w:ascii="宋体" w:hAnsi="宋体" w:cs="宋体" w:eastAsia="宋体" w:hint="default"/>
                <w:sz w:val="18"/>
                <w:szCs w:val="18"/>
              </w:rPr>
            </w:pPr>
            <w:r>
              <w:rPr>
                <w:rFonts w:ascii="宋体" w:hAnsi="宋体" w:cs="宋体" w:eastAsia="宋体" w:hint="default"/>
                <w:sz w:val="18"/>
                <w:szCs w:val="18"/>
              </w:rPr>
              <w:t>任期起止日期</w:t>
            </w:r>
          </w:p>
        </w:tc>
        <w:tc>
          <w:tcPr>
            <w:tcW w:w="99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3"/>
              <w:ind w:left="223" w:right="221" w:firstLine="90"/>
              <w:jc w:val="left"/>
              <w:rPr>
                <w:rFonts w:ascii="宋体" w:hAnsi="宋体" w:cs="宋体" w:eastAsia="宋体" w:hint="default"/>
                <w:sz w:val="18"/>
                <w:szCs w:val="18"/>
              </w:rPr>
            </w:pPr>
            <w:r>
              <w:rPr>
                <w:rFonts w:ascii="宋体" w:hAnsi="宋体" w:cs="宋体" w:eastAsia="宋体" w:hint="default"/>
                <w:sz w:val="18"/>
                <w:szCs w:val="18"/>
              </w:rPr>
              <w:t>年初 持股数</w:t>
            </w:r>
          </w:p>
          <w:p>
            <w:pPr>
              <w:pStyle w:val="TableParagraph"/>
              <w:spacing w:line="240" w:lineRule="auto" w:before="1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股</w:t>
            </w:r>
            <w:r>
              <w:rPr>
                <w:rFonts w:ascii="Times New Roman" w:hAnsi="Times New Roman" w:cs="Times New Roman" w:eastAsia="Times New Roman" w:hint="default"/>
                <w:sz w:val="18"/>
                <w:szCs w:val="18"/>
              </w:rPr>
              <w:t>)</w:t>
            </w:r>
          </w:p>
        </w:tc>
        <w:tc>
          <w:tcPr>
            <w:tcW w:w="112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3"/>
              <w:ind w:left="289" w:right="287"/>
              <w:jc w:val="center"/>
              <w:rPr>
                <w:rFonts w:ascii="Times New Roman" w:hAnsi="Times New Roman" w:cs="Times New Roman" w:eastAsia="Times New Roman" w:hint="default"/>
                <w:sz w:val="18"/>
                <w:szCs w:val="18"/>
              </w:rPr>
            </w:pPr>
            <w:r>
              <w:rPr>
                <w:rFonts w:ascii="宋体" w:hAnsi="宋体" w:cs="宋体" w:eastAsia="宋体" w:hint="default"/>
                <w:sz w:val="18"/>
                <w:szCs w:val="18"/>
              </w:rPr>
              <w:t>年末 持股数 </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r>
              <w:rPr>
                <w:rFonts w:ascii="Times New Roman" w:hAnsi="Times New Roman" w:cs="Times New Roman" w:eastAsia="Times New Roman" w:hint="default"/>
                <w:sz w:val="18"/>
                <w:szCs w:val="18"/>
              </w:rPr>
              <w:t>)</w:t>
            </w:r>
          </w:p>
        </w:tc>
        <w:tc>
          <w:tcPr>
            <w:tcW w:w="80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1"/>
                <w:szCs w:val="21"/>
              </w:rPr>
            </w:pPr>
          </w:p>
          <w:p>
            <w:pPr>
              <w:pStyle w:val="TableParagraph"/>
              <w:spacing w:line="316" w:lineRule="auto"/>
              <w:ind w:left="67" w:right="66" w:firstLine="150"/>
              <w:jc w:val="left"/>
              <w:rPr>
                <w:rFonts w:ascii="Times New Roman" w:hAnsi="Times New Roman" w:cs="Times New Roman" w:eastAsia="Times New Roman" w:hint="default"/>
                <w:sz w:val="18"/>
                <w:szCs w:val="18"/>
              </w:rPr>
            </w:pPr>
            <w:r>
              <w:rPr>
                <w:rFonts w:ascii="宋体" w:hAnsi="宋体" w:cs="宋体" w:eastAsia="宋体" w:hint="default"/>
                <w:sz w:val="18"/>
                <w:szCs w:val="18"/>
              </w:rPr>
              <w:t>变动 数量</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r>
              <w:rPr>
                <w:rFonts w:ascii="Times New Roman" w:hAnsi="Times New Roman" w:cs="Times New Roman" w:eastAsia="Times New Roman" w:hint="default"/>
                <w:sz w:val="18"/>
                <w:szCs w:val="18"/>
              </w:rPr>
              <w:t>)</w:t>
            </w:r>
          </w:p>
        </w:tc>
        <w:tc>
          <w:tcPr>
            <w:tcW w:w="6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1"/>
                <w:szCs w:val="21"/>
              </w:rPr>
            </w:pPr>
          </w:p>
          <w:p>
            <w:pPr>
              <w:pStyle w:val="TableParagraph"/>
              <w:spacing w:line="316" w:lineRule="auto"/>
              <w:ind w:left="136" w:right="137"/>
              <w:jc w:val="left"/>
              <w:rPr>
                <w:rFonts w:ascii="宋体" w:hAnsi="宋体" w:cs="宋体" w:eastAsia="宋体" w:hint="default"/>
                <w:sz w:val="18"/>
                <w:szCs w:val="18"/>
              </w:rPr>
            </w:pPr>
            <w:r>
              <w:rPr>
                <w:rFonts w:ascii="宋体" w:hAnsi="宋体" w:cs="宋体" w:eastAsia="宋体" w:hint="default"/>
                <w:sz w:val="18"/>
                <w:szCs w:val="18"/>
              </w:rPr>
              <w:t>变动 原因</w:t>
            </w:r>
          </w:p>
        </w:tc>
        <w:tc>
          <w:tcPr>
            <w:tcW w:w="127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3"/>
              <w:ind w:left="91" w:right="91"/>
              <w:jc w:val="both"/>
              <w:rPr>
                <w:rFonts w:ascii="宋体" w:hAnsi="宋体" w:cs="宋体" w:eastAsia="宋体" w:hint="default"/>
                <w:sz w:val="18"/>
                <w:szCs w:val="18"/>
              </w:rPr>
            </w:pPr>
            <w:r>
              <w:rPr>
                <w:rFonts w:ascii="宋体" w:hAnsi="宋体" w:cs="宋体" w:eastAsia="宋体" w:hint="default"/>
                <w:sz w:val="18"/>
                <w:szCs w:val="18"/>
              </w:rPr>
              <w:t>报告期内从公 司领取的报酬 总额（万元）</w:t>
            </w:r>
          </w:p>
        </w:tc>
      </w:tr>
      <w:tr>
        <w:trPr>
          <w:trHeight w:val="323" w:hRule="exact"/>
        </w:trPr>
        <w:tc>
          <w:tcPr>
            <w:tcW w:w="10706" w:type="dxa"/>
            <w:gridSpan w:val="11"/>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一、执行董事</w:t>
            </w:r>
          </w:p>
        </w:tc>
      </w:tr>
      <w:tr>
        <w:trPr>
          <w:trHeight w:val="322" w:hRule="exact"/>
        </w:trPr>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6"/>
              <w:jc w:val="right"/>
              <w:rPr>
                <w:rFonts w:ascii="宋体" w:hAnsi="宋体" w:cs="宋体" w:eastAsia="宋体" w:hint="default"/>
                <w:sz w:val="18"/>
                <w:szCs w:val="18"/>
              </w:rPr>
            </w:pPr>
            <w:r>
              <w:rPr>
                <w:rFonts w:ascii="宋体" w:hAnsi="宋体" w:cs="宋体" w:eastAsia="宋体" w:hint="default"/>
                <w:sz w:val="18"/>
                <w:szCs w:val="18"/>
              </w:rPr>
              <w:t>陈洪国</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8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 w:right="0"/>
              <w:jc w:val="center"/>
              <w:rPr>
                <w:rFonts w:ascii="Times New Roman" w:hAnsi="Times New Roman" w:cs="Times New Roman" w:eastAsia="Times New Roman" w:hint="default"/>
                <w:sz w:val="18"/>
                <w:szCs w:val="18"/>
              </w:rPr>
            </w:pPr>
            <w:r>
              <w:rPr>
                <w:rFonts w:ascii="Times New Roman"/>
                <w:sz w:val="18"/>
              </w:rPr>
              <w:t>45</w:t>
            </w:r>
          </w:p>
        </w:tc>
        <w:tc>
          <w:tcPr>
            <w:tcW w:w="2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6,334,527</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6,334,527</w:t>
            </w: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Times New Roman" w:hAnsi="Times New Roman" w:cs="Times New Roman" w:eastAsia="Times New Roman" w:hint="default"/>
                <w:sz w:val="18"/>
                <w:szCs w:val="18"/>
              </w:rPr>
            </w:pPr>
            <w:r>
              <w:rPr>
                <w:rFonts w:ascii="Times New Roman"/>
                <w:sz w:val="18"/>
              </w:rPr>
              <w:t>0</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hAnsi="宋体" w:cs="宋体" w:eastAsia="宋体" w:hint="default"/>
                <w:sz w:val="18"/>
                <w:szCs w:val="18"/>
              </w:rPr>
              <w:t>－</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Times New Roman" w:hAnsi="Times New Roman" w:cs="Times New Roman" w:eastAsia="Times New Roman" w:hint="default"/>
                <w:sz w:val="18"/>
                <w:szCs w:val="18"/>
              </w:rPr>
            </w:pPr>
            <w:r>
              <w:rPr>
                <w:rFonts w:ascii="Times New Roman"/>
                <w:sz w:val="18"/>
              </w:rPr>
              <w:t>298</w:t>
            </w:r>
          </w:p>
        </w:tc>
      </w:tr>
      <w:tr>
        <w:trPr>
          <w:trHeight w:val="322" w:hRule="exact"/>
        </w:trPr>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6"/>
              <w:jc w:val="right"/>
              <w:rPr>
                <w:rFonts w:ascii="宋体" w:hAnsi="宋体" w:cs="宋体" w:eastAsia="宋体" w:hint="default"/>
                <w:sz w:val="18"/>
                <w:szCs w:val="18"/>
              </w:rPr>
            </w:pPr>
            <w:r>
              <w:rPr>
                <w:rFonts w:ascii="宋体" w:hAnsi="宋体" w:cs="宋体" w:eastAsia="宋体" w:hint="default"/>
                <w:sz w:val="18"/>
                <w:szCs w:val="18"/>
              </w:rPr>
              <w:t>尹同远</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副董事长</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8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 w:right="0"/>
              <w:jc w:val="center"/>
              <w:rPr>
                <w:rFonts w:ascii="Times New Roman" w:hAnsi="Times New Roman" w:cs="Times New Roman" w:eastAsia="Times New Roman" w:hint="default"/>
                <w:sz w:val="18"/>
                <w:szCs w:val="18"/>
              </w:rPr>
            </w:pPr>
            <w:r>
              <w:rPr>
                <w:rFonts w:ascii="Times New Roman"/>
                <w:sz w:val="18"/>
              </w:rPr>
              <w:t>52</w:t>
            </w:r>
          </w:p>
        </w:tc>
        <w:tc>
          <w:tcPr>
            <w:tcW w:w="2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3,231,520</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3,231,520</w:t>
            </w: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Times New Roman" w:hAnsi="Times New Roman" w:cs="Times New Roman" w:eastAsia="Times New Roman" w:hint="default"/>
                <w:sz w:val="18"/>
                <w:szCs w:val="18"/>
              </w:rPr>
            </w:pPr>
            <w:r>
              <w:rPr>
                <w:rFonts w:ascii="Times New Roman"/>
                <w:sz w:val="18"/>
              </w:rPr>
              <w:t>0</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hAnsi="宋体" w:cs="宋体" w:eastAsia="宋体" w:hint="default"/>
                <w:sz w:val="18"/>
                <w:szCs w:val="18"/>
              </w:rPr>
              <w:t>－</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Times New Roman" w:hAnsi="Times New Roman" w:cs="Times New Roman" w:eastAsia="Times New Roman" w:hint="default"/>
                <w:sz w:val="18"/>
                <w:szCs w:val="18"/>
              </w:rPr>
            </w:pPr>
            <w:r>
              <w:rPr>
                <w:rFonts w:ascii="Times New Roman"/>
                <w:sz w:val="18"/>
              </w:rPr>
              <w:t>200</w:t>
            </w:r>
          </w:p>
        </w:tc>
      </w:tr>
      <w:tr>
        <w:trPr>
          <w:trHeight w:val="635" w:hRule="exact"/>
        </w:trPr>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116"/>
              <w:jc w:val="right"/>
              <w:rPr>
                <w:rFonts w:ascii="宋体" w:hAnsi="宋体" w:cs="宋体" w:eastAsia="宋体" w:hint="default"/>
                <w:sz w:val="18"/>
                <w:szCs w:val="18"/>
              </w:rPr>
            </w:pPr>
            <w:r>
              <w:rPr>
                <w:rFonts w:ascii="宋体" w:hAnsi="宋体" w:cs="宋体" w:eastAsia="宋体" w:hint="default"/>
                <w:sz w:val="18"/>
                <w:szCs w:val="18"/>
              </w:rPr>
              <w:t>李  峰</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2" w:right="416"/>
              <w:jc w:val="left"/>
              <w:rPr>
                <w:rFonts w:ascii="宋体" w:hAnsi="宋体" w:cs="宋体" w:eastAsia="宋体" w:hint="default"/>
                <w:sz w:val="18"/>
                <w:szCs w:val="18"/>
              </w:rPr>
            </w:pPr>
            <w:r>
              <w:rPr>
                <w:rFonts w:ascii="宋体" w:hAnsi="宋体" w:cs="宋体" w:eastAsia="宋体" w:hint="default"/>
                <w:sz w:val="18"/>
                <w:szCs w:val="18"/>
              </w:rPr>
              <w:t>董事、 销售总监</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8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9"/>
                <w:szCs w:val="19"/>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37</w:t>
            </w:r>
          </w:p>
        </w:tc>
        <w:tc>
          <w:tcPr>
            <w:tcW w:w="2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9"/>
                <w:szCs w:val="19"/>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sz w:val="18"/>
              </w:rPr>
              <w:t>471,818</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9"/>
                <w:szCs w:val="19"/>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sz w:val="18"/>
              </w:rPr>
              <w:t>471,818</w:t>
            </w: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9"/>
                <w:szCs w:val="19"/>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0</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right="20"/>
              <w:jc w:val="right"/>
              <w:rPr>
                <w:rFonts w:ascii="宋体" w:hAnsi="宋体" w:cs="宋体" w:eastAsia="宋体" w:hint="default"/>
                <w:sz w:val="18"/>
                <w:szCs w:val="18"/>
              </w:rPr>
            </w:pPr>
            <w:r>
              <w:rPr>
                <w:rFonts w:ascii="宋体" w:hAnsi="宋体" w:cs="宋体" w:eastAsia="宋体" w:hint="default"/>
                <w:sz w:val="18"/>
                <w:szCs w:val="18"/>
              </w:rPr>
              <w:t>－</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9"/>
                <w:szCs w:val="19"/>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120</w:t>
            </w:r>
          </w:p>
        </w:tc>
      </w:tr>
      <w:tr>
        <w:trPr>
          <w:trHeight w:val="634" w:hRule="exact"/>
        </w:trPr>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116"/>
              <w:jc w:val="right"/>
              <w:rPr>
                <w:rFonts w:ascii="宋体" w:hAnsi="宋体" w:cs="宋体" w:eastAsia="宋体" w:hint="default"/>
                <w:sz w:val="18"/>
                <w:szCs w:val="18"/>
              </w:rPr>
            </w:pPr>
            <w:r>
              <w:rPr>
                <w:rFonts w:ascii="宋体" w:hAnsi="宋体" w:cs="宋体" w:eastAsia="宋体" w:hint="default"/>
                <w:sz w:val="18"/>
                <w:szCs w:val="18"/>
              </w:rPr>
              <w:t>耿光林</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2" w:right="13"/>
              <w:jc w:val="left"/>
              <w:rPr>
                <w:rFonts w:ascii="宋体" w:hAnsi="宋体" w:cs="宋体" w:eastAsia="宋体" w:hint="default"/>
                <w:sz w:val="18"/>
                <w:szCs w:val="18"/>
              </w:rPr>
            </w:pPr>
            <w:r>
              <w:rPr>
                <w:rFonts w:ascii="宋体" w:hAnsi="宋体" w:cs="宋体" w:eastAsia="宋体" w:hint="default"/>
                <w:spacing w:val="7"/>
                <w:sz w:val="18"/>
                <w:szCs w:val="18"/>
              </w:rPr>
              <w:t>董事、副总经 </w:t>
            </w:r>
            <w:r>
              <w:rPr>
                <w:rFonts w:ascii="宋体" w:hAnsi="宋体" w:cs="宋体" w:eastAsia="宋体" w:hint="default"/>
                <w:sz w:val="18"/>
                <w:szCs w:val="18"/>
              </w:rPr>
              <w:t>理</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8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9"/>
                <w:szCs w:val="19"/>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36</w:t>
            </w:r>
          </w:p>
        </w:tc>
        <w:tc>
          <w:tcPr>
            <w:tcW w:w="2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9"/>
                <w:szCs w:val="19"/>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sz w:val="18"/>
              </w:rPr>
              <w:t>437,433</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9"/>
                <w:szCs w:val="19"/>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sz w:val="18"/>
              </w:rPr>
              <w:t>437,433</w:t>
            </w: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9"/>
                <w:szCs w:val="19"/>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0</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right="20"/>
              <w:jc w:val="right"/>
              <w:rPr>
                <w:rFonts w:ascii="宋体" w:hAnsi="宋体" w:cs="宋体" w:eastAsia="宋体" w:hint="default"/>
                <w:sz w:val="18"/>
                <w:szCs w:val="18"/>
              </w:rPr>
            </w:pPr>
            <w:r>
              <w:rPr>
                <w:rFonts w:ascii="宋体" w:hAnsi="宋体" w:cs="宋体" w:eastAsia="宋体" w:hint="default"/>
                <w:sz w:val="18"/>
                <w:szCs w:val="18"/>
              </w:rPr>
              <w:t>－</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9"/>
                <w:szCs w:val="19"/>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100</w:t>
            </w:r>
          </w:p>
        </w:tc>
      </w:tr>
      <w:tr>
        <w:trPr>
          <w:trHeight w:val="322" w:hRule="exact"/>
        </w:trPr>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6"/>
              <w:jc w:val="right"/>
              <w:rPr>
                <w:rFonts w:ascii="宋体" w:hAnsi="宋体" w:cs="宋体" w:eastAsia="宋体" w:hint="default"/>
                <w:sz w:val="18"/>
                <w:szCs w:val="18"/>
              </w:rPr>
            </w:pPr>
            <w:r>
              <w:rPr>
                <w:rFonts w:ascii="宋体" w:hAnsi="宋体" w:cs="宋体" w:eastAsia="宋体" w:hint="default"/>
                <w:sz w:val="18"/>
                <w:szCs w:val="18"/>
              </w:rPr>
              <w:t>谭道诚</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8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 w:right="0"/>
              <w:jc w:val="center"/>
              <w:rPr>
                <w:rFonts w:ascii="Times New Roman" w:hAnsi="Times New Roman" w:cs="Times New Roman" w:eastAsia="Times New Roman" w:hint="default"/>
                <w:sz w:val="18"/>
                <w:szCs w:val="18"/>
              </w:rPr>
            </w:pPr>
            <w:r>
              <w:rPr>
                <w:rFonts w:ascii="Times New Roman"/>
                <w:sz w:val="18"/>
              </w:rPr>
              <w:t>43</w:t>
            </w:r>
          </w:p>
        </w:tc>
        <w:tc>
          <w:tcPr>
            <w:tcW w:w="2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185,700</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185,700</w:t>
            </w: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Times New Roman" w:hAnsi="Times New Roman" w:cs="Times New Roman" w:eastAsia="Times New Roman" w:hint="default"/>
                <w:sz w:val="18"/>
                <w:szCs w:val="18"/>
              </w:rPr>
            </w:pPr>
            <w:r>
              <w:rPr>
                <w:rFonts w:ascii="Times New Roman"/>
                <w:sz w:val="18"/>
              </w:rPr>
              <w:t>0</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hAnsi="宋体" w:cs="宋体" w:eastAsia="宋体" w:hint="default"/>
                <w:sz w:val="18"/>
                <w:szCs w:val="18"/>
              </w:rPr>
              <w:t>－</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Times New Roman" w:hAnsi="Times New Roman" w:cs="Times New Roman" w:eastAsia="Times New Roman" w:hint="default"/>
                <w:sz w:val="18"/>
                <w:szCs w:val="18"/>
              </w:rPr>
            </w:pPr>
            <w:r>
              <w:rPr>
                <w:rFonts w:ascii="Times New Roman"/>
                <w:sz w:val="18"/>
              </w:rPr>
              <w:t>120</w:t>
            </w:r>
          </w:p>
        </w:tc>
      </w:tr>
      <w:tr>
        <w:trPr>
          <w:trHeight w:val="323" w:hRule="exact"/>
        </w:trPr>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6"/>
              <w:jc w:val="right"/>
              <w:rPr>
                <w:rFonts w:ascii="宋体" w:hAnsi="宋体" w:cs="宋体" w:eastAsia="宋体" w:hint="default"/>
                <w:sz w:val="18"/>
                <w:szCs w:val="18"/>
              </w:rPr>
            </w:pPr>
            <w:r>
              <w:rPr>
                <w:rFonts w:ascii="宋体" w:hAnsi="宋体" w:cs="宋体" w:eastAsia="宋体" w:hint="default"/>
                <w:sz w:val="18"/>
                <w:szCs w:val="18"/>
              </w:rPr>
              <w:t>侯焕才</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8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 w:right="0"/>
              <w:jc w:val="center"/>
              <w:rPr>
                <w:rFonts w:ascii="Times New Roman" w:hAnsi="Times New Roman" w:cs="Times New Roman" w:eastAsia="Times New Roman" w:hint="default"/>
                <w:sz w:val="18"/>
                <w:szCs w:val="18"/>
              </w:rPr>
            </w:pPr>
            <w:r>
              <w:rPr>
                <w:rFonts w:ascii="Times New Roman"/>
                <w:sz w:val="18"/>
              </w:rPr>
              <w:t>48</w:t>
            </w:r>
          </w:p>
        </w:tc>
        <w:tc>
          <w:tcPr>
            <w:tcW w:w="2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628,915</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628,915</w:t>
            </w: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Times New Roman" w:hAnsi="Times New Roman" w:cs="Times New Roman" w:eastAsia="Times New Roman" w:hint="default"/>
                <w:sz w:val="18"/>
                <w:szCs w:val="18"/>
              </w:rPr>
            </w:pPr>
            <w:r>
              <w:rPr>
                <w:rFonts w:ascii="Times New Roman"/>
                <w:sz w:val="18"/>
              </w:rPr>
              <w:t>0</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hAnsi="宋体" w:cs="宋体" w:eastAsia="宋体" w:hint="default"/>
                <w:sz w:val="18"/>
                <w:szCs w:val="18"/>
              </w:rPr>
              <w:t>－</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Times New Roman" w:hAnsi="Times New Roman" w:cs="Times New Roman" w:eastAsia="Times New Roman" w:hint="default"/>
                <w:sz w:val="18"/>
                <w:szCs w:val="18"/>
              </w:rPr>
            </w:pPr>
            <w:r>
              <w:rPr>
                <w:rFonts w:ascii="Times New Roman"/>
                <w:sz w:val="18"/>
              </w:rPr>
              <w:t>110</w:t>
            </w:r>
          </w:p>
        </w:tc>
      </w:tr>
      <w:tr>
        <w:trPr>
          <w:trHeight w:val="322" w:hRule="exact"/>
        </w:trPr>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6"/>
              <w:jc w:val="right"/>
              <w:rPr>
                <w:rFonts w:ascii="宋体" w:hAnsi="宋体" w:cs="宋体" w:eastAsia="宋体" w:hint="default"/>
                <w:sz w:val="18"/>
                <w:szCs w:val="18"/>
              </w:rPr>
            </w:pPr>
            <w:r>
              <w:rPr>
                <w:rFonts w:ascii="宋体" w:hAnsi="宋体" w:cs="宋体" w:eastAsia="宋体" w:hint="default"/>
                <w:sz w:val="18"/>
                <w:szCs w:val="18"/>
              </w:rPr>
              <w:t>周少华</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8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 w:right="0"/>
              <w:jc w:val="center"/>
              <w:rPr>
                <w:rFonts w:ascii="Times New Roman" w:hAnsi="Times New Roman" w:cs="Times New Roman" w:eastAsia="Times New Roman" w:hint="default"/>
                <w:sz w:val="18"/>
                <w:szCs w:val="18"/>
              </w:rPr>
            </w:pPr>
            <w:r>
              <w:rPr>
                <w:rFonts w:ascii="Times New Roman"/>
                <w:sz w:val="18"/>
              </w:rPr>
              <w:t>48</w:t>
            </w:r>
          </w:p>
        </w:tc>
        <w:tc>
          <w:tcPr>
            <w:tcW w:w="2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123,007</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123,007</w:t>
            </w: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Times New Roman" w:hAnsi="Times New Roman" w:cs="Times New Roman" w:eastAsia="Times New Roman" w:hint="default"/>
                <w:sz w:val="18"/>
                <w:szCs w:val="18"/>
              </w:rPr>
            </w:pPr>
            <w:r>
              <w:rPr>
                <w:rFonts w:ascii="Times New Roman"/>
                <w:sz w:val="18"/>
              </w:rPr>
              <w:t>0</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hAnsi="宋体" w:cs="宋体" w:eastAsia="宋体" w:hint="default"/>
                <w:sz w:val="18"/>
                <w:szCs w:val="18"/>
              </w:rPr>
              <w:t>－</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Times New Roman" w:hAnsi="Times New Roman" w:cs="Times New Roman" w:eastAsia="Times New Roman" w:hint="default"/>
                <w:sz w:val="18"/>
                <w:szCs w:val="18"/>
              </w:rPr>
            </w:pPr>
            <w:r>
              <w:rPr>
                <w:rFonts w:ascii="Times New Roman"/>
                <w:sz w:val="18"/>
              </w:rPr>
              <w:t>110</w:t>
            </w:r>
          </w:p>
        </w:tc>
      </w:tr>
      <w:tr>
        <w:trPr>
          <w:trHeight w:val="322" w:hRule="exact"/>
        </w:trPr>
        <w:tc>
          <w:tcPr>
            <w:tcW w:w="10706" w:type="dxa"/>
            <w:gridSpan w:val="11"/>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二、非执行董事</w:t>
            </w:r>
          </w:p>
        </w:tc>
      </w:tr>
      <w:tr>
        <w:trPr>
          <w:trHeight w:val="323" w:hRule="exact"/>
        </w:trPr>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6"/>
              <w:jc w:val="right"/>
              <w:rPr>
                <w:rFonts w:ascii="宋体" w:hAnsi="宋体" w:cs="宋体" w:eastAsia="宋体" w:hint="default"/>
                <w:sz w:val="18"/>
                <w:szCs w:val="18"/>
              </w:rPr>
            </w:pPr>
            <w:r>
              <w:rPr>
                <w:rFonts w:ascii="宋体" w:hAnsi="宋体" w:cs="宋体" w:eastAsia="宋体" w:hint="default"/>
                <w:sz w:val="18"/>
                <w:szCs w:val="18"/>
              </w:rPr>
              <w:t>甘智和</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8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 w:right="0"/>
              <w:jc w:val="center"/>
              <w:rPr>
                <w:rFonts w:ascii="Times New Roman" w:hAnsi="Times New Roman" w:cs="Times New Roman" w:eastAsia="Times New Roman" w:hint="default"/>
                <w:sz w:val="18"/>
                <w:szCs w:val="18"/>
              </w:rPr>
            </w:pPr>
            <w:r>
              <w:rPr>
                <w:rFonts w:ascii="Times New Roman"/>
                <w:sz w:val="18"/>
              </w:rPr>
              <w:t>65</w:t>
            </w:r>
          </w:p>
        </w:tc>
        <w:tc>
          <w:tcPr>
            <w:tcW w:w="2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0</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0</w:t>
            </w: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3" w:right="0"/>
              <w:jc w:val="left"/>
              <w:rPr>
                <w:rFonts w:ascii="Times New Roman" w:hAnsi="Times New Roman" w:cs="Times New Roman" w:eastAsia="Times New Roman" w:hint="default"/>
                <w:sz w:val="18"/>
                <w:szCs w:val="18"/>
              </w:rPr>
            </w:pPr>
            <w:r>
              <w:rPr>
                <w:rFonts w:ascii="Times New Roman"/>
                <w:sz w:val="18"/>
              </w:rPr>
              <w:t>0</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hAnsi="宋体" w:cs="宋体" w:eastAsia="宋体" w:hint="default"/>
                <w:sz w:val="18"/>
                <w:szCs w:val="18"/>
              </w:rPr>
              <w:t>－</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Times New Roman" w:hAnsi="Times New Roman" w:cs="Times New Roman" w:eastAsia="Times New Roman" w:hint="default"/>
                <w:sz w:val="18"/>
                <w:szCs w:val="18"/>
              </w:rPr>
            </w:pPr>
            <w:r>
              <w:rPr>
                <w:rFonts w:ascii="Times New Roman"/>
                <w:sz w:val="18"/>
              </w:rPr>
              <w:t>4</w:t>
            </w:r>
          </w:p>
        </w:tc>
      </w:tr>
      <w:tr>
        <w:trPr>
          <w:trHeight w:val="322" w:hRule="exact"/>
        </w:trPr>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6"/>
              <w:jc w:val="right"/>
              <w:rPr>
                <w:rFonts w:ascii="宋体" w:hAnsi="宋体" w:cs="宋体" w:eastAsia="宋体" w:hint="default"/>
                <w:sz w:val="18"/>
                <w:szCs w:val="18"/>
              </w:rPr>
            </w:pPr>
            <w:r>
              <w:rPr>
                <w:rFonts w:ascii="宋体" w:hAnsi="宋体" w:cs="宋体" w:eastAsia="宋体" w:hint="default"/>
                <w:sz w:val="18"/>
                <w:szCs w:val="18"/>
              </w:rPr>
              <w:t>赵  伟</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8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 w:right="0"/>
              <w:jc w:val="center"/>
              <w:rPr>
                <w:rFonts w:ascii="Times New Roman" w:hAnsi="Times New Roman" w:cs="Times New Roman" w:eastAsia="Times New Roman" w:hint="default"/>
                <w:sz w:val="18"/>
                <w:szCs w:val="18"/>
              </w:rPr>
            </w:pPr>
            <w:r>
              <w:rPr>
                <w:rFonts w:ascii="Times New Roman"/>
                <w:sz w:val="18"/>
              </w:rPr>
              <w:t>50</w:t>
            </w:r>
          </w:p>
        </w:tc>
        <w:tc>
          <w:tcPr>
            <w:tcW w:w="2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0</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0</w:t>
            </w: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3" w:right="0"/>
              <w:jc w:val="left"/>
              <w:rPr>
                <w:rFonts w:ascii="Times New Roman" w:hAnsi="Times New Roman" w:cs="Times New Roman" w:eastAsia="Times New Roman" w:hint="default"/>
                <w:sz w:val="18"/>
                <w:szCs w:val="18"/>
              </w:rPr>
            </w:pPr>
            <w:r>
              <w:rPr>
                <w:rFonts w:ascii="Times New Roman"/>
                <w:sz w:val="18"/>
              </w:rPr>
              <w:t>0</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hAnsi="宋体" w:cs="宋体" w:eastAsia="宋体" w:hint="default"/>
                <w:sz w:val="18"/>
                <w:szCs w:val="18"/>
              </w:rPr>
              <w:t>－</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Times New Roman" w:hAnsi="Times New Roman" w:cs="Times New Roman" w:eastAsia="Times New Roman" w:hint="default"/>
                <w:sz w:val="18"/>
                <w:szCs w:val="18"/>
              </w:rPr>
            </w:pPr>
            <w:r>
              <w:rPr>
                <w:rFonts w:ascii="Times New Roman"/>
                <w:sz w:val="18"/>
              </w:rPr>
              <w:t>4</w:t>
            </w:r>
          </w:p>
        </w:tc>
      </w:tr>
      <w:tr>
        <w:trPr>
          <w:trHeight w:val="322" w:hRule="exact"/>
        </w:trPr>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6"/>
              <w:jc w:val="right"/>
              <w:rPr>
                <w:rFonts w:ascii="宋体" w:hAnsi="宋体" w:cs="宋体" w:eastAsia="宋体" w:hint="default"/>
                <w:sz w:val="18"/>
                <w:szCs w:val="18"/>
              </w:rPr>
            </w:pPr>
            <w:r>
              <w:rPr>
                <w:rFonts w:ascii="宋体" w:hAnsi="宋体" w:cs="宋体" w:eastAsia="宋体" w:hint="default"/>
                <w:sz w:val="18"/>
                <w:szCs w:val="18"/>
              </w:rPr>
              <w:t>曹春昱</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8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 w:right="0"/>
              <w:jc w:val="center"/>
              <w:rPr>
                <w:rFonts w:ascii="Times New Roman" w:hAnsi="Times New Roman" w:cs="Times New Roman" w:eastAsia="Times New Roman" w:hint="default"/>
                <w:sz w:val="18"/>
                <w:szCs w:val="18"/>
              </w:rPr>
            </w:pPr>
            <w:r>
              <w:rPr>
                <w:rFonts w:ascii="Times New Roman"/>
                <w:sz w:val="18"/>
              </w:rPr>
              <w:t>46</w:t>
            </w:r>
          </w:p>
        </w:tc>
        <w:tc>
          <w:tcPr>
            <w:tcW w:w="2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0</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0</w:t>
            </w: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3" w:right="0"/>
              <w:jc w:val="left"/>
              <w:rPr>
                <w:rFonts w:ascii="Times New Roman" w:hAnsi="Times New Roman" w:cs="Times New Roman" w:eastAsia="Times New Roman" w:hint="default"/>
                <w:sz w:val="18"/>
                <w:szCs w:val="18"/>
              </w:rPr>
            </w:pPr>
            <w:r>
              <w:rPr>
                <w:rFonts w:ascii="Times New Roman"/>
                <w:sz w:val="18"/>
              </w:rPr>
              <w:t>0</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hAnsi="宋体" w:cs="宋体" w:eastAsia="宋体" w:hint="default"/>
                <w:sz w:val="18"/>
                <w:szCs w:val="18"/>
              </w:rPr>
              <w:t>－</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Times New Roman" w:hAnsi="Times New Roman" w:cs="Times New Roman" w:eastAsia="Times New Roman" w:hint="default"/>
                <w:sz w:val="18"/>
                <w:szCs w:val="18"/>
              </w:rPr>
            </w:pPr>
            <w:r>
              <w:rPr>
                <w:rFonts w:ascii="Times New Roman"/>
                <w:sz w:val="18"/>
              </w:rPr>
              <w:t>4</w:t>
            </w:r>
          </w:p>
        </w:tc>
      </w:tr>
      <w:tr>
        <w:trPr>
          <w:trHeight w:val="323" w:hRule="exact"/>
        </w:trPr>
        <w:tc>
          <w:tcPr>
            <w:tcW w:w="10706" w:type="dxa"/>
            <w:gridSpan w:val="11"/>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三、独立非执行董事</w:t>
            </w:r>
          </w:p>
        </w:tc>
      </w:tr>
      <w:tr>
        <w:trPr>
          <w:trHeight w:val="322" w:hRule="exact"/>
        </w:trPr>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6"/>
              <w:jc w:val="right"/>
              <w:rPr>
                <w:rFonts w:ascii="宋体" w:hAnsi="宋体" w:cs="宋体" w:eastAsia="宋体" w:hint="default"/>
                <w:sz w:val="18"/>
                <w:szCs w:val="18"/>
              </w:rPr>
            </w:pPr>
            <w:r>
              <w:rPr>
                <w:rFonts w:ascii="宋体" w:hAnsi="宋体" w:cs="宋体" w:eastAsia="宋体" w:hint="default"/>
                <w:sz w:val="18"/>
                <w:szCs w:val="18"/>
              </w:rPr>
              <w:t>刁云涛</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8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 w:right="0"/>
              <w:jc w:val="center"/>
              <w:rPr>
                <w:rFonts w:ascii="Times New Roman" w:hAnsi="Times New Roman" w:cs="Times New Roman" w:eastAsia="Times New Roman" w:hint="default"/>
                <w:sz w:val="18"/>
                <w:szCs w:val="18"/>
              </w:rPr>
            </w:pPr>
            <w:r>
              <w:rPr>
                <w:rFonts w:ascii="Times New Roman"/>
                <w:sz w:val="18"/>
              </w:rPr>
              <w:t>45</w:t>
            </w:r>
          </w:p>
        </w:tc>
        <w:tc>
          <w:tcPr>
            <w:tcW w:w="2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0</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0</w:t>
            </w: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3" w:right="0"/>
              <w:jc w:val="left"/>
              <w:rPr>
                <w:rFonts w:ascii="Times New Roman" w:hAnsi="Times New Roman" w:cs="Times New Roman" w:eastAsia="Times New Roman" w:hint="default"/>
                <w:sz w:val="18"/>
                <w:szCs w:val="18"/>
              </w:rPr>
            </w:pPr>
            <w:r>
              <w:rPr>
                <w:rFonts w:ascii="Times New Roman"/>
                <w:sz w:val="18"/>
              </w:rPr>
              <w:t>0</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hAnsi="宋体" w:cs="宋体" w:eastAsia="宋体" w:hint="default"/>
                <w:sz w:val="18"/>
                <w:szCs w:val="18"/>
              </w:rPr>
              <w:t>－</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Times New Roman" w:hAnsi="Times New Roman" w:cs="Times New Roman" w:eastAsia="Times New Roman" w:hint="default"/>
                <w:sz w:val="18"/>
                <w:szCs w:val="18"/>
              </w:rPr>
            </w:pPr>
            <w:r>
              <w:rPr>
                <w:rFonts w:ascii="Times New Roman"/>
                <w:sz w:val="18"/>
              </w:rPr>
              <w:t>4</w:t>
            </w:r>
          </w:p>
        </w:tc>
      </w:tr>
      <w:tr>
        <w:trPr>
          <w:trHeight w:val="322" w:hRule="exact"/>
        </w:trPr>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6"/>
              <w:jc w:val="right"/>
              <w:rPr>
                <w:rFonts w:ascii="宋体" w:hAnsi="宋体" w:cs="宋体" w:eastAsia="宋体" w:hint="default"/>
                <w:sz w:val="18"/>
                <w:szCs w:val="18"/>
              </w:rPr>
            </w:pPr>
            <w:r>
              <w:rPr>
                <w:rFonts w:ascii="宋体" w:hAnsi="宋体" w:cs="宋体" w:eastAsia="宋体" w:hint="default"/>
                <w:sz w:val="18"/>
                <w:szCs w:val="18"/>
              </w:rPr>
              <w:t>王志华</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8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 w:right="0"/>
              <w:jc w:val="center"/>
              <w:rPr>
                <w:rFonts w:ascii="Times New Roman" w:hAnsi="Times New Roman" w:cs="Times New Roman" w:eastAsia="Times New Roman" w:hint="default"/>
                <w:sz w:val="18"/>
                <w:szCs w:val="18"/>
              </w:rPr>
            </w:pPr>
            <w:r>
              <w:rPr>
                <w:rFonts w:ascii="Times New Roman"/>
                <w:sz w:val="18"/>
              </w:rPr>
              <w:t>51</w:t>
            </w:r>
          </w:p>
        </w:tc>
        <w:tc>
          <w:tcPr>
            <w:tcW w:w="2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0</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0</w:t>
            </w: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3" w:right="0"/>
              <w:jc w:val="left"/>
              <w:rPr>
                <w:rFonts w:ascii="Times New Roman" w:hAnsi="Times New Roman" w:cs="Times New Roman" w:eastAsia="Times New Roman" w:hint="default"/>
                <w:sz w:val="18"/>
                <w:szCs w:val="18"/>
              </w:rPr>
            </w:pPr>
            <w:r>
              <w:rPr>
                <w:rFonts w:ascii="Times New Roman"/>
                <w:sz w:val="18"/>
              </w:rPr>
              <w:t>0</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hAnsi="宋体" w:cs="宋体" w:eastAsia="宋体" w:hint="default"/>
                <w:sz w:val="18"/>
                <w:szCs w:val="18"/>
              </w:rPr>
              <w:t>－</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Times New Roman" w:hAnsi="Times New Roman" w:cs="Times New Roman" w:eastAsia="Times New Roman" w:hint="default"/>
                <w:sz w:val="18"/>
                <w:szCs w:val="18"/>
              </w:rPr>
            </w:pPr>
            <w:r>
              <w:rPr>
                <w:rFonts w:ascii="Times New Roman"/>
                <w:sz w:val="18"/>
              </w:rPr>
              <w:t>4</w:t>
            </w:r>
          </w:p>
        </w:tc>
      </w:tr>
      <w:tr>
        <w:trPr>
          <w:trHeight w:val="323" w:hRule="exact"/>
        </w:trPr>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6"/>
              <w:jc w:val="right"/>
              <w:rPr>
                <w:rFonts w:ascii="宋体" w:hAnsi="宋体" w:cs="宋体" w:eastAsia="宋体" w:hint="default"/>
                <w:sz w:val="18"/>
                <w:szCs w:val="18"/>
              </w:rPr>
            </w:pPr>
            <w:r>
              <w:rPr>
                <w:rFonts w:ascii="宋体" w:hAnsi="宋体" w:cs="宋体" w:eastAsia="宋体" w:hint="default"/>
                <w:sz w:val="18"/>
                <w:szCs w:val="18"/>
              </w:rPr>
              <w:t>周承娟</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女</w:t>
            </w:r>
          </w:p>
        </w:tc>
        <w:tc>
          <w:tcPr>
            <w:tcW w:w="8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 w:right="0"/>
              <w:jc w:val="center"/>
              <w:rPr>
                <w:rFonts w:ascii="Times New Roman" w:hAnsi="Times New Roman" w:cs="Times New Roman" w:eastAsia="Times New Roman" w:hint="default"/>
                <w:sz w:val="18"/>
                <w:szCs w:val="18"/>
              </w:rPr>
            </w:pPr>
            <w:r>
              <w:rPr>
                <w:rFonts w:ascii="Times New Roman"/>
                <w:sz w:val="18"/>
              </w:rPr>
              <w:t>46</w:t>
            </w:r>
          </w:p>
        </w:tc>
        <w:tc>
          <w:tcPr>
            <w:tcW w:w="2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0</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0</w:t>
            </w: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3" w:right="0"/>
              <w:jc w:val="left"/>
              <w:rPr>
                <w:rFonts w:ascii="Times New Roman" w:hAnsi="Times New Roman" w:cs="Times New Roman" w:eastAsia="Times New Roman" w:hint="default"/>
                <w:sz w:val="18"/>
                <w:szCs w:val="18"/>
              </w:rPr>
            </w:pPr>
            <w:r>
              <w:rPr>
                <w:rFonts w:ascii="Times New Roman"/>
                <w:sz w:val="18"/>
              </w:rPr>
              <w:t>0</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hAnsi="宋体" w:cs="宋体" w:eastAsia="宋体" w:hint="default"/>
                <w:sz w:val="18"/>
                <w:szCs w:val="18"/>
              </w:rPr>
              <w:t>－</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Times New Roman" w:hAnsi="Times New Roman" w:cs="Times New Roman" w:eastAsia="Times New Roman" w:hint="default"/>
                <w:sz w:val="18"/>
                <w:szCs w:val="18"/>
              </w:rPr>
            </w:pPr>
            <w:r>
              <w:rPr>
                <w:rFonts w:ascii="Times New Roman"/>
                <w:sz w:val="18"/>
              </w:rPr>
              <w:t>4</w:t>
            </w:r>
          </w:p>
        </w:tc>
      </w:tr>
      <w:tr>
        <w:trPr>
          <w:trHeight w:val="322" w:hRule="exact"/>
        </w:trPr>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6"/>
              <w:jc w:val="right"/>
              <w:rPr>
                <w:rFonts w:ascii="宋体" w:hAnsi="宋体" w:cs="宋体" w:eastAsia="宋体" w:hint="default"/>
                <w:sz w:val="18"/>
                <w:szCs w:val="18"/>
              </w:rPr>
            </w:pPr>
            <w:r>
              <w:rPr>
                <w:rFonts w:ascii="宋体" w:hAnsi="宋体" w:cs="宋体" w:eastAsia="宋体" w:hint="default"/>
                <w:sz w:val="18"/>
                <w:szCs w:val="18"/>
              </w:rPr>
              <w:t>王玉玫</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女</w:t>
            </w:r>
          </w:p>
        </w:tc>
        <w:tc>
          <w:tcPr>
            <w:tcW w:w="8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 w:right="0"/>
              <w:jc w:val="center"/>
              <w:rPr>
                <w:rFonts w:ascii="Times New Roman" w:hAnsi="Times New Roman" w:cs="Times New Roman" w:eastAsia="Times New Roman" w:hint="default"/>
                <w:sz w:val="18"/>
                <w:szCs w:val="18"/>
              </w:rPr>
            </w:pPr>
            <w:r>
              <w:rPr>
                <w:rFonts w:ascii="Times New Roman"/>
                <w:sz w:val="18"/>
              </w:rPr>
              <w:t>47</w:t>
            </w:r>
          </w:p>
        </w:tc>
        <w:tc>
          <w:tcPr>
            <w:tcW w:w="2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0</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0</w:t>
            </w: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3" w:right="0"/>
              <w:jc w:val="left"/>
              <w:rPr>
                <w:rFonts w:ascii="Times New Roman" w:hAnsi="Times New Roman" w:cs="Times New Roman" w:eastAsia="Times New Roman" w:hint="default"/>
                <w:sz w:val="18"/>
                <w:szCs w:val="18"/>
              </w:rPr>
            </w:pPr>
            <w:r>
              <w:rPr>
                <w:rFonts w:ascii="Times New Roman"/>
                <w:sz w:val="18"/>
              </w:rPr>
              <w:t>0</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hAnsi="宋体" w:cs="宋体" w:eastAsia="宋体" w:hint="default"/>
                <w:sz w:val="18"/>
                <w:szCs w:val="18"/>
              </w:rPr>
              <w:t>－</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Times New Roman" w:hAnsi="Times New Roman" w:cs="Times New Roman" w:eastAsia="Times New Roman" w:hint="default"/>
                <w:sz w:val="18"/>
                <w:szCs w:val="18"/>
              </w:rPr>
            </w:pPr>
            <w:r>
              <w:rPr>
                <w:rFonts w:ascii="Times New Roman"/>
                <w:sz w:val="18"/>
              </w:rPr>
              <w:t>4</w:t>
            </w:r>
          </w:p>
        </w:tc>
      </w:tr>
      <w:tr>
        <w:trPr>
          <w:trHeight w:val="322" w:hRule="exact"/>
        </w:trPr>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6"/>
              <w:jc w:val="right"/>
              <w:rPr>
                <w:rFonts w:ascii="宋体" w:hAnsi="宋体" w:cs="宋体" w:eastAsia="宋体" w:hint="default"/>
                <w:sz w:val="18"/>
                <w:szCs w:val="18"/>
              </w:rPr>
            </w:pPr>
            <w:r>
              <w:rPr>
                <w:rFonts w:ascii="宋体" w:hAnsi="宋体" w:cs="宋体" w:eastAsia="宋体" w:hint="default"/>
                <w:sz w:val="18"/>
                <w:szCs w:val="18"/>
              </w:rPr>
              <w:t>刘英杰</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8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 w:right="0"/>
              <w:jc w:val="center"/>
              <w:rPr>
                <w:rFonts w:ascii="Times New Roman" w:hAnsi="Times New Roman" w:cs="Times New Roman" w:eastAsia="Times New Roman" w:hint="default"/>
                <w:sz w:val="18"/>
                <w:szCs w:val="18"/>
              </w:rPr>
            </w:pPr>
            <w:r>
              <w:rPr>
                <w:rFonts w:ascii="Times New Roman"/>
                <w:sz w:val="18"/>
              </w:rPr>
              <w:t>35</w:t>
            </w:r>
          </w:p>
        </w:tc>
        <w:tc>
          <w:tcPr>
            <w:tcW w:w="2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0</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0</w:t>
            </w: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3" w:right="0"/>
              <w:jc w:val="left"/>
              <w:rPr>
                <w:rFonts w:ascii="Times New Roman" w:hAnsi="Times New Roman" w:cs="Times New Roman" w:eastAsia="Times New Roman" w:hint="default"/>
                <w:sz w:val="18"/>
                <w:szCs w:val="18"/>
              </w:rPr>
            </w:pPr>
            <w:r>
              <w:rPr>
                <w:rFonts w:ascii="Times New Roman"/>
                <w:sz w:val="18"/>
              </w:rPr>
              <w:t>0</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hAnsi="宋体" w:cs="宋体" w:eastAsia="宋体" w:hint="default"/>
                <w:sz w:val="18"/>
                <w:szCs w:val="18"/>
              </w:rPr>
              <w:t>－</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Times New Roman" w:hAnsi="Times New Roman" w:cs="Times New Roman" w:eastAsia="Times New Roman" w:hint="default"/>
                <w:sz w:val="18"/>
                <w:szCs w:val="18"/>
              </w:rPr>
            </w:pPr>
            <w:r>
              <w:rPr>
                <w:rFonts w:ascii="Times New Roman"/>
                <w:sz w:val="18"/>
              </w:rPr>
              <w:t>10</w:t>
            </w:r>
          </w:p>
        </w:tc>
      </w:tr>
      <w:tr>
        <w:trPr>
          <w:trHeight w:val="323" w:hRule="exact"/>
        </w:trPr>
        <w:tc>
          <w:tcPr>
            <w:tcW w:w="10706" w:type="dxa"/>
            <w:gridSpan w:val="11"/>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四、监事</w:t>
            </w:r>
          </w:p>
        </w:tc>
      </w:tr>
      <w:tr>
        <w:trPr>
          <w:trHeight w:val="322" w:hRule="exact"/>
        </w:trPr>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6"/>
              <w:jc w:val="right"/>
              <w:rPr>
                <w:rFonts w:ascii="宋体" w:hAnsi="宋体" w:cs="宋体" w:eastAsia="宋体" w:hint="default"/>
                <w:sz w:val="18"/>
                <w:szCs w:val="18"/>
              </w:rPr>
            </w:pPr>
            <w:r>
              <w:rPr>
                <w:rFonts w:ascii="宋体" w:hAnsi="宋体" w:cs="宋体" w:eastAsia="宋体" w:hint="default"/>
                <w:sz w:val="18"/>
                <w:szCs w:val="18"/>
              </w:rPr>
              <w:t>高俊杰</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监事会主席</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8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 w:right="0"/>
              <w:jc w:val="center"/>
              <w:rPr>
                <w:rFonts w:ascii="Times New Roman" w:hAnsi="Times New Roman" w:cs="Times New Roman" w:eastAsia="Times New Roman" w:hint="default"/>
                <w:sz w:val="18"/>
                <w:szCs w:val="18"/>
              </w:rPr>
            </w:pPr>
            <w:r>
              <w:rPr>
                <w:rFonts w:ascii="Times New Roman"/>
                <w:sz w:val="18"/>
              </w:rPr>
              <w:t>39</w:t>
            </w:r>
          </w:p>
        </w:tc>
        <w:tc>
          <w:tcPr>
            <w:tcW w:w="2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39,606</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39,606</w:t>
            </w: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Times New Roman" w:hAnsi="Times New Roman" w:cs="Times New Roman" w:eastAsia="Times New Roman" w:hint="default"/>
                <w:sz w:val="18"/>
                <w:szCs w:val="18"/>
              </w:rPr>
            </w:pPr>
            <w:r>
              <w:rPr>
                <w:rFonts w:ascii="Times New Roman"/>
                <w:sz w:val="18"/>
              </w:rPr>
              <w:t>0</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hAnsi="宋体" w:cs="宋体" w:eastAsia="宋体" w:hint="default"/>
                <w:sz w:val="18"/>
                <w:szCs w:val="18"/>
              </w:rPr>
              <w:t>－</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Times New Roman" w:hAnsi="Times New Roman" w:cs="Times New Roman" w:eastAsia="Times New Roman" w:hint="default"/>
                <w:sz w:val="18"/>
                <w:szCs w:val="18"/>
              </w:rPr>
            </w:pPr>
            <w:r>
              <w:rPr>
                <w:rFonts w:ascii="Times New Roman"/>
                <w:sz w:val="18"/>
              </w:rPr>
              <w:t>20</w:t>
            </w:r>
          </w:p>
        </w:tc>
      </w:tr>
      <w:tr>
        <w:trPr>
          <w:trHeight w:val="322" w:hRule="exact"/>
        </w:trPr>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6"/>
              <w:jc w:val="right"/>
              <w:rPr>
                <w:rFonts w:ascii="宋体" w:hAnsi="宋体" w:cs="宋体" w:eastAsia="宋体" w:hint="default"/>
                <w:sz w:val="18"/>
                <w:szCs w:val="18"/>
              </w:rPr>
            </w:pPr>
            <w:r>
              <w:rPr>
                <w:rFonts w:ascii="宋体" w:hAnsi="宋体" w:cs="宋体" w:eastAsia="宋体" w:hint="default"/>
                <w:sz w:val="18"/>
                <w:szCs w:val="18"/>
              </w:rPr>
              <w:t>王  菊</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女</w:t>
            </w:r>
          </w:p>
        </w:tc>
        <w:tc>
          <w:tcPr>
            <w:tcW w:w="8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 w:right="0"/>
              <w:jc w:val="center"/>
              <w:rPr>
                <w:rFonts w:ascii="Times New Roman" w:hAnsi="Times New Roman" w:cs="Times New Roman" w:eastAsia="Times New Roman" w:hint="default"/>
                <w:sz w:val="18"/>
                <w:szCs w:val="18"/>
              </w:rPr>
            </w:pPr>
            <w:r>
              <w:rPr>
                <w:rFonts w:ascii="Times New Roman"/>
                <w:sz w:val="18"/>
              </w:rPr>
              <w:t>44</w:t>
            </w:r>
          </w:p>
        </w:tc>
        <w:tc>
          <w:tcPr>
            <w:tcW w:w="2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0</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0</w:t>
            </w: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3" w:right="0"/>
              <w:jc w:val="left"/>
              <w:rPr>
                <w:rFonts w:ascii="Times New Roman" w:hAnsi="Times New Roman" w:cs="Times New Roman" w:eastAsia="Times New Roman" w:hint="default"/>
                <w:sz w:val="18"/>
                <w:szCs w:val="18"/>
              </w:rPr>
            </w:pPr>
            <w:r>
              <w:rPr>
                <w:rFonts w:ascii="Times New Roman"/>
                <w:sz w:val="18"/>
              </w:rPr>
              <w:t>0</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hAnsi="宋体" w:cs="宋体" w:eastAsia="宋体" w:hint="default"/>
                <w:sz w:val="18"/>
                <w:szCs w:val="18"/>
              </w:rPr>
              <w:t>－</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Times New Roman" w:hAnsi="Times New Roman" w:cs="Times New Roman" w:eastAsia="Times New Roman" w:hint="default"/>
                <w:sz w:val="18"/>
                <w:szCs w:val="18"/>
              </w:rPr>
            </w:pPr>
            <w:r>
              <w:rPr>
                <w:rFonts w:ascii="Times New Roman"/>
                <w:sz w:val="18"/>
              </w:rPr>
              <w:t>8.21</w:t>
            </w:r>
          </w:p>
        </w:tc>
      </w:tr>
      <w:tr>
        <w:trPr>
          <w:trHeight w:val="323" w:hRule="exact"/>
        </w:trPr>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6"/>
              <w:jc w:val="right"/>
              <w:rPr>
                <w:rFonts w:ascii="宋体" w:hAnsi="宋体" w:cs="宋体" w:eastAsia="宋体" w:hint="default"/>
                <w:sz w:val="18"/>
                <w:szCs w:val="18"/>
              </w:rPr>
            </w:pPr>
            <w:r>
              <w:rPr>
                <w:rFonts w:ascii="宋体" w:hAnsi="宋体" w:cs="宋体" w:eastAsia="宋体" w:hint="default"/>
                <w:sz w:val="18"/>
                <w:szCs w:val="18"/>
              </w:rPr>
              <w:t>杨洪芹</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女</w:t>
            </w:r>
          </w:p>
        </w:tc>
        <w:tc>
          <w:tcPr>
            <w:tcW w:w="8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 w:right="0"/>
              <w:jc w:val="center"/>
              <w:rPr>
                <w:rFonts w:ascii="Times New Roman" w:hAnsi="Times New Roman" w:cs="Times New Roman" w:eastAsia="Times New Roman" w:hint="default"/>
                <w:sz w:val="18"/>
                <w:szCs w:val="18"/>
              </w:rPr>
            </w:pPr>
            <w:r>
              <w:rPr>
                <w:rFonts w:ascii="Times New Roman"/>
                <w:sz w:val="18"/>
              </w:rPr>
              <w:t>42</w:t>
            </w:r>
          </w:p>
        </w:tc>
        <w:tc>
          <w:tcPr>
            <w:tcW w:w="2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0</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0</w:t>
            </w: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3" w:right="0"/>
              <w:jc w:val="left"/>
              <w:rPr>
                <w:rFonts w:ascii="Times New Roman" w:hAnsi="Times New Roman" w:cs="Times New Roman" w:eastAsia="Times New Roman" w:hint="default"/>
                <w:sz w:val="18"/>
                <w:szCs w:val="18"/>
              </w:rPr>
            </w:pPr>
            <w:r>
              <w:rPr>
                <w:rFonts w:ascii="Times New Roman"/>
                <w:sz w:val="18"/>
              </w:rPr>
              <w:t>0</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hAnsi="宋体" w:cs="宋体" w:eastAsia="宋体" w:hint="default"/>
                <w:sz w:val="18"/>
                <w:szCs w:val="18"/>
              </w:rPr>
              <w:t>－</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Times New Roman" w:hAnsi="Times New Roman" w:cs="Times New Roman" w:eastAsia="Times New Roman" w:hint="default"/>
                <w:sz w:val="18"/>
                <w:szCs w:val="18"/>
              </w:rPr>
            </w:pPr>
            <w:r>
              <w:rPr>
                <w:rFonts w:ascii="Times New Roman"/>
                <w:sz w:val="18"/>
              </w:rPr>
              <w:t>5.63</w:t>
            </w:r>
          </w:p>
        </w:tc>
      </w:tr>
      <w:tr>
        <w:trPr>
          <w:trHeight w:val="322" w:hRule="exact"/>
        </w:trPr>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6"/>
              <w:jc w:val="right"/>
              <w:rPr>
                <w:rFonts w:ascii="宋体" w:hAnsi="宋体" w:cs="宋体" w:eastAsia="宋体" w:hint="default"/>
                <w:sz w:val="18"/>
                <w:szCs w:val="18"/>
              </w:rPr>
            </w:pPr>
            <w:r>
              <w:rPr>
                <w:rFonts w:ascii="宋体" w:hAnsi="宋体" w:cs="宋体" w:eastAsia="宋体" w:hint="default"/>
                <w:sz w:val="18"/>
                <w:szCs w:val="18"/>
              </w:rPr>
              <w:t>王效群</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8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 w:right="0"/>
              <w:jc w:val="center"/>
              <w:rPr>
                <w:rFonts w:ascii="Times New Roman" w:hAnsi="Times New Roman" w:cs="Times New Roman" w:eastAsia="Times New Roman" w:hint="default"/>
                <w:sz w:val="18"/>
                <w:szCs w:val="18"/>
              </w:rPr>
            </w:pPr>
            <w:r>
              <w:rPr>
                <w:rFonts w:ascii="Times New Roman"/>
                <w:sz w:val="18"/>
              </w:rPr>
              <w:t>54</w:t>
            </w:r>
          </w:p>
        </w:tc>
        <w:tc>
          <w:tcPr>
            <w:tcW w:w="2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0</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0</w:t>
            </w: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3" w:right="0"/>
              <w:jc w:val="left"/>
              <w:rPr>
                <w:rFonts w:ascii="Times New Roman" w:hAnsi="Times New Roman" w:cs="Times New Roman" w:eastAsia="Times New Roman" w:hint="default"/>
                <w:sz w:val="18"/>
                <w:szCs w:val="18"/>
              </w:rPr>
            </w:pPr>
            <w:r>
              <w:rPr>
                <w:rFonts w:ascii="Times New Roman"/>
                <w:sz w:val="18"/>
              </w:rPr>
              <w:t>0</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hAnsi="宋体" w:cs="宋体" w:eastAsia="宋体" w:hint="default"/>
                <w:sz w:val="18"/>
                <w:szCs w:val="18"/>
              </w:rPr>
              <w:t>－</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Times New Roman" w:hAnsi="Times New Roman" w:cs="Times New Roman" w:eastAsia="Times New Roman" w:hint="default"/>
                <w:sz w:val="18"/>
                <w:szCs w:val="18"/>
              </w:rPr>
            </w:pPr>
            <w:r>
              <w:rPr>
                <w:rFonts w:ascii="Times New Roman"/>
                <w:sz w:val="18"/>
              </w:rPr>
              <w:t>2</w:t>
            </w:r>
          </w:p>
        </w:tc>
      </w:tr>
      <w:tr>
        <w:trPr>
          <w:trHeight w:val="322" w:hRule="exact"/>
        </w:trPr>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6"/>
              <w:jc w:val="right"/>
              <w:rPr>
                <w:rFonts w:ascii="宋体" w:hAnsi="宋体" w:cs="宋体" w:eastAsia="宋体" w:hint="default"/>
                <w:sz w:val="18"/>
                <w:szCs w:val="18"/>
              </w:rPr>
            </w:pPr>
            <w:r>
              <w:rPr>
                <w:rFonts w:ascii="宋体" w:hAnsi="宋体" w:cs="宋体" w:eastAsia="宋体" w:hint="default"/>
                <w:sz w:val="18"/>
                <w:szCs w:val="18"/>
              </w:rPr>
              <w:t>郭光耀</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8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 w:right="0"/>
              <w:jc w:val="center"/>
              <w:rPr>
                <w:rFonts w:ascii="Times New Roman" w:hAnsi="Times New Roman" w:cs="Times New Roman" w:eastAsia="Times New Roman" w:hint="default"/>
                <w:sz w:val="18"/>
                <w:szCs w:val="18"/>
              </w:rPr>
            </w:pPr>
            <w:r>
              <w:rPr>
                <w:rFonts w:ascii="Times New Roman"/>
                <w:sz w:val="18"/>
              </w:rPr>
              <w:t>67</w:t>
            </w:r>
          </w:p>
        </w:tc>
        <w:tc>
          <w:tcPr>
            <w:tcW w:w="2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0</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0</w:t>
            </w: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3" w:right="0"/>
              <w:jc w:val="left"/>
              <w:rPr>
                <w:rFonts w:ascii="Times New Roman" w:hAnsi="Times New Roman" w:cs="Times New Roman" w:eastAsia="Times New Roman" w:hint="default"/>
                <w:sz w:val="18"/>
                <w:szCs w:val="18"/>
              </w:rPr>
            </w:pPr>
            <w:r>
              <w:rPr>
                <w:rFonts w:ascii="Times New Roman"/>
                <w:sz w:val="18"/>
              </w:rPr>
              <w:t>0</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hAnsi="宋体" w:cs="宋体" w:eastAsia="宋体" w:hint="default"/>
                <w:sz w:val="18"/>
                <w:szCs w:val="18"/>
              </w:rPr>
              <w:t>－</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Times New Roman" w:hAnsi="Times New Roman" w:cs="Times New Roman" w:eastAsia="Times New Roman" w:hint="default"/>
                <w:sz w:val="18"/>
                <w:szCs w:val="18"/>
              </w:rPr>
            </w:pPr>
            <w:r>
              <w:rPr>
                <w:rFonts w:ascii="Times New Roman"/>
                <w:sz w:val="18"/>
              </w:rPr>
              <w:t>2</w:t>
            </w:r>
          </w:p>
        </w:tc>
      </w:tr>
      <w:tr>
        <w:trPr>
          <w:trHeight w:val="323" w:hRule="exact"/>
        </w:trPr>
        <w:tc>
          <w:tcPr>
            <w:tcW w:w="10706" w:type="dxa"/>
            <w:gridSpan w:val="11"/>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五、高级管理人员</w:t>
            </w:r>
          </w:p>
        </w:tc>
      </w:tr>
      <w:tr>
        <w:trPr>
          <w:trHeight w:val="322" w:hRule="exact"/>
        </w:trPr>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6"/>
              <w:jc w:val="right"/>
              <w:rPr>
                <w:rFonts w:ascii="宋体" w:hAnsi="宋体" w:cs="宋体" w:eastAsia="宋体" w:hint="default"/>
                <w:sz w:val="18"/>
                <w:szCs w:val="18"/>
              </w:rPr>
            </w:pPr>
            <w:r>
              <w:rPr>
                <w:rFonts w:ascii="宋体" w:hAnsi="宋体" w:cs="宋体" w:eastAsia="宋体" w:hint="default"/>
                <w:sz w:val="18"/>
                <w:szCs w:val="18"/>
              </w:rPr>
              <w:t>王保梁</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58"/>
              <w:jc w:val="right"/>
              <w:rPr>
                <w:rFonts w:ascii="Times New Roman" w:hAnsi="Times New Roman" w:cs="Times New Roman" w:eastAsia="Times New Roman" w:hint="default"/>
                <w:sz w:val="18"/>
                <w:szCs w:val="18"/>
              </w:rPr>
            </w:pPr>
            <w:r>
              <w:rPr>
                <w:rFonts w:ascii="Times New Roman"/>
                <w:sz w:val="18"/>
              </w:rPr>
              <w:t>36</w:t>
            </w:r>
          </w:p>
        </w:tc>
        <w:tc>
          <w:tcPr>
            <w:tcW w:w="2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209,200</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209,200</w:t>
            </w: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Times New Roman" w:hAnsi="Times New Roman" w:cs="Times New Roman" w:eastAsia="Times New Roman" w:hint="default"/>
                <w:sz w:val="18"/>
                <w:szCs w:val="18"/>
              </w:rPr>
            </w:pPr>
            <w:r>
              <w:rPr>
                <w:rFonts w:ascii="Times New Roman"/>
                <w:sz w:val="18"/>
              </w:rPr>
              <w:t>0</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hAnsi="宋体" w:cs="宋体" w:eastAsia="宋体" w:hint="default"/>
                <w:sz w:val="18"/>
                <w:szCs w:val="18"/>
              </w:rPr>
              <w:t>－</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Times New Roman" w:hAnsi="Times New Roman" w:cs="Times New Roman" w:eastAsia="Times New Roman" w:hint="default"/>
                <w:sz w:val="18"/>
                <w:szCs w:val="18"/>
              </w:rPr>
            </w:pPr>
            <w:r>
              <w:rPr>
                <w:rFonts w:ascii="Times New Roman"/>
                <w:sz w:val="18"/>
              </w:rPr>
              <w:t>60</w:t>
            </w:r>
          </w:p>
        </w:tc>
      </w:tr>
      <w:tr>
        <w:trPr>
          <w:trHeight w:val="322" w:hRule="exact"/>
        </w:trPr>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6"/>
              <w:jc w:val="right"/>
              <w:rPr>
                <w:rFonts w:ascii="宋体" w:hAnsi="宋体" w:cs="宋体" w:eastAsia="宋体" w:hint="default"/>
                <w:sz w:val="18"/>
                <w:szCs w:val="18"/>
              </w:rPr>
            </w:pPr>
            <w:r>
              <w:rPr>
                <w:rFonts w:ascii="宋体" w:hAnsi="宋体" w:cs="宋体" w:eastAsia="宋体" w:hint="default"/>
                <w:sz w:val="18"/>
                <w:szCs w:val="18"/>
              </w:rPr>
              <w:t>任  伟</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58"/>
              <w:jc w:val="right"/>
              <w:rPr>
                <w:rFonts w:ascii="Times New Roman" w:hAnsi="Times New Roman" w:cs="Times New Roman" w:eastAsia="Times New Roman" w:hint="default"/>
                <w:sz w:val="18"/>
                <w:szCs w:val="18"/>
              </w:rPr>
            </w:pPr>
            <w:r>
              <w:rPr>
                <w:rFonts w:ascii="Times New Roman"/>
                <w:sz w:val="18"/>
              </w:rPr>
              <w:t>48</w:t>
            </w:r>
          </w:p>
        </w:tc>
        <w:tc>
          <w:tcPr>
            <w:tcW w:w="2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109,200</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109,200</w:t>
            </w: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Times New Roman" w:hAnsi="Times New Roman" w:cs="Times New Roman" w:eastAsia="Times New Roman" w:hint="default"/>
                <w:sz w:val="18"/>
                <w:szCs w:val="18"/>
              </w:rPr>
            </w:pPr>
            <w:r>
              <w:rPr>
                <w:rFonts w:ascii="Times New Roman"/>
                <w:sz w:val="18"/>
              </w:rPr>
              <w:t>0</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hAnsi="宋体" w:cs="宋体" w:eastAsia="宋体" w:hint="default"/>
                <w:sz w:val="18"/>
                <w:szCs w:val="18"/>
              </w:rPr>
              <w:t>－</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Times New Roman" w:hAnsi="Times New Roman" w:cs="Times New Roman" w:eastAsia="Times New Roman" w:hint="default"/>
                <w:sz w:val="18"/>
                <w:szCs w:val="18"/>
              </w:rPr>
            </w:pPr>
            <w:r>
              <w:rPr>
                <w:rFonts w:ascii="Times New Roman"/>
                <w:sz w:val="18"/>
              </w:rPr>
              <w:t>30</w:t>
            </w:r>
          </w:p>
        </w:tc>
      </w:tr>
      <w:tr>
        <w:trPr>
          <w:trHeight w:val="323" w:hRule="exact"/>
        </w:trPr>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6"/>
              <w:jc w:val="right"/>
              <w:rPr>
                <w:rFonts w:ascii="宋体" w:hAnsi="宋体" w:cs="宋体" w:eastAsia="宋体" w:hint="default"/>
                <w:sz w:val="18"/>
                <w:szCs w:val="18"/>
              </w:rPr>
            </w:pPr>
            <w:r>
              <w:rPr>
                <w:rFonts w:ascii="宋体" w:hAnsi="宋体" w:cs="宋体" w:eastAsia="宋体" w:hint="default"/>
                <w:sz w:val="18"/>
                <w:szCs w:val="18"/>
              </w:rPr>
              <w:t>李雪芹</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女</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58"/>
              <w:jc w:val="right"/>
              <w:rPr>
                <w:rFonts w:ascii="Times New Roman" w:hAnsi="Times New Roman" w:cs="Times New Roman" w:eastAsia="Times New Roman" w:hint="default"/>
                <w:sz w:val="18"/>
                <w:szCs w:val="18"/>
              </w:rPr>
            </w:pPr>
            <w:r>
              <w:rPr>
                <w:rFonts w:ascii="Times New Roman"/>
                <w:sz w:val="18"/>
              </w:rPr>
              <w:t>44</w:t>
            </w:r>
          </w:p>
        </w:tc>
        <w:tc>
          <w:tcPr>
            <w:tcW w:w="2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429,348</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429,348</w:t>
            </w: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Times New Roman" w:hAnsi="Times New Roman" w:cs="Times New Roman" w:eastAsia="Times New Roman" w:hint="default"/>
                <w:sz w:val="18"/>
                <w:szCs w:val="18"/>
              </w:rPr>
            </w:pPr>
            <w:r>
              <w:rPr>
                <w:rFonts w:ascii="Times New Roman"/>
                <w:sz w:val="18"/>
              </w:rPr>
              <w:t>0</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hAnsi="宋体" w:cs="宋体" w:eastAsia="宋体" w:hint="default"/>
                <w:sz w:val="18"/>
                <w:szCs w:val="18"/>
              </w:rPr>
              <w:t>－</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Times New Roman" w:hAnsi="Times New Roman" w:cs="Times New Roman" w:eastAsia="Times New Roman" w:hint="default"/>
                <w:sz w:val="18"/>
                <w:szCs w:val="18"/>
              </w:rPr>
            </w:pPr>
            <w:r>
              <w:rPr>
                <w:rFonts w:ascii="Times New Roman"/>
                <w:sz w:val="18"/>
              </w:rPr>
              <w:t>60</w:t>
            </w:r>
          </w:p>
        </w:tc>
      </w:tr>
      <w:tr>
        <w:trPr>
          <w:trHeight w:val="634" w:hRule="exact"/>
        </w:trPr>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116"/>
              <w:jc w:val="right"/>
              <w:rPr>
                <w:rFonts w:ascii="宋体" w:hAnsi="宋体" w:cs="宋体" w:eastAsia="宋体" w:hint="default"/>
                <w:sz w:val="18"/>
                <w:szCs w:val="18"/>
              </w:rPr>
            </w:pPr>
            <w:r>
              <w:rPr>
                <w:rFonts w:ascii="宋体" w:hAnsi="宋体" w:cs="宋体" w:eastAsia="宋体" w:hint="default"/>
                <w:sz w:val="18"/>
                <w:szCs w:val="18"/>
              </w:rPr>
              <w:t>郝  筠</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2" w:right="13"/>
              <w:jc w:val="left"/>
              <w:rPr>
                <w:rFonts w:ascii="宋体" w:hAnsi="宋体" w:cs="宋体" w:eastAsia="宋体" w:hint="default"/>
                <w:sz w:val="18"/>
                <w:szCs w:val="18"/>
              </w:rPr>
            </w:pPr>
            <w:r>
              <w:rPr>
                <w:rFonts w:ascii="宋体" w:hAnsi="宋体" w:cs="宋体" w:eastAsia="宋体" w:hint="default"/>
                <w:spacing w:val="7"/>
                <w:sz w:val="18"/>
                <w:szCs w:val="18"/>
              </w:rPr>
              <w:t>副总经理、董 </w:t>
            </w:r>
            <w:r>
              <w:rPr>
                <w:rFonts w:ascii="宋体" w:hAnsi="宋体" w:cs="宋体" w:eastAsia="宋体" w:hint="default"/>
                <w:sz w:val="18"/>
                <w:szCs w:val="18"/>
              </w:rPr>
              <w:t>事会秘书</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9"/>
                <w:szCs w:val="19"/>
              </w:rPr>
            </w:pPr>
          </w:p>
          <w:p>
            <w:pPr>
              <w:pStyle w:val="TableParagraph"/>
              <w:spacing w:line="240" w:lineRule="auto"/>
              <w:ind w:right="258"/>
              <w:jc w:val="right"/>
              <w:rPr>
                <w:rFonts w:ascii="Times New Roman" w:hAnsi="Times New Roman" w:cs="Times New Roman" w:eastAsia="Times New Roman" w:hint="default"/>
                <w:sz w:val="18"/>
                <w:szCs w:val="18"/>
              </w:rPr>
            </w:pPr>
            <w:r>
              <w:rPr>
                <w:rFonts w:ascii="Times New Roman"/>
                <w:sz w:val="18"/>
              </w:rPr>
              <w:t>47</w:t>
            </w:r>
          </w:p>
        </w:tc>
        <w:tc>
          <w:tcPr>
            <w:tcW w:w="2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9"/>
                <w:szCs w:val="19"/>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sz w:val="18"/>
              </w:rPr>
              <w:t>708,441</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9"/>
                <w:szCs w:val="19"/>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sz w:val="18"/>
              </w:rPr>
              <w:t>708,441</w:t>
            </w: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9"/>
                <w:szCs w:val="19"/>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0</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right="20"/>
              <w:jc w:val="right"/>
              <w:rPr>
                <w:rFonts w:ascii="宋体" w:hAnsi="宋体" w:cs="宋体" w:eastAsia="宋体" w:hint="default"/>
                <w:sz w:val="18"/>
                <w:szCs w:val="18"/>
              </w:rPr>
            </w:pPr>
            <w:r>
              <w:rPr>
                <w:rFonts w:ascii="宋体" w:hAnsi="宋体" w:cs="宋体" w:eastAsia="宋体" w:hint="default"/>
                <w:sz w:val="18"/>
                <w:szCs w:val="18"/>
              </w:rPr>
              <w:t>－</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9"/>
                <w:szCs w:val="19"/>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60</w:t>
            </w:r>
          </w:p>
        </w:tc>
      </w:tr>
      <w:tr>
        <w:trPr>
          <w:trHeight w:val="322" w:hRule="exact"/>
        </w:trPr>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6"/>
              <w:jc w:val="right"/>
              <w:rPr>
                <w:rFonts w:ascii="宋体" w:hAnsi="宋体" w:cs="宋体" w:eastAsia="宋体" w:hint="default"/>
                <w:sz w:val="18"/>
                <w:szCs w:val="18"/>
              </w:rPr>
            </w:pPr>
            <w:r>
              <w:rPr>
                <w:rFonts w:ascii="宋体" w:hAnsi="宋体" w:cs="宋体" w:eastAsia="宋体" w:hint="default"/>
                <w:sz w:val="18"/>
                <w:szCs w:val="18"/>
              </w:rPr>
              <w:t>王在国</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58"/>
              <w:jc w:val="right"/>
              <w:rPr>
                <w:rFonts w:ascii="Times New Roman" w:hAnsi="Times New Roman" w:cs="Times New Roman" w:eastAsia="Times New Roman" w:hint="default"/>
                <w:sz w:val="18"/>
                <w:szCs w:val="18"/>
              </w:rPr>
            </w:pPr>
            <w:r>
              <w:rPr>
                <w:rFonts w:ascii="Times New Roman"/>
                <w:sz w:val="18"/>
              </w:rPr>
              <w:t>47</w:t>
            </w:r>
          </w:p>
        </w:tc>
        <w:tc>
          <w:tcPr>
            <w:tcW w:w="2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195,600</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195,600</w:t>
            </w: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Times New Roman" w:hAnsi="Times New Roman" w:cs="Times New Roman" w:eastAsia="Times New Roman" w:hint="default"/>
                <w:sz w:val="18"/>
                <w:szCs w:val="18"/>
              </w:rPr>
            </w:pPr>
            <w:r>
              <w:rPr>
                <w:rFonts w:ascii="Times New Roman"/>
                <w:sz w:val="18"/>
              </w:rPr>
              <w:t>0</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hAnsi="宋体" w:cs="宋体" w:eastAsia="宋体" w:hint="default"/>
                <w:sz w:val="18"/>
                <w:szCs w:val="18"/>
              </w:rPr>
              <w:t>－</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Times New Roman" w:hAnsi="Times New Roman" w:cs="Times New Roman" w:eastAsia="Times New Roman" w:hint="default"/>
                <w:sz w:val="18"/>
                <w:szCs w:val="18"/>
              </w:rPr>
            </w:pPr>
            <w:r>
              <w:rPr>
                <w:rFonts w:ascii="Times New Roman"/>
                <w:sz w:val="18"/>
              </w:rPr>
              <w:t>60</w:t>
            </w:r>
          </w:p>
        </w:tc>
      </w:tr>
      <w:tr>
        <w:trPr>
          <w:trHeight w:val="323" w:hRule="exact"/>
        </w:trPr>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6"/>
              <w:jc w:val="right"/>
              <w:rPr>
                <w:rFonts w:ascii="宋体" w:hAnsi="宋体" w:cs="宋体" w:eastAsia="宋体" w:hint="default"/>
                <w:sz w:val="18"/>
                <w:szCs w:val="18"/>
              </w:rPr>
            </w:pPr>
            <w:r>
              <w:rPr>
                <w:rFonts w:ascii="宋体" w:hAnsi="宋体" w:cs="宋体" w:eastAsia="宋体" w:hint="default"/>
                <w:sz w:val="18"/>
                <w:szCs w:val="18"/>
              </w:rPr>
              <w:t>王世宏</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58"/>
              <w:jc w:val="right"/>
              <w:rPr>
                <w:rFonts w:ascii="Times New Roman" w:hAnsi="Times New Roman" w:cs="Times New Roman" w:eastAsia="Times New Roman" w:hint="default"/>
                <w:sz w:val="18"/>
                <w:szCs w:val="18"/>
              </w:rPr>
            </w:pPr>
            <w:r>
              <w:rPr>
                <w:rFonts w:ascii="Times New Roman"/>
                <w:sz w:val="18"/>
              </w:rPr>
              <w:t>46</w:t>
            </w:r>
          </w:p>
        </w:tc>
        <w:tc>
          <w:tcPr>
            <w:tcW w:w="2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0</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0</w:t>
            </w: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3" w:right="0"/>
              <w:jc w:val="left"/>
              <w:rPr>
                <w:rFonts w:ascii="Times New Roman" w:hAnsi="Times New Roman" w:cs="Times New Roman" w:eastAsia="Times New Roman" w:hint="default"/>
                <w:sz w:val="18"/>
                <w:szCs w:val="18"/>
              </w:rPr>
            </w:pPr>
            <w:r>
              <w:rPr>
                <w:rFonts w:ascii="Times New Roman"/>
                <w:sz w:val="18"/>
              </w:rPr>
              <w:t>0</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hAnsi="宋体" w:cs="宋体" w:eastAsia="宋体" w:hint="default"/>
                <w:sz w:val="18"/>
                <w:szCs w:val="18"/>
              </w:rPr>
              <w:t>－</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Times New Roman" w:hAnsi="Times New Roman" w:cs="Times New Roman" w:eastAsia="Times New Roman" w:hint="default"/>
                <w:sz w:val="18"/>
                <w:szCs w:val="18"/>
              </w:rPr>
            </w:pPr>
            <w:r>
              <w:rPr>
                <w:rFonts w:ascii="Times New Roman"/>
                <w:sz w:val="18"/>
              </w:rPr>
              <w:t>40</w:t>
            </w:r>
          </w:p>
        </w:tc>
      </w:tr>
      <w:tr>
        <w:trPr>
          <w:trHeight w:val="322" w:hRule="exact"/>
        </w:trPr>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6"/>
              <w:jc w:val="right"/>
              <w:rPr>
                <w:rFonts w:ascii="宋体" w:hAnsi="宋体" w:cs="宋体" w:eastAsia="宋体" w:hint="default"/>
                <w:sz w:val="18"/>
                <w:szCs w:val="18"/>
              </w:rPr>
            </w:pPr>
            <w:r>
              <w:rPr>
                <w:rFonts w:ascii="宋体" w:hAnsi="宋体" w:cs="宋体" w:eastAsia="宋体" w:hint="default"/>
                <w:sz w:val="18"/>
                <w:szCs w:val="18"/>
              </w:rPr>
              <w:t>房立军</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58"/>
              <w:jc w:val="right"/>
              <w:rPr>
                <w:rFonts w:ascii="Times New Roman" w:hAnsi="Times New Roman" w:cs="Times New Roman" w:eastAsia="Times New Roman" w:hint="default"/>
                <w:sz w:val="18"/>
                <w:szCs w:val="18"/>
              </w:rPr>
            </w:pPr>
            <w:r>
              <w:rPr>
                <w:rFonts w:ascii="Times New Roman"/>
                <w:sz w:val="18"/>
              </w:rPr>
              <w:t>40</w:t>
            </w:r>
          </w:p>
        </w:tc>
        <w:tc>
          <w:tcPr>
            <w:tcW w:w="2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436,851</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436,851</w:t>
            </w: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Times New Roman" w:hAnsi="Times New Roman" w:cs="Times New Roman" w:eastAsia="Times New Roman" w:hint="default"/>
                <w:sz w:val="18"/>
                <w:szCs w:val="18"/>
              </w:rPr>
            </w:pPr>
            <w:r>
              <w:rPr>
                <w:rFonts w:ascii="Times New Roman"/>
                <w:sz w:val="18"/>
              </w:rPr>
              <w:t>0</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hAnsi="宋体" w:cs="宋体" w:eastAsia="宋体" w:hint="default"/>
                <w:sz w:val="18"/>
                <w:szCs w:val="18"/>
              </w:rPr>
              <w:t>－</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Times New Roman" w:hAnsi="Times New Roman" w:cs="Times New Roman" w:eastAsia="Times New Roman" w:hint="default"/>
                <w:sz w:val="18"/>
                <w:szCs w:val="18"/>
              </w:rPr>
            </w:pPr>
            <w:r>
              <w:rPr>
                <w:rFonts w:ascii="Times New Roman"/>
                <w:sz w:val="18"/>
              </w:rPr>
              <w:t>15.08</w:t>
            </w:r>
          </w:p>
        </w:tc>
      </w:tr>
      <w:tr>
        <w:trPr>
          <w:trHeight w:val="322" w:hRule="exact"/>
        </w:trPr>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6"/>
              <w:jc w:val="right"/>
              <w:rPr>
                <w:rFonts w:ascii="宋体" w:hAnsi="宋体" w:cs="宋体" w:eastAsia="宋体" w:hint="default"/>
                <w:sz w:val="18"/>
                <w:szCs w:val="18"/>
              </w:rPr>
            </w:pPr>
            <w:r>
              <w:rPr>
                <w:rFonts w:ascii="宋体" w:hAnsi="宋体" w:cs="宋体" w:eastAsia="宋体" w:hint="default"/>
                <w:sz w:val="18"/>
                <w:szCs w:val="18"/>
              </w:rPr>
              <w:t>孟  峰</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58"/>
              <w:jc w:val="right"/>
              <w:rPr>
                <w:rFonts w:ascii="Times New Roman" w:hAnsi="Times New Roman" w:cs="Times New Roman" w:eastAsia="Times New Roman" w:hint="default"/>
                <w:sz w:val="18"/>
                <w:szCs w:val="18"/>
              </w:rPr>
            </w:pPr>
            <w:r>
              <w:rPr>
                <w:rFonts w:ascii="Times New Roman"/>
                <w:sz w:val="18"/>
              </w:rPr>
              <w:t>38</w:t>
            </w:r>
          </w:p>
        </w:tc>
        <w:tc>
          <w:tcPr>
            <w:tcW w:w="2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185,700</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185,700</w:t>
            </w: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Times New Roman" w:hAnsi="Times New Roman" w:cs="Times New Roman" w:eastAsia="Times New Roman" w:hint="default"/>
                <w:sz w:val="18"/>
                <w:szCs w:val="18"/>
              </w:rPr>
            </w:pPr>
            <w:r>
              <w:rPr>
                <w:rFonts w:ascii="Times New Roman"/>
                <w:sz w:val="18"/>
              </w:rPr>
              <w:t>0</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hAnsi="宋体" w:cs="宋体" w:eastAsia="宋体" w:hint="default"/>
                <w:sz w:val="18"/>
                <w:szCs w:val="18"/>
              </w:rPr>
              <w:t>－</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Times New Roman" w:hAnsi="Times New Roman" w:cs="Times New Roman" w:eastAsia="Times New Roman" w:hint="default"/>
                <w:sz w:val="18"/>
                <w:szCs w:val="18"/>
              </w:rPr>
            </w:pPr>
            <w:r>
              <w:rPr>
                <w:rFonts w:ascii="Times New Roman"/>
                <w:sz w:val="18"/>
              </w:rPr>
              <w:t>15.24</w:t>
            </w:r>
          </w:p>
        </w:tc>
      </w:tr>
      <w:tr>
        <w:trPr>
          <w:trHeight w:val="323" w:hRule="exact"/>
        </w:trPr>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6"/>
              <w:jc w:val="right"/>
              <w:rPr>
                <w:rFonts w:ascii="宋体" w:hAnsi="宋体" w:cs="宋体" w:eastAsia="宋体" w:hint="default"/>
                <w:sz w:val="18"/>
                <w:szCs w:val="18"/>
              </w:rPr>
            </w:pPr>
            <w:r>
              <w:rPr>
                <w:rFonts w:ascii="宋体" w:hAnsi="宋体" w:cs="宋体" w:eastAsia="宋体" w:hint="default"/>
                <w:sz w:val="18"/>
                <w:szCs w:val="18"/>
              </w:rPr>
              <w:t>韩春来</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58"/>
              <w:jc w:val="right"/>
              <w:rPr>
                <w:rFonts w:ascii="Times New Roman" w:hAnsi="Times New Roman" w:cs="Times New Roman" w:eastAsia="Times New Roman" w:hint="default"/>
                <w:sz w:val="18"/>
                <w:szCs w:val="18"/>
              </w:rPr>
            </w:pPr>
            <w:r>
              <w:rPr>
                <w:rFonts w:ascii="Times New Roman"/>
                <w:sz w:val="18"/>
              </w:rPr>
              <w:t>46</w:t>
            </w:r>
          </w:p>
        </w:tc>
        <w:tc>
          <w:tcPr>
            <w:tcW w:w="2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0</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0</w:t>
            </w: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3" w:right="0"/>
              <w:jc w:val="left"/>
              <w:rPr>
                <w:rFonts w:ascii="Times New Roman" w:hAnsi="Times New Roman" w:cs="Times New Roman" w:eastAsia="Times New Roman" w:hint="default"/>
                <w:sz w:val="18"/>
                <w:szCs w:val="18"/>
              </w:rPr>
            </w:pPr>
            <w:r>
              <w:rPr>
                <w:rFonts w:ascii="Times New Roman"/>
                <w:sz w:val="18"/>
              </w:rPr>
              <w:t>0</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hAnsi="宋体" w:cs="宋体" w:eastAsia="宋体" w:hint="default"/>
                <w:sz w:val="18"/>
                <w:szCs w:val="18"/>
              </w:rPr>
              <w:t>－</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Times New Roman" w:hAnsi="Times New Roman" w:cs="Times New Roman" w:eastAsia="Times New Roman" w:hint="default"/>
                <w:sz w:val="18"/>
                <w:szCs w:val="18"/>
              </w:rPr>
            </w:pPr>
            <w:r>
              <w:rPr>
                <w:rFonts w:ascii="Times New Roman"/>
                <w:sz w:val="18"/>
              </w:rPr>
              <w:t>24.05</w:t>
            </w:r>
          </w:p>
        </w:tc>
      </w:tr>
    </w:tbl>
    <w:p>
      <w:pPr>
        <w:spacing w:after="0" w:line="240" w:lineRule="auto"/>
        <w:jc w:val="center"/>
        <w:rPr>
          <w:rFonts w:ascii="Times New Roman" w:hAnsi="Times New Roman" w:cs="Times New Roman" w:eastAsia="Times New Roman" w:hint="default"/>
          <w:sz w:val="18"/>
          <w:szCs w:val="18"/>
        </w:rPr>
        <w:sectPr>
          <w:pgSz w:w="11910" w:h="16840"/>
          <w:pgMar w:header="740" w:footer="373" w:top="960" w:bottom="560" w:left="540" w:right="440"/>
        </w:sectPr>
      </w:pPr>
    </w:p>
    <w:p>
      <w:pPr>
        <w:spacing w:line="240" w:lineRule="auto" w:before="5"/>
        <w:rPr>
          <w:rFonts w:ascii="宋体" w:hAnsi="宋体" w:cs="宋体" w:eastAsia="宋体" w:hint="default"/>
          <w:b/>
          <w:bCs/>
          <w:sz w:val="19"/>
          <w:szCs w:val="19"/>
        </w:rPr>
      </w:pPr>
    </w:p>
    <w:tbl>
      <w:tblPr>
        <w:tblW w:w="0" w:type="auto"/>
        <w:jc w:val="left"/>
        <w:tblInd w:w="103" w:type="dxa"/>
        <w:tblLayout w:type="fixed"/>
        <w:tblCellMar>
          <w:top w:w="0" w:type="dxa"/>
          <w:left w:w="0" w:type="dxa"/>
          <w:bottom w:w="0" w:type="dxa"/>
          <w:right w:w="0" w:type="dxa"/>
        </w:tblCellMar>
        <w:tblLook w:val="01E0"/>
      </w:tblPr>
      <w:tblGrid>
        <w:gridCol w:w="691"/>
        <w:gridCol w:w="1171"/>
        <w:gridCol w:w="644"/>
        <w:gridCol w:w="713"/>
        <w:gridCol w:w="2640"/>
        <w:gridCol w:w="996"/>
        <w:gridCol w:w="1127"/>
        <w:gridCol w:w="805"/>
        <w:gridCol w:w="644"/>
        <w:gridCol w:w="1274"/>
      </w:tblGrid>
      <w:tr>
        <w:trPr>
          <w:trHeight w:val="334" w:hRule="exact"/>
        </w:trPr>
        <w:tc>
          <w:tcPr>
            <w:tcW w:w="691"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4"/>
              <w:ind w:right="116"/>
              <w:jc w:val="right"/>
              <w:rPr>
                <w:rFonts w:ascii="宋体" w:hAnsi="宋体" w:cs="宋体" w:eastAsia="宋体" w:hint="default"/>
                <w:sz w:val="18"/>
                <w:szCs w:val="18"/>
              </w:rPr>
            </w:pPr>
            <w:r>
              <w:rPr>
                <w:rFonts w:ascii="宋体" w:hAnsi="宋体" w:cs="宋体" w:eastAsia="宋体" w:hint="default"/>
                <w:sz w:val="18"/>
                <w:szCs w:val="18"/>
              </w:rPr>
              <w:t>王春方</w:t>
            </w:r>
          </w:p>
        </w:tc>
        <w:tc>
          <w:tcPr>
            <w:tcW w:w="1171"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4"/>
              <w:ind w:left="22" w:right="0"/>
              <w:jc w:val="left"/>
              <w:rPr>
                <w:rFonts w:ascii="宋体" w:hAnsi="宋体" w:cs="宋体" w:eastAsia="宋体" w:hint="default"/>
                <w:sz w:val="18"/>
                <w:szCs w:val="18"/>
              </w:rPr>
            </w:pPr>
            <w:r>
              <w:rPr>
                <w:rFonts w:ascii="宋体" w:hAnsi="宋体" w:cs="宋体" w:eastAsia="宋体" w:hint="default"/>
                <w:sz w:val="18"/>
                <w:szCs w:val="18"/>
              </w:rPr>
              <w:t>财务总监</w:t>
            </w:r>
          </w:p>
        </w:tc>
        <w:tc>
          <w:tcPr>
            <w:tcW w:w="644"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713"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05"/>
              <w:ind w:left="2" w:right="0"/>
              <w:jc w:val="center"/>
              <w:rPr>
                <w:rFonts w:ascii="Times New Roman" w:hAnsi="Times New Roman" w:cs="Times New Roman" w:eastAsia="Times New Roman" w:hint="default"/>
                <w:sz w:val="18"/>
                <w:szCs w:val="18"/>
              </w:rPr>
            </w:pPr>
            <w:r>
              <w:rPr>
                <w:rFonts w:ascii="Times New Roman"/>
                <w:sz w:val="18"/>
              </w:rPr>
              <w:t>34</w:t>
            </w:r>
          </w:p>
        </w:tc>
        <w:tc>
          <w:tcPr>
            <w:tcW w:w="2640"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4"/>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996"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05"/>
              <w:ind w:left="24" w:right="0"/>
              <w:jc w:val="left"/>
              <w:rPr>
                <w:rFonts w:ascii="Times New Roman" w:hAnsi="Times New Roman" w:cs="Times New Roman" w:eastAsia="Times New Roman" w:hint="default"/>
                <w:sz w:val="18"/>
                <w:szCs w:val="18"/>
              </w:rPr>
            </w:pPr>
            <w:r>
              <w:rPr>
                <w:rFonts w:ascii="Times New Roman"/>
                <w:sz w:val="18"/>
              </w:rPr>
              <w:t>0</w:t>
            </w:r>
          </w:p>
        </w:tc>
        <w:tc>
          <w:tcPr>
            <w:tcW w:w="1127"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05"/>
              <w:ind w:left="24" w:right="0"/>
              <w:jc w:val="left"/>
              <w:rPr>
                <w:rFonts w:ascii="Times New Roman" w:hAnsi="Times New Roman" w:cs="Times New Roman" w:eastAsia="Times New Roman" w:hint="default"/>
                <w:sz w:val="18"/>
                <w:szCs w:val="18"/>
              </w:rPr>
            </w:pPr>
            <w:r>
              <w:rPr>
                <w:rFonts w:ascii="Times New Roman"/>
                <w:sz w:val="18"/>
              </w:rPr>
              <w:t>0</w:t>
            </w:r>
          </w:p>
        </w:tc>
        <w:tc>
          <w:tcPr>
            <w:tcW w:w="805"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05"/>
              <w:ind w:left="23" w:right="0"/>
              <w:jc w:val="left"/>
              <w:rPr>
                <w:rFonts w:ascii="Times New Roman" w:hAnsi="Times New Roman" w:cs="Times New Roman" w:eastAsia="Times New Roman" w:hint="default"/>
                <w:sz w:val="18"/>
                <w:szCs w:val="18"/>
              </w:rPr>
            </w:pPr>
            <w:r>
              <w:rPr>
                <w:rFonts w:ascii="Times New Roman"/>
                <w:sz w:val="18"/>
              </w:rPr>
              <w:t>0</w:t>
            </w:r>
          </w:p>
        </w:tc>
        <w:tc>
          <w:tcPr>
            <w:tcW w:w="644"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4"/>
              <w:ind w:right="20"/>
              <w:jc w:val="right"/>
              <w:rPr>
                <w:rFonts w:ascii="宋体" w:hAnsi="宋体" w:cs="宋体" w:eastAsia="宋体" w:hint="default"/>
                <w:sz w:val="18"/>
                <w:szCs w:val="18"/>
              </w:rPr>
            </w:pPr>
            <w:r>
              <w:rPr>
                <w:rFonts w:ascii="宋体" w:hAnsi="宋体" w:cs="宋体" w:eastAsia="宋体" w:hint="default"/>
                <w:sz w:val="18"/>
                <w:szCs w:val="18"/>
              </w:rPr>
              <w:t>－</w:t>
            </w:r>
          </w:p>
        </w:tc>
        <w:tc>
          <w:tcPr>
            <w:tcW w:w="1274"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Times New Roman" w:hAnsi="Times New Roman" w:cs="Times New Roman" w:eastAsia="Times New Roman" w:hint="default"/>
                <w:sz w:val="18"/>
                <w:szCs w:val="18"/>
              </w:rPr>
            </w:pPr>
            <w:r>
              <w:rPr>
                <w:rFonts w:ascii="Times New Roman"/>
                <w:sz w:val="18"/>
              </w:rPr>
              <w:t>60</w:t>
            </w:r>
          </w:p>
        </w:tc>
      </w:tr>
      <w:tr>
        <w:trPr>
          <w:trHeight w:val="323" w:hRule="exact"/>
        </w:trPr>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6"/>
              <w:jc w:val="right"/>
              <w:rPr>
                <w:rFonts w:ascii="宋体" w:hAnsi="宋体" w:cs="宋体" w:eastAsia="宋体" w:hint="default"/>
                <w:sz w:val="18"/>
                <w:szCs w:val="18"/>
              </w:rPr>
            </w:pPr>
            <w:r>
              <w:rPr>
                <w:rFonts w:ascii="宋体" w:hAnsi="宋体" w:cs="宋体" w:eastAsia="宋体" w:hint="default"/>
                <w:sz w:val="18"/>
                <w:szCs w:val="18"/>
              </w:rPr>
              <w:t>潘兆昌</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公司秘书</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 w:right="0"/>
              <w:jc w:val="center"/>
              <w:rPr>
                <w:rFonts w:ascii="Times New Roman" w:hAnsi="Times New Roman" w:cs="Times New Roman" w:eastAsia="Times New Roman" w:hint="default"/>
                <w:sz w:val="18"/>
                <w:szCs w:val="18"/>
              </w:rPr>
            </w:pPr>
            <w:r>
              <w:rPr>
                <w:rFonts w:ascii="Times New Roman"/>
                <w:sz w:val="18"/>
              </w:rPr>
              <w:t>40</w:t>
            </w:r>
          </w:p>
        </w:tc>
        <w:tc>
          <w:tcPr>
            <w:tcW w:w="2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0</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0</w:t>
            </w: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3" w:right="0"/>
              <w:jc w:val="left"/>
              <w:rPr>
                <w:rFonts w:ascii="Times New Roman" w:hAnsi="Times New Roman" w:cs="Times New Roman" w:eastAsia="Times New Roman" w:hint="default"/>
                <w:sz w:val="18"/>
                <w:szCs w:val="18"/>
              </w:rPr>
            </w:pPr>
            <w:r>
              <w:rPr>
                <w:rFonts w:ascii="Times New Roman"/>
                <w:sz w:val="18"/>
              </w:rPr>
              <w:t>0</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hAnsi="宋体" w:cs="宋体" w:eastAsia="宋体" w:hint="default"/>
                <w:sz w:val="18"/>
                <w:szCs w:val="18"/>
              </w:rPr>
              <w:t>－</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Times New Roman" w:hAnsi="Times New Roman" w:cs="Times New Roman" w:eastAsia="Times New Roman" w:hint="default"/>
                <w:sz w:val="18"/>
                <w:szCs w:val="18"/>
              </w:rPr>
            </w:pPr>
            <w:r>
              <w:rPr>
                <w:rFonts w:ascii="Times New Roman"/>
                <w:sz w:val="18"/>
              </w:rPr>
              <w:t>10.57</w:t>
            </w:r>
          </w:p>
        </w:tc>
      </w:tr>
      <w:tr>
        <w:trPr>
          <w:trHeight w:val="322" w:hRule="exact"/>
        </w:trPr>
        <w:tc>
          <w:tcPr>
            <w:tcW w:w="69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9"/>
              <w:ind w:right="161"/>
              <w:jc w:val="right"/>
              <w:rPr>
                <w:rFonts w:ascii="宋体" w:hAnsi="宋体" w:cs="宋体" w:eastAsia="宋体" w:hint="default"/>
                <w:sz w:val="18"/>
                <w:szCs w:val="18"/>
              </w:rPr>
            </w:pPr>
            <w:r>
              <w:rPr>
                <w:rFonts w:ascii="宋体" w:hAnsi="宋体" w:cs="宋体" w:eastAsia="宋体" w:hint="default"/>
                <w:sz w:val="18"/>
                <w:szCs w:val="18"/>
              </w:rPr>
              <w:t>合计</w:t>
            </w:r>
          </w:p>
        </w:tc>
        <w:tc>
          <w:tcPr>
            <w:tcW w:w="117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0"/>
              <w:ind w:right="12"/>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Times New Roman" w:hAnsi="Times New Roman" w:cs="Times New Roman" w:eastAsia="Times New Roman" w:hint="default"/>
                <w:sz w:val="18"/>
                <w:szCs w:val="18"/>
              </w:rPr>
            </w:pPr>
            <w:r>
              <w:rPr>
                <w:rFonts w:ascii="Times New Roman"/>
                <w:sz w:val="18"/>
              </w:rPr>
              <w:t>13,726,866</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53" w:right="0"/>
              <w:jc w:val="left"/>
              <w:rPr>
                <w:rFonts w:ascii="Times New Roman" w:hAnsi="Times New Roman" w:cs="Times New Roman" w:eastAsia="Times New Roman" w:hint="default"/>
                <w:sz w:val="18"/>
                <w:szCs w:val="18"/>
              </w:rPr>
            </w:pPr>
            <w:r>
              <w:rPr>
                <w:rFonts w:ascii="Times New Roman"/>
                <w:sz w:val="18"/>
              </w:rPr>
              <w:t>13,726,866</w:t>
            </w: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Times New Roman" w:hAnsi="Times New Roman" w:cs="Times New Roman" w:eastAsia="Times New Roman" w:hint="default"/>
                <w:sz w:val="18"/>
                <w:szCs w:val="18"/>
              </w:rPr>
            </w:pPr>
            <w:r>
              <w:rPr>
                <w:rFonts w:ascii="Times New Roman"/>
                <w:sz w:val="18"/>
              </w:rPr>
              <w:t>0-</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Times New Roman" w:hAnsi="Times New Roman" w:cs="Times New Roman" w:eastAsia="Times New Roman" w:hint="default"/>
                <w:sz w:val="18"/>
                <w:szCs w:val="18"/>
              </w:rPr>
            </w:pPr>
            <w:r>
              <w:rPr>
                <w:rFonts w:ascii="Times New Roman"/>
                <w:sz w:val="18"/>
              </w:rPr>
              <w:t>1,568.78</w:t>
            </w:r>
          </w:p>
        </w:tc>
      </w:tr>
    </w:tbl>
    <w:p>
      <w:pPr>
        <w:pStyle w:val="BodyText"/>
        <w:spacing w:line="241" w:lineRule="exact"/>
        <w:ind w:left="468" w:right="165"/>
        <w:jc w:val="left"/>
      </w:pPr>
      <w:r>
        <w:rPr>
          <w:rFonts w:ascii="宋体" w:hAnsi="宋体" w:cs="宋体" w:eastAsia="宋体" w:hint="default"/>
          <w:b/>
          <w:bCs/>
        </w:rPr>
        <w:t>注：</w:t>
      </w:r>
      <w:r>
        <w:rPr/>
        <w:t>公司所有董事、监事、高级管理人员未曾在股东单位或其它关联单位领取薪酬，公司秘书潘兆昌领取的薪</w:t>
      </w:r>
    </w:p>
    <w:p>
      <w:pPr>
        <w:spacing w:line="585" w:lineRule="auto" w:before="135"/>
        <w:ind w:left="887" w:right="3348" w:hanging="420"/>
        <w:jc w:val="left"/>
        <w:rPr>
          <w:rFonts w:ascii="宋体" w:hAnsi="宋体" w:cs="宋体" w:eastAsia="宋体" w:hint="default"/>
          <w:sz w:val="21"/>
          <w:szCs w:val="21"/>
        </w:rPr>
      </w:pPr>
      <w:r>
        <w:rPr>
          <w:rFonts w:ascii="宋体" w:hAnsi="宋体" w:cs="宋体" w:eastAsia="宋体" w:hint="default"/>
          <w:sz w:val="21"/>
          <w:szCs w:val="21"/>
        </w:rPr>
        <w:t>酬为</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万港元。 </w:t>
      </w:r>
      <w:r>
        <w:rPr>
          <w:rFonts w:ascii="宋体" w:hAnsi="宋体" w:cs="宋体" w:eastAsia="宋体" w:hint="default"/>
          <w:b/>
          <w:bCs/>
          <w:w w:val="95"/>
          <w:sz w:val="21"/>
          <w:szCs w:val="21"/>
        </w:rPr>
        <w:t>二、现任董事、监事、高级管理人员的主要工作经历及任职情况</w:t>
      </w:r>
      <w:r>
        <w:rPr>
          <w:rFonts w:ascii="宋体" w:hAnsi="宋体" w:cs="宋体" w:eastAsia="宋体" w:hint="default"/>
          <w:sz w:val="21"/>
          <w:szCs w:val="21"/>
        </w:rPr>
      </w:r>
    </w:p>
    <w:p>
      <w:pPr>
        <w:pStyle w:val="Heading5"/>
        <w:spacing w:line="287" w:lineRule="exact"/>
        <w:ind w:left="887" w:right="165"/>
        <w:jc w:val="left"/>
        <w:rPr>
          <w:b w:val="0"/>
          <w:bCs w:val="0"/>
        </w:rPr>
      </w:pPr>
      <w:r>
        <w:rPr>
          <w:rFonts w:ascii="Times New Roman" w:hAnsi="Times New Roman" w:cs="Times New Roman" w:eastAsia="Times New Roman" w:hint="default"/>
        </w:rPr>
        <w:t>1</w:t>
      </w:r>
      <w:r>
        <w:rPr/>
        <w:t>、公司董事简介</w:t>
      </w:r>
      <w:r>
        <w:rPr>
          <w:b w:val="0"/>
          <w:bCs w:val="0"/>
        </w:rPr>
      </w:r>
    </w:p>
    <w:p>
      <w:pPr>
        <w:spacing w:before="119"/>
        <w:ind w:left="887" w:right="165"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）执行董事简介</w:t>
      </w:r>
      <w:r>
        <w:rPr>
          <w:rFonts w:ascii="宋体" w:hAnsi="宋体" w:cs="宋体" w:eastAsia="宋体" w:hint="default"/>
          <w:sz w:val="21"/>
          <w:szCs w:val="21"/>
        </w:rPr>
      </w:r>
    </w:p>
    <w:p>
      <w:pPr>
        <w:pStyle w:val="BodyText"/>
        <w:spacing w:line="348" w:lineRule="auto" w:before="118"/>
        <w:ind w:left="467" w:right="271" w:firstLine="420"/>
        <w:jc w:val="both"/>
      </w:pPr>
      <w:r>
        <w:rPr/>
        <w:t>陈洪国先生，</w:t>
      </w:r>
      <w:r>
        <w:rPr>
          <w:rFonts w:ascii="Times New Roman" w:hAnsi="Times New Roman" w:cs="Times New Roman" w:eastAsia="Times New Roman" w:hint="default"/>
        </w:rPr>
        <w:t>1987</w:t>
      </w:r>
      <w:r>
        <w:rPr>
          <w:rFonts w:ascii="Times New Roman" w:hAnsi="Times New Roman" w:cs="Times New Roman" w:eastAsia="Times New Roman" w:hint="default"/>
          <w:spacing w:val="45"/>
        </w:rPr>
        <w:t> </w:t>
      </w:r>
      <w:r>
        <w:rPr/>
        <w:t>年加入本公司，历任车间主任、分厂厂长、副总经理、公司董事、武汉晨鸣汉阳纸业股 份有限公司董事长等职务，现任本公司董事长，寿光晨鸣控股有限公司董事长兼总经理。陈洪国先生为本公司</w:t>
      </w:r>
      <w:r>
        <w:rPr>
          <w:spacing w:val="-19"/>
        </w:rPr>
        <w:t> </w:t>
      </w:r>
      <w:r>
        <w:rPr>
          <w:spacing w:val="-19"/>
        </w:rPr>
      </w:r>
      <w:r>
        <w:rPr/>
        <w:t>副总经理李雪芹女士的配偶。</w:t>
      </w:r>
    </w:p>
    <w:p>
      <w:pPr>
        <w:pStyle w:val="BodyText"/>
        <w:spacing w:line="338" w:lineRule="auto" w:before="41"/>
        <w:ind w:left="467" w:right="272" w:firstLine="404"/>
        <w:jc w:val="both"/>
      </w:pPr>
      <w:r>
        <w:rPr>
          <w:spacing w:val="-7"/>
        </w:rPr>
        <w:t>尹同远先生，</w:t>
      </w:r>
      <w:r>
        <w:rPr>
          <w:rFonts w:ascii="Times New Roman" w:hAnsi="Times New Roman" w:cs="Times New Roman" w:eastAsia="Times New Roman" w:hint="default"/>
          <w:spacing w:val="-7"/>
        </w:rPr>
        <w:t>1982</w:t>
      </w:r>
      <w:r>
        <w:rPr>
          <w:rFonts w:ascii="Times New Roman" w:hAnsi="Times New Roman" w:cs="Times New Roman" w:eastAsia="Times New Roman" w:hint="default"/>
          <w:spacing w:val="34"/>
        </w:rPr>
        <w:t> </w:t>
      </w:r>
      <w:r>
        <w:rPr>
          <w:spacing w:val="-9"/>
        </w:rPr>
        <w:t>年加入本公司，历任车间主任、技术处长、副厂长、常务副厂长、总经理等职务，现任本公 </w:t>
      </w:r>
      <w:r>
        <w:rPr>
          <w:spacing w:val="-4"/>
        </w:rPr>
        <w:t>司副董事长、寿光晨鸣控股有限公司董事。</w:t>
      </w:r>
    </w:p>
    <w:p>
      <w:pPr>
        <w:pStyle w:val="BodyText"/>
        <w:spacing w:line="348" w:lineRule="auto" w:before="48"/>
        <w:ind w:left="467" w:right="271" w:firstLine="420"/>
        <w:jc w:val="both"/>
      </w:pPr>
      <w:r>
        <w:rPr/>
        <w:t>李 峰先生，</w:t>
      </w:r>
      <w:r>
        <w:rPr>
          <w:rFonts w:ascii="Times New Roman" w:hAnsi="Times New Roman" w:cs="Times New Roman" w:eastAsia="Times New Roman" w:hint="default"/>
        </w:rPr>
        <w:t>1992</w:t>
      </w:r>
      <w:r>
        <w:rPr>
          <w:rFonts w:ascii="Times New Roman" w:hAnsi="Times New Roman" w:cs="Times New Roman" w:eastAsia="Times New Roman" w:hint="default"/>
          <w:spacing w:val="44"/>
        </w:rPr>
        <w:t> </w:t>
      </w:r>
      <w:r>
        <w:rPr/>
        <w:t>年加入本公司，历任公司车间主任、总经理助理，山东晨鸣纸业集团齐河板纸有限责任 公司副总经理，武汉晨鸣汉阳纸业股份有限公司副总经理、董事长，现任本公司执行董事、销售总监，寿光晨</w:t>
      </w:r>
      <w:r>
        <w:rPr>
          <w:spacing w:val="-19"/>
        </w:rPr>
        <w:t> </w:t>
      </w:r>
      <w:r>
        <w:rPr>
          <w:spacing w:val="-19"/>
        </w:rPr>
      </w:r>
      <w:r>
        <w:rPr/>
        <w:t>鸣控股有限公司董事。李峰先生为本公司副总经理李雪芹女士的弟弟。</w:t>
      </w:r>
    </w:p>
    <w:p>
      <w:pPr>
        <w:pStyle w:val="BodyText"/>
        <w:spacing w:line="348" w:lineRule="auto" w:before="40"/>
        <w:ind w:left="467" w:right="271" w:firstLine="420"/>
        <w:jc w:val="both"/>
      </w:pPr>
      <w:r>
        <w:rPr/>
        <w:t>耿光林先生，</w:t>
      </w:r>
      <w:r>
        <w:rPr>
          <w:rFonts w:ascii="Times New Roman" w:hAnsi="Times New Roman" w:cs="Times New Roman" w:eastAsia="Times New Roman" w:hint="default"/>
        </w:rPr>
        <w:t>1992</w:t>
      </w:r>
      <w:r>
        <w:rPr>
          <w:rFonts w:ascii="Times New Roman" w:hAnsi="Times New Roman" w:cs="Times New Roman" w:eastAsia="Times New Roman" w:hint="default"/>
          <w:spacing w:val="45"/>
        </w:rPr>
        <w:t> </w:t>
      </w:r>
      <w:r>
        <w:rPr/>
        <w:t>年加入本公司，历任本公司车间主任、赤壁晨鸣纸业有限责任公司副总经理、武汉晨鸣 汉阳纸业股份有限公司董事长、吉林晨鸣纸业有限责任公司董事长等职务，现任公司董事、副总经理、寿光晨</w:t>
      </w:r>
      <w:r>
        <w:rPr>
          <w:spacing w:val="-19"/>
        </w:rPr>
        <w:t> </w:t>
      </w:r>
      <w:r>
        <w:rPr>
          <w:spacing w:val="-19"/>
        </w:rPr>
      </w:r>
      <w:r>
        <w:rPr/>
        <w:t>鸣控股有限公司董事。</w:t>
      </w:r>
    </w:p>
    <w:p>
      <w:pPr>
        <w:pStyle w:val="BodyText"/>
        <w:spacing w:line="350" w:lineRule="auto" w:before="41"/>
        <w:ind w:left="467" w:right="271" w:firstLine="420"/>
        <w:jc w:val="both"/>
      </w:pPr>
      <w:r>
        <w:rPr/>
        <w:t>谭道诚先生，</w:t>
      </w:r>
      <w:r>
        <w:rPr>
          <w:rFonts w:ascii="Times New Roman" w:hAnsi="Times New Roman" w:cs="Times New Roman" w:eastAsia="Times New Roman" w:hint="default"/>
        </w:rPr>
        <w:t>1984</w:t>
      </w:r>
      <w:r>
        <w:rPr>
          <w:rFonts w:ascii="Times New Roman" w:hAnsi="Times New Roman" w:cs="Times New Roman" w:eastAsia="Times New Roman" w:hint="default"/>
          <w:spacing w:val="45"/>
        </w:rPr>
        <w:t> </w:t>
      </w:r>
      <w:r>
        <w:rPr/>
        <w:t>年加入本公司，历任武汉晨鸣汉阳纸业股份有限公司副总经理，海拉尔晨鸣纸业有限责 任公司董事长、总经理，公司胶版纸工厂、白卡纸工厂厂长、江西晨鸣纸业有限责任公司董事长，现任本公司</w:t>
      </w:r>
      <w:r>
        <w:rPr>
          <w:spacing w:val="-19"/>
        </w:rPr>
        <w:t> </w:t>
      </w:r>
      <w:r>
        <w:rPr>
          <w:spacing w:val="-19"/>
        </w:rPr>
      </w:r>
      <w:r>
        <w:rPr/>
        <w:t>董事、武汉晨鸣汉阳纸业股份有限公司董事长、赤壁晨鸣纸业有限责任公司董事长、寿光晨鸣控股有限公司董</w:t>
      </w:r>
      <w:r>
        <w:rPr>
          <w:spacing w:val="-19"/>
        </w:rPr>
        <w:t> </w:t>
      </w:r>
      <w:r>
        <w:rPr>
          <w:spacing w:val="-19"/>
        </w:rPr>
      </w:r>
      <w:r>
        <w:rPr/>
        <w:t>事。</w:t>
      </w:r>
    </w:p>
    <w:p>
      <w:pPr>
        <w:pStyle w:val="BodyText"/>
        <w:spacing w:line="348" w:lineRule="auto" w:before="39"/>
        <w:ind w:left="467" w:right="271" w:firstLine="420"/>
        <w:jc w:val="both"/>
      </w:pPr>
      <w:r>
        <w:rPr/>
        <w:t>侯焕才先生，</w:t>
      </w:r>
      <w:r>
        <w:rPr>
          <w:rFonts w:ascii="Times New Roman" w:hAnsi="Times New Roman" w:cs="Times New Roman" w:eastAsia="Times New Roman" w:hint="default"/>
        </w:rPr>
        <w:t>1983</w:t>
      </w:r>
      <w:r>
        <w:rPr>
          <w:rFonts w:ascii="Times New Roman" w:hAnsi="Times New Roman" w:cs="Times New Roman" w:eastAsia="Times New Roman" w:hint="default"/>
          <w:spacing w:val="45"/>
        </w:rPr>
        <w:t> </w:t>
      </w:r>
      <w:r>
        <w:rPr/>
        <w:t>年加入本公司，历任车间主任、分厂厂长、山东晨鸣纸业集团齐河板纸有限责任公司董 事长、吉林晨鸣纸业有限公司董事长、江西晨鸣纸业有限责任公司董事长、第一届和第二届监事会主席。现任</w:t>
      </w:r>
      <w:r>
        <w:rPr>
          <w:spacing w:val="-19"/>
        </w:rPr>
        <w:t> </w:t>
      </w:r>
      <w:r>
        <w:rPr>
          <w:spacing w:val="-19"/>
        </w:rPr>
      </w:r>
      <w:r>
        <w:rPr/>
        <w:t>本公司董事。</w:t>
      </w:r>
    </w:p>
    <w:p>
      <w:pPr>
        <w:pStyle w:val="BodyText"/>
        <w:spacing w:line="338" w:lineRule="auto" w:before="40"/>
        <w:ind w:left="467" w:right="165" w:firstLine="420"/>
        <w:jc w:val="left"/>
      </w:pPr>
      <w:r>
        <w:rPr>
          <w:spacing w:val="-2"/>
        </w:rPr>
        <w:t>周少华先生，</w:t>
      </w:r>
      <w:r>
        <w:rPr>
          <w:rFonts w:ascii="Times New Roman" w:hAnsi="Times New Roman" w:cs="Times New Roman" w:eastAsia="Times New Roman" w:hint="default"/>
          <w:spacing w:val="-2"/>
        </w:rPr>
        <w:t>1997</w:t>
      </w:r>
      <w:r>
        <w:rPr>
          <w:rFonts w:ascii="Times New Roman" w:hAnsi="Times New Roman" w:cs="Times New Roman" w:eastAsia="Times New Roman" w:hint="default"/>
          <w:spacing w:val="27"/>
        </w:rPr>
        <w:t> </w:t>
      </w:r>
      <w:r>
        <w:rPr>
          <w:spacing w:val="-2"/>
        </w:rPr>
        <w:t>年加入公司，历任武汉晨鸣汉阳纸业股份有限公司常务副总经理、总工程师、副董事长，</w:t>
      </w:r>
      <w:r>
        <w:rPr/>
        <w:t> 江西晨鸣纸业有限责任公司董事长，现任本公司董事，湛江晨鸣浆纸有限公司党委书记。</w:t>
      </w:r>
    </w:p>
    <w:p>
      <w:pPr>
        <w:spacing w:line="338" w:lineRule="auto" w:before="49"/>
        <w:ind w:left="887" w:right="165"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）公司非执行董事简介</w:t>
      </w:r>
      <w:r>
        <w:rPr>
          <w:rFonts w:ascii="宋体" w:hAnsi="宋体" w:cs="宋体" w:eastAsia="宋体" w:hint="default"/>
          <w:b/>
          <w:bCs/>
          <w:w w:val="99"/>
          <w:sz w:val="21"/>
          <w:szCs w:val="21"/>
        </w:rPr>
        <w:t> </w:t>
      </w:r>
      <w:r>
        <w:rPr>
          <w:rFonts w:ascii="宋体" w:hAnsi="宋体" w:cs="宋体" w:eastAsia="宋体" w:hint="default"/>
          <w:sz w:val="21"/>
          <w:szCs w:val="21"/>
        </w:rPr>
        <w:t>甘智和先生，历任国家建材局技术发展司司长、中国建筑材料科学研究院院长、国家经贸委技术装备司副</w:t>
      </w:r>
    </w:p>
    <w:p>
      <w:pPr>
        <w:pStyle w:val="BodyText"/>
        <w:spacing w:line="357" w:lineRule="auto" w:before="48"/>
        <w:ind w:left="467" w:right="165"/>
        <w:jc w:val="left"/>
      </w:pPr>
      <w:r>
        <w:rPr/>
        <w:t>司长、国家经贸委投资与规划司司长、国家经贸委副秘书长、国家发展和改革委员会副秘书长等职务，兼任新</w:t>
      </w:r>
      <w:r>
        <w:rPr>
          <w:spacing w:val="-19"/>
        </w:rPr>
        <w:t> </w:t>
      </w:r>
      <w:r>
        <w:rPr>
          <w:spacing w:val="-19"/>
        </w:rPr>
      </w:r>
      <w:r>
        <w:rPr/>
        <w:t>疆天山水泥股份有限公司独立董事，</w:t>
      </w:r>
      <w:r>
        <w:rPr>
          <w:rFonts w:ascii="Times New Roman" w:hAnsi="Times New Roman" w:cs="Times New Roman" w:eastAsia="Times New Roman" w:hint="default"/>
        </w:rPr>
        <w:t>2007</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rPr>
        <w:t>4</w:t>
      </w:r>
      <w:r>
        <w:rPr>
          <w:rFonts w:ascii="Times New Roman" w:hAnsi="Times New Roman" w:cs="Times New Roman" w:eastAsia="Times New Roman" w:hint="default"/>
          <w:spacing w:val="-2"/>
        </w:rPr>
        <w:t> </w:t>
      </w:r>
      <w:r>
        <w:rPr/>
        <w:t>月开始任本公司非执行董事。</w:t>
      </w:r>
    </w:p>
    <w:p>
      <w:pPr>
        <w:pStyle w:val="BodyText"/>
        <w:spacing w:line="357" w:lineRule="auto" w:before="5"/>
        <w:ind w:left="467" w:right="271" w:firstLine="420"/>
        <w:jc w:val="both"/>
      </w:pPr>
      <w:r>
        <w:rPr/>
        <w:t>赵伟先生，曾任轻工业部造纸司生产处处长、中国轻工总会造纸工业管理办公室副主任，现任中国造纸协</w:t>
      </w:r>
      <w:r>
        <w:rPr>
          <w:spacing w:val="2"/>
        </w:rPr>
        <w:t> </w:t>
      </w:r>
      <w:r>
        <w:rPr/>
        <w:t>会副理事长兼秘书长，兼任广东冠豪高新技术股份有限公司和群星纸业控股有限公司（香港上市公司）独立非</w:t>
      </w:r>
      <w:r>
        <w:rPr>
          <w:spacing w:val="-19"/>
        </w:rPr>
        <w:t> </w:t>
      </w:r>
      <w:r>
        <w:rPr>
          <w:spacing w:val="-19"/>
        </w:rPr>
      </w:r>
      <w:r>
        <w:rPr/>
        <w:t>执行董事，</w:t>
      </w:r>
      <w:r>
        <w:rPr>
          <w:rFonts w:ascii="Times New Roman" w:hAnsi="Times New Roman" w:cs="Times New Roman" w:eastAsia="Times New Roman" w:hint="default"/>
        </w:rPr>
        <w:t>2007</w:t>
      </w:r>
      <w:r>
        <w:rPr>
          <w:rFonts w:ascii="Times New Roman" w:hAnsi="Times New Roman" w:cs="Times New Roman" w:eastAsia="Times New Roman" w:hint="default"/>
          <w:spacing w:val="-2"/>
        </w:rPr>
        <w:t> </w:t>
      </w:r>
      <w:r>
        <w:rPr/>
        <w:t>年</w:t>
      </w:r>
      <w:r>
        <w:rPr>
          <w:spacing w:val="-56"/>
        </w:rPr>
        <w:t> </w:t>
      </w:r>
      <w:r>
        <w:rPr>
          <w:rFonts w:ascii="Times New Roman" w:hAnsi="Times New Roman" w:cs="Times New Roman" w:eastAsia="Times New Roman" w:hint="default"/>
        </w:rPr>
        <w:t>4</w:t>
      </w:r>
      <w:r>
        <w:rPr>
          <w:rFonts w:ascii="Times New Roman" w:hAnsi="Times New Roman" w:cs="Times New Roman" w:eastAsia="Times New Roman" w:hint="default"/>
          <w:spacing w:val="-2"/>
        </w:rPr>
        <w:t> </w:t>
      </w:r>
      <w:r>
        <w:rPr/>
        <w:t>月开始任本公司非执行董事。</w:t>
      </w:r>
    </w:p>
    <w:p>
      <w:pPr>
        <w:pStyle w:val="BodyText"/>
        <w:spacing w:line="240" w:lineRule="auto" w:before="4"/>
        <w:ind w:left="887" w:right="165"/>
        <w:jc w:val="left"/>
      </w:pPr>
      <w:r>
        <w:rPr/>
        <w:t>曹春昱先生，现任中国制浆造纸工业研究院常务副院长、中国造纸开发公司副总经理、中国造纸学会学术</w:t>
      </w:r>
    </w:p>
    <w:p>
      <w:pPr>
        <w:spacing w:after="0" w:line="240" w:lineRule="auto"/>
        <w:jc w:val="left"/>
        <w:sectPr>
          <w:headerReference w:type="default" r:id="rId13"/>
          <w:pgSz w:w="11910" w:h="16840"/>
          <w:pgMar w:header="740" w:footer="373" w:top="960" w:bottom="560" w:left="540" w:right="440"/>
        </w:sectPr>
      </w:pPr>
    </w:p>
    <w:p>
      <w:pPr>
        <w:spacing w:line="240" w:lineRule="auto" w:before="9"/>
        <w:rPr>
          <w:rFonts w:ascii="宋体" w:hAnsi="宋体" w:cs="宋体" w:eastAsia="宋体" w:hint="default"/>
          <w:sz w:val="19"/>
          <w:szCs w:val="19"/>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51" w:lineRule="exact"/>
        <w:ind w:left="147" w:right="0"/>
        <w:jc w:val="left"/>
      </w:pPr>
      <w:r>
        <w:rPr/>
        <w:t>委员会委员，兼任牡丹江恒丰纸业股份有限公司独立董事，</w:t>
      </w:r>
      <w:r>
        <w:rPr>
          <w:rFonts w:ascii="Times New Roman" w:hAnsi="Times New Roman" w:cs="Times New Roman" w:eastAsia="Times New Roman" w:hint="default"/>
        </w:rPr>
        <w:t>2007</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rPr>
        <w:t>4</w:t>
      </w:r>
      <w:r>
        <w:rPr>
          <w:rFonts w:ascii="Times New Roman" w:hAnsi="Times New Roman" w:cs="Times New Roman" w:eastAsia="Times New Roman" w:hint="default"/>
          <w:spacing w:val="-2"/>
        </w:rPr>
        <w:t> </w:t>
      </w:r>
      <w:r>
        <w:rPr/>
        <w:t>月开始任本公司非执行董事。</w:t>
      </w:r>
    </w:p>
    <w:p>
      <w:pPr>
        <w:spacing w:line="338" w:lineRule="auto" w:before="118"/>
        <w:ind w:left="567" w:right="0" w:hanging="105"/>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）独立非执行董事简介</w:t>
      </w:r>
      <w:r>
        <w:rPr>
          <w:rFonts w:ascii="宋体" w:hAnsi="宋体" w:cs="宋体" w:eastAsia="宋体" w:hint="default"/>
          <w:b/>
          <w:bCs/>
          <w:w w:val="99"/>
          <w:sz w:val="21"/>
          <w:szCs w:val="21"/>
        </w:rPr>
        <w:t> </w:t>
      </w:r>
      <w:r>
        <w:rPr>
          <w:rFonts w:ascii="宋体" w:hAnsi="宋体" w:cs="宋体" w:eastAsia="宋体" w:hint="default"/>
          <w:sz w:val="21"/>
          <w:szCs w:val="21"/>
        </w:rPr>
        <w:t>刁云涛先生，历任山东省财政厅会计处副主任科员、山东省地方税务局办公室主任科员，山东省齐鲁会计</w:t>
      </w:r>
    </w:p>
    <w:p>
      <w:pPr>
        <w:pStyle w:val="BodyText"/>
        <w:spacing w:line="240" w:lineRule="auto" w:before="48"/>
        <w:ind w:left="147" w:right="0"/>
        <w:jc w:val="left"/>
      </w:pPr>
      <w:r>
        <w:rPr/>
        <w:t>师事务所所长，现任国富浩华会计师事务所有限公司副董事长，兼任广东金马旅游集团股份有限公司独立董事。</w:t>
      </w:r>
    </w:p>
    <w:p>
      <w:pPr>
        <w:pStyle w:val="BodyText"/>
        <w:spacing w:line="338" w:lineRule="auto" w:before="134"/>
        <w:ind w:left="567" w:right="0" w:hanging="420"/>
        <w:jc w:val="left"/>
      </w:pPr>
      <w:r>
        <w:rPr>
          <w:rFonts w:ascii="Times New Roman" w:hAnsi="Times New Roman" w:cs="Times New Roman" w:eastAsia="Times New Roman" w:hint="default"/>
        </w:rPr>
        <w:t>2003</w:t>
      </w:r>
      <w:r>
        <w:rPr>
          <w:rFonts w:ascii="Times New Roman" w:hAnsi="Times New Roman" w:cs="Times New Roman" w:eastAsia="Times New Roman" w:hint="default"/>
          <w:spacing w:val="-1"/>
        </w:rPr>
        <w:t> </w:t>
      </w:r>
      <w:r>
        <w:rPr/>
        <w:t>年</w:t>
      </w:r>
      <w:r>
        <w:rPr>
          <w:spacing w:val="-53"/>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月开始任公司独立非执行董事。 王志华先生，历任山东经济学院教师、山东电力研究院经济研究所主任兼书记。现任鲁能集团公司副总经</w:t>
      </w:r>
    </w:p>
    <w:p>
      <w:pPr>
        <w:pStyle w:val="BodyText"/>
        <w:spacing w:line="357" w:lineRule="auto" w:before="49"/>
        <w:ind w:left="147" w:right="0"/>
        <w:jc w:val="left"/>
      </w:pPr>
      <w:r>
        <w:rPr/>
        <w:t>济师兼资本运营部总经理，兼任山东鲁能泰山电缆股份有限公司、广东金马旅游集团股份有限公司、天津广宇</w:t>
      </w:r>
      <w:r>
        <w:rPr>
          <w:spacing w:val="-19"/>
        </w:rPr>
        <w:t> </w:t>
      </w:r>
      <w:r>
        <w:rPr>
          <w:spacing w:val="-19"/>
        </w:rPr>
      </w:r>
      <w:r>
        <w:rPr/>
        <w:t>发展股份有限公司董事，五洲明珠股份有限公司独立董事，</w:t>
      </w:r>
      <w:r>
        <w:rPr>
          <w:rFonts w:ascii="Times New Roman" w:hAnsi="Times New Roman" w:cs="Times New Roman" w:eastAsia="Times New Roman" w:hint="default"/>
        </w:rPr>
        <w:t>2003</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rPr>
        <w:t>4</w:t>
      </w:r>
      <w:r>
        <w:rPr>
          <w:rFonts w:ascii="Times New Roman" w:hAnsi="Times New Roman" w:cs="Times New Roman" w:eastAsia="Times New Roman" w:hint="default"/>
          <w:spacing w:val="-2"/>
        </w:rPr>
        <w:t> </w:t>
      </w:r>
      <w:r>
        <w:rPr/>
        <w:t>月开始任公司独立非执行董事。</w:t>
      </w:r>
    </w:p>
    <w:p>
      <w:pPr>
        <w:pStyle w:val="BodyText"/>
        <w:spacing w:line="338" w:lineRule="auto" w:before="4"/>
        <w:ind w:left="147" w:right="212" w:firstLine="420"/>
        <w:jc w:val="both"/>
      </w:pPr>
      <w:r>
        <w:rPr/>
        <w:t>周承娟女士，</w:t>
      </w:r>
      <w:r>
        <w:rPr>
          <w:rFonts w:ascii="Times New Roman" w:hAnsi="Times New Roman" w:cs="Times New Roman" w:eastAsia="Times New Roman" w:hint="default"/>
        </w:rPr>
        <w:t>1987</w:t>
      </w:r>
      <w:r>
        <w:rPr>
          <w:rFonts w:ascii="Times New Roman" w:hAnsi="Times New Roman" w:cs="Times New Roman" w:eastAsia="Times New Roman" w:hint="default"/>
          <w:spacing w:val="-3"/>
        </w:rPr>
        <w:t> </w:t>
      </w:r>
      <w:r>
        <w:rPr/>
        <w:t>年分配到山东财政学院税收系，现任山东财政学院财税研究所副所长。</w:t>
      </w:r>
      <w:r>
        <w:rPr>
          <w:rFonts w:ascii="Times New Roman" w:hAnsi="Times New Roman" w:cs="Times New Roman" w:eastAsia="Times New Roman" w:hint="default"/>
        </w:rPr>
        <w:t>2003</w:t>
      </w:r>
      <w:r>
        <w:rPr>
          <w:rFonts w:ascii="Times New Roman" w:hAnsi="Times New Roman" w:cs="Times New Roman" w:eastAsia="Times New Roman" w:hint="default"/>
          <w:spacing w:val="-3"/>
        </w:rPr>
        <w:t> </w:t>
      </w:r>
      <w:r>
        <w:rPr/>
        <w:t>年</w:t>
      </w:r>
      <w:r>
        <w:rPr>
          <w:spacing w:val="-57"/>
        </w:rPr>
        <w:t> </w:t>
      </w:r>
      <w:r>
        <w:rPr>
          <w:rFonts w:ascii="Times New Roman" w:hAnsi="Times New Roman" w:cs="Times New Roman" w:eastAsia="Times New Roman" w:hint="default"/>
        </w:rPr>
        <w:t>4</w:t>
      </w:r>
      <w:r>
        <w:rPr>
          <w:rFonts w:ascii="Times New Roman" w:hAnsi="Times New Roman" w:cs="Times New Roman" w:eastAsia="Times New Roman" w:hint="default"/>
          <w:spacing w:val="-3"/>
        </w:rPr>
        <w:t> </w:t>
      </w:r>
      <w:r>
        <w:rPr/>
        <w:t>月开始 任公司独立非执行董事。</w:t>
      </w:r>
    </w:p>
    <w:p>
      <w:pPr>
        <w:pStyle w:val="BodyText"/>
        <w:spacing w:line="348" w:lineRule="auto" w:before="48"/>
        <w:ind w:left="147" w:right="211" w:firstLine="420"/>
        <w:jc w:val="both"/>
      </w:pPr>
      <w:r>
        <w:rPr/>
        <w:t>王玉玫女士，曾任北京市海淀区政协第六、七届委员会委员、社会法制委员会委员，现任中央财经大学保</w:t>
      </w:r>
      <w:r>
        <w:rPr>
          <w:spacing w:val="2"/>
        </w:rPr>
        <w:t> </w:t>
      </w:r>
      <w:r>
        <w:rPr>
          <w:spacing w:val="-3"/>
        </w:rPr>
        <w:t>险学院副院长、中国劳动学会劳动科学教育分会常务理事、中国民主建国会北京市经济委员会委员等职务，</w:t>
      </w:r>
      <w:r>
        <w:rPr>
          <w:rFonts w:ascii="Times New Roman" w:hAnsi="Times New Roman" w:cs="Times New Roman" w:eastAsia="Times New Roman" w:hint="default"/>
          <w:spacing w:val="-3"/>
        </w:rPr>
        <w:t>2007</w:t>
      </w:r>
      <w:r>
        <w:rPr>
          <w:rFonts w:ascii="Times New Roman" w:hAnsi="Times New Roman" w:cs="Times New Roman" w:eastAsia="Times New Roman" w:hint="default"/>
          <w:spacing w:val="-10"/>
        </w:rPr>
        <w:t> </w:t>
      </w:r>
      <w:r>
        <w:rPr>
          <w:rFonts w:ascii="Times New Roman" w:hAnsi="Times New Roman" w:cs="Times New Roman" w:eastAsia="Times New Roman" w:hint="default"/>
          <w:spacing w:val="-10"/>
        </w:rPr>
      </w:r>
      <w:r>
        <w:rPr/>
        <w:t>年</w:t>
      </w:r>
      <w:r>
        <w:rPr>
          <w:spacing w:val="-54"/>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月开始担任本公司独立非执行董事。</w:t>
      </w:r>
    </w:p>
    <w:p>
      <w:pPr>
        <w:pStyle w:val="BodyText"/>
        <w:spacing w:line="348" w:lineRule="auto" w:before="14"/>
        <w:ind w:left="147" w:right="213" w:firstLine="420"/>
        <w:jc w:val="both"/>
      </w:pPr>
      <w:r>
        <w:rPr/>
        <w:t>刘英杰先生，曾任两家上市公司的财务总监、公司秘书，现担任中青基业集团有限公司（香港上市公司）</w:t>
      </w:r>
      <w:r>
        <w:rPr>
          <w:spacing w:val="2"/>
        </w:rPr>
        <w:t> </w:t>
      </w:r>
      <w:r>
        <w:rPr/>
        <w:t>的首席财务官及公司秘书，及金达控股有限公司（香港上市公司）的独立非执行董事。</w:t>
      </w:r>
      <w:r>
        <w:rPr>
          <w:rFonts w:ascii="Times New Roman" w:hAnsi="Times New Roman" w:cs="Times New Roman" w:eastAsia="Times New Roman" w:hint="default"/>
        </w:rPr>
        <w:t>2007 </w:t>
      </w:r>
      <w:r>
        <w:rPr/>
        <w:t>年 </w:t>
      </w:r>
      <w:r>
        <w:rPr>
          <w:rFonts w:ascii="Times New Roman" w:hAnsi="Times New Roman" w:cs="Times New Roman" w:eastAsia="Times New Roman" w:hint="default"/>
        </w:rPr>
        <w:t>4</w:t>
      </w:r>
      <w:r>
        <w:rPr>
          <w:rFonts w:ascii="Times New Roman" w:hAnsi="Times New Roman" w:cs="Times New Roman" w:eastAsia="Times New Roman" w:hint="default"/>
          <w:spacing w:val="-7"/>
        </w:rPr>
        <w:t> </w:t>
      </w:r>
      <w:r>
        <w:rPr/>
        <w:t>月开始担任本 公司独立非执行董事。</w:t>
      </w:r>
    </w:p>
    <w:p>
      <w:pPr>
        <w:spacing w:line="240" w:lineRule="auto" w:before="0"/>
        <w:rPr>
          <w:rFonts w:ascii="宋体" w:hAnsi="宋体" w:cs="宋体" w:eastAsia="宋体" w:hint="default"/>
          <w:sz w:val="20"/>
          <w:szCs w:val="20"/>
        </w:rPr>
      </w:pPr>
    </w:p>
    <w:p>
      <w:pPr>
        <w:pStyle w:val="Heading5"/>
        <w:spacing w:line="240" w:lineRule="auto" w:before="140"/>
        <w:ind w:left="567" w:right="0"/>
        <w:jc w:val="left"/>
        <w:rPr>
          <w:b w:val="0"/>
          <w:bCs w:val="0"/>
        </w:rPr>
      </w:pPr>
      <w:r>
        <w:rPr>
          <w:rFonts w:ascii="Times New Roman" w:hAnsi="Times New Roman" w:cs="Times New Roman" w:eastAsia="Times New Roman" w:hint="default"/>
        </w:rPr>
        <w:t>2</w:t>
      </w:r>
      <w:r>
        <w:rPr/>
        <w:t>、公司监事简介</w:t>
      </w:r>
      <w:r>
        <w:rPr>
          <w:b w:val="0"/>
          <w:bCs w:val="0"/>
        </w:rPr>
      </w:r>
    </w:p>
    <w:p>
      <w:pPr>
        <w:pStyle w:val="BodyText"/>
        <w:spacing w:line="338" w:lineRule="auto" w:before="118"/>
        <w:ind w:left="147" w:right="213" w:firstLine="404"/>
        <w:jc w:val="both"/>
      </w:pPr>
      <w:r>
        <w:rPr>
          <w:spacing w:val="-7"/>
        </w:rPr>
        <w:t>高俊杰先生，</w:t>
      </w:r>
      <w:r>
        <w:rPr>
          <w:rFonts w:ascii="Times New Roman" w:hAnsi="Times New Roman" w:cs="Times New Roman" w:eastAsia="Times New Roman" w:hint="default"/>
          <w:spacing w:val="-7"/>
        </w:rPr>
        <w:t>1994</w:t>
      </w:r>
      <w:r>
        <w:rPr>
          <w:rFonts w:ascii="Times New Roman" w:hAnsi="Times New Roman" w:cs="Times New Roman" w:eastAsia="Times New Roman" w:hint="default"/>
          <w:spacing w:val="35"/>
        </w:rPr>
        <w:t> </w:t>
      </w:r>
      <w:r>
        <w:rPr>
          <w:spacing w:val="-9"/>
        </w:rPr>
        <w:t>年加入公司，历任公司法律事务科科长、审计部部长等职务，现任公司监事会主席、总经理 </w:t>
      </w:r>
      <w:r>
        <w:rPr>
          <w:spacing w:val="-7"/>
        </w:rPr>
        <w:t>助理、资本运营部部长、寿光晨鸣控股有限公司监事、寿光市恒联企业投资有限公司监事。</w:t>
      </w:r>
    </w:p>
    <w:p>
      <w:pPr>
        <w:pStyle w:val="BodyText"/>
        <w:spacing w:line="338" w:lineRule="auto" w:before="48"/>
        <w:ind w:left="147" w:right="214" w:firstLine="404"/>
        <w:jc w:val="both"/>
      </w:pPr>
      <w:r>
        <w:rPr>
          <w:spacing w:val="-7"/>
        </w:rPr>
        <w:t>王效群先生，</w:t>
      </w:r>
      <w:r>
        <w:rPr>
          <w:rFonts w:ascii="Times New Roman" w:hAnsi="Times New Roman" w:cs="Times New Roman" w:eastAsia="Times New Roman" w:hint="default"/>
          <w:spacing w:val="-7"/>
        </w:rPr>
        <w:t>1984</w:t>
      </w:r>
      <w:r>
        <w:rPr>
          <w:rFonts w:ascii="Times New Roman" w:hAnsi="Times New Roman" w:cs="Times New Roman" w:eastAsia="Times New Roman" w:hint="default"/>
          <w:spacing w:val="6"/>
        </w:rPr>
        <w:t> </w:t>
      </w:r>
      <w:r>
        <w:rPr>
          <w:spacing w:val="-4"/>
        </w:rPr>
        <w:t>年至</w:t>
      </w:r>
      <w:r>
        <w:rPr>
          <w:spacing w:val="-51"/>
        </w:rPr>
        <w:t> </w:t>
      </w:r>
      <w:r>
        <w:rPr>
          <w:rFonts w:ascii="Times New Roman" w:hAnsi="Times New Roman" w:cs="Times New Roman" w:eastAsia="Times New Roman" w:hint="default"/>
          <w:spacing w:val="-4"/>
        </w:rPr>
        <w:t>1988</w:t>
      </w:r>
      <w:r>
        <w:rPr>
          <w:rFonts w:ascii="Times New Roman" w:hAnsi="Times New Roman" w:cs="Times New Roman" w:eastAsia="Times New Roman" w:hint="default"/>
          <w:spacing w:val="6"/>
        </w:rPr>
        <w:t> </w:t>
      </w:r>
      <w:r>
        <w:rPr>
          <w:spacing w:val="-8"/>
        </w:rPr>
        <w:t>年任寿光市财政局企财科科长，</w:t>
      </w:r>
      <w:r>
        <w:rPr>
          <w:rFonts w:ascii="Times New Roman" w:hAnsi="Times New Roman" w:cs="Times New Roman" w:eastAsia="Times New Roman" w:hint="default"/>
          <w:spacing w:val="-8"/>
        </w:rPr>
        <w:t>1989</w:t>
      </w:r>
      <w:r>
        <w:rPr>
          <w:rFonts w:ascii="Times New Roman" w:hAnsi="Times New Roman" w:cs="Times New Roman" w:eastAsia="Times New Roman" w:hint="default"/>
          <w:spacing w:val="7"/>
        </w:rPr>
        <w:t> </w:t>
      </w:r>
      <w:r>
        <w:rPr>
          <w:spacing w:val="-5"/>
        </w:rPr>
        <w:t>年至</w:t>
      </w:r>
      <w:r>
        <w:rPr>
          <w:spacing w:val="-50"/>
        </w:rPr>
        <w:t> </w:t>
      </w:r>
      <w:r>
        <w:rPr>
          <w:rFonts w:ascii="Times New Roman" w:hAnsi="Times New Roman" w:cs="Times New Roman" w:eastAsia="Times New Roman" w:hint="default"/>
          <w:spacing w:val="-4"/>
        </w:rPr>
        <w:t>2008</w:t>
      </w:r>
      <w:r>
        <w:rPr>
          <w:rFonts w:ascii="Times New Roman" w:hAnsi="Times New Roman" w:cs="Times New Roman" w:eastAsia="Times New Roman" w:hint="default"/>
          <w:spacing w:val="6"/>
        </w:rPr>
        <w:t> </w:t>
      </w:r>
      <w:r>
        <w:rPr/>
        <w:t>年</w:t>
      </w:r>
      <w:r>
        <w:rPr>
          <w:spacing w:val="-51"/>
        </w:rPr>
        <w:t> </w:t>
      </w:r>
      <w:r>
        <w:rPr>
          <w:rFonts w:ascii="Times New Roman" w:hAnsi="Times New Roman" w:cs="Times New Roman" w:eastAsia="Times New Roman" w:hint="default"/>
          <w:spacing w:val="-6"/>
        </w:rPr>
        <w:t>11</w:t>
      </w:r>
      <w:r>
        <w:rPr>
          <w:rFonts w:ascii="Times New Roman" w:hAnsi="Times New Roman" w:cs="Times New Roman" w:eastAsia="Times New Roman" w:hint="default"/>
          <w:spacing w:val="6"/>
        </w:rPr>
        <w:t> </w:t>
      </w:r>
      <w:r>
        <w:rPr>
          <w:spacing w:val="-9"/>
        </w:rPr>
        <w:t>月任寿光市国有资产管理局 </w:t>
      </w:r>
      <w:r>
        <w:rPr>
          <w:spacing w:val="-6"/>
        </w:rPr>
        <w:t>副局长，</w:t>
      </w:r>
      <w:r>
        <w:rPr>
          <w:rFonts w:ascii="Times New Roman" w:hAnsi="Times New Roman" w:cs="Times New Roman" w:eastAsia="Times New Roman" w:hint="default"/>
          <w:spacing w:val="-6"/>
        </w:rPr>
        <w:t>2008</w:t>
      </w:r>
      <w:r>
        <w:rPr>
          <w:rFonts w:ascii="Times New Roman" w:hAnsi="Times New Roman" w:cs="Times New Roman" w:eastAsia="Times New Roman" w:hint="default"/>
          <w:spacing w:val="-5"/>
        </w:rPr>
        <w:t> </w:t>
      </w:r>
      <w:r>
        <w:rPr/>
        <w:t>年</w:t>
      </w:r>
      <w:r>
        <w:rPr>
          <w:spacing w:val="-62"/>
        </w:rPr>
        <w:t> </w:t>
      </w:r>
      <w:r>
        <w:rPr>
          <w:rFonts w:ascii="Times New Roman" w:hAnsi="Times New Roman" w:cs="Times New Roman" w:eastAsia="Times New Roman" w:hint="default"/>
          <w:spacing w:val="-3"/>
        </w:rPr>
        <w:t>12</w:t>
      </w:r>
      <w:r>
        <w:rPr>
          <w:rFonts w:ascii="Times New Roman" w:hAnsi="Times New Roman" w:cs="Times New Roman" w:eastAsia="Times New Roman" w:hint="default"/>
          <w:spacing w:val="-6"/>
        </w:rPr>
        <w:t> </w:t>
      </w:r>
      <w:r>
        <w:rPr>
          <w:spacing w:val="-7"/>
        </w:rPr>
        <w:t>月退休。</w:t>
      </w:r>
      <w:r>
        <w:rPr>
          <w:rFonts w:ascii="Times New Roman" w:hAnsi="Times New Roman" w:cs="Times New Roman" w:eastAsia="Times New Roman" w:hint="default"/>
          <w:spacing w:val="-7"/>
        </w:rPr>
        <w:t>2009</w:t>
      </w:r>
      <w:r>
        <w:rPr>
          <w:rFonts w:ascii="Times New Roman" w:hAnsi="Times New Roman" w:cs="Times New Roman" w:eastAsia="Times New Roman" w:hint="default"/>
          <w:spacing w:val="-5"/>
        </w:rPr>
        <w:t> </w:t>
      </w:r>
      <w:r>
        <w:rPr/>
        <w:t>年</w:t>
      </w:r>
      <w:r>
        <w:rPr>
          <w:spacing w:val="-62"/>
        </w:rPr>
        <w:t> </w:t>
      </w:r>
      <w:r>
        <w:rPr>
          <w:rFonts w:ascii="Times New Roman" w:hAnsi="Times New Roman" w:cs="Times New Roman" w:eastAsia="Times New Roman" w:hint="default"/>
        </w:rPr>
        <w:t>5</w:t>
      </w:r>
      <w:r>
        <w:rPr>
          <w:rFonts w:ascii="Times New Roman" w:hAnsi="Times New Roman" w:cs="Times New Roman" w:eastAsia="Times New Roman" w:hint="default"/>
          <w:spacing w:val="-5"/>
        </w:rPr>
        <w:t> </w:t>
      </w:r>
      <w:r>
        <w:rPr>
          <w:spacing w:val="-8"/>
        </w:rPr>
        <w:t>月开始任本公司监事。</w:t>
      </w:r>
    </w:p>
    <w:p>
      <w:pPr>
        <w:pStyle w:val="BodyText"/>
        <w:spacing w:line="338" w:lineRule="auto" w:before="23"/>
        <w:ind w:left="147" w:right="206" w:firstLine="404"/>
        <w:jc w:val="both"/>
      </w:pPr>
      <w:r>
        <w:rPr>
          <w:spacing w:val="-7"/>
        </w:rPr>
        <w:t>郭光耀先生，</w:t>
      </w:r>
      <w:r>
        <w:rPr>
          <w:rFonts w:ascii="Times New Roman" w:hAnsi="Times New Roman" w:cs="Times New Roman" w:eastAsia="Times New Roman" w:hint="default"/>
          <w:spacing w:val="-7"/>
        </w:rPr>
        <w:t>1969</w:t>
      </w:r>
      <w:r>
        <w:rPr>
          <w:rFonts w:ascii="Times New Roman" w:hAnsi="Times New Roman" w:cs="Times New Roman" w:eastAsia="Times New Roman" w:hint="default"/>
          <w:spacing w:val="-4"/>
        </w:rPr>
        <w:t> </w:t>
      </w:r>
      <w:r>
        <w:rPr>
          <w:spacing w:val="-5"/>
        </w:rPr>
        <w:t>年至</w:t>
      </w:r>
      <w:r>
        <w:rPr>
          <w:spacing w:val="-59"/>
        </w:rPr>
        <w:t> </w:t>
      </w:r>
      <w:r>
        <w:rPr>
          <w:rFonts w:ascii="Times New Roman" w:hAnsi="Times New Roman" w:cs="Times New Roman" w:eastAsia="Times New Roman" w:hint="default"/>
          <w:spacing w:val="-4"/>
        </w:rPr>
        <w:t>1981</w:t>
      </w:r>
      <w:r>
        <w:rPr>
          <w:rFonts w:ascii="Times New Roman" w:hAnsi="Times New Roman" w:cs="Times New Roman" w:eastAsia="Times New Roman" w:hint="default"/>
          <w:spacing w:val="-3"/>
        </w:rPr>
        <w:t> </w:t>
      </w:r>
      <w:r>
        <w:rPr>
          <w:spacing w:val="-9"/>
        </w:rPr>
        <w:t>年于航空部太行仪表厂工作，任主管工艺员、工程师；</w:t>
      </w:r>
      <w:r>
        <w:rPr>
          <w:rFonts w:ascii="Times New Roman" w:hAnsi="Times New Roman" w:cs="Times New Roman" w:eastAsia="Times New Roman" w:hint="default"/>
          <w:spacing w:val="-9"/>
        </w:rPr>
        <w:t>1981</w:t>
      </w:r>
      <w:r>
        <w:rPr>
          <w:rFonts w:ascii="Times New Roman" w:hAnsi="Times New Roman" w:cs="Times New Roman" w:eastAsia="Times New Roman" w:hint="default"/>
          <w:spacing w:val="-4"/>
        </w:rPr>
        <w:t> </w:t>
      </w:r>
      <w:r>
        <w:rPr>
          <w:spacing w:val="-4"/>
        </w:rPr>
        <w:t>年至</w:t>
      </w:r>
      <w:r>
        <w:rPr>
          <w:spacing w:val="-60"/>
        </w:rPr>
        <w:t> </w:t>
      </w:r>
      <w:r>
        <w:rPr>
          <w:rFonts w:ascii="Times New Roman" w:hAnsi="Times New Roman" w:cs="Times New Roman" w:eastAsia="Times New Roman" w:hint="default"/>
          <w:spacing w:val="-4"/>
        </w:rPr>
        <w:t>1987 </w:t>
      </w:r>
      <w:r>
        <w:rPr>
          <w:spacing w:val="-9"/>
        </w:rPr>
        <w:t>年于寿光化 </w:t>
      </w:r>
      <w:r>
        <w:rPr>
          <w:spacing w:val="-8"/>
        </w:rPr>
        <w:t>肥厂工作，历任副厂长、党委书记；</w:t>
      </w:r>
      <w:r>
        <w:rPr>
          <w:rFonts w:ascii="Times New Roman" w:hAnsi="Times New Roman" w:cs="Times New Roman" w:eastAsia="Times New Roman" w:hint="default"/>
          <w:spacing w:val="-8"/>
        </w:rPr>
        <w:t>1987</w:t>
      </w:r>
      <w:r>
        <w:rPr>
          <w:rFonts w:ascii="Times New Roman" w:hAnsi="Times New Roman" w:cs="Times New Roman" w:eastAsia="Times New Roman" w:hint="default"/>
          <w:spacing w:val="9"/>
        </w:rPr>
        <w:t> </w:t>
      </w:r>
      <w:r>
        <w:rPr>
          <w:spacing w:val="-5"/>
        </w:rPr>
        <w:t>年至</w:t>
      </w:r>
      <w:r>
        <w:rPr>
          <w:spacing w:val="-47"/>
        </w:rPr>
        <w:t> </w:t>
      </w:r>
      <w:r>
        <w:rPr>
          <w:rFonts w:ascii="Times New Roman" w:hAnsi="Times New Roman" w:cs="Times New Roman" w:eastAsia="Times New Roman" w:hint="default"/>
          <w:spacing w:val="-4"/>
        </w:rPr>
        <w:t>1989</w:t>
      </w:r>
      <w:r>
        <w:rPr>
          <w:rFonts w:ascii="Times New Roman" w:hAnsi="Times New Roman" w:cs="Times New Roman" w:eastAsia="Times New Roman" w:hint="default"/>
          <w:spacing w:val="8"/>
        </w:rPr>
        <w:t> </w:t>
      </w:r>
      <w:r>
        <w:rPr>
          <w:spacing w:val="-8"/>
        </w:rPr>
        <w:t>年在寿光市啤酒厂工作，任党委书记、总工程师；</w:t>
      </w:r>
      <w:r>
        <w:rPr>
          <w:rFonts w:ascii="Times New Roman" w:hAnsi="Times New Roman" w:cs="Times New Roman" w:eastAsia="Times New Roman" w:hint="default"/>
          <w:spacing w:val="-8"/>
        </w:rPr>
        <w:t>1990</w:t>
      </w:r>
      <w:r>
        <w:rPr>
          <w:rFonts w:ascii="Times New Roman" w:hAnsi="Times New Roman" w:cs="Times New Roman" w:eastAsia="Times New Roman" w:hint="default"/>
          <w:spacing w:val="9"/>
        </w:rPr>
        <w:t> </w:t>
      </w:r>
      <w:r>
        <w:rPr/>
        <w:t>年</w:t>
      </w:r>
      <w:r>
        <w:rPr>
          <w:spacing w:val="-47"/>
        </w:rPr>
        <w:t> </w:t>
      </w:r>
      <w:r>
        <w:rPr>
          <w:rFonts w:ascii="Times New Roman" w:hAnsi="Times New Roman" w:cs="Times New Roman" w:eastAsia="Times New Roman" w:hint="default"/>
        </w:rPr>
        <w:t>3</w:t>
      </w:r>
      <w:r>
        <w:rPr>
          <w:rFonts w:ascii="Times New Roman" w:hAnsi="Times New Roman" w:cs="Times New Roman" w:eastAsia="Times New Roman" w:hint="default"/>
          <w:spacing w:val="8"/>
        </w:rPr>
        <w:t> </w:t>
      </w:r>
      <w:r>
        <w:rPr/>
        <w:t>月 </w:t>
      </w:r>
      <w:r>
        <w:rPr>
          <w:spacing w:val="-9"/>
        </w:rPr>
        <w:t>在寿光市经贸委工作，任副主任、机关党委书记，兼寿光市企业管理办公室主任，</w:t>
      </w:r>
      <w:r>
        <w:rPr>
          <w:rFonts w:ascii="Times New Roman" w:hAnsi="Times New Roman" w:cs="Times New Roman" w:eastAsia="Times New Roman" w:hint="default"/>
          <w:spacing w:val="-9"/>
        </w:rPr>
        <w:t>2003</w:t>
      </w:r>
      <w:r>
        <w:rPr>
          <w:rFonts w:ascii="Times New Roman" w:hAnsi="Times New Roman" w:cs="Times New Roman" w:eastAsia="Times New Roman" w:hint="default"/>
          <w:spacing w:val="12"/>
        </w:rPr>
        <w:t> </w:t>
      </w:r>
      <w:r>
        <w:rPr/>
        <w:t>年</w:t>
      </w:r>
      <w:r>
        <w:rPr>
          <w:spacing w:val="-45"/>
        </w:rPr>
        <w:t> </w:t>
      </w:r>
      <w:r>
        <w:rPr>
          <w:rFonts w:ascii="Times New Roman" w:hAnsi="Times New Roman" w:cs="Times New Roman" w:eastAsia="Times New Roman" w:hint="default"/>
          <w:spacing w:val="-3"/>
        </w:rPr>
        <w:t>12</w:t>
      </w:r>
      <w:r>
        <w:rPr>
          <w:rFonts w:ascii="Times New Roman" w:hAnsi="Times New Roman" w:cs="Times New Roman" w:eastAsia="Times New Roman" w:hint="default"/>
          <w:spacing w:val="13"/>
        </w:rPr>
        <w:t> </w:t>
      </w:r>
      <w:r>
        <w:rPr>
          <w:spacing w:val="-6"/>
        </w:rPr>
        <w:t>月退休。</w:t>
      </w:r>
      <w:r>
        <w:rPr>
          <w:rFonts w:ascii="Times New Roman" w:hAnsi="Times New Roman" w:cs="Times New Roman" w:eastAsia="Times New Roman" w:hint="default"/>
          <w:spacing w:val="-6"/>
        </w:rPr>
        <w:t>2009</w:t>
      </w:r>
      <w:r>
        <w:rPr>
          <w:rFonts w:ascii="Times New Roman" w:hAnsi="Times New Roman" w:cs="Times New Roman" w:eastAsia="Times New Roman" w:hint="default"/>
          <w:spacing w:val="11"/>
        </w:rPr>
        <w:t> </w:t>
      </w:r>
      <w:r>
        <w:rPr/>
        <w:t>年</w:t>
      </w:r>
      <w:r>
        <w:rPr>
          <w:spacing w:val="-44"/>
        </w:rPr>
        <w:t> </w:t>
      </w:r>
      <w:r>
        <w:rPr>
          <w:rFonts w:ascii="Times New Roman" w:hAnsi="Times New Roman" w:cs="Times New Roman" w:eastAsia="Times New Roman" w:hint="default"/>
        </w:rPr>
        <w:t>5</w:t>
      </w:r>
      <w:r>
        <w:rPr>
          <w:rFonts w:ascii="Times New Roman" w:hAnsi="Times New Roman" w:cs="Times New Roman" w:eastAsia="Times New Roman" w:hint="default"/>
          <w:spacing w:val="11"/>
        </w:rPr>
        <w:t> </w:t>
      </w:r>
      <w:r>
        <w:rPr/>
        <w:t>月</w:t>
      </w:r>
      <w:r>
        <w:rPr>
          <w:spacing w:val="-102"/>
        </w:rPr>
        <w:t> </w:t>
      </w:r>
      <w:r>
        <w:rPr>
          <w:spacing w:val="-9"/>
        </w:rPr>
        <w:t>开始任本公司监事。</w:t>
      </w:r>
      <w:r>
        <w:rPr/>
      </w:r>
    </w:p>
    <w:p>
      <w:pPr>
        <w:pStyle w:val="BodyText"/>
        <w:spacing w:line="338" w:lineRule="auto" w:before="48"/>
        <w:ind w:left="148" w:right="212" w:firstLine="404"/>
        <w:jc w:val="both"/>
      </w:pPr>
      <w:r>
        <w:rPr/>
        <w:t>王 </w:t>
      </w:r>
      <w:r>
        <w:rPr>
          <w:spacing w:val="-6"/>
        </w:rPr>
        <w:t>菊女士，</w:t>
      </w:r>
      <w:r>
        <w:rPr>
          <w:rFonts w:ascii="Times New Roman" w:hAnsi="Times New Roman" w:cs="Times New Roman" w:eastAsia="Times New Roman" w:hint="default"/>
          <w:spacing w:val="-6"/>
        </w:rPr>
        <w:t>1987</w:t>
      </w:r>
      <w:r>
        <w:rPr>
          <w:rFonts w:ascii="Times New Roman" w:hAnsi="Times New Roman" w:cs="Times New Roman" w:eastAsia="Times New Roman" w:hint="default"/>
          <w:spacing w:val="18"/>
        </w:rPr>
        <w:t> </w:t>
      </w:r>
      <w:r>
        <w:rPr>
          <w:spacing w:val="-9"/>
        </w:rPr>
        <w:t>年加入本公司，历任车间副主任、主任、寿光晨鸣总经理助理、寿光晨鸣副总经理、寿光晨 鸣制浆工厂副总经理，现任本公司监事。</w:t>
      </w:r>
      <w:r>
        <w:rPr/>
      </w:r>
    </w:p>
    <w:p>
      <w:pPr>
        <w:pStyle w:val="BodyText"/>
        <w:spacing w:line="338" w:lineRule="auto" w:before="48"/>
        <w:ind w:left="148" w:right="212" w:firstLine="404"/>
        <w:jc w:val="both"/>
      </w:pPr>
      <w:r>
        <w:rPr>
          <w:spacing w:val="-7"/>
        </w:rPr>
        <w:t>杨洪芹女士，</w:t>
      </w:r>
      <w:r>
        <w:rPr>
          <w:rFonts w:ascii="Times New Roman" w:hAnsi="Times New Roman" w:cs="Times New Roman" w:eastAsia="Times New Roman" w:hint="default"/>
          <w:spacing w:val="-7"/>
        </w:rPr>
        <w:t>1987</w:t>
      </w:r>
      <w:r>
        <w:rPr>
          <w:rFonts w:ascii="Times New Roman" w:hAnsi="Times New Roman" w:cs="Times New Roman" w:eastAsia="Times New Roman" w:hint="default"/>
          <w:spacing w:val="35"/>
        </w:rPr>
        <w:t> </w:t>
      </w:r>
      <w:r>
        <w:rPr>
          <w:spacing w:val="-9"/>
        </w:rPr>
        <w:t>年加入本公司，历任公司质检科副科长、科长、售后服务处处长、物业管理公司经理，现任 本公司监事、山东晨鸣热电股份有限公司总经理助理。</w:t>
      </w:r>
      <w:r>
        <w:rPr/>
      </w:r>
    </w:p>
    <w:p>
      <w:pPr>
        <w:spacing w:line="240" w:lineRule="auto" w:before="0"/>
        <w:rPr>
          <w:rFonts w:ascii="宋体" w:hAnsi="宋体" w:cs="宋体" w:eastAsia="宋体" w:hint="default"/>
          <w:sz w:val="20"/>
          <w:szCs w:val="20"/>
        </w:rPr>
      </w:pPr>
    </w:p>
    <w:p>
      <w:pPr>
        <w:spacing w:line="338" w:lineRule="auto" w:before="148"/>
        <w:ind w:left="552" w:right="0" w:firstLine="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b/>
          <w:bCs/>
          <w:spacing w:val="-8"/>
          <w:sz w:val="21"/>
          <w:szCs w:val="21"/>
        </w:rPr>
        <w:t>3</w:t>
      </w:r>
      <w:r>
        <w:rPr>
          <w:rFonts w:ascii="宋体" w:hAnsi="宋体" w:cs="宋体" w:eastAsia="宋体" w:hint="default"/>
          <w:b/>
          <w:bCs/>
          <w:spacing w:val="-8"/>
          <w:sz w:val="21"/>
          <w:szCs w:val="21"/>
        </w:rPr>
        <w:t>、公司高级管理人员简介</w:t>
      </w:r>
      <w:r>
        <w:rPr>
          <w:rFonts w:ascii="宋体" w:hAnsi="宋体" w:cs="宋体" w:eastAsia="宋体" w:hint="default"/>
          <w:b/>
          <w:bCs/>
          <w:w w:val="99"/>
          <w:sz w:val="21"/>
          <w:szCs w:val="21"/>
        </w:rPr>
        <w:t> </w:t>
      </w:r>
      <w:r>
        <w:rPr>
          <w:rFonts w:ascii="宋体" w:hAnsi="宋体" w:cs="宋体" w:eastAsia="宋体" w:hint="default"/>
          <w:spacing w:val="-11"/>
          <w:sz w:val="21"/>
          <w:szCs w:val="21"/>
        </w:rPr>
        <w:t>王保梁先生，历任中共寿光市委办公室秘书、科长、机要局副局长、办公室副主任、市委副秘书长等职务，</w:t>
      </w:r>
      <w:r>
        <w:rPr>
          <w:rFonts w:ascii="Times New Roman" w:hAnsi="Times New Roman" w:cs="Times New Roman" w:eastAsia="Times New Roman" w:hint="default"/>
          <w:spacing w:val="-11"/>
          <w:sz w:val="21"/>
          <w:szCs w:val="21"/>
        </w:rPr>
        <w:t>2003</w:t>
      </w:r>
      <w:r>
        <w:rPr>
          <w:rFonts w:ascii="Times New Roman" w:hAnsi="Times New Roman" w:cs="Times New Roman" w:eastAsia="Times New Roman" w:hint="default"/>
          <w:sz w:val="21"/>
          <w:szCs w:val="21"/>
        </w:rPr>
      </w:r>
    </w:p>
    <w:p>
      <w:pPr>
        <w:pStyle w:val="BodyText"/>
        <w:spacing w:line="338" w:lineRule="auto" w:before="23"/>
        <w:ind w:left="552" w:right="0" w:hanging="405"/>
        <w:jc w:val="left"/>
      </w:pPr>
      <w:r>
        <w:rPr/>
        <w:t>年</w:t>
      </w:r>
      <w:r>
        <w:rPr>
          <w:spacing w:val="-62"/>
        </w:rPr>
        <w:t> </w:t>
      </w:r>
      <w:r>
        <w:rPr>
          <w:rFonts w:ascii="Times New Roman" w:hAnsi="Times New Roman" w:cs="Times New Roman" w:eastAsia="Times New Roman" w:hint="default"/>
          <w:spacing w:val="-3"/>
        </w:rPr>
        <w:t>10</w:t>
      </w:r>
      <w:r>
        <w:rPr>
          <w:rFonts w:ascii="Times New Roman" w:hAnsi="Times New Roman" w:cs="Times New Roman" w:eastAsia="Times New Roman" w:hint="default"/>
          <w:spacing w:val="-7"/>
        </w:rPr>
        <w:t> </w:t>
      </w:r>
      <w:r>
        <w:rPr>
          <w:spacing w:val="-9"/>
        </w:rPr>
        <w:t>月加入本公司，现任本公司副总经理、寿光晨鸣控股有限公司董事。</w:t>
      </w:r>
      <w:r>
        <w:rPr>
          <w:spacing w:val="-94"/>
        </w:rPr>
        <w:t> </w:t>
      </w:r>
      <w:r>
        <w:rPr>
          <w:spacing w:val="-94"/>
        </w:rPr>
      </w:r>
      <w:r>
        <w:rPr>
          <w:spacing w:val="-10"/>
        </w:rPr>
        <w:t>任伟先生，历任寿光市工商银行信贷员、信贷科副科长、国际业务部副经理、营业部主任、行长助理、副行长、</w:t>
      </w:r>
      <w:r>
        <w:rPr/>
      </w:r>
    </w:p>
    <w:p>
      <w:pPr>
        <w:pStyle w:val="BodyText"/>
        <w:spacing w:line="240" w:lineRule="auto" w:before="48"/>
        <w:ind w:left="148" w:right="0"/>
        <w:jc w:val="left"/>
      </w:pPr>
      <w:r>
        <w:rPr>
          <w:spacing w:val="-7"/>
        </w:rPr>
        <w:t>行长等职务，</w:t>
      </w:r>
      <w:r>
        <w:rPr>
          <w:rFonts w:ascii="Times New Roman" w:hAnsi="Times New Roman" w:cs="Times New Roman" w:eastAsia="Times New Roman" w:hint="default"/>
          <w:spacing w:val="-7"/>
        </w:rPr>
        <w:t>2004</w:t>
      </w:r>
      <w:r>
        <w:rPr>
          <w:rFonts w:ascii="Times New Roman" w:hAnsi="Times New Roman" w:cs="Times New Roman" w:eastAsia="Times New Roman" w:hint="default"/>
          <w:spacing w:val="-4"/>
        </w:rPr>
        <w:t> </w:t>
      </w:r>
      <w:r>
        <w:rPr/>
        <w:t>年</w:t>
      </w:r>
      <w:r>
        <w:rPr>
          <w:spacing w:val="-60"/>
        </w:rPr>
        <w:t> </w:t>
      </w:r>
      <w:r>
        <w:rPr>
          <w:rFonts w:ascii="Times New Roman" w:hAnsi="Times New Roman" w:cs="Times New Roman" w:eastAsia="Times New Roman" w:hint="default"/>
        </w:rPr>
        <w:t>7</w:t>
      </w:r>
      <w:r>
        <w:rPr>
          <w:rFonts w:ascii="Times New Roman" w:hAnsi="Times New Roman" w:cs="Times New Roman" w:eastAsia="Times New Roman" w:hint="default"/>
          <w:spacing w:val="-3"/>
        </w:rPr>
        <w:t> </w:t>
      </w:r>
      <w:r>
        <w:rPr>
          <w:spacing w:val="-9"/>
        </w:rPr>
        <w:t>月加入本公司，现任公司副总经理。</w:t>
      </w:r>
      <w:r>
        <w:rPr/>
      </w:r>
    </w:p>
    <w:p>
      <w:pPr>
        <w:pStyle w:val="BodyText"/>
        <w:spacing w:line="240" w:lineRule="auto" w:before="119"/>
        <w:ind w:left="552" w:right="0"/>
        <w:jc w:val="left"/>
      </w:pPr>
      <w:r>
        <w:rPr>
          <w:spacing w:val="-9"/>
        </w:rPr>
        <w:t>李雪芹女士，</w:t>
      </w:r>
      <w:r>
        <w:rPr>
          <w:rFonts w:ascii="Times New Roman" w:hAnsi="Times New Roman" w:cs="Times New Roman" w:eastAsia="Times New Roman" w:hint="default"/>
          <w:spacing w:val="-9"/>
        </w:rPr>
        <w:t>1987</w:t>
      </w:r>
      <w:r>
        <w:rPr>
          <w:rFonts w:ascii="Times New Roman" w:hAnsi="Times New Roman" w:cs="Times New Roman" w:eastAsia="Times New Roman" w:hint="default"/>
        </w:rPr>
        <w:t> </w:t>
      </w:r>
      <w:r>
        <w:rPr>
          <w:spacing w:val="-11"/>
        </w:rPr>
        <w:t>年加入本公司，历任本公司审计部部长、监事会副主席等职务，自</w:t>
      </w:r>
      <w:r>
        <w:rPr>
          <w:spacing w:val="-57"/>
        </w:rPr>
        <w:t> </w:t>
      </w:r>
      <w:r>
        <w:rPr>
          <w:rFonts w:ascii="Times New Roman" w:hAnsi="Times New Roman" w:cs="Times New Roman" w:eastAsia="Times New Roman" w:hint="default"/>
          <w:spacing w:val="-4"/>
        </w:rPr>
        <w:t>2003</w:t>
      </w:r>
      <w:r>
        <w:rPr>
          <w:rFonts w:ascii="Times New Roman" w:hAnsi="Times New Roman" w:cs="Times New Roman" w:eastAsia="Times New Roman" w:hint="default"/>
        </w:rPr>
        <w:t> </w:t>
      </w:r>
      <w:r>
        <w:rPr/>
        <w:t>年</w:t>
      </w:r>
      <w:r>
        <w:rPr>
          <w:spacing w:val="-56"/>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spacing w:val="-8"/>
        </w:rPr>
        <w:t>月开始担任本公</w:t>
      </w:r>
    </w:p>
    <w:p>
      <w:pPr>
        <w:spacing w:after="0" w:line="240" w:lineRule="auto"/>
        <w:jc w:val="left"/>
        <w:sectPr>
          <w:footerReference w:type="default" r:id="rId14"/>
          <w:pgSz w:w="11910" w:h="16840"/>
          <w:pgMar w:footer="373" w:header="740" w:top="960" w:bottom="560" w:left="860" w:right="500"/>
          <w:pgNumType w:start="12"/>
        </w:sectPr>
      </w:pPr>
    </w:p>
    <w:p>
      <w:pPr>
        <w:spacing w:line="240" w:lineRule="auto" w:before="9"/>
        <w:rPr>
          <w:rFonts w:ascii="宋体" w:hAnsi="宋体" w:cs="宋体" w:eastAsia="宋体" w:hint="default"/>
          <w:sz w:val="19"/>
          <w:szCs w:val="19"/>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35" w:lineRule="exact"/>
        <w:ind w:left="147" w:right="0"/>
        <w:jc w:val="left"/>
      </w:pPr>
      <w:r>
        <w:rPr>
          <w:spacing w:val="-9"/>
        </w:rPr>
        <w:t>司副总经理，兼任寿光晨鸣控股有限公司董事。李雪芹女士为本公司董事长陈洪国先生的配偶。</w:t>
      </w:r>
      <w:r>
        <w:rPr/>
      </w:r>
    </w:p>
    <w:p>
      <w:pPr>
        <w:pStyle w:val="BodyText"/>
        <w:spacing w:line="338" w:lineRule="auto" w:before="134"/>
        <w:ind w:left="147" w:right="101" w:firstLine="420"/>
        <w:jc w:val="left"/>
      </w:pPr>
      <w:r>
        <w:rPr>
          <w:spacing w:val="-2"/>
        </w:rPr>
        <w:t>郝筠先生，</w:t>
      </w:r>
      <w:r>
        <w:rPr>
          <w:rFonts w:ascii="Times New Roman" w:hAnsi="Times New Roman" w:cs="Times New Roman" w:eastAsia="Times New Roman" w:hint="default"/>
          <w:spacing w:val="-2"/>
        </w:rPr>
        <w:t>1984</w:t>
      </w:r>
      <w:r>
        <w:rPr>
          <w:rFonts w:ascii="Times New Roman" w:hAnsi="Times New Roman" w:cs="Times New Roman" w:eastAsia="Times New Roman" w:hint="default"/>
          <w:spacing w:val="31"/>
        </w:rPr>
        <w:t> </w:t>
      </w:r>
      <w:r>
        <w:rPr>
          <w:spacing w:val="-2"/>
        </w:rPr>
        <w:t>年加入本公司，历任本公司团委书记、劳动人事处处长、股证办主任、总经理助理等职务，</w:t>
      </w:r>
      <w:r>
        <w:rPr/>
        <w:t> </w:t>
      </w:r>
      <w:r>
        <w:rPr>
          <w:spacing w:val="-9"/>
        </w:rPr>
        <w:t>现任本公司副总经理、董事会秘书。</w:t>
      </w:r>
    </w:p>
    <w:p>
      <w:pPr>
        <w:pStyle w:val="BodyText"/>
        <w:spacing w:line="338" w:lineRule="auto" w:before="48"/>
        <w:ind w:left="147" w:right="113" w:firstLine="404"/>
        <w:jc w:val="both"/>
      </w:pPr>
      <w:r>
        <w:rPr>
          <w:spacing w:val="-8"/>
        </w:rPr>
        <w:t>王在国先生，</w:t>
      </w:r>
      <w:r>
        <w:rPr>
          <w:rFonts w:ascii="Times New Roman" w:hAnsi="Times New Roman" w:cs="Times New Roman" w:eastAsia="Times New Roman" w:hint="default"/>
          <w:spacing w:val="-8"/>
        </w:rPr>
        <w:t>1987</w:t>
      </w:r>
      <w:r>
        <w:rPr>
          <w:rFonts w:ascii="Times New Roman" w:hAnsi="Times New Roman" w:cs="Times New Roman" w:eastAsia="Times New Roman" w:hint="default"/>
          <w:spacing w:val="14"/>
        </w:rPr>
        <w:t> </w:t>
      </w:r>
      <w:r>
        <w:rPr>
          <w:spacing w:val="-11"/>
        </w:rPr>
        <w:t>年加入本公司，历任公司办副主任、总经理助理兼后勤部长、酒店经理、寿光晨鸣副总经理、</w:t>
      </w:r>
      <w:r>
        <w:rPr>
          <w:spacing w:val="-9"/>
        </w:rPr>
        <w:t> 公司监事等职；现任公司副总经理、湛江晨鸣林业发展有限公司董事长。</w:t>
      </w:r>
    </w:p>
    <w:p>
      <w:pPr>
        <w:pStyle w:val="BodyText"/>
        <w:spacing w:line="357" w:lineRule="auto" w:before="48"/>
        <w:ind w:left="147" w:right="214" w:firstLine="404"/>
        <w:jc w:val="both"/>
      </w:pPr>
      <w:r>
        <w:rPr>
          <w:spacing w:val="-3"/>
        </w:rPr>
        <w:t>王世宏先生，历任国家计委副主任秘书、复兴浆纸有限公司综合管理部总经理、党委办公室主任、中国高新</w:t>
      </w:r>
      <w:r>
        <w:rPr/>
        <w:t> 投资集团公司总经理助理。</w:t>
      </w:r>
      <w:r>
        <w:rPr>
          <w:rFonts w:ascii="Times New Roman" w:hAnsi="Times New Roman" w:cs="Times New Roman" w:eastAsia="Times New Roman" w:hint="default"/>
        </w:rPr>
        <w:t>2006</w:t>
      </w:r>
      <w:r>
        <w:rPr>
          <w:rFonts w:ascii="Times New Roman" w:hAnsi="Times New Roman" w:cs="Times New Roman" w:eastAsia="Times New Roman" w:hint="default"/>
          <w:spacing w:val="-2"/>
        </w:rPr>
        <w:t> </w:t>
      </w:r>
      <w:r>
        <w:rPr/>
        <w:t>年</w:t>
      </w:r>
      <w:r>
        <w:rPr>
          <w:spacing w:val="-55"/>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t>月任本公司副总经理。</w:t>
      </w:r>
    </w:p>
    <w:p>
      <w:pPr>
        <w:pStyle w:val="BodyText"/>
        <w:spacing w:line="338" w:lineRule="auto" w:before="4"/>
        <w:ind w:left="147" w:right="212" w:firstLine="404"/>
        <w:jc w:val="both"/>
      </w:pPr>
      <w:r>
        <w:rPr>
          <w:spacing w:val="-7"/>
        </w:rPr>
        <w:t>房立军先生，</w:t>
      </w:r>
      <w:r>
        <w:rPr>
          <w:rFonts w:ascii="Times New Roman" w:hAnsi="Times New Roman" w:cs="Times New Roman" w:eastAsia="Times New Roman" w:hint="default"/>
          <w:spacing w:val="-7"/>
        </w:rPr>
        <w:t>1991</w:t>
      </w:r>
      <w:r>
        <w:rPr>
          <w:rFonts w:ascii="Times New Roman" w:hAnsi="Times New Roman" w:cs="Times New Roman" w:eastAsia="Times New Roman" w:hint="default"/>
          <w:spacing w:val="34"/>
        </w:rPr>
        <w:t> </w:t>
      </w:r>
      <w:r>
        <w:rPr>
          <w:spacing w:val="-9"/>
        </w:rPr>
        <w:t>年加入本公司，历任北京分公司经理、总经理助理、销售公司总经理等职务，现任公司副总 </w:t>
      </w:r>
      <w:r>
        <w:rPr>
          <w:spacing w:val="-6"/>
        </w:rPr>
        <w:t>经理。</w:t>
      </w:r>
    </w:p>
    <w:p>
      <w:pPr>
        <w:pStyle w:val="BodyText"/>
        <w:spacing w:line="338" w:lineRule="auto" w:before="48"/>
        <w:ind w:left="147" w:right="213" w:firstLine="404"/>
        <w:jc w:val="both"/>
      </w:pPr>
      <w:r>
        <w:rPr>
          <w:spacing w:val="-7"/>
        </w:rPr>
        <w:t>孟峰先生，</w:t>
      </w:r>
      <w:r>
        <w:rPr>
          <w:rFonts w:ascii="Times New Roman" w:hAnsi="Times New Roman" w:cs="Times New Roman" w:eastAsia="Times New Roman" w:hint="default"/>
          <w:spacing w:val="-7"/>
        </w:rPr>
        <w:t>1992</w:t>
      </w:r>
      <w:r>
        <w:rPr>
          <w:rFonts w:ascii="Times New Roman" w:hAnsi="Times New Roman" w:cs="Times New Roman" w:eastAsia="Times New Roman" w:hint="default"/>
          <w:spacing w:val="36"/>
        </w:rPr>
        <w:t> </w:t>
      </w:r>
      <w:r>
        <w:rPr>
          <w:spacing w:val="-9"/>
        </w:rPr>
        <w:t>年加入本公司，历任公司副总经理、江西晨鸣纸业有限公司总经理、胶版纸公司董事长、新闻 纸公司董事长等职务，现任本公司副总经理、寿光晨鸣控股有限公司董事。</w:t>
      </w:r>
      <w:r>
        <w:rPr/>
      </w:r>
    </w:p>
    <w:p>
      <w:pPr>
        <w:pStyle w:val="BodyText"/>
        <w:spacing w:line="338" w:lineRule="auto" w:before="49"/>
        <w:ind w:left="147" w:right="213" w:firstLine="404"/>
        <w:jc w:val="both"/>
      </w:pPr>
      <w:r>
        <w:rPr>
          <w:spacing w:val="-7"/>
        </w:rPr>
        <w:t>韩春来先生，</w:t>
      </w:r>
      <w:r>
        <w:rPr>
          <w:rFonts w:ascii="Times New Roman" w:hAnsi="Times New Roman" w:cs="Times New Roman" w:eastAsia="Times New Roman" w:hint="default"/>
          <w:spacing w:val="-7"/>
        </w:rPr>
        <w:t>1983</w:t>
      </w:r>
      <w:r>
        <w:rPr>
          <w:rFonts w:ascii="Times New Roman" w:hAnsi="Times New Roman" w:cs="Times New Roman" w:eastAsia="Times New Roman" w:hint="default"/>
          <w:spacing w:val="35"/>
        </w:rPr>
        <w:t> </w:t>
      </w:r>
      <w:r>
        <w:rPr>
          <w:spacing w:val="-9"/>
        </w:rPr>
        <w:t>年加入本公司，历任公司供应公司经理、销售管理区首席代表职务，现任本公司副总经理， 协调销售分公司工作。</w:t>
      </w:r>
      <w:r>
        <w:rPr/>
      </w:r>
    </w:p>
    <w:p>
      <w:pPr>
        <w:pStyle w:val="BodyText"/>
        <w:spacing w:line="338" w:lineRule="auto" w:before="48"/>
        <w:ind w:left="147" w:right="213" w:firstLine="404"/>
        <w:jc w:val="both"/>
      </w:pPr>
      <w:r>
        <w:rPr>
          <w:spacing w:val="-7"/>
        </w:rPr>
        <w:t>王春方先生，</w:t>
      </w:r>
      <w:r>
        <w:rPr>
          <w:rFonts w:ascii="Times New Roman" w:hAnsi="Times New Roman" w:cs="Times New Roman" w:eastAsia="Times New Roman" w:hint="default"/>
          <w:spacing w:val="-7"/>
        </w:rPr>
        <w:t>1997</w:t>
      </w:r>
      <w:r>
        <w:rPr>
          <w:rFonts w:ascii="Times New Roman" w:hAnsi="Times New Roman" w:cs="Times New Roman" w:eastAsia="Times New Roman" w:hint="default"/>
          <w:spacing w:val="35"/>
        </w:rPr>
        <w:t> </w:t>
      </w:r>
      <w:r>
        <w:rPr>
          <w:spacing w:val="-9"/>
        </w:rPr>
        <w:t>年加入本公司，历任公司销售分公司财务主管、销售总公司财务总监、吉林晨鸣纸业有限责 任公司财务总监、公司总经理助理、财务部长等职务。现任公司财务总监。</w:t>
      </w:r>
      <w:r>
        <w:rPr/>
      </w:r>
    </w:p>
    <w:p>
      <w:pPr>
        <w:pStyle w:val="BodyText"/>
        <w:spacing w:line="357" w:lineRule="auto" w:before="49"/>
        <w:ind w:left="147" w:right="205" w:firstLine="404"/>
        <w:jc w:val="both"/>
      </w:pPr>
      <w:r>
        <w:rPr>
          <w:spacing w:val="-7"/>
        </w:rPr>
        <w:t>潘兆昌先生，现为香港会计师公会资深会计师，取得中央昆士兰大学会计系硕士学位和南格斯大学工商管理硕</w:t>
      </w:r>
      <w:r>
        <w:rPr/>
        <w:t> </w:t>
      </w:r>
      <w:r>
        <w:rPr>
          <w:spacing w:val="-6"/>
        </w:rPr>
        <w:t>士学位。</w:t>
      </w:r>
      <w:r>
        <w:rPr>
          <w:rFonts w:ascii="Times New Roman" w:hAnsi="Times New Roman" w:cs="Times New Roman" w:eastAsia="Times New Roman" w:hint="default"/>
          <w:spacing w:val="-6"/>
        </w:rPr>
        <w:t>2008</w:t>
      </w:r>
      <w:r>
        <w:rPr>
          <w:rFonts w:ascii="Times New Roman" w:hAnsi="Times New Roman" w:cs="Times New Roman" w:eastAsia="Times New Roman" w:hint="default"/>
          <w:spacing w:val="11"/>
        </w:rPr>
        <w:t> </w:t>
      </w:r>
      <w:r>
        <w:rPr>
          <w:spacing w:val="-9"/>
        </w:rPr>
        <w:t>年加入本公司，现任本公司之合资格会计师及公司秘书。</w:t>
      </w:r>
    </w:p>
    <w:p>
      <w:pPr>
        <w:pStyle w:val="Heading5"/>
        <w:spacing w:line="240" w:lineRule="auto" w:before="4"/>
        <w:ind w:left="567" w:right="0"/>
        <w:jc w:val="left"/>
        <w:rPr>
          <w:b w:val="0"/>
          <w:bCs w:val="0"/>
        </w:rPr>
      </w:pPr>
      <w:r>
        <w:rPr/>
        <w:t>三、董事、监事、高级管理人员年度报酬情况</w:t>
      </w:r>
      <w:r>
        <w:rPr>
          <w:b w:val="0"/>
          <w:bCs w:val="0"/>
        </w:rPr>
      </w:r>
    </w:p>
    <w:p>
      <w:pPr>
        <w:spacing w:line="240" w:lineRule="auto" w:before="12"/>
        <w:rPr>
          <w:rFonts w:ascii="宋体" w:hAnsi="宋体" w:cs="宋体" w:eastAsia="宋体" w:hint="default"/>
          <w:b/>
          <w:bCs/>
          <w:sz w:val="17"/>
          <w:szCs w:val="17"/>
        </w:rPr>
      </w:pPr>
    </w:p>
    <w:p>
      <w:pPr>
        <w:pStyle w:val="BodyText"/>
        <w:spacing w:line="338" w:lineRule="auto"/>
        <w:ind w:left="147" w:right="212" w:firstLine="404"/>
        <w:jc w:val="both"/>
      </w:pPr>
      <w:r>
        <w:rPr>
          <w:rFonts w:ascii="Times New Roman" w:hAnsi="Times New Roman" w:cs="Times New Roman" w:eastAsia="Times New Roman" w:hint="default"/>
          <w:spacing w:val="-9"/>
        </w:rPr>
        <w:t>1</w:t>
      </w:r>
      <w:r>
        <w:rPr>
          <w:spacing w:val="-9"/>
        </w:rPr>
        <w:t>、公司向每位独立非执行董事和非执行董事每年支付津贴</w:t>
      </w:r>
      <w:r>
        <w:rPr>
          <w:spacing w:val="-54"/>
        </w:rPr>
        <w:t> </w:t>
      </w:r>
      <w:r>
        <w:rPr>
          <w:rFonts w:ascii="Times New Roman" w:hAnsi="Times New Roman" w:cs="Times New Roman" w:eastAsia="Times New Roman" w:hint="default"/>
          <w:spacing w:val="-5"/>
        </w:rPr>
        <w:t>4</w:t>
      </w:r>
      <w:r>
        <w:rPr>
          <w:spacing w:val="-5"/>
        </w:rPr>
        <w:t>－</w:t>
      </w:r>
      <w:r>
        <w:rPr>
          <w:rFonts w:ascii="Times New Roman" w:hAnsi="Times New Roman" w:cs="Times New Roman" w:eastAsia="Times New Roman" w:hint="default"/>
          <w:spacing w:val="-5"/>
        </w:rPr>
        <w:t>10</w:t>
      </w:r>
      <w:r>
        <w:rPr>
          <w:rFonts w:ascii="Times New Roman" w:hAnsi="Times New Roman" w:cs="Times New Roman" w:eastAsia="Times New Roman" w:hint="default"/>
          <w:spacing w:val="5"/>
        </w:rPr>
        <w:t> </w:t>
      </w:r>
      <w:r>
        <w:rPr>
          <w:spacing w:val="-10"/>
        </w:rPr>
        <w:t>万元人民币（税后），独立非执行董事和非执</w:t>
      </w:r>
      <w:r>
        <w:rPr>
          <w:spacing w:val="-9"/>
        </w:rPr>
        <w:t> 行董事出席公司董事会和股东大会的差旅费及按《公司章程》行使职权所需的合理费用由公司据实报销。</w:t>
      </w:r>
      <w:r>
        <w:rPr/>
      </w:r>
    </w:p>
    <w:p>
      <w:pPr>
        <w:pStyle w:val="BodyText"/>
        <w:spacing w:line="343" w:lineRule="auto" w:before="157"/>
        <w:ind w:left="147" w:right="208" w:firstLine="404"/>
        <w:jc w:val="both"/>
      </w:pPr>
      <w:r>
        <w:rPr>
          <w:rFonts w:ascii="Times New Roman" w:hAnsi="Times New Roman" w:cs="Times New Roman" w:eastAsia="Times New Roman" w:hint="default"/>
          <w:spacing w:val="-10"/>
        </w:rPr>
        <w:t>2</w:t>
      </w:r>
      <w:r>
        <w:rPr>
          <w:spacing w:val="-10"/>
        </w:rPr>
        <w:t>、公司每位执行董事与高级管理人员年度薪酬在人民币</w:t>
      </w:r>
      <w:r>
        <w:rPr>
          <w:spacing w:val="-59"/>
        </w:rPr>
        <w:t> </w:t>
      </w:r>
      <w:r>
        <w:rPr>
          <w:rFonts w:ascii="Times New Roman" w:hAnsi="Times New Roman" w:cs="Times New Roman" w:eastAsia="Times New Roman" w:hint="default"/>
          <w:spacing w:val="-3"/>
        </w:rPr>
        <w:t>20 </w:t>
      </w:r>
      <w:r>
        <w:rPr>
          <w:spacing w:val="-6"/>
        </w:rPr>
        <w:t>万元－</w:t>
      </w:r>
      <w:r>
        <w:rPr>
          <w:rFonts w:ascii="Times New Roman" w:hAnsi="Times New Roman" w:cs="Times New Roman" w:eastAsia="Times New Roman" w:hint="default"/>
          <w:spacing w:val="-6"/>
        </w:rPr>
        <w:t>500</w:t>
      </w:r>
      <w:r>
        <w:rPr>
          <w:rFonts w:ascii="Times New Roman" w:hAnsi="Times New Roman" w:cs="Times New Roman" w:eastAsia="Times New Roman" w:hint="default"/>
          <w:spacing w:val="-2"/>
        </w:rPr>
        <w:t> </w:t>
      </w:r>
      <w:r>
        <w:rPr>
          <w:spacing w:val="-11"/>
        </w:rPr>
        <w:t>万元之间，具体分配金额由董事会薪酬委</w:t>
      </w:r>
      <w:r>
        <w:rPr>
          <w:spacing w:val="-9"/>
        </w:rPr>
        <w:t> </w:t>
      </w:r>
      <w:r>
        <w:rPr>
          <w:spacing w:val="-7"/>
        </w:rPr>
        <w:t>员会根据公司主要财务指标和经营目标完成情况，公司董事、高级管理人员分管工作范围及主要职责情况，董事及</w:t>
      </w:r>
      <w:r>
        <w:rPr>
          <w:spacing w:val="-80"/>
        </w:rPr>
        <w:t> </w:t>
      </w:r>
      <w:r>
        <w:rPr>
          <w:spacing w:val="-80"/>
        </w:rPr>
      </w:r>
      <w:r>
        <w:rPr>
          <w:spacing w:val="-7"/>
        </w:rPr>
        <w:t>高级管理人员岗位工作业绩考评系统中涉及指标的完成情况，董事及高级管理人员的业务创新能力和创利能力等确</w:t>
      </w:r>
      <w:r>
        <w:rPr>
          <w:spacing w:val="-80"/>
        </w:rPr>
        <w:t> </w:t>
      </w:r>
      <w:r>
        <w:rPr>
          <w:spacing w:val="-80"/>
        </w:rPr>
      </w:r>
      <w:r>
        <w:rPr>
          <w:spacing w:val="-9"/>
        </w:rPr>
        <w:t>定。具体执行方案由董事会之内部薪酬委员会制定，由董事会审议确定。</w:t>
      </w:r>
    </w:p>
    <w:p>
      <w:pPr>
        <w:pStyle w:val="BodyText"/>
        <w:spacing w:line="240" w:lineRule="auto" w:before="35"/>
        <w:ind w:left="552" w:right="0"/>
        <w:jc w:val="left"/>
      </w:pPr>
      <w:r>
        <w:rPr>
          <w:rFonts w:ascii="Times New Roman" w:hAnsi="Times New Roman" w:cs="Times New Roman" w:eastAsia="Times New Roman" w:hint="default"/>
          <w:spacing w:val="-8"/>
        </w:rPr>
        <w:t>3</w:t>
      </w:r>
      <w:r>
        <w:rPr>
          <w:spacing w:val="-8"/>
        </w:rPr>
        <w:t>、现任董事、监事、高级管理人员</w:t>
      </w:r>
      <w:r>
        <w:rPr>
          <w:spacing w:val="-59"/>
        </w:rPr>
        <w:t> </w:t>
      </w:r>
      <w:r>
        <w:rPr>
          <w:rFonts w:ascii="Times New Roman" w:hAnsi="Times New Roman" w:cs="Times New Roman" w:eastAsia="Times New Roman" w:hint="default"/>
          <w:spacing w:val="-4"/>
        </w:rPr>
        <w:t>2009</w:t>
      </w:r>
      <w:r>
        <w:rPr>
          <w:rFonts w:ascii="Times New Roman" w:hAnsi="Times New Roman" w:cs="Times New Roman" w:eastAsia="Times New Roman" w:hint="default"/>
          <w:spacing w:val="-1"/>
        </w:rPr>
        <w:t> </w:t>
      </w:r>
      <w:r>
        <w:rPr>
          <w:spacing w:val="-9"/>
        </w:rPr>
        <w:t>年在公司领取的报酬情况请参见本节第一部分。</w:t>
      </w:r>
      <w:r>
        <w:rPr/>
      </w:r>
    </w:p>
    <w:p>
      <w:pPr>
        <w:spacing w:line="240" w:lineRule="auto" w:before="12"/>
        <w:rPr>
          <w:rFonts w:ascii="宋体" w:hAnsi="宋体" w:cs="宋体" w:eastAsia="宋体" w:hint="default"/>
          <w:sz w:val="22"/>
          <w:szCs w:val="22"/>
        </w:rPr>
      </w:pPr>
    </w:p>
    <w:p>
      <w:pPr>
        <w:pStyle w:val="Heading5"/>
        <w:spacing w:line="240" w:lineRule="auto"/>
        <w:ind w:left="567" w:right="0"/>
        <w:jc w:val="left"/>
        <w:rPr>
          <w:b w:val="0"/>
          <w:bCs w:val="0"/>
        </w:rPr>
      </w:pPr>
      <w:r>
        <w:rPr/>
        <w:t>四、董事、监事和高级管理人员变动情况</w:t>
      </w:r>
      <w:r>
        <w:rPr>
          <w:b w:val="0"/>
          <w:bCs w:val="0"/>
        </w:rPr>
      </w:r>
    </w:p>
    <w:p>
      <w:pPr>
        <w:pStyle w:val="BodyText"/>
        <w:spacing w:line="348" w:lineRule="auto" w:before="118"/>
        <w:ind w:left="147" w:right="203" w:firstLine="482"/>
        <w:jc w:val="both"/>
      </w:pPr>
      <w:r>
        <w:rPr>
          <w:rFonts w:ascii="Times New Roman" w:hAnsi="Times New Roman" w:cs="Times New Roman" w:eastAsia="Times New Roman" w:hint="default"/>
          <w:spacing w:val="-5"/>
        </w:rPr>
        <w:t>1</w:t>
      </w:r>
      <w:r>
        <w:rPr>
          <w:spacing w:val="-5"/>
        </w:rPr>
        <w:t>、</w:t>
      </w:r>
      <w:r>
        <w:rPr>
          <w:rFonts w:ascii="Times New Roman" w:hAnsi="Times New Roman" w:cs="Times New Roman" w:eastAsia="Times New Roman" w:hint="default"/>
          <w:spacing w:val="-5"/>
        </w:rPr>
        <w:t>2009</w:t>
      </w:r>
      <w:r>
        <w:rPr>
          <w:rFonts w:ascii="Times New Roman" w:hAnsi="Times New Roman" w:cs="Times New Roman" w:eastAsia="Times New Roman" w:hint="default"/>
          <w:spacing w:val="6"/>
        </w:rPr>
        <w:t> </w:t>
      </w:r>
      <w:r>
        <w:rPr/>
        <w:t>年</w:t>
      </w:r>
      <w:r>
        <w:rPr>
          <w:spacing w:val="-50"/>
        </w:rPr>
        <w:t> </w:t>
      </w:r>
      <w:r>
        <w:rPr>
          <w:rFonts w:ascii="Times New Roman" w:hAnsi="Times New Roman" w:cs="Times New Roman" w:eastAsia="Times New Roman" w:hint="default"/>
        </w:rPr>
        <w:t>4</w:t>
      </w:r>
      <w:r>
        <w:rPr>
          <w:rFonts w:ascii="Times New Roman" w:hAnsi="Times New Roman" w:cs="Times New Roman" w:eastAsia="Times New Roman" w:hint="default"/>
          <w:spacing w:val="6"/>
        </w:rPr>
        <w:t> </w:t>
      </w:r>
      <w:r>
        <w:rPr/>
        <w:t>月</w:t>
      </w:r>
      <w:r>
        <w:rPr>
          <w:spacing w:val="-51"/>
        </w:rPr>
        <w:t> </w:t>
      </w:r>
      <w:r>
        <w:rPr>
          <w:rFonts w:ascii="Times New Roman" w:hAnsi="Times New Roman" w:cs="Times New Roman" w:eastAsia="Times New Roman" w:hint="default"/>
        </w:rPr>
        <w:t>8</w:t>
      </w:r>
      <w:r>
        <w:rPr>
          <w:rFonts w:ascii="Times New Roman" w:hAnsi="Times New Roman" w:cs="Times New Roman" w:eastAsia="Times New Roman" w:hint="default"/>
          <w:spacing w:val="7"/>
        </w:rPr>
        <w:t> </w:t>
      </w:r>
      <w:r>
        <w:rPr>
          <w:spacing w:val="-9"/>
        </w:rPr>
        <w:t>日，经第五届董事会第十二次会议审议，因个人身体原因，吴炳禹先生、邢方同先生辞去公 </w:t>
      </w:r>
      <w:r>
        <w:rPr>
          <w:spacing w:val="-7"/>
        </w:rPr>
        <w:t>司董事及战略委员会委员职务；夏光春先生辞去公司副总经理职务；因工作需要刘俊武先生不再担任公司财务总监</w:t>
      </w:r>
      <w:r>
        <w:rPr>
          <w:spacing w:val="-80"/>
        </w:rPr>
        <w:t> </w:t>
      </w:r>
      <w:r>
        <w:rPr>
          <w:spacing w:val="-80"/>
        </w:rPr>
      </w:r>
      <w:r>
        <w:rPr>
          <w:spacing w:val="-9"/>
        </w:rPr>
        <w:t>职务。聘任王春方先生任公司财务总监。具体情况详见</w:t>
      </w:r>
      <w:r>
        <w:rPr>
          <w:spacing w:val="-61"/>
        </w:rPr>
        <w:t> </w:t>
      </w:r>
      <w:r>
        <w:rPr>
          <w:rFonts w:ascii="Times New Roman" w:hAnsi="Times New Roman" w:cs="Times New Roman" w:eastAsia="Times New Roman" w:hint="default"/>
          <w:spacing w:val="-4"/>
        </w:rPr>
        <w:t>2009</w:t>
      </w:r>
      <w:r>
        <w:rPr>
          <w:rFonts w:ascii="Times New Roman" w:hAnsi="Times New Roman" w:cs="Times New Roman" w:eastAsia="Times New Roman" w:hint="default"/>
          <w:spacing w:val="-3"/>
        </w:rPr>
        <w:t> </w:t>
      </w:r>
      <w:r>
        <w:rPr/>
        <w:t>年</w:t>
      </w:r>
      <w:r>
        <w:rPr>
          <w:spacing w:val="-61"/>
        </w:rPr>
        <w:t> </w:t>
      </w:r>
      <w:r>
        <w:rPr>
          <w:rFonts w:ascii="Times New Roman" w:hAnsi="Times New Roman" w:cs="Times New Roman" w:eastAsia="Times New Roman" w:hint="default"/>
        </w:rPr>
        <w:t>4</w:t>
      </w:r>
      <w:r>
        <w:rPr>
          <w:rFonts w:ascii="Times New Roman" w:hAnsi="Times New Roman" w:cs="Times New Roman" w:eastAsia="Times New Roman" w:hint="default"/>
          <w:spacing w:val="-4"/>
        </w:rPr>
        <w:t> </w:t>
      </w:r>
      <w:r>
        <w:rPr/>
        <w:t>月</w:t>
      </w:r>
      <w:r>
        <w:rPr>
          <w:spacing w:val="-60"/>
        </w:rPr>
        <w:t> </w:t>
      </w:r>
      <w:r>
        <w:rPr>
          <w:rFonts w:ascii="Times New Roman" w:hAnsi="Times New Roman" w:cs="Times New Roman" w:eastAsia="Times New Roman" w:hint="default"/>
        </w:rPr>
        <w:t>9</w:t>
      </w:r>
      <w:r>
        <w:rPr>
          <w:rFonts w:ascii="Times New Roman" w:hAnsi="Times New Roman" w:cs="Times New Roman" w:eastAsia="Times New Roman" w:hint="default"/>
          <w:spacing w:val="-4"/>
        </w:rPr>
        <w:t> </w:t>
      </w:r>
      <w:r>
        <w:rPr>
          <w:spacing w:val="-9"/>
        </w:rPr>
        <w:t>日刊登于《中国证券报》、《香港商报》、巨</w:t>
      </w:r>
    </w:p>
    <w:p>
      <w:pPr>
        <w:pStyle w:val="BodyText"/>
        <w:spacing w:line="240" w:lineRule="auto" w:before="14"/>
        <w:ind w:left="147" w:right="0"/>
        <w:jc w:val="left"/>
      </w:pPr>
      <w:r>
        <w:rPr>
          <w:spacing w:val="-5"/>
        </w:rPr>
        <w:t>潮资讯网（</w:t>
      </w:r>
      <w:r>
        <w:rPr>
          <w:rFonts w:ascii="Times New Roman" w:hAnsi="Times New Roman" w:cs="Times New Roman" w:eastAsia="Times New Roman" w:hint="default"/>
          <w:color w:val="0000FF"/>
          <w:spacing w:val="-5"/>
        </w:rPr>
      </w:r>
      <w:hyperlink r:id="rId11">
        <w:r>
          <w:rPr>
            <w:rFonts w:ascii="Times New Roman" w:hAnsi="Times New Roman" w:cs="Times New Roman" w:eastAsia="Times New Roman" w:hint="default"/>
            <w:color w:val="0000FF"/>
            <w:spacing w:val="-5"/>
            <w:u w:val="single" w:color="0000FF"/>
          </w:rPr>
          <w:t>http://www.cninfo.com.cn</w:t>
        </w:r>
        <w:r>
          <w:rPr>
            <w:rFonts w:ascii="Times New Roman" w:hAnsi="Times New Roman" w:cs="Times New Roman" w:eastAsia="Times New Roman" w:hint="default"/>
            <w:color w:val="0000FF"/>
            <w:spacing w:val="-5"/>
          </w:rPr>
        </w:r>
      </w:hyperlink>
      <w:r>
        <w:rPr>
          <w:spacing w:val="-5"/>
        </w:rPr>
        <w:t>）和</w:t>
      </w:r>
      <w:r>
        <w:rPr>
          <w:spacing w:val="-59"/>
        </w:rPr>
        <w:t> </w:t>
      </w:r>
      <w:r>
        <w:rPr>
          <w:rFonts w:ascii="Times New Roman" w:hAnsi="Times New Roman" w:cs="Times New Roman" w:eastAsia="Times New Roman" w:hint="default"/>
          <w:spacing w:val="-4"/>
        </w:rPr>
        <w:t>2009</w:t>
      </w:r>
      <w:r>
        <w:rPr>
          <w:rFonts w:ascii="Times New Roman" w:hAnsi="Times New Roman" w:cs="Times New Roman" w:eastAsia="Times New Roman" w:hint="default"/>
          <w:spacing w:val="-3"/>
        </w:rPr>
        <w:t> </w:t>
      </w:r>
      <w:r>
        <w:rPr/>
        <w:t>年</w:t>
      </w:r>
      <w:r>
        <w:rPr>
          <w:spacing w:val="-59"/>
        </w:rPr>
        <w:t> </w:t>
      </w:r>
      <w:r>
        <w:rPr>
          <w:rFonts w:ascii="Times New Roman" w:hAnsi="Times New Roman" w:cs="Times New Roman" w:eastAsia="Times New Roman" w:hint="default"/>
        </w:rPr>
        <w:t>4</w:t>
      </w:r>
      <w:r>
        <w:rPr>
          <w:rFonts w:ascii="Times New Roman" w:hAnsi="Times New Roman" w:cs="Times New Roman" w:eastAsia="Times New Roman" w:hint="default"/>
          <w:spacing w:val="-2"/>
        </w:rPr>
        <w:t> </w:t>
      </w:r>
      <w:r>
        <w:rPr/>
        <w:t>月</w:t>
      </w:r>
      <w:r>
        <w:rPr>
          <w:spacing w:val="-59"/>
        </w:rPr>
        <w:t> </w:t>
      </w:r>
      <w:r>
        <w:rPr>
          <w:rFonts w:ascii="Times New Roman" w:hAnsi="Times New Roman" w:cs="Times New Roman" w:eastAsia="Times New Roman" w:hint="default"/>
        </w:rPr>
        <w:t>8</w:t>
      </w:r>
      <w:r>
        <w:rPr>
          <w:rFonts w:ascii="Times New Roman" w:hAnsi="Times New Roman" w:cs="Times New Roman" w:eastAsia="Times New Roman" w:hint="default"/>
          <w:spacing w:val="-2"/>
        </w:rPr>
        <w:t> </w:t>
      </w:r>
      <w:r>
        <w:rPr>
          <w:spacing w:val="-8"/>
        </w:rPr>
        <w:t>日刊登于香港联交所网站（</w:t>
      </w:r>
      <w:hyperlink r:id="rId15">
        <w:r>
          <w:rPr>
            <w:rFonts w:ascii="Times New Roman" w:hAnsi="Times New Roman" w:cs="Times New Roman" w:eastAsia="Times New Roman" w:hint="default"/>
            <w:spacing w:val="-8"/>
          </w:rPr>
          <w:t>www.hkex.com</w:t>
        </w:r>
      </w:hyperlink>
      <w:r>
        <w:rPr>
          <w:spacing w:val="-8"/>
        </w:rPr>
        <w:t>）的相关公告。</w:t>
      </w:r>
      <w:r>
        <w:rPr/>
      </w:r>
    </w:p>
    <w:p>
      <w:pPr>
        <w:spacing w:line="240" w:lineRule="auto" w:before="2"/>
        <w:rPr>
          <w:rFonts w:ascii="宋体" w:hAnsi="宋体" w:cs="宋体" w:eastAsia="宋体" w:hint="default"/>
          <w:sz w:val="18"/>
          <w:szCs w:val="18"/>
        </w:rPr>
      </w:pPr>
    </w:p>
    <w:p>
      <w:pPr>
        <w:pStyle w:val="BodyText"/>
        <w:spacing w:line="348" w:lineRule="auto"/>
        <w:ind w:left="148" w:right="192" w:firstLine="482"/>
        <w:jc w:val="both"/>
      </w:pPr>
      <w:r>
        <w:rPr>
          <w:rFonts w:ascii="Times New Roman" w:hAnsi="Times New Roman" w:cs="Times New Roman" w:eastAsia="Times New Roman" w:hint="default"/>
          <w:spacing w:val="-5"/>
        </w:rPr>
        <w:t>2</w:t>
      </w:r>
      <w:r>
        <w:rPr>
          <w:spacing w:val="-5"/>
        </w:rPr>
        <w:t>、</w:t>
      </w:r>
      <w:r>
        <w:rPr>
          <w:rFonts w:ascii="Times New Roman" w:hAnsi="Times New Roman" w:cs="Times New Roman" w:eastAsia="Times New Roman" w:hint="default"/>
          <w:spacing w:val="-5"/>
        </w:rPr>
        <w:t>2009</w:t>
      </w:r>
      <w:r>
        <w:rPr>
          <w:rFonts w:ascii="Times New Roman" w:hAnsi="Times New Roman" w:cs="Times New Roman" w:eastAsia="Times New Roman" w:hint="default"/>
          <w:spacing w:val="6"/>
        </w:rPr>
        <w:t> </w:t>
      </w:r>
      <w:r>
        <w:rPr/>
        <w:t>年</w:t>
      </w:r>
      <w:r>
        <w:rPr>
          <w:spacing w:val="-50"/>
        </w:rPr>
        <w:t> </w:t>
      </w:r>
      <w:r>
        <w:rPr>
          <w:rFonts w:ascii="Times New Roman" w:hAnsi="Times New Roman" w:cs="Times New Roman" w:eastAsia="Times New Roman" w:hint="default"/>
        </w:rPr>
        <w:t>4</w:t>
      </w:r>
      <w:r>
        <w:rPr>
          <w:rFonts w:ascii="Times New Roman" w:hAnsi="Times New Roman" w:cs="Times New Roman" w:eastAsia="Times New Roman" w:hint="default"/>
          <w:spacing w:val="6"/>
        </w:rPr>
        <w:t> </w:t>
      </w:r>
      <w:r>
        <w:rPr/>
        <w:t>月</w:t>
      </w:r>
      <w:r>
        <w:rPr>
          <w:spacing w:val="-51"/>
        </w:rPr>
        <w:t> </w:t>
      </w:r>
      <w:r>
        <w:rPr>
          <w:rFonts w:ascii="Times New Roman" w:hAnsi="Times New Roman" w:cs="Times New Roman" w:eastAsia="Times New Roman" w:hint="default"/>
        </w:rPr>
        <w:t>8</w:t>
      </w:r>
      <w:r>
        <w:rPr>
          <w:rFonts w:ascii="Times New Roman" w:hAnsi="Times New Roman" w:cs="Times New Roman" w:eastAsia="Times New Roman" w:hint="default"/>
          <w:spacing w:val="7"/>
        </w:rPr>
        <w:t> </w:t>
      </w:r>
      <w:r>
        <w:rPr>
          <w:spacing w:val="-9"/>
        </w:rPr>
        <w:t>日，经第五届监事会第九次会议审议，因个人原因，刘文政先生不再担任公司监事职务；根 </w:t>
      </w:r>
      <w:r>
        <w:rPr>
          <w:spacing w:val="-7"/>
        </w:rPr>
        <w:t>据公司工会委员会出具的文件，公司第七届第二次职工代表大会推举杨洪芹女士出任公司监事（职工代表监事）职</w:t>
      </w:r>
      <w:r>
        <w:rPr>
          <w:spacing w:val="-80"/>
        </w:rPr>
        <w:t> </w:t>
      </w:r>
      <w:r>
        <w:rPr>
          <w:spacing w:val="-80"/>
        </w:rPr>
      </w:r>
      <w:r>
        <w:rPr>
          <w:spacing w:val="-9"/>
        </w:rPr>
        <w:t>务，赵树军先生不再担任公司监事（职工代表监事）职务。具体情况详见</w:t>
      </w:r>
      <w:r>
        <w:rPr>
          <w:spacing w:val="-60"/>
        </w:rPr>
        <w:t> </w:t>
      </w:r>
      <w:r>
        <w:rPr>
          <w:rFonts w:ascii="Times New Roman" w:hAnsi="Times New Roman" w:cs="Times New Roman" w:eastAsia="Times New Roman" w:hint="default"/>
          <w:spacing w:val="-4"/>
        </w:rPr>
        <w:t>2009</w:t>
      </w:r>
      <w:r>
        <w:rPr>
          <w:rFonts w:ascii="Times New Roman" w:hAnsi="Times New Roman" w:cs="Times New Roman" w:eastAsia="Times New Roman" w:hint="default"/>
          <w:spacing w:val="-2"/>
        </w:rPr>
        <w:t> </w:t>
      </w:r>
      <w:r>
        <w:rPr/>
        <w:t>年</w:t>
      </w:r>
      <w:r>
        <w:rPr>
          <w:spacing w:val="-59"/>
        </w:rPr>
        <w:t> </w:t>
      </w:r>
      <w:r>
        <w:rPr>
          <w:rFonts w:ascii="Times New Roman" w:hAnsi="Times New Roman" w:cs="Times New Roman" w:eastAsia="Times New Roman" w:hint="default"/>
        </w:rPr>
        <w:t>4</w:t>
      </w:r>
      <w:r>
        <w:rPr>
          <w:rFonts w:ascii="Times New Roman" w:hAnsi="Times New Roman" w:cs="Times New Roman" w:eastAsia="Times New Roman" w:hint="default"/>
          <w:spacing w:val="-2"/>
        </w:rPr>
        <w:t> </w:t>
      </w:r>
      <w:r>
        <w:rPr/>
        <w:t>月</w:t>
      </w:r>
      <w:r>
        <w:rPr>
          <w:spacing w:val="-59"/>
        </w:rPr>
        <w:t> </w:t>
      </w:r>
      <w:r>
        <w:rPr>
          <w:rFonts w:ascii="Times New Roman" w:hAnsi="Times New Roman" w:cs="Times New Roman" w:eastAsia="Times New Roman" w:hint="default"/>
        </w:rPr>
        <w:t>9</w:t>
      </w:r>
      <w:r>
        <w:rPr>
          <w:rFonts w:ascii="Times New Roman" w:hAnsi="Times New Roman" w:cs="Times New Roman" w:eastAsia="Times New Roman" w:hint="default"/>
          <w:spacing w:val="-3"/>
        </w:rPr>
        <w:t> </w:t>
      </w:r>
      <w:r>
        <w:rPr>
          <w:spacing w:val="-9"/>
        </w:rPr>
        <w:t>日刊登于《中国证券报》、</w:t>
      </w:r>
      <w:r>
        <w:rPr/>
      </w:r>
    </w:p>
    <w:p>
      <w:pPr>
        <w:pStyle w:val="BodyText"/>
        <w:spacing w:line="338" w:lineRule="auto" w:before="14"/>
        <w:ind w:left="148" w:right="0"/>
        <w:jc w:val="left"/>
      </w:pPr>
      <w:r>
        <w:rPr>
          <w:spacing w:val="-8"/>
        </w:rPr>
        <w:t>《香港商报》、巨潮资讯网（</w:t>
      </w:r>
      <w:r>
        <w:rPr>
          <w:rFonts w:ascii="Times New Roman" w:hAnsi="Times New Roman" w:cs="Times New Roman" w:eastAsia="Times New Roman" w:hint="default"/>
          <w:color w:val="0000FF"/>
          <w:spacing w:val="-8"/>
        </w:rPr>
      </w:r>
      <w:hyperlink r:id="rId11">
        <w:r>
          <w:rPr>
            <w:rFonts w:ascii="Times New Roman" w:hAnsi="Times New Roman" w:cs="Times New Roman" w:eastAsia="Times New Roman" w:hint="default"/>
            <w:color w:val="0000FF"/>
            <w:spacing w:val="-8"/>
            <w:u w:val="single" w:color="0000FF"/>
          </w:rPr>
          <w:t>http://www.cninfo.com.cn</w:t>
        </w:r>
        <w:r>
          <w:rPr>
            <w:rFonts w:ascii="Times New Roman" w:hAnsi="Times New Roman" w:cs="Times New Roman" w:eastAsia="Times New Roman" w:hint="default"/>
            <w:color w:val="0000FF"/>
            <w:spacing w:val="-8"/>
          </w:rPr>
        </w:r>
      </w:hyperlink>
      <w:r>
        <w:rPr>
          <w:spacing w:val="-8"/>
        </w:rPr>
        <w:t>）和</w:t>
      </w:r>
      <w:r>
        <w:rPr>
          <w:spacing w:val="-59"/>
        </w:rPr>
        <w:t> </w:t>
      </w:r>
      <w:r>
        <w:rPr>
          <w:rFonts w:ascii="Times New Roman" w:hAnsi="Times New Roman" w:cs="Times New Roman" w:eastAsia="Times New Roman" w:hint="default"/>
          <w:spacing w:val="-4"/>
        </w:rPr>
        <w:t>2009</w:t>
      </w:r>
      <w:r>
        <w:rPr>
          <w:rFonts w:ascii="Times New Roman" w:hAnsi="Times New Roman" w:cs="Times New Roman" w:eastAsia="Times New Roman" w:hint="default"/>
          <w:spacing w:val="-3"/>
        </w:rPr>
        <w:t> </w:t>
      </w:r>
      <w:r>
        <w:rPr/>
        <w:t>年</w:t>
      </w:r>
      <w:r>
        <w:rPr>
          <w:spacing w:val="-59"/>
        </w:rPr>
        <w:t> </w:t>
      </w:r>
      <w:r>
        <w:rPr>
          <w:rFonts w:ascii="Times New Roman" w:hAnsi="Times New Roman" w:cs="Times New Roman" w:eastAsia="Times New Roman" w:hint="default"/>
        </w:rPr>
        <w:t>4</w:t>
      </w:r>
      <w:r>
        <w:rPr>
          <w:rFonts w:ascii="Times New Roman" w:hAnsi="Times New Roman" w:cs="Times New Roman" w:eastAsia="Times New Roman" w:hint="default"/>
          <w:spacing w:val="-2"/>
        </w:rPr>
        <w:t> </w:t>
      </w:r>
      <w:r>
        <w:rPr/>
        <w:t>月</w:t>
      </w:r>
      <w:r>
        <w:rPr>
          <w:spacing w:val="-59"/>
        </w:rPr>
        <w:t> </w:t>
      </w:r>
      <w:r>
        <w:rPr>
          <w:rFonts w:ascii="Times New Roman" w:hAnsi="Times New Roman" w:cs="Times New Roman" w:eastAsia="Times New Roman" w:hint="default"/>
        </w:rPr>
        <w:t>8</w:t>
      </w:r>
      <w:r>
        <w:rPr>
          <w:rFonts w:ascii="Times New Roman" w:hAnsi="Times New Roman" w:cs="Times New Roman" w:eastAsia="Times New Roman" w:hint="default"/>
          <w:spacing w:val="-3"/>
        </w:rPr>
        <w:t> </w:t>
      </w:r>
      <w:r>
        <w:rPr>
          <w:spacing w:val="-7"/>
        </w:rPr>
        <w:t>日刊登于香港联交所网站（</w:t>
      </w:r>
      <w:hyperlink r:id="rId15">
        <w:r>
          <w:rPr>
            <w:rFonts w:ascii="Times New Roman" w:hAnsi="Times New Roman" w:cs="Times New Roman" w:eastAsia="Times New Roman" w:hint="default"/>
            <w:spacing w:val="-7"/>
          </w:rPr>
          <w:t>www.hkex.com</w:t>
        </w:r>
      </w:hyperlink>
      <w:r>
        <w:rPr>
          <w:spacing w:val="-7"/>
        </w:rPr>
        <w:t>）</w:t>
      </w:r>
      <w:r>
        <w:rPr>
          <w:spacing w:val="-102"/>
        </w:rPr>
        <w:t> </w:t>
      </w:r>
      <w:r>
        <w:rPr>
          <w:spacing w:val="-9"/>
        </w:rPr>
        <w:t>的相关公告。</w:t>
      </w:r>
      <w:r>
        <w:rPr/>
      </w:r>
    </w:p>
    <w:p>
      <w:pPr>
        <w:spacing w:after="0" w:line="338" w:lineRule="auto"/>
        <w:jc w:val="left"/>
        <w:sectPr>
          <w:pgSz w:w="11910" w:h="16840"/>
          <w:pgMar w:header="740" w:footer="373" w:top="960" w:bottom="560" w:left="860" w:right="500"/>
        </w:sectPr>
      </w:pPr>
    </w:p>
    <w:p>
      <w:pPr>
        <w:spacing w:line="240" w:lineRule="auto" w:before="9"/>
        <w:rPr>
          <w:rFonts w:ascii="宋体" w:hAnsi="宋体" w:cs="宋体" w:eastAsia="宋体" w:hint="default"/>
          <w:sz w:val="19"/>
          <w:szCs w:val="19"/>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51" w:lineRule="exact"/>
        <w:ind w:left="630" w:right="0"/>
        <w:jc w:val="left"/>
      </w:pPr>
      <w:r>
        <w:rPr>
          <w:rFonts w:ascii="Times New Roman" w:hAnsi="Times New Roman" w:cs="Times New Roman" w:eastAsia="Times New Roman" w:hint="default"/>
          <w:spacing w:val="-5"/>
        </w:rPr>
        <w:t>3</w:t>
      </w:r>
      <w:r>
        <w:rPr>
          <w:spacing w:val="-5"/>
        </w:rPr>
        <w:t>、</w:t>
      </w:r>
      <w:r>
        <w:rPr>
          <w:rFonts w:ascii="Times New Roman" w:hAnsi="Times New Roman" w:cs="Times New Roman" w:eastAsia="Times New Roman" w:hint="default"/>
          <w:spacing w:val="-5"/>
        </w:rPr>
        <w:t>2009</w:t>
      </w:r>
      <w:r>
        <w:rPr>
          <w:rFonts w:ascii="Times New Roman" w:hAnsi="Times New Roman" w:cs="Times New Roman" w:eastAsia="Times New Roman" w:hint="default"/>
          <w:spacing w:val="2"/>
        </w:rPr>
        <w:t> </w:t>
      </w:r>
      <w:r>
        <w:rPr/>
        <w:t>年</w:t>
      </w:r>
      <w:r>
        <w:rPr>
          <w:spacing w:val="-53"/>
        </w:rPr>
        <w:t> </w:t>
      </w:r>
      <w:r>
        <w:rPr>
          <w:rFonts w:ascii="Times New Roman" w:hAnsi="Times New Roman" w:cs="Times New Roman" w:eastAsia="Times New Roman" w:hint="default"/>
        </w:rPr>
        <w:t>5</w:t>
      </w:r>
      <w:r>
        <w:rPr>
          <w:rFonts w:ascii="Times New Roman" w:hAnsi="Times New Roman" w:cs="Times New Roman" w:eastAsia="Times New Roman" w:hint="default"/>
          <w:spacing w:val="2"/>
        </w:rPr>
        <w:t> </w:t>
      </w:r>
      <w:r>
        <w:rPr/>
        <w:t>月</w:t>
      </w:r>
      <w:r>
        <w:rPr>
          <w:spacing w:val="-53"/>
        </w:rPr>
        <w:t> </w:t>
      </w:r>
      <w:r>
        <w:rPr>
          <w:rFonts w:ascii="Times New Roman" w:hAnsi="Times New Roman" w:cs="Times New Roman" w:eastAsia="Times New Roman" w:hint="default"/>
        </w:rPr>
        <w:t>26</w:t>
      </w:r>
      <w:r>
        <w:rPr>
          <w:rFonts w:ascii="Times New Roman" w:hAnsi="Times New Roman" w:cs="Times New Roman" w:eastAsia="Times New Roman" w:hint="default"/>
          <w:spacing w:val="2"/>
        </w:rPr>
        <w:t> </w:t>
      </w:r>
      <w:r>
        <w:rPr>
          <w:spacing w:val="-7"/>
        </w:rPr>
        <w:t>日，经公司</w:t>
      </w:r>
      <w:r>
        <w:rPr>
          <w:spacing w:val="-54"/>
        </w:rPr>
        <w:t> </w:t>
      </w:r>
      <w:r>
        <w:rPr>
          <w:rFonts w:ascii="Times New Roman" w:hAnsi="Times New Roman" w:cs="Times New Roman" w:eastAsia="Times New Roman" w:hint="default"/>
          <w:spacing w:val="-4"/>
        </w:rPr>
        <w:t>2008</w:t>
      </w:r>
      <w:r>
        <w:rPr>
          <w:rFonts w:ascii="Times New Roman" w:hAnsi="Times New Roman" w:cs="Times New Roman" w:eastAsia="Times New Roman" w:hint="default"/>
          <w:spacing w:val="4"/>
        </w:rPr>
        <w:t> </w:t>
      </w:r>
      <w:r>
        <w:rPr>
          <w:spacing w:val="-9"/>
        </w:rPr>
        <w:t>年度股东大会审议，选举耿光林先生、谭道诚先生出任公司董事职务；选</w:t>
      </w:r>
      <w:r>
        <w:rPr/>
      </w:r>
    </w:p>
    <w:p>
      <w:pPr>
        <w:pStyle w:val="BodyText"/>
        <w:spacing w:line="240" w:lineRule="auto" w:before="118"/>
        <w:ind w:left="148" w:right="0"/>
        <w:jc w:val="left"/>
      </w:pPr>
      <w:r>
        <w:rPr>
          <w:spacing w:val="-9"/>
        </w:rPr>
        <w:t>举郭光耀先生、王效群先生出任公司外部监事。具体情况详见</w:t>
      </w:r>
      <w:r>
        <w:rPr>
          <w:spacing w:val="-47"/>
        </w:rPr>
        <w:t> </w:t>
      </w:r>
      <w:r>
        <w:rPr>
          <w:rFonts w:ascii="Times New Roman" w:hAnsi="Times New Roman" w:cs="Times New Roman" w:eastAsia="Times New Roman" w:hint="default"/>
          <w:spacing w:val="-4"/>
        </w:rPr>
        <w:t>2009</w:t>
      </w:r>
      <w:r>
        <w:rPr>
          <w:rFonts w:ascii="Times New Roman" w:hAnsi="Times New Roman" w:cs="Times New Roman" w:eastAsia="Times New Roman" w:hint="default"/>
          <w:spacing w:val="10"/>
        </w:rPr>
        <w:t> </w:t>
      </w:r>
      <w:r>
        <w:rPr/>
        <w:t>年</w:t>
      </w:r>
      <w:r>
        <w:rPr>
          <w:spacing w:val="-45"/>
        </w:rPr>
        <w:t> </w:t>
      </w:r>
      <w:r>
        <w:rPr>
          <w:rFonts w:ascii="Times New Roman" w:hAnsi="Times New Roman" w:cs="Times New Roman" w:eastAsia="Times New Roman" w:hint="default"/>
        </w:rPr>
        <w:t>5</w:t>
      </w:r>
      <w:r>
        <w:rPr>
          <w:rFonts w:ascii="Times New Roman" w:hAnsi="Times New Roman" w:cs="Times New Roman" w:eastAsia="Times New Roman" w:hint="default"/>
          <w:spacing w:val="12"/>
        </w:rPr>
        <w:t> </w:t>
      </w:r>
      <w:r>
        <w:rPr/>
        <w:t>月</w:t>
      </w:r>
      <w:r>
        <w:rPr>
          <w:spacing w:val="-46"/>
        </w:rPr>
        <w:t> </w:t>
      </w:r>
      <w:r>
        <w:rPr>
          <w:rFonts w:ascii="Times New Roman" w:hAnsi="Times New Roman" w:cs="Times New Roman" w:eastAsia="Times New Roman" w:hint="default"/>
          <w:spacing w:val="-3"/>
        </w:rPr>
        <w:t>27</w:t>
      </w:r>
      <w:r>
        <w:rPr>
          <w:rFonts w:ascii="Times New Roman" w:hAnsi="Times New Roman" w:cs="Times New Roman" w:eastAsia="Times New Roman" w:hint="default"/>
          <w:spacing w:val="12"/>
        </w:rPr>
        <w:t> </w:t>
      </w:r>
      <w:r>
        <w:rPr>
          <w:spacing w:val="-9"/>
        </w:rPr>
        <w:t>日刊登于《中国证券报》、《香港商</w:t>
      </w:r>
      <w:r>
        <w:rPr/>
      </w:r>
    </w:p>
    <w:p>
      <w:pPr>
        <w:pStyle w:val="BodyText"/>
        <w:spacing w:line="338" w:lineRule="auto" w:before="119"/>
        <w:ind w:left="147" w:right="0"/>
        <w:jc w:val="left"/>
      </w:pPr>
      <w:r>
        <w:rPr>
          <w:spacing w:val="-8"/>
        </w:rPr>
        <w:t>报》、巨潮资讯网（</w:t>
      </w:r>
      <w:r>
        <w:rPr>
          <w:rFonts w:ascii="Times New Roman" w:hAnsi="Times New Roman" w:cs="Times New Roman" w:eastAsia="Times New Roman" w:hint="default"/>
          <w:color w:val="0000FF"/>
          <w:spacing w:val="-8"/>
        </w:rPr>
      </w:r>
      <w:hyperlink r:id="rId11">
        <w:r>
          <w:rPr>
            <w:rFonts w:ascii="Times New Roman" w:hAnsi="Times New Roman" w:cs="Times New Roman" w:eastAsia="Times New Roman" w:hint="default"/>
            <w:color w:val="0000FF"/>
            <w:spacing w:val="-8"/>
            <w:u w:val="single" w:color="0000FF"/>
          </w:rPr>
          <w:t>http://www.cninfo.com.cn</w:t>
        </w:r>
        <w:r>
          <w:rPr>
            <w:rFonts w:ascii="Times New Roman" w:hAnsi="Times New Roman" w:cs="Times New Roman" w:eastAsia="Times New Roman" w:hint="default"/>
            <w:color w:val="0000FF"/>
            <w:spacing w:val="-8"/>
          </w:rPr>
        </w:r>
      </w:hyperlink>
      <w:r>
        <w:rPr>
          <w:spacing w:val="-8"/>
        </w:rPr>
        <w:t>）和</w:t>
      </w:r>
      <w:r>
        <w:rPr>
          <w:spacing w:val="-61"/>
        </w:rPr>
        <w:t> </w:t>
      </w:r>
      <w:r>
        <w:rPr>
          <w:rFonts w:ascii="Times New Roman" w:hAnsi="Times New Roman" w:cs="Times New Roman" w:eastAsia="Times New Roman" w:hint="default"/>
          <w:spacing w:val="-4"/>
        </w:rPr>
        <w:t>2009</w:t>
      </w:r>
      <w:r>
        <w:rPr>
          <w:rFonts w:ascii="Times New Roman" w:hAnsi="Times New Roman" w:cs="Times New Roman" w:eastAsia="Times New Roman" w:hint="default"/>
          <w:spacing w:val="-3"/>
        </w:rPr>
        <w:t> </w:t>
      </w:r>
      <w:r>
        <w:rPr/>
        <w:t>年</w:t>
      </w:r>
      <w:r>
        <w:rPr>
          <w:spacing w:val="-60"/>
        </w:rPr>
        <w:t> </w:t>
      </w:r>
      <w:r>
        <w:rPr>
          <w:rFonts w:ascii="Times New Roman" w:hAnsi="Times New Roman" w:cs="Times New Roman" w:eastAsia="Times New Roman" w:hint="default"/>
        </w:rPr>
        <w:t>5</w:t>
      </w:r>
      <w:r>
        <w:rPr>
          <w:rFonts w:ascii="Times New Roman" w:hAnsi="Times New Roman" w:cs="Times New Roman" w:eastAsia="Times New Roman" w:hint="default"/>
          <w:spacing w:val="-4"/>
        </w:rPr>
        <w:t> </w:t>
      </w:r>
      <w:r>
        <w:rPr/>
        <w:t>月</w:t>
      </w:r>
      <w:r>
        <w:rPr>
          <w:spacing w:val="-60"/>
        </w:rPr>
        <w:t> </w:t>
      </w:r>
      <w:r>
        <w:rPr>
          <w:rFonts w:ascii="Times New Roman" w:hAnsi="Times New Roman" w:cs="Times New Roman" w:eastAsia="Times New Roman" w:hint="default"/>
        </w:rPr>
        <w:t>26</w:t>
      </w:r>
      <w:r>
        <w:rPr>
          <w:rFonts w:ascii="Times New Roman" w:hAnsi="Times New Roman" w:cs="Times New Roman" w:eastAsia="Times New Roman" w:hint="default"/>
          <w:spacing w:val="-4"/>
        </w:rPr>
        <w:t> </w:t>
      </w:r>
      <w:r>
        <w:rPr>
          <w:spacing w:val="-8"/>
        </w:rPr>
        <w:t>日刊登于香港联交所网站（</w:t>
      </w:r>
      <w:hyperlink r:id="rId15">
        <w:r>
          <w:rPr>
            <w:rFonts w:ascii="Times New Roman" w:hAnsi="Times New Roman" w:cs="Times New Roman" w:eastAsia="Times New Roman" w:hint="default"/>
            <w:spacing w:val="-8"/>
          </w:rPr>
          <w:t>www.hkex.com</w:t>
        </w:r>
      </w:hyperlink>
      <w:r>
        <w:rPr>
          <w:spacing w:val="-8"/>
        </w:rPr>
        <w:t>）的相关</w:t>
      </w:r>
      <w:r>
        <w:rPr>
          <w:spacing w:val="-101"/>
        </w:rPr>
        <w:t> </w:t>
      </w:r>
      <w:r>
        <w:rPr>
          <w:spacing w:val="-101"/>
        </w:rPr>
      </w:r>
      <w:r>
        <w:rPr>
          <w:spacing w:val="-6"/>
        </w:rPr>
        <w:t>公告。</w:t>
      </w:r>
    </w:p>
    <w:p>
      <w:pPr>
        <w:pStyle w:val="BodyText"/>
        <w:spacing w:line="352" w:lineRule="auto" w:before="168"/>
        <w:ind w:left="148" w:right="0" w:firstLine="482"/>
        <w:jc w:val="left"/>
      </w:pPr>
      <w:r>
        <w:rPr>
          <w:rFonts w:ascii="Times New Roman" w:hAnsi="Times New Roman" w:cs="Times New Roman" w:eastAsia="Times New Roman" w:hint="default"/>
          <w:spacing w:val="-7"/>
        </w:rPr>
        <w:t>4</w:t>
      </w:r>
      <w:r>
        <w:rPr>
          <w:spacing w:val="-7"/>
        </w:rPr>
        <w:t>、</w:t>
      </w:r>
      <w:r>
        <w:rPr>
          <w:rFonts w:ascii="Times New Roman" w:hAnsi="Times New Roman" w:cs="Times New Roman" w:eastAsia="Times New Roman" w:hint="default"/>
          <w:spacing w:val="-7"/>
        </w:rPr>
        <w:t>2010</w:t>
      </w:r>
      <w:r>
        <w:rPr>
          <w:rFonts w:ascii="Times New Roman" w:hAnsi="Times New Roman" w:cs="Times New Roman" w:eastAsia="Times New Roman" w:hint="default"/>
          <w:spacing w:val="-3"/>
        </w:rPr>
        <w:t> </w:t>
      </w:r>
      <w:r>
        <w:rPr/>
        <w:t>年</w:t>
      </w:r>
      <w:r>
        <w:rPr>
          <w:spacing w:val="-60"/>
        </w:rPr>
        <w:t> </w:t>
      </w:r>
      <w:r>
        <w:rPr>
          <w:rFonts w:ascii="Times New Roman" w:hAnsi="Times New Roman" w:cs="Times New Roman" w:eastAsia="Times New Roman" w:hint="default"/>
        </w:rPr>
        <w:t>4</w:t>
      </w:r>
      <w:r>
        <w:rPr>
          <w:rFonts w:ascii="Times New Roman" w:hAnsi="Times New Roman" w:cs="Times New Roman" w:eastAsia="Times New Roman" w:hint="default"/>
          <w:spacing w:val="-4"/>
        </w:rPr>
        <w:t> </w:t>
      </w:r>
      <w:r>
        <w:rPr/>
        <w:t>月</w:t>
      </w:r>
      <w:r>
        <w:rPr>
          <w:spacing w:val="-59"/>
        </w:rPr>
        <w:t> </w:t>
      </w:r>
      <w:r>
        <w:rPr>
          <w:rFonts w:ascii="Times New Roman" w:hAnsi="Times New Roman" w:cs="Times New Roman" w:eastAsia="Times New Roman" w:hint="default"/>
          <w:spacing w:val="-3"/>
        </w:rPr>
        <w:t>12</w:t>
      </w:r>
      <w:r>
        <w:rPr>
          <w:rFonts w:ascii="Times New Roman" w:hAnsi="Times New Roman" w:cs="Times New Roman" w:eastAsia="Times New Roman" w:hint="default"/>
          <w:spacing w:val="-4"/>
        </w:rPr>
        <w:t> </w:t>
      </w:r>
      <w:r>
        <w:rPr>
          <w:spacing w:val="-10"/>
        </w:rPr>
        <w:t>日，公司</w:t>
      </w:r>
      <w:r>
        <w:rPr>
          <w:spacing w:val="-59"/>
        </w:rPr>
        <w:t> </w:t>
      </w:r>
      <w:r>
        <w:rPr>
          <w:rFonts w:ascii="Times New Roman" w:hAnsi="Times New Roman" w:cs="Times New Roman" w:eastAsia="Times New Roman" w:hint="default"/>
          <w:spacing w:val="-4"/>
        </w:rPr>
        <w:t>2010 </w:t>
      </w:r>
      <w:r>
        <w:rPr>
          <w:spacing w:val="-10"/>
        </w:rPr>
        <w:t>年第一次临时股东大会审议了公司董事会、监事会换届选举的议案，经选举：</w:t>
      </w:r>
      <w:r>
        <w:rPr>
          <w:spacing w:val="-9"/>
        </w:rPr>
        <w:t> </w:t>
      </w:r>
      <w:r>
        <w:rPr>
          <w:spacing w:val="-7"/>
        </w:rPr>
        <w:t>陈洪国、尹同远、李峰、耿光林、谭道诚、侯焕才、周少华为公司第六届董事会执行董事；王爱国、张志元、王翔</w:t>
      </w:r>
      <w:r>
        <w:rPr>
          <w:spacing w:val="-80"/>
        </w:rPr>
        <w:t> </w:t>
      </w:r>
      <w:r>
        <w:rPr>
          <w:spacing w:val="-80"/>
        </w:rPr>
      </w:r>
      <w:r>
        <w:rPr>
          <w:spacing w:val="-7"/>
        </w:rPr>
        <w:t>飞、王玉玫、张宏为公司第六届董事会独立非执行董事；崔友平、王凤荣、王效群为第六届董事会非执行董事。高</w:t>
      </w:r>
      <w:r>
        <w:rPr>
          <w:spacing w:val="-80"/>
        </w:rPr>
        <w:t> </w:t>
      </w:r>
      <w:r>
        <w:rPr>
          <w:spacing w:val="-80"/>
        </w:rPr>
      </w:r>
      <w:r>
        <w:rPr>
          <w:spacing w:val="-9"/>
        </w:rPr>
        <w:t>俊杰、郭光耀、尹启祥为公司第六届监事会股东代表监事，公司工会委员会推选王菊、杨洪芹为公司职工代表监事，</w:t>
      </w:r>
      <w:r>
        <w:rPr>
          <w:spacing w:val="-9"/>
        </w:rPr>
        <w:t> 与股东代表监事共同组成公司第六届监事会。</w:t>
      </w:r>
    </w:p>
    <w:p>
      <w:pPr>
        <w:spacing w:line="240" w:lineRule="auto" w:before="9"/>
        <w:rPr>
          <w:rFonts w:ascii="宋体" w:hAnsi="宋体" w:cs="宋体" w:eastAsia="宋体" w:hint="default"/>
          <w:sz w:val="25"/>
          <w:szCs w:val="25"/>
        </w:rPr>
      </w:pPr>
    </w:p>
    <w:p>
      <w:pPr>
        <w:pStyle w:val="BodyText"/>
        <w:spacing w:line="336" w:lineRule="auto"/>
        <w:ind w:left="568" w:right="0"/>
        <w:jc w:val="left"/>
      </w:pPr>
      <w:r>
        <w:rPr>
          <w:rFonts w:ascii="宋体" w:hAnsi="宋体" w:cs="宋体" w:eastAsia="宋体" w:hint="default"/>
          <w:b/>
          <w:bCs/>
        </w:rPr>
        <w:t>五、公司员工情况</w:t>
      </w:r>
      <w:r>
        <w:rPr>
          <w:rFonts w:ascii="宋体" w:hAnsi="宋体" w:cs="宋体" w:eastAsia="宋体" w:hint="default"/>
          <w:b/>
          <w:bCs/>
          <w:w w:val="99"/>
        </w:rPr>
        <w:t> </w:t>
      </w:r>
      <w:r>
        <w:rPr>
          <w:spacing w:val="-1"/>
        </w:rPr>
        <w:t>报告期末，集团在职员工总数为</w:t>
      </w:r>
      <w:r>
        <w:rPr>
          <w:rFonts w:ascii="Times New Roman" w:hAnsi="Times New Roman" w:cs="Times New Roman" w:eastAsia="Times New Roman" w:hint="default"/>
          <w:spacing w:val="-1"/>
        </w:rPr>
        <w:t>16,291</w:t>
      </w:r>
      <w:r>
        <w:rPr>
          <w:spacing w:val="-1"/>
        </w:rPr>
        <w:t>人，其中生产人员</w:t>
      </w:r>
      <w:r>
        <w:rPr>
          <w:rFonts w:ascii="Times New Roman" w:hAnsi="Times New Roman" w:cs="Times New Roman" w:eastAsia="Times New Roman" w:hint="default"/>
          <w:spacing w:val="-1"/>
        </w:rPr>
        <w:t>12,157</w:t>
      </w:r>
      <w:r>
        <w:rPr>
          <w:spacing w:val="-1"/>
        </w:rPr>
        <w:t>名，销售人员</w:t>
      </w:r>
      <w:r>
        <w:rPr>
          <w:rFonts w:ascii="Times New Roman" w:hAnsi="Times New Roman" w:cs="Times New Roman" w:eastAsia="Times New Roman" w:hint="default"/>
          <w:spacing w:val="-1"/>
        </w:rPr>
        <w:t>540</w:t>
      </w:r>
      <w:r>
        <w:rPr>
          <w:spacing w:val="-1"/>
        </w:rPr>
        <w:t>名，技术人员</w:t>
      </w:r>
      <w:r>
        <w:rPr>
          <w:rFonts w:ascii="Times New Roman" w:hAnsi="Times New Roman" w:cs="Times New Roman" w:eastAsia="Times New Roman" w:hint="default"/>
          <w:spacing w:val="-1"/>
        </w:rPr>
        <w:t>852</w:t>
      </w:r>
      <w:r>
        <w:rPr>
          <w:spacing w:val="-1"/>
        </w:rPr>
        <w:t>名，财务</w:t>
      </w:r>
    </w:p>
    <w:p>
      <w:pPr>
        <w:pStyle w:val="BodyText"/>
        <w:spacing w:line="328" w:lineRule="auto" w:before="16"/>
        <w:ind w:left="147" w:right="0"/>
        <w:jc w:val="left"/>
      </w:pPr>
      <w:r>
        <w:rPr>
          <w:spacing w:val="-1"/>
        </w:rPr>
        <w:t>人员</w:t>
      </w:r>
      <w:r>
        <w:rPr>
          <w:rFonts w:ascii="Times New Roman" w:hAnsi="Times New Roman" w:cs="Times New Roman" w:eastAsia="Times New Roman" w:hint="default"/>
          <w:spacing w:val="-1"/>
        </w:rPr>
        <w:t>284</w:t>
      </w:r>
      <w:r>
        <w:rPr>
          <w:spacing w:val="-1"/>
        </w:rPr>
        <w:t>名，行政人员</w:t>
      </w:r>
      <w:r>
        <w:rPr>
          <w:rFonts w:ascii="Times New Roman" w:hAnsi="Times New Roman" w:cs="Times New Roman" w:eastAsia="Times New Roman" w:hint="default"/>
          <w:spacing w:val="-1"/>
        </w:rPr>
        <w:t>825</w:t>
      </w:r>
      <w:r>
        <w:rPr>
          <w:spacing w:val="-1"/>
        </w:rPr>
        <w:t>名，其它人员</w:t>
      </w:r>
      <w:r>
        <w:rPr>
          <w:rFonts w:ascii="Times New Roman" w:hAnsi="Times New Roman" w:cs="Times New Roman" w:eastAsia="Times New Roman" w:hint="default"/>
          <w:spacing w:val="-1"/>
        </w:rPr>
        <w:t>1,633</w:t>
      </w:r>
      <w:r>
        <w:rPr>
          <w:spacing w:val="-1"/>
        </w:rPr>
        <w:t>名；按受教育程度分</w:t>
      </w:r>
      <w:r>
        <w:rPr>
          <w:rFonts w:ascii="Times New Roman" w:hAnsi="Times New Roman" w:cs="Times New Roman" w:eastAsia="Times New Roman" w:hint="default"/>
          <w:spacing w:val="-1"/>
        </w:rPr>
        <w:t>,</w:t>
      </w:r>
      <w:r>
        <w:rPr>
          <w:spacing w:val="-1"/>
        </w:rPr>
        <w:t>本科以上学历</w:t>
      </w:r>
      <w:r>
        <w:rPr>
          <w:rFonts w:ascii="Times New Roman" w:hAnsi="Times New Roman" w:cs="Times New Roman" w:eastAsia="Times New Roman" w:hint="default"/>
          <w:spacing w:val="-1"/>
        </w:rPr>
        <w:t>761</w:t>
      </w:r>
      <w:r>
        <w:rPr>
          <w:spacing w:val="-1"/>
        </w:rPr>
        <w:t>名</w:t>
      </w:r>
      <w:r>
        <w:rPr>
          <w:rFonts w:ascii="Times New Roman" w:hAnsi="Times New Roman" w:cs="Times New Roman" w:eastAsia="Times New Roman" w:hint="default"/>
          <w:spacing w:val="-1"/>
        </w:rPr>
        <w:t>,</w:t>
      </w:r>
      <w:r>
        <w:rPr>
          <w:spacing w:val="-1"/>
        </w:rPr>
        <w:t>大专学历</w:t>
      </w:r>
      <w:r>
        <w:rPr>
          <w:rFonts w:ascii="Times New Roman" w:hAnsi="Times New Roman" w:cs="Times New Roman" w:eastAsia="Times New Roman" w:hint="default"/>
          <w:spacing w:val="-1"/>
        </w:rPr>
        <w:t>2,221</w:t>
      </w:r>
      <w:r>
        <w:rPr>
          <w:spacing w:val="-1"/>
        </w:rPr>
        <w:t>名，中专学</w:t>
      </w:r>
      <w:r>
        <w:rPr>
          <w:spacing w:val="-62"/>
        </w:rPr>
        <w:t> </w:t>
      </w:r>
      <w:r>
        <w:rPr>
          <w:spacing w:val="-62"/>
        </w:rPr>
      </w:r>
      <w:r>
        <w:rPr/>
        <w:t>历</w:t>
      </w:r>
      <w:r>
        <w:rPr>
          <w:rFonts w:ascii="Times New Roman" w:hAnsi="Times New Roman" w:cs="Times New Roman" w:eastAsia="Times New Roman" w:hint="default"/>
        </w:rPr>
        <w:t>3,873</w:t>
      </w:r>
      <w:r>
        <w:rPr/>
        <w:t>名，高中、技校及中专以下学历</w:t>
      </w:r>
      <w:r>
        <w:rPr>
          <w:rFonts w:ascii="Times New Roman" w:hAnsi="Times New Roman" w:cs="Times New Roman" w:eastAsia="Times New Roman" w:hint="default"/>
        </w:rPr>
        <w:t>9,436</w:t>
      </w:r>
      <w:r>
        <w:rPr/>
        <w:t>名。</w:t>
      </w:r>
    </w:p>
    <w:p>
      <w:pPr>
        <w:pStyle w:val="BodyText"/>
        <w:spacing w:line="338" w:lineRule="auto" w:before="24"/>
        <w:ind w:left="147" w:right="0" w:firstLine="420"/>
        <w:jc w:val="left"/>
      </w:pPr>
      <w:r>
        <w:rPr/>
        <w:t>公司需承担费用的离退休职工</w:t>
      </w:r>
      <w:r>
        <w:rPr>
          <w:rFonts w:ascii="Times New Roman" w:hAnsi="Times New Roman" w:cs="Times New Roman" w:eastAsia="Times New Roman" w:hint="default"/>
        </w:rPr>
        <w:t>0</w:t>
      </w:r>
      <w:r>
        <w:rPr/>
        <w:t>名。以上人员包括控股子公司员工。本公司员工的薪酬包括工资奖金及其它 福利计划。本公司在遵循中国有关法律及法规的情况下，视乎员工的业绩、资历、职务等因素，对不同的员工 执行不同的薪酬标准。本集团员工</w:t>
      </w:r>
      <w:r>
        <w:rPr>
          <w:rFonts w:ascii="Times New Roman" w:hAnsi="Times New Roman" w:cs="Times New Roman" w:eastAsia="Times New Roman" w:hint="default"/>
        </w:rPr>
        <w:t>2009</w:t>
      </w:r>
      <w:r>
        <w:rPr/>
        <w:t>年度薪酬详情载列于按国际财务报告准则编制的财务报表注释</w:t>
      </w:r>
      <w:r>
        <w:rPr>
          <w:rFonts w:ascii="Times New Roman" w:hAnsi="Times New Roman" w:cs="Times New Roman" w:eastAsia="Times New Roman" w:hint="default"/>
        </w:rPr>
        <w:t>11</w:t>
      </w:r>
      <w:r>
        <w:rPr>
          <w:rFonts w:ascii="Times New Roman" w:hAnsi="Times New Roman" w:cs="Times New Roman" w:eastAsia="Times New Roman" w:hint="default"/>
          <w:spacing w:val="48"/>
        </w:rPr>
        <w:t> </w:t>
      </w:r>
      <w:r>
        <w:rPr/>
        <w:t>。</w:t>
      </w:r>
    </w:p>
    <w:p>
      <w:pPr>
        <w:pStyle w:val="BodyText"/>
        <w:spacing w:line="348" w:lineRule="auto" w:before="15"/>
        <w:ind w:left="147" w:right="314" w:firstLine="420"/>
        <w:jc w:val="both"/>
      </w:pPr>
      <w:r>
        <w:rPr/>
        <w:t>同时，本集团之中国员工为地方政府组织之国营退休福利计划之成员。本集团须向退休福利计划按彼等薪 金成本之若干百分比供款，为有关福利供资金。本集团提供的员工退休福利详情载列于按国际财务报告准则编 制的财务报表注释</w:t>
      </w:r>
      <w:r>
        <w:rPr>
          <w:rFonts w:ascii="Times New Roman" w:hAnsi="Times New Roman" w:cs="Times New Roman" w:eastAsia="Times New Roman" w:hint="default"/>
        </w:rPr>
        <w:t>11</w:t>
      </w:r>
      <w:r>
        <w:rPr/>
        <w:t>。</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pStyle w:val="Heading1"/>
        <w:tabs>
          <w:tab w:pos="1081" w:val="left" w:leader="none"/>
        </w:tabs>
        <w:spacing w:line="240" w:lineRule="auto"/>
        <w:ind w:right="59"/>
        <w:jc w:val="center"/>
        <w:rPr>
          <w:rFonts w:ascii="Malgun Gothic" w:hAnsi="Malgun Gothic" w:cs="Malgun Gothic" w:eastAsia="Malgun Gothic" w:hint="default"/>
          <w:b w:val="0"/>
          <w:bCs w:val="0"/>
        </w:rPr>
      </w:pPr>
      <w:r>
        <w:rPr>
          <w:spacing w:val="-6"/>
          <w:w w:val="95"/>
        </w:rPr>
        <w:t>第五节</w:t>
        <w:tab/>
      </w:r>
      <w:r>
        <w:rPr>
          <w:spacing w:val="-8"/>
        </w:rPr>
        <w:t>公司</w:t>
      </w:r>
      <w:r>
        <w:rPr>
          <w:rFonts w:ascii="宋体" w:hAnsi="宋体" w:cs="宋体" w:eastAsia="宋体" w:hint="default"/>
          <w:spacing w:val="-8"/>
        </w:rPr>
        <w:t>管</w:t>
      </w:r>
      <w:r>
        <w:rPr>
          <w:spacing w:val="-8"/>
        </w:rPr>
        <w:t>治</w:t>
      </w:r>
      <w:r>
        <w:rPr>
          <w:rFonts w:ascii="宋体" w:hAnsi="宋体" w:cs="宋体" w:eastAsia="宋体" w:hint="default"/>
          <w:spacing w:val="-8"/>
        </w:rPr>
        <w:t>报</w:t>
      </w:r>
      <w:r>
        <w:rPr>
          <w:rFonts w:ascii="Malgun Gothic" w:hAnsi="Malgun Gothic" w:cs="Malgun Gothic" w:eastAsia="Malgun Gothic" w:hint="default"/>
          <w:spacing w:val="-8"/>
        </w:rPr>
        <w:t>告</w:t>
      </w:r>
      <w:r>
        <w:rPr>
          <w:rFonts w:ascii="Malgun Gothic" w:hAnsi="Malgun Gothic" w:cs="Malgun Gothic" w:eastAsia="Malgun Gothic" w:hint="default"/>
          <w:b w:val="0"/>
          <w:bCs w:val="0"/>
          <w:spacing w:val="-8"/>
        </w:rPr>
      </w:r>
    </w:p>
    <w:p>
      <w:pPr>
        <w:spacing w:line="240" w:lineRule="auto" w:before="6"/>
        <w:rPr>
          <w:rFonts w:ascii="Malgun Gothic" w:hAnsi="Malgun Gothic" w:cs="Malgun Gothic" w:eastAsia="Malgun Gothic" w:hint="default"/>
          <w:b/>
          <w:bCs/>
          <w:sz w:val="19"/>
          <w:szCs w:val="19"/>
        </w:rPr>
      </w:pPr>
    </w:p>
    <w:p>
      <w:pPr>
        <w:pStyle w:val="BodyText"/>
        <w:spacing w:line="343" w:lineRule="auto"/>
        <w:ind w:left="568" w:right="86"/>
        <w:jc w:val="left"/>
      </w:pPr>
      <w:r>
        <w:rPr>
          <w:rFonts w:ascii="宋体" w:hAnsi="宋体" w:cs="宋体" w:eastAsia="宋体" w:hint="default"/>
          <w:b/>
          <w:bCs/>
        </w:rPr>
        <w:t>一、公司治理情况</w:t>
      </w:r>
      <w:r>
        <w:rPr>
          <w:rFonts w:ascii="宋体" w:hAnsi="宋体" w:cs="宋体" w:eastAsia="宋体" w:hint="default"/>
          <w:b/>
          <w:bCs/>
          <w:w w:val="99"/>
        </w:rPr>
        <w:t> </w:t>
      </w:r>
      <w:r>
        <w:rPr/>
        <w:t>报告期内公司按照《公司法》、《证券法》、《上市公司治理准则》、《深圳证券交易所股票上市规则》、</w:t>
      </w:r>
    </w:p>
    <w:p>
      <w:pPr>
        <w:pStyle w:val="BodyText"/>
        <w:spacing w:line="357" w:lineRule="auto" w:before="45"/>
        <w:ind w:left="148" w:right="296"/>
        <w:jc w:val="left"/>
      </w:pPr>
      <w:r>
        <w:rPr/>
        <w:t>《香港联合交易所上市规则》和中国证监会有关规定的要求不断建全和完善公司法人治理结构。董事会认为公 司治理的实际情况与《上市公司治理准则》等规范性文件的规定和要求基本相符。</w:t>
      </w:r>
    </w:p>
    <w:p>
      <w:pPr>
        <w:pStyle w:val="BodyText"/>
        <w:spacing w:line="357" w:lineRule="auto" w:before="31"/>
        <w:ind w:left="147" w:right="297" w:firstLine="420"/>
        <w:jc w:val="left"/>
      </w:pPr>
      <w:r>
        <w:rPr/>
        <w:t>报告期内，根据香港联合交易所对《上市规则》有关条款的修改及中国证监会发布的《关于修改上市公司 现金分红若干规定的决定》，公司根据其要求将公司《章程》做了相应修改。</w:t>
      </w:r>
    </w:p>
    <w:p>
      <w:pPr>
        <w:pStyle w:val="BodyText"/>
        <w:spacing w:line="338" w:lineRule="auto" w:before="32"/>
        <w:ind w:left="147" w:right="0" w:firstLine="420"/>
        <w:jc w:val="left"/>
      </w:pPr>
      <w:r>
        <w:rPr>
          <w:spacing w:val="-2"/>
        </w:rPr>
        <w:t>根据公司发行</w:t>
      </w:r>
      <w:r>
        <w:rPr>
          <w:rFonts w:ascii="Times New Roman" w:hAnsi="Times New Roman" w:cs="Times New Roman" w:eastAsia="Times New Roman" w:hint="default"/>
          <w:spacing w:val="-2"/>
        </w:rPr>
        <w:t>H</w:t>
      </w:r>
      <w:r>
        <w:rPr>
          <w:spacing w:val="-2"/>
        </w:rPr>
        <w:t>股后的新《公司章程》及上述对《公司章程》的修订案，公司召开股东大会对《股东大会议</w:t>
      </w:r>
      <w:r>
        <w:rPr/>
        <w:t> 事规则》、《董事会议事规则》、《监事会议事规则》的内容同时进行了相应修改。</w:t>
      </w:r>
    </w:p>
    <w:p>
      <w:pPr>
        <w:spacing w:line="240" w:lineRule="auto" w:before="12"/>
        <w:rPr>
          <w:rFonts w:ascii="宋体" w:hAnsi="宋体" w:cs="宋体" w:eastAsia="宋体" w:hint="default"/>
          <w:sz w:val="15"/>
          <w:szCs w:val="15"/>
        </w:rPr>
      </w:pPr>
    </w:p>
    <w:p>
      <w:pPr>
        <w:spacing w:line="429" w:lineRule="auto" w:before="0"/>
        <w:ind w:left="567" w:right="87" w:firstLine="0"/>
        <w:jc w:val="left"/>
        <w:rPr>
          <w:rFonts w:ascii="宋体" w:hAnsi="宋体" w:cs="宋体" w:eastAsia="宋体" w:hint="default"/>
          <w:sz w:val="21"/>
          <w:szCs w:val="21"/>
        </w:rPr>
      </w:pPr>
      <w:r>
        <w:rPr>
          <w:rFonts w:ascii="宋体" w:hAnsi="宋体" w:cs="宋体" w:eastAsia="宋体" w:hint="default"/>
          <w:b/>
          <w:bCs/>
          <w:sz w:val="21"/>
          <w:szCs w:val="21"/>
        </w:rPr>
        <w:t>二、独立非执行董事履行职责情况</w:t>
      </w:r>
      <w:r>
        <w:rPr>
          <w:rFonts w:ascii="宋体" w:hAnsi="宋体" w:cs="宋体" w:eastAsia="宋体" w:hint="default"/>
          <w:b/>
          <w:bCs/>
          <w:w w:val="99"/>
          <w:sz w:val="21"/>
          <w:szCs w:val="21"/>
        </w:rPr>
        <w:t> </w:t>
      </w:r>
      <w:r>
        <w:rPr>
          <w:rFonts w:ascii="宋体" w:hAnsi="宋体" w:cs="宋体" w:eastAsia="宋体" w:hint="default"/>
          <w:sz w:val="21"/>
          <w:szCs w:val="21"/>
        </w:rPr>
        <w:t>报告期内，各位独立非执行董事继续对公司重大经营管理事项、内部控制等方面提出了富有建设性的意见，</w:t>
      </w:r>
    </w:p>
    <w:p>
      <w:pPr>
        <w:spacing w:after="0" w:line="429" w:lineRule="auto"/>
        <w:jc w:val="left"/>
        <w:rPr>
          <w:rFonts w:ascii="宋体" w:hAnsi="宋体" w:cs="宋体" w:eastAsia="宋体" w:hint="default"/>
          <w:sz w:val="21"/>
          <w:szCs w:val="21"/>
        </w:rPr>
        <w:sectPr>
          <w:pgSz w:w="11910" w:h="16840"/>
          <w:pgMar w:header="740" w:footer="373" w:top="960" w:bottom="560" w:left="860" w:right="500"/>
        </w:sectPr>
      </w:pPr>
    </w:p>
    <w:p>
      <w:pPr>
        <w:spacing w:line="240" w:lineRule="auto" w:before="9"/>
        <w:rPr>
          <w:rFonts w:ascii="宋体" w:hAnsi="宋体" w:cs="宋体" w:eastAsia="宋体" w:hint="default"/>
          <w:sz w:val="19"/>
          <w:szCs w:val="19"/>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51" w:lineRule="exact"/>
        <w:ind w:left="147" w:right="0"/>
        <w:jc w:val="left"/>
      </w:pPr>
      <w:r>
        <w:rPr/>
        <w:t>并按照有关规定对相关事项发表了独立意见，提高了董事会决策的科学性和客观性。独立非执行董事</w:t>
      </w:r>
      <w:r>
        <w:rPr>
          <w:rFonts w:ascii="Times New Roman" w:hAnsi="Times New Roman" w:cs="Times New Roman" w:eastAsia="Times New Roman" w:hint="default"/>
        </w:rPr>
        <w:t>2009</w:t>
      </w:r>
      <w:r>
        <w:rPr/>
        <w:t>年度</w:t>
      </w:r>
    </w:p>
    <w:p>
      <w:pPr>
        <w:pStyle w:val="BodyText"/>
        <w:spacing w:line="240" w:lineRule="auto" w:before="118"/>
        <w:ind w:left="147" w:right="0"/>
        <w:jc w:val="left"/>
      </w:pPr>
      <w:r>
        <w:rPr/>
        <w:t>出席董事会会议情况如下：</w:t>
      </w:r>
    </w:p>
    <w:p>
      <w:pPr>
        <w:spacing w:line="240" w:lineRule="auto" w:before="13"/>
        <w:rPr>
          <w:rFonts w:ascii="宋体" w:hAnsi="宋体" w:cs="宋体" w:eastAsia="宋体" w:hint="default"/>
          <w:sz w:val="12"/>
          <w:szCs w:val="12"/>
        </w:rPr>
      </w:pPr>
    </w:p>
    <w:tbl>
      <w:tblPr>
        <w:tblW w:w="0" w:type="auto"/>
        <w:jc w:val="left"/>
        <w:tblInd w:w="1489" w:type="dxa"/>
        <w:tblLayout w:type="fixed"/>
        <w:tblCellMar>
          <w:top w:w="0" w:type="dxa"/>
          <w:left w:w="0" w:type="dxa"/>
          <w:bottom w:w="0" w:type="dxa"/>
          <w:right w:w="0" w:type="dxa"/>
        </w:tblCellMar>
        <w:tblLook w:val="01E0"/>
      </w:tblPr>
      <w:tblGrid>
        <w:gridCol w:w="1711"/>
        <w:gridCol w:w="1457"/>
        <w:gridCol w:w="1495"/>
        <w:gridCol w:w="1476"/>
        <w:gridCol w:w="1349"/>
      </w:tblGrid>
      <w:tr>
        <w:trPr>
          <w:trHeight w:val="810" w:hRule="exact"/>
        </w:trPr>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400" w:lineRule="exact"/>
              <w:ind w:left="640" w:right="113" w:hanging="525"/>
              <w:jc w:val="left"/>
              <w:rPr>
                <w:rFonts w:ascii="宋体" w:hAnsi="宋体" w:cs="宋体" w:eastAsia="宋体" w:hint="default"/>
                <w:sz w:val="21"/>
                <w:szCs w:val="21"/>
              </w:rPr>
            </w:pPr>
            <w:r>
              <w:rPr>
                <w:rFonts w:ascii="宋体" w:hAnsi="宋体" w:cs="宋体" w:eastAsia="宋体" w:hint="default"/>
                <w:sz w:val="21"/>
                <w:szCs w:val="21"/>
              </w:rPr>
              <w:t>独立非执行董事 姓名</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400" w:lineRule="exact"/>
              <w:ind w:left="197" w:right="197"/>
              <w:jc w:val="left"/>
              <w:rPr>
                <w:rFonts w:ascii="宋体" w:hAnsi="宋体" w:cs="宋体" w:eastAsia="宋体" w:hint="default"/>
                <w:sz w:val="21"/>
                <w:szCs w:val="21"/>
              </w:rPr>
            </w:pPr>
            <w:r>
              <w:rPr>
                <w:rFonts w:ascii="宋体" w:hAnsi="宋体" w:cs="宋体" w:eastAsia="宋体" w:hint="default"/>
                <w:sz w:val="21"/>
                <w:szCs w:val="21"/>
              </w:rPr>
              <w:t>本年应参加 董事会次数</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103" w:right="-3"/>
              <w:jc w:val="left"/>
              <w:rPr>
                <w:rFonts w:ascii="宋体" w:hAnsi="宋体" w:cs="宋体" w:eastAsia="宋体" w:hint="default"/>
                <w:sz w:val="21"/>
                <w:szCs w:val="21"/>
              </w:rPr>
            </w:pPr>
            <w:r>
              <w:rPr>
                <w:rFonts w:ascii="宋体" w:hAnsi="宋体" w:cs="宋体" w:eastAsia="宋体" w:hint="default"/>
                <w:sz w:val="21"/>
                <w:szCs w:val="21"/>
              </w:rPr>
              <w:t>亲自出</w:t>
            </w:r>
            <w:r>
              <w:rPr>
                <w:rFonts w:ascii="宋体" w:hAnsi="宋体" w:cs="宋体" w:eastAsia="宋体" w:hint="default"/>
                <w:spacing w:val="-86"/>
                <w:sz w:val="21"/>
                <w:szCs w:val="21"/>
              </w:rPr>
              <w:t>席</w:t>
            </w:r>
            <w:r>
              <w:rPr>
                <w:rFonts w:ascii="宋体" w:hAnsi="宋体" w:cs="宋体" w:eastAsia="宋体" w:hint="default"/>
                <w:sz w:val="21"/>
                <w:szCs w:val="21"/>
              </w:rPr>
              <w:t>（次）</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103" w:right="-2"/>
              <w:jc w:val="left"/>
              <w:rPr>
                <w:rFonts w:ascii="宋体" w:hAnsi="宋体" w:cs="宋体" w:eastAsia="宋体" w:hint="default"/>
                <w:sz w:val="21"/>
                <w:szCs w:val="21"/>
              </w:rPr>
            </w:pPr>
            <w:r>
              <w:rPr>
                <w:rFonts w:ascii="宋体" w:hAnsi="宋体" w:cs="宋体" w:eastAsia="宋体" w:hint="default"/>
                <w:sz w:val="21"/>
                <w:szCs w:val="21"/>
              </w:rPr>
              <w:t>委托出</w:t>
            </w:r>
            <w:r>
              <w:rPr>
                <w:rFonts w:ascii="宋体" w:hAnsi="宋体" w:cs="宋体" w:eastAsia="宋体" w:hint="default"/>
                <w:spacing w:val="-105"/>
                <w:sz w:val="21"/>
                <w:szCs w:val="21"/>
              </w:rPr>
              <w:t>席</w:t>
            </w:r>
            <w:r>
              <w:rPr>
                <w:rFonts w:ascii="宋体" w:hAnsi="宋体" w:cs="宋体" w:eastAsia="宋体" w:hint="default"/>
                <w:sz w:val="21"/>
                <w:szCs w:val="21"/>
              </w:rPr>
              <w:t>（</w:t>
            </w:r>
            <w:r>
              <w:rPr>
                <w:rFonts w:ascii="宋体" w:hAnsi="宋体" w:cs="宋体" w:eastAsia="宋体" w:hint="default"/>
                <w:spacing w:val="-2"/>
                <w:sz w:val="21"/>
                <w:szCs w:val="21"/>
              </w:rPr>
              <w:t>次</w:t>
            </w:r>
            <w:r>
              <w:rPr>
                <w:rFonts w:ascii="宋体" w:hAnsi="宋体" w:cs="宋体" w:eastAsia="宋体" w:hint="default"/>
                <w:sz w:val="21"/>
                <w:szCs w:val="21"/>
              </w:rPr>
              <w:t>）</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缺席（次）</w:t>
            </w:r>
          </w:p>
        </w:tc>
      </w:tr>
      <w:tr>
        <w:trPr>
          <w:trHeight w:val="419" w:hRule="exact"/>
        </w:trPr>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刘英杰</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0"/>
              <w:jc w:val="center"/>
              <w:rPr>
                <w:rFonts w:ascii="Times New Roman" w:hAnsi="Times New Roman" w:cs="Times New Roman" w:eastAsia="Times New Roman" w:hint="default"/>
                <w:sz w:val="21"/>
                <w:szCs w:val="21"/>
              </w:rPr>
            </w:pPr>
            <w:r>
              <w:rPr>
                <w:rFonts w:ascii="Times New Roman"/>
                <w:sz w:val="21"/>
              </w:rPr>
              <w:t>6</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0"/>
              <w:jc w:val="center"/>
              <w:rPr>
                <w:rFonts w:ascii="Times New Roman" w:hAnsi="Times New Roman" w:cs="Times New Roman" w:eastAsia="Times New Roman" w:hint="default"/>
                <w:sz w:val="21"/>
                <w:szCs w:val="21"/>
              </w:rPr>
            </w:pPr>
            <w:r>
              <w:rPr>
                <w:rFonts w:ascii="Times New Roman"/>
                <w:sz w:val="21"/>
              </w:rPr>
              <w:t>6</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0"/>
              <w:jc w:val="center"/>
              <w:rPr>
                <w:rFonts w:ascii="Times New Roman" w:hAnsi="Times New Roman" w:cs="Times New Roman" w:eastAsia="Times New Roman" w:hint="default"/>
                <w:sz w:val="21"/>
                <w:szCs w:val="21"/>
              </w:rPr>
            </w:pPr>
            <w:r>
              <w:rPr>
                <w:rFonts w:ascii="Times New Roman"/>
                <w:sz w:val="21"/>
              </w:rPr>
              <w:t>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0"/>
              <w:jc w:val="center"/>
              <w:rPr>
                <w:rFonts w:ascii="Times New Roman" w:hAnsi="Times New Roman" w:cs="Times New Roman" w:eastAsia="Times New Roman" w:hint="default"/>
                <w:sz w:val="21"/>
                <w:szCs w:val="21"/>
              </w:rPr>
            </w:pPr>
            <w:r>
              <w:rPr>
                <w:rFonts w:ascii="Times New Roman"/>
                <w:sz w:val="21"/>
              </w:rPr>
              <w:t>0</w:t>
            </w:r>
          </w:p>
        </w:tc>
      </w:tr>
      <w:tr>
        <w:trPr>
          <w:trHeight w:val="420" w:hRule="exact"/>
        </w:trPr>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王玉玫</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0"/>
              <w:jc w:val="center"/>
              <w:rPr>
                <w:rFonts w:ascii="Times New Roman" w:hAnsi="Times New Roman" w:cs="Times New Roman" w:eastAsia="Times New Roman" w:hint="default"/>
                <w:sz w:val="21"/>
                <w:szCs w:val="21"/>
              </w:rPr>
            </w:pPr>
            <w:r>
              <w:rPr>
                <w:rFonts w:ascii="Times New Roman"/>
                <w:sz w:val="21"/>
              </w:rPr>
              <w:t>6</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0"/>
              <w:jc w:val="center"/>
              <w:rPr>
                <w:rFonts w:ascii="Times New Roman" w:hAnsi="Times New Roman" w:cs="Times New Roman" w:eastAsia="Times New Roman" w:hint="default"/>
                <w:sz w:val="21"/>
                <w:szCs w:val="21"/>
              </w:rPr>
            </w:pPr>
            <w:r>
              <w:rPr>
                <w:rFonts w:ascii="Times New Roman"/>
                <w:sz w:val="21"/>
              </w:rPr>
              <w:t>6</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0"/>
              <w:jc w:val="center"/>
              <w:rPr>
                <w:rFonts w:ascii="Times New Roman" w:hAnsi="Times New Roman" w:cs="Times New Roman" w:eastAsia="Times New Roman" w:hint="default"/>
                <w:sz w:val="21"/>
                <w:szCs w:val="21"/>
              </w:rPr>
            </w:pPr>
            <w:r>
              <w:rPr>
                <w:rFonts w:ascii="Times New Roman"/>
                <w:sz w:val="21"/>
              </w:rPr>
              <w:t>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0"/>
              <w:jc w:val="center"/>
              <w:rPr>
                <w:rFonts w:ascii="Times New Roman" w:hAnsi="Times New Roman" w:cs="Times New Roman" w:eastAsia="Times New Roman" w:hint="default"/>
                <w:sz w:val="21"/>
                <w:szCs w:val="21"/>
              </w:rPr>
            </w:pPr>
            <w:r>
              <w:rPr>
                <w:rFonts w:ascii="Times New Roman"/>
                <w:sz w:val="21"/>
              </w:rPr>
              <w:t>0</w:t>
            </w:r>
          </w:p>
        </w:tc>
      </w:tr>
      <w:tr>
        <w:trPr>
          <w:trHeight w:val="419" w:hRule="exact"/>
        </w:trPr>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刁云涛</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0"/>
              <w:jc w:val="center"/>
              <w:rPr>
                <w:rFonts w:ascii="Times New Roman" w:hAnsi="Times New Roman" w:cs="Times New Roman" w:eastAsia="Times New Roman" w:hint="default"/>
                <w:sz w:val="21"/>
                <w:szCs w:val="21"/>
              </w:rPr>
            </w:pPr>
            <w:r>
              <w:rPr>
                <w:rFonts w:ascii="Times New Roman"/>
                <w:sz w:val="21"/>
              </w:rPr>
              <w:t>6</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0"/>
              <w:jc w:val="center"/>
              <w:rPr>
                <w:rFonts w:ascii="Times New Roman" w:hAnsi="Times New Roman" w:cs="Times New Roman" w:eastAsia="Times New Roman" w:hint="default"/>
                <w:sz w:val="21"/>
                <w:szCs w:val="21"/>
              </w:rPr>
            </w:pPr>
            <w:r>
              <w:rPr>
                <w:rFonts w:ascii="Times New Roman"/>
                <w:sz w:val="21"/>
              </w:rPr>
              <w:t>6</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0"/>
              <w:jc w:val="center"/>
              <w:rPr>
                <w:rFonts w:ascii="Times New Roman" w:hAnsi="Times New Roman" w:cs="Times New Roman" w:eastAsia="Times New Roman" w:hint="default"/>
                <w:sz w:val="21"/>
                <w:szCs w:val="21"/>
              </w:rPr>
            </w:pPr>
            <w:r>
              <w:rPr>
                <w:rFonts w:ascii="Times New Roman"/>
                <w:sz w:val="21"/>
              </w:rPr>
              <w:t>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0"/>
              <w:jc w:val="center"/>
              <w:rPr>
                <w:rFonts w:ascii="Times New Roman" w:hAnsi="Times New Roman" w:cs="Times New Roman" w:eastAsia="Times New Roman" w:hint="default"/>
                <w:sz w:val="21"/>
                <w:szCs w:val="21"/>
              </w:rPr>
            </w:pPr>
            <w:r>
              <w:rPr>
                <w:rFonts w:ascii="Times New Roman"/>
                <w:sz w:val="21"/>
              </w:rPr>
              <w:t>0</w:t>
            </w:r>
          </w:p>
        </w:tc>
      </w:tr>
      <w:tr>
        <w:trPr>
          <w:trHeight w:val="420" w:hRule="exact"/>
        </w:trPr>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王志华</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0"/>
              <w:jc w:val="center"/>
              <w:rPr>
                <w:rFonts w:ascii="Times New Roman" w:hAnsi="Times New Roman" w:cs="Times New Roman" w:eastAsia="Times New Roman" w:hint="default"/>
                <w:sz w:val="21"/>
                <w:szCs w:val="21"/>
              </w:rPr>
            </w:pPr>
            <w:r>
              <w:rPr>
                <w:rFonts w:ascii="Times New Roman"/>
                <w:sz w:val="21"/>
              </w:rPr>
              <w:t>6</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0"/>
              <w:jc w:val="center"/>
              <w:rPr>
                <w:rFonts w:ascii="Times New Roman" w:hAnsi="Times New Roman" w:cs="Times New Roman" w:eastAsia="Times New Roman" w:hint="default"/>
                <w:sz w:val="21"/>
                <w:szCs w:val="21"/>
              </w:rPr>
            </w:pPr>
            <w:r>
              <w:rPr>
                <w:rFonts w:ascii="Times New Roman"/>
                <w:sz w:val="21"/>
              </w:rPr>
              <w:t>6</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0"/>
              <w:jc w:val="center"/>
              <w:rPr>
                <w:rFonts w:ascii="Times New Roman" w:hAnsi="Times New Roman" w:cs="Times New Roman" w:eastAsia="Times New Roman" w:hint="default"/>
                <w:sz w:val="21"/>
                <w:szCs w:val="21"/>
              </w:rPr>
            </w:pPr>
            <w:r>
              <w:rPr>
                <w:rFonts w:ascii="Times New Roman"/>
                <w:sz w:val="21"/>
              </w:rPr>
              <w:t>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0"/>
              <w:jc w:val="center"/>
              <w:rPr>
                <w:rFonts w:ascii="Times New Roman" w:hAnsi="Times New Roman" w:cs="Times New Roman" w:eastAsia="Times New Roman" w:hint="default"/>
                <w:sz w:val="21"/>
                <w:szCs w:val="21"/>
              </w:rPr>
            </w:pPr>
            <w:r>
              <w:rPr>
                <w:rFonts w:ascii="Times New Roman"/>
                <w:sz w:val="21"/>
              </w:rPr>
              <w:t>0</w:t>
            </w:r>
          </w:p>
        </w:tc>
      </w:tr>
      <w:tr>
        <w:trPr>
          <w:trHeight w:val="420" w:hRule="exact"/>
        </w:trPr>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周承娟</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0"/>
              <w:jc w:val="center"/>
              <w:rPr>
                <w:rFonts w:ascii="Times New Roman" w:hAnsi="Times New Roman" w:cs="Times New Roman" w:eastAsia="Times New Roman" w:hint="default"/>
                <w:sz w:val="21"/>
                <w:szCs w:val="21"/>
              </w:rPr>
            </w:pPr>
            <w:r>
              <w:rPr>
                <w:rFonts w:ascii="Times New Roman"/>
                <w:sz w:val="21"/>
              </w:rPr>
              <w:t>6</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0"/>
              <w:jc w:val="center"/>
              <w:rPr>
                <w:rFonts w:ascii="Times New Roman" w:hAnsi="Times New Roman" w:cs="Times New Roman" w:eastAsia="Times New Roman" w:hint="default"/>
                <w:sz w:val="21"/>
                <w:szCs w:val="21"/>
              </w:rPr>
            </w:pPr>
            <w:r>
              <w:rPr>
                <w:rFonts w:ascii="Times New Roman"/>
                <w:sz w:val="21"/>
              </w:rPr>
              <w:t>6</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0"/>
              <w:jc w:val="center"/>
              <w:rPr>
                <w:rFonts w:ascii="Times New Roman" w:hAnsi="Times New Roman" w:cs="Times New Roman" w:eastAsia="Times New Roman" w:hint="default"/>
                <w:sz w:val="21"/>
                <w:szCs w:val="21"/>
              </w:rPr>
            </w:pPr>
            <w:r>
              <w:rPr>
                <w:rFonts w:ascii="Times New Roman"/>
                <w:sz w:val="21"/>
              </w:rPr>
              <w:t>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0"/>
              <w:jc w:val="center"/>
              <w:rPr>
                <w:rFonts w:ascii="Times New Roman" w:hAnsi="Times New Roman" w:cs="Times New Roman" w:eastAsia="Times New Roman" w:hint="default"/>
                <w:sz w:val="21"/>
                <w:szCs w:val="21"/>
              </w:rPr>
            </w:pPr>
            <w:r>
              <w:rPr>
                <w:rFonts w:ascii="Times New Roman"/>
                <w:sz w:val="21"/>
              </w:rPr>
              <w:t>0</w:t>
            </w:r>
          </w:p>
        </w:tc>
      </w:tr>
    </w:tbl>
    <w:p>
      <w:pPr>
        <w:pStyle w:val="BodyText"/>
        <w:spacing w:line="357" w:lineRule="auto" w:before="86"/>
        <w:ind w:left="148" w:right="236" w:firstLine="420"/>
        <w:jc w:val="left"/>
      </w:pPr>
      <w:r>
        <w:rPr/>
        <w:t>报告期内，公司独立非执行董事依据相关法律法规规定，对公司关联交易等事项发表了独立意见；报告期 内，独立非执行董事对历次董事会审议的议案以及公司其它事项未提出异议。</w:t>
      </w:r>
    </w:p>
    <w:p>
      <w:pPr>
        <w:pStyle w:val="Heading5"/>
        <w:spacing w:line="240" w:lineRule="auto" w:before="131"/>
        <w:ind w:left="567" w:right="0"/>
        <w:jc w:val="left"/>
        <w:rPr>
          <w:b w:val="0"/>
          <w:bCs w:val="0"/>
        </w:rPr>
      </w:pPr>
      <w:r>
        <w:rPr/>
        <w:t>三、公司与控股股东在业务、人员、资产、机构、财务等方面的分开情况</w:t>
      </w:r>
      <w:r>
        <w:rPr>
          <w:b w:val="0"/>
          <w:bCs w:val="0"/>
        </w:rPr>
      </w:r>
    </w:p>
    <w:p>
      <w:pPr>
        <w:pStyle w:val="BodyText"/>
        <w:spacing w:line="240" w:lineRule="auto" w:before="135"/>
        <w:ind w:left="630" w:right="0"/>
        <w:jc w:val="left"/>
      </w:pPr>
      <w:r>
        <w:rPr>
          <w:rFonts w:ascii="Times New Roman" w:hAnsi="Times New Roman" w:cs="Times New Roman" w:eastAsia="Times New Roman" w:hint="default"/>
        </w:rPr>
        <w:t>1</w:t>
      </w:r>
      <w:r>
        <w:rPr/>
        <w:t>、业务独立：公司在业务方面完全独立于控股股东，具有独立完整的业务及自主经营能力。</w:t>
      </w:r>
    </w:p>
    <w:p>
      <w:pPr>
        <w:pStyle w:val="BodyText"/>
        <w:spacing w:line="240" w:lineRule="auto" w:before="118"/>
        <w:ind w:left="630" w:right="0"/>
        <w:jc w:val="left"/>
      </w:pPr>
      <w:r>
        <w:rPr>
          <w:rFonts w:ascii="Times New Roman" w:hAnsi="Times New Roman" w:cs="Times New Roman" w:eastAsia="Times New Roman" w:hint="default"/>
        </w:rPr>
        <w:t>2</w:t>
      </w:r>
      <w:r>
        <w:rPr/>
        <w:t>、人员分开情况：公司在劳动、人事及工资管理方面与控股股东完全分开。</w:t>
      </w:r>
    </w:p>
    <w:p>
      <w:pPr>
        <w:pStyle w:val="BodyText"/>
        <w:spacing w:line="240" w:lineRule="auto" w:before="118"/>
        <w:ind w:left="630" w:right="0"/>
        <w:jc w:val="left"/>
      </w:pPr>
      <w:r>
        <w:rPr>
          <w:rFonts w:ascii="Times New Roman" w:hAnsi="Times New Roman" w:cs="Times New Roman" w:eastAsia="Times New Roman" w:hint="default"/>
        </w:rPr>
        <w:t>3</w:t>
      </w:r>
      <w:r>
        <w:rPr/>
        <w:t>、资产独立情况：公司与控股股东寿光晨鸣控股有限公司在资产方面只有股权投资关系，双方资产完全分</w:t>
      </w:r>
    </w:p>
    <w:p>
      <w:pPr>
        <w:pStyle w:val="BodyText"/>
        <w:spacing w:line="240" w:lineRule="auto" w:before="119"/>
        <w:ind w:left="148" w:right="0"/>
        <w:jc w:val="left"/>
      </w:pPr>
      <w:r>
        <w:rPr/>
        <w:t>开。</w:t>
      </w:r>
    </w:p>
    <w:p>
      <w:pPr>
        <w:pStyle w:val="BodyText"/>
        <w:spacing w:line="240" w:lineRule="auto" w:before="134"/>
        <w:ind w:left="630" w:right="0"/>
        <w:jc w:val="left"/>
      </w:pPr>
      <w:r>
        <w:rPr>
          <w:rFonts w:ascii="Times New Roman" w:hAnsi="Times New Roman" w:cs="Times New Roman" w:eastAsia="Times New Roman" w:hint="default"/>
        </w:rPr>
        <w:t>4</w:t>
      </w:r>
      <w:r>
        <w:rPr/>
        <w:t>、机构分开情况：公司拥有完整的组织机构、机构的设置完全按照法定程序并根据公司情况需要设立，公</w:t>
      </w:r>
    </w:p>
    <w:p>
      <w:pPr>
        <w:pStyle w:val="BodyText"/>
        <w:spacing w:line="240" w:lineRule="auto" w:before="118"/>
        <w:ind w:left="147" w:right="0"/>
        <w:jc w:val="both"/>
      </w:pPr>
      <w:r>
        <w:rPr/>
        <w:t>司机构与控股股东完全分开。</w:t>
      </w:r>
    </w:p>
    <w:p>
      <w:pPr>
        <w:pStyle w:val="BodyText"/>
        <w:spacing w:line="338" w:lineRule="auto" w:before="134"/>
        <w:ind w:left="148" w:right="0" w:firstLine="482"/>
        <w:jc w:val="left"/>
      </w:pPr>
      <w:r>
        <w:rPr>
          <w:rFonts w:ascii="Times New Roman" w:hAnsi="Times New Roman" w:cs="Times New Roman" w:eastAsia="Times New Roman" w:hint="default"/>
          <w:spacing w:val="-2"/>
        </w:rPr>
        <w:t>5</w:t>
      </w:r>
      <w:r>
        <w:rPr>
          <w:spacing w:val="-2"/>
        </w:rPr>
        <w:t>、财务分开情况：公司拥有独立的财务部门，并建立了独立的会计核算体系和财务管理制度，在银行单独</w:t>
      </w:r>
      <w:r>
        <w:rPr/>
        <w:t> 开立帐户，控股股东不干涉公司的财务活动。</w:t>
      </w:r>
    </w:p>
    <w:p>
      <w:pPr>
        <w:pStyle w:val="Heading5"/>
        <w:spacing w:line="240" w:lineRule="auto" w:before="148"/>
        <w:ind w:right="0"/>
        <w:jc w:val="left"/>
        <w:rPr>
          <w:b w:val="0"/>
          <w:bCs w:val="0"/>
        </w:rPr>
      </w:pPr>
      <w:r>
        <w:rPr/>
        <w:t>四、公司内部控制情况</w:t>
      </w:r>
      <w:r>
        <w:rPr>
          <w:b w:val="0"/>
          <w:bCs w:val="0"/>
        </w:rPr>
      </w:r>
    </w:p>
    <w:p>
      <w:pPr>
        <w:spacing w:line="240" w:lineRule="auto" w:before="12"/>
        <w:rPr>
          <w:rFonts w:ascii="宋体" w:hAnsi="宋体" w:cs="宋体" w:eastAsia="宋体" w:hint="default"/>
          <w:b/>
          <w:bCs/>
          <w:sz w:val="17"/>
          <w:szCs w:val="17"/>
        </w:rPr>
      </w:pPr>
    </w:p>
    <w:p>
      <w:pPr>
        <w:spacing w:line="338" w:lineRule="auto" w:before="0"/>
        <w:ind w:left="568" w:right="23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、公司内部控制的概况</w:t>
      </w:r>
      <w:r>
        <w:rPr>
          <w:rFonts w:ascii="宋体" w:hAnsi="宋体" w:cs="宋体" w:eastAsia="宋体" w:hint="default"/>
          <w:b/>
          <w:bCs/>
          <w:w w:val="99"/>
          <w:sz w:val="21"/>
          <w:szCs w:val="21"/>
        </w:rPr>
        <w:t> </w:t>
      </w:r>
      <w:r>
        <w:rPr>
          <w:rFonts w:ascii="宋体" w:hAnsi="宋体" w:cs="宋体" w:eastAsia="宋体" w:hint="default"/>
          <w:sz w:val="21"/>
          <w:szCs w:val="21"/>
        </w:rPr>
        <w:t>公司已建立健全股东大会、董事会、监事会各项规章制度，确保其行使决策权、执行权和监督权。同时，</w:t>
      </w:r>
    </w:p>
    <w:p>
      <w:pPr>
        <w:pStyle w:val="BodyText"/>
        <w:spacing w:line="357" w:lineRule="auto" w:before="48"/>
        <w:ind w:left="148" w:right="254"/>
        <w:jc w:val="both"/>
      </w:pPr>
      <w:r>
        <w:rPr/>
        <w:t>董事会还建立了董事会战略委员会、提名委员会、审计委员会、薪酬与考核委员会四个专门委员会。四个专门 委员会依据相应的工作细则，分别承担公司重大工作事项讨论与决策的职能，提高了公司董事会决策的科学性 和专业性。</w:t>
      </w:r>
    </w:p>
    <w:p>
      <w:pPr>
        <w:pStyle w:val="BodyText"/>
        <w:spacing w:line="357" w:lineRule="auto" w:before="31"/>
        <w:ind w:left="148" w:right="236" w:firstLine="420"/>
        <w:jc w:val="left"/>
      </w:pPr>
      <w:r>
        <w:rPr/>
        <w:t>公司董事会通过公司内部企管部门监督公司内部控制制度的建立、完善及其实施，审计委员会对重大关联 交易等进行审查、监督。</w:t>
      </w:r>
    </w:p>
    <w:p>
      <w:pPr>
        <w:pStyle w:val="BodyText"/>
        <w:spacing w:line="357" w:lineRule="auto" w:before="31"/>
        <w:ind w:left="148" w:right="236" w:firstLine="420"/>
        <w:jc w:val="left"/>
      </w:pPr>
      <w:r>
        <w:rPr/>
        <w:t>公司建立了一套完整的涵盖公司及子公司生产经营、财务管理、关联交易、对外担保、募集资金使用、重 大投资等内部控制制度，这些制度构成了公司内部控制制度体系。</w:t>
      </w:r>
    </w:p>
    <w:p>
      <w:pPr>
        <w:pStyle w:val="Heading5"/>
        <w:spacing w:line="240" w:lineRule="auto" w:before="30"/>
        <w:ind w:right="0"/>
        <w:jc w:val="left"/>
        <w:rPr>
          <w:b w:val="0"/>
          <w:bCs w:val="0"/>
        </w:rPr>
      </w:pPr>
      <w:r>
        <w:rPr>
          <w:rFonts w:ascii="Times New Roman" w:hAnsi="Times New Roman" w:cs="Times New Roman" w:eastAsia="Times New Roman" w:hint="default"/>
        </w:rPr>
        <w:t>2</w:t>
      </w:r>
      <w:r>
        <w:rPr/>
        <w:t>、公司内部控制制度的建立和健全情况</w:t>
      </w:r>
      <w:r>
        <w:rPr>
          <w:b w:val="0"/>
          <w:bCs w:val="0"/>
        </w:rPr>
      </w:r>
    </w:p>
    <w:p>
      <w:pPr>
        <w:spacing w:line="338" w:lineRule="auto" w:before="118"/>
        <w:ind w:left="627" w:right="177" w:hanging="6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）对控股子公司的管理控制</w:t>
      </w:r>
      <w:r>
        <w:rPr>
          <w:rFonts w:ascii="宋体" w:hAnsi="宋体" w:cs="宋体" w:eastAsia="宋体" w:hint="default"/>
          <w:b/>
          <w:bCs/>
          <w:w w:val="99"/>
          <w:sz w:val="21"/>
          <w:szCs w:val="21"/>
        </w:rPr>
        <w:t> </w:t>
      </w:r>
      <w:r>
        <w:rPr>
          <w:rFonts w:ascii="宋体" w:hAnsi="宋体" w:cs="宋体" w:eastAsia="宋体" w:hint="default"/>
          <w:sz w:val="21"/>
          <w:szCs w:val="21"/>
        </w:rPr>
        <w:t>公司严格依照有关法律法规和深交所及香港联交所对上市公司的有关规定对控股子公司进行管理，控股子</w:t>
      </w:r>
    </w:p>
    <w:p>
      <w:pPr>
        <w:pStyle w:val="BodyText"/>
        <w:spacing w:line="357" w:lineRule="auto" w:before="49"/>
        <w:ind w:left="147" w:right="254"/>
        <w:jc w:val="both"/>
      </w:pPr>
      <w:r>
        <w:rPr/>
        <w:t>公司根据《公司法》的要求建立了董事会、监事会，依法管理和监督经营活动，并结合其实际情况建立健全经 营和财务管理制度。公司通过行使股东权力决定公司各控股子公司董事会及主要领导的任命和重要决策，这样</w:t>
      </w:r>
    </w:p>
    <w:p>
      <w:pPr>
        <w:spacing w:after="0" w:line="357" w:lineRule="auto"/>
        <w:jc w:val="both"/>
        <w:sectPr>
          <w:pgSz w:w="11910" w:h="16840"/>
          <w:pgMar w:header="740" w:footer="373" w:top="960" w:bottom="560" w:left="860" w:right="560"/>
        </w:sectPr>
      </w:pPr>
    </w:p>
    <w:p>
      <w:pPr>
        <w:spacing w:line="240" w:lineRule="auto" w:before="9"/>
        <w:rPr>
          <w:rFonts w:ascii="宋体" w:hAnsi="宋体" w:cs="宋体" w:eastAsia="宋体" w:hint="default"/>
          <w:sz w:val="19"/>
          <w:szCs w:val="19"/>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35" w:lineRule="exact"/>
        <w:ind w:left="147" w:right="0"/>
        <w:jc w:val="left"/>
      </w:pPr>
      <w:r>
        <w:rPr/>
        <w:t>可以保证对控股子公司的控制权牢固掌握，对于公司的各种决策和制度能有效、快速地在子公司贯彻执行，达</w:t>
      </w:r>
    </w:p>
    <w:p>
      <w:pPr>
        <w:pStyle w:val="BodyText"/>
        <w:spacing w:line="240" w:lineRule="auto" w:before="134"/>
        <w:ind w:left="147" w:right="0"/>
        <w:jc w:val="left"/>
      </w:pPr>
      <w:r>
        <w:rPr/>
        <w:t>到整个公司各项工作的高度统一。</w:t>
      </w:r>
    </w:p>
    <w:p>
      <w:pPr>
        <w:pStyle w:val="Heading5"/>
        <w:spacing w:line="240" w:lineRule="auto" w:before="135"/>
        <w:ind w:right="0"/>
        <w:jc w:val="left"/>
        <w:rPr>
          <w:b w:val="0"/>
          <w:bCs w:val="0"/>
        </w:rPr>
      </w:pPr>
      <w:r>
        <w:rPr/>
        <w:t>（</w:t>
      </w:r>
      <w:r>
        <w:rPr>
          <w:rFonts w:ascii="Times New Roman" w:hAnsi="Times New Roman" w:cs="Times New Roman" w:eastAsia="Times New Roman" w:hint="default"/>
        </w:rPr>
        <w:t>2</w:t>
      </w:r>
      <w:r>
        <w:rPr/>
        <w:t>）对关联交易的管理控制</w:t>
      </w:r>
      <w:r>
        <w:rPr>
          <w:b w:val="0"/>
          <w:bCs w:val="0"/>
        </w:rPr>
      </w:r>
    </w:p>
    <w:p>
      <w:pPr>
        <w:pStyle w:val="BodyText"/>
        <w:spacing w:line="357" w:lineRule="auto" w:before="118"/>
        <w:ind w:left="147" w:right="0" w:firstLine="480"/>
        <w:jc w:val="left"/>
      </w:pPr>
      <w:r>
        <w:rPr/>
        <w:t>《公司章程》对公司股东大会、董事会审议关联交易事项的权限、审计程序、关联董事回避、关联股东回 </w:t>
      </w:r>
      <w:r>
        <w:rPr>
          <w:spacing w:val="-1"/>
        </w:rPr>
        <w:t>避等均作了明确的规定。根据《深圳证券交易所上市公司内部控制指引》，公司制订了《关联交易管理制度》，</w:t>
      </w:r>
      <w:r>
        <w:rPr>
          <w:spacing w:val="-66"/>
        </w:rPr>
        <w:t> </w:t>
      </w:r>
      <w:r>
        <w:rPr>
          <w:spacing w:val="-66"/>
        </w:rPr>
      </w:r>
      <w:r>
        <w:rPr/>
        <w:t>对公司关联交易协议类别、判断标准、合同签订、信息披露等内容进行了具体规定。同时公司制定了《防范控 股股东及关联方占有公司资金专项制度》，现时公司不存在被控股股东及其关联方占用、转移公司资金、资产 及其它资源的情况，关联交易事项符合诚实守信、平等、自愿、公平、公开、公允的原则，并按照信息披露规 定履行了信息披露义务，在公司年度报告中作了详细披露，未发生损害公司和其它股东利益的情形，符合《深 圳证券交易所上市公司内部控制指引》及相关法律法规的规定。</w:t>
      </w:r>
    </w:p>
    <w:p>
      <w:pPr>
        <w:pStyle w:val="Heading5"/>
        <w:spacing w:line="240" w:lineRule="auto" w:before="31"/>
        <w:ind w:left="567" w:right="0"/>
        <w:jc w:val="left"/>
        <w:rPr>
          <w:b w:val="0"/>
          <w:bCs w:val="0"/>
        </w:rPr>
      </w:pPr>
      <w:r>
        <w:rPr/>
        <w:t>（</w:t>
      </w:r>
      <w:r>
        <w:rPr>
          <w:rFonts w:ascii="Times New Roman" w:hAnsi="Times New Roman" w:cs="Times New Roman" w:eastAsia="Times New Roman" w:hint="default"/>
        </w:rPr>
        <w:t>3</w:t>
      </w:r>
      <w:r>
        <w:rPr/>
        <w:t>）对对外担保的管理控制</w:t>
      </w:r>
      <w:r>
        <w:rPr>
          <w:b w:val="0"/>
          <w:bCs w:val="0"/>
        </w:rPr>
      </w:r>
    </w:p>
    <w:p>
      <w:pPr>
        <w:pStyle w:val="BodyText"/>
        <w:spacing w:line="357" w:lineRule="auto" w:before="119"/>
        <w:ind w:left="147" w:right="254" w:firstLine="480"/>
        <w:jc w:val="both"/>
      </w:pPr>
      <w:r>
        <w:rPr/>
        <w:t>《公司章程》对对外担保的权限作了具体明确的规定，执行《深圳证券交易所股票上市规则》关于对外担 保累计计算的相关规定。同时公司制定了《融资、担保工作程序》，除对控股子公司的担保外，无其它对外担 保事项，符合《深圳证券交易所上市公司内部控制指引》及相关法律法规的规定。</w:t>
      </w:r>
    </w:p>
    <w:p>
      <w:pPr>
        <w:spacing w:line="338" w:lineRule="auto" w:before="31"/>
        <w:ind w:left="627" w:right="237" w:hanging="61"/>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）对募集资金使用的管理控制</w:t>
      </w:r>
      <w:r>
        <w:rPr>
          <w:rFonts w:ascii="宋体" w:hAnsi="宋体" w:cs="宋体" w:eastAsia="宋体" w:hint="default"/>
          <w:b/>
          <w:bCs/>
          <w:w w:val="99"/>
          <w:sz w:val="21"/>
          <w:szCs w:val="21"/>
        </w:rPr>
        <w:t> </w:t>
      </w:r>
      <w:r>
        <w:rPr>
          <w:rFonts w:ascii="宋体" w:hAnsi="宋体" w:cs="宋体" w:eastAsia="宋体" w:hint="default"/>
          <w:sz w:val="21"/>
          <w:szCs w:val="21"/>
        </w:rPr>
        <w:t>公司制订了《募集资金使用管理办法》，对募集资金投向、募集资金使用的审批、未使用的募集资金的存</w:t>
      </w:r>
    </w:p>
    <w:p>
      <w:pPr>
        <w:pStyle w:val="BodyText"/>
        <w:spacing w:line="357" w:lineRule="auto" w:before="48"/>
        <w:ind w:left="147" w:right="297"/>
        <w:jc w:val="left"/>
      </w:pPr>
      <w:r>
        <w:rPr/>
        <w:t>放、变更、募集资金使用情况的报告和监督以及责任追究等作了明确的规定，做到了专款专用，确保了募集资 金安全及依法使用。同时，公司严格按照规定对募集资金使用情况进行了披露。</w:t>
      </w:r>
    </w:p>
    <w:p>
      <w:pPr>
        <w:spacing w:line="338" w:lineRule="auto" w:before="31"/>
        <w:ind w:left="627" w:right="237" w:hanging="6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）对资金使用的管理控制</w:t>
      </w:r>
      <w:r>
        <w:rPr>
          <w:rFonts w:ascii="宋体" w:hAnsi="宋体" w:cs="宋体" w:eastAsia="宋体" w:hint="default"/>
          <w:b/>
          <w:bCs/>
          <w:w w:val="99"/>
          <w:sz w:val="21"/>
          <w:szCs w:val="21"/>
        </w:rPr>
        <w:t> </w:t>
      </w:r>
      <w:r>
        <w:rPr>
          <w:rFonts w:ascii="宋体" w:hAnsi="宋体" w:cs="宋体" w:eastAsia="宋体" w:hint="default"/>
          <w:sz w:val="21"/>
          <w:szCs w:val="21"/>
        </w:rPr>
        <w:t>公司制定了《资金管理规定》、《融资、担保工作程序》、《财务重大事项提报管理规定》、《应收账款</w:t>
      </w:r>
    </w:p>
    <w:p>
      <w:pPr>
        <w:pStyle w:val="BodyText"/>
        <w:spacing w:line="357" w:lineRule="auto" w:before="48"/>
        <w:ind w:left="147" w:right="315"/>
        <w:jc w:val="both"/>
      </w:pPr>
      <w:r>
        <w:rPr/>
        <w:t>管理规定》等制度，对货币资金的收支业务等建立了严格的授权批准程序，办理货币资金业务的不相容岗位已 作分离，相关机构和人员存在相互制约关系。公司制定了收付款审批权限等系列程序，严格执行对款项收付的 稽核及审查。</w:t>
      </w:r>
    </w:p>
    <w:p>
      <w:pPr>
        <w:spacing w:line="338" w:lineRule="auto" w:before="32"/>
        <w:ind w:left="627" w:right="237" w:hanging="6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）对重大投资的管理控制</w:t>
      </w:r>
      <w:r>
        <w:rPr>
          <w:rFonts w:ascii="宋体" w:hAnsi="宋体" w:cs="宋体" w:eastAsia="宋体" w:hint="default"/>
          <w:b/>
          <w:bCs/>
          <w:w w:val="99"/>
          <w:sz w:val="21"/>
          <w:szCs w:val="21"/>
        </w:rPr>
        <w:t> </w:t>
      </w:r>
      <w:r>
        <w:rPr>
          <w:rFonts w:ascii="宋体" w:hAnsi="宋体" w:cs="宋体" w:eastAsia="宋体" w:hint="default"/>
          <w:sz w:val="21"/>
          <w:szCs w:val="21"/>
        </w:rPr>
        <w:t>公司重大投资坚持合法、审慎、安全、有效的原则，控制投资风险、注重投资效益。《公司章程》中对董</w:t>
      </w:r>
    </w:p>
    <w:p>
      <w:pPr>
        <w:pStyle w:val="BodyText"/>
        <w:spacing w:line="357" w:lineRule="auto" w:before="48"/>
        <w:ind w:left="147" w:right="297"/>
        <w:jc w:val="left"/>
      </w:pPr>
      <w:r>
        <w:rPr/>
        <w:t>事会及股东大会在重大投资的审批权限方面均有明确规定。公司专注于主营业务，截止目前没有非主营业务的 重大投资行为。</w:t>
      </w:r>
    </w:p>
    <w:p>
      <w:pPr>
        <w:spacing w:line="338" w:lineRule="auto" w:before="32"/>
        <w:ind w:left="627" w:right="237" w:hanging="61"/>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7</w:t>
      </w:r>
      <w:r>
        <w:rPr>
          <w:rFonts w:ascii="宋体" w:hAnsi="宋体" w:cs="宋体" w:eastAsia="宋体" w:hint="default"/>
          <w:b/>
          <w:bCs/>
          <w:sz w:val="21"/>
          <w:szCs w:val="21"/>
        </w:rPr>
        <w:t>）对财务的管理控制</w:t>
      </w:r>
      <w:r>
        <w:rPr>
          <w:rFonts w:ascii="宋体" w:hAnsi="宋体" w:cs="宋体" w:eastAsia="宋体" w:hint="default"/>
          <w:b/>
          <w:bCs/>
          <w:w w:val="99"/>
          <w:sz w:val="21"/>
          <w:szCs w:val="21"/>
        </w:rPr>
        <w:t> </w:t>
      </w:r>
      <w:r>
        <w:rPr>
          <w:rFonts w:ascii="宋体" w:hAnsi="宋体" w:cs="宋体" w:eastAsia="宋体" w:hint="default"/>
          <w:sz w:val="21"/>
          <w:szCs w:val="21"/>
        </w:rPr>
        <w:t>公司已按《公司法》、《会计法》、《企业会计准则》等法律法规及其补充规定的要求制定了《财务会计</w:t>
      </w:r>
    </w:p>
    <w:p>
      <w:pPr>
        <w:pStyle w:val="BodyText"/>
        <w:spacing w:line="352" w:lineRule="auto" w:before="48"/>
        <w:ind w:left="147" w:right="87"/>
        <w:jc w:val="left"/>
      </w:pPr>
      <w:r>
        <w:rPr/>
        <w:t>制度》等有关财务制度，明确规定了重要财务决策程序与规则，规范了会计凭证、会计帐簿和会计报告的处理 程序，明确了会计人员的岗位职责，制定了凭证流转程序。执行交易时能及时编制有关凭证，及时送交会计部 门及公司档案室记录及归档，并且将记录同相应的会计分录独立比较，建立健全了会计电算化的内部控制制度。 </w:t>
      </w:r>
      <w:r>
        <w:rPr>
          <w:spacing w:val="-2"/>
        </w:rPr>
        <w:t>公司导入了</w:t>
      </w:r>
      <w:r>
        <w:rPr>
          <w:rFonts w:ascii="Times New Roman" w:hAnsi="Times New Roman" w:cs="Times New Roman" w:eastAsia="Times New Roman" w:hint="default"/>
          <w:spacing w:val="-2"/>
        </w:rPr>
        <w:t>ERP</w:t>
      </w:r>
      <w:r>
        <w:rPr>
          <w:spacing w:val="-2"/>
        </w:rPr>
        <w:t>管理系统，作为公司的管理控制技术平台，有效规范了公司和基础信息、业务流程，提高了经营</w:t>
      </w:r>
      <w:r>
        <w:rPr>
          <w:spacing w:val="-84"/>
        </w:rPr>
        <w:t> </w:t>
      </w:r>
      <w:r>
        <w:rPr>
          <w:spacing w:val="-84"/>
        </w:rPr>
      </w:r>
      <w:r>
        <w:rPr/>
        <w:t>管理效率，能够为公司管理层和董事会及时提供相关信息。公司的会计核算体系健全、制度完善，符合相关法 律法规的规定。</w:t>
      </w:r>
    </w:p>
    <w:p>
      <w:pPr>
        <w:pStyle w:val="Heading5"/>
        <w:spacing w:line="240" w:lineRule="auto" w:before="37"/>
        <w:ind w:left="567" w:right="0"/>
        <w:jc w:val="left"/>
        <w:rPr>
          <w:b w:val="0"/>
          <w:bCs w:val="0"/>
        </w:rPr>
      </w:pPr>
      <w:r>
        <w:rPr/>
        <w:t>（</w:t>
      </w:r>
      <w:r>
        <w:rPr>
          <w:rFonts w:ascii="Times New Roman" w:hAnsi="Times New Roman" w:cs="Times New Roman" w:eastAsia="Times New Roman" w:hint="default"/>
        </w:rPr>
        <w:t>8</w:t>
      </w:r>
      <w:r>
        <w:rPr/>
        <w:t>）对信息披露的管理控制</w:t>
      </w:r>
      <w:r>
        <w:rPr>
          <w:b w:val="0"/>
          <w:bCs w:val="0"/>
        </w:rPr>
      </w:r>
    </w:p>
    <w:p>
      <w:pPr>
        <w:spacing w:after="0" w:line="240" w:lineRule="auto"/>
        <w:jc w:val="left"/>
        <w:sectPr>
          <w:pgSz w:w="11910" w:h="16840"/>
          <w:pgMar w:header="740" w:footer="373" w:top="960" w:bottom="560" w:left="860" w:right="500"/>
        </w:sectPr>
      </w:pPr>
    </w:p>
    <w:p>
      <w:pPr>
        <w:spacing w:line="240" w:lineRule="auto" w:before="9"/>
        <w:rPr>
          <w:rFonts w:ascii="宋体" w:hAnsi="宋体" w:cs="宋体" w:eastAsia="宋体" w:hint="default"/>
          <w:b/>
          <w:bCs/>
          <w:sz w:val="19"/>
          <w:szCs w:val="19"/>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35" w:lineRule="exact"/>
        <w:ind w:left="628" w:right="0"/>
        <w:jc w:val="left"/>
      </w:pPr>
      <w:r>
        <w:rPr/>
        <w:t>公司制订了《信息披露管理制度》、《重大信息内部报告制度》、《投资者关系管理工作规范》、投资者</w:t>
      </w:r>
    </w:p>
    <w:p>
      <w:pPr>
        <w:pStyle w:val="BodyText"/>
        <w:spacing w:line="357" w:lineRule="auto" w:before="134"/>
        <w:ind w:left="147" w:right="254"/>
        <w:jc w:val="both"/>
      </w:pPr>
      <w:r>
        <w:rPr/>
        <w:t>《接待和推广制度》，明确了重大信息的范围，报告、审核程序和披露办法以及保密规定。公司选择《中国证 券报》、《香港商报》、巨潮资讯网站和香港联合交易所网站作为公开信息披露的渠道，所披露的信息均首先 在上述指定媒体披露。公司同时通过公司网站及时公布相关信息，与投资者进行广泛交流。公司对外接待、网 上路演等投资者关系活动规范，确保了信息披露公开、公正、公平。</w:t>
      </w:r>
    </w:p>
    <w:p>
      <w:pPr>
        <w:spacing w:line="338" w:lineRule="auto" w:before="31"/>
        <w:ind w:left="567" w:right="237"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9</w:t>
      </w:r>
      <w:r>
        <w:rPr>
          <w:rFonts w:ascii="宋体" w:hAnsi="宋体" w:cs="宋体" w:eastAsia="宋体" w:hint="default"/>
          <w:b/>
          <w:bCs/>
          <w:sz w:val="21"/>
          <w:szCs w:val="21"/>
        </w:rPr>
        <w:t>）公司年报信息披露重大差错责任追究制度的建立</w:t>
      </w:r>
      <w:r>
        <w:rPr>
          <w:rFonts w:ascii="宋体" w:hAnsi="宋体" w:cs="宋体" w:eastAsia="宋体" w:hint="default"/>
          <w:b/>
          <w:bCs/>
          <w:w w:val="99"/>
          <w:sz w:val="21"/>
          <w:szCs w:val="21"/>
        </w:rPr>
        <w:t> </w:t>
      </w:r>
      <w:r>
        <w:rPr>
          <w:rFonts w:ascii="宋体" w:hAnsi="宋体" w:cs="宋体" w:eastAsia="宋体" w:hint="default"/>
          <w:sz w:val="21"/>
          <w:szCs w:val="21"/>
        </w:rPr>
        <w:t>根据中国证监会【</w:t>
      </w:r>
      <w:r>
        <w:rPr>
          <w:rFonts w:ascii="Times New Roman" w:hAnsi="Times New Roman" w:cs="Times New Roman" w:eastAsia="Times New Roman" w:hint="default"/>
          <w:sz w:val="21"/>
          <w:szCs w:val="21"/>
        </w:rPr>
        <w:t>2009</w:t>
      </w:r>
      <w:r>
        <w:rPr>
          <w:rFonts w:ascii="宋体" w:hAnsi="宋体" w:cs="宋体" w:eastAsia="宋体" w:hint="default"/>
          <w:sz w:val="21"/>
          <w:szCs w:val="21"/>
        </w:rPr>
        <w:t>】</w:t>
      </w:r>
      <w:r>
        <w:rPr>
          <w:rFonts w:ascii="Times New Roman" w:hAnsi="Times New Roman" w:cs="Times New Roman" w:eastAsia="Times New Roman" w:hint="default"/>
          <w:sz w:val="21"/>
          <w:szCs w:val="21"/>
        </w:rPr>
        <w:t>34</w:t>
      </w:r>
      <w:r>
        <w:rPr>
          <w:rFonts w:ascii="宋体" w:hAnsi="宋体" w:cs="宋体" w:eastAsia="宋体" w:hint="default"/>
          <w:sz w:val="21"/>
          <w:szCs w:val="21"/>
        </w:rPr>
        <w:t>号文件的要求，公司制订了《年报信息披露重大差错责任追究制度》，明确了</w:t>
      </w:r>
    </w:p>
    <w:p>
      <w:pPr>
        <w:pStyle w:val="BodyText"/>
        <w:spacing w:line="240" w:lineRule="auto" w:before="23"/>
        <w:ind w:left="147" w:right="0"/>
        <w:jc w:val="both"/>
      </w:pPr>
      <w:r>
        <w:rPr/>
        <w:t>年报信息披露出现差错的责任追究机制。</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0"/>
          <w:szCs w:val="20"/>
        </w:rPr>
      </w:pPr>
    </w:p>
    <w:p>
      <w:pPr>
        <w:pStyle w:val="Heading5"/>
        <w:spacing w:line="240" w:lineRule="auto"/>
        <w:ind w:left="567" w:right="0"/>
        <w:jc w:val="left"/>
        <w:rPr>
          <w:b w:val="0"/>
          <w:bCs w:val="0"/>
        </w:rPr>
      </w:pPr>
      <w:r>
        <w:rPr/>
        <w:t>（</w:t>
      </w:r>
      <w:r>
        <w:rPr>
          <w:rFonts w:ascii="Times New Roman" w:hAnsi="Times New Roman" w:cs="Times New Roman" w:eastAsia="Times New Roman" w:hint="default"/>
        </w:rPr>
        <w:t>10</w:t>
      </w:r>
      <w:r>
        <w:rPr/>
        <w:t>）公司控股子公司控制结构图</w:t>
      </w:r>
      <w:r>
        <w:rPr>
          <w:b w:val="0"/>
          <w:bCs w:val="0"/>
        </w:rPr>
      </w:r>
    </w:p>
    <w:p>
      <w:pPr>
        <w:spacing w:after="0" w:line="240" w:lineRule="auto"/>
        <w:jc w:val="left"/>
        <w:sectPr>
          <w:pgSz w:w="11910" w:h="16840"/>
          <w:pgMar w:header="740" w:footer="373" w:top="960" w:bottom="560" w:left="860" w:right="560"/>
        </w:sectPr>
      </w:pPr>
    </w:p>
    <w:p>
      <w:pPr>
        <w:spacing w:line="240" w:lineRule="auto" w:before="5"/>
        <w:rPr>
          <w:rFonts w:ascii="Times New Roman" w:hAnsi="Times New Roman" w:cs="Times New Roman" w:eastAsia="Times New Roman" w:hint="default"/>
          <w:sz w:val="22"/>
          <w:szCs w:val="22"/>
        </w:rPr>
      </w:pPr>
    </w:p>
    <w:p>
      <w:pPr>
        <w:spacing w:line="13708" w:lineRule="exact"/>
        <w:ind w:left="110"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73"/>
          <w:sz w:val="20"/>
          <w:szCs w:val="20"/>
        </w:rPr>
        <w:pict>
          <v:group style="width:512.8pt;height:685.45pt;mso-position-horizontal-relative:char;mso-position-vertical-relative:line" coordorigin="0,0" coordsize="10256,13709">
            <v:group style="position:absolute;left:7;top:7;width:10241;height:2" coordorigin="7,7" coordsize="10241,2">
              <v:shape style="position:absolute;left:7;top:7;width:10241;height:2" coordorigin="7,7" coordsize="10241,0" path="m7,7l10248,7e" filled="false" stroked="true" strokeweight=".72pt" strokecolor="#000000">
                <v:path arrowok="t"/>
              </v:shape>
              <v:shape style="position:absolute;left:37;top:14;width:9982;height:13694" type="#_x0000_t75" stroked="false">
                <v:imagedata r:id="rId16" o:title=""/>
              </v:shape>
            </v:group>
          </v:group>
        </w:pict>
      </w:r>
      <w:r>
        <w:rPr>
          <w:rFonts w:ascii="Times New Roman" w:hAnsi="Times New Roman" w:cs="Times New Roman" w:eastAsia="Times New Roman" w:hint="default"/>
          <w:position w:val="-273"/>
          <w:sz w:val="20"/>
          <w:szCs w:val="20"/>
        </w:rPr>
      </w:r>
    </w:p>
    <w:p>
      <w:pPr>
        <w:spacing w:after="0" w:line="13708" w:lineRule="exact"/>
        <w:rPr>
          <w:rFonts w:ascii="Times New Roman" w:hAnsi="Times New Roman" w:cs="Times New Roman" w:eastAsia="Times New Roman" w:hint="default"/>
          <w:sz w:val="20"/>
          <w:szCs w:val="20"/>
        </w:rPr>
        <w:sectPr>
          <w:pgSz w:w="11910" w:h="16840"/>
          <w:pgMar w:header="740" w:footer="373" w:top="960" w:bottom="560" w:left="860" w:right="560"/>
        </w:sectPr>
      </w:pPr>
    </w:p>
    <w:p>
      <w:pPr>
        <w:spacing w:line="240" w:lineRule="auto" w:before="5"/>
        <w:rPr>
          <w:rFonts w:ascii="Times New Roman" w:hAnsi="Times New Roman" w:cs="Times New Roman" w:eastAsia="Times New Roman" w:hint="default"/>
          <w:sz w:val="22"/>
          <w:szCs w:val="22"/>
        </w:rPr>
      </w:pPr>
    </w:p>
    <w:p>
      <w:pPr>
        <w:spacing w:line="20" w:lineRule="exact"/>
        <w:ind w:left="110"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Times New Roman" w:hAnsi="Times New Roman" w:cs="Times New Roman" w:eastAsia="Times New Roman" w:hint="default"/>
          <w:sz w:val="2"/>
          <w:szCs w:val="2"/>
        </w:rPr>
      </w:r>
    </w:p>
    <w:p>
      <w:pPr>
        <w:spacing w:line="251" w:lineRule="exact" w:before="0"/>
        <w:ind w:left="56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、内部控制实施监督情况</w:t>
      </w:r>
      <w:r>
        <w:rPr>
          <w:rFonts w:ascii="宋体" w:hAnsi="宋体" w:cs="宋体" w:eastAsia="宋体" w:hint="default"/>
          <w:sz w:val="21"/>
          <w:szCs w:val="21"/>
        </w:rPr>
      </w:r>
    </w:p>
    <w:p>
      <w:pPr>
        <w:pStyle w:val="BodyText"/>
        <w:spacing w:line="357" w:lineRule="auto" w:before="118"/>
        <w:ind w:left="147" w:right="254" w:firstLine="480"/>
        <w:jc w:val="both"/>
      </w:pPr>
      <w:r>
        <w:rPr/>
        <w:t>公司已建立对内部控制制度执行情况的巡查和监督制度。公司经营企划部不定期对公司内控制度执行情况 进行检查监督及修订，确保内部控制制度的有效实施和生产经营活动的正常进行；公司每年对子公司进行自上 而下的巡查，检查各子公司财务制度的遵守情况和财务核算的规范情况；公司审计部负责对公司及各子公司财 务核算情况进行不定期检查审计。</w:t>
      </w:r>
    </w:p>
    <w:p>
      <w:pPr>
        <w:spacing w:line="338" w:lineRule="auto" w:before="31"/>
        <w:ind w:left="627" w:right="237" w:hanging="6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、公司内部控制总体评价</w:t>
      </w:r>
      <w:r>
        <w:rPr>
          <w:rFonts w:ascii="宋体" w:hAnsi="宋体" w:cs="宋体" w:eastAsia="宋体" w:hint="default"/>
          <w:b/>
          <w:bCs/>
          <w:w w:val="99"/>
          <w:sz w:val="21"/>
          <w:szCs w:val="21"/>
        </w:rPr>
        <w:t> </w:t>
      </w:r>
      <w:r>
        <w:rPr>
          <w:rFonts w:ascii="宋体" w:hAnsi="宋体" w:cs="宋体" w:eastAsia="宋体" w:hint="default"/>
          <w:sz w:val="21"/>
          <w:szCs w:val="21"/>
        </w:rPr>
        <w:t>董事会认为：公司的内部控制制度和方法的设计完整、合理，并行之有效。公司已形成了与公司实际情况</w:t>
      </w:r>
    </w:p>
    <w:p>
      <w:pPr>
        <w:pStyle w:val="BodyText"/>
        <w:spacing w:line="357" w:lineRule="auto" w:before="48"/>
        <w:ind w:left="147" w:right="297"/>
        <w:jc w:val="left"/>
      </w:pPr>
      <w:r>
        <w:rPr/>
        <w:t>相符的内部控制体系，并得到了认真、有效执行，在多年的实践中充分得到验证并反映行之有效，不存在重大 缺陷。</w:t>
      </w:r>
    </w:p>
    <w:p>
      <w:pPr>
        <w:pStyle w:val="BodyText"/>
        <w:spacing w:line="357" w:lineRule="auto" w:before="31"/>
        <w:ind w:left="147" w:right="252" w:firstLine="482"/>
        <w:jc w:val="both"/>
      </w:pPr>
      <w:r>
        <w:rPr/>
        <w:t>同时经过近几年公司治理专项活动，公司内部控制体系更加完善，公司董事、监事、高管人员提高了对公 司治理重要性的认识，增强了规范运作意识，为公司治理状况的持续改善奠定了基础。</w:t>
      </w:r>
    </w:p>
    <w:p>
      <w:pPr>
        <w:spacing w:line="338" w:lineRule="auto" w:before="32"/>
        <w:ind w:left="567"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、公司监事会和独立非执行董事就公司内部控制自我评价发表如下意见：</w:t>
      </w:r>
      <w:r>
        <w:rPr>
          <w:rFonts w:ascii="宋体" w:hAnsi="宋体" w:cs="宋体" w:eastAsia="宋体" w:hint="default"/>
          <w:b/>
          <w:bCs/>
          <w:w w:val="99"/>
          <w:sz w:val="21"/>
          <w:szCs w:val="21"/>
        </w:rPr>
        <w:t> </w:t>
      </w:r>
      <w:r>
        <w:rPr>
          <w:rFonts w:ascii="宋体" w:hAnsi="宋体" w:cs="宋体" w:eastAsia="宋体" w:hint="default"/>
          <w:sz w:val="21"/>
          <w:szCs w:val="21"/>
        </w:rPr>
        <w:t>公司内部控制制度符合我国有关法规和证券监管部门的要求，也适合当前公司生产经营实际情况需要；公</w:t>
      </w:r>
    </w:p>
    <w:p>
      <w:pPr>
        <w:pStyle w:val="BodyText"/>
        <w:spacing w:line="357" w:lineRule="auto" w:before="48"/>
        <w:ind w:left="147" w:right="211"/>
        <w:jc w:val="both"/>
      </w:pPr>
      <w:r>
        <w:rPr/>
        <w:t>司的内部控制措施对公司管理各个过程、各个环节的控制发挥了较好的作用；公司《内部控制自我评价报告》</w:t>
      </w:r>
      <w:r>
        <w:rPr>
          <w:spacing w:val="-19"/>
        </w:rPr>
        <w:t> </w:t>
      </w:r>
      <w:r>
        <w:rPr>
          <w:spacing w:val="-19"/>
        </w:rPr>
      </w:r>
      <w:r>
        <w:rPr/>
        <w:t>比较客观地反映了公司内部控制的真实情况，对公司内部控制的总结比较全面。</w:t>
      </w:r>
    </w:p>
    <w:p>
      <w:pPr>
        <w:spacing w:line="357" w:lineRule="auto" w:before="152"/>
        <w:ind w:left="567" w:right="87" w:firstLine="0"/>
        <w:jc w:val="left"/>
        <w:rPr>
          <w:rFonts w:ascii="宋体" w:hAnsi="宋体" w:cs="宋体" w:eastAsia="宋体" w:hint="default"/>
          <w:sz w:val="21"/>
          <w:szCs w:val="21"/>
        </w:rPr>
      </w:pPr>
      <w:r>
        <w:rPr>
          <w:rFonts w:ascii="宋体" w:hAnsi="宋体" w:cs="宋体" w:eastAsia="宋体" w:hint="default"/>
          <w:b/>
          <w:bCs/>
          <w:sz w:val="21"/>
          <w:szCs w:val="21"/>
        </w:rPr>
        <w:t>五、报告期内高级管理人员的考评及激励机制</w:t>
      </w:r>
      <w:r>
        <w:rPr>
          <w:rFonts w:ascii="宋体" w:hAnsi="宋体" w:cs="宋体" w:eastAsia="宋体" w:hint="default"/>
          <w:b/>
          <w:bCs/>
          <w:w w:val="99"/>
          <w:sz w:val="21"/>
          <w:szCs w:val="21"/>
        </w:rPr>
        <w:t> </w:t>
      </w:r>
      <w:r>
        <w:rPr>
          <w:rFonts w:ascii="宋体" w:hAnsi="宋体" w:cs="宋体" w:eastAsia="宋体" w:hint="default"/>
          <w:sz w:val="21"/>
          <w:szCs w:val="21"/>
        </w:rPr>
        <w:t>公司对高管人员的考评建立起了月度考评与年度考评相结合的考评机制。月度考评以年度重点工作做指引，</w:t>
      </w:r>
    </w:p>
    <w:p>
      <w:pPr>
        <w:pStyle w:val="BodyText"/>
        <w:spacing w:line="357" w:lineRule="auto" w:before="31"/>
        <w:ind w:left="147" w:right="211"/>
        <w:jc w:val="both"/>
      </w:pPr>
      <w:r>
        <w:rPr/>
        <w:t>结合月度完成情况及重要绩效指标考评两项硬指标考核为主，并通过互相监督、相互评价，按月进行；年度考</w:t>
      </w:r>
      <w:r>
        <w:rPr>
          <w:spacing w:val="-19"/>
        </w:rPr>
        <w:t> </w:t>
      </w:r>
      <w:r>
        <w:rPr>
          <w:spacing w:val="-19"/>
        </w:rPr>
      </w:r>
      <w:r>
        <w:rPr/>
        <w:t>评由公司薪酬委员会结合高管人员月度考评情况及年度整体情况包括高管综合素质及内部人才培养情况做出评</w:t>
      </w:r>
      <w:r>
        <w:rPr>
          <w:spacing w:val="-19"/>
        </w:rPr>
        <w:t> </w:t>
      </w:r>
      <w:r>
        <w:rPr>
          <w:spacing w:val="-19"/>
        </w:rPr>
      </w:r>
      <w:r>
        <w:rPr/>
        <w:t>定。</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9"/>
          <w:szCs w:val="19"/>
        </w:rPr>
      </w:pPr>
    </w:p>
    <w:p>
      <w:pPr>
        <w:pStyle w:val="Heading1"/>
        <w:tabs>
          <w:tab w:pos="1081" w:val="left" w:leader="none"/>
        </w:tabs>
        <w:spacing w:line="240" w:lineRule="auto"/>
        <w:ind w:right="66"/>
        <w:jc w:val="center"/>
        <w:rPr>
          <w:b w:val="0"/>
          <w:bCs w:val="0"/>
        </w:rPr>
      </w:pPr>
      <w:r>
        <w:rPr>
          <w:spacing w:val="-6"/>
          <w:w w:val="95"/>
        </w:rPr>
        <w:t>第六节</w:t>
        <w:tab/>
      </w:r>
      <w:r>
        <w:rPr>
          <w:spacing w:val="-9"/>
        </w:rPr>
        <w:t>股东大会情况简介</w:t>
      </w:r>
      <w:r>
        <w:rPr>
          <w:b w:val="0"/>
          <w:bCs w:val="0"/>
        </w:rPr>
      </w:r>
    </w:p>
    <w:p>
      <w:pPr>
        <w:spacing w:line="240" w:lineRule="auto" w:before="1"/>
        <w:rPr>
          <w:rFonts w:ascii="黑体" w:hAnsi="黑体" w:cs="黑体" w:eastAsia="黑体" w:hint="default"/>
          <w:b/>
          <w:bCs/>
          <w:sz w:val="32"/>
          <w:szCs w:val="32"/>
        </w:rPr>
      </w:pPr>
    </w:p>
    <w:p>
      <w:pPr>
        <w:pStyle w:val="Heading5"/>
        <w:spacing w:line="240" w:lineRule="auto"/>
        <w:ind w:left="552" w:right="0"/>
        <w:jc w:val="left"/>
        <w:rPr>
          <w:b w:val="0"/>
          <w:bCs w:val="0"/>
        </w:rPr>
      </w:pPr>
      <w:r>
        <w:rPr>
          <w:spacing w:val="-8"/>
        </w:rPr>
        <w:t>一、年度股东大会情况</w:t>
      </w:r>
      <w:r>
        <w:rPr>
          <w:b w:val="0"/>
          <w:bCs w:val="0"/>
          <w:spacing w:val="-8"/>
        </w:rPr>
      </w:r>
    </w:p>
    <w:p>
      <w:pPr>
        <w:pStyle w:val="BodyText"/>
        <w:spacing w:line="240" w:lineRule="auto" w:before="125"/>
        <w:ind w:left="552" w:right="0"/>
        <w:jc w:val="left"/>
      </w:pPr>
      <w:r>
        <w:rPr>
          <w:spacing w:val="-6"/>
        </w:rPr>
        <w:t>公司于</w:t>
      </w:r>
      <w:r>
        <w:rPr>
          <w:spacing w:val="-52"/>
        </w:rPr>
        <w:t> </w:t>
      </w:r>
      <w:r>
        <w:rPr>
          <w:rFonts w:ascii="Times New Roman" w:hAnsi="Times New Roman" w:cs="Times New Roman" w:eastAsia="Times New Roman" w:hint="default"/>
          <w:spacing w:val="-4"/>
        </w:rPr>
        <w:t>2009</w:t>
      </w:r>
      <w:r>
        <w:rPr>
          <w:rFonts w:ascii="Times New Roman" w:hAnsi="Times New Roman" w:cs="Times New Roman" w:eastAsia="Times New Roman" w:hint="default"/>
          <w:spacing w:val="5"/>
        </w:rPr>
        <w:t> </w:t>
      </w:r>
      <w:r>
        <w:rPr/>
        <w:t>年</w:t>
      </w:r>
      <w:r>
        <w:rPr>
          <w:spacing w:val="-52"/>
        </w:rPr>
        <w:t> </w:t>
      </w:r>
      <w:r>
        <w:rPr>
          <w:rFonts w:ascii="Times New Roman" w:hAnsi="Times New Roman" w:cs="Times New Roman" w:eastAsia="Times New Roman" w:hint="default"/>
        </w:rPr>
        <w:t>5</w:t>
      </w:r>
      <w:r>
        <w:rPr>
          <w:rFonts w:ascii="Times New Roman" w:hAnsi="Times New Roman" w:cs="Times New Roman" w:eastAsia="Times New Roman" w:hint="default"/>
          <w:spacing w:val="5"/>
        </w:rPr>
        <w:t> </w:t>
      </w:r>
      <w:r>
        <w:rPr/>
        <w:t>月</w:t>
      </w:r>
      <w:r>
        <w:rPr>
          <w:spacing w:val="-52"/>
        </w:rPr>
        <w:t> </w:t>
      </w:r>
      <w:r>
        <w:rPr>
          <w:rFonts w:ascii="Times New Roman" w:hAnsi="Times New Roman" w:cs="Times New Roman" w:eastAsia="Times New Roman" w:hint="default"/>
          <w:spacing w:val="-3"/>
        </w:rPr>
        <w:t>26</w:t>
      </w:r>
      <w:r>
        <w:rPr>
          <w:rFonts w:ascii="Times New Roman" w:hAnsi="Times New Roman" w:cs="Times New Roman" w:eastAsia="Times New Roman" w:hint="default"/>
          <w:spacing w:val="6"/>
        </w:rPr>
        <w:t> </w:t>
      </w:r>
      <w:r>
        <w:rPr>
          <w:spacing w:val="-6"/>
        </w:rPr>
        <w:t>日召开</w:t>
      </w:r>
      <w:r>
        <w:rPr>
          <w:spacing w:val="-51"/>
        </w:rPr>
        <w:t> </w:t>
      </w:r>
      <w:r>
        <w:rPr>
          <w:rFonts w:ascii="Times New Roman" w:hAnsi="Times New Roman" w:cs="Times New Roman" w:eastAsia="Times New Roman" w:hint="default"/>
          <w:spacing w:val="-4"/>
        </w:rPr>
        <w:t>2008</w:t>
      </w:r>
      <w:r>
        <w:rPr>
          <w:rFonts w:ascii="Times New Roman" w:hAnsi="Times New Roman" w:cs="Times New Roman" w:eastAsia="Times New Roman" w:hint="default"/>
          <w:spacing w:val="5"/>
        </w:rPr>
        <w:t> </w:t>
      </w:r>
      <w:r>
        <w:rPr>
          <w:spacing w:val="-9"/>
        </w:rPr>
        <w:t>年度股东大会，主要审议了：公司</w:t>
      </w:r>
      <w:r>
        <w:rPr>
          <w:spacing w:val="-51"/>
        </w:rPr>
        <w:t> </w:t>
      </w:r>
      <w:r>
        <w:rPr>
          <w:rFonts w:ascii="Times New Roman" w:hAnsi="Times New Roman" w:cs="Times New Roman" w:eastAsia="Times New Roman" w:hint="default"/>
          <w:spacing w:val="-4"/>
        </w:rPr>
        <w:t>2008</w:t>
      </w:r>
      <w:r>
        <w:rPr>
          <w:rFonts w:ascii="Times New Roman" w:hAnsi="Times New Roman" w:cs="Times New Roman" w:eastAsia="Times New Roman" w:hint="default"/>
          <w:spacing w:val="5"/>
        </w:rPr>
        <w:t> </w:t>
      </w:r>
      <w:r>
        <w:rPr>
          <w:spacing w:val="-9"/>
        </w:rPr>
        <w:t>年度董事会及监事会工作报告、公</w:t>
      </w:r>
    </w:p>
    <w:p>
      <w:pPr>
        <w:pStyle w:val="BodyText"/>
        <w:spacing w:line="240" w:lineRule="auto" w:before="109"/>
        <w:ind w:left="148" w:right="0"/>
        <w:jc w:val="both"/>
      </w:pPr>
      <w:r>
        <w:rPr>
          <w:spacing w:val="-8"/>
        </w:rPr>
        <w:t>司独立非执行董事</w:t>
      </w:r>
      <w:r>
        <w:rPr>
          <w:spacing w:val="-60"/>
        </w:rPr>
        <w:t> </w:t>
      </w:r>
      <w:r>
        <w:rPr>
          <w:rFonts w:ascii="Times New Roman" w:hAnsi="Times New Roman" w:cs="Times New Roman" w:eastAsia="Times New Roman" w:hint="default"/>
          <w:spacing w:val="-4"/>
        </w:rPr>
        <w:t>2008</w:t>
      </w:r>
      <w:r>
        <w:rPr>
          <w:rFonts w:ascii="Times New Roman" w:hAnsi="Times New Roman" w:cs="Times New Roman" w:eastAsia="Times New Roman" w:hint="default"/>
          <w:spacing w:val="-1"/>
        </w:rPr>
        <w:t> </w:t>
      </w:r>
      <w:r>
        <w:rPr>
          <w:spacing w:val="-9"/>
        </w:rPr>
        <w:t>年度工作述职报告、公司</w:t>
      </w:r>
      <w:r>
        <w:rPr>
          <w:spacing w:val="-60"/>
        </w:rPr>
        <w:t> </w:t>
      </w:r>
      <w:r>
        <w:rPr>
          <w:rFonts w:ascii="Times New Roman" w:hAnsi="Times New Roman" w:cs="Times New Roman" w:eastAsia="Times New Roman" w:hint="default"/>
          <w:spacing w:val="-4"/>
        </w:rPr>
        <w:t>2008</w:t>
      </w:r>
      <w:r>
        <w:rPr>
          <w:rFonts w:ascii="Times New Roman" w:hAnsi="Times New Roman" w:cs="Times New Roman" w:eastAsia="Times New Roman" w:hint="default"/>
          <w:spacing w:val="-1"/>
        </w:rPr>
        <w:t> </w:t>
      </w:r>
      <w:r>
        <w:rPr>
          <w:spacing w:val="-9"/>
        </w:rPr>
        <w:t>年度财务决算报告、公司</w:t>
      </w:r>
      <w:r>
        <w:rPr>
          <w:spacing w:val="-58"/>
        </w:rPr>
        <w:t> </w:t>
      </w:r>
      <w:r>
        <w:rPr>
          <w:rFonts w:ascii="Times New Roman" w:hAnsi="Times New Roman" w:cs="Times New Roman" w:eastAsia="Times New Roman" w:hint="default"/>
          <w:spacing w:val="-4"/>
        </w:rPr>
        <w:t>2008</w:t>
      </w:r>
      <w:r>
        <w:rPr>
          <w:rFonts w:ascii="Times New Roman" w:hAnsi="Times New Roman" w:cs="Times New Roman" w:eastAsia="Times New Roman" w:hint="default"/>
          <w:spacing w:val="-2"/>
        </w:rPr>
        <w:t> </w:t>
      </w:r>
      <w:r>
        <w:rPr>
          <w:spacing w:val="-10"/>
        </w:rPr>
        <w:t>年度利润分配方案、公司关于</w:t>
      </w:r>
      <w:r>
        <w:rPr/>
      </w:r>
    </w:p>
    <w:p>
      <w:pPr>
        <w:pStyle w:val="BodyText"/>
        <w:spacing w:line="240" w:lineRule="auto" w:before="110"/>
        <w:ind w:left="148" w:right="0"/>
        <w:jc w:val="both"/>
      </w:pPr>
      <w:r>
        <w:rPr>
          <w:spacing w:val="-9"/>
        </w:rPr>
        <w:t>为部分控股子公司综合授信提供担保等</w:t>
      </w:r>
      <w:r>
        <w:rPr>
          <w:spacing w:val="-61"/>
        </w:rPr>
        <w:t> </w:t>
      </w:r>
      <w:r>
        <w:rPr>
          <w:rFonts w:ascii="Times New Roman" w:hAnsi="Times New Roman" w:cs="Times New Roman" w:eastAsia="Times New Roman" w:hint="default"/>
          <w:spacing w:val="-3"/>
        </w:rPr>
        <w:t>19</w:t>
      </w:r>
      <w:r>
        <w:rPr>
          <w:rFonts w:ascii="Times New Roman" w:hAnsi="Times New Roman" w:cs="Times New Roman" w:eastAsia="Times New Roman" w:hint="default"/>
          <w:spacing w:val="-2"/>
        </w:rPr>
        <w:t> </w:t>
      </w:r>
      <w:r>
        <w:rPr>
          <w:spacing w:val="-9"/>
        </w:rPr>
        <w:t>项议案，具体情况详见</w:t>
      </w:r>
      <w:r>
        <w:rPr>
          <w:spacing w:val="-61"/>
        </w:rPr>
        <w:t> </w:t>
      </w:r>
      <w:r>
        <w:rPr>
          <w:rFonts w:ascii="Times New Roman" w:hAnsi="Times New Roman" w:cs="Times New Roman" w:eastAsia="Times New Roman" w:hint="default"/>
          <w:spacing w:val="-4"/>
        </w:rPr>
        <w:t>2009</w:t>
      </w:r>
      <w:r>
        <w:rPr>
          <w:rFonts w:ascii="Times New Roman" w:hAnsi="Times New Roman" w:cs="Times New Roman" w:eastAsia="Times New Roman" w:hint="default"/>
          <w:spacing w:val="-3"/>
        </w:rPr>
        <w:t> </w:t>
      </w:r>
      <w:r>
        <w:rPr/>
        <w:t>年</w:t>
      </w:r>
      <w:r>
        <w:rPr>
          <w:spacing w:val="-60"/>
        </w:rPr>
        <w:t> </w:t>
      </w:r>
      <w:r>
        <w:rPr>
          <w:rFonts w:ascii="Times New Roman" w:hAnsi="Times New Roman" w:cs="Times New Roman" w:eastAsia="Times New Roman" w:hint="default"/>
        </w:rPr>
        <w:t>5</w:t>
      </w:r>
      <w:r>
        <w:rPr>
          <w:rFonts w:ascii="Times New Roman" w:hAnsi="Times New Roman" w:cs="Times New Roman" w:eastAsia="Times New Roman" w:hint="default"/>
          <w:spacing w:val="-2"/>
        </w:rPr>
        <w:t> </w:t>
      </w:r>
      <w:r>
        <w:rPr/>
        <w:t>月</w:t>
      </w:r>
      <w:r>
        <w:rPr>
          <w:spacing w:val="-60"/>
        </w:rPr>
        <w:t> </w:t>
      </w:r>
      <w:r>
        <w:rPr>
          <w:rFonts w:ascii="Times New Roman" w:hAnsi="Times New Roman" w:cs="Times New Roman" w:eastAsia="Times New Roman" w:hint="default"/>
          <w:spacing w:val="-3"/>
        </w:rPr>
        <w:t>27</w:t>
      </w:r>
      <w:r>
        <w:rPr>
          <w:rFonts w:ascii="Times New Roman" w:hAnsi="Times New Roman" w:cs="Times New Roman" w:eastAsia="Times New Roman" w:hint="default"/>
          <w:spacing w:val="-2"/>
        </w:rPr>
        <w:t> </w:t>
      </w:r>
      <w:r>
        <w:rPr>
          <w:spacing w:val="-10"/>
        </w:rPr>
        <w:t>日刊登于《中国证券报》、《香港</w:t>
      </w:r>
      <w:r>
        <w:rPr/>
      </w:r>
    </w:p>
    <w:p>
      <w:pPr>
        <w:pStyle w:val="BodyText"/>
        <w:spacing w:line="328" w:lineRule="auto" w:before="109"/>
        <w:ind w:left="148" w:right="206"/>
        <w:jc w:val="both"/>
      </w:pPr>
      <w:r>
        <w:rPr>
          <w:spacing w:val="-7"/>
        </w:rPr>
        <w:t>商报》、巨潮资讯网（</w:t>
      </w:r>
      <w:r>
        <w:rPr>
          <w:rFonts w:ascii="Times New Roman" w:hAnsi="Times New Roman" w:cs="Times New Roman" w:eastAsia="Times New Roman" w:hint="default"/>
          <w:color w:val="0000FF"/>
          <w:spacing w:val="-7"/>
        </w:rPr>
      </w:r>
      <w:hyperlink r:id="rId11">
        <w:r>
          <w:rPr>
            <w:rFonts w:ascii="Times New Roman" w:hAnsi="Times New Roman" w:cs="Times New Roman" w:eastAsia="Times New Roman" w:hint="default"/>
            <w:color w:val="0000FF"/>
            <w:spacing w:val="-7"/>
            <w:u w:val="single" w:color="0000FF"/>
          </w:rPr>
          <w:t>http://www.cninfo.com.cn</w:t>
        </w:r>
        <w:r>
          <w:rPr>
            <w:rFonts w:ascii="Times New Roman" w:hAnsi="Times New Roman" w:cs="Times New Roman" w:eastAsia="Times New Roman" w:hint="default"/>
            <w:color w:val="0000FF"/>
            <w:spacing w:val="-7"/>
          </w:rPr>
        </w:r>
      </w:hyperlink>
      <w:r>
        <w:rPr>
          <w:spacing w:val="-7"/>
        </w:rPr>
        <w:t>）和</w:t>
      </w:r>
      <w:r>
        <w:rPr>
          <w:spacing w:val="-63"/>
        </w:rPr>
        <w:t> </w:t>
      </w:r>
      <w:r>
        <w:rPr>
          <w:rFonts w:ascii="Times New Roman" w:hAnsi="Times New Roman" w:cs="Times New Roman" w:eastAsia="Times New Roman" w:hint="default"/>
          <w:spacing w:val="-4"/>
        </w:rPr>
        <w:t>2009</w:t>
      </w:r>
      <w:r>
        <w:rPr>
          <w:rFonts w:ascii="Times New Roman" w:hAnsi="Times New Roman" w:cs="Times New Roman" w:eastAsia="Times New Roman" w:hint="default"/>
          <w:spacing w:val="-5"/>
        </w:rPr>
        <w:t> </w:t>
      </w:r>
      <w:r>
        <w:rPr/>
        <w:t>年</w:t>
      </w:r>
      <w:r>
        <w:rPr>
          <w:spacing w:val="-62"/>
        </w:rPr>
        <w:t> </w:t>
      </w:r>
      <w:r>
        <w:rPr>
          <w:rFonts w:ascii="Times New Roman" w:hAnsi="Times New Roman" w:cs="Times New Roman" w:eastAsia="Times New Roman" w:hint="default"/>
        </w:rPr>
        <w:t>5</w:t>
      </w:r>
      <w:r>
        <w:rPr>
          <w:rFonts w:ascii="Times New Roman" w:hAnsi="Times New Roman" w:cs="Times New Roman" w:eastAsia="Times New Roman" w:hint="default"/>
          <w:spacing w:val="-6"/>
        </w:rPr>
        <w:t> </w:t>
      </w:r>
      <w:r>
        <w:rPr/>
        <w:t>月</w:t>
      </w:r>
      <w:r>
        <w:rPr>
          <w:spacing w:val="-61"/>
        </w:rPr>
        <w:t> </w:t>
      </w:r>
      <w:r>
        <w:rPr>
          <w:rFonts w:ascii="Times New Roman" w:hAnsi="Times New Roman" w:cs="Times New Roman" w:eastAsia="Times New Roman" w:hint="default"/>
          <w:spacing w:val="-3"/>
        </w:rPr>
        <w:t>26</w:t>
      </w:r>
      <w:r>
        <w:rPr>
          <w:rFonts w:ascii="Times New Roman" w:hAnsi="Times New Roman" w:cs="Times New Roman" w:eastAsia="Times New Roman" w:hint="default"/>
          <w:spacing w:val="-6"/>
        </w:rPr>
        <w:t> </w:t>
      </w:r>
      <w:r>
        <w:rPr>
          <w:spacing w:val="-8"/>
        </w:rPr>
        <w:t>日刊登于香港联交所网站（</w:t>
      </w:r>
      <w:hyperlink r:id="rId15">
        <w:r>
          <w:rPr>
            <w:rFonts w:ascii="Times New Roman" w:hAnsi="Times New Roman" w:cs="Times New Roman" w:eastAsia="Times New Roman" w:hint="default"/>
            <w:spacing w:val="-8"/>
          </w:rPr>
          <w:t>www.hkex.com</w:t>
        </w:r>
      </w:hyperlink>
      <w:r>
        <w:rPr>
          <w:spacing w:val="-8"/>
        </w:rPr>
        <w:t>）的相</w:t>
      </w:r>
      <w:r>
        <w:rPr/>
        <w:t> </w:t>
      </w:r>
      <w:r>
        <w:rPr>
          <w:spacing w:val="-9"/>
        </w:rPr>
        <w:t>关公告。</w:t>
      </w:r>
      <w:r>
        <w:rPr/>
      </w:r>
    </w:p>
    <w:p>
      <w:pPr>
        <w:pStyle w:val="Heading5"/>
        <w:spacing w:line="240" w:lineRule="auto" w:before="48"/>
        <w:ind w:left="552" w:right="0"/>
        <w:jc w:val="left"/>
        <w:rPr>
          <w:b w:val="0"/>
          <w:bCs w:val="0"/>
        </w:rPr>
      </w:pPr>
      <w:r>
        <w:rPr>
          <w:spacing w:val="-8"/>
        </w:rPr>
        <w:t>二、临时股东大会情况</w:t>
      </w:r>
      <w:r>
        <w:rPr>
          <w:b w:val="0"/>
          <w:bCs w:val="0"/>
          <w:spacing w:val="-8"/>
        </w:rPr>
      </w:r>
    </w:p>
    <w:p>
      <w:pPr>
        <w:pStyle w:val="BodyText"/>
        <w:spacing w:line="340" w:lineRule="auto" w:before="125"/>
        <w:ind w:left="148" w:right="190" w:firstLine="404"/>
        <w:jc w:val="both"/>
      </w:pPr>
      <w:r>
        <w:rPr>
          <w:spacing w:val="-6"/>
        </w:rPr>
        <w:t>公司于</w:t>
      </w:r>
      <w:r>
        <w:rPr>
          <w:spacing w:val="-60"/>
        </w:rPr>
        <w:t> </w:t>
      </w:r>
      <w:r>
        <w:rPr>
          <w:rFonts w:ascii="Times New Roman" w:hAnsi="Times New Roman" w:cs="Times New Roman" w:eastAsia="Times New Roman" w:hint="default"/>
          <w:spacing w:val="-4"/>
        </w:rPr>
        <w:t>2009 </w:t>
      </w:r>
      <w:r>
        <w:rPr/>
        <w:t>年</w:t>
      </w:r>
      <w:r>
        <w:rPr>
          <w:spacing w:val="-59"/>
        </w:rPr>
        <w:t> </w:t>
      </w:r>
      <w:r>
        <w:rPr>
          <w:rFonts w:ascii="Times New Roman" w:hAnsi="Times New Roman" w:cs="Times New Roman" w:eastAsia="Times New Roman" w:hint="default"/>
        </w:rPr>
        <w:t>7</w:t>
      </w:r>
      <w:r>
        <w:rPr>
          <w:rFonts w:ascii="Times New Roman" w:hAnsi="Times New Roman" w:cs="Times New Roman" w:eastAsia="Times New Roman" w:hint="default"/>
          <w:spacing w:val="-4"/>
        </w:rPr>
        <w:t> </w:t>
      </w:r>
      <w:r>
        <w:rPr/>
        <w:t>月</w:t>
      </w:r>
      <w:r>
        <w:rPr>
          <w:spacing w:val="-60"/>
        </w:rPr>
        <w:t> </w:t>
      </w:r>
      <w:r>
        <w:rPr>
          <w:rFonts w:ascii="Times New Roman" w:hAnsi="Times New Roman" w:cs="Times New Roman" w:eastAsia="Times New Roman" w:hint="default"/>
          <w:spacing w:val="-3"/>
        </w:rPr>
        <w:t>27 </w:t>
      </w:r>
      <w:r>
        <w:rPr>
          <w:spacing w:val="-6"/>
        </w:rPr>
        <w:t>日召开</w:t>
      </w:r>
      <w:r>
        <w:rPr>
          <w:spacing w:val="-60"/>
        </w:rPr>
        <w:t> </w:t>
      </w:r>
      <w:r>
        <w:rPr>
          <w:rFonts w:ascii="Times New Roman" w:hAnsi="Times New Roman" w:cs="Times New Roman" w:eastAsia="Times New Roman" w:hint="default"/>
          <w:spacing w:val="-4"/>
        </w:rPr>
        <w:t>2009</w:t>
      </w:r>
      <w:r>
        <w:rPr>
          <w:rFonts w:ascii="Times New Roman" w:hAnsi="Times New Roman" w:cs="Times New Roman" w:eastAsia="Times New Roman" w:hint="default"/>
          <w:spacing w:val="-3"/>
        </w:rPr>
        <w:t> </w:t>
      </w:r>
      <w:r>
        <w:rPr>
          <w:spacing w:val="-10"/>
        </w:rPr>
        <w:t>年第一次临时股东大会，主要审议了：公司关于建设高档低定量铜版纸项目</w:t>
      </w:r>
      <w:r>
        <w:rPr>
          <w:spacing w:val="-9"/>
        </w:rPr>
        <w:t> </w:t>
      </w:r>
      <w:r>
        <w:rPr>
          <w:spacing w:val="-7"/>
        </w:rPr>
        <w:t>的议案、公司关于建设高档涂布白牛卡纸项目的议案、公司关于新建晨鸣国际物流中心及配套铁路专用线项目的议</w:t>
      </w:r>
      <w:r>
        <w:rPr>
          <w:spacing w:val="-80"/>
        </w:rPr>
        <w:t> </w:t>
      </w:r>
      <w:r>
        <w:rPr>
          <w:spacing w:val="-80"/>
        </w:rPr>
      </w:r>
      <w:r>
        <w:rPr>
          <w:spacing w:val="7"/>
        </w:rPr>
        <w:t>案等 </w:t>
      </w:r>
      <w:r>
        <w:rPr>
          <w:rFonts w:ascii="Times New Roman" w:hAnsi="Times New Roman" w:cs="Times New Roman" w:eastAsia="Times New Roman" w:hint="default"/>
        </w:rPr>
        <w:t>3  </w:t>
      </w:r>
      <w:r>
        <w:rPr>
          <w:spacing w:val="12"/>
        </w:rPr>
        <w:t>个议案，具体情况详见 </w:t>
      </w:r>
      <w:r>
        <w:rPr>
          <w:rFonts w:ascii="Times New Roman" w:hAnsi="Times New Roman" w:cs="Times New Roman" w:eastAsia="Times New Roman" w:hint="default"/>
          <w:spacing w:val="-4"/>
        </w:rPr>
        <w:t>2009  </w:t>
      </w:r>
      <w:r>
        <w:rPr/>
        <w:t>年 </w:t>
      </w:r>
      <w:r>
        <w:rPr>
          <w:rFonts w:ascii="Times New Roman" w:hAnsi="Times New Roman" w:cs="Times New Roman" w:eastAsia="Times New Roman" w:hint="default"/>
        </w:rPr>
        <w:t>7  </w:t>
      </w:r>
      <w:r>
        <w:rPr/>
        <w:t>月 </w:t>
      </w:r>
      <w:r>
        <w:rPr>
          <w:rFonts w:ascii="Times New Roman" w:hAnsi="Times New Roman" w:cs="Times New Roman" w:eastAsia="Times New Roman" w:hint="default"/>
          <w:spacing w:val="-3"/>
        </w:rPr>
        <w:t>28  </w:t>
      </w:r>
      <w:r>
        <w:rPr>
          <w:rFonts w:ascii="Times New Roman" w:hAnsi="Times New Roman" w:cs="Times New Roman" w:eastAsia="Times New Roman" w:hint="default"/>
          <w:spacing w:val="43"/>
        </w:rPr>
        <w:t> </w:t>
      </w:r>
      <w:r>
        <w:rPr>
          <w:spacing w:val="13"/>
        </w:rPr>
        <w:t>日刊登于《中国证券报》、《香港商报》、巨潮资讯网</w:t>
      </w:r>
      <w:r>
        <w:rPr/>
      </w:r>
    </w:p>
    <w:p>
      <w:pPr>
        <w:pStyle w:val="BodyText"/>
        <w:spacing w:line="240" w:lineRule="auto" w:before="11"/>
        <w:ind w:left="148" w:right="0"/>
        <w:jc w:val="both"/>
      </w:pPr>
      <w:r>
        <w:rPr>
          <w:spacing w:val="-5"/>
        </w:rPr>
        <w:t>（</w:t>
      </w:r>
      <w:r>
        <w:rPr>
          <w:rFonts w:ascii="Times New Roman" w:hAnsi="Times New Roman" w:cs="Times New Roman" w:eastAsia="Times New Roman" w:hint="default"/>
          <w:color w:val="0000FF"/>
          <w:spacing w:val="-5"/>
        </w:rPr>
      </w:r>
      <w:hyperlink r:id="rId11">
        <w:r>
          <w:rPr>
            <w:rFonts w:ascii="Times New Roman" w:hAnsi="Times New Roman" w:cs="Times New Roman" w:eastAsia="Times New Roman" w:hint="default"/>
            <w:color w:val="0000FF"/>
            <w:spacing w:val="-5"/>
            <w:u w:val="single" w:color="0000FF"/>
          </w:rPr>
          <w:t>http://www.cninfo.com.cn</w:t>
        </w:r>
        <w:r>
          <w:rPr>
            <w:rFonts w:ascii="Times New Roman" w:hAnsi="Times New Roman" w:cs="Times New Roman" w:eastAsia="Times New Roman" w:hint="default"/>
            <w:color w:val="0000FF"/>
            <w:spacing w:val="-5"/>
          </w:rPr>
        </w:r>
      </w:hyperlink>
      <w:r>
        <w:rPr>
          <w:spacing w:val="-5"/>
        </w:rPr>
        <w:t>）和</w:t>
      </w:r>
      <w:r>
        <w:rPr>
          <w:spacing w:val="-60"/>
        </w:rPr>
        <w:t> </w:t>
      </w:r>
      <w:r>
        <w:rPr>
          <w:rFonts w:ascii="Times New Roman" w:hAnsi="Times New Roman" w:cs="Times New Roman" w:eastAsia="Times New Roman" w:hint="default"/>
          <w:spacing w:val="-4"/>
        </w:rPr>
        <w:t>2009</w:t>
      </w:r>
      <w:r>
        <w:rPr>
          <w:rFonts w:ascii="Times New Roman" w:hAnsi="Times New Roman" w:cs="Times New Roman" w:eastAsia="Times New Roman" w:hint="default"/>
          <w:spacing w:val="-3"/>
        </w:rPr>
        <w:t> </w:t>
      </w:r>
      <w:r>
        <w:rPr/>
        <w:t>年</w:t>
      </w:r>
      <w:r>
        <w:rPr>
          <w:spacing w:val="-60"/>
        </w:rPr>
        <w:t> </w:t>
      </w:r>
      <w:r>
        <w:rPr>
          <w:rFonts w:ascii="Times New Roman" w:hAnsi="Times New Roman" w:cs="Times New Roman" w:eastAsia="Times New Roman" w:hint="default"/>
        </w:rPr>
        <w:t>7</w:t>
      </w:r>
      <w:r>
        <w:rPr>
          <w:rFonts w:ascii="Times New Roman" w:hAnsi="Times New Roman" w:cs="Times New Roman" w:eastAsia="Times New Roman" w:hint="default"/>
          <w:spacing w:val="-3"/>
        </w:rPr>
        <w:t> </w:t>
      </w:r>
      <w:r>
        <w:rPr/>
        <w:t>月</w:t>
      </w:r>
      <w:r>
        <w:rPr>
          <w:spacing w:val="-60"/>
        </w:rPr>
        <w:t> </w:t>
      </w:r>
      <w:r>
        <w:rPr>
          <w:rFonts w:ascii="Times New Roman" w:hAnsi="Times New Roman" w:cs="Times New Roman" w:eastAsia="Times New Roman" w:hint="default"/>
          <w:spacing w:val="-3"/>
        </w:rPr>
        <w:t>27</w:t>
      </w:r>
      <w:r>
        <w:rPr>
          <w:rFonts w:ascii="Times New Roman" w:hAnsi="Times New Roman" w:cs="Times New Roman" w:eastAsia="Times New Roman" w:hint="default"/>
          <w:spacing w:val="-4"/>
        </w:rPr>
        <w:t> </w:t>
      </w:r>
      <w:r>
        <w:rPr>
          <w:spacing w:val="-7"/>
        </w:rPr>
        <w:t>日刊登于香港联交所网站（</w:t>
      </w:r>
      <w:hyperlink r:id="rId15">
        <w:r>
          <w:rPr>
            <w:rFonts w:ascii="Times New Roman" w:hAnsi="Times New Roman" w:cs="Times New Roman" w:eastAsia="Times New Roman" w:hint="default"/>
            <w:spacing w:val="-7"/>
          </w:rPr>
          <w:t>www.hkex.com</w:t>
        </w:r>
      </w:hyperlink>
      <w:r>
        <w:rPr>
          <w:spacing w:val="-7"/>
        </w:rPr>
        <w:t>）的相关公告。</w:t>
      </w:r>
      <w:r>
        <w:rPr/>
      </w:r>
    </w:p>
    <w:p>
      <w:pPr>
        <w:spacing w:after="0" w:line="240" w:lineRule="auto"/>
        <w:jc w:val="both"/>
        <w:sectPr>
          <w:pgSz w:w="11910" w:h="16840"/>
          <w:pgMar w:header="740" w:footer="373" w:top="960" w:bottom="560" w:left="860" w:right="500"/>
        </w:sectPr>
      </w:pPr>
    </w:p>
    <w:p>
      <w:pPr>
        <w:spacing w:line="240" w:lineRule="auto" w:before="9"/>
        <w:rPr>
          <w:rFonts w:ascii="宋体" w:hAnsi="宋体" w:cs="宋体" w:eastAsia="宋体" w:hint="default"/>
          <w:sz w:val="19"/>
          <w:szCs w:val="19"/>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Heading1"/>
        <w:tabs>
          <w:tab w:pos="1081" w:val="left" w:leader="none"/>
        </w:tabs>
        <w:spacing w:line="354" w:lineRule="exact"/>
        <w:ind w:right="8"/>
        <w:jc w:val="center"/>
        <w:rPr>
          <w:b w:val="0"/>
          <w:bCs w:val="0"/>
        </w:rPr>
      </w:pPr>
      <w:r>
        <w:rPr>
          <w:spacing w:val="-6"/>
          <w:w w:val="95"/>
        </w:rPr>
        <w:t>第七节</w:t>
        <w:tab/>
      </w:r>
      <w:r>
        <w:rPr>
          <w:spacing w:val="-9"/>
        </w:rPr>
        <w:t>董事会报告</w:t>
      </w:r>
      <w:r>
        <w:rPr>
          <w:b w:val="0"/>
          <w:bCs w:val="0"/>
        </w:rPr>
      </w:r>
    </w:p>
    <w:p>
      <w:pPr>
        <w:spacing w:line="240" w:lineRule="auto" w:before="5"/>
        <w:rPr>
          <w:rFonts w:ascii="黑体" w:hAnsi="黑体" w:cs="黑体" w:eastAsia="黑体" w:hint="default"/>
          <w:b/>
          <w:bCs/>
          <w:sz w:val="39"/>
          <w:szCs w:val="39"/>
        </w:rPr>
      </w:pPr>
    </w:p>
    <w:p>
      <w:pPr>
        <w:pStyle w:val="Heading5"/>
        <w:spacing w:line="240" w:lineRule="auto"/>
        <w:ind w:left="552" w:right="0"/>
        <w:jc w:val="left"/>
        <w:rPr>
          <w:b w:val="0"/>
          <w:bCs w:val="0"/>
        </w:rPr>
      </w:pPr>
      <w:r>
        <w:rPr>
          <w:spacing w:val="-9"/>
        </w:rPr>
        <w:t>一．在企业会计准则下的管理层讨论与分析</w:t>
      </w:r>
      <w:r>
        <w:rPr>
          <w:b w:val="0"/>
          <w:bCs w:val="0"/>
          <w:spacing w:val="-9"/>
        </w:rPr>
      </w:r>
    </w:p>
    <w:p>
      <w:pPr>
        <w:spacing w:before="125"/>
        <w:ind w:left="552" w:right="0" w:firstLine="0"/>
        <w:jc w:val="left"/>
        <w:rPr>
          <w:rFonts w:ascii="宋体" w:hAnsi="宋体" w:cs="宋体" w:eastAsia="宋体" w:hint="default"/>
          <w:sz w:val="21"/>
          <w:szCs w:val="21"/>
        </w:rPr>
      </w:pPr>
      <w:r>
        <w:rPr>
          <w:rFonts w:ascii="宋体" w:hAnsi="宋体" w:cs="宋体" w:eastAsia="宋体" w:hint="default"/>
          <w:b/>
          <w:bCs/>
          <w:spacing w:val="-8"/>
          <w:sz w:val="21"/>
          <w:szCs w:val="21"/>
        </w:rPr>
        <w:t>（一）报告期内总体经营情况</w:t>
      </w:r>
      <w:r>
        <w:rPr>
          <w:rFonts w:ascii="宋体" w:hAnsi="宋体" w:cs="宋体" w:eastAsia="宋体" w:hint="default"/>
          <w:spacing w:val="-8"/>
          <w:sz w:val="21"/>
          <w:szCs w:val="21"/>
        </w:rPr>
      </w:r>
    </w:p>
    <w:p>
      <w:pPr>
        <w:pStyle w:val="BodyText"/>
        <w:spacing w:line="340" w:lineRule="auto" w:before="125"/>
        <w:ind w:left="148" w:right="147" w:firstLine="404"/>
        <w:jc w:val="both"/>
      </w:pPr>
      <w:r>
        <w:rPr>
          <w:rFonts w:ascii="Times New Roman" w:hAnsi="Times New Roman" w:cs="Times New Roman" w:eastAsia="Times New Roman" w:hint="default"/>
          <w:spacing w:val="-4"/>
        </w:rPr>
        <w:t>2009</w:t>
      </w:r>
      <w:r>
        <w:rPr>
          <w:rFonts w:ascii="Times New Roman" w:hAnsi="Times New Roman" w:cs="Times New Roman" w:eastAsia="Times New Roman" w:hint="default"/>
          <w:spacing w:val="34"/>
        </w:rPr>
        <w:t> </w:t>
      </w:r>
      <w:r>
        <w:rPr>
          <w:spacing w:val="-9"/>
        </w:rPr>
        <w:t>年是新世纪以来公司发展非常困难的一年，更是公司开拓奋进、经受住严峻考验的一年。公司经历了上半 </w:t>
      </w:r>
      <w:r>
        <w:rPr>
          <w:spacing w:val="-7"/>
        </w:rPr>
        <w:t>年的行业低靡，也经历了下半年的迅速回暖，喜忧参半中，晨鸣人始终坚守着朴实无华的奉献精神，承担着民族造</w:t>
      </w:r>
      <w:r>
        <w:rPr>
          <w:spacing w:val="-80"/>
        </w:rPr>
        <w:t> </w:t>
      </w:r>
      <w:r>
        <w:rPr>
          <w:spacing w:val="-80"/>
        </w:rPr>
      </w:r>
      <w:r>
        <w:rPr>
          <w:spacing w:val="-8"/>
        </w:rPr>
        <w:t>纸领航者的责任与义务。</w:t>
      </w:r>
    </w:p>
    <w:p>
      <w:pPr>
        <w:pStyle w:val="BodyText"/>
        <w:spacing w:line="343" w:lineRule="auto" w:before="36"/>
        <w:ind w:left="148" w:right="147" w:firstLine="404"/>
        <w:jc w:val="both"/>
      </w:pPr>
      <w:r>
        <w:rPr>
          <w:rFonts w:ascii="Times New Roman" w:hAnsi="Times New Roman" w:cs="Times New Roman" w:eastAsia="Times New Roman" w:hint="default"/>
          <w:spacing w:val="-4"/>
        </w:rPr>
        <w:t>2009</w:t>
      </w:r>
      <w:r>
        <w:rPr>
          <w:rFonts w:ascii="Times New Roman" w:hAnsi="Times New Roman" w:cs="Times New Roman" w:eastAsia="Times New Roman" w:hint="default"/>
          <w:spacing w:val="34"/>
        </w:rPr>
        <w:t> </w:t>
      </w:r>
      <w:r>
        <w:rPr>
          <w:spacing w:val="-9"/>
        </w:rPr>
        <w:t>年上半年，受金融危机的影响，全球经济不景气，物价指数大幅下降，纸品购买者信心受到打击，导致国 </w:t>
      </w:r>
      <w:r>
        <w:rPr>
          <w:spacing w:val="-7"/>
        </w:rPr>
        <w:t>内外纸张需求出现了短暂的下滑。在需求萎缩和库存积压的打击下，国内大部分纸品的价格处在一个较低的价位，</w:t>
      </w:r>
      <w:r>
        <w:rPr>
          <w:spacing w:val="-80"/>
        </w:rPr>
        <w:t> </w:t>
      </w:r>
      <w:r>
        <w:rPr>
          <w:spacing w:val="-80"/>
        </w:rPr>
      </w:r>
      <w:r>
        <w:rPr>
          <w:spacing w:val="-7"/>
        </w:rPr>
        <w:t>受此影响，公司盈利能力与去年同期相比明显下降，但是环比却是逐渐向好。面临这种严峻的考验，公司管理层根</w:t>
      </w:r>
      <w:r>
        <w:rPr>
          <w:spacing w:val="-80"/>
        </w:rPr>
        <w:t> </w:t>
      </w:r>
      <w:r>
        <w:rPr>
          <w:spacing w:val="-80"/>
        </w:rPr>
      </w:r>
      <w:r>
        <w:rPr>
          <w:spacing w:val="-7"/>
        </w:rPr>
        <w:t>据随时变化的经济环境，做出了及时有效的应对措施：在原材料采购方面，公司领导层凭借多年的工作经验与详细</w:t>
      </w:r>
      <w:r>
        <w:rPr>
          <w:spacing w:val="-80"/>
        </w:rPr>
        <w:t> </w:t>
      </w:r>
      <w:r>
        <w:rPr>
          <w:spacing w:val="-80"/>
        </w:rPr>
      </w:r>
      <w:r>
        <w:rPr>
          <w:spacing w:val="-7"/>
        </w:rPr>
        <w:t>的论证分析，做出准确判断，对木浆进行了战略采购；在生产方面，根据商品木浆价格较低的实际情况，公司对多</w:t>
      </w:r>
      <w:r>
        <w:rPr>
          <w:spacing w:val="-80"/>
        </w:rPr>
        <w:t> </w:t>
      </w:r>
      <w:r>
        <w:rPr>
          <w:spacing w:val="-80"/>
        </w:rPr>
      </w:r>
      <w:r>
        <w:rPr>
          <w:spacing w:val="-7"/>
        </w:rPr>
        <w:t>条自制浆生产线进行了关停，并在关停期间，对其进行了升级改造；在销售方面，采取灵活的销售策略，努力降低</w:t>
      </w:r>
      <w:r>
        <w:rPr>
          <w:spacing w:val="-80"/>
        </w:rPr>
        <w:t> </w:t>
      </w:r>
      <w:r>
        <w:rPr>
          <w:spacing w:val="-80"/>
        </w:rPr>
      </w:r>
      <w:r>
        <w:rPr>
          <w:spacing w:val="-13"/>
        </w:rPr>
        <w:t>库存，并建立了业务风险防范制度。通过这些有效措施的实施，公司经受住了考验，平稳渡过了最困难时期，为</w:t>
      </w:r>
      <w:r>
        <w:rPr>
          <w:spacing w:val="-38"/>
        </w:rPr>
        <w:t> </w:t>
      </w:r>
      <w:r>
        <w:rPr>
          <w:rFonts w:ascii="Times New Roman" w:hAnsi="Times New Roman" w:cs="Times New Roman" w:eastAsia="Times New Roman" w:hint="default"/>
          <w:spacing w:val="-4"/>
        </w:rPr>
        <w:t>2009</w:t>
      </w:r>
      <w:r>
        <w:rPr>
          <w:rFonts w:ascii="Times New Roman" w:hAnsi="Times New Roman" w:cs="Times New Roman" w:eastAsia="Times New Roman" w:hint="default"/>
          <w:spacing w:val="-26"/>
        </w:rPr>
        <w:t> </w:t>
      </w:r>
      <w:r>
        <w:rPr>
          <w:rFonts w:ascii="Times New Roman" w:hAnsi="Times New Roman" w:cs="Times New Roman" w:eastAsia="Times New Roman" w:hint="default"/>
          <w:spacing w:val="-26"/>
        </w:rPr>
      </w:r>
      <w:r>
        <w:rPr>
          <w:spacing w:val="-9"/>
        </w:rPr>
        <w:t>年下半年的强劲反弹打好了坚实的基础。</w:t>
      </w:r>
      <w:r>
        <w:rPr/>
      </w:r>
    </w:p>
    <w:p>
      <w:pPr>
        <w:pStyle w:val="BodyText"/>
        <w:spacing w:line="345" w:lineRule="auto" w:before="34"/>
        <w:ind w:left="148" w:right="147" w:firstLine="404"/>
        <w:jc w:val="both"/>
      </w:pPr>
      <w:r>
        <w:rPr>
          <w:rFonts w:ascii="Times New Roman" w:hAnsi="Times New Roman" w:cs="Times New Roman" w:eastAsia="Times New Roman" w:hint="default"/>
          <w:spacing w:val="-4"/>
        </w:rPr>
        <w:t>2009</w:t>
      </w:r>
      <w:r>
        <w:rPr>
          <w:rFonts w:ascii="Times New Roman" w:hAnsi="Times New Roman" w:cs="Times New Roman" w:eastAsia="Times New Roman" w:hint="default"/>
          <w:spacing w:val="34"/>
        </w:rPr>
        <w:t> </w:t>
      </w:r>
      <w:r>
        <w:rPr>
          <w:spacing w:val="-9"/>
        </w:rPr>
        <w:t>年下半年，随着国家宏观经济政策的逐步实施，中国经济环境逐步改善，造纸行业出现明显好转的迹象， </w:t>
      </w:r>
      <w:r>
        <w:rPr>
          <w:spacing w:val="-7"/>
        </w:rPr>
        <w:t>国内纸张需求旺盛，公司对主要纸品包括双胶纸、铜版纸、白卡纸、新闻纸等几大纸种先后进行了几次提价，盈利</w:t>
      </w:r>
      <w:r>
        <w:rPr>
          <w:spacing w:val="-80"/>
        </w:rPr>
        <w:t> </w:t>
      </w:r>
      <w:r>
        <w:rPr>
          <w:spacing w:val="-80"/>
        </w:rPr>
      </w:r>
      <w:r>
        <w:rPr>
          <w:spacing w:val="-7"/>
        </w:rPr>
        <w:t>能力大幅度提高。随着国内造纸企业产量逐渐增加，对造纸原料的需求增加，造成其价格滞后于纸品的价格逐渐上</w:t>
      </w:r>
      <w:r>
        <w:rPr>
          <w:spacing w:val="-80"/>
        </w:rPr>
        <w:t> </w:t>
      </w:r>
      <w:r>
        <w:rPr>
          <w:spacing w:val="-80"/>
        </w:rPr>
      </w:r>
      <w:r>
        <w:rPr>
          <w:spacing w:val="-7"/>
        </w:rPr>
        <w:t>升，公司管理层根据实际情况，将关停的自制浆生产线恢复生产，发挥其在成本控制上的优势，另外在销售与生产</w:t>
      </w:r>
      <w:r>
        <w:rPr>
          <w:spacing w:val="-80"/>
        </w:rPr>
        <w:t> </w:t>
      </w:r>
      <w:r>
        <w:rPr>
          <w:spacing w:val="-80"/>
        </w:rPr>
      </w:r>
      <w:r>
        <w:rPr>
          <w:spacing w:val="-9"/>
        </w:rPr>
        <w:t>措施上也随之做出了变化，公司最大限度的抓住了 </w:t>
      </w:r>
      <w:r>
        <w:rPr>
          <w:rFonts w:ascii="Times New Roman" w:hAnsi="Times New Roman" w:cs="Times New Roman" w:eastAsia="Times New Roman" w:hint="default"/>
          <w:spacing w:val="-4"/>
        </w:rPr>
        <w:t>2009</w:t>
      </w:r>
      <w:r>
        <w:rPr>
          <w:rFonts w:ascii="Times New Roman" w:hAnsi="Times New Roman" w:cs="Times New Roman" w:eastAsia="Times New Roman" w:hint="default"/>
          <w:spacing w:val="-29"/>
        </w:rPr>
        <w:t> </w:t>
      </w:r>
      <w:r>
        <w:rPr>
          <w:spacing w:val="-9"/>
        </w:rPr>
        <w:t>年下半年行业转暖带来的发展机遇。</w:t>
      </w:r>
    </w:p>
    <w:p>
      <w:pPr>
        <w:pStyle w:val="Heading5"/>
        <w:spacing w:line="240" w:lineRule="auto" w:before="8"/>
        <w:ind w:left="552" w:right="0"/>
        <w:jc w:val="left"/>
        <w:rPr>
          <w:b w:val="0"/>
          <w:bCs w:val="0"/>
        </w:rPr>
      </w:pPr>
      <w:r>
        <w:rPr>
          <w:rFonts w:ascii="Times New Roman" w:hAnsi="Times New Roman" w:cs="Times New Roman" w:eastAsia="Times New Roman" w:hint="default"/>
          <w:spacing w:val="-8"/>
        </w:rPr>
        <w:t>1</w:t>
      </w:r>
      <w:r>
        <w:rPr>
          <w:spacing w:val="-8"/>
        </w:rPr>
        <w:t>、生产经营情况</w:t>
      </w:r>
      <w:r>
        <w:rPr>
          <w:b w:val="0"/>
          <w:bCs w:val="0"/>
        </w:rPr>
      </w:r>
    </w:p>
    <w:p>
      <w:pPr>
        <w:pStyle w:val="BodyText"/>
        <w:spacing w:line="240" w:lineRule="auto" w:before="109"/>
        <w:ind w:left="552" w:right="0"/>
        <w:jc w:val="left"/>
      </w:pPr>
      <w:r>
        <w:rPr>
          <w:spacing w:val="-8"/>
        </w:rPr>
        <w:t>报告期内，公司完成机制纸产量</w:t>
      </w:r>
      <w:r>
        <w:rPr>
          <w:spacing w:val="-47"/>
        </w:rPr>
        <w:t> </w:t>
      </w:r>
      <w:r>
        <w:rPr>
          <w:spacing w:val="-4"/>
        </w:rPr>
        <w:t>304</w:t>
      </w:r>
      <w:r>
        <w:rPr>
          <w:spacing w:val="-43"/>
        </w:rPr>
        <w:t> </w:t>
      </w:r>
      <w:r>
        <w:rPr>
          <w:spacing w:val="-6"/>
        </w:rPr>
        <w:t>万吨,比</w:t>
      </w:r>
      <w:r>
        <w:rPr>
          <w:spacing w:val="-47"/>
        </w:rPr>
        <w:t> </w:t>
      </w:r>
      <w:r>
        <w:rPr>
          <w:spacing w:val="-4"/>
        </w:rPr>
        <w:t>2008</w:t>
      </w:r>
      <w:r>
        <w:rPr>
          <w:spacing w:val="-43"/>
        </w:rPr>
        <w:t> </w:t>
      </w:r>
      <w:r>
        <w:rPr/>
        <w:t>年</w:t>
      </w:r>
      <w:r>
        <w:rPr>
          <w:spacing w:val="-14"/>
        </w:rPr>
        <w:t> </w:t>
      </w:r>
      <w:r>
        <w:rPr>
          <w:spacing w:val="-4"/>
        </w:rPr>
        <w:t>减少</w:t>
      </w:r>
      <w:r>
        <w:rPr>
          <w:spacing w:val="-47"/>
        </w:rPr>
        <w:t> </w:t>
      </w:r>
      <w:r>
        <w:rPr>
          <w:spacing w:val="-3"/>
        </w:rPr>
        <w:t>13</w:t>
      </w:r>
      <w:r>
        <w:rPr>
          <w:spacing w:val="-5"/>
        </w:rPr>
        <w:t> </w:t>
      </w:r>
      <w:r>
        <w:rPr>
          <w:spacing w:val="-8"/>
        </w:rPr>
        <w:t>万吨，减少幅度</w:t>
      </w:r>
      <w:r>
        <w:rPr>
          <w:spacing w:val="-47"/>
        </w:rPr>
        <w:t> </w:t>
      </w:r>
      <w:r>
        <w:rPr>
          <w:spacing w:val="-8"/>
        </w:rPr>
        <w:t>4.1％；实现主营业务收入达人</w:t>
      </w:r>
    </w:p>
    <w:p>
      <w:pPr>
        <w:pStyle w:val="BodyText"/>
        <w:spacing w:line="240" w:lineRule="auto" w:before="125"/>
        <w:ind w:left="148" w:right="0"/>
        <w:jc w:val="left"/>
      </w:pPr>
      <w:r>
        <w:rPr/>
        <w:t>民币 </w:t>
      </w:r>
      <w:r>
        <w:rPr>
          <w:spacing w:val="-5"/>
        </w:rPr>
        <w:t>1,488,462.93 </w:t>
      </w:r>
      <w:r>
        <w:rPr>
          <w:spacing w:val="2"/>
        </w:rPr>
        <w:t>万元，比 </w:t>
      </w:r>
      <w:r>
        <w:rPr>
          <w:spacing w:val="-4"/>
        </w:rPr>
        <w:t>2008 </w:t>
      </w:r>
      <w:r>
        <w:rPr>
          <w:spacing w:val="2"/>
        </w:rPr>
        <w:t>年减少人民币 </w:t>
      </w:r>
      <w:r>
        <w:rPr>
          <w:spacing w:val="-5"/>
        </w:rPr>
        <w:t>64,496.41 </w:t>
      </w:r>
      <w:r>
        <w:rPr>
          <w:spacing w:val="2"/>
        </w:rPr>
        <w:t>万元，减少幅度为</w:t>
      </w:r>
      <w:r>
        <w:rPr>
          <w:spacing w:val="63"/>
        </w:rPr>
        <w:t> </w:t>
      </w:r>
      <w:r>
        <w:rPr/>
        <w:t>4.15%；主营业务成本人民币</w:t>
      </w:r>
    </w:p>
    <w:p>
      <w:pPr>
        <w:pStyle w:val="BodyText"/>
        <w:spacing w:line="348" w:lineRule="auto" w:before="126"/>
        <w:ind w:left="148" w:right="0"/>
        <w:jc w:val="left"/>
      </w:pPr>
      <w:r>
        <w:rPr>
          <w:spacing w:val="-5"/>
        </w:rPr>
        <w:t>1,205,741.59</w:t>
      </w:r>
      <w:r>
        <w:rPr>
          <w:spacing w:val="-40"/>
        </w:rPr>
        <w:t> </w:t>
      </w:r>
      <w:r>
        <w:rPr>
          <w:spacing w:val="-7"/>
        </w:rPr>
        <w:t>万元，比</w:t>
      </w:r>
      <w:r>
        <w:rPr>
          <w:spacing w:val="-45"/>
        </w:rPr>
        <w:t> </w:t>
      </w:r>
      <w:r>
        <w:rPr>
          <w:spacing w:val="-4"/>
        </w:rPr>
        <w:t>2008</w:t>
      </w:r>
      <w:r>
        <w:rPr>
          <w:spacing w:val="-41"/>
        </w:rPr>
        <w:t> </w:t>
      </w:r>
      <w:r>
        <w:rPr>
          <w:spacing w:val="-8"/>
        </w:rPr>
        <w:t>年减少人民币</w:t>
      </w:r>
      <w:r>
        <w:rPr>
          <w:spacing w:val="-45"/>
        </w:rPr>
        <w:t> </w:t>
      </w:r>
      <w:r>
        <w:rPr>
          <w:spacing w:val="-4"/>
        </w:rPr>
        <w:t>49,934.65</w:t>
      </w:r>
      <w:r>
        <w:rPr>
          <w:spacing w:val="-41"/>
        </w:rPr>
        <w:t> </w:t>
      </w:r>
      <w:r>
        <w:rPr>
          <w:spacing w:val="-8"/>
        </w:rPr>
        <w:t>万元，减少幅度</w:t>
      </w:r>
      <w:r>
        <w:rPr>
          <w:spacing w:val="-45"/>
        </w:rPr>
        <w:t> </w:t>
      </w:r>
      <w:r>
        <w:rPr>
          <w:spacing w:val="-8"/>
        </w:rPr>
        <w:t>3.98％；实现营业利润及归属于母公司所有</w:t>
      </w:r>
      <w:r>
        <w:rPr>
          <w:spacing w:val="-101"/>
        </w:rPr>
        <w:t> </w:t>
      </w:r>
      <w:r>
        <w:rPr>
          <w:spacing w:val="-101"/>
        </w:rPr>
      </w:r>
      <w:r>
        <w:rPr>
          <w:spacing w:val="-8"/>
        </w:rPr>
        <w:t>者的净利润分别为人民币</w:t>
      </w:r>
      <w:r>
        <w:rPr>
          <w:spacing w:val="-59"/>
        </w:rPr>
        <w:t> </w:t>
      </w:r>
      <w:r>
        <w:rPr>
          <w:spacing w:val="-5"/>
        </w:rPr>
        <w:t>98,256.58</w:t>
      </w:r>
      <w:r>
        <w:rPr>
          <w:spacing w:val="-53"/>
        </w:rPr>
        <w:t> </w:t>
      </w:r>
      <w:r>
        <w:rPr>
          <w:spacing w:val="-8"/>
        </w:rPr>
        <w:t>万元、人民币</w:t>
      </w:r>
      <w:r>
        <w:rPr>
          <w:spacing w:val="-59"/>
        </w:rPr>
        <w:t> </w:t>
      </w:r>
      <w:r>
        <w:rPr>
          <w:spacing w:val="-5"/>
        </w:rPr>
        <w:t>83,594.8</w:t>
      </w:r>
      <w:r>
        <w:rPr>
          <w:spacing w:val="-53"/>
        </w:rPr>
        <w:t> </w:t>
      </w:r>
      <w:r>
        <w:rPr>
          <w:spacing w:val="-8"/>
        </w:rPr>
        <w:t>万元，减少幅度</w:t>
      </w:r>
      <w:r>
        <w:rPr>
          <w:spacing w:val="-59"/>
        </w:rPr>
        <w:t> </w:t>
      </w:r>
      <w:r>
        <w:rPr>
          <w:spacing w:val="-4"/>
        </w:rPr>
        <w:t>24%和</w:t>
      </w:r>
      <w:r>
        <w:rPr>
          <w:spacing w:val="-59"/>
        </w:rPr>
        <w:t> </w:t>
      </w:r>
      <w:r>
        <w:rPr>
          <w:spacing w:val="-5"/>
        </w:rPr>
        <w:t>22.26%。</w:t>
      </w:r>
      <w:r>
        <w:rPr/>
      </w:r>
    </w:p>
    <w:p>
      <w:pPr>
        <w:spacing w:line="240" w:lineRule="auto" w:before="8"/>
        <w:rPr>
          <w:rFonts w:ascii="宋体" w:hAnsi="宋体" w:cs="宋体" w:eastAsia="宋体" w:hint="default"/>
          <w:sz w:val="24"/>
          <w:szCs w:val="24"/>
        </w:rPr>
      </w:pPr>
    </w:p>
    <w:p>
      <w:pPr>
        <w:pStyle w:val="Heading5"/>
        <w:spacing w:line="240" w:lineRule="auto"/>
        <w:ind w:right="0"/>
        <w:jc w:val="left"/>
        <w:rPr>
          <w:b w:val="0"/>
          <w:bCs w:val="0"/>
        </w:rPr>
      </w:pPr>
      <w:r>
        <w:rPr/>
        <w:t>2、湛江木浆项目的进展情况</w:t>
      </w:r>
      <w:r>
        <w:rPr>
          <w:b w:val="0"/>
          <w:bCs w:val="0"/>
        </w:rPr>
      </w:r>
    </w:p>
    <w:p>
      <w:pPr>
        <w:pStyle w:val="BodyText"/>
        <w:spacing w:line="240" w:lineRule="auto" w:before="134"/>
        <w:ind w:left="560" w:right="0"/>
        <w:jc w:val="left"/>
      </w:pPr>
      <w:r>
        <w:rPr/>
        <w:t>（1）按照招股章程的承诺，H</w:t>
      </w:r>
      <w:r>
        <w:rPr>
          <w:spacing w:val="-53"/>
        </w:rPr>
        <w:t> </w:t>
      </w:r>
      <w:r>
        <w:rPr/>
        <w:t>股发行募集资金</w:t>
      </w:r>
      <w:r>
        <w:rPr>
          <w:spacing w:val="-54"/>
        </w:rPr>
        <w:t> </w:t>
      </w:r>
      <w:r>
        <w:rPr/>
        <w:t>91%用于湛江木浆项目。截至</w:t>
      </w:r>
      <w:r>
        <w:rPr>
          <w:spacing w:val="-54"/>
        </w:rPr>
        <w:t> </w:t>
      </w:r>
      <w:r>
        <w:rPr/>
        <w:t>2009</w:t>
      </w:r>
      <w:r>
        <w:rPr>
          <w:spacing w:val="-53"/>
        </w:rPr>
        <w:t> </w:t>
      </w:r>
      <w:r>
        <w:rPr/>
        <w:t>年</w:t>
      </w:r>
      <w:r>
        <w:rPr>
          <w:spacing w:val="-54"/>
        </w:rPr>
        <w:t> </w:t>
      </w:r>
      <w:r>
        <w:rPr/>
        <w:t>12</w:t>
      </w:r>
      <w:r>
        <w:rPr>
          <w:spacing w:val="-53"/>
        </w:rPr>
        <w:t> </w:t>
      </w:r>
      <w:r>
        <w:rPr/>
        <w:t>月</w:t>
      </w:r>
      <w:r>
        <w:rPr>
          <w:spacing w:val="-54"/>
        </w:rPr>
        <w:t> </w:t>
      </w:r>
      <w:r>
        <w:rPr/>
        <w:t>31</w:t>
      </w:r>
      <w:r>
        <w:rPr>
          <w:spacing w:val="-53"/>
        </w:rPr>
        <w:t> </w:t>
      </w:r>
      <w:r>
        <w:rPr/>
        <w:t>日止已投入约</w:t>
      </w:r>
    </w:p>
    <w:p>
      <w:pPr>
        <w:pStyle w:val="BodyText"/>
        <w:spacing w:line="240" w:lineRule="auto" w:before="134"/>
        <w:ind w:left="148" w:right="0"/>
        <w:jc w:val="left"/>
      </w:pPr>
      <w:r>
        <w:rPr/>
        <w:t>11.89</w:t>
      </w:r>
      <w:r>
        <w:rPr>
          <w:spacing w:val="-54"/>
        </w:rPr>
        <w:t> </w:t>
      </w:r>
      <w:r>
        <w:rPr/>
        <w:t>亿元人民币，其余金额存放在专项银行帐户，确保资金安全。</w:t>
      </w:r>
    </w:p>
    <w:p>
      <w:pPr>
        <w:pStyle w:val="BodyText"/>
        <w:spacing w:line="240" w:lineRule="auto" w:before="134"/>
        <w:ind w:left="568" w:right="0"/>
        <w:jc w:val="left"/>
      </w:pPr>
      <w:r>
        <w:rPr/>
        <w:t>（2）截至到</w:t>
      </w:r>
      <w:r>
        <w:rPr>
          <w:spacing w:val="-38"/>
        </w:rPr>
        <w:t> </w:t>
      </w:r>
      <w:r>
        <w:rPr/>
        <w:t>2009</w:t>
      </w:r>
      <w:r>
        <w:rPr>
          <w:spacing w:val="-36"/>
        </w:rPr>
        <w:t> </w:t>
      </w:r>
      <w:r>
        <w:rPr/>
        <w:t>年年底，本集团共征原料林地</w:t>
      </w:r>
      <w:r>
        <w:rPr>
          <w:spacing w:val="-37"/>
        </w:rPr>
        <w:t> </w:t>
      </w:r>
      <w:r>
        <w:rPr/>
        <w:t>245</w:t>
      </w:r>
      <w:r>
        <w:rPr>
          <w:spacing w:val="-36"/>
        </w:rPr>
        <w:t> </w:t>
      </w:r>
      <w:r>
        <w:rPr/>
        <w:t>万亩，已办理林权证面积</w:t>
      </w:r>
      <w:r>
        <w:rPr>
          <w:spacing w:val="-37"/>
        </w:rPr>
        <w:t> </w:t>
      </w:r>
      <w:r>
        <w:rPr/>
        <w:t>206</w:t>
      </w:r>
      <w:r>
        <w:rPr>
          <w:spacing w:val="-36"/>
        </w:rPr>
        <w:t> </w:t>
      </w:r>
      <w:r>
        <w:rPr/>
        <w:t>万亩，其中在湛江及周</w:t>
      </w:r>
    </w:p>
    <w:p>
      <w:pPr>
        <w:pStyle w:val="BodyText"/>
        <w:spacing w:line="240" w:lineRule="auto" w:before="135"/>
        <w:ind w:left="148" w:right="0"/>
        <w:jc w:val="left"/>
      </w:pPr>
      <w:r>
        <w:rPr/>
        <w:t>边地区的造纸原料林地建设面积已达到</w:t>
      </w:r>
      <w:r>
        <w:rPr>
          <w:spacing w:val="-63"/>
        </w:rPr>
        <w:t> </w:t>
      </w:r>
      <w:r>
        <w:rPr/>
        <w:t>74</w:t>
      </w:r>
      <w:r>
        <w:rPr>
          <w:spacing w:val="-63"/>
        </w:rPr>
        <w:t> </w:t>
      </w:r>
      <w:r>
        <w:rPr/>
        <w:t>万亩。</w:t>
      </w:r>
    </w:p>
    <w:p>
      <w:pPr>
        <w:pStyle w:val="BodyText"/>
        <w:spacing w:line="240" w:lineRule="auto" w:before="134"/>
        <w:ind w:left="568" w:right="0"/>
        <w:jc w:val="left"/>
      </w:pPr>
      <w:r>
        <w:rPr/>
        <w:t>（3）项目建设用地的征地工作已经完成，为项目建设用地共支付征地款人民币</w:t>
      </w:r>
      <w:r>
        <w:rPr>
          <w:spacing w:val="-74"/>
        </w:rPr>
        <w:t> </w:t>
      </w:r>
      <w:r>
        <w:rPr/>
        <w:t>3.61</w:t>
      </w:r>
      <w:r>
        <w:rPr>
          <w:spacing w:val="-73"/>
        </w:rPr>
        <w:t> </w:t>
      </w:r>
      <w:r>
        <w:rPr/>
        <w:t>亿元。</w:t>
      </w:r>
    </w:p>
    <w:p>
      <w:pPr>
        <w:pStyle w:val="BodyText"/>
        <w:spacing w:line="357" w:lineRule="auto" w:before="134"/>
        <w:ind w:left="148" w:right="154" w:firstLine="420"/>
        <w:jc w:val="both"/>
      </w:pPr>
      <w:r>
        <w:rPr>
          <w:spacing w:val="-1"/>
        </w:rPr>
        <w:t>（4）项目土建工程主要包括制浆车间、浆板车间、碱回收车间、自备电厂及配套厂房的土建，目前，共完</w:t>
      </w:r>
      <w:r>
        <w:rPr/>
        <w:t> 成了总工程量的</w:t>
      </w:r>
      <w:r>
        <w:rPr>
          <w:spacing w:val="-55"/>
        </w:rPr>
        <w:t> </w:t>
      </w:r>
      <w:r>
        <w:rPr/>
        <w:t>35％左右。</w:t>
      </w:r>
    </w:p>
    <w:p>
      <w:pPr>
        <w:pStyle w:val="BodyText"/>
        <w:spacing w:line="357" w:lineRule="auto" w:before="32"/>
        <w:ind w:left="148" w:right="152" w:firstLine="420"/>
        <w:jc w:val="both"/>
      </w:pPr>
      <w:r>
        <w:rPr>
          <w:spacing w:val="-3"/>
        </w:rPr>
        <w:t>（5）关于主体设备的采购情况。2009</w:t>
      </w:r>
      <w:r>
        <w:rPr>
          <w:spacing w:val="-53"/>
        </w:rPr>
        <w:t> </w:t>
      </w:r>
      <w:r>
        <w:rPr/>
        <w:t>年</w:t>
      </w:r>
      <w:r>
        <w:rPr>
          <w:spacing w:val="-55"/>
        </w:rPr>
        <w:t> </w:t>
      </w:r>
      <w:r>
        <w:rPr/>
        <w:t>7</w:t>
      </w:r>
      <w:r>
        <w:rPr>
          <w:spacing w:val="-53"/>
        </w:rPr>
        <w:t> </w:t>
      </w:r>
      <w:r>
        <w:rPr/>
        <w:t>月，公司全资子公司湛江晨鸣浆纸有限责任公司为建设湛江木浆</w:t>
      </w:r>
      <w:r>
        <w:rPr/>
        <w:t> </w:t>
      </w:r>
      <w:r>
        <w:rPr>
          <w:spacing w:val="-7"/>
        </w:rPr>
        <w:t>项目，与设备供应商签署了湛江木浆项目主体设备采购合同，此事项有关具体情况详见</w:t>
      </w:r>
      <w:r>
        <w:rPr>
          <w:spacing w:val="-56"/>
        </w:rPr>
        <w:t> </w:t>
      </w:r>
      <w:r>
        <w:rPr>
          <w:rFonts w:ascii="Times New Roman" w:hAnsi="Times New Roman" w:cs="Times New Roman" w:eastAsia="Times New Roman" w:hint="default"/>
          <w:spacing w:val="-4"/>
        </w:rPr>
        <w:t>2009</w:t>
      </w:r>
      <w:r>
        <w:rPr>
          <w:rFonts w:ascii="Times New Roman" w:hAnsi="Times New Roman" w:cs="Times New Roman" w:eastAsia="Times New Roman" w:hint="default"/>
        </w:rPr>
        <w:t> </w:t>
      </w:r>
      <w:r>
        <w:rPr/>
        <w:t>年</w:t>
      </w:r>
      <w:r>
        <w:rPr>
          <w:spacing w:val="-57"/>
        </w:rPr>
        <w:t> </w:t>
      </w:r>
      <w:r>
        <w:rPr>
          <w:rFonts w:ascii="Times New Roman" w:hAnsi="Times New Roman" w:cs="Times New Roman" w:eastAsia="Times New Roman" w:hint="default"/>
        </w:rPr>
        <w:t>7</w:t>
      </w:r>
      <w:r>
        <w:rPr>
          <w:rFonts w:ascii="Times New Roman" w:hAnsi="Times New Roman" w:cs="Times New Roman" w:eastAsia="Times New Roman" w:hint="default"/>
          <w:spacing w:val="-1"/>
        </w:rPr>
        <w:t> </w:t>
      </w:r>
      <w:r>
        <w:rPr/>
        <w:t>月</w:t>
      </w:r>
      <w:r>
        <w:rPr>
          <w:spacing w:val="-56"/>
        </w:rPr>
        <w:t> </w:t>
      </w:r>
      <w:r>
        <w:rPr>
          <w:rFonts w:ascii="Times New Roman" w:hAnsi="Times New Roman" w:cs="Times New Roman" w:eastAsia="Times New Roman" w:hint="default"/>
        </w:rPr>
        <w:t>7</w:t>
      </w:r>
      <w:r>
        <w:rPr>
          <w:rFonts w:ascii="Times New Roman" w:hAnsi="Times New Roman" w:cs="Times New Roman" w:eastAsia="Times New Roman" w:hint="default"/>
          <w:spacing w:val="-1"/>
        </w:rPr>
        <w:t> </w:t>
      </w:r>
      <w:r>
        <w:rPr>
          <w:spacing w:val="-24"/>
        </w:rPr>
        <w:t>日刊登于《中</w:t>
      </w:r>
      <w:r>
        <w:rPr/>
      </w:r>
    </w:p>
    <w:p>
      <w:pPr>
        <w:pStyle w:val="BodyText"/>
        <w:spacing w:line="240" w:lineRule="auto" w:before="4"/>
        <w:ind w:left="148" w:right="0"/>
        <w:jc w:val="left"/>
      </w:pPr>
      <w:r>
        <w:rPr>
          <w:spacing w:val="-7"/>
        </w:rPr>
        <w:t>国证券报》、《香港商报》、巨潮资讯网（</w:t>
      </w:r>
      <w:r>
        <w:rPr>
          <w:rFonts w:ascii="Times New Roman" w:hAnsi="Times New Roman" w:cs="Times New Roman" w:eastAsia="Times New Roman" w:hint="default"/>
          <w:spacing w:val="-7"/>
        </w:rPr>
      </w:r>
      <w:hyperlink r:id="rId11">
        <w:r>
          <w:rPr>
            <w:rFonts w:ascii="Times New Roman" w:hAnsi="Times New Roman" w:cs="Times New Roman" w:eastAsia="Times New Roman" w:hint="default"/>
            <w:spacing w:val="-7"/>
            <w:u w:val="single" w:color="000000"/>
          </w:rPr>
          <w:t>http://www.cninfo.com.cn</w:t>
        </w:r>
        <w:r>
          <w:rPr>
            <w:rFonts w:ascii="Times New Roman" w:hAnsi="Times New Roman" w:cs="Times New Roman" w:eastAsia="Times New Roman" w:hint="default"/>
            <w:spacing w:val="-7"/>
          </w:rPr>
        </w:r>
      </w:hyperlink>
      <w:r>
        <w:rPr>
          <w:spacing w:val="-7"/>
        </w:rPr>
        <w:t>）和 </w:t>
      </w:r>
      <w:r>
        <w:rPr>
          <w:rFonts w:ascii="Times New Roman" w:hAnsi="Times New Roman" w:cs="Times New Roman" w:eastAsia="Times New Roman" w:hint="default"/>
          <w:spacing w:val="-4"/>
        </w:rPr>
        <w:t>2009  </w:t>
      </w:r>
      <w:r>
        <w:rPr/>
        <w:t>年 </w:t>
      </w:r>
      <w:r>
        <w:rPr>
          <w:rFonts w:ascii="Times New Roman" w:hAnsi="Times New Roman" w:cs="Times New Roman" w:eastAsia="Times New Roman" w:hint="default"/>
        </w:rPr>
        <w:t>7  </w:t>
      </w:r>
      <w:r>
        <w:rPr/>
        <w:t>月 </w:t>
      </w:r>
      <w:r>
        <w:rPr>
          <w:rFonts w:ascii="Times New Roman" w:hAnsi="Times New Roman" w:cs="Times New Roman" w:eastAsia="Times New Roman" w:hint="default"/>
        </w:rPr>
        <w:t>6</w:t>
      </w:r>
      <w:r>
        <w:rPr>
          <w:rFonts w:ascii="Times New Roman" w:hAnsi="Times New Roman" w:cs="Times New Roman" w:eastAsia="Times New Roman" w:hint="default"/>
          <w:spacing w:val="37"/>
        </w:rPr>
        <w:t> </w:t>
      </w:r>
      <w:r>
        <w:rPr>
          <w:spacing w:val="-9"/>
        </w:rPr>
        <w:t>日刊登于香港联交所网站</w:t>
      </w:r>
      <w:r>
        <w:rPr/>
      </w:r>
    </w:p>
    <w:p>
      <w:pPr>
        <w:spacing w:after="0" w:line="240" w:lineRule="auto"/>
        <w:jc w:val="left"/>
        <w:sectPr>
          <w:pgSz w:w="11910" w:h="16840"/>
          <w:pgMar w:header="740" w:footer="373" w:top="960" w:bottom="560" w:left="860" w:right="560"/>
        </w:sectPr>
      </w:pPr>
    </w:p>
    <w:p>
      <w:pPr>
        <w:spacing w:line="240" w:lineRule="auto" w:before="9"/>
        <w:rPr>
          <w:rFonts w:ascii="宋体" w:hAnsi="宋体" w:cs="宋体" w:eastAsia="宋体" w:hint="default"/>
          <w:sz w:val="19"/>
          <w:szCs w:val="19"/>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51" w:lineRule="exact"/>
        <w:ind w:left="147" w:right="0"/>
        <w:jc w:val="left"/>
      </w:pPr>
      <w:r>
        <w:rPr>
          <w:spacing w:val="-4"/>
        </w:rPr>
        <w:t>（</w:t>
      </w:r>
      <w:hyperlink r:id="rId15">
        <w:r>
          <w:rPr>
            <w:rFonts w:ascii="Times New Roman" w:hAnsi="Times New Roman" w:cs="Times New Roman" w:eastAsia="Times New Roman" w:hint="default"/>
            <w:spacing w:val="-4"/>
          </w:rPr>
          <w:t>www.hkex.com</w:t>
        </w:r>
      </w:hyperlink>
      <w:r>
        <w:rPr>
          <w:spacing w:val="-4"/>
        </w:rPr>
        <w:t>）的相关公告。目前国外、国内设备预付款、进度款共支付人民币</w:t>
      </w:r>
      <w:r>
        <w:rPr>
          <w:spacing w:val="-55"/>
        </w:rPr>
        <w:t> </w:t>
      </w:r>
      <w:r>
        <w:rPr/>
        <w:t>8.54</w:t>
      </w:r>
      <w:r>
        <w:rPr>
          <w:spacing w:val="-54"/>
        </w:rPr>
        <w:t> </w:t>
      </w:r>
      <w:r>
        <w:rPr/>
        <w:t>亿元。</w:t>
      </w:r>
    </w:p>
    <w:p>
      <w:pPr>
        <w:spacing w:line="240" w:lineRule="auto" w:before="0"/>
        <w:rPr>
          <w:rFonts w:ascii="宋体" w:hAnsi="宋体" w:cs="宋体" w:eastAsia="宋体" w:hint="default"/>
          <w:sz w:val="22"/>
          <w:szCs w:val="22"/>
        </w:rPr>
      </w:pPr>
    </w:p>
    <w:p>
      <w:pPr>
        <w:pStyle w:val="Heading5"/>
        <w:spacing w:line="240" w:lineRule="auto" w:before="193"/>
        <w:ind w:left="552" w:right="0"/>
        <w:jc w:val="left"/>
        <w:rPr>
          <w:b w:val="0"/>
          <w:bCs w:val="0"/>
        </w:rPr>
      </w:pPr>
      <w:r>
        <w:rPr>
          <w:spacing w:val="-9"/>
        </w:rPr>
        <w:t>（二）公司主营业务及其经营状况分析</w:t>
      </w:r>
      <w:r>
        <w:rPr>
          <w:b w:val="0"/>
          <w:bCs w:val="0"/>
        </w:rPr>
      </w:r>
    </w:p>
    <w:p>
      <w:pPr>
        <w:spacing w:line="240" w:lineRule="auto" w:before="0"/>
        <w:rPr>
          <w:rFonts w:ascii="宋体" w:hAnsi="宋体" w:cs="宋体" w:eastAsia="宋体" w:hint="default"/>
          <w:b/>
          <w:bCs/>
          <w:sz w:val="20"/>
          <w:szCs w:val="20"/>
        </w:rPr>
      </w:pPr>
    </w:p>
    <w:p>
      <w:pPr>
        <w:spacing w:before="172"/>
        <w:ind w:left="56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Times New Roman" w:hAnsi="Times New Roman" w:cs="Times New Roman" w:eastAsia="Times New Roman" w:hint="default"/>
          <w:b/>
          <w:bCs/>
          <w:spacing w:val="-9"/>
          <w:sz w:val="21"/>
          <w:szCs w:val="21"/>
        </w:rPr>
        <w:t> </w:t>
      </w:r>
      <w:r>
        <w:rPr>
          <w:rFonts w:ascii="宋体" w:hAnsi="宋体" w:cs="宋体" w:eastAsia="宋体" w:hint="default"/>
          <w:b/>
          <w:bCs/>
          <w:sz w:val="21"/>
          <w:szCs w:val="21"/>
        </w:rPr>
        <w:t>主营业务分行业、产品情况表</w:t>
      </w:r>
      <w:r>
        <w:rPr>
          <w:rFonts w:ascii="宋体" w:hAnsi="宋体" w:cs="宋体" w:eastAsia="宋体" w:hint="default"/>
          <w:sz w:val="21"/>
          <w:szCs w:val="21"/>
        </w:rPr>
      </w:r>
    </w:p>
    <w:p>
      <w:pPr>
        <w:spacing w:line="240" w:lineRule="auto" w:before="2"/>
        <w:rPr>
          <w:rFonts w:ascii="宋体" w:hAnsi="宋体" w:cs="宋体" w:eastAsia="宋体" w:hint="default"/>
          <w:b/>
          <w:bCs/>
          <w:sz w:val="25"/>
          <w:szCs w:val="25"/>
        </w:rPr>
      </w:pPr>
    </w:p>
    <w:p>
      <w:pPr>
        <w:spacing w:before="0"/>
        <w:ind w:left="0" w:right="15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90"/>
          <w:sz w:val="18"/>
          <w:szCs w:val="18"/>
        </w:rPr>
        <w:t>：</w:t>
      </w:r>
      <w:r>
        <w:rPr>
          <w:rFonts w:ascii="宋体" w:hAnsi="宋体" w:cs="宋体" w:eastAsia="宋体" w:hint="default"/>
          <w:sz w:val="18"/>
          <w:szCs w:val="18"/>
        </w:rPr>
        <w:t>（人民币）万元</w:t>
      </w:r>
    </w:p>
    <w:p>
      <w:pPr>
        <w:spacing w:line="240" w:lineRule="auto" w:before="2"/>
        <w:rPr>
          <w:rFonts w:ascii="宋体" w:hAnsi="宋体" w:cs="宋体" w:eastAsia="宋体" w:hint="default"/>
          <w:sz w:val="5"/>
          <w:szCs w:val="5"/>
        </w:rPr>
      </w:pPr>
    </w:p>
    <w:tbl>
      <w:tblPr>
        <w:tblW w:w="0" w:type="auto"/>
        <w:jc w:val="left"/>
        <w:tblInd w:w="143" w:type="dxa"/>
        <w:tblLayout w:type="fixed"/>
        <w:tblCellMar>
          <w:top w:w="0" w:type="dxa"/>
          <w:left w:w="0" w:type="dxa"/>
          <w:bottom w:w="0" w:type="dxa"/>
          <w:right w:w="0" w:type="dxa"/>
        </w:tblCellMar>
        <w:tblLook w:val="01E0"/>
      </w:tblPr>
      <w:tblGrid>
        <w:gridCol w:w="1950"/>
        <w:gridCol w:w="1300"/>
        <w:gridCol w:w="1301"/>
        <w:gridCol w:w="1300"/>
        <w:gridCol w:w="1300"/>
        <w:gridCol w:w="1301"/>
        <w:gridCol w:w="1378"/>
      </w:tblGrid>
      <w:tr>
        <w:trPr>
          <w:trHeight w:val="324" w:hRule="exact"/>
        </w:trPr>
        <w:tc>
          <w:tcPr>
            <w:tcW w:w="9828"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主营业务分行业情况</w:t>
            </w:r>
          </w:p>
        </w:tc>
      </w:tr>
      <w:tr>
        <w:trPr>
          <w:trHeight w:val="558" w:hRule="exact"/>
        </w:trPr>
        <w:tc>
          <w:tcPr>
            <w:tcW w:w="195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分行业或分产品</w:t>
            </w:r>
          </w:p>
        </w:tc>
        <w:tc>
          <w:tcPr>
            <w:tcW w:w="13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7"/>
              <w:ind w:left="284"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30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7"/>
              <w:ind w:left="285"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3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7"/>
              <w:ind w:right="58"/>
              <w:jc w:val="right"/>
              <w:rPr>
                <w:rFonts w:ascii="Times New Roman" w:hAnsi="Times New Roman" w:cs="Times New Roman" w:eastAsia="Times New Roman" w:hint="default"/>
                <w:sz w:val="18"/>
                <w:szCs w:val="18"/>
              </w:rPr>
            </w:pPr>
            <w:r>
              <w:rPr>
                <w:rFonts w:ascii="宋体" w:hAnsi="宋体" w:cs="宋体" w:eastAsia="宋体" w:hint="default"/>
                <w:sz w:val="18"/>
                <w:szCs w:val="18"/>
              </w:rPr>
              <w:t>营业利润率</w:t>
            </w:r>
            <w:r>
              <w:rPr>
                <w:rFonts w:ascii="Times New Roman" w:hAnsi="Times New Roman" w:cs="Times New Roman" w:eastAsia="Times New Roman" w:hint="default"/>
                <w:sz w:val="18"/>
                <w:szCs w:val="18"/>
              </w:rPr>
              <w:t>(%)</w:t>
            </w:r>
          </w:p>
        </w:tc>
        <w:tc>
          <w:tcPr>
            <w:tcW w:w="13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9" w:right="103" w:hanging="16"/>
              <w:jc w:val="left"/>
              <w:rPr>
                <w:rFonts w:ascii="宋体" w:hAnsi="宋体" w:cs="宋体" w:eastAsia="宋体" w:hint="default"/>
                <w:sz w:val="18"/>
                <w:szCs w:val="18"/>
              </w:rPr>
            </w:pPr>
            <w:r>
              <w:rPr>
                <w:rFonts w:ascii="宋体" w:hAnsi="宋体" w:cs="宋体" w:eastAsia="宋体" w:hint="default"/>
                <w:sz w:val="18"/>
                <w:szCs w:val="18"/>
              </w:rPr>
              <w:t>营业收入比上 年增减（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30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21" w:right="103" w:hanging="16"/>
              <w:jc w:val="left"/>
              <w:rPr>
                <w:rFonts w:ascii="宋体" w:hAnsi="宋体" w:cs="宋体" w:eastAsia="宋体" w:hint="default"/>
                <w:sz w:val="18"/>
                <w:szCs w:val="18"/>
              </w:rPr>
            </w:pPr>
            <w:r>
              <w:rPr>
                <w:rFonts w:ascii="宋体" w:hAnsi="宋体" w:cs="宋体" w:eastAsia="宋体" w:hint="default"/>
                <w:sz w:val="18"/>
                <w:szCs w:val="18"/>
              </w:rPr>
              <w:t>营业成本比上 年增减（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37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58" w:right="53" w:hanging="105"/>
              <w:jc w:val="left"/>
              <w:rPr>
                <w:rFonts w:ascii="宋体" w:hAnsi="宋体" w:cs="宋体" w:eastAsia="宋体" w:hint="default"/>
                <w:sz w:val="18"/>
                <w:szCs w:val="18"/>
              </w:rPr>
            </w:pPr>
            <w:r>
              <w:rPr>
                <w:rFonts w:ascii="宋体" w:hAnsi="宋体" w:cs="宋体" w:eastAsia="宋体" w:hint="default"/>
                <w:sz w:val="18"/>
                <w:szCs w:val="18"/>
              </w:rPr>
              <w:t>营业利润率比上 年增减（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324"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机制纸</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1,408,388.79</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1,154,554.09</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18.02%</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-3.36%</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-2.28%</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-0.91%</w:t>
            </w:r>
          </w:p>
        </w:tc>
      </w:tr>
      <w:tr>
        <w:trPr>
          <w:trHeight w:val="324"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电力热力</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23,889.26</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14,414.38</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39.66%</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1.42%</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-27.74%</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24.35%</w:t>
            </w:r>
          </w:p>
        </w:tc>
      </w:tr>
      <w:tr>
        <w:trPr>
          <w:trHeight w:val="324"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建筑材料</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34,010.00</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26,749.99</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21.35%</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-33.65%</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-39.79%</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8.02%</w:t>
            </w:r>
          </w:p>
        </w:tc>
      </w:tr>
      <w:tr>
        <w:trPr>
          <w:trHeight w:val="324"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造纸化工用品</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3,139.01</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1,502.70</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52.13%</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-64.59%</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-59.35%</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-6.16%</w:t>
            </w:r>
          </w:p>
        </w:tc>
      </w:tr>
      <w:tr>
        <w:trPr>
          <w:trHeight w:val="324"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酒店业</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4,092.59</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1,167.27</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71.48%</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69.47%</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39.69%</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6.08%</w:t>
            </w:r>
          </w:p>
        </w:tc>
      </w:tr>
      <w:tr>
        <w:trPr>
          <w:trHeight w:val="324"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其他</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14,943.28</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7,353.16</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50.79%</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57.73%</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39.47%</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6.44%</w:t>
            </w:r>
          </w:p>
        </w:tc>
      </w:tr>
      <w:tr>
        <w:trPr>
          <w:trHeight w:val="324"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1,488,462.93</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1,205,741.59</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18.99%</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-4.15%</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-3.98%</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-0.15%</w:t>
            </w:r>
          </w:p>
        </w:tc>
      </w:tr>
      <w:tr>
        <w:trPr>
          <w:trHeight w:val="324" w:hRule="exact"/>
        </w:trPr>
        <w:tc>
          <w:tcPr>
            <w:tcW w:w="9828" w:type="dxa"/>
            <w:gridSpan w:val="7"/>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主营业务分产品情况</w:t>
            </w:r>
          </w:p>
        </w:tc>
      </w:tr>
      <w:tr>
        <w:trPr>
          <w:trHeight w:val="324"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轻涂纸</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159,960.21</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136,096.77</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14.92%</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-9.04%</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-7.16%</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-1.73%</w:t>
            </w:r>
          </w:p>
        </w:tc>
      </w:tr>
      <w:tr>
        <w:trPr>
          <w:trHeight w:val="324"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双胶纸</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210,125.64</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172,731.69</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17.80%</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1.98%</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9.02%</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-5.30%</w:t>
            </w:r>
          </w:p>
        </w:tc>
      </w:tr>
      <w:tr>
        <w:trPr>
          <w:trHeight w:val="324"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书写纸</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40,457.93</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34,611.75</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14.45%</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3.92%</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12.47%</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-6.51%</w:t>
            </w:r>
          </w:p>
        </w:tc>
      </w:tr>
      <w:tr>
        <w:trPr>
          <w:trHeight w:val="324"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铜版纸</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308,703.84</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245,716.13</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20.40%</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18.22%</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24.31%</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-3.90%</w:t>
            </w:r>
          </w:p>
        </w:tc>
      </w:tr>
      <w:tr>
        <w:trPr>
          <w:trHeight w:val="324"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新闻纸</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178,197.37</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144,961.75</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18.65%</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-16.45%</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-15.98%</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-0.45%</w:t>
            </w:r>
          </w:p>
        </w:tc>
      </w:tr>
      <w:tr>
        <w:trPr>
          <w:trHeight w:val="324"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箱板纸</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59,449.14</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51,583.11</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13.23%</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-28.67%</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-35.37%</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8.99%</w:t>
            </w:r>
          </w:p>
        </w:tc>
      </w:tr>
      <w:tr>
        <w:trPr>
          <w:trHeight w:val="325"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白卡纸</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187,953.51</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152,908.91</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18.65%</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-12.93%</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-12.56%</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-0.34%</w:t>
            </w:r>
          </w:p>
        </w:tc>
      </w:tr>
    </w:tbl>
    <w:p>
      <w:pPr>
        <w:spacing w:line="240" w:lineRule="auto" w:before="8"/>
        <w:rPr>
          <w:rFonts w:ascii="宋体" w:hAnsi="宋体" w:cs="宋体" w:eastAsia="宋体" w:hint="default"/>
          <w:sz w:val="17"/>
          <w:szCs w:val="17"/>
        </w:rPr>
      </w:pPr>
    </w:p>
    <w:p>
      <w:pPr>
        <w:pStyle w:val="Heading5"/>
        <w:spacing w:line="240" w:lineRule="auto" w:before="35"/>
        <w:ind w:right="0"/>
        <w:jc w:val="left"/>
        <w:rPr>
          <w:b w:val="0"/>
          <w:bCs w:val="0"/>
        </w:rPr>
      </w:pPr>
      <w:r>
        <w:rPr>
          <w:rFonts w:ascii="Times New Roman" w:hAnsi="Times New Roman" w:cs="Times New Roman" w:eastAsia="Times New Roman" w:hint="default"/>
        </w:rPr>
        <w:t>2</w:t>
      </w:r>
      <w:r>
        <w:rPr>
          <w:rFonts w:ascii="Times New Roman" w:hAnsi="Times New Roman" w:cs="Times New Roman" w:eastAsia="Times New Roman" w:hint="default"/>
          <w:spacing w:val="-9"/>
        </w:rPr>
        <w:t> </w:t>
      </w:r>
      <w:r>
        <w:rPr/>
        <w:t>主营业务中纸制品分地区情况</w:t>
      </w:r>
      <w:r>
        <w:rPr>
          <w:b w:val="0"/>
          <w:bCs w:val="0"/>
        </w:rPr>
      </w:r>
    </w:p>
    <w:p>
      <w:pPr>
        <w:spacing w:line="240" w:lineRule="auto" w:before="8"/>
        <w:rPr>
          <w:rFonts w:ascii="宋体" w:hAnsi="宋体" w:cs="宋体" w:eastAsia="宋体" w:hint="default"/>
          <w:b/>
          <w:bCs/>
          <w:sz w:val="21"/>
          <w:szCs w:val="21"/>
        </w:rPr>
      </w:pPr>
    </w:p>
    <w:p>
      <w:pPr>
        <w:spacing w:before="44"/>
        <w:ind w:left="0" w:right="15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90"/>
          <w:sz w:val="18"/>
          <w:szCs w:val="18"/>
        </w:rPr>
        <w:t>：</w:t>
      </w:r>
      <w:r>
        <w:rPr>
          <w:rFonts w:ascii="宋体" w:hAnsi="宋体" w:cs="宋体" w:eastAsia="宋体" w:hint="default"/>
          <w:sz w:val="18"/>
          <w:szCs w:val="18"/>
        </w:rPr>
        <w:t>（人民币）万元</w:t>
      </w:r>
    </w:p>
    <w:p>
      <w:pPr>
        <w:spacing w:line="240" w:lineRule="auto" w:before="3"/>
        <w:rPr>
          <w:rFonts w:ascii="宋体" w:hAnsi="宋体" w:cs="宋体" w:eastAsia="宋体" w:hint="default"/>
          <w:sz w:val="5"/>
          <w:szCs w:val="5"/>
        </w:rPr>
      </w:pPr>
    </w:p>
    <w:tbl>
      <w:tblPr>
        <w:tblW w:w="0" w:type="auto"/>
        <w:jc w:val="left"/>
        <w:tblInd w:w="143" w:type="dxa"/>
        <w:tblLayout w:type="fixed"/>
        <w:tblCellMar>
          <w:top w:w="0" w:type="dxa"/>
          <w:left w:w="0" w:type="dxa"/>
          <w:bottom w:w="0" w:type="dxa"/>
          <w:right w:w="0" w:type="dxa"/>
        </w:tblCellMar>
        <w:tblLook w:val="01E0"/>
      </w:tblPr>
      <w:tblGrid>
        <w:gridCol w:w="4160"/>
        <w:gridCol w:w="2860"/>
        <w:gridCol w:w="2808"/>
      </w:tblGrid>
      <w:tr>
        <w:trPr>
          <w:trHeight w:val="324" w:hRule="exact"/>
        </w:trPr>
        <w:tc>
          <w:tcPr>
            <w:tcW w:w="41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地区</w:t>
            </w:r>
          </w:p>
        </w:tc>
        <w:tc>
          <w:tcPr>
            <w:tcW w:w="28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28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33" w:right="0"/>
              <w:jc w:val="left"/>
              <w:rPr>
                <w:rFonts w:ascii="宋体" w:hAnsi="宋体" w:cs="宋体" w:eastAsia="宋体" w:hint="default"/>
                <w:sz w:val="18"/>
                <w:szCs w:val="18"/>
              </w:rPr>
            </w:pPr>
            <w:r>
              <w:rPr>
                <w:rFonts w:ascii="宋体" w:hAnsi="宋体" w:cs="宋体" w:eastAsia="宋体" w:hint="default"/>
                <w:sz w:val="18"/>
                <w:szCs w:val="18"/>
              </w:rPr>
              <w:t>营业收入比上年增减（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324" w:hRule="exact"/>
        </w:trPr>
        <w:tc>
          <w:tcPr>
            <w:tcW w:w="4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中国大陆</w:t>
            </w:r>
          </w:p>
        </w:tc>
        <w:tc>
          <w:tcPr>
            <w:tcW w:w="2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1,229,718.61</w:t>
            </w:r>
          </w:p>
        </w:tc>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
              <w:jc w:val="right"/>
              <w:rPr>
                <w:rFonts w:ascii="宋体" w:hAnsi="宋体" w:cs="宋体" w:eastAsia="宋体" w:hint="default"/>
                <w:sz w:val="18"/>
                <w:szCs w:val="18"/>
              </w:rPr>
            </w:pPr>
            <w:r>
              <w:rPr>
                <w:rFonts w:ascii="宋体"/>
                <w:sz w:val="18"/>
              </w:rPr>
              <w:t>-2.66%</w:t>
            </w:r>
          </w:p>
        </w:tc>
      </w:tr>
      <w:tr>
        <w:trPr>
          <w:trHeight w:val="324" w:hRule="exact"/>
        </w:trPr>
        <w:tc>
          <w:tcPr>
            <w:tcW w:w="4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美国</w:t>
            </w:r>
          </w:p>
        </w:tc>
        <w:tc>
          <w:tcPr>
            <w:tcW w:w="2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15,711.76</w:t>
            </w:r>
          </w:p>
        </w:tc>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
              <w:jc w:val="right"/>
              <w:rPr>
                <w:rFonts w:ascii="宋体" w:hAnsi="宋体" w:cs="宋体" w:eastAsia="宋体" w:hint="default"/>
                <w:sz w:val="18"/>
                <w:szCs w:val="18"/>
              </w:rPr>
            </w:pPr>
            <w:r>
              <w:rPr>
                <w:rFonts w:ascii="宋体"/>
                <w:sz w:val="18"/>
              </w:rPr>
              <w:t>216.40%</w:t>
            </w:r>
          </w:p>
        </w:tc>
      </w:tr>
      <w:tr>
        <w:trPr>
          <w:trHeight w:val="324" w:hRule="exact"/>
        </w:trPr>
        <w:tc>
          <w:tcPr>
            <w:tcW w:w="4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中国香港</w:t>
            </w:r>
          </w:p>
        </w:tc>
        <w:tc>
          <w:tcPr>
            <w:tcW w:w="2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37,447.82</w:t>
            </w:r>
          </w:p>
        </w:tc>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
              <w:jc w:val="right"/>
              <w:rPr>
                <w:rFonts w:ascii="宋体" w:hAnsi="宋体" w:cs="宋体" w:eastAsia="宋体" w:hint="default"/>
                <w:sz w:val="18"/>
                <w:szCs w:val="18"/>
              </w:rPr>
            </w:pPr>
            <w:r>
              <w:rPr>
                <w:rFonts w:ascii="宋体"/>
                <w:sz w:val="18"/>
              </w:rPr>
              <w:t>80.79%</w:t>
            </w:r>
          </w:p>
        </w:tc>
      </w:tr>
      <w:tr>
        <w:trPr>
          <w:trHeight w:val="324" w:hRule="exact"/>
        </w:trPr>
        <w:tc>
          <w:tcPr>
            <w:tcW w:w="4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日本</w:t>
            </w:r>
          </w:p>
        </w:tc>
        <w:tc>
          <w:tcPr>
            <w:tcW w:w="2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30,829.85</w:t>
            </w:r>
          </w:p>
        </w:tc>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
              <w:jc w:val="right"/>
              <w:rPr>
                <w:rFonts w:ascii="宋体" w:hAnsi="宋体" w:cs="宋体" w:eastAsia="宋体" w:hint="default"/>
                <w:sz w:val="18"/>
                <w:szCs w:val="18"/>
              </w:rPr>
            </w:pPr>
            <w:r>
              <w:rPr>
                <w:rFonts w:ascii="宋体"/>
                <w:sz w:val="18"/>
              </w:rPr>
              <w:t>110.20%</w:t>
            </w:r>
          </w:p>
        </w:tc>
      </w:tr>
      <w:tr>
        <w:trPr>
          <w:trHeight w:val="324" w:hRule="exact"/>
        </w:trPr>
        <w:tc>
          <w:tcPr>
            <w:tcW w:w="4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南非</w:t>
            </w:r>
          </w:p>
        </w:tc>
        <w:tc>
          <w:tcPr>
            <w:tcW w:w="2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12,811.54</w:t>
            </w:r>
          </w:p>
        </w:tc>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
              <w:jc w:val="right"/>
              <w:rPr>
                <w:rFonts w:ascii="宋体" w:hAnsi="宋体" w:cs="宋体" w:eastAsia="宋体" w:hint="default"/>
                <w:sz w:val="18"/>
                <w:szCs w:val="18"/>
              </w:rPr>
            </w:pPr>
            <w:r>
              <w:rPr>
                <w:rFonts w:ascii="宋体"/>
                <w:sz w:val="18"/>
              </w:rPr>
              <w:t>-45.82%</w:t>
            </w:r>
          </w:p>
        </w:tc>
      </w:tr>
      <w:tr>
        <w:trPr>
          <w:trHeight w:val="324" w:hRule="exact"/>
        </w:trPr>
        <w:tc>
          <w:tcPr>
            <w:tcW w:w="4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境外其他</w:t>
            </w:r>
          </w:p>
        </w:tc>
        <w:tc>
          <w:tcPr>
            <w:tcW w:w="2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81,869.21</w:t>
            </w:r>
          </w:p>
        </w:tc>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
              <w:jc w:val="right"/>
              <w:rPr>
                <w:rFonts w:ascii="宋体" w:hAnsi="宋体" w:cs="宋体" w:eastAsia="宋体" w:hint="default"/>
                <w:sz w:val="18"/>
                <w:szCs w:val="18"/>
              </w:rPr>
            </w:pPr>
            <w:r>
              <w:rPr>
                <w:rFonts w:ascii="宋体"/>
                <w:sz w:val="18"/>
              </w:rPr>
              <w:t>-37.08%</w:t>
            </w:r>
          </w:p>
        </w:tc>
      </w:tr>
      <w:tr>
        <w:trPr>
          <w:trHeight w:val="324" w:hRule="exact"/>
        </w:trPr>
        <w:tc>
          <w:tcPr>
            <w:tcW w:w="4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2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1,408,388.79</w:t>
            </w:r>
          </w:p>
        </w:tc>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
              <w:jc w:val="right"/>
              <w:rPr>
                <w:rFonts w:ascii="宋体" w:hAnsi="宋体" w:cs="宋体" w:eastAsia="宋体" w:hint="default"/>
                <w:sz w:val="18"/>
                <w:szCs w:val="18"/>
              </w:rPr>
            </w:pPr>
            <w:r>
              <w:rPr>
                <w:rFonts w:ascii="宋体"/>
                <w:sz w:val="18"/>
              </w:rPr>
              <w:t>-3.36%</w:t>
            </w:r>
          </w:p>
        </w:tc>
      </w:tr>
    </w:tbl>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6"/>
          <w:szCs w:val="16"/>
        </w:rPr>
      </w:pPr>
    </w:p>
    <w:p>
      <w:pPr>
        <w:pStyle w:val="Heading5"/>
        <w:spacing w:line="240" w:lineRule="auto"/>
        <w:ind w:left="536" w:right="0"/>
        <w:jc w:val="left"/>
        <w:rPr>
          <w:b w:val="0"/>
          <w:bCs w:val="0"/>
        </w:rPr>
      </w:pPr>
      <w:r>
        <w:rPr>
          <w:spacing w:val="-9"/>
        </w:rPr>
        <w:t>（三）报告期内公司资产构成同比发生重大变动分析说明</w:t>
      </w:r>
      <w:r>
        <w:rPr>
          <w:b w:val="0"/>
          <w:bCs w:val="0"/>
        </w:rPr>
      </w:r>
    </w:p>
    <w:p>
      <w:pPr>
        <w:pStyle w:val="BodyText"/>
        <w:spacing w:line="240" w:lineRule="auto" w:before="126"/>
        <w:ind w:left="0" w:right="638"/>
        <w:jc w:val="right"/>
      </w:pPr>
      <w:r>
        <w:rPr>
          <w:spacing w:val="-9"/>
        </w:rPr>
        <w:t>单位：（人民币）元</w:t>
      </w:r>
      <w:r>
        <w:rPr/>
      </w:r>
    </w:p>
    <w:p>
      <w:pPr>
        <w:spacing w:line="240" w:lineRule="auto" w:before="10"/>
        <w:rPr>
          <w:rFonts w:ascii="宋体" w:hAnsi="宋体" w:cs="宋体" w:eastAsia="宋体" w:hint="default"/>
          <w:sz w:val="3"/>
          <w:szCs w:val="3"/>
        </w:rPr>
      </w:pPr>
    </w:p>
    <w:tbl>
      <w:tblPr>
        <w:tblW w:w="0" w:type="auto"/>
        <w:jc w:val="left"/>
        <w:tblInd w:w="127" w:type="dxa"/>
        <w:tblLayout w:type="fixed"/>
        <w:tblCellMar>
          <w:top w:w="0" w:type="dxa"/>
          <w:left w:w="0" w:type="dxa"/>
          <w:bottom w:w="0" w:type="dxa"/>
          <w:right w:w="0" w:type="dxa"/>
        </w:tblCellMar>
        <w:tblLook w:val="01E0"/>
      </w:tblPr>
      <w:tblGrid>
        <w:gridCol w:w="1541"/>
        <w:gridCol w:w="1820"/>
        <w:gridCol w:w="2100"/>
        <w:gridCol w:w="1819"/>
        <w:gridCol w:w="2056"/>
        <w:gridCol w:w="884"/>
      </w:tblGrid>
      <w:tr>
        <w:trPr>
          <w:trHeight w:val="337" w:hRule="exact"/>
        </w:trPr>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0"/>
              <w:jc w:val="center"/>
              <w:rPr>
                <w:rFonts w:ascii="宋体" w:hAnsi="宋体" w:cs="宋体" w:eastAsia="宋体" w:hint="default"/>
                <w:sz w:val="20"/>
                <w:szCs w:val="20"/>
              </w:rPr>
            </w:pPr>
            <w:r>
              <w:rPr>
                <w:rFonts w:ascii="宋体" w:hAnsi="宋体" w:cs="宋体" w:eastAsia="宋体" w:hint="default"/>
                <w:sz w:val="20"/>
                <w:szCs w:val="20"/>
              </w:rPr>
              <w:t>项目</w:t>
            </w:r>
          </w:p>
        </w:tc>
        <w:tc>
          <w:tcPr>
            <w:tcW w:w="39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0"/>
              <w:jc w:val="center"/>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p>
        </w:tc>
        <w:tc>
          <w:tcPr>
            <w:tcW w:w="38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0"/>
              <w:jc w:val="center"/>
              <w:rPr>
                <w:rFonts w:ascii="宋体" w:hAnsi="宋体" w:cs="宋体" w:eastAsia="宋体" w:hint="default"/>
                <w:sz w:val="20"/>
                <w:szCs w:val="20"/>
              </w:rPr>
            </w:pPr>
            <w:r>
              <w:rPr>
                <w:rFonts w:ascii="宋体" w:hAnsi="宋体" w:cs="宋体" w:eastAsia="宋体" w:hint="default"/>
                <w:sz w:val="20"/>
                <w:szCs w:val="20"/>
              </w:rPr>
              <w:t>2008</w:t>
            </w:r>
            <w:r>
              <w:rPr>
                <w:rFonts w:ascii="宋体" w:hAnsi="宋体" w:cs="宋体" w:eastAsia="宋体" w:hint="default"/>
                <w:spacing w:val="-52"/>
                <w:sz w:val="20"/>
                <w:szCs w:val="20"/>
              </w:rPr>
              <w:t> </w:t>
            </w:r>
            <w:r>
              <w:rPr>
                <w:rFonts w:ascii="宋体" w:hAnsi="宋体" w:cs="宋体" w:eastAsia="宋体" w:hint="default"/>
                <w:sz w:val="20"/>
                <w:szCs w:val="20"/>
              </w:rPr>
              <w:t>年</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236" w:right="0"/>
              <w:jc w:val="left"/>
              <w:rPr>
                <w:rFonts w:ascii="宋体" w:hAnsi="宋体" w:cs="宋体" w:eastAsia="宋体" w:hint="default"/>
                <w:sz w:val="20"/>
                <w:szCs w:val="20"/>
              </w:rPr>
            </w:pPr>
            <w:r>
              <w:rPr>
                <w:rFonts w:ascii="宋体" w:hAnsi="宋体" w:cs="宋体" w:eastAsia="宋体" w:hint="default"/>
                <w:sz w:val="20"/>
                <w:szCs w:val="20"/>
              </w:rPr>
              <w:t>差异</w:t>
            </w:r>
          </w:p>
        </w:tc>
      </w:tr>
      <w:tr>
        <w:trPr>
          <w:trHeight w:val="337" w:hRule="exact"/>
        </w:trPr>
        <w:tc>
          <w:tcPr>
            <w:tcW w:w="1541"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
              <w:jc w:val="center"/>
              <w:rPr>
                <w:rFonts w:ascii="宋体" w:hAnsi="宋体" w:cs="宋体" w:eastAsia="宋体" w:hint="default"/>
                <w:sz w:val="20"/>
                <w:szCs w:val="20"/>
              </w:rPr>
            </w:pPr>
            <w:r>
              <w:rPr>
                <w:rFonts w:ascii="宋体" w:hAnsi="宋体" w:cs="宋体" w:eastAsia="宋体" w:hint="default"/>
                <w:sz w:val="20"/>
                <w:szCs w:val="20"/>
              </w:rPr>
              <w:t>期末数</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92" w:right="0"/>
              <w:jc w:val="left"/>
              <w:rPr>
                <w:rFonts w:ascii="宋体" w:hAnsi="宋体" w:cs="宋体" w:eastAsia="宋体" w:hint="default"/>
                <w:sz w:val="20"/>
                <w:szCs w:val="20"/>
              </w:rPr>
            </w:pPr>
            <w:r>
              <w:rPr>
                <w:rFonts w:ascii="宋体" w:hAnsi="宋体" w:cs="宋体" w:eastAsia="宋体" w:hint="default"/>
                <w:sz w:val="20"/>
                <w:szCs w:val="20"/>
              </w:rPr>
              <w:t>占</w:t>
            </w:r>
            <w:r>
              <w:rPr>
                <w:rFonts w:ascii="宋体" w:hAnsi="宋体" w:cs="宋体" w:eastAsia="宋体" w:hint="default"/>
                <w:spacing w:val="-53"/>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年总资产比例</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0"/>
              <w:jc w:val="center"/>
              <w:rPr>
                <w:rFonts w:ascii="宋体" w:hAnsi="宋体" w:cs="宋体" w:eastAsia="宋体" w:hint="default"/>
                <w:sz w:val="20"/>
                <w:szCs w:val="20"/>
              </w:rPr>
            </w:pPr>
            <w:r>
              <w:rPr>
                <w:rFonts w:ascii="宋体" w:hAnsi="宋体" w:cs="宋体" w:eastAsia="宋体" w:hint="default"/>
                <w:sz w:val="20"/>
                <w:szCs w:val="20"/>
              </w:rPr>
              <w:t>期末数</w:t>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70"/>
              <w:jc w:val="right"/>
              <w:rPr>
                <w:rFonts w:ascii="宋体" w:hAnsi="宋体" w:cs="宋体" w:eastAsia="宋体" w:hint="default"/>
                <w:sz w:val="20"/>
                <w:szCs w:val="20"/>
              </w:rPr>
            </w:pPr>
            <w:r>
              <w:rPr>
                <w:rFonts w:ascii="宋体" w:hAnsi="宋体" w:cs="宋体" w:eastAsia="宋体" w:hint="default"/>
                <w:sz w:val="20"/>
                <w:szCs w:val="20"/>
              </w:rPr>
              <w:t>占</w:t>
            </w:r>
            <w:r>
              <w:rPr>
                <w:rFonts w:ascii="宋体" w:hAnsi="宋体" w:cs="宋体" w:eastAsia="宋体" w:hint="default"/>
                <w:spacing w:val="-53"/>
                <w:sz w:val="20"/>
                <w:szCs w:val="20"/>
              </w:rPr>
              <w:t> </w:t>
            </w:r>
            <w:r>
              <w:rPr>
                <w:rFonts w:ascii="宋体" w:hAnsi="宋体" w:cs="宋体" w:eastAsia="宋体" w:hint="default"/>
                <w:sz w:val="20"/>
                <w:szCs w:val="20"/>
              </w:rPr>
              <w:t>2008</w:t>
            </w:r>
            <w:r>
              <w:rPr>
                <w:rFonts w:ascii="宋体" w:hAnsi="宋体" w:cs="宋体" w:eastAsia="宋体" w:hint="default"/>
                <w:spacing w:val="-52"/>
                <w:sz w:val="20"/>
                <w:szCs w:val="20"/>
              </w:rPr>
              <w:t> </w:t>
            </w:r>
            <w:r>
              <w:rPr>
                <w:rFonts w:ascii="宋体" w:hAnsi="宋体" w:cs="宋体" w:eastAsia="宋体" w:hint="default"/>
                <w:sz w:val="20"/>
                <w:szCs w:val="20"/>
              </w:rPr>
              <w:t>年总资产比例</w:t>
            </w:r>
          </w:p>
        </w:tc>
        <w:tc>
          <w:tcPr>
            <w:tcW w:w="884" w:type="dxa"/>
            <w:tcBorders>
              <w:top w:val="single" w:sz="4" w:space="0" w:color="000000"/>
              <w:left w:val="single" w:sz="4" w:space="0" w:color="000000"/>
              <w:bottom w:val="single" w:sz="4" w:space="0" w:color="000000"/>
              <w:right w:val="single" w:sz="4" w:space="0" w:color="000000"/>
            </w:tcBorders>
          </w:tcPr>
          <w:p>
            <w:pPr/>
          </w:p>
        </w:tc>
      </w:tr>
      <w:tr>
        <w:trPr>
          <w:trHeight w:val="336" w:hRule="exact"/>
        </w:trPr>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0"/>
              <w:jc w:val="center"/>
              <w:rPr>
                <w:rFonts w:ascii="宋体" w:hAnsi="宋体" w:cs="宋体" w:eastAsia="宋体" w:hint="default"/>
                <w:sz w:val="20"/>
                <w:szCs w:val="20"/>
              </w:rPr>
            </w:pPr>
            <w:r>
              <w:rPr>
                <w:rFonts w:ascii="宋体" w:hAnsi="宋体" w:cs="宋体" w:eastAsia="宋体" w:hint="default"/>
                <w:sz w:val="20"/>
                <w:szCs w:val="20"/>
              </w:rPr>
              <w:t>应收票据</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1"/>
              <w:jc w:val="center"/>
              <w:rPr>
                <w:rFonts w:ascii="宋体" w:hAnsi="宋体" w:cs="宋体" w:eastAsia="宋体" w:hint="default"/>
                <w:sz w:val="20"/>
                <w:szCs w:val="20"/>
              </w:rPr>
            </w:pPr>
            <w:r>
              <w:rPr>
                <w:rFonts w:ascii="宋体"/>
                <w:sz w:val="20"/>
              </w:rPr>
              <w:t>2,704,799,074.02</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
              <w:jc w:val="right"/>
              <w:rPr>
                <w:rFonts w:ascii="宋体" w:hAnsi="宋体" w:cs="宋体" w:eastAsia="宋体" w:hint="default"/>
                <w:sz w:val="20"/>
                <w:szCs w:val="20"/>
              </w:rPr>
            </w:pPr>
            <w:r>
              <w:rPr>
                <w:rFonts w:ascii="宋体"/>
                <w:spacing w:val="-1"/>
                <w:sz w:val="20"/>
              </w:rPr>
              <w:t>9.59%</w:t>
            </w:r>
            <w:r>
              <w:rPr>
                <w:rFonts w:ascii="宋体"/>
                <w:sz w:val="20"/>
              </w:rPr>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8"/>
              <w:jc w:val="right"/>
              <w:rPr>
                <w:rFonts w:ascii="宋体" w:hAnsi="宋体" w:cs="宋体" w:eastAsia="宋体" w:hint="default"/>
                <w:sz w:val="20"/>
                <w:szCs w:val="20"/>
              </w:rPr>
            </w:pPr>
            <w:r>
              <w:rPr>
                <w:rFonts w:ascii="宋体"/>
                <w:spacing w:val="-1"/>
                <w:sz w:val="20"/>
              </w:rPr>
              <w:t>974,009,788.24</w:t>
            </w:r>
            <w:r>
              <w:rPr>
                <w:rFonts w:ascii="宋体"/>
                <w:sz w:val="20"/>
              </w:rPr>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8"/>
              <w:jc w:val="right"/>
              <w:rPr>
                <w:rFonts w:ascii="宋体" w:hAnsi="宋体" w:cs="宋体" w:eastAsia="宋体" w:hint="default"/>
                <w:sz w:val="20"/>
                <w:szCs w:val="20"/>
              </w:rPr>
            </w:pPr>
            <w:r>
              <w:rPr>
                <w:rFonts w:ascii="宋体"/>
                <w:spacing w:val="-1"/>
                <w:sz w:val="20"/>
              </w:rPr>
              <w:t>3.70%</w:t>
            </w:r>
            <w:r>
              <w:rPr>
                <w:rFonts w:ascii="宋体"/>
                <w:sz w:val="20"/>
              </w:rPr>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8"/>
              <w:jc w:val="right"/>
              <w:rPr>
                <w:rFonts w:ascii="宋体" w:hAnsi="宋体" w:cs="宋体" w:eastAsia="宋体" w:hint="default"/>
                <w:sz w:val="20"/>
                <w:szCs w:val="20"/>
              </w:rPr>
            </w:pPr>
            <w:r>
              <w:rPr>
                <w:rFonts w:ascii="宋体"/>
                <w:spacing w:val="-1"/>
                <w:sz w:val="20"/>
              </w:rPr>
              <w:t>5.89%</w:t>
            </w:r>
            <w:r>
              <w:rPr>
                <w:rFonts w:ascii="宋体"/>
                <w:sz w:val="20"/>
              </w:rPr>
            </w:r>
          </w:p>
        </w:tc>
      </w:tr>
      <w:tr>
        <w:trPr>
          <w:trHeight w:val="337" w:hRule="exact"/>
        </w:trPr>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
              <w:jc w:val="center"/>
              <w:rPr>
                <w:rFonts w:ascii="宋体" w:hAnsi="宋体" w:cs="宋体" w:eastAsia="宋体" w:hint="default"/>
                <w:sz w:val="20"/>
                <w:szCs w:val="20"/>
              </w:rPr>
            </w:pPr>
            <w:r>
              <w:rPr>
                <w:rFonts w:ascii="宋体" w:hAnsi="宋体" w:cs="宋体" w:eastAsia="宋体" w:hint="default"/>
                <w:sz w:val="20"/>
                <w:szCs w:val="20"/>
              </w:rPr>
              <w:t>存货</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1"/>
              <w:jc w:val="center"/>
              <w:rPr>
                <w:rFonts w:ascii="宋体" w:hAnsi="宋体" w:cs="宋体" w:eastAsia="宋体" w:hint="default"/>
                <w:sz w:val="20"/>
                <w:szCs w:val="20"/>
              </w:rPr>
            </w:pPr>
            <w:r>
              <w:rPr>
                <w:rFonts w:ascii="宋体"/>
                <w:sz w:val="20"/>
              </w:rPr>
              <w:t>2,226,579,492.59</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
              <w:jc w:val="right"/>
              <w:rPr>
                <w:rFonts w:ascii="宋体" w:hAnsi="宋体" w:cs="宋体" w:eastAsia="宋体" w:hint="default"/>
                <w:sz w:val="20"/>
                <w:szCs w:val="20"/>
              </w:rPr>
            </w:pPr>
            <w:r>
              <w:rPr>
                <w:rFonts w:ascii="宋体"/>
                <w:spacing w:val="-1"/>
                <w:sz w:val="20"/>
              </w:rPr>
              <w:t>7.89%</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8"/>
              <w:jc w:val="right"/>
              <w:rPr>
                <w:rFonts w:ascii="宋体" w:hAnsi="宋体" w:cs="宋体" w:eastAsia="宋体" w:hint="default"/>
                <w:sz w:val="20"/>
                <w:szCs w:val="20"/>
              </w:rPr>
            </w:pPr>
            <w:r>
              <w:rPr>
                <w:rFonts w:ascii="宋体"/>
                <w:spacing w:val="-1"/>
                <w:sz w:val="20"/>
              </w:rPr>
              <w:t>3,397,792,930.38</w:t>
            </w:r>
            <w:r>
              <w:rPr>
                <w:rFonts w:ascii="宋体"/>
                <w:sz w:val="20"/>
              </w:rPr>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8"/>
              <w:jc w:val="right"/>
              <w:rPr>
                <w:rFonts w:ascii="宋体" w:hAnsi="宋体" w:cs="宋体" w:eastAsia="宋体" w:hint="default"/>
                <w:sz w:val="20"/>
                <w:szCs w:val="20"/>
              </w:rPr>
            </w:pPr>
            <w:r>
              <w:rPr>
                <w:rFonts w:ascii="宋体"/>
                <w:spacing w:val="-1"/>
                <w:sz w:val="20"/>
              </w:rPr>
              <w:t>12.92%</w:t>
            </w:r>
            <w:r>
              <w:rPr>
                <w:rFonts w:ascii="宋体"/>
                <w:sz w:val="20"/>
              </w:rPr>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8"/>
              <w:jc w:val="right"/>
              <w:rPr>
                <w:rFonts w:ascii="宋体" w:hAnsi="宋体" w:cs="宋体" w:eastAsia="宋体" w:hint="default"/>
                <w:sz w:val="20"/>
                <w:szCs w:val="20"/>
              </w:rPr>
            </w:pPr>
            <w:r>
              <w:rPr>
                <w:rFonts w:ascii="宋体"/>
                <w:spacing w:val="-1"/>
                <w:sz w:val="20"/>
              </w:rPr>
              <w:t>-5.03%</w:t>
            </w:r>
            <w:r>
              <w:rPr>
                <w:rFonts w:ascii="宋体"/>
                <w:sz w:val="20"/>
              </w:rPr>
            </w:r>
          </w:p>
        </w:tc>
      </w:tr>
      <w:tr>
        <w:trPr>
          <w:trHeight w:val="338" w:hRule="exact"/>
        </w:trPr>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0"/>
              <w:jc w:val="center"/>
              <w:rPr>
                <w:rFonts w:ascii="宋体" w:hAnsi="宋体" w:cs="宋体" w:eastAsia="宋体" w:hint="default"/>
                <w:sz w:val="20"/>
                <w:szCs w:val="20"/>
              </w:rPr>
            </w:pPr>
            <w:r>
              <w:rPr>
                <w:rFonts w:ascii="宋体" w:hAnsi="宋体" w:cs="宋体" w:eastAsia="宋体" w:hint="default"/>
                <w:sz w:val="20"/>
                <w:szCs w:val="20"/>
              </w:rPr>
              <w:t>固定资产</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3" w:right="0"/>
              <w:jc w:val="center"/>
              <w:rPr>
                <w:rFonts w:ascii="宋体" w:hAnsi="宋体" w:cs="宋体" w:eastAsia="宋体" w:hint="default"/>
                <w:sz w:val="21"/>
                <w:szCs w:val="21"/>
              </w:rPr>
            </w:pPr>
            <w:r>
              <w:rPr>
                <w:rFonts w:ascii="宋体"/>
                <w:sz w:val="21"/>
              </w:rPr>
              <w:t>13,529,590,915.63</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
              <w:jc w:val="right"/>
              <w:rPr>
                <w:rFonts w:ascii="宋体" w:hAnsi="宋体" w:cs="宋体" w:eastAsia="宋体" w:hint="default"/>
                <w:sz w:val="20"/>
                <w:szCs w:val="20"/>
              </w:rPr>
            </w:pPr>
            <w:r>
              <w:rPr>
                <w:rFonts w:ascii="宋体"/>
                <w:spacing w:val="-1"/>
                <w:sz w:val="20"/>
              </w:rPr>
              <w:t>47.96%</w:t>
            </w:r>
            <w:r>
              <w:rPr>
                <w:rFonts w:ascii="宋体"/>
                <w:sz w:val="20"/>
              </w:rPr>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8"/>
              <w:jc w:val="right"/>
              <w:rPr>
                <w:rFonts w:ascii="宋体" w:hAnsi="宋体" w:cs="宋体" w:eastAsia="宋体" w:hint="default"/>
                <w:sz w:val="20"/>
                <w:szCs w:val="20"/>
              </w:rPr>
            </w:pPr>
            <w:r>
              <w:rPr>
                <w:rFonts w:ascii="宋体"/>
                <w:spacing w:val="-1"/>
                <w:sz w:val="20"/>
              </w:rPr>
              <w:t>14,213,441,758.08</w:t>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8"/>
              <w:jc w:val="right"/>
              <w:rPr>
                <w:rFonts w:ascii="宋体" w:hAnsi="宋体" w:cs="宋体" w:eastAsia="宋体" w:hint="default"/>
                <w:sz w:val="20"/>
                <w:szCs w:val="20"/>
              </w:rPr>
            </w:pPr>
            <w:r>
              <w:rPr>
                <w:rFonts w:ascii="宋体"/>
                <w:spacing w:val="-1"/>
                <w:sz w:val="20"/>
              </w:rPr>
              <w:t>54.04%</w:t>
            </w:r>
            <w:r>
              <w:rPr>
                <w:rFonts w:ascii="宋体"/>
                <w:sz w:val="20"/>
              </w:rPr>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8"/>
              <w:jc w:val="right"/>
              <w:rPr>
                <w:rFonts w:ascii="宋体" w:hAnsi="宋体" w:cs="宋体" w:eastAsia="宋体" w:hint="default"/>
                <w:sz w:val="20"/>
                <w:szCs w:val="20"/>
              </w:rPr>
            </w:pPr>
            <w:r>
              <w:rPr>
                <w:rFonts w:ascii="宋体"/>
                <w:spacing w:val="-1"/>
                <w:sz w:val="20"/>
              </w:rPr>
              <w:t>-6.08%</w:t>
            </w:r>
            <w:r>
              <w:rPr>
                <w:rFonts w:ascii="宋体"/>
                <w:sz w:val="20"/>
              </w:rPr>
            </w:r>
          </w:p>
        </w:tc>
      </w:tr>
    </w:tbl>
    <w:p>
      <w:pPr>
        <w:spacing w:after="0" w:line="240" w:lineRule="auto"/>
        <w:jc w:val="right"/>
        <w:rPr>
          <w:rFonts w:ascii="宋体" w:hAnsi="宋体" w:cs="宋体" w:eastAsia="宋体" w:hint="default"/>
          <w:sz w:val="20"/>
          <w:szCs w:val="20"/>
        </w:rPr>
        <w:sectPr>
          <w:pgSz w:w="11910" w:h="16840"/>
          <w:pgMar w:header="740" w:footer="373" w:top="960" w:bottom="560" w:left="860" w:right="560"/>
        </w:sectPr>
      </w:pPr>
    </w:p>
    <w:p>
      <w:pPr>
        <w:spacing w:line="240" w:lineRule="auto" w:before="5"/>
        <w:rPr>
          <w:rFonts w:ascii="宋体" w:hAnsi="宋体" w:cs="宋体" w:eastAsia="宋体" w:hint="default"/>
          <w:sz w:val="19"/>
          <w:szCs w:val="19"/>
        </w:rPr>
      </w:pPr>
    </w:p>
    <w:tbl>
      <w:tblPr>
        <w:tblW w:w="0" w:type="auto"/>
        <w:jc w:val="left"/>
        <w:tblInd w:w="107" w:type="dxa"/>
        <w:tblLayout w:type="fixed"/>
        <w:tblCellMar>
          <w:top w:w="0" w:type="dxa"/>
          <w:left w:w="0" w:type="dxa"/>
          <w:bottom w:w="0" w:type="dxa"/>
          <w:right w:w="0" w:type="dxa"/>
        </w:tblCellMar>
        <w:tblLook w:val="01E0"/>
      </w:tblPr>
      <w:tblGrid>
        <w:gridCol w:w="1541"/>
        <w:gridCol w:w="1820"/>
        <w:gridCol w:w="2100"/>
        <w:gridCol w:w="1819"/>
        <w:gridCol w:w="2056"/>
        <w:gridCol w:w="884"/>
      </w:tblGrid>
      <w:tr>
        <w:trPr>
          <w:trHeight w:val="349" w:hRule="exact"/>
        </w:trPr>
        <w:tc>
          <w:tcPr>
            <w:tcW w:w="1541"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20"/>
                <w:szCs w:val="20"/>
              </w:rPr>
            </w:pPr>
            <w:r>
              <w:rPr>
                <w:rFonts w:ascii="宋体" w:hAnsi="宋体" w:cs="宋体" w:eastAsia="宋体" w:hint="default"/>
                <w:sz w:val="20"/>
                <w:szCs w:val="20"/>
              </w:rPr>
              <w:t>在建工程</w:t>
            </w:r>
          </w:p>
        </w:tc>
        <w:tc>
          <w:tcPr>
            <w:tcW w:w="1820"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26"/>
              <w:ind w:right="9"/>
              <w:jc w:val="right"/>
              <w:rPr>
                <w:rFonts w:ascii="宋体" w:hAnsi="宋体" w:cs="宋体" w:eastAsia="宋体" w:hint="default"/>
                <w:sz w:val="21"/>
                <w:szCs w:val="21"/>
              </w:rPr>
            </w:pPr>
            <w:r>
              <w:rPr>
                <w:rFonts w:ascii="宋体"/>
                <w:spacing w:val="-1"/>
                <w:sz w:val="21"/>
              </w:rPr>
              <w:t>1,997,961,262.18</w:t>
            </w:r>
          </w:p>
        </w:tc>
        <w:tc>
          <w:tcPr>
            <w:tcW w:w="2100"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41"/>
              <w:ind w:right="9"/>
              <w:jc w:val="right"/>
              <w:rPr>
                <w:rFonts w:ascii="宋体" w:hAnsi="宋体" w:cs="宋体" w:eastAsia="宋体" w:hint="default"/>
                <w:sz w:val="20"/>
                <w:szCs w:val="20"/>
              </w:rPr>
            </w:pPr>
            <w:r>
              <w:rPr>
                <w:rFonts w:ascii="宋体"/>
                <w:spacing w:val="-1"/>
                <w:sz w:val="20"/>
              </w:rPr>
              <w:t>7.08%</w:t>
            </w:r>
          </w:p>
        </w:tc>
        <w:tc>
          <w:tcPr>
            <w:tcW w:w="1819"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41"/>
              <w:ind w:right="8"/>
              <w:jc w:val="right"/>
              <w:rPr>
                <w:rFonts w:ascii="宋体" w:hAnsi="宋体" w:cs="宋体" w:eastAsia="宋体" w:hint="default"/>
                <w:sz w:val="20"/>
                <w:szCs w:val="20"/>
              </w:rPr>
            </w:pPr>
            <w:r>
              <w:rPr>
                <w:rFonts w:ascii="宋体"/>
                <w:spacing w:val="-1"/>
                <w:sz w:val="20"/>
              </w:rPr>
              <w:t>431,379,272.50</w:t>
            </w:r>
          </w:p>
        </w:tc>
        <w:tc>
          <w:tcPr>
            <w:tcW w:w="2056"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41"/>
              <w:ind w:right="8"/>
              <w:jc w:val="right"/>
              <w:rPr>
                <w:rFonts w:ascii="宋体" w:hAnsi="宋体" w:cs="宋体" w:eastAsia="宋体" w:hint="default"/>
                <w:sz w:val="20"/>
                <w:szCs w:val="20"/>
              </w:rPr>
            </w:pPr>
            <w:r>
              <w:rPr>
                <w:rFonts w:ascii="宋体"/>
                <w:spacing w:val="-1"/>
                <w:sz w:val="20"/>
              </w:rPr>
              <w:t>1.64%</w:t>
            </w:r>
          </w:p>
        </w:tc>
        <w:tc>
          <w:tcPr>
            <w:tcW w:w="884"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41"/>
              <w:ind w:right="8"/>
              <w:jc w:val="right"/>
              <w:rPr>
                <w:rFonts w:ascii="宋体" w:hAnsi="宋体" w:cs="宋体" w:eastAsia="宋体" w:hint="default"/>
                <w:sz w:val="20"/>
                <w:szCs w:val="20"/>
              </w:rPr>
            </w:pPr>
            <w:r>
              <w:rPr>
                <w:rFonts w:ascii="宋体"/>
                <w:spacing w:val="-1"/>
                <w:sz w:val="20"/>
              </w:rPr>
              <w:t>5.44%</w:t>
            </w:r>
          </w:p>
        </w:tc>
      </w:tr>
      <w:tr>
        <w:trPr>
          <w:trHeight w:val="337" w:hRule="exact"/>
        </w:trPr>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
              <w:jc w:val="center"/>
              <w:rPr>
                <w:rFonts w:ascii="宋体" w:hAnsi="宋体" w:cs="宋体" w:eastAsia="宋体" w:hint="default"/>
                <w:sz w:val="20"/>
                <w:szCs w:val="20"/>
              </w:rPr>
            </w:pPr>
            <w:r>
              <w:rPr>
                <w:rFonts w:ascii="宋体" w:hAnsi="宋体" w:cs="宋体" w:eastAsia="宋体" w:hint="default"/>
                <w:sz w:val="20"/>
                <w:szCs w:val="20"/>
              </w:rPr>
              <w:t>其他非流动资产</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8"/>
              <w:jc w:val="right"/>
              <w:rPr>
                <w:rFonts w:ascii="宋体" w:hAnsi="宋体" w:cs="宋体" w:eastAsia="宋体" w:hint="default"/>
                <w:sz w:val="20"/>
                <w:szCs w:val="20"/>
              </w:rPr>
            </w:pPr>
            <w:r>
              <w:rPr>
                <w:rFonts w:ascii="宋体"/>
                <w:spacing w:val="-1"/>
                <w:sz w:val="20"/>
              </w:rPr>
              <w:t>496,724,974.94</w:t>
            </w:r>
            <w:r>
              <w:rPr>
                <w:rFonts w:ascii="宋体"/>
                <w:sz w:val="20"/>
              </w:rPr>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
              <w:jc w:val="right"/>
              <w:rPr>
                <w:rFonts w:ascii="宋体" w:hAnsi="宋体" w:cs="宋体" w:eastAsia="宋体" w:hint="default"/>
                <w:sz w:val="20"/>
                <w:szCs w:val="20"/>
              </w:rPr>
            </w:pPr>
            <w:r>
              <w:rPr>
                <w:rFonts w:ascii="宋体"/>
                <w:spacing w:val="-1"/>
                <w:sz w:val="20"/>
              </w:rPr>
              <w:t>1.76%</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8"/>
              <w:jc w:val="right"/>
              <w:rPr>
                <w:rFonts w:ascii="宋体" w:hAnsi="宋体" w:cs="宋体" w:eastAsia="宋体" w:hint="default"/>
                <w:sz w:val="20"/>
                <w:szCs w:val="20"/>
              </w:rPr>
            </w:pPr>
            <w:r>
              <w:rPr>
                <w:rFonts w:ascii="宋体"/>
                <w:spacing w:val="-1"/>
                <w:sz w:val="20"/>
              </w:rPr>
              <w:t>301,212,691.14</w:t>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8"/>
              <w:jc w:val="right"/>
              <w:rPr>
                <w:rFonts w:ascii="宋体" w:hAnsi="宋体" w:cs="宋体" w:eastAsia="宋体" w:hint="default"/>
                <w:sz w:val="20"/>
                <w:szCs w:val="20"/>
              </w:rPr>
            </w:pPr>
            <w:r>
              <w:rPr>
                <w:rFonts w:ascii="宋体"/>
                <w:spacing w:val="-1"/>
                <w:sz w:val="20"/>
              </w:rPr>
              <w:t>1.15%</w:t>
            </w:r>
            <w:r>
              <w:rPr>
                <w:rFonts w:ascii="宋体"/>
                <w:sz w:val="20"/>
              </w:rPr>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8"/>
              <w:jc w:val="right"/>
              <w:rPr>
                <w:rFonts w:ascii="宋体" w:hAnsi="宋体" w:cs="宋体" w:eastAsia="宋体" w:hint="default"/>
                <w:sz w:val="20"/>
                <w:szCs w:val="20"/>
              </w:rPr>
            </w:pPr>
            <w:r>
              <w:rPr>
                <w:rFonts w:ascii="宋体"/>
                <w:spacing w:val="-1"/>
                <w:sz w:val="20"/>
              </w:rPr>
              <w:t>0.61%</w:t>
            </w:r>
            <w:r>
              <w:rPr>
                <w:rFonts w:ascii="宋体"/>
                <w:sz w:val="20"/>
              </w:rPr>
            </w:r>
          </w:p>
        </w:tc>
      </w:tr>
      <w:tr>
        <w:trPr>
          <w:trHeight w:val="337" w:hRule="exact"/>
        </w:trPr>
        <w:tc>
          <w:tcPr>
            <w:tcW w:w="1541"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210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
        </w:tc>
        <w:tc>
          <w:tcPr>
            <w:tcW w:w="884" w:type="dxa"/>
            <w:tcBorders>
              <w:top w:val="single" w:sz="4" w:space="0" w:color="000000"/>
              <w:left w:val="single" w:sz="4" w:space="0" w:color="000000"/>
              <w:bottom w:val="single" w:sz="4" w:space="0" w:color="000000"/>
              <w:right w:val="single" w:sz="4" w:space="0" w:color="000000"/>
            </w:tcBorders>
          </w:tcPr>
          <w:p>
            <w:pPr/>
          </w:p>
        </w:tc>
      </w:tr>
    </w:tbl>
    <w:p>
      <w:pPr>
        <w:pStyle w:val="Heading5"/>
        <w:spacing w:line="240" w:lineRule="auto" w:before="75"/>
        <w:ind w:left="532" w:right="125"/>
        <w:jc w:val="left"/>
        <w:rPr>
          <w:b w:val="0"/>
          <w:bCs w:val="0"/>
        </w:rPr>
      </w:pPr>
      <w:r>
        <w:rPr>
          <w:spacing w:val="-8"/>
        </w:rPr>
        <w:t>1、主要变化因素变动说明</w:t>
      </w:r>
      <w:r>
        <w:rPr>
          <w:b w:val="0"/>
          <w:bCs w:val="0"/>
          <w:spacing w:val="-8"/>
        </w:rPr>
      </w:r>
    </w:p>
    <w:p>
      <w:pPr>
        <w:pStyle w:val="BodyText"/>
        <w:spacing w:line="350" w:lineRule="auto" w:before="125"/>
        <w:ind w:left="127" w:right="125" w:firstLine="420"/>
        <w:jc w:val="left"/>
      </w:pPr>
      <w:r>
        <w:rPr/>
        <w:t>（1）应收票据：主要是</w:t>
      </w:r>
      <w:r>
        <w:rPr>
          <w:spacing w:val="-39"/>
        </w:rPr>
        <w:t> </w:t>
      </w:r>
      <w:r>
        <w:rPr/>
        <w:t>2008</w:t>
      </w:r>
      <w:r>
        <w:rPr>
          <w:spacing w:val="-39"/>
        </w:rPr>
        <w:t> </w:t>
      </w:r>
      <w:r>
        <w:rPr/>
        <w:t>年四季度受金融危机影响，销售回款情况不理想；2009</w:t>
      </w:r>
      <w:r>
        <w:rPr>
          <w:spacing w:val="-40"/>
        </w:rPr>
        <w:t> </w:t>
      </w:r>
      <w:r>
        <w:rPr/>
        <w:t>年四季度市场良好，</w:t>
      </w:r>
      <w:r>
        <w:rPr/>
        <w:t> 销量比</w:t>
      </w:r>
      <w:r>
        <w:rPr>
          <w:spacing w:val="-65"/>
        </w:rPr>
        <w:t> </w:t>
      </w:r>
      <w:r>
        <w:rPr/>
        <w:t>2008</w:t>
      </w:r>
      <w:r>
        <w:rPr>
          <w:spacing w:val="-65"/>
        </w:rPr>
        <w:t> </w:t>
      </w:r>
      <w:r>
        <w:rPr/>
        <w:t>年四季度大幅增加，同时回款增加所致。</w:t>
      </w:r>
    </w:p>
    <w:p>
      <w:pPr>
        <w:pStyle w:val="BodyText"/>
        <w:spacing w:line="348" w:lineRule="auto" w:before="28"/>
        <w:ind w:left="127" w:right="125" w:firstLine="420"/>
        <w:jc w:val="left"/>
      </w:pPr>
      <w:r>
        <w:rPr>
          <w:spacing w:val="-4"/>
        </w:rPr>
        <w:t>（2）存货：主要是由于</w:t>
      </w:r>
      <w:r>
        <w:rPr>
          <w:spacing w:val="-57"/>
        </w:rPr>
        <w:t> </w:t>
      </w:r>
      <w:r>
        <w:rPr/>
        <w:t>2008</w:t>
      </w:r>
      <w:r>
        <w:rPr>
          <w:spacing w:val="-56"/>
        </w:rPr>
        <w:t> </w:t>
      </w:r>
      <w:r>
        <w:rPr/>
        <w:t>年四季度受金融危机影响，2009</w:t>
      </w:r>
      <w:r>
        <w:rPr>
          <w:spacing w:val="-57"/>
        </w:rPr>
        <w:t> </w:t>
      </w:r>
      <w:r>
        <w:rPr/>
        <w:t>年四季度比</w:t>
      </w:r>
      <w:r>
        <w:rPr>
          <w:spacing w:val="-57"/>
        </w:rPr>
        <w:t> </w:t>
      </w:r>
      <w:r>
        <w:rPr/>
        <w:t>2008</w:t>
      </w:r>
      <w:r>
        <w:rPr>
          <w:spacing w:val="-56"/>
        </w:rPr>
        <w:t> </w:t>
      </w:r>
      <w:r>
        <w:rPr>
          <w:spacing w:val="-3"/>
        </w:rPr>
        <w:t>年四季度销售大幅好转，库</w:t>
      </w:r>
      <w:r>
        <w:rPr/>
        <w:t> 存量大幅降低影响所致。</w:t>
      </w:r>
    </w:p>
    <w:p>
      <w:pPr>
        <w:pStyle w:val="BodyText"/>
        <w:spacing w:line="240" w:lineRule="auto" w:before="31"/>
        <w:ind w:left="547" w:right="125"/>
        <w:jc w:val="left"/>
      </w:pPr>
      <w:r>
        <w:rPr/>
        <w:t>（3）固定资产：主要是由于固定资产折旧影响固定资产净值减少。</w:t>
      </w:r>
    </w:p>
    <w:p>
      <w:pPr>
        <w:pStyle w:val="BodyText"/>
        <w:spacing w:line="348" w:lineRule="auto" w:before="125"/>
        <w:ind w:left="127" w:right="122" w:firstLine="420"/>
        <w:jc w:val="left"/>
      </w:pPr>
      <w:r>
        <w:rPr/>
        <w:t>（4）在建工程：主要是由于湛江木浆项目、80</w:t>
      </w:r>
      <w:r>
        <w:rPr>
          <w:spacing w:val="-58"/>
        </w:rPr>
        <w:t> </w:t>
      </w:r>
      <w:r>
        <w:rPr/>
        <w:t>万吨铜版纸项目、9.8</w:t>
      </w:r>
      <w:r>
        <w:rPr>
          <w:spacing w:val="-57"/>
        </w:rPr>
        <w:t> </w:t>
      </w:r>
      <w:r>
        <w:rPr/>
        <w:t>万吨生活用纸项目及其他扩建改造工</w:t>
      </w:r>
      <w:r>
        <w:rPr/>
        <w:t> 程等投入所致。</w:t>
      </w:r>
    </w:p>
    <w:p>
      <w:pPr>
        <w:pStyle w:val="BodyText"/>
        <w:spacing w:line="240" w:lineRule="auto" w:before="31"/>
        <w:ind w:left="547" w:right="125"/>
        <w:jc w:val="left"/>
      </w:pPr>
      <w:r>
        <w:rPr/>
        <w:t>（5）其他非流动资产：主要是由于公司林木资产购买、繁育及公允价值变动所致。</w:t>
      </w:r>
    </w:p>
    <w:p>
      <w:pPr>
        <w:spacing w:line="240" w:lineRule="auto" w:before="0"/>
        <w:rPr>
          <w:rFonts w:ascii="宋体" w:hAnsi="宋体" w:cs="宋体" w:eastAsia="宋体" w:hint="default"/>
          <w:sz w:val="20"/>
          <w:szCs w:val="20"/>
        </w:rPr>
      </w:pPr>
    </w:p>
    <w:p>
      <w:pPr>
        <w:pStyle w:val="BodyText"/>
        <w:spacing w:line="345" w:lineRule="auto" w:before="153"/>
        <w:ind w:left="532" w:right="125"/>
        <w:jc w:val="left"/>
      </w:pPr>
      <w:r>
        <w:rPr>
          <w:rFonts w:ascii="Times New Roman" w:hAnsi="Times New Roman" w:cs="Times New Roman" w:eastAsia="Times New Roman" w:hint="default"/>
          <w:b/>
          <w:bCs/>
          <w:spacing w:val="-9"/>
        </w:rPr>
        <w:t>2</w:t>
      </w:r>
      <w:r>
        <w:rPr>
          <w:rFonts w:ascii="宋体" w:hAnsi="宋体" w:cs="宋体" w:eastAsia="宋体" w:hint="default"/>
          <w:b/>
          <w:bCs/>
          <w:spacing w:val="-9"/>
        </w:rPr>
        <w:t>、公司主要资产采用的计量的属性：</w:t>
      </w:r>
      <w:r>
        <w:rPr>
          <w:rFonts w:ascii="宋体" w:hAnsi="宋体" w:cs="宋体" w:eastAsia="宋体" w:hint="default"/>
          <w:b/>
          <w:bCs/>
          <w:spacing w:val="-8"/>
          <w:w w:val="99"/>
        </w:rPr>
        <w:t> </w:t>
      </w:r>
      <w:r>
        <w:rPr>
          <w:spacing w:val="-9"/>
        </w:rPr>
        <w:t>本公司编制财务报表时一般采用历史成本进行计量，但以下资产项目按公允价值计量：</w:t>
      </w:r>
      <w:r>
        <w:rPr>
          <w:spacing w:val="-83"/>
        </w:rPr>
        <w:t> </w:t>
      </w:r>
      <w:r>
        <w:rPr>
          <w:spacing w:val="-83"/>
        </w:rPr>
      </w:r>
      <w:r>
        <w:rPr>
          <w:rFonts w:ascii="Times New Roman" w:hAnsi="Times New Roman" w:cs="Times New Roman" w:eastAsia="Times New Roman" w:hint="default"/>
          <w:spacing w:val="-8"/>
        </w:rPr>
        <w:t>(1)</w:t>
      </w:r>
      <w:r>
        <w:rPr>
          <w:spacing w:val="-8"/>
        </w:rPr>
        <w:t>以公允价值计量且其变动计入当期损益金融资产</w:t>
      </w:r>
      <w:r>
        <w:rPr>
          <w:spacing w:val="-100"/>
        </w:rPr>
        <w:t> </w:t>
      </w:r>
      <w:r>
        <w:rPr>
          <w:spacing w:val="-100"/>
        </w:rPr>
      </w:r>
      <w:r>
        <w:rPr>
          <w:rFonts w:ascii="Times New Roman" w:hAnsi="Times New Roman" w:cs="Times New Roman" w:eastAsia="Times New Roman" w:hint="default"/>
          <w:spacing w:val="-9"/>
        </w:rPr>
        <w:t>(2)</w:t>
      </w:r>
      <w:r>
        <w:rPr>
          <w:spacing w:val="-9"/>
        </w:rPr>
        <w:t>消耗性生物资产（参见按企业会计准则编制的财务报告报表项目附注</w:t>
      </w:r>
      <w:r>
        <w:rPr>
          <w:spacing w:val="-30"/>
        </w:rPr>
        <w:t> </w:t>
      </w:r>
      <w:r>
        <w:rPr>
          <w:rFonts w:ascii="Times New Roman" w:hAnsi="Times New Roman" w:cs="Times New Roman" w:eastAsia="Times New Roman" w:hint="default"/>
          <w:spacing w:val="-4"/>
        </w:rPr>
        <w:t>17</w:t>
      </w:r>
      <w:r>
        <w:rPr>
          <w:spacing w:val="-4"/>
        </w:rPr>
        <w:t>）</w:t>
      </w:r>
    </w:p>
    <w:p>
      <w:pPr>
        <w:pStyle w:val="BodyText"/>
        <w:spacing w:line="240" w:lineRule="auto" w:before="55"/>
        <w:ind w:left="532" w:right="125"/>
        <w:jc w:val="left"/>
      </w:pPr>
      <w:r>
        <w:rPr>
          <w:rFonts w:ascii="Times New Roman" w:hAnsi="Times New Roman" w:cs="Times New Roman" w:eastAsia="Times New Roman" w:hint="default"/>
          <w:spacing w:val="-8"/>
        </w:rPr>
        <w:t>(3)</w:t>
      </w:r>
      <w:r>
        <w:rPr>
          <w:spacing w:val="-8"/>
        </w:rPr>
        <w:t>采用公允价值计量的主要资产变动、影响分析：</w:t>
      </w:r>
    </w:p>
    <w:p>
      <w:pPr>
        <w:pStyle w:val="BodyText"/>
        <w:spacing w:line="240" w:lineRule="auto" w:before="21"/>
        <w:ind w:left="5986" w:right="125"/>
        <w:jc w:val="left"/>
      </w:pPr>
      <w:r>
        <w:rPr>
          <w:spacing w:val="-9"/>
        </w:rPr>
        <w:t>单位：（人民币）元</w:t>
      </w:r>
      <w:r>
        <w:rPr/>
      </w:r>
    </w:p>
    <w:p>
      <w:pPr>
        <w:spacing w:line="240" w:lineRule="auto" w:before="5"/>
        <w:rPr>
          <w:rFonts w:ascii="宋体" w:hAnsi="宋体" w:cs="宋体" w:eastAsia="宋体" w:hint="default"/>
          <w:sz w:val="2"/>
          <w:szCs w:val="2"/>
        </w:rPr>
      </w:pPr>
    </w:p>
    <w:tbl>
      <w:tblPr>
        <w:tblW w:w="0" w:type="auto"/>
        <w:jc w:val="left"/>
        <w:tblInd w:w="107" w:type="dxa"/>
        <w:tblLayout w:type="fixed"/>
        <w:tblCellMar>
          <w:top w:w="0" w:type="dxa"/>
          <w:left w:w="0" w:type="dxa"/>
          <w:bottom w:w="0" w:type="dxa"/>
          <w:right w:w="0" w:type="dxa"/>
        </w:tblCellMar>
        <w:tblLook w:val="01E0"/>
      </w:tblPr>
      <w:tblGrid>
        <w:gridCol w:w="1301"/>
        <w:gridCol w:w="1240"/>
        <w:gridCol w:w="1421"/>
        <w:gridCol w:w="1420"/>
        <w:gridCol w:w="1420"/>
        <w:gridCol w:w="1520"/>
      </w:tblGrid>
      <w:tr>
        <w:trPr>
          <w:trHeight w:val="479" w:hRule="exact"/>
        </w:trPr>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104" w:right="0"/>
              <w:jc w:val="left"/>
              <w:rPr>
                <w:rFonts w:ascii="宋体" w:hAnsi="宋体" w:cs="宋体" w:eastAsia="宋体" w:hint="default"/>
                <w:sz w:val="16"/>
                <w:szCs w:val="16"/>
              </w:rPr>
            </w:pPr>
            <w:r>
              <w:rPr>
                <w:rFonts w:ascii="宋体" w:hAnsi="宋体" w:cs="宋体" w:eastAsia="宋体" w:hint="default"/>
                <w:sz w:val="16"/>
                <w:szCs w:val="16"/>
              </w:rPr>
              <w:t>报表项目</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1"/>
              <w:jc w:val="center"/>
              <w:rPr>
                <w:rFonts w:ascii="宋体" w:hAnsi="宋体" w:cs="宋体" w:eastAsia="宋体" w:hint="default"/>
                <w:sz w:val="16"/>
                <w:szCs w:val="16"/>
              </w:rPr>
            </w:pPr>
            <w:r>
              <w:rPr>
                <w:rFonts w:ascii="宋体" w:hAnsi="宋体" w:cs="宋体" w:eastAsia="宋体" w:hint="default"/>
                <w:sz w:val="16"/>
                <w:szCs w:val="16"/>
              </w:rPr>
              <w:t>项目名称</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544" w:right="145" w:hanging="400"/>
              <w:jc w:val="left"/>
              <w:rPr>
                <w:rFonts w:ascii="宋体" w:hAnsi="宋体" w:cs="宋体" w:eastAsia="宋体" w:hint="default"/>
                <w:sz w:val="16"/>
                <w:szCs w:val="16"/>
              </w:rPr>
            </w:pPr>
            <w:r>
              <w:rPr>
                <w:rFonts w:ascii="宋体" w:hAnsi="宋体" w:cs="宋体" w:eastAsia="宋体" w:hint="default"/>
                <w:sz w:val="16"/>
                <w:szCs w:val="16"/>
              </w:rPr>
              <w:t>公允价值的取得</w:t>
            </w:r>
            <w:r>
              <w:rPr>
                <w:rFonts w:ascii="宋体" w:hAnsi="宋体" w:cs="宋体" w:eastAsia="宋体" w:hint="default"/>
                <w:w w:val="99"/>
                <w:sz w:val="16"/>
                <w:szCs w:val="16"/>
              </w:rPr>
              <w:t> </w:t>
            </w:r>
            <w:r>
              <w:rPr>
                <w:rFonts w:ascii="宋体" w:hAnsi="宋体" w:cs="宋体" w:eastAsia="宋体" w:hint="default"/>
                <w:sz w:val="16"/>
                <w:szCs w:val="16"/>
              </w:rPr>
              <w:t>方法</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24" w:right="0"/>
              <w:jc w:val="left"/>
              <w:rPr>
                <w:rFonts w:ascii="宋体" w:hAnsi="宋体" w:cs="宋体" w:eastAsia="宋体" w:hint="default"/>
                <w:sz w:val="18"/>
                <w:szCs w:val="18"/>
              </w:rPr>
            </w:pPr>
            <w:r>
              <w:rPr>
                <w:rFonts w:ascii="宋体" w:hAnsi="宋体" w:cs="宋体" w:eastAsia="宋体" w:hint="default"/>
                <w:spacing w:val="-5"/>
                <w:sz w:val="18"/>
                <w:szCs w:val="18"/>
              </w:rPr>
              <w:t>截至</w:t>
            </w:r>
            <w:r>
              <w:rPr>
                <w:rFonts w:ascii="宋体" w:hAnsi="宋体" w:cs="宋体" w:eastAsia="宋体" w:hint="default"/>
                <w:spacing w:val="-53"/>
                <w:sz w:val="18"/>
                <w:szCs w:val="18"/>
              </w:rPr>
              <w:t> </w:t>
            </w:r>
            <w:r>
              <w:rPr>
                <w:rFonts w:ascii="宋体" w:hAnsi="宋体" w:cs="宋体" w:eastAsia="宋体" w:hint="default"/>
                <w:spacing w:val="-4"/>
                <w:sz w:val="18"/>
                <w:szCs w:val="18"/>
              </w:rPr>
              <w:t>2009</w:t>
            </w:r>
            <w:r>
              <w:rPr>
                <w:rFonts w:ascii="宋体" w:hAnsi="宋体" w:cs="宋体" w:eastAsia="宋体" w:hint="default"/>
                <w:spacing w:val="-51"/>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宋体" w:hAnsi="宋体" w:cs="宋体" w:eastAsia="宋体" w:hint="default"/>
                <w:spacing w:val="-3"/>
                <w:sz w:val="18"/>
                <w:szCs w:val="18"/>
              </w:rPr>
              <w:t>12</w:t>
            </w:r>
          </w:p>
          <w:p>
            <w:pPr>
              <w:pStyle w:val="TableParagraph"/>
              <w:spacing w:line="235" w:lineRule="exact"/>
              <w:ind w:left="145"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53"/>
                <w:sz w:val="18"/>
                <w:szCs w:val="18"/>
              </w:rPr>
              <w:t> </w:t>
            </w:r>
            <w:r>
              <w:rPr>
                <w:rFonts w:ascii="宋体" w:hAnsi="宋体" w:cs="宋体" w:eastAsia="宋体" w:hint="default"/>
                <w:spacing w:val="-3"/>
                <w:sz w:val="18"/>
                <w:szCs w:val="18"/>
              </w:rPr>
              <w:t>31</w:t>
            </w:r>
            <w:r>
              <w:rPr>
                <w:rFonts w:ascii="宋体" w:hAnsi="宋体" w:cs="宋体" w:eastAsia="宋体" w:hint="default"/>
                <w:spacing w:val="-50"/>
                <w:sz w:val="18"/>
                <w:szCs w:val="18"/>
              </w:rPr>
              <w:t> </w:t>
            </w:r>
            <w:r>
              <w:rPr>
                <w:rFonts w:ascii="宋体" w:hAnsi="宋体" w:cs="宋体" w:eastAsia="宋体" w:hint="default"/>
                <w:spacing w:val="-7"/>
                <w:sz w:val="18"/>
                <w:szCs w:val="18"/>
              </w:rPr>
              <w:t>日的余额</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24" w:right="0"/>
              <w:jc w:val="left"/>
              <w:rPr>
                <w:rFonts w:ascii="宋体" w:hAnsi="宋体" w:cs="宋体" w:eastAsia="宋体" w:hint="default"/>
                <w:sz w:val="18"/>
                <w:szCs w:val="18"/>
              </w:rPr>
            </w:pPr>
            <w:r>
              <w:rPr>
                <w:rFonts w:ascii="宋体" w:hAnsi="宋体" w:cs="宋体" w:eastAsia="宋体" w:hint="default"/>
                <w:spacing w:val="-5"/>
                <w:sz w:val="18"/>
                <w:szCs w:val="18"/>
              </w:rPr>
              <w:t>截至</w:t>
            </w:r>
            <w:r>
              <w:rPr>
                <w:rFonts w:ascii="宋体" w:hAnsi="宋体" w:cs="宋体" w:eastAsia="宋体" w:hint="default"/>
                <w:spacing w:val="-53"/>
                <w:sz w:val="18"/>
                <w:szCs w:val="18"/>
              </w:rPr>
              <w:t> </w:t>
            </w:r>
            <w:r>
              <w:rPr>
                <w:rFonts w:ascii="宋体" w:hAnsi="宋体" w:cs="宋体" w:eastAsia="宋体" w:hint="default"/>
                <w:spacing w:val="-4"/>
                <w:sz w:val="18"/>
                <w:szCs w:val="18"/>
              </w:rPr>
              <w:t>2008</w:t>
            </w:r>
            <w:r>
              <w:rPr>
                <w:rFonts w:ascii="宋体" w:hAnsi="宋体" w:cs="宋体" w:eastAsia="宋体" w:hint="default"/>
                <w:spacing w:val="-51"/>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宋体" w:hAnsi="宋体" w:cs="宋体" w:eastAsia="宋体" w:hint="default"/>
                <w:spacing w:val="-3"/>
                <w:sz w:val="18"/>
                <w:szCs w:val="18"/>
              </w:rPr>
              <w:t>12</w:t>
            </w:r>
          </w:p>
          <w:p>
            <w:pPr>
              <w:pStyle w:val="TableParagraph"/>
              <w:spacing w:line="235" w:lineRule="exact"/>
              <w:ind w:left="145"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53"/>
                <w:sz w:val="18"/>
                <w:szCs w:val="18"/>
              </w:rPr>
              <w:t> </w:t>
            </w:r>
            <w:r>
              <w:rPr>
                <w:rFonts w:ascii="宋体" w:hAnsi="宋体" w:cs="宋体" w:eastAsia="宋体" w:hint="default"/>
                <w:spacing w:val="-3"/>
                <w:sz w:val="18"/>
                <w:szCs w:val="18"/>
              </w:rPr>
              <w:t>31</w:t>
            </w:r>
            <w:r>
              <w:rPr>
                <w:rFonts w:ascii="宋体" w:hAnsi="宋体" w:cs="宋体" w:eastAsia="宋体" w:hint="default"/>
                <w:spacing w:val="-50"/>
                <w:sz w:val="18"/>
                <w:szCs w:val="18"/>
              </w:rPr>
              <w:t> </w:t>
            </w:r>
            <w:r>
              <w:rPr>
                <w:rFonts w:ascii="宋体" w:hAnsi="宋体" w:cs="宋体" w:eastAsia="宋体" w:hint="default"/>
                <w:spacing w:val="-7"/>
                <w:sz w:val="18"/>
                <w:szCs w:val="18"/>
              </w:rPr>
              <w:t>日的余额</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114"/>
              <w:jc w:val="right"/>
              <w:rPr>
                <w:rFonts w:ascii="宋体" w:hAnsi="宋体" w:cs="宋体" w:eastAsia="宋体" w:hint="default"/>
                <w:sz w:val="16"/>
                <w:szCs w:val="16"/>
              </w:rPr>
            </w:pPr>
            <w:r>
              <w:rPr>
                <w:rFonts w:ascii="宋体" w:hAnsi="宋体" w:cs="宋体" w:eastAsia="宋体" w:hint="default"/>
                <w:w w:val="95"/>
                <w:sz w:val="16"/>
                <w:szCs w:val="16"/>
              </w:rPr>
              <w:t>影响当年损益金额</w:t>
            </w:r>
            <w:r>
              <w:rPr>
                <w:rFonts w:ascii="宋体" w:hAnsi="宋体" w:cs="宋体" w:eastAsia="宋体" w:hint="default"/>
                <w:sz w:val="16"/>
                <w:szCs w:val="16"/>
              </w:rPr>
            </w:r>
          </w:p>
        </w:tc>
      </w:tr>
      <w:tr>
        <w:trPr>
          <w:trHeight w:val="426" w:hRule="exact"/>
        </w:trPr>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104" w:right="0"/>
              <w:jc w:val="left"/>
              <w:rPr>
                <w:rFonts w:ascii="宋体" w:hAnsi="宋体" w:cs="宋体" w:eastAsia="宋体" w:hint="default"/>
                <w:sz w:val="16"/>
                <w:szCs w:val="16"/>
              </w:rPr>
            </w:pPr>
            <w:r>
              <w:rPr>
                <w:rFonts w:ascii="宋体" w:hAnsi="宋体" w:cs="宋体" w:eastAsia="宋体" w:hint="default"/>
                <w:sz w:val="16"/>
                <w:szCs w:val="16"/>
              </w:rPr>
              <w:t>交易性金融资</w:t>
            </w:r>
          </w:p>
          <w:p>
            <w:pPr>
              <w:pStyle w:val="TableParagraph"/>
              <w:spacing w:line="209" w:lineRule="exact"/>
              <w:ind w:left="104" w:right="0"/>
              <w:jc w:val="left"/>
              <w:rPr>
                <w:rFonts w:ascii="宋体" w:hAnsi="宋体" w:cs="宋体" w:eastAsia="宋体" w:hint="default"/>
                <w:sz w:val="16"/>
                <w:szCs w:val="16"/>
              </w:rPr>
            </w:pPr>
            <w:r>
              <w:rPr>
                <w:rFonts w:ascii="宋体" w:hAnsi="宋体" w:cs="宋体" w:eastAsia="宋体" w:hint="default"/>
                <w:w w:val="99"/>
                <w:sz w:val="16"/>
                <w:szCs w:val="16"/>
              </w:rPr>
              <w:t>产</w:t>
            </w:r>
            <w:r>
              <w:rPr>
                <w:rFonts w:ascii="宋体" w:hAnsi="宋体" w:cs="宋体" w:eastAsia="宋体" w:hint="default"/>
                <w:sz w:val="16"/>
                <w:szCs w:val="16"/>
              </w:rPr>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right="62"/>
              <w:jc w:val="center"/>
              <w:rPr>
                <w:rFonts w:ascii="宋体" w:hAnsi="宋体" w:cs="宋体" w:eastAsia="宋体" w:hint="default"/>
                <w:sz w:val="16"/>
                <w:szCs w:val="16"/>
              </w:rPr>
            </w:pPr>
            <w:r>
              <w:rPr>
                <w:rFonts w:ascii="宋体" w:hAnsi="宋体" w:cs="宋体" w:eastAsia="宋体" w:hint="default"/>
                <w:sz w:val="16"/>
                <w:szCs w:val="16"/>
              </w:rPr>
              <w:t>衍生金融工具</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left="103" w:right="0"/>
              <w:jc w:val="left"/>
              <w:rPr>
                <w:rFonts w:ascii="宋体" w:hAnsi="宋体" w:cs="宋体" w:eastAsia="宋体" w:hint="default"/>
                <w:sz w:val="16"/>
                <w:szCs w:val="16"/>
              </w:rPr>
            </w:pPr>
            <w:r>
              <w:rPr>
                <w:rFonts w:ascii="宋体" w:hAnsi="宋体" w:cs="宋体" w:eastAsia="宋体" w:hint="default"/>
                <w:sz w:val="16"/>
                <w:szCs w:val="16"/>
              </w:rPr>
              <w:t>金融机构的报价</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101"/>
              <w:jc w:val="right"/>
              <w:rPr>
                <w:rFonts w:ascii="Times New Roman" w:hAnsi="Times New Roman" w:cs="Times New Roman" w:eastAsia="Times New Roman" w:hint="default"/>
                <w:sz w:val="16"/>
                <w:szCs w:val="16"/>
              </w:rPr>
            </w:pPr>
            <w:r>
              <w:rPr>
                <w:rFonts w:ascii="Times New Roman"/>
                <w:spacing w:val="-1"/>
                <w:sz w:val="16"/>
              </w:rPr>
              <w:t>14,900,000.00</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right="102"/>
              <w:jc w:val="right"/>
              <w:rPr>
                <w:rFonts w:ascii="宋体" w:hAnsi="宋体" w:cs="宋体" w:eastAsia="宋体" w:hint="default"/>
                <w:sz w:val="16"/>
                <w:szCs w:val="16"/>
              </w:rPr>
            </w:pPr>
            <w:r>
              <w:rPr>
                <w:rFonts w:ascii="宋体"/>
                <w:w w:val="99"/>
                <w:sz w:val="16"/>
              </w:rPr>
              <w:t>0</w:t>
            </w:r>
            <w:r>
              <w:rPr>
                <w:rFonts w:ascii="宋体"/>
                <w:sz w:val="16"/>
              </w:rPr>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101"/>
              <w:jc w:val="right"/>
              <w:rPr>
                <w:rFonts w:ascii="Times New Roman" w:hAnsi="Times New Roman" w:cs="Times New Roman" w:eastAsia="Times New Roman" w:hint="default"/>
                <w:sz w:val="16"/>
                <w:szCs w:val="16"/>
              </w:rPr>
            </w:pPr>
            <w:r>
              <w:rPr>
                <w:rFonts w:ascii="Times New Roman"/>
                <w:spacing w:val="-1"/>
                <w:sz w:val="16"/>
              </w:rPr>
              <w:t>14,900,000.00</w:t>
            </w:r>
          </w:p>
        </w:tc>
      </w:tr>
      <w:tr>
        <w:trPr>
          <w:trHeight w:val="426" w:hRule="exact"/>
        </w:trPr>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104" w:right="0"/>
              <w:jc w:val="left"/>
              <w:rPr>
                <w:rFonts w:ascii="宋体" w:hAnsi="宋体" w:cs="宋体" w:eastAsia="宋体" w:hint="default"/>
                <w:sz w:val="16"/>
                <w:szCs w:val="16"/>
              </w:rPr>
            </w:pPr>
            <w:r>
              <w:rPr>
                <w:rFonts w:ascii="宋体" w:hAnsi="宋体" w:cs="宋体" w:eastAsia="宋体" w:hint="default"/>
                <w:sz w:val="16"/>
                <w:szCs w:val="16"/>
              </w:rPr>
              <w:t>交易性金融负</w:t>
            </w:r>
          </w:p>
          <w:p>
            <w:pPr>
              <w:pStyle w:val="TableParagraph"/>
              <w:spacing w:line="209" w:lineRule="exact"/>
              <w:ind w:left="104" w:right="0"/>
              <w:jc w:val="left"/>
              <w:rPr>
                <w:rFonts w:ascii="宋体" w:hAnsi="宋体" w:cs="宋体" w:eastAsia="宋体" w:hint="default"/>
                <w:sz w:val="16"/>
                <w:szCs w:val="16"/>
              </w:rPr>
            </w:pPr>
            <w:r>
              <w:rPr>
                <w:rFonts w:ascii="宋体" w:hAnsi="宋体" w:cs="宋体" w:eastAsia="宋体" w:hint="default"/>
                <w:w w:val="99"/>
                <w:sz w:val="16"/>
                <w:szCs w:val="16"/>
              </w:rPr>
              <w:t>债</w:t>
            </w:r>
            <w:r>
              <w:rPr>
                <w:rFonts w:ascii="宋体" w:hAnsi="宋体" w:cs="宋体" w:eastAsia="宋体" w:hint="default"/>
                <w:sz w:val="16"/>
                <w:szCs w:val="16"/>
              </w:rPr>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right="62"/>
              <w:jc w:val="center"/>
              <w:rPr>
                <w:rFonts w:ascii="宋体" w:hAnsi="宋体" w:cs="宋体" w:eastAsia="宋体" w:hint="default"/>
                <w:sz w:val="16"/>
                <w:szCs w:val="16"/>
              </w:rPr>
            </w:pPr>
            <w:r>
              <w:rPr>
                <w:rFonts w:ascii="宋体" w:hAnsi="宋体" w:cs="宋体" w:eastAsia="宋体" w:hint="default"/>
                <w:sz w:val="16"/>
                <w:szCs w:val="16"/>
              </w:rPr>
              <w:t>衍生金融工具</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left="103" w:right="0"/>
              <w:jc w:val="left"/>
              <w:rPr>
                <w:rFonts w:ascii="宋体" w:hAnsi="宋体" w:cs="宋体" w:eastAsia="宋体" w:hint="default"/>
                <w:sz w:val="16"/>
                <w:szCs w:val="16"/>
              </w:rPr>
            </w:pPr>
            <w:r>
              <w:rPr>
                <w:rFonts w:ascii="宋体" w:hAnsi="宋体" w:cs="宋体" w:eastAsia="宋体" w:hint="default"/>
                <w:sz w:val="16"/>
                <w:szCs w:val="16"/>
              </w:rPr>
              <w:t>金融机构的报价</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101"/>
              <w:jc w:val="right"/>
              <w:rPr>
                <w:rFonts w:ascii="Times New Roman" w:hAnsi="Times New Roman" w:cs="Times New Roman" w:eastAsia="Times New Roman" w:hint="default"/>
                <w:sz w:val="16"/>
                <w:szCs w:val="16"/>
              </w:rPr>
            </w:pPr>
            <w:r>
              <w:rPr>
                <w:rFonts w:ascii="Times New Roman"/>
                <w:spacing w:val="-1"/>
                <w:sz w:val="16"/>
              </w:rPr>
              <w:t>6,450,000.00</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right="101"/>
              <w:jc w:val="right"/>
              <w:rPr>
                <w:rFonts w:ascii="宋体" w:hAnsi="宋体" w:cs="宋体" w:eastAsia="宋体" w:hint="default"/>
                <w:sz w:val="16"/>
                <w:szCs w:val="16"/>
              </w:rPr>
            </w:pPr>
            <w:r>
              <w:rPr>
                <w:rFonts w:ascii="宋体"/>
                <w:spacing w:val="-1"/>
                <w:sz w:val="16"/>
              </w:rPr>
              <w:t>198,900.00</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6"/>
                <w:szCs w:val="16"/>
              </w:rPr>
            </w:pPr>
            <w:r>
              <w:rPr>
                <w:rFonts w:ascii="Times New Roman"/>
                <w:spacing w:val="-1"/>
                <w:sz w:val="16"/>
              </w:rPr>
              <w:t>(6,456,900.00)</w:t>
            </w:r>
          </w:p>
        </w:tc>
      </w:tr>
      <w:tr>
        <w:trPr>
          <w:trHeight w:val="426" w:hRule="exact"/>
        </w:trPr>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104" w:right="0"/>
              <w:jc w:val="left"/>
              <w:rPr>
                <w:rFonts w:ascii="宋体" w:hAnsi="宋体" w:cs="宋体" w:eastAsia="宋体" w:hint="default"/>
                <w:sz w:val="16"/>
                <w:szCs w:val="16"/>
              </w:rPr>
            </w:pPr>
            <w:r>
              <w:rPr>
                <w:rFonts w:ascii="宋体" w:hAnsi="宋体" w:cs="宋体" w:eastAsia="宋体" w:hint="default"/>
                <w:sz w:val="16"/>
                <w:szCs w:val="16"/>
              </w:rPr>
              <w:t>其他非流动资</w:t>
            </w:r>
          </w:p>
          <w:p>
            <w:pPr>
              <w:pStyle w:val="TableParagraph"/>
              <w:spacing w:line="209" w:lineRule="exact"/>
              <w:ind w:left="104" w:right="0"/>
              <w:jc w:val="left"/>
              <w:rPr>
                <w:rFonts w:ascii="宋体" w:hAnsi="宋体" w:cs="宋体" w:eastAsia="宋体" w:hint="default"/>
                <w:sz w:val="16"/>
                <w:szCs w:val="16"/>
              </w:rPr>
            </w:pPr>
            <w:r>
              <w:rPr>
                <w:rFonts w:ascii="宋体" w:hAnsi="宋体" w:cs="宋体" w:eastAsia="宋体" w:hint="default"/>
                <w:w w:val="99"/>
                <w:sz w:val="16"/>
                <w:szCs w:val="16"/>
              </w:rPr>
              <w:t>产</w:t>
            </w:r>
            <w:r>
              <w:rPr>
                <w:rFonts w:ascii="宋体" w:hAnsi="宋体" w:cs="宋体" w:eastAsia="宋体" w:hint="default"/>
                <w:sz w:val="16"/>
                <w:szCs w:val="16"/>
              </w:rPr>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103" w:right="0"/>
              <w:jc w:val="left"/>
              <w:rPr>
                <w:rFonts w:ascii="宋体" w:hAnsi="宋体" w:cs="宋体" w:eastAsia="宋体" w:hint="default"/>
                <w:sz w:val="16"/>
                <w:szCs w:val="16"/>
              </w:rPr>
            </w:pPr>
            <w:r>
              <w:rPr>
                <w:rFonts w:ascii="宋体" w:hAnsi="宋体" w:cs="宋体" w:eastAsia="宋体" w:hint="default"/>
                <w:sz w:val="16"/>
                <w:szCs w:val="16"/>
              </w:rPr>
              <w:t>消耗性林木资</w:t>
            </w:r>
          </w:p>
          <w:p>
            <w:pPr>
              <w:pStyle w:val="TableParagraph"/>
              <w:spacing w:line="209" w:lineRule="exact"/>
              <w:ind w:left="103" w:right="0"/>
              <w:jc w:val="left"/>
              <w:rPr>
                <w:rFonts w:ascii="宋体" w:hAnsi="宋体" w:cs="宋体" w:eastAsia="宋体" w:hint="default"/>
                <w:sz w:val="16"/>
                <w:szCs w:val="16"/>
              </w:rPr>
            </w:pPr>
            <w:r>
              <w:rPr>
                <w:rFonts w:ascii="宋体" w:hAnsi="宋体" w:cs="宋体" w:eastAsia="宋体" w:hint="default"/>
                <w:w w:val="99"/>
                <w:sz w:val="16"/>
                <w:szCs w:val="16"/>
              </w:rPr>
              <w:t>产</w:t>
            </w:r>
            <w:r>
              <w:rPr>
                <w:rFonts w:ascii="宋体" w:hAnsi="宋体" w:cs="宋体" w:eastAsia="宋体" w:hint="default"/>
                <w:sz w:val="16"/>
                <w:szCs w:val="16"/>
              </w:rPr>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left="103" w:right="0"/>
              <w:jc w:val="left"/>
              <w:rPr>
                <w:rFonts w:ascii="宋体" w:hAnsi="宋体" w:cs="宋体" w:eastAsia="宋体" w:hint="default"/>
                <w:sz w:val="16"/>
                <w:szCs w:val="16"/>
              </w:rPr>
            </w:pPr>
            <w:r>
              <w:rPr>
                <w:rFonts w:ascii="宋体" w:hAnsi="宋体" w:cs="宋体" w:eastAsia="宋体" w:hint="default"/>
                <w:sz w:val="16"/>
                <w:szCs w:val="16"/>
              </w:rPr>
              <w:t>注（</w:t>
            </w:r>
            <w:r>
              <w:rPr>
                <w:rFonts w:ascii="Times New Roman" w:hAnsi="Times New Roman" w:cs="Times New Roman" w:eastAsia="Times New Roman" w:hint="default"/>
                <w:sz w:val="16"/>
                <w:szCs w:val="16"/>
              </w:rPr>
              <w:t>2</w:t>
            </w:r>
            <w:r>
              <w:rPr>
                <w:rFonts w:ascii="宋体" w:hAnsi="宋体" w:cs="宋体" w:eastAsia="宋体" w:hint="default"/>
                <w:sz w:val="16"/>
                <w:szCs w:val="16"/>
              </w:rPr>
              <w:t>）</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16"/>
                <w:szCs w:val="16"/>
              </w:rPr>
            </w:pPr>
            <w:r>
              <w:rPr>
                <w:rFonts w:ascii="Times New Roman"/>
                <w:spacing w:val="-1"/>
                <w:sz w:val="16"/>
              </w:rPr>
              <w:t>496,724,974.94</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right="100"/>
              <w:jc w:val="right"/>
              <w:rPr>
                <w:rFonts w:ascii="宋体" w:hAnsi="宋体" w:cs="宋体" w:eastAsia="宋体" w:hint="default"/>
                <w:sz w:val="16"/>
                <w:szCs w:val="16"/>
              </w:rPr>
            </w:pPr>
            <w:r>
              <w:rPr>
                <w:rFonts w:ascii="宋体"/>
                <w:spacing w:val="-1"/>
                <w:sz w:val="16"/>
              </w:rPr>
              <w:t>301,212,691.14</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101"/>
              <w:jc w:val="right"/>
              <w:rPr>
                <w:rFonts w:ascii="Times New Roman" w:hAnsi="Times New Roman" w:cs="Times New Roman" w:eastAsia="Times New Roman" w:hint="default"/>
                <w:sz w:val="16"/>
                <w:szCs w:val="16"/>
              </w:rPr>
            </w:pPr>
            <w:r>
              <w:rPr>
                <w:rFonts w:ascii="Times New Roman"/>
                <w:spacing w:val="-1"/>
                <w:sz w:val="16"/>
              </w:rPr>
              <w:t>9,868,745.48</w:t>
            </w:r>
          </w:p>
        </w:tc>
      </w:tr>
    </w:tbl>
    <w:p>
      <w:pPr>
        <w:spacing w:line="240" w:lineRule="auto" w:before="7"/>
        <w:rPr>
          <w:rFonts w:ascii="宋体" w:hAnsi="宋体" w:cs="宋体" w:eastAsia="宋体" w:hint="default"/>
          <w:sz w:val="18"/>
          <w:szCs w:val="18"/>
        </w:rPr>
      </w:pPr>
    </w:p>
    <w:p>
      <w:pPr>
        <w:pStyle w:val="BodyText"/>
        <w:spacing w:line="357" w:lineRule="auto" w:before="35"/>
        <w:ind w:left="127" w:right="124" w:firstLine="404"/>
        <w:jc w:val="both"/>
      </w:pPr>
      <w:r>
        <w:rPr>
          <w:spacing w:val="-7"/>
        </w:rPr>
        <w:t>对在资产负债表日以公允价值计量的交易性金融资产与消耗性生物资产，本集团在估计公允价值时运用了下述</w:t>
      </w:r>
      <w:r>
        <w:rPr/>
        <w:t> </w:t>
      </w:r>
      <w:r>
        <w:rPr>
          <w:spacing w:val="-9"/>
        </w:rPr>
        <w:t>的主要方法与假设：</w:t>
      </w:r>
      <w:r>
        <w:rPr/>
      </w:r>
    </w:p>
    <w:p>
      <w:pPr>
        <w:pStyle w:val="BodyText"/>
        <w:spacing w:line="348" w:lineRule="auto" w:before="31"/>
        <w:ind w:left="127" w:right="131" w:firstLine="420"/>
        <w:jc w:val="both"/>
      </w:pPr>
      <w:r>
        <w:rPr>
          <w:spacing w:val="-7"/>
        </w:rPr>
        <w:t>①衍生金融工具：远期外汇合同的公允价值是根据合同远期外汇的价格的现值与资产负债表日的即期外汇价格</w:t>
      </w:r>
      <w:r>
        <w:rPr>
          <w:spacing w:val="-6"/>
        </w:rPr>
        <w:t> </w:t>
      </w:r>
      <w:r>
        <w:rPr>
          <w:spacing w:val="-10"/>
        </w:rPr>
        <w:t>之间的差额来确定的。本集团以银行</w:t>
      </w:r>
      <w:r>
        <w:rPr>
          <w:spacing w:val="-60"/>
        </w:rPr>
        <w:t> </w:t>
      </w:r>
      <w:r>
        <w:rPr>
          <w:rFonts w:ascii="Times New Roman" w:hAnsi="Times New Roman" w:cs="Times New Roman" w:eastAsia="Times New Roman" w:hint="default"/>
          <w:spacing w:val="-4"/>
        </w:rPr>
        <w:t>2009</w:t>
      </w:r>
      <w:r>
        <w:rPr>
          <w:rFonts w:ascii="Times New Roman" w:hAnsi="Times New Roman" w:cs="Times New Roman" w:eastAsia="Times New Roman" w:hint="default"/>
          <w:spacing w:val="-3"/>
        </w:rPr>
        <w:t> </w:t>
      </w:r>
      <w:r>
        <w:rPr/>
        <w:t>年</w:t>
      </w:r>
      <w:r>
        <w:rPr>
          <w:spacing w:val="-60"/>
        </w:rPr>
        <w:t> </w:t>
      </w:r>
      <w:r>
        <w:rPr>
          <w:rFonts w:ascii="Times New Roman" w:hAnsi="Times New Roman" w:cs="Times New Roman" w:eastAsia="Times New Roman" w:hint="default"/>
          <w:spacing w:val="-3"/>
        </w:rPr>
        <w:t>12</w:t>
      </w:r>
      <w:r>
        <w:rPr>
          <w:rFonts w:ascii="Times New Roman" w:hAnsi="Times New Roman" w:cs="Times New Roman" w:eastAsia="Times New Roman" w:hint="default"/>
          <w:spacing w:val="-4"/>
        </w:rPr>
        <w:t> </w:t>
      </w:r>
      <w:r>
        <w:rPr/>
        <w:t>月</w:t>
      </w:r>
      <w:r>
        <w:rPr>
          <w:spacing w:val="-59"/>
        </w:rPr>
        <w:t> </w:t>
      </w:r>
      <w:r>
        <w:rPr>
          <w:rFonts w:ascii="Times New Roman" w:hAnsi="Times New Roman" w:cs="Times New Roman" w:eastAsia="Times New Roman" w:hint="default"/>
          <w:spacing w:val="-3"/>
        </w:rPr>
        <w:t>31</w:t>
      </w:r>
      <w:r>
        <w:rPr>
          <w:rFonts w:ascii="Times New Roman" w:hAnsi="Times New Roman" w:cs="Times New Roman" w:eastAsia="Times New Roman" w:hint="default"/>
          <w:spacing w:val="-4"/>
        </w:rPr>
        <w:t> </w:t>
      </w:r>
      <w:r>
        <w:rPr>
          <w:spacing w:val="-9"/>
        </w:rPr>
        <w:t>日同一交割日的远期合同结算汇率为基准及合同约定的结算汇</w:t>
      </w:r>
      <w:r>
        <w:rPr>
          <w:spacing w:val="-102"/>
        </w:rPr>
        <w:t> </w:t>
      </w:r>
      <w:r>
        <w:rPr>
          <w:spacing w:val="-102"/>
        </w:rPr>
      </w:r>
      <w:r>
        <w:rPr>
          <w:spacing w:val="-9"/>
        </w:rPr>
        <w:t>率为差额确定。</w:t>
      </w:r>
      <w:r>
        <w:rPr/>
      </w:r>
    </w:p>
    <w:p>
      <w:pPr>
        <w:pStyle w:val="BodyText"/>
        <w:spacing w:line="345" w:lineRule="auto" w:before="40"/>
        <w:ind w:left="127" w:right="125" w:firstLine="420"/>
        <w:jc w:val="both"/>
      </w:pPr>
      <w:r>
        <w:rPr>
          <w:spacing w:val="-7"/>
        </w:rPr>
        <w:t>②消耗性生物资产：独立评估师根据公司生物资产之所在地，湛江市及福建省之活跃市场报价来厘订收成木材</w:t>
      </w:r>
      <w:r>
        <w:rPr>
          <w:spacing w:val="-6"/>
        </w:rPr>
        <w:t> 之市场价格。在估计将來之现金流量时，独立评估师会考虑以下几个因素。</w:t>
      </w:r>
      <w:r>
        <w:rPr>
          <w:rFonts w:ascii="Times New Roman" w:hAnsi="Times New Roman" w:cs="Times New Roman" w:eastAsia="Times New Roman" w:hint="default"/>
          <w:spacing w:val="-6"/>
        </w:rPr>
        <w:t>1)</w:t>
      </w:r>
      <w:r>
        <w:rPr>
          <w:spacing w:val="-6"/>
        </w:rPr>
        <w:t>预期中收成木材之名义市场价格；</w:t>
      </w:r>
      <w:r>
        <w:rPr>
          <w:rFonts w:ascii="Times New Roman" w:hAnsi="Times New Roman" w:cs="Times New Roman" w:eastAsia="Times New Roman" w:hint="default"/>
          <w:spacing w:val="-6"/>
        </w:rPr>
        <w:t>2) </w:t>
      </w:r>
      <w:r>
        <w:rPr>
          <w:spacing w:val="-10"/>
        </w:rPr>
        <w:t>预期木材收益取決于依靠相当范围內与专家对生物资产的意见和判断有关之预期木材储备量及木材生产率；</w:t>
      </w:r>
      <w:r>
        <w:rPr>
          <w:rFonts w:ascii="Times New Roman" w:hAnsi="Times New Roman" w:cs="Times New Roman" w:eastAsia="Times New Roman" w:hint="default"/>
          <w:spacing w:val="-10"/>
        </w:rPr>
        <w:t>3)</w:t>
      </w:r>
      <w:r>
        <w:rPr>
          <w:spacing w:val="-10"/>
        </w:rPr>
        <w:t>维持及</w:t>
      </w:r>
      <w:r>
        <w:rPr/>
        <w:t> </w:t>
      </w:r>
      <w:r>
        <w:rPr>
          <w:spacing w:val="-9"/>
        </w:rPr>
        <w:t>培育现存生物资产之预期成本；</w:t>
      </w:r>
      <w:r>
        <w:rPr>
          <w:rFonts w:ascii="Times New Roman" w:hAnsi="Times New Roman" w:cs="Times New Roman" w:eastAsia="Times New Roman" w:hint="default"/>
          <w:spacing w:val="-9"/>
        </w:rPr>
        <w:t>4)</w:t>
      </w:r>
      <w:r>
        <w:rPr>
          <w:spacing w:val="-9"/>
        </w:rPr>
        <w:t>出售之预期成本包括我们估计之收割成本及运输成本。</w:t>
      </w:r>
      <w:r>
        <w:rPr/>
      </w:r>
    </w:p>
    <w:p>
      <w:pPr>
        <w:pStyle w:val="Heading5"/>
        <w:spacing w:line="240" w:lineRule="auto" w:before="125"/>
        <w:ind w:left="532" w:right="125"/>
        <w:jc w:val="left"/>
        <w:rPr>
          <w:b w:val="0"/>
          <w:bCs w:val="0"/>
        </w:rPr>
      </w:pPr>
      <w:r>
        <w:rPr>
          <w:spacing w:val="-9"/>
        </w:rPr>
        <w:t>（四）报告期损益指标同比发生重大变动分析说明</w:t>
      </w:r>
      <w:r>
        <w:rPr>
          <w:b w:val="0"/>
          <w:bCs w:val="0"/>
          <w:spacing w:val="-9"/>
        </w:rPr>
      </w:r>
    </w:p>
    <w:p>
      <w:pPr>
        <w:pStyle w:val="BodyText"/>
        <w:spacing w:line="240" w:lineRule="auto" w:before="125"/>
        <w:ind w:left="6732" w:right="125"/>
        <w:jc w:val="left"/>
      </w:pPr>
      <w:r>
        <w:rPr>
          <w:spacing w:val="-9"/>
        </w:rPr>
        <w:t>单位：（人民币）元</w:t>
      </w:r>
      <w:r>
        <w:rPr/>
      </w:r>
    </w:p>
    <w:p>
      <w:pPr>
        <w:spacing w:line="240" w:lineRule="auto" w:before="11"/>
        <w:rPr>
          <w:rFonts w:ascii="宋体" w:hAnsi="宋体" w:cs="宋体" w:eastAsia="宋体" w:hint="default"/>
          <w:sz w:val="3"/>
          <w:szCs w:val="3"/>
        </w:rPr>
      </w:pPr>
    </w:p>
    <w:tbl>
      <w:tblPr>
        <w:tblW w:w="0" w:type="auto"/>
        <w:jc w:val="left"/>
        <w:tblInd w:w="963" w:type="dxa"/>
        <w:tblLayout w:type="fixed"/>
        <w:tblCellMar>
          <w:top w:w="0" w:type="dxa"/>
          <w:left w:w="0" w:type="dxa"/>
          <w:bottom w:w="0" w:type="dxa"/>
          <w:right w:w="0" w:type="dxa"/>
        </w:tblCellMar>
        <w:tblLook w:val="01E0"/>
      </w:tblPr>
      <w:tblGrid>
        <w:gridCol w:w="2045"/>
        <w:gridCol w:w="2321"/>
        <w:gridCol w:w="2200"/>
        <w:gridCol w:w="1934"/>
      </w:tblGrid>
      <w:tr>
        <w:trPr>
          <w:trHeight w:val="520" w:hRule="exact"/>
        </w:trPr>
        <w:tc>
          <w:tcPr>
            <w:tcW w:w="2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21"/>
                <w:szCs w:val="21"/>
              </w:rPr>
            </w:pPr>
            <w:r>
              <w:rPr>
                <w:rFonts w:ascii="宋体" w:hAnsi="宋体" w:cs="宋体" w:eastAsia="宋体" w:hint="default"/>
                <w:spacing w:val="-8"/>
                <w:sz w:val="21"/>
                <w:szCs w:val="21"/>
              </w:rPr>
              <w:t>项目</w:t>
            </w:r>
            <w:r>
              <w:rPr>
                <w:rFonts w:ascii="宋体" w:hAnsi="宋体" w:cs="宋体" w:eastAsia="宋体" w:hint="default"/>
                <w:sz w:val="21"/>
                <w:szCs w:val="21"/>
              </w:rPr>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left="649" w:right="0"/>
              <w:jc w:val="left"/>
              <w:rPr>
                <w:rFonts w:ascii="宋体" w:hAnsi="宋体" w:cs="宋体" w:eastAsia="宋体" w:hint="default"/>
                <w:sz w:val="21"/>
                <w:szCs w:val="21"/>
              </w:rPr>
            </w:pPr>
            <w:r>
              <w:rPr>
                <w:rFonts w:ascii="宋体" w:hAnsi="宋体" w:cs="宋体" w:eastAsia="宋体" w:hint="default"/>
                <w:spacing w:val="-7"/>
                <w:sz w:val="21"/>
                <w:szCs w:val="21"/>
              </w:rPr>
              <w:t>本年累计数</w:t>
            </w:r>
          </w:p>
        </w:tc>
        <w:tc>
          <w:tcPr>
            <w:tcW w:w="2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left="587" w:right="0"/>
              <w:jc w:val="left"/>
              <w:rPr>
                <w:rFonts w:ascii="宋体" w:hAnsi="宋体" w:cs="宋体" w:eastAsia="宋体" w:hint="default"/>
                <w:sz w:val="21"/>
                <w:szCs w:val="21"/>
              </w:rPr>
            </w:pPr>
            <w:r>
              <w:rPr>
                <w:rFonts w:ascii="宋体" w:hAnsi="宋体" w:cs="宋体" w:eastAsia="宋体" w:hint="default"/>
                <w:spacing w:val="-7"/>
                <w:sz w:val="21"/>
                <w:szCs w:val="21"/>
              </w:rPr>
              <w:t>上年累计数</w:t>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left="265" w:right="0"/>
              <w:jc w:val="left"/>
              <w:rPr>
                <w:rFonts w:ascii="宋体" w:hAnsi="宋体" w:cs="宋体" w:eastAsia="宋体" w:hint="default"/>
                <w:sz w:val="21"/>
                <w:szCs w:val="21"/>
              </w:rPr>
            </w:pPr>
            <w:r>
              <w:rPr>
                <w:rFonts w:ascii="宋体" w:hAnsi="宋体" w:cs="宋体" w:eastAsia="宋体" w:hint="default"/>
                <w:spacing w:val="-7"/>
                <w:sz w:val="21"/>
                <w:szCs w:val="21"/>
              </w:rPr>
              <w:t>增（</w:t>
            </w:r>
            <w:r>
              <w:rPr>
                <w:rFonts w:ascii="Times New Roman" w:hAnsi="Times New Roman" w:cs="Times New Roman" w:eastAsia="Times New Roman" w:hint="default"/>
                <w:spacing w:val="-7"/>
                <w:sz w:val="21"/>
                <w:szCs w:val="21"/>
              </w:rPr>
              <w:t>+</w:t>
            </w:r>
            <w:r>
              <w:rPr>
                <w:rFonts w:ascii="宋体" w:hAnsi="宋体" w:cs="宋体" w:eastAsia="宋体" w:hint="default"/>
                <w:spacing w:val="-7"/>
                <w:sz w:val="21"/>
                <w:szCs w:val="21"/>
              </w:rPr>
              <w:t>）减（</w:t>
            </w:r>
            <w:r>
              <w:rPr>
                <w:rFonts w:ascii="Times New Roman" w:hAnsi="Times New Roman" w:cs="Times New Roman" w:eastAsia="Times New Roman" w:hint="default"/>
                <w:spacing w:val="-7"/>
                <w:sz w:val="21"/>
                <w:szCs w:val="21"/>
              </w:rPr>
              <w:t>-</w:t>
            </w:r>
            <w:r>
              <w:rPr>
                <w:rFonts w:ascii="宋体" w:hAnsi="宋体" w:cs="宋体" w:eastAsia="宋体" w:hint="default"/>
                <w:spacing w:val="-7"/>
                <w:sz w:val="21"/>
                <w:szCs w:val="21"/>
              </w:rPr>
              <w:t>）</w:t>
            </w:r>
          </w:p>
        </w:tc>
      </w:tr>
      <w:tr>
        <w:trPr>
          <w:trHeight w:val="510" w:hRule="exact"/>
        </w:trPr>
        <w:tc>
          <w:tcPr>
            <w:tcW w:w="2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宋体" w:hAnsi="宋体" w:cs="宋体" w:eastAsia="宋体" w:hint="default"/>
                <w:sz w:val="21"/>
                <w:szCs w:val="21"/>
              </w:rPr>
            </w:pPr>
            <w:r>
              <w:rPr>
                <w:rFonts w:ascii="宋体" w:hAnsi="宋体" w:cs="宋体" w:eastAsia="宋体" w:hint="default"/>
                <w:spacing w:val="-9"/>
                <w:sz w:val="21"/>
                <w:szCs w:val="21"/>
              </w:rPr>
              <w:t>营业税金及附加</w:t>
            </w:r>
            <w:r>
              <w:rPr>
                <w:rFonts w:ascii="宋体" w:hAnsi="宋体" w:cs="宋体" w:eastAsia="宋体" w:hint="default"/>
                <w:sz w:val="21"/>
                <w:szCs w:val="21"/>
              </w:rPr>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1264" w:right="0"/>
              <w:jc w:val="left"/>
              <w:rPr>
                <w:rFonts w:ascii="Times New Roman" w:hAnsi="Times New Roman" w:cs="Times New Roman" w:eastAsia="Times New Roman" w:hint="default"/>
                <w:sz w:val="18"/>
                <w:szCs w:val="18"/>
              </w:rPr>
            </w:pPr>
            <w:r>
              <w:rPr>
                <w:rFonts w:ascii="Times New Roman"/>
                <w:sz w:val="18"/>
              </w:rPr>
              <w:t>16,268,806.81</w:t>
            </w:r>
          </w:p>
        </w:tc>
        <w:tc>
          <w:tcPr>
            <w:tcW w:w="2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1143" w:right="0"/>
              <w:jc w:val="left"/>
              <w:rPr>
                <w:rFonts w:ascii="Times New Roman" w:hAnsi="Times New Roman" w:cs="Times New Roman" w:eastAsia="Times New Roman" w:hint="default"/>
                <w:sz w:val="18"/>
                <w:szCs w:val="18"/>
              </w:rPr>
            </w:pPr>
            <w:r>
              <w:rPr>
                <w:rFonts w:ascii="Times New Roman"/>
                <w:sz w:val="18"/>
              </w:rPr>
              <w:t>12,582,354.31</w:t>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left="1267" w:right="0"/>
              <w:jc w:val="left"/>
              <w:rPr>
                <w:rFonts w:ascii="Times New Roman" w:hAnsi="Times New Roman" w:cs="Times New Roman" w:eastAsia="Times New Roman" w:hint="default"/>
                <w:sz w:val="21"/>
                <w:szCs w:val="21"/>
              </w:rPr>
            </w:pPr>
            <w:r>
              <w:rPr>
                <w:rFonts w:ascii="Times New Roman"/>
                <w:sz w:val="21"/>
              </w:rPr>
              <w:t>29.30%</w:t>
            </w:r>
          </w:p>
        </w:tc>
      </w:tr>
    </w:tbl>
    <w:p>
      <w:pPr>
        <w:spacing w:after="0" w:line="240" w:lineRule="auto"/>
        <w:jc w:val="left"/>
        <w:rPr>
          <w:rFonts w:ascii="Times New Roman" w:hAnsi="Times New Roman" w:cs="Times New Roman" w:eastAsia="Times New Roman" w:hint="default"/>
          <w:sz w:val="21"/>
          <w:szCs w:val="21"/>
        </w:rPr>
        <w:sectPr>
          <w:pgSz w:w="11910" w:h="16840"/>
          <w:pgMar w:header="740" w:footer="373" w:top="960" w:bottom="560" w:left="880" w:right="580"/>
        </w:sectPr>
      </w:pPr>
    </w:p>
    <w:p>
      <w:pPr>
        <w:spacing w:line="240" w:lineRule="auto" w:before="9"/>
        <w:rPr>
          <w:rFonts w:ascii="宋体" w:hAnsi="宋体" w:cs="宋体" w:eastAsia="宋体" w:hint="default"/>
          <w:sz w:val="19"/>
          <w:szCs w:val="19"/>
        </w:rPr>
      </w:pPr>
    </w:p>
    <w:tbl>
      <w:tblPr>
        <w:tblW w:w="0" w:type="auto"/>
        <w:jc w:val="left"/>
        <w:tblInd w:w="110" w:type="dxa"/>
        <w:tblLayout w:type="fixed"/>
        <w:tblCellMar>
          <w:top w:w="0" w:type="dxa"/>
          <w:left w:w="0" w:type="dxa"/>
          <w:bottom w:w="0" w:type="dxa"/>
          <w:right w:w="0" w:type="dxa"/>
        </w:tblCellMar>
        <w:tblLook w:val="01E0"/>
      </w:tblPr>
      <w:tblGrid>
        <w:gridCol w:w="870"/>
        <w:gridCol w:w="2045"/>
        <w:gridCol w:w="2321"/>
        <w:gridCol w:w="2200"/>
        <w:gridCol w:w="1934"/>
        <w:gridCol w:w="871"/>
      </w:tblGrid>
      <w:tr>
        <w:trPr>
          <w:trHeight w:val="522" w:hRule="exact"/>
        </w:trPr>
        <w:tc>
          <w:tcPr>
            <w:tcW w:w="870" w:type="dxa"/>
            <w:vMerge w:val="restart"/>
            <w:tcBorders>
              <w:top w:val="single" w:sz="6" w:space="0" w:color="000000"/>
              <w:left w:val="nil" w:sz="6" w:space="0" w:color="auto"/>
              <w:right w:val="single" w:sz="4" w:space="0" w:color="000000"/>
            </w:tcBorders>
          </w:tcPr>
          <w:p>
            <w:pPr/>
          </w:p>
        </w:tc>
        <w:tc>
          <w:tcPr>
            <w:tcW w:w="2045"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0"/>
                <w:szCs w:val="20"/>
              </w:rPr>
            </w:pPr>
            <w:r>
              <w:rPr>
                <w:rFonts w:ascii="宋体" w:hAnsi="宋体" w:cs="宋体" w:eastAsia="宋体" w:hint="default"/>
                <w:sz w:val="20"/>
                <w:szCs w:val="20"/>
              </w:rPr>
              <w:t>销售费用</w:t>
            </w:r>
          </w:p>
        </w:tc>
        <w:tc>
          <w:tcPr>
            <w:tcW w:w="2321"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2"/>
                <w:szCs w:val="22"/>
              </w:rPr>
            </w:pPr>
          </w:p>
          <w:p>
            <w:pPr>
              <w:pStyle w:val="TableParagraph"/>
              <w:spacing w:line="240" w:lineRule="auto"/>
              <w:ind w:right="7"/>
              <w:jc w:val="right"/>
              <w:rPr>
                <w:rFonts w:ascii="Times New Roman" w:hAnsi="Times New Roman" w:cs="Times New Roman" w:eastAsia="Times New Roman" w:hint="default"/>
                <w:sz w:val="18"/>
                <w:szCs w:val="18"/>
              </w:rPr>
            </w:pPr>
            <w:r>
              <w:rPr>
                <w:rFonts w:ascii="Times New Roman"/>
                <w:spacing w:val="-1"/>
                <w:sz w:val="18"/>
              </w:rPr>
              <w:t>774,685,975.04</w:t>
            </w:r>
          </w:p>
        </w:tc>
        <w:tc>
          <w:tcPr>
            <w:tcW w:w="2200"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2"/>
                <w:szCs w:val="22"/>
              </w:rPr>
            </w:pPr>
          </w:p>
          <w:p>
            <w:pPr>
              <w:pStyle w:val="TableParagraph"/>
              <w:spacing w:line="240" w:lineRule="auto"/>
              <w:ind w:right="7"/>
              <w:jc w:val="right"/>
              <w:rPr>
                <w:rFonts w:ascii="Times New Roman" w:hAnsi="Times New Roman" w:cs="Times New Roman" w:eastAsia="Times New Roman" w:hint="default"/>
                <w:sz w:val="18"/>
                <w:szCs w:val="18"/>
              </w:rPr>
            </w:pPr>
            <w:r>
              <w:rPr>
                <w:rFonts w:ascii="Times New Roman"/>
                <w:spacing w:val="-1"/>
                <w:sz w:val="18"/>
              </w:rPr>
              <w:t>705,595,565.95</w:t>
            </w:r>
          </w:p>
        </w:tc>
        <w:tc>
          <w:tcPr>
            <w:tcW w:w="1934"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8"/>
              <w:jc w:val="right"/>
              <w:rPr>
                <w:rFonts w:ascii="宋体" w:hAnsi="宋体" w:cs="宋体" w:eastAsia="宋体" w:hint="default"/>
                <w:sz w:val="20"/>
                <w:szCs w:val="20"/>
              </w:rPr>
            </w:pPr>
            <w:r>
              <w:rPr>
                <w:rFonts w:ascii="宋体"/>
                <w:spacing w:val="-1"/>
                <w:sz w:val="20"/>
              </w:rPr>
              <w:t>9.79%</w:t>
            </w:r>
          </w:p>
        </w:tc>
        <w:tc>
          <w:tcPr>
            <w:tcW w:w="871" w:type="dxa"/>
            <w:vMerge w:val="restart"/>
            <w:tcBorders>
              <w:top w:val="single" w:sz="6" w:space="0" w:color="000000"/>
              <w:left w:val="single" w:sz="4" w:space="0" w:color="000000"/>
              <w:right w:val="nil" w:sz="6" w:space="0" w:color="auto"/>
            </w:tcBorders>
          </w:tcPr>
          <w:p>
            <w:pPr/>
          </w:p>
        </w:tc>
      </w:tr>
      <w:tr>
        <w:trPr>
          <w:trHeight w:val="510" w:hRule="exact"/>
        </w:trPr>
        <w:tc>
          <w:tcPr>
            <w:tcW w:w="870" w:type="dxa"/>
            <w:vMerge/>
            <w:tcBorders>
              <w:left w:val="nil" w:sz="6" w:space="0" w:color="auto"/>
              <w:right w:val="single" w:sz="4" w:space="0" w:color="000000"/>
            </w:tcBorders>
          </w:tcPr>
          <w:p>
            <w:pPr/>
          </w:p>
        </w:tc>
        <w:tc>
          <w:tcPr>
            <w:tcW w:w="2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0"/>
                <w:szCs w:val="20"/>
              </w:rPr>
            </w:pPr>
            <w:r>
              <w:rPr>
                <w:rFonts w:ascii="宋体" w:hAnsi="宋体" w:cs="宋体" w:eastAsia="宋体" w:hint="default"/>
                <w:sz w:val="20"/>
                <w:szCs w:val="20"/>
              </w:rPr>
              <w:t>管理费用</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7"/>
              <w:jc w:val="right"/>
              <w:rPr>
                <w:rFonts w:ascii="Times New Roman" w:hAnsi="Times New Roman" w:cs="Times New Roman" w:eastAsia="Times New Roman" w:hint="default"/>
                <w:sz w:val="18"/>
                <w:szCs w:val="18"/>
              </w:rPr>
            </w:pPr>
            <w:r>
              <w:rPr>
                <w:rFonts w:ascii="Times New Roman"/>
                <w:spacing w:val="-1"/>
                <w:sz w:val="18"/>
              </w:rPr>
              <w:t>726,351,661.67</w:t>
            </w:r>
          </w:p>
        </w:tc>
        <w:tc>
          <w:tcPr>
            <w:tcW w:w="2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7"/>
              <w:jc w:val="right"/>
              <w:rPr>
                <w:rFonts w:ascii="Times New Roman" w:hAnsi="Times New Roman" w:cs="Times New Roman" w:eastAsia="Times New Roman" w:hint="default"/>
                <w:sz w:val="18"/>
                <w:szCs w:val="18"/>
              </w:rPr>
            </w:pPr>
            <w:r>
              <w:rPr>
                <w:rFonts w:ascii="Times New Roman"/>
                <w:spacing w:val="-1"/>
                <w:sz w:val="18"/>
              </w:rPr>
              <w:t>561,194,537.62</w:t>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8"/>
              <w:jc w:val="right"/>
              <w:rPr>
                <w:rFonts w:ascii="宋体" w:hAnsi="宋体" w:cs="宋体" w:eastAsia="宋体" w:hint="default"/>
                <w:sz w:val="20"/>
                <w:szCs w:val="20"/>
              </w:rPr>
            </w:pPr>
            <w:r>
              <w:rPr>
                <w:rFonts w:ascii="宋体"/>
                <w:spacing w:val="-1"/>
                <w:sz w:val="20"/>
              </w:rPr>
              <w:t>29.43%</w:t>
            </w:r>
            <w:r>
              <w:rPr>
                <w:rFonts w:ascii="宋体"/>
                <w:sz w:val="20"/>
              </w:rPr>
            </w:r>
          </w:p>
        </w:tc>
        <w:tc>
          <w:tcPr>
            <w:tcW w:w="871" w:type="dxa"/>
            <w:vMerge/>
            <w:tcBorders>
              <w:left w:val="single" w:sz="4" w:space="0" w:color="000000"/>
              <w:right w:val="nil" w:sz="6" w:space="0" w:color="auto"/>
            </w:tcBorders>
          </w:tcPr>
          <w:p>
            <w:pPr/>
          </w:p>
        </w:tc>
      </w:tr>
      <w:tr>
        <w:trPr>
          <w:trHeight w:val="662" w:hRule="exact"/>
        </w:trPr>
        <w:tc>
          <w:tcPr>
            <w:tcW w:w="870" w:type="dxa"/>
            <w:vMerge/>
            <w:tcBorders>
              <w:left w:val="nil" w:sz="6" w:space="0" w:color="auto"/>
              <w:right w:val="single" w:sz="4" w:space="0" w:color="000000"/>
            </w:tcBorders>
          </w:tcPr>
          <w:p>
            <w:pPr/>
          </w:p>
        </w:tc>
        <w:tc>
          <w:tcPr>
            <w:tcW w:w="2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5"/>
                <w:szCs w:val="25"/>
              </w:rPr>
            </w:pPr>
          </w:p>
          <w:p>
            <w:pPr>
              <w:pStyle w:val="TableParagraph"/>
              <w:spacing w:line="240" w:lineRule="auto"/>
              <w:ind w:right="0"/>
              <w:jc w:val="center"/>
              <w:rPr>
                <w:rFonts w:ascii="宋体" w:hAnsi="宋体" w:cs="宋体" w:eastAsia="宋体" w:hint="default"/>
                <w:sz w:val="20"/>
                <w:szCs w:val="20"/>
              </w:rPr>
            </w:pPr>
            <w:r>
              <w:rPr>
                <w:rFonts w:ascii="宋体" w:hAnsi="宋体" w:cs="宋体" w:eastAsia="宋体" w:hint="default"/>
                <w:sz w:val="20"/>
                <w:szCs w:val="20"/>
              </w:rPr>
              <w:t>财务费用</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7"/>
              <w:jc w:val="right"/>
              <w:rPr>
                <w:rFonts w:ascii="Times New Roman" w:hAnsi="Times New Roman" w:cs="Times New Roman" w:eastAsia="Times New Roman" w:hint="default"/>
                <w:sz w:val="18"/>
                <w:szCs w:val="18"/>
              </w:rPr>
            </w:pPr>
            <w:r>
              <w:rPr>
                <w:rFonts w:ascii="Times New Roman"/>
                <w:spacing w:val="-1"/>
                <w:sz w:val="18"/>
              </w:rPr>
              <w:t>312,687,004.02</w:t>
            </w:r>
          </w:p>
        </w:tc>
        <w:tc>
          <w:tcPr>
            <w:tcW w:w="2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7"/>
              <w:jc w:val="right"/>
              <w:rPr>
                <w:rFonts w:ascii="Times New Roman" w:hAnsi="Times New Roman" w:cs="Times New Roman" w:eastAsia="Times New Roman" w:hint="default"/>
                <w:sz w:val="18"/>
                <w:szCs w:val="18"/>
              </w:rPr>
            </w:pPr>
            <w:r>
              <w:rPr>
                <w:rFonts w:ascii="Times New Roman"/>
                <w:spacing w:val="-1"/>
                <w:sz w:val="18"/>
              </w:rPr>
              <w:t>287,136,504.05</w:t>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7"/>
                <w:szCs w:val="27"/>
              </w:rPr>
            </w:pPr>
          </w:p>
          <w:p>
            <w:pPr>
              <w:pStyle w:val="TableParagraph"/>
              <w:spacing w:line="240" w:lineRule="auto"/>
              <w:ind w:right="8"/>
              <w:jc w:val="right"/>
              <w:rPr>
                <w:rFonts w:ascii="宋体" w:hAnsi="宋体" w:cs="宋体" w:eastAsia="宋体" w:hint="default"/>
                <w:sz w:val="20"/>
                <w:szCs w:val="20"/>
              </w:rPr>
            </w:pPr>
            <w:r>
              <w:rPr>
                <w:rFonts w:ascii="宋体"/>
                <w:spacing w:val="-1"/>
                <w:sz w:val="20"/>
              </w:rPr>
              <w:t>8.90%</w:t>
            </w:r>
          </w:p>
        </w:tc>
        <w:tc>
          <w:tcPr>
            <w:tcW w:w="871" w:type="dxa"/>
            <w:vMerge/>
            <w:tcBorders>
              <w:left w:val="single" w:sz="4" w:space="0" w:color="000000"/>
              <w:right w:val="nil" w:sz="6" w:space="0" w:color="auto"/>
            </w:tcBorders>
          </w:tcPr>
          <w:p>
            <w:pPr/>
          </w:p>
        </w:tc>
      </w:tr>
      <w:tr>
        <w:trPr>
          <w:trHeight w:val="510" w:hRule="exact"/>
        </w:trPr>
        <w:tc>
          <w:tcPr>
            <w:tcW w:w="870" w:type="dxa"/>
            <w:vMerge/>
            <w:tcBorders>
              <w:left w:val="nil" w:sz="6" w:space="0" w:color="auto"/>
              <w:right w:val="single" w:sz="4" w:space="0" w:color="000000"/>
            </w:tcBorders>
          </w:tcPr>
          <w:p>
            <w:pPr/>
          </w:p>
        </w:tc>
        <w:tc>
          <w:tcPr>
            <w:tcW w:w="2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 w:right="0"/>
              <w:jc w:val="center"/>
              <w:rPr>
                <w:rFonts w:ascii="宋体" w:hAnsi="宋体" w:cs="宋体" w:eastAsia="宋体" w:hint="default"/>
                <w:sz w:val="20"/>
                <w:szCs w:val="20"/>
              </w:rPr>
            </w:pPr>
            <w:r>
              <w:rPr>
                <w:rFonts w:ascii="宋体" w:hAnsi="宋体" w:cs="宋体" w:eastAsia="宋体" w:hint="default"/>
                <w:sz w:val="20"/>
                <w:szCs w:val="20"/>
              </w:rPr>
              <w:t>资产减值损失</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8"/>
              <w:jc w:val="right"/>
              <w:rPr>
                <w:rFonts w:ascii="Times New Roman" w:hAnsi="Times New Roman" w:cs="Times New Roman" w:eastAsia="Times New Roman" w:hint="default"/>
                <w:sz w:val="18"/>
                <w:szCs w:val="18"/>
              </w:rPr>
            </w:pPr>
            <w:r>
              <w:rPr>
                <w:rFonts w:ascii="Times New Roman"/>
                <w:spacing w:val="-1"/>
                <w:sz w:val="18"/>
              </w:rPr>
              <w:t>17,276,975.88</w:t>
            </w:r>
          </w:p>
        </w:tc>
        <w:tc>
          <w:tcPr>
            <w:tcW w:w="2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8"/>
              <w:jc w:val="right"/>
              <w:rPr>
                <w:rFonts w:ascii="Times New Roman" w:hAnsi="Times New Roman" w:cs="Times New Roman" w:eastAsia="Times New Roman" w:hint="default"/>
                <w:sz w:val="18"/>
                <w:szCs w:val="18"/>
              </w:rPr>
            </w:pPr>
            <w:r>
              <w:rPr>
                <w:rFonts w:ascii="Times New Roman"/>
                <w:spacing w:val="-1"/>
                <w:sz w:val="18"/>
              </w:rPr>
              <w:t>93,125,334.87</w:t>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8"/>
              <w:jc w:val="right"/>
              <w:rPr>
                <w:rFonts w:ascii="宋体" w:hAnsi="宋体" w:cs="宋体" w:eastAsia="宋体" w:hint="default"/>
                <w:sz w:val="20"/>
                <w:szCs w:val="20"/>
              </w:rPr>
            </w:pPr>
            <w:r>
              <w:rPr>
                <w:rFonts w:ascii="宋体"/>
                <w:spacing w:val="-1"/>
                <w:sz w:val="20"/>
              </w:rPr>
              <w:t>-81.45%</w:t>
            </w:r>
            <w:r>
              <w:rPr>
                <w:rFonts w:ascii="宋体"/>
                <w:sz w:val="20"/>
              </w:rPr>
            </w:r>
          </w:p>
        </w:tc>
        <w:tc>
          <w:tcPr>
            <w:tcW w:w="871" w:type="dxa"/>
            <w:vMerge/>
            <w:tcBorders>
              <w:left w:val="single" w:sz="4" w:space="0" w:color="000000"/>
              <w:right w:val="nil" w:sz="6" w:space="0" w:color="auto"/>
            </w:tcBorders>
          </w:tcPr>
          <w:p>
            <w:pPr/>
          </w:p>
        </w:tc>
      </w:tr>
      <w:tr>
        <w:trPr>
          <w:trHeight w:val="510" w:hRule="exact"/>
        </w:trPr>
        <w:tc>
          <w:tcPr>
            <w:tcW w:w="870" w:type="dxa"/>
            <w:vMerge/>
            <w:tcBorders>
              <w:left w:val="nil" w:sz="6" w:space="0" w:color="auto"/>
              <w:right w:val="single" w:sz="4" w:space="0" w:color="000000"/>
            </w:tcBorders>
          </w:tcPr>
          <w:p>
            <w:pPr/>
          </w:p>
        </w:tc>
        <w:tc>
          <w:tcPr>
            <w:tcW w:w="2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7" w:right="0"/>
              <w:jc w:val="center"/>
              <w:rPr>
                <w:rFonts w:ascii="宋体" w:hAnsi="宋体" w:cs="宋体" w:eastAsia="宋体" w:hint="default"/>
                <w:sz w:val="21"/>
                <w:szCs w:val="21"/>
              </w:rPr>
            </w:pPr>
            <w:r>
              <w:rPr>
                <w:rFonts w:ascii="宋体" w:hAnsi="宋体" w:cs="宋体" w:eastAsia="宋体" w:hint="default"/>
                <w:spacing w:val="-8"/>
                <w:sz w:val="21"/>
                <w:szCs w:val="21"/>
              </w:rPr>
              <w:t>公允价值变动收益</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8"/>
              <w:jc w:val="right"/>
              <w:rPr>
                <w:rFonts w:ascii="Times New Roman" w:hAnsi="Times New Roman" w:cs="Times New Roman" w:eastAsia="Times New Roman" w:hint="default"/>
                <w:sz w:val="18"/>
                <w:szCs w:val="18"/>
              </w:rPr>
            </w:pPr>
            <w:r>
              <w:rPr>
                <w:rFonts w:ascii="Times New Roman"/>
                <w:spacing w:val="-1"/>
                <w:sz w:val="18"/>
              </w:rPr>
              <w:t>18,311,845.48</w:t>
            </w:r>
          </w:p>
        </w:tc>
        <w:tc>
          <w:tcPr>
            <w:tcW w:w="2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8"/>
              <w:jc w:val="right"/>
              <w:rPr>
                <w:rFonts w:ascii="Times New Roman" w:hAnsi="Times New Roman" w:cs="Times New Roman" w:eastAsia="Times New Roman" w:hint="default"/>
                <w:sz w:val="18"/>
                <w:szCs w:val="18"/>
              </w:rPr>
            </w:pPr>
            <w:r>
              <w:rPr>
                <w:rFonts w:ascii="Times New Roman"/>
                <w:spacing w:val="-1"/>
                <w:sz w:val="18"/>
              </w:rPr>
              <w:t>2,656,651.60</w:t>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7"/>
              <w:jc w:val="right"/>
              <w:rPr>
                <w:rFonts w:ascii="Times New Roman" w:hAnsi="Times New Roman" w:cs="Times New Roman" w:eastAsia="Times New Roman" w:hint="default"/>
                <w:sz w:val="21"/>
                <w:szCs w:val="21"/>
              </w:rPr>
            </w:pPr>
            <w:r>
              <w:rPr>
                <w:rFonts w:ascii="Times New Roman"/>
                <w:spacing w:val="-1"/>
                <w:sz w:val="21"/>
              </w:rPr>
              <w:t>589.28%</w:t>
            </w:r>
          </w:p>
        </w:tc>
        <w:tc>
          <w:tcPr>
            <w:tcW w:w="871" w:type="dxa"/>
            <w:vMerge/>
            <w:tcBorders>
              <w:left w:val="single" w:sz="4" w:space="0" w:color="000000"/>
              <w:right w:val="nil" w:sz="6" w:space="0" w:color="auto"/>
            </w:tcBorders>
          </w:tcPr>
          <w:p>
            <w:pPr/>
          </w:p>
        </w:tc>
      </w:tr>
      <w:tr>
        <w:trPr>
          <w:trHeight w:val="510" w:hRule="exact"/>
        </w:trPr>
        <w:tc>
          <w:tcPr>
            <w:tcW w:w="870" w:type="dxa"/>
            <w:vMerge/>
            <w:tcBorders>
              <w:left w:val="nil" w:sz="6" w:space="0" w:color="auto"/>
              <w:right w:val="single" w:sz="4" w:space="0" w:color="000000"/>
            </w:tcBorders>
          </w:tcPr>
          <w:p>
            <w:pPr/>
          </w:p>
        </w:tc>
        <w:tc>
          <w:tcPr>
            <w:tcW w:w="2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宋体" w:hAnsi="宋体" w:cs="宋体" w:eastAsia="宋体" w:hint="default"/>
                <w:sz w:val="21"/>
                <w:szCs w:val="21"/>
              </w:rPr>
            </w:pPr>
            <w:r>
              <w:rPr>
                <w:rFonts w:ascii="宋体" w:hAnsi="宋体" w:cs="宋体" w:eastAsia="宋体" w:hint="default"/>
                <w:spacing w:val="-9"/>
                <w:sz w:val="21"/>
                <w:szCs w:val="21"/>
              </w:rPr>
              <w:t>投资收益</w:t>
            </w:r>
            <w:r>
              <w:rPr>
                <w:rFonts w:ascii="宋体" w:hAnsi="宋体" w:cs="宋体" w:eastAsia="宋体" w:hint="default"/>
                <w:sz w:val="21"/>
                <w:szCs w:val="21"/>
              </w:rPr>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7"/>
              <w:jc w:val="right"/>
              <w:rPr>
                <w:rFonts w:ascii="Times New Roman" w:hAnsi="Times New Roman" w:cs="Times New Roman" w:eastAsia="Times New Roman" w:hint="default"/>
                <w:sz w:val="18"/>
                <w:szCs w:val="18"/>
              </w:rPr>
            </w:pPr>
            <w:r>
              <w:rPr>
                <w:rFonts w:ascii="Times New Roman"/>
                <w:spacing w:val="-1"/>
                <w:sz w:val="18"/>
              </w:rPr>
              <w:t>-15,689,081.65</w:t>
            </w:r>
          </w:p>
        </w:tc>
        <w:tc>
          <w:tcPr>
            <w:tcW w:w="2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7"/>
              <w:jc w:val="right"/>
              <w:rPr>
                <w:rFonts w:ascii="Times New Roman" w:hAnsi="Times New Roman" w:cs="Times New Roman" w:eastAsia="Times New Roman" w:hint="default"/>
                <w:sz w:val="18"/>
                <w:szCs w:val="18"/>
              </w:rPr>
            </w:pPr>
            <w:r>
              <w:rPr>
                <w:rFonts w:ascii="Times New Roman"/>
                <w:spacing w:val="-1"/>
                <w:sz w:val="18"/>
              </w:rPr>
              <w:t>-23,081,752.26</w:t>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7"/>
              <w:jc w:val="right"/>
              <w:rPr>
                <w:rFonts w:ascii="Times New Roman" w:hAnsi="Times New Roman" w:cs="Times New Roman" w:eastAsia="Times New Roman" w:hint="default"/>
                <w:sz w:val="21"/>
                <w:szCs w:val="21"/>
              </w:rPr>
            </w:pPr>
            <w:r>
              <w:rPr>
                <w:rFonts w:ascii="Times New Roman"/>
                <w:spacing w:val="-1"/>
                <w:sz w:val="21"/>
              </w:rPr>
              <w:t>32.03%</w:t>
            </w:r>
          </w:p>
        </w:tc>
        <w:tc>
          <w:tcPr>
            <w:tcW w:w="871" w:type="dxa"/>
            <w:vMerge/>
            <w:tcBorders>
              <w:left w:val="single" w:sz="4" w:space="0" w:color="000000"/>
              <w:right w:val="nil" w:sz="6" w:space="0" w:color="auto"/>
            </w:tcBorders>
          </w:tcPr>
          <w:p>
            <w:pPr/>
          </w:p>
        </w:tc>
      </w:tr>
      <w:tr>
        <w:trPr>
          <w:trHeight w:val="510" w:hRule="exact"/>
        </w:trPr>
        <w:tc>
          <w:tcPr>
            <w:tcW w:w="870" w:type="dxa"/>
            <w:vMerge/>
            <w:tcBorders>
              <w:left w:val="nil" w:sz="6" w:space="0" w:color="auto"/>
              <w:bottom w:val="nil" w:sz="6" w:space="0" w:color="auto"/>
              <w:right w:val="single" w:sz="4" w:space="0" w:color="000000"/>
            </w:tcBorders>
          </w:tcPr>
          <w:p>
            <w:pPr/>
          </w:p>
        </w:tc>
        <w:tc>
          <w:tcPr>
            <w:tcW w:w="2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8" w:right="0"/>
              <w:jc w:val="center"/>
              <w:rPr>
                <w:rFonts w:ascii="宋体" w:hAnsi="宋体" w:cs="宋体" w:eastAsia="宋体" w:hint="default"/>
                <w:sz w:val="21"/>
                <w:szCs w:val="21"/>
              </w:rPr>
            </w:pPr>
            <w:r>
              <w:rPr>
                <w:rFonts w:ascii="宋体" w:hAnsi="宋体" w:cs="宋体" w:eastAsia="宋体" w:hint="default"/>
                <w:spacing w:val="-7"/>
                <w:sz w:val="21"/>
                <w:szCs w:val="21"/>
              </w:rPr>
              <w:t>营业外收入</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7"/>
              <w:jc w:val="right"/>
              <w:rPr>
                <w:rFonts w:ascii="Times New Roman" w:hAnsi="Times New Roman" w:cs="Times New Roman" w:eastAsia="Times New Roman" w:hint="default"/>
                <w:sz w:val="18"/>
                <w:szCs w:val="18"/>
              </w:rPr>
            </w:pPr>
            <w:r>
              <w:rPr>
                <w:rFonts w:ascii="Times New Roman"/>
                <w:spacing w:val="-1"/>
                <w:sz w:val="18"/>
              </w:rPr>
              <w:t>201,738,406.80</w:t>
            </w:r>
          </w:p>
        </w:tc>
        <w:tc>
          <w:tcPr>
            <w:tcW w:w="2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7"/>
              <w:jc w:val="right"/>
              <w:rPr>
                <w:rFonts w:ascii="Times New Roman" w:hAnsi="Times New Roman" w:cs="Times New Roman" w:eastAsia="Times New Roman" w:hint="default"/>
                <w:sz w:val="18"/>
                <w:szCs w:val="18"/>
              </w:rPr>
            </w:pPr>
            <w:r>
              <w:rPr>
                <w:rFonts w:ascii="Times New Roman"/>
                <w:spacing w:val="-1"/>
                <w:sz w:val="18"/>
              </w:rPr>
              <w:t>274,366,224.82</w:t>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8"/>
              <w:jc w:val="right"/>
              <w:rPr>
                <w:rFonts w:ascii="宋体" w:hAnsi="宋体" w:cs="宋体" w:eastAsia="宋体" w:hint="default"/>
                <w:sz w:val="20"/>
                <w:szCs w:val="20"/>
              </w:rPr>
            </w:pPr>
            <w:r>
              <w:rPr>
                <w:rFonts w:ascii="宋体"/>
                <w:spacing w:val="-1"/>
                <w:sz w:val="20"/>
              </w:rPr>
              <w:t>-26.47%</w:t>
            </w:r>
            <w:r>
              <w:rPr>
                <w:rFonts w:ascii="宋体"/>
                <w:sz w:val="20"/>
              </w:rPr>
            </w:r>
          </w:p>
        </w:tc>
        <w:tc>
          <w:tcPr>
            <w:tcW w:w="871" w:type="dxa"/>
            <w:vMerge/>
            <w:tcBorders>
              <w:left w:val="single" w:sz="4" w:space="0" w:color="000000"/>
              <w:bottom w:val="nil" w:sz="6" w:space="0" w:color="auto"/>
              <w:right w:val="nil" w:sz="6" w:space="0" w:color="auto"/>
            </w:tcBorders>
          </w:tcPr>
          <w:p>
            <w:pPr/>
          </w:p>
        </w:tc>
      </w:tr>
    </w:tbl>
    <w:p>
      <w:pPr>
        <w:pStyle w:val="Heading5"/>
        <w:spacing w:line="240" w:lineRule="auto" w:before="72"/>
        <w:ind w:left="552" w:right="0"/>
        <w:jc w:val="left"/>
        <w:rPr>
          <w:b w:val="0"/>
          <w:bCs w:val="0"/>
        </w:rPr>
      </w:pPr>
      <w:r>
        <w:rPr>
          <w:spacing w:val="-9"/>
        </w:rPr>
        <w:t>主要因素变动说明</w:t>
      </w:r>
      <w:r>
        <w:rPr>
          <w:b w:val="0"/>
          <w:bCs w:val="0"/>
        </w:rPr>
      </w:r>
    </w:p>
    <w:p>
      <w:pPr>
        <w:pStyle w:val="BodyText"/>
        <w:spacing w:line="331" w:lineRule="auto" w:before="125"/>
        <w:ind w:left="147" w:right="0" w:firstLine="404"/>
        <w:jc w:val="left"/>
      </w:pPr>
      <w:r>
        <w:rPr>
          <w:spacing w:val="-8"/>
        </w:rPr>
        <w:t>（</w:t>
      </w:r>
      <w:r>
        <w:rPr>
          <w:rFonts w:ascii="Times New Roman" w:hAnsi="Times New Roman" w:cs="Times New Roman" w:eastAsia="Times New Roman" w:hint="default"/>
          <w:spacing w:val="-8"/>
        </w:rPr>
        <w:t>1</w:t>
      </w:r>
      <w:r>
        <w:rPr>
          <w:spacing w:val="-8"/>
        </w:rPr>
        <w:t>）营业税金及附加比上年同期增加</w:t>
      </w:r>
      <w:r>
        <w:rPr>
          <w:spacing w:val="-46"/>
        </w:rPr>
        <w:t> </w:t>
      </w:r>
      <w:r>
        <w:rPr>
          <w:rFonts w:ascii="Times New Roman" w:hAnsi="Times New Roman" w:cs="Times New Roman" w:eastAsia="Times New Roman" w:hint="default"/>
          <w:spacing w:val="-8"/>
        </w:rPr>
        <w:t>29.3%</w:t>
      </w:r>
      <w:r>
        <w:rPr>
          <w:spacing w:val="-8"/>
        </w:rPr>
        <w:t>，主要是由于本期集团子公司寿光晨鸣现代物流有限公司及山东御</w:t>
      </w:r>
      <w:r>
        <w:rPr/>
        <w:t> </w:t>
      </w:r>
      <w:r>
        <w:rPr>
          <w:spacing w:val="-9"/>
        </w:rPr>
        <w:t>景大酒店有限公司收入增加影响营业税金及附加增加。</w:t>
      </w:r>
      <w:r>
        <w:rPr/>
      </w:r>
    </w:p>
    <w:p>
      <w:pPr>
        <w:pStyle w:val="BodyText"/>
        <w:spacing w:line="240" w:lineRule="auto" w:before="45"/>
        <w:ind w:left="552" w:right="0"/>
        <w:jc w:val="left"/>
      </w:pPr>
      <w:r>
        <w:rPr>
          <w:spacing w:val="-8"/>
        </w:rPr>
        <w:t>（</w:t>
      </w:r>
      <w:r>
        <w:rPr>
          <w:rFonts w:ascii="Times New Roman" w:hAnsi="Times New Roman" w:cs="Times New Roman" w:eastAsia="Times New Roman" w:hint="default"/>
          <w:spacing w:val="-8"/>
        </w:rPr>
        <w:t>2</w:t>
      </w:r>
      <w:r>
        <w:rPr>
          <w:spacing w:val="-8"/>
        </w:rPr>
        <w:t>）销售费用比上年同期增加</w:t>
      </w:r>
      <w:r>
        <w:rPr>
          <w:spacing w:val="-46"/>
        </w:rPr>
        <w:t> </w:t>
      </w:r>
      <w:r>
        <w:rPr>
          <w:rFonts w:ascii="Times New Roman" w:hAnsi="Times New Roman" w:cs="Times New Roman" w:eastAsia="Times New Roman" w:hint="default"/>
          <w:spacing w:val="-8"/>
        </w:rPr>
        <w:t>9.79%</w:t>
      </w:r>
      <w:r>
        <w:rPr>
          <w:spacing w:val="-8"/>
        </w:rPr>
        <w:t>，主要是由于销量增加使运费增加所致。</w:t>
      </w:r>
    </w:p>
    <w:p>
      <w:pPr>
        <w:pStyle w:val="BodyText"/>
        <w:spacing w:line="331" w:lineRule="auto" w:before="109"/>
        <w:ind w:left="148" w:right="0" w:firstLine="403"/>
        <w:jc w:val="left"/>
      </w:pPr>
      <w:r>
        <w:rPr>
          <w:spacing w:val="-8"/>
        </w:rPr>
        <w:t>（</w:t>
      </w:r>
      <w:r>
        <w:rPr>
          <w:rFonts w:ascii="Times New Roman" w:hAnsi="Times New Roman" w:cs="Times New Roman" w:eastAsia="Times New Roman" w:hint="default"/>
          <w:spacing w:val="-8"/>
        </w:rPr>
        <w:t>3</w:t>
      </w:r>
      <w:r>
        <w:rPr>
          <w:spacing w:val="-8"/>
        </w:rPr>
        <w:t>）管理费用比上年同期增加</w:t>
      </w:r>
      <w:r>
        <w:rPr>
          <w:spacing w:val="-56"/>
        </w:rPr>
        <w:t> </w:t>
      </w:r>
      <w:r>
        <w:rPr>
          <w:rFonts w:ascii="Times New Roman" w:hAnsi="Times New Roman" w:cs="Times New Roman" w:eastAsia="Times New Roman" w:hint="default"/>
          <w:spacing w:val="-7"/>
        </w:rPr>
        <w:t>29.43%</w:t>
      </w:r>
      <w:r>
        <w:rPr>
          <w:spacing w:val="-7"/>
        </w:rPr>
        <w:t>，主要是由于</w:t>
      </w:r>
      <w:r>
        <w:rPr>
          <w:spacing w:val="-54"/>
        </w:rPr>
        <w:t> </w:t>
      </w:r>
      <w:r>
        <w:rPr>
          <w:rFonts w:ascii="Times New Roman" w:hAnsi="Times New Roman" w:cs="Times New Roman" w:eastAsia="Times New Roman" w:hint="default"/>
          <w:spacing w:val="-4"/>
        </w:rPr>
        <w:t>2009</w:t>
      </w:r>
      <w:r>
        <w:rPr>
          <w:rFonts w:ascii="Times New Roman" w:hAnsi="Times New Roman" w:cs="Times New Roman" w:eastAsia="Times New Roman" w:hint="default"/>
          <w:spacing w:val="2"/>
        </w:rPr>
        <w:t> </w:t>
      </w:r>
      <w:r>
        <w:rPr>
          <w:spacing w:val="-9"/>
        </w:rPr>
        <w:t>年上半年受金融危机影响，部分自制浆线和板材生</w:t>
      </w:r>
      <w:r>
        <w:rPr/>
        <w:t> </w:t>
      </w:r>
      <w:r>
        <w:rPr>
          <w:spacing w:val="-9"/>
        </w:rPr>
        <w:t>产线暂时停产，产生停工损失所致。</w:t>
      </w:r>
      <w:r>
        <w:rPr/>
      </w:r>
    </w:p>
    <w:p>
      <w:pPr>
        <w:pStyle w:val="BodyText"/>
        <w:spacing w:line="240" w:lineRule="auto" w:before="45"/>
        <w:ind w:left="551" w:right="0"/>
        <w:jc w:val="left"/>
      </w:pPr>
      <w:r>
        <w:rPr>
          <w:spacing w:val="-8"/>
        </w:rPr>
        <w:t>（</w:t>
      </w:r>
      <w:r>
        <w:rPr>
          <w:rFonts w:ascii="Times New Roman" w:hAnsi="Times New Roman" w:cs="Times New Roman" w:eastAsia="Times New Roman" w:hint="default"/>
          <w:spacing w:val="-8"/>
        </w:rPr>
        <w:t>4</w:t>
      </w:r>
      <w:r>
        <w:rPr>
          <w:spacing w:val="-8"/>
        </w:rPr>
        <w:t>）财务费用比上年同期增加</w:t>
      </w:r>
      <w:r>
        <w:rPr>
          <w:spacing w:val="-59"/>
        </w:rPr>
        <w:t> </w:t>
      </w:r>
      <w:r>
        <w:rPr>
          <w:rFonts w:ascii="Times New Roman" w:hAnsi="Times New Roman" w:cs="Times New Roman" w:eastAsia="Times New Roman" w:hint="default"/>
          <w:spacing w:val="-8"/>
        </w:rPr>
        <w:t>8.9%</w:t>
      </w:r>
      <w:r>
        <w:rPr>
          <w:spacing w:val="-8"/>
        </w:rPr>
        <w:t>，主要是由于本期人民币对美元汇率相对稳定，汇兑收益比上年减少所致。</w:t>
      </w:r>
    </w:p>
    <w:p>
      <w:pPr>
        <w:pStyle w:val="BodyText"/>
        <w:spacing w:line="331" w:lineRule="auto" w:before="109"/>
        <w:ind w:left="148" w:right="0" w:firstLine="403"/>
        <w:jc w:val="left"/>
      </w:pPr>
      <w:r>
        <w:rPr>
          <w:spacing w:val="-8"/>
        </w:rPr>
        <w:t>（</w:t>
      </w:r>
      <w:r>
        <w:rPr>
          <w:rFonts w:ascii="Times New Roman" w:hAnsi="Times New Roman" w:cs="Times New Roman" w:eastAsia="Times New Roman" w:hint="default"/>
          <w:spacing w:val="-8"/>
        </w:rPr>
        <w:t>5</w:t>
      </w:r>
      <w:r>
        <w:rPr>
          <w:spacing w:val="-8"/>
        </w:rPr>
        <w:t>）资产减值损失比上年同期减少</w:t>
      </w:r>
      <w:r>
        <w:rPr>
          <w:spacing w:val="-61"/>
        </w:rPr>
        <w:t> </w:t>
      </w:r>
      <w:r>
        <w:rPr>
          <w:rFonts w:ascii="Times New Roman" w:hAnsi="Times New Roman" w:cs="Times New Roman" w:eastAsia="Times New Roman" w:hint="default"/>
          <w:spacing w:val="-8"/>
        </w:rPr>
        <w:t>81.45%</w:t>
      </w:r>
      <w:r>
        <w:rPr>
          <w:spacing w:val="-8"/>
        </w:rPr>
        <w:t>，主要是受金融危机影响，上年提取存货跌价准备，本期由于产品</w:t>
      </w:r>
      <w:r>
        <w:rPr>
          <w:spacing w:val="-9"/>
        </w:rPr>
        <w:t> 价格回升及原料降价转回存货跌价准备所致。</w:t>
      </w:r>
    </w:p>
    <w:p>
      <w:pPr>
        <w:pStyle w:val="BodyText"/>
        <w:spacing w:line="328" w:lineRule="auto" w:before="45"/>
        <w:ind w:left="148" w:right="0" w:firstLine="403"/>
        <w:jc w:val="left"/>
      </w:pPr>
      <w:r>
        <w:rPr>
          <w:spacing w:val="-8"/>
        </w:rPr>
        <w:t>（</w:t>
      </w:r>
      <w:r>
        <w:rPr>
          <w:rFonts w:ascii="Times New Roman" w:hAnsi="Times New Roman" w:cs="Times New Roman" w:eastAsia="Times New Roman" w:hint="default"/>
          <w:spacing w:val="-8"/>
        </w:rPr>
        <w:t>6</w:t>
      </w:r>
      <w:r>
        <w:rPr>
          <w:spacing w:val="-8"/>
        </w:rPr>
        <w:t>）公允价值变动收益比上年同期增加</w:t>
      </w:r>
      <w:r>
        <w:rPr>
          <w:spacing w:val="-60"/>
        </w:rPr>
        <w:t> </w:t>
      </w:r>
      <w:r>
        <w:rPr>
          <w:rFonts w:ascii="Times New Roman" w:hAnsi="Times New Roman" w:cs="Times New Roman" w:eastAsia="Times New Roman" w:hint="default"/>
          <w:spacing w:val="-8"/>
        </w:rPr>
        <w:t>589.28%</w:t>
      </w:r>
      <w:r>
        <w:rPr>
          <w:spacing w:val="-8"/>
        </w:rPr>
        <w:t>，主要是由于公司远期结售汇等衍生金融工具及林木资产公</w:t>
      </w:r>
      <w:r>
        <w:rPr>
          <w:spacing w:val="-9"/>
        </w:rPr>
        <w:t> </w:t>
      </w:r>
      <w:r>
        <w:rPr>
          <w:spacing w:val="-8"/>
        </w:rPr>
        <w:t>允价值变动所致。</w:t>
      </w:r>
    </w:p>
    <w:p>
      <w:pPr>
        <w:pStyle w:val="BodyText"/>
        <w:spacing w:line="240" w:lineRule="auto" w:before="48"/>
        <w:ind w:left="553" w:right="0"/>
        <w:jc w:val="left"/>
      </w:pPr>
      <w:r>
        <w:rPr>
          <w:spacing w:val="-8"/>
        </w:rPr>
        <w:t>（</w:t>
      </w:r>
      <w:r>
        <w:rPr>
          <w:rFonts w:ascii="Times New Roman" w:hAnsi="Times New Roman" w:cs="Times New Roman" w:eastAsia="Times New Roman" w:hint="default"/>
          <w:spacing w:val="-8"/>
        </w:rPr>
        <w:t>7</w:t>
      </w:r>
      <w:r>
        <w:rPr>
          <w:spacing w:val="-8"/>
        </w:rPr>
        <w:t>）投资亏损比上年同期减少</w:t>
      </w:r>
      <w:r>
        <w:rPr>
          <w:spacing w:val="-54"/>
        </w:rPr>
        <w:t> </w:t>
      </w:r>
      <w:r>
        <w:rPr>
          <w:rFonts w:ascii="Times New Roman" w:hAnsi="Times New Roman" w:cs="Times New Roman" w:eastAsia="Times New Roman" w:hint="default"/>
          <w:spacing w:val="-8"/>
        </w:rPr>
        <w:t>32.03%</w:t>
      </w:r>
      <w:r>
        <w:rPr>
          <w:spacing w:val="-8"/>
        </w:rPr>
        <w:t>，主要是由于联营公司本期亏损减少所致。</w:t>
      </w:r>
      <w:r>
        <w:rPr/>
      </w:r>
    </w:p>
    <w:p>
      <w:pPr>
        <w:pStyle w:val="BodyText"/>
        <w:spacing w:line="240" w:lineRule="auto" w:before="109"/>
        <w:ind w:left="553" w:right="0"/>
        <w:jc w:val="left"/>
      </w:pPr>
      <w:r>
        <w:rPr>
          <w:spacing w:val="-8"/>
        </w:rPr>
        <w:t>（</w:t>
      </w:r>
      <w:r>
        <w:rPr>
          <w:rFonts w:ascii="Times New Roman" w:hAnsi="Times New Roman" w:cs="Times New Roman" w:eastAsia="Times New Roman" w:hint="default"/>
          <w:spacing w:val="-8"/>
        </w:rPr>
        <w:t>8</w:t>
      </w:r>
      <w:r>
        <w:rPr>
          <w:spacing w:val="-8"/>
        </w:rPr>
        <w:t>）营业外收入比上年同期减少</w:t>
      </w:r>
      <w:r>
        <w:rPr>
          <w:spacing w:val="-56"/>
        </w:rPr>
        <w:t> </w:t>
      </w:r>
      <w:r>
        <w:rPr>
          <w:rFonts w:ascii="Times New Roman" w:hAnsi="Times New Roman" w:cs="Times New Roman" w:eastAsia="Times New Roman" w:hint="default"/>
          <w:spacing w:val="-8"/>
        </w:rPr>
        <w:t>26.47%</w:t>
      </w:r>
      <w:r>
        <w:rPr>
          <w:spacing w:val="-8"/>
        </w:rPr>
        <w:t>，主要是本年收到的与收益相关的政府补助减少所致。</w:t>
      </w:r>
      <w:r>
        <w:rPr/>
      </w:r>
    </w:p>
    <w:p>
      <w:pPr>
        <w:pStyle w:val="Heading5"/>
        <w:spacing w:line="240" w:lineRule="auto" w:before="109"/>
        <w:ind w:left="553" w:right="0"/>
        <w:jc w:val="left"/>
        <w:rPr>
          <w:b w:val="0"/>
          <w:bCs w:val="0"/>
        </w:rPr>
      </w:pPr>
      <w:r>
        <w:rPr>
          <w:spacing w:val="-9"/>
        </w:rPr>
        <w:t>（五）报告期公司经营活动产生的现金流量情况</w:t>
      </w:r>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0"/>
          <w:szCs w:val="20"/>
        </w:rPr>
      </w:pPr>
    </w:p>
    <w:p>
      <w:pPr>
        <w:pStyle w:val="BodyText"/>
        <w:spacing w:line="240" w:lineRule="auto"/>
        <w:ind w:left="7016" w:right="0"/>
        <w:jc w:val="left"/>
      </w:pPr>
      <w:r>
        <w:rPr>
          <w:spacing w:val="-9"/>
        </w:rPr>
        <w:t>单位：（人民币）元</w:t>
      </w:r>
      <w:r>
        <w:rPr/>
      </w:r>
    </w:p>
    <w:p>
      <w:pPr>
        <w:spacing w:line="240" w:lineRule="auto" w:before="10"/>
        <w:rPr>
          <w:rFonts w:ascii="宋体" w:hAnsi="宋体" w:cs="宋体" w:eastAsia="宋体" w:hint="default"/>
          <w:sz w:val="3"/>
          <w:szCs w:val="3"/>
        </w:rPr>
      </w:pPr>
    </w:p>
    <w:tbl>
      <w:tblPr>
        <w:tblW w:w="0" w:type="auto"/>
        <w:jc w:val="left"/>
        <w:tblInd w:w="983" w:type="dxa"/>
        <w:tblLayout w:type="fixed"/>
        <w:tblCellMar>
          <w:top w:w="0" w:type="dxa"/>
          <w:left w:w="0" w:type="dxa"/>
          <w:bottom w:w="0" w:type="dxa"/>
          <w:right w:w="0" w:type="dxa"/>
        </w:tblCellMar>
        <w:tblLook w:val="01E0"/>
      </w:tblPr>
      <w:tblGrid>
        <w:gridCol w:w="2208"/>
        <w:gridCol w:w="2098"/>
        <w:gridCol w:w="2260"/>
        <w:gridCol w:w="1934"/>
      </w:tblGrid>
      <w:tr>
        <w:trPr>
          <w:trHeight w:val="521" w:hRule="exact"/>
        </w:trPr>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 w:right="0"/>
              <w:jc w:val="center"/>
              <w:rPr>
                <w:rFonts w:ascii="宋体" w:hAnsi="宋体" w:cs="宋体" w:eastAsia="宋体" w:hint="default"/>
                <w:sz w:val="21"/>
                <w:szCs w:val="21"/>
              </w:rPr>
            </w:pPr>
            <w:r>
              <w:rPr>
                <w:rFonts w:ascii="宋体" w:hAnsi="宋体" w:cs="宋体" w:eastAsia="宋体" w:hint="default"/>
                <w:sz w:val="21"/>
                <w:szCs w:val="21"/>
              </w:rPr>
              <w:t>本期数</w:t>
            </w:r>
          </w:p>
        </w:tc>
        <w:tc>
          <w:tcPr>
            <w:tcW w:w="2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598" w:right="0"/>
              <w:jc w:val="left"/>
              <w:rPr>
                <w:rFonts w:ascii="宋体" w:hAnsi="宋体" w:cs="宋体" w:eastAsia="宋体" w:hint="default"/>
                <w:sz w:val="21"/>
                <w:szCs w:val="21"/>
              </w:rPr>
            </w:pPr>
            <w:r>
              <w:rPr>
                <w:rFonts w:ascii="宋体" w:hAnsi="宋体" w:cs="宋体" w:eastAsia="宋体" w:hint="default"/>
                <w:sz w:val="21"/>
                <w:szCs w:val="21"/>
              </w:rPr>
              <w:t>上年同期数</w:t>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37" w:right="0"/>
              <w:jc w:val="left"/>
              <w:rPr>
                <w:rFonts w:ascii="宋体" w:hAnsi="宋体" w:cs="宋体" w:eastAsia="宋体" w:hint="default"/>
                <w:sz w:val="21"/>
                <w:szCs w:val="21"/>
              </w:rPr>
            </w:pPr>
            <w:r>
              <w:rPr>
                <w:rFonts w:ascii="宋体" w:hAnsi="宋体" w:cs="宋体" w:eastAsia="宋体" w:hint="default"/>
                <w:sz w:val="21"/>
                <w:szCs w:val="21"/>
              </w:rPr>
              <w:t>增（</w:t>
            </w:r>
            <w:r>
              <w:rPr>
                <w:rFonts w:ascii="Times New Roman" w:hAnsi="Times New Roman" w:cs="Times New Roman" w:eastAsia="Times New Roman" w:hint="default"/>
                <w:sz w:val="21"/>
                <w:szCs w:val="21"/>
              </w:rPr>
              <w:t>+</w:t>
            </w:r>
            <w:r>
              <w:rPr>
                <w:rFonts w:ascii="宋体" w:hAnsi="宋体" w:cs="宋体" w:eastAsia="宋体" w:hint="default"/>
                <w:sz w:val="21"/>
                <w:szCs w:val="21"/>
              </w:rPr>
              <w:t>）减（</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r>
      <w:tr>
        <w:trPr>
          <w:trHeight w:val="520" w:hRule="exact"/>
        </w:trPr>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14"/>
              <w:jc w:val="center"/>
              <w:rPr>
                <w:rFonts w:ascii="宋体" w:hAnsi="宋体" w:cs="宋体" w:eastAsia="宋体" w:hint="default"/>
                <w:sz w:val="18"/>
                <w:szCs w:val="18"/>
              </w:rPr>
            </w:pPr>
            <w:r>
              <w:rPr>
                <w:rFonts w:ascii="宋体" w:hAnsi="宋体" w:cs="宋体" w:eastAsia="宋体" w:hint="default"/>
                <w:sz w:val="18"/>
                <w:szCs w:val="18"/>
              </w:rPr>
              <w:t>经营活动产生的现金净流量</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7"/>
              <w:jc w:val="right"/>
              <w:rPr>
                <w:rFonts w:ascii="宋体" w:hAnsi="宋体" w:cs="宋体" w:eastAsia="宋体" w:hint="default"/>
                <w:sz w:val="18"/>
                <w:szCs w:val="18"/>
              </w:rPr>
            </w:pPr>
            <w:r>
              <w:rPr>
                <w:rFonts w:ascii="宋体"/>
                <w:sz w:val="18"/>
              </w:rPr>
              <w:t>1,639,034,259.99</w:t>
            </w:r>
          </w:p>
        </w:tc>
        <w:tc>
          <w:tcPr>
            <w:tcW w:w="2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8"/>
              <w:jc w:val="right"/>
              <w:rPr>
                <w:rFonts w:ascii="宋体" w:hAnsi="宋体" w:cs="宋体" w:eastAsia="宋体" w:hint="default"/>
                <w:sz w:val="18"/>
                <w:szCs w:val="18"/>
              </w:rPr>
            </w:pPr>
            <w:r>
              <w:rPr>
                <w:rFonts w:ascii="宋体"/>
                <w:sz w:val="18"/>
              </w:rPr>
              <w:t>1,934,140,803.04</w:t>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7"/>
              <w:jc w:val="right"/>
              <w:rPr>
                <w:rFonts w:ascii="宋体" w:hAnsi="宋体" w:cs="宋体" w:eastAsia="宋体" w:hint="default"/>
                <w:sz w:val="18"/>
                <w:szCs w:val="18"/>
              </w:rPr>
            </w:pPr>
            <w:r>
              <w:rPr>
                <w:rFonts w:ascii="宋体"/>
                <w:sz w:val="18"/>
              </w:rPr>
              <w:t>-15.26%</w:t>
            </w:r>
          </w:p>
        </w:tc>
      </w:tr>
      <w:tr>
        <w:trPr>
          <w:trHeight w:val="520" w:hRule="exact"/>
        </w:trPr>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14"/>
              <w:jc w:val="center"/>
              <w:rPr>
                <w:rFonts w:ascii="宋体" w:hAnsi="宋体" w:cs="宋体" w:eastAsia="宋体" w:hint="default"/>
                <w:sz w:val="18"/>
                <w:szCs w:val="18"/>
              </w:rPr>
            </w:pPr>
            <w:r>
              <w:rPr>
                <w:rFonts w:ascii="宋体" w:hAnsi="宋体" w:cs="宋体" w:eastAsia="宋体" w:hint="default"/>
                <w:sz w:val="18"/>
                <w:szCs w:val="18"/>
              </w:rPr>
              <w:t>投资活动产生的现金净流量</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7"/>
              <w:jc w:val="right"/>
              <w:rPr>
                <w:rFonts w:ascii="宋体" w:hAnsi="宋体" w:cs="宋体" w:eastAsia="宋体" w:hint="default"/>
                <w:sz w:val="18"/>
                <w:szCs w:val="18"/>
              </w:rPr>
            </w:pPr>
            <w:r>
              <w:rPr>
                <w:rFonts w:ascii="宋体"/>
                <w:sz w:val="18"/>
              </w:rPr>
              <w:t>-2,134,446,266.63</w:t>
            </w:r>
          </w:p>
        </w:tc>
        <w:tc>
          <w:tcPr>
            <w:tcW w:w="2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8"/>
              <w:jc w:val="right"/>
              <w:rPr>
                <w:rFonts w:ascii="宋体" w:hAnsi="宋体" w:cs="宋体" w:eastAsia="宋体" w:hint="default"/>
                <w:sz w:val="18"/>
                <w:szCs w:val="18"/>
              </w:rPr>
            </w:pPr>
            <w:r>
              <w:rPr>
                <w:rFonts w:ascii="宋体"/>
                <w:sz w:val="18"/>
              </w:rPr>
              <w:t>-1,503,850,542.15</w:t>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8"/>
              <w:jc w:val="right"/>
              <w:rPr>
                <w:rFonts w:ascii="宋体" w:hAnsi="宋体" w:cs="宋体" w:eastAsia="宋体" w:hint="default"/>
                <w:sz w:val="21"/>
                <w:szCs w:val="21"/>
              </w:rPr>
            </w:pPr>
            <w:r>
              <w:rPr>
                <w:rFonts w:ascii="宋体"/>
                <w:spacing w:val="-1"/>
                <w:sz w:val="21"/>
              </w:rPr>
              <w:t>-41.93%</w:t>
            </w:r>
          </w:p>
        </w:tc>
      </w:tr>
      <w:tr>
        <w:trPr>
          <w:trHeight w:val="521" w:hRule="exact"/>
        </w:trPr>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14"/>
              <w:jc w:val="center"/>
              <w:rPr>
                <w:rFonts w:ascii="宋体" w:hAnsi="宋体" w:cs="宋体" w:eastAsia="宋体" w:hint="default"/>
                <w:sz w:val="18"/>
                <w:szCs w:val="18"/>
              </w:rPr>
            </w:pPr>
            <w:r>
              <w:rPr>
                <w:rFonts w:ascii="宋体" w:hAnsi="宋体" w:cs="宋体" w:eastAsia="宋体" w:hint="default"/>
                <w:sz w:val="18"/>
                <w:szCs w:val="18"/>
              </w:rPr>
              <w:t>筹资活动产生的现金净流量</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7"/>
              <w:jc w:val="right"/>
              <w:rPr>
                <w:rFonts w:ascii="宋体" w:hAnsi="宋体" w:cs="宋体" w:eastAsia="宋体" w:hint="default"/>
                <w:sz w:val="18"/>
                <w:szCs w:val="18"/>
              </w:rPr>
            </w:pPr>
            <w:r>
              <w:rPr>
                <w:rFonts w:ascii="宋体"/>
                <w:sz w:val="18"/>
              </w:rPr>
              <w:t>177,630,846.52</w:t>
            </w:r>
          </w:p>
        </w:tc>
        <w:tc>
          <w:tcPr>
            <w:tcW w:w="2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8"/>
              <w:jc w:val="right"/>
              <w:rPr>
                <w:rFonts w:ascii="宋体" w:hAnsi="宋体" w:cs="宋体" w:eastAsia="宋体" w:hint="default"/>
                <w:sz w:val="18"/>
                <w:szCs w:val="18"/>
              </w:rPr>
            </w:pPr>
            <w:r>
              <w:rPr>
                <w:rFonts w:ascii="宋体"/>
                <w:sz w:val="18"/>
              </w:rPr>
              <w:t>1,661,066,800.52</w:t>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7"/>
              <w:jc w:val="right"/>
              <w:rPr>
                <w:rFonts w:ascii="宋体" w:hAnsi="宋体" w:cs="宋体" w:eastAsia="宋体" w:hint="default"/>
                <w:sz w:val="18"/>
                <w:szCs w:val="18"/>
              </w:rPr>
            </w:pPr>
            <w:r>
              <w:rPr>
                <w:rFonts w:ascii="宋体"/>
                <w:sz w:val="18"/>
              </w:rPr>
              <w:t>-89.31%</w:t>
            </w:r>
          </w:p>
        </w:tc>
      </w:tr>
    </w:tbl>
    <w:p>
      <w:pPr>
        <w:pStyle w:val="BodyText"/>
        <w:spacing w:line="350" w:lineRule="auto" w:before="75"/>
        <w:ind w:left="147" w:right="0" w:firstLine="404"/>
        <w:jc w:val="left"/>
      </w:pPr>
      <w:r>
        <w:rPr>
          <w:spacing w:val="-7"/>
        </w:rPr>
        <w:t>注：公司编制的现金流量表中，对收到的未到期的银行承兑票据，未作为现金流入反映在“销售商品提供劳务</w:t>
      </w:r>
      <w:r>
        <w:rPr/>
        <w:t> </w:t>
      </w:r>
      <w:r>
        <w:rPr>
          <w:spacing w:val="-10"/>
        </w:rPr>
        <w:t>收到的现金”；相应对用背书未到期的银行承兑汇票支付未作为现金流出反映在“购买商品、接受劳务支付的现金”</w:t>
      </w:r>
      <w:r>
        <w:rPr>
          <w:spacing w:val="-56"/>
        </w:rPr>
        <w:t> </w:t>
      </w:r>
      <w:r>
        <w:rPr>
          <w:spacing w:val="-56"/>
        </w:rPr>
      </w:r>
      <w:r>
        <w:rPr>
          <w:spacing w:val="-9"/>
        </w:rPr>
        <w:t>及投资活动中以票据支付的“购建固定资产、无形资产和其他长期资产所支付的现金”中。</w:t>
      </w:r>
      <w:r>
        <w:rPr/>
      </w:r>
    </w:p>
    <w:p>
      <w:pPr>
        <w:pStyle w:val="BodyText"/>
        <w:spacing w:line="240" w:lineRule="auto" w:before="28"/>
        <w:ind w:left="552" w:right="0"/>
        <w:jc w:val="left"/>
      </w:pPr>
      <w:r>
        <w:rPr>
          <w:spacing w:val="-9"/>
        </w:rPr>
        <w:t>主要变动原因说明:</w:t>
      </w:r>
      <w:r>
        <w:rPr/>
      </w:r>
    </w:p>
    <w:p>
      <w:pPr>
        <w:pStyle w:val="BodyText"/>
        <w:spacing w:line="350" w:lineRule="auto" w:before="125"/>
        <w:ind w:left="147" w:right="0" w:firstLine="404"/>
        <w:jc w:val="left"/>
      </w:pPr>
      <w:r>
        <w:rPr>
          <w:spacing w:val="-10"/>
        </w:rPr>
        <w:t>（1）经营活动产生的现金净流量比上年同期减少</w:t>
      </w:r>
      <w:r>
        <w:rPr>
          <w:spacing w:val="-42"/>
        </w:rPr>
        <w:t> </w:t>
      </w:r>
      <w:r>
        <w:rPr>
          <w:spacing w:val="-10"/>
        </w:rPr>
        <w:t>15.26%，主要是由于受销售价格影响，销售收入及利润比上年</w:t>
      </w:r>
      <w:r>
        <w:rPr/>
        <w:t> </w:t>
      </w:r>
      <w:r>
        <w:rPr>
          <w:spacing w:val="-9"/>
        </w:rPr>
        <w:t>同期降低，同时未到期应收票据增加所致。</w:t>
      </w:r>
      <w:r>
        <w:rPr/>
      </w:r>
    </w:p>
    <w:p>
      <w:pPr>
        <w:spacing w:after="0" w:line="350" w:lineRule="auto"/>
        <w:jc w:val="left"/>
        <w:sectPr>
          <w:pgSz w:w="11910" w:h="16840"/>
          <w:pgMar w:header="740" w:footer="373" w:top="960" w:bottom="560" w:left="860" w:right="500"/>
        </w:sectPr>
      </w:pPr>
    </w:p>
    <w:p>
      <w:pPr>
        <w:spacing w:line="240" w:lineRule="auto" w:before="9"/>
        <w:rPr>
          <w:rFonts w:ascii="宋体" w:hAnsi="宋体" w:cs="宋体" w:eastAsia="宋体" w:hint="default"/>
          <w:sz w:val="19"/>
          <w:szCs w:val="19"/>
        </w:rPr>
      </w:pPr>
    </w:p>
    <w:p>
      <w:pPr>
        <w:spacing w:line="20" w:lineRule="exact"/>
        <w:ind w:left="19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348" w:lineRule="auto" w:before="69"/>
        <w:ind w:left="227" w:right="86" w:firstLine="404"/>
        <w:jc w:val="left"/>
      </w:pPr>
      <w:r>
        <w:rPr>
          <w:spacing w:val="-10"/>
        </w:rPr>
        <w:t>（2）投资活动产生的现金净流量比上年同期减少</w:t>
      </w:r>
      <w:r>
        <w:rPr>
          <w:spacing w:val="-56"/>
        </w:rPr>
        <w:t> </w:t>
      </w:r>
      <w:r>
        <w:rPr>
          <w:spacing w:val="-9"/>
        </w:rPr>
        <w:t>41.93%，主要是由于报告期内公司之子公司寿光美伦纸业有限</w:t>
      </w:r>
      <w:r>
        <w:rPr/>
        <w:t> </w:t>
      </w:r>
      <w:r>
        <w:rPr>
          <w:spacing w:val="-8"/>
        </w:rPr>
        <w:t>责任公司新上年产</w:t>
      </w:r>
      <w:r>
        <w:rPr>
          <w:spacing w:val="-58"/>
        </w:rPr>
        <w:t> </w:t>
      </w:r>
      <w:r>
        <w:rPr>
          <w:spacing w:val="-3"/>
        </w:rPr>
        <w:t>80</w:t>
      </w:r>
      <w:r>
        <w:rPr>
          <w:spacing w:val="-54"/>
        </w:rPr>
        <w:t> </w:t>
      </w:r>
      <w:r>
        <w:rPr>
          <w:spacing w:val="-8"/>
        </w:rPr>
        <w:t>万吨铜版纸及</w:t>
      </w:r>
      <w:r>
        <w:rPr>
          <w:spacing w:val="-57"/>
        </w:rPr>
        <w:t> </w:t>
      </w:r>
      <w:r>
        <w:rPr>
          <w:spacing w:val="-4"/>
        </w:rPr>
        <w:t>9.8</w:t>
      </w:r>
      <w:r>
        <w:rPr>
          <w:spacing w:val="-54"/>
        </w:rPr>
        <w:t> </w:t>
      </w:r>
      <w:r>
        <w:rPr>
          <w:spacing w:val="-9"/>
        </w:rPr>
        <w:t>万吨生活用纸项目、湛江木浆项目及高档文化纸项目投入所致。</w:t>
      </w:r>
      <w:r>
        <w:rPr/>
      </w:r>
    </w:p>
    <w:p>
      <w:pPr>
        <w:pStyle w:val="BodyText"/>
        <w:spacing w:line="240" w:lineRule="auto" w:before="31"/>
        <w:ind w:left="632" w:right="86"/>
        <w:jc w:val="left"/>
      </w:pPr>
      <w:r>
        <w:rPr>
          <w:spacing w:val="-10"/>
        </w:rPr>
        <w:t>（3）筹资活动产生的现金净流量比上年同期减少</w:t>
      </w:r>
      <w:r>
        <w:rPr>
          <w:spacing w:val="-61"/>
        </w:rPr>
        <w:t> </w:t>
      </w:r>
      <w:r>
        <w:rPr>
          <w:spacing w:val="-9"/>
        </w:rPr>
        <w:t>89.31%，主要是由于</w:t>
      </w:r>
      <w:r>
        <w:rPr>
          <w:spacing w:val="-61"/>
        </w:rPr>
        <w:t> </w:t>
      </w:r>
      <w:r>
        <w:rPr>
          <w:spacing w:val="-4"/>
        </w:rPr>
        <w:t>2008</w:t>
      </w:r>
      <w:r>
        <w:rPr>
          <w:spacing w:val="-56"/>
        </w:rPr>
        <w:t> </w:t>
      </w:r>
      <w:r>
        <w:rPr>
          <w:spacing w:val="-7"/>
        </w:rPr>
        <w:t>年度发行</w:t>
      </w:r>
      <w:r>
        <w:rPr>
          <w:spacing w:val="-61"/>
        </w:rPr>
        <w:t> </w:t>
      </w:r>
      <w:r>
        <w:rPr/>
        <w:t>H</w:t>
      </w:r>
      <w:r>
        <w:rPr>
          <w:spacing w:val="-56"/>
        </w:rPr>
        <w:t> </w:t>
      </w:r>
      <w:r>
        <w:rPr>
          <w:spacing w:val="-8"/>
        </w:rPr>
        <w:t>股增加现金净流量所致。</w:t>
      </w:r>
    </w:p>
    <w:p>
      <w:pPr>
        <w:pStyle w:val="Heading5"/>
        <w:spacing w:line="240" w:lineRule="auto" w:before="125"/>
        <w:ind w:left="632" w:right="86"/>
        <w:jc w:val="left"/>
        <w:rPr>
          <w:b w:val="0"/>
          <w:bCs w:val="0"/>
        </w:rPr>
      </w:pPr>
      <w:r>
        <w:rPr>
          <w:spacing w:val="-9"/>
        </w:rPr>
        <w:t>（六）公司主要控股子公司的经营情况及业绩</w:t>
      </w:r>
      <w:r>
        <w:rPr>
          <w:b w:val="0"/>
          <w:bCs w:val="0"/>
        </w:rPr>
      </w:r>
    </w:p>
    <w:p>
      <w:pPr>
        <w:pStyle w:val="BodyText"/>
        <w:spacing w:line="240" w:lineRule="auto" w:before="125"/>
        <w:ind w:left="6725" w:right="86"/>
        <w:jc w:val="left"/>
      </w:pPr>
      <w:r>
        <w:rPr>
          <w:spacing w:val="-9"/>
        </w:rPr>
        <w:t>单位：（人民币）万元</w:t>
      </w:r>
      <w:r>
        <w:rPr/>
      </w:r>
    </w:p>
    <w:p>
      <w:pPr>
        <w:spacing w:line="240" w:lineRule="auto" w:before="6"/>
        <w:rPr>
          <w:rFonts w:ascii="宋体" w:hAnsi="宋体" w:cs="宋体" w:eastAsia="宋体" w:hint="default"/>
          <w:sz w:val="28"/>
          <w:szCs w:val="28"/>
        </w:rPr>
      </w:pPr>
    </w:p>
    <w:tbl>
      <w:tblPr>
        <w:tblW w:w="0" w:type="auto"/>
        <w:jc w:val="left"/>
        <w:tblInd w:w="628" w:type="dxa"/>
        <w:tblLayout w:type="fixed"/>
        <w:tblCellMar>
          <w:top w:w="0" w:type="dxa"/>
          <w:left w:w="0" w:type="dxa"/>
          <w:bottom w:w="0" w:type="dxa"/>
          <w:right w:w="0" w:type="dxa"/>
        </w:tblCellMar>
        <w:tblLook w:val="01E0"/>
      </w:tblPr>
      <w:tblGrid>
        <w:gridCol w:w="2832"/>
        <w:gridCol w:w="700"/>
        <w:gridCol w:w="980"/>
        <w:gridCol w:w="1400"/>
        <w:gridCol w:w="1260"/>
        <w:gridCol w:w="1120"/>
        <w:gridCol w:w="1078"/>
      </w:tblGrid>
      <w:tr>
        <w:trPr>
          <w:trHeight w:val="770" w:hRule="exact"/>
        </w:trPr>
        <w:tc>
          <w:tcPr>
            <w:tcW w:w="2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808" w:right="0"/>
              <w:jc w:val="left"/>
              <w:rPr>
                <w:rFonts w:ascii="宋体" w:hAnsi="宋体" w:cs="宋体" w:eastAsia="宋体" w:hint="default"/>
                <w:sz w:val="18"/>
                <w:szCs w:val="18"/>
              </w:rPr>
            </w:pPr>
            <w:r>
              <w:rPr>
                <w:rFonts w:ascii="宋体" w:hAnsi="宋体" w:cs="宋体" w:eastAsia="宋体" w:hint="default"/>
                <w:spacing w:val="-9"/>
                <w:sz w:val="18"/>
                <w:szCs w:val="18"/>
              </w:rPr>
              <w:t>控股子公司名称</w:t>
            </w:r>
            <w:r>
              <w:rPr>
                <w:rFonts w:ascii="宋体" w:hAnsi="宋体" w:cs="宋体" w:eastAsia="宋体" w:hint="default"/>
                <w:sz w:val="18"/>
                <w:szCs w:val="18"/>
              </w:rPr>
            </w:r>
          </w:p>
        </w:tc>
        <w:tc>
          <w:tcPr>
            <w:tcW w:w="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71" w:right="0"/>
              <w:jc w:val="left"/>
              <w:rPr>
                <w:rFonts w:ascii="宋体" w:hAnsi="宋体" w:cs="宋体" w:eastAsia="宋体" w:hint="default"/>
                <w:sz w:val="18"/>
                <w:szCs w:val="18"/>
              </w:rPr>
            </w:pPr>
            <w:r>
              <w:rPr>
                <w:rFonts w:ascii="宋体" w:hAnsi="宋体" w:cs="宋体" w:eastAsia="宋体" w:hint="default"/>
                <w:spacing w:val="-8"/>
                <w:sz w:val="18"/>
                <w:szCs w:val="18"/>
              </w:rPr>
              <w:t>业务</w:t>
            </w:r>
            <w:r>
              <w:rPr>
                <w:rFonts w:ascii="宋体" w:hAnsi="宋体" w:cs="宋体" w:eastAsia="宋体" w:hint="default"/>
                <w:sz w:val="18"/>
                <w:szCs w:val="18"/>
              </w:rPr>
            </w:r>
          </w:p>
          <w:p>
            <w:pPr>
              <w:pStyle w:val="TableParagraph"/>
              <w:spacing w:line="240" w:lineRule="auto" w:before="144"/>
              <w:ind w:left="171" w:right="0"/>
              <w:jc w:val="left"/>
              <w:rPr>
                <w:rFonts w:ascii="宋体" w:hAnsi="宋体" w:cs="宋体" w:eastAsia="宋体" w:hint="default"/>
                <w:sz w:val="18"/>
                <w:szCs w:val="18"/>
              </w:rPr>
            </w:pPr>
            <w:r>
              <w:rPr>
                <w:rFonts w:ascii="宋体" w:hAnsi="宋体" w:cs="宋体" w:eastAsia="宋体" w:hint="default"/>
                <w:spacing w:val="-8"/>
                <w:sz w:val="18"/>
                <w:szCs w:val="18"/>
              </w:rPr>
              <w:t>性质</w:t>
            </w:r>
            <w:r>
              <w:rPr>
                <w:rFonts w:ascii="宋体" w:hAnsi="宋体" w:cs="宋体" w:eastAsia="宋体" w:hint="default"/>
                <w:sz w:val="18"/>
                <w:szCs w:val="18"/>
              </w:rPr>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pacing w:val="-9"/>
                <w:sz w:val="18"/>
                <w:szCs w:val="18"/>
              </w:rPr>
              <w:t>股权比例</w:t>
            </w:r>
            <w:r>
              <w:rPr>
                <w:rFonts w:ascii="宋体" w:hAnsi="宋体" w:cs="宋体" w:eastAsia="宋体" w:hint="default"/>
                <w:sz w:val="18"/>
                <w:szCs w:val="18"/>
              </w:rPr>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pacing w:val="-9"/>
                <w:sz w:val="18"/>
                <w:szCs w:val="18"/>
              </w:rPr>
              <w:t>主要生产产品</w:t>
            </w:r>
            <w:r>
              <w:rPr>
                <w:rFonts w:ascii="宋体" w:hAnsi="宋体" w:cs="宋体" w:eastAsia="宋体" w:hint="default"/>
                <w:sz w:val="18"/>
                <w:szCs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280" w:right="0"/>
              <w:jc w:val="left"/>
              <w:rPr>
                <w:rFonts w:ascii="宋体" w:hAnsi="宋体" w:cs="宋体" w:eastAsia="宋体" w:hint="default"/>
                <w:sz w:val="18"/>
                <w:szCs w:val="18"/>
              </w:rPr>
            </w:pPr>
            <w:r>
              <w:rPr>
                <w:rFonts w:ascii="宋体" w:hAnsi="宋体" w:cs="宋体" w:eastAsia="宋体" w:hint="default"/>
                <w:spacing w:val="-9"/>
                <w:sz w:val="18"/>
                <w:szCs w:val="18"/>
              </w:rPr>
              <w:t>注册资本</w:t>
            </w:r>
            <w:r>
              <w:rPr>
                <w:rFonts w:ascii="宋体" w:hAnsi="宋体" w:cs="宋体" w:eastAsia="宋体" w:hint="default"/>
                <w:sz w:val="18"/>
                <w:szCs w:val="18"/>
              </w:rPr>
            </w:r>
          </w:p>
        </w:tc>
        <w:tc>
          <w:tcPr>
            <w:tcW w:w="1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210" w:right="0"/>
              <w:jc w:val="left"/>
              <w:rPr>
                <w:rFonts w:ascii="宋体" w:hAnsi="宋体" w:cs="宋体" w:eastAsia="宋体" w:hint="default"/>
                <w:sz w:val="18"/>
                <w:szCs w:val="18"/>
              </w:rPr>
            </w:pPr>
            <w:r>
              <w:rPr>
                <w:rFonts w:ascii="宋体" w:hAnsi="宋体" w:cs="宋体" w:eastAsia="宋体" w:hint="default"/>
                <w:spacing w:val="-9"/>
                <w:sz w:val="18"/>
                <w:szCs w:val="18"/>
              </w:rPr>
              <w:t>资产规模</w:t>
            </w:r>
            <w:r>
              <w:rPr>
                <w:rFonts w:ascii="宋体" w:hAnsi="宋体" w:cs="宋体" w:eastAsia="宋体" w:hint="default"/>
                <w:sz w:val="18"/>
                <w:szCs w:val="18"/>
              </w:rPr>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274" w:right="0"/>
              <w:jc w:val="left"/>
              <w:rPr>
                <w:rFonts w:ascii="宋体" w:hAnsi="宋体" w:cs="宋体" w:eastAsia="宋体" w:hint="default"/>
                <w:sz w:val="18"/>
                <w:szCs w:val="18"/>
              </w:rPr>
            </w:pPr>
            <w:r>
              <w:rPr>
                <w:rFonts w:ascii="宋体" w:hAnsi="宋体" w:cs="宋体" w:eastAsia="宋体" w:hint="default"/>
                <w:spacing w:val="-6"/>
                <w:sz w:val="18"/>
                <w:szCs w:val="18"/>
              </w:rPr>
              <w:t>净利润</w:t>
            </w:r>
          </w:p>
        </w:tc>
      </w:tr>
      <w:tr>
        <w:trPr>
          <w:trHeight w:val="390" w:hRule="exact"/>
        </w:trPr>
        <w:tc>
          <w:tcPr>
            <w:tcW w:w="2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3" w:right="0"/>
              <w:jc w:val="left"/>
              <w:rPr>
                <w:rFonts w:ascii="宋体" w:hAnsi="宋体" w:cs="宋体" w:eastAsia="宋体" w:hint="default"/>
                <w:sz w:val="18"/>
                <w:szCs w:val="18"/>
              </w:rPr>
            </w:pPr>
            <w:r>
              <w:rPr>
                <w:rFonts w:ascii="宋体" w:hAnsi="宋体" w:cs="宋体" w:eastAsia="宋体" w:hint="default"/>
                <w:sz w:val="18"/>
                <w:szCs w:val="18"/>
              </w:rPr>
              <w:t>武汉晨鸣汉阳纸业股份有限公司</w:t>
            </w:r>
          </w:p>
        </w:tc>
        <w:tc>
          <w:tcPr>
            <w:tcW w:w="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
              <w:jc w:val="center"/>
              <w:rPr>
                <w:rFonts w:ascii="宋体" w:hAnsi="宋体" w:cs="宋体" w:eastAsia="宋体" w:hint="default"/>
                <w:sz w:val="18"/>
                <w:szCs w:val="18"/>
              </w:rPr>
            </w:pPr>
            <w:r>
              <w:rPr>
                <w:rFonts w:ascii="宋体" w:hAnsi="宋体" w:cs="宋体" w:eastAsia="宋体" w:hint="default"/>
                <w:sz w:val="18"/>
                <w:szCs w:val="18"/>
              </w:rPr>
              <w:t>制纸</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
              <w:jc w:val="center"/>
              <w:rPr>
                <w:rFonts w:ascii="宋体" w:hAnsi="宋体" w:cs="宋体" w:eastAsia="宋体" w:hint="default"/>
                <w:sz w:val="18"/>
                <w:szCs w:val="18"/>
              </w:rPr>
            </w:pPr>
            <w:r>
              <w:rPr>
                <w:rFonts w:ascii="宋体"/>
                <w:sz w:val="18"/>
              </w:rPr>
              <w:t>50.93%</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宋体" w:hAnsi="宋体" w:cs="宋体" w:eastAsia="宋体" w:hint="default"/>
                <w:sz w:val="18"/>
                <w:szCs w:val="18"/>
              </w:rPr>
            </w:pPr>
            <w:r>
              <w:rPr>
                <w:rFonts w:ascii="宋体" w:hAnsi="宋体" w:cs="宋体" w:eastAsia="宋体" w:hint="default"/>
                <w:sz w:val="18"/>
                <w:szCs w:val="18"/>
              </w:rPr>
              <w:t>书写纸</w:t>
            </w:r>
            <w:r>
              <w:rPr>
                <w:rFonts w:ascii="宋体" w:hAnsi="宋体" w:cs="宋体" w:eastAsia="宋体" w:hint="default"/>
                <w:spacing w:val="-76"/>
                <w:sz w:val="18"/>
                <w:szCs w:val="18"/>
              </w:rPr>
              <w:t>、</w:t>
            </w:r>
            <w:r>
              <w:rPr>
                <w:rFonts w:ascii="宋体" w:hAnsi="宋体" w:cs="宋体" w:eastAsia="宋体" w:hint="default"/>
                <w:sz w:val="18"/>
                <w:szCs w:val="18"/>
              </w:rPr>
              <w:t>新闻纸</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宋体" w:hAnsi="宋体" w:cs="宋体" w:eastAsia="宋体" w:hint="default"/>
                <w:sz w:val="18"/>
                <w:szCs w:val="18"/>
              </w:rPr>
            </w:pPr>
            <w:r>
              <w:rPr>
                <w:rFonts w:ascii="宋体"/>
                <w:sz w:val="18"/>
              </w:rPr>
              <w:t>21,136.70</w:t>
            </w:r>
          </w:p>
        </w:tc>
        <w:tc>
          <w:tcPr>
            <w:tcW w:w="1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01"/>
              <w:jc w:val="right"/>
              <w:rPr>
                <w:rFonts w:ascii="宋体" w:hAnsi="宋体" w:cs="宋体" w:eastAsia="宋体" w:hint="default"/>
                <w:sz w:val="18"/>
                <w:szCs w:val="18"/>
              </w:rPr>
            </w:pPr>
            <w:r>
              <w:rPr>
                <w:rFonts w:ascii="宋体"/>
                <w:sz w:val="18"/>
              </w:rPr>
              <w:t>232,716.97</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01"/>
              <w:jc w:val="right"/>
              <w:rPr>
                <w:rFonts w:ascii="宋体" w:hAnsi="宋体" w:cs="宋体" w:eastAsia="宋体" w:hint="default"/>
                <w:sz w:val="18"/>
                <w:szCs w:val="18"/>
              </w:rPr>
            </w:pPr>
            <w:r>
              <w:rPr>
                <w:rFonts w:ascii="宋体"/>
                <w:sz w:val="18"/>
              </w:rPr>
              <w:t>5,673.27</w:t>
            </w:r>
          </w:p>
        </w:tc>
      </w:tr>
      <w:tr>
        <w:trPr>
          <w:trHeight w:val="769" w:hRule="exact"/>
        </w:trPr>
        <w:tc>
          <w:tcPr>
            <w:tcW w:w="2832" w:type="dxa"/>
            <w:tcBorders>
              <w:top w:val="single" w:sz="4" w:space="0" w:color="000000"/>
              <w:left w:val="single" w:sz="4" w:space="0" w:color="000000"/>
              <w:bottom w:val="single" w:sz="4" w:space="0" w:color="000000"/>
              <w:right w:val="single" w:sz="4" w:space="0" w:color="000000"/>
            </w:tcBorders>
          </w:tcPr>
          <w:p>
            <w:pPr>
              <w:pStyle w:val="TableParagraph"/>
              <w:spacing w:line="380" w:lineRule="exact"/>
              <w:ind w:left="103" w:right="93"/>
              <w:jc w:val="left"/>
              <w:rPr>
                <w:rFonts w:ascii="宋体" w:hAnsi="宋体" w:cs="宋体" w:eastAsia="宋体" w:hint="default"/>
                <w:sz w:val="18"/>
                <w:szCs w:val="18"/>
              </w:rPr>
            </w:pPr>
            <w:r>
              <w:rPr>
                <w:rFonts w:ascii="宋体" w:hAnsi="宋体" w:cs="宋体" w:eastAsia="宋体" w:hint="default"/>
                <w:spacing w:val="7"/>
                <w:sz w:val="18"/>
                <w:szCs w:val="18"/>
              </w:rPr>
              <w:t>山东晨鸣纸业集团齐河板纸有限 </w:t>
            </w:r>
            <w:r>
              <w:rPr>
                <w:rFonts w:ascii="宋体" w:hAnsi="宋体" w:cs="宋体" w:eastAsia="宋体" w:hint="default"/>
                <w:sz w:val="18"/>
                <w:szCs w:val="18"/>
              </w:rPr>
              <w:t>责任公司</w:t>
            </w:r>
          </w:p>
        </w:tc>
        <w:tc>
          <w:tcPr>
            <w:tcW w:w="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制纸</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sz w:val="18"/>
              </w:rPr>
              <w:t>100.00%</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箱板纸</w:t>
            </w:r>
            <w:r>
              <w:rPr>
                <w:rFonts w:ascii="宋体" w:hAnsi="宋体" w:cs="宋体" w:eastAsia="宋体" w:hint="default"/>
                <w:spacing w:val="-76"/>
                <w:sz w:val="18"/>
                <w:szCs w:val="18"/>
              </w:rPr>
              <w:t>、</w:t>
            </w:r>
            <w:r>
              <w:rPr>
                <w:rFonts w:ascii="宋体" w:hAnsi="宋体" w:cs="宋体" w:eastAsia="宋体" w:hint="default"/>
                <w:sz w:val="18"/>
                <w:szCs w:val="18"/>
              </w:rPr>
              <w:t>瓦楞纸</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01"/>
              <w:jc w:val="right"/>
              <w:rPr>
                <w:rFonts w:ascii="宋体" w:hAnsi="宋体" w:cs="宋体" w:eastAsia="宋体" w:hint="default"/>
                <w:sz w:val="18"/>
                <w:szCs w:val="18"/>
              </w:rPr>
            </w:pPr>
            <w:r>
              <w:rPr>
                <w:rFonts w:ascii="宋体"/>
                <w:sz w:val="18"/>
              </w:rPr>
              <w:t>37,620.00</w:t>
            </w:r>
          </w:p>
        </w:tc>
        <w:tc>
          <w:tcPr>
            <w:tcW w:w="1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right="101"/>
              <w:jc w:val="right"/>
              <w:rPr>
                <w:rFonts w:ascii="宋体" w:hAnsi="宋体" w:cs="宋体" w:eastAsia="宋体" w:hint="default"/>
                <w:sz w:val="18"/>
                <w:szCs w:val="18"/>
              </w:rPr>
            </w:pPr>
            <w:r>
              <w:rPr>
                <w:rFonts w:ascii="宋体"/>
                <w:sz w:val="18"/>
              </w:rPr>
              <w:t>134,772.08</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right="101"/>
              <w:jc w:val="right"/>
              <w:rPr>
                <w:rFonts w:ascii="宋体" w:hAnsi="宋体" w:cs="宋体" w:eastAsia="宋体" w:hint="default"/>
                <w:sz w:val="18"/>
                <w:szCs w:val="18"/>
              </w:rPr>
            </w:pPr>
            <w:r>
              <w:rPr>
                <w:rFonts w:ascii="宋体"/>
                <w:sz w:val="18"/>
              </w:rPr>
              <w:t>16.56</w:t>
            </w:r>
          </w:p>
        </w:tc>
      </w:tr>
      <w:tr>
        <w:trPr>
          <w:trHeight w:val="770" w:hRule="exact"/>
        </w:trPr>
        <w:tc>
          <w:tcPr>
            <w:tcW w:w="2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山东晨鸣热电股份有限公司</w:t>
            </w:r>
          </w:p>
        </w:tc>
        <w:tc>
          <w:tcPr>
            <w:tcW w:w="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热电</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
              <w:jc w:val="center"/>
              <w:rPr>
                <w:rFonts w:ascii="宋体" w:hAnsi="宋体" w:cs="宋体" w:eastAsia="宋体" w:hint="default"/>
                <w:sz w:val="18"/>
                <w:szCs w:val="18"/>
              </w:rPr>
            </w:pPr>
            <w:r>
              <w:rPr>
                <w:rFonts w:ascii="宋体"/>
                <w:sz w:val="18"/>
              </w:rPr>
              <w:t>86.71%</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宋体" w:hAnsi="宋体" w:cs="宋体" w:eastAsia="宋体" w:hint="default"/>
                <w:sz w:val="18"/>
                <w:szCs w:val="18"/>
              </w:rPr>
            </w:pPr>
            <w:r>
              <w:rPr>
                <w:rFonts w:ascii="宋体" w:hAnsi="宋体" w:cs="宋体" w:eastAsia="宋体" w:hint="default"/>
                <w:sz w:val="18"/>
                <w:szCs w:val="18"/>
              </w:rPr>
              <w:t>电力</w:t>
            </w:r>
            <w:r>
              <w:rPr>
                <w:rFonts w:ascii="宋体" w:hAnsi="宋体" w:cs="宋体" w:eastAsia="宋体" w:hint="default"/>
                <w:spacing w:val="-76"/>
                <w:sz w:val="18"/>
                <w:szCs w:val="18"/>
              </w:rPr>
              <w:t>、</w:t>
            </w:r>
            <w:r>
              <w:rPr>
                <w:rFonts w:ascii="宋体" w:hAnsi="宋体" w:cs="宋体" w:eastAsia="宋体" w:hint="default"/>
                <w:sz w:val="18"/>
                <w:szCs w:val="18"/>
              </w:rPr>
              <w:t>热力生产</w:t>
            </w:r>
          </w:p>
          <w:p>
            <w:pPr>
              <w:pStyle w:val="TableParagraph"/>
              <w:spacing w:line="240" w:lineRule="auto" w:before="144"/>
              <w:ind w:right="0"/>
              <w:jc w:val="center"/>
              <w:rPr>
                <w:rFonts w:ascii="宋体" w:hAnsi="宋体" w:cs="宋体" w:eastAsia="宋体" w:hint="default"/>
                <w:sz w:val="18"/>
                <w:szCs w:val="18"/>
              </w:rPr>
            </w:pPr>
            <w:r>
              <w:rPr>
                <w:rFonts w:ascii="宋体" w:hAnsi="宋体" w:cs="宋体" w:eastAsia="宋体" w:hint="default"/>
                <w:sz w:val="18"/>
                <w:szCs w:val="18"/>
              </w:rPr>
              <w:t>和销售</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01"/>
              <w:jc w:val="right"/>
              <w:rPr>
                <w:rFonts w:ascii="宋体" w:hAnsi="宋体" w:cs="宋体" w:eastAsia="宋体" w:hint="default"/>
                <w:sz w:val="18"/>
                <w:szCs w:val="18"/>
              </w:rPr>
            </w:pPr>
            <w:r>
              <w:rPr>
                <w:rFonts w:ascii="宋体"/>
                <w:sz w:val="18"/>
              </w:rPr>
              <w:t>9,955.31</w:t>
            </w:r>
          </w:p>
        </w:tc>
        <w:tc>
          <w:tcPr>
            <w:tcW w:w="1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01"/>
              <w:jc w:val="right"/>
              <w:rPr>
                <w:rFonts w:ascii="宋体" w:hAnsi="宋体" w:cs="宋体" w:eastAsia="宋体" w:hint="default"/>
                <w:sz w:val="18"/>
                <w:szCs w:val="18"/>
              </w:rPr>
            </w:pPr>
            <w:r>
              <w:rPr>
                <w:rFonts w:ascii="宋体"/>
                <w:sz w:val="18"/>
              </w:rPr>
              <w:t>69,376.32</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01"/>
              <w:jc w:val="right"/>
              <w:rPr>
                <w:rFonts w:ascii="宋体" w:hAnsi="宋体" w:cs="宋体" w:eastAsia="宋体" w:hint="default"/>
                <w:sz w:val="18"/>
                <w:szCs w:val="18"/>
              </w:rPr>
            </w:pPr>
            <w:r>
              <w:rPr>
                <w:rFonts w:ascii="宋体"/>
                <w:sz w:val="18"/>
              </w:rPr>
              <w:t>1,448.20</w:t>
            </w:r>
          </w:p>
        </w:tc>
      </w:tr>
      <w:tr>
        <w:trPr>
          <w:trHeight w:val="390" w:hRule="exact"/>
        </w:trPr>
        <w:tc>
          <w:tcPr>
            <w:tcW w:w="2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3" w:right="0"/>
              <w:jc w:val="left"/>
              <w:rPr>
                <w:rFonts w:ascii="宋体" w:hAnsi="宋体" w:cs="宋体" w:eastAsia="宋体" w:hint="default"/>
                <w:sz w:val="18"/>
                <w:szCs w:val="18"/>
              </w:rPr>
            </w:pPr>
            <w:r>
              <w:rPr>
                <w:rFonts w:ascii="宋体" w:hAnsi="宋体" w:cs="宋体" w:eastAsia="宋体" w:hint="default"/>
                <w:sz w:val="18"/>
                <w:szCs w:val="18"/>
              </w:rPr>
              <w:t>吉林晨鸣纸业有限责任公司</w:t>
            </w:r>
          </w:p>
        </w:tc>
        <w:tc>
          <w:tcPr>
            <w:tcW w:w="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
              <w:jc w:val="center"/>
              <w:rPr>
                <w:rFonts w:ascii="宋体" w:hAnsi="宋体" w:cs="宋体" w:eastAsia="宋体" w:hint="default"/>
                <w:sz w:val="18"/>
                <w:szCs w:val="18"/>
              </w:rPr>
            </w:pPr>
            <w:r>
              <w:rPr>
                <w:rFonts w:ascii="宋体" w:hAnsi="宋体" w:cs="宋体" w:eastAsia="宋体" w:hint="default"/>
                <w:sz w:val="18"/>
                <w:szCs w:val="18"/>
              </w:rPr>
              <w:t>制纸</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宋体" w:hAnsi="宋体" w:cs="宋体" w:eastAsia="宋体" w:hint="default"/>
                <w:sz w:val="18"/>
                <w:szCs w:val="18"/>
              </w:rPr>
            </w:pPr>
            <w:r>
              <w:rPr>
                <w:rFonts w:ascii="宋体"/>
                <w:sz w:val="18"/>
              </w:rPr>
              <w:t>100.00%</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宋体" w:hAnsi="宋体" w:cs="宋体" w:eastAsia="宋体" w:hint="default"/>
                <w:sz w:val="18"/>
                <w:szCs w:val="18"/>
              </w:rPr>
            </w:pPr>
            <w:r>
              <w:rPr>
                <w:rFonts w:ascii="宋体" w:hAnsi="宋体" w:cs="宋体" w:eastAsia="宋体" w:hint="default"/>
                <w:sz w:val="18"/>
                <w:szCs w:val="18"/>
              </w:rPr>
              <w:t>新闻纸</w:t>
            </w:r>
            <w:r>
              <w:rPr>
                <w:rFonts w:ascii="宋体" w:hAnsi="宋体" w:cs="宋体" w:eastAsia="宋体" w:hint="default"/>
                <w:spacing w:val="-76"/>
                <w:sz w:val="18"/>
                <w:szCs w:val="18"/>
              </w:rPr>
              <w:t>、</w:t>
            </w:r>
            <w:r>
              <w:rPr>
                <w:rFonts w:ascii="宋体" w:hAnsi="宋体" w:cs="宋体" w:eastAsia="宋体" w:hint="default"/>
                <w:sz w:val="18"/>
                <w:szCs w:val="18"/>
              </w:rPr>
              <w:t>轻涂纸</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宋体" w:hAnsi="宋体" w:cs="宋体" w:eastAsia="宋体" w:hint="default"/>
                <w:sz w:val="18"/>
                <w:szCs w:val="18"/>
              </w:rPr>
            </w:pPr>
            <w:r>
              <w:rPr>
                <w:rFonts w:ascii="宋体"/>
                <w:sz w:val="18"/>
              </w:rPr>
              <w:t>150,000.00</w:t>
            </w:r>
          </w:p>
        </w:tc>
        <w:tc>
          <w:tcPr>
            <w:tcW w:w="1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01"/>
              <w:jc w:val="right"/>
              <w:rPr>
                <w:rFonts w:ascii="宋体" w:hAnsi="宋体" w:cs="宋体" w:eastAsia="宋体" w:hint="default"/>
                <w:sz w:val="18"/>
                <w:szCs w:val="18"/>
              </w:rPr>
            </w:pPr>
            <w:r>
              <w:rPr>
                <w:rFonts w:ascii="宋体"/>
                <w:sz w:val="18"/>
              </w:rPr>
              <w:t>244,368.16</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01"/>
              <w:jc w:val="right"/>
              <w:rPr>
                <w:rFonts w:ascii="宋体" w:hAnsi="宋体" w:cs="宋体" w:eastAsia="宋体" w:hint="default"/>
                <w:sz w:val="18"/>
                <w:szCs w:val="18"/>
              </w:rPr>
            </w:pPr>
            <w:r>
              <w:rPr>
                <w:rFonts w:ascii="宋体"/>
                <w:sz w:val="18"/>
              </w:rPr>
              <w:t>2,985.24</w:t>
            </w:r>
          </w:p>
        </w:tc>
      </w:tr>
      <w:tr>
        <w:trPr>
          <w:trHeight w:val="390" w:hRule="exact"/>
        </w:trPr>
        <w:tc>
          <w:tcPr>
            <w:tcW w:w="2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3" w:right="0"/>
              <w:jc w:val="left"/>
              <w:rPr>
                <w:rFonts w:ascii="宋体" w:hAnsi="宋体" w:cs="宋体" w:eastAsia="宋体" w:hint="default"/>
                <w:sz w:val="18"/>
                <w:szCs w:val="18"/>
              </w:rPr>
            </w:pPr>
            <w:r>
              <w:rPr>
                <w:rFonts w:ascii="宋体" w:hAnsi="宋体" w:cs="宋体" w:eastAsia="宋体" w:hint="default"/>
                <w:sz w:val="18"/>
                <w:szCs w:val="18"/>
              </w:rPr>
              <w:t>赤壁晨鸣纸业有限责任公司</w:t>
            </w:r>
          </w:p>
        </w:tc>
        <w:tc>
          <w:tcPr>
            <w:tcW w:w="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
              <w:jc w:val="center"/>
              <w:rPr>
                <w:rFonts w:ascii="宋体" w:hAnsi="宋体" w:cs="宋体" w:eastAsia="宋体" w:hint="default"/>
                <w:sz w:val="18"/>
                <w:szCs w:val="18"/>
              </w:rPr>
            </w:pPr>
            <w:r>
              <w:rPr>
                <w:rFonts w:ascii="宋体" w:hAnsi="宋体" w:cs="宋体" w:eastAsia="宋体" w:hint="default"/>
                <w:sz w:val="18"/>
                <w:szCs w:val="18"/>
              </w:rPr>
              <w:t>制纸</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
              <w:jc w:val="center"/>
              <w:rPr>
                <w:rFonts w:ascii="宋体" w:hAnsi="宋体" w:cs="宋体" w:eastAsia="宋体" w:hint="default"/>
                <w:sz w:val="18"/>
                <w:szCs w:val="18"/>
              </w:rPr>
            </w:pPr>
            <w:r>
              <w:rPr>
                <w:rFonts w:ascii="宋体"/>
                <w:sz w:val="18"/>
              </w:rPr>
              <w:t>35.79%</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
              <w:jc w:val="center"/>
              <w:rPr>
                <w:rFonts w:ascii="宋体" w:hAnsi="宋体" w:cs="宋体" w:eastAsia="宋体" w:hint="default"/>
                <w:sz w:val="18"/>
                <w:szCs w:val="18"/>
              </w:rPr>
            </w:pPr>
            <w:r>
              <w:rPr>
                <w:rFonts w:ascii="宋体" w:hAnsi="宋体" w:cs="宋体" w:eastAsia="宋体" w:hint="default"/>
                <w:sz w:val="18"/>
                <w:szCs w:val="18"/>
              </w:rPr>
              <w:t>双胶纸</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宋体" w:hAnsi="宋体" w:cs="宋体" w:eastAsia="宋体" w:hint="default"/>
                <w:sz w:val="18"/>
                <w:szCs w:val="18"/>
              </w:rPr>
            </w:pPr>
            <w:r>
              <w:rPr>
                <w:rFonts w:ascii="宋体"/>
                <w:sz w:val="18"/>
              </w:rPr>
              <w:t>17,741.94</w:t>
            </w:r>
          </w:p>
        </w:tc>
        <w:tc>
          <w:tcPr>
            <w:tcW w:w="1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01"/>
              <w:jc w:val="right"/>
              <w:rPr>
                <w:rFonts w:ascii="宋体" w:hAnsi="宋体" w:cs="宋体" w:eastAsia="宋体" w:hint="default"/>
                <w:sz w:val="18"/>
                <w:szCs w:val="18"/>
              </w:rPr>
            </w:pPr>
            <w:r>
              <w:rPr>
                <w:rFonts w:ascii="宋体"/>
                <w:sz w:val="18"/>
              </w:rPr>
              <w:t>54,439.10</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01"/>
              <w:jc w:val="right"/>
              <w:rPr>
                <w:rFonts w:ascii="宋体" w:hAnsi="宋体" w:cs="宋体" w:eastAsia="宋体" w:hint="default"/>
                <w:sz w:val="18"/>
                <w:szCs w:val="18"/>
              </w:rPr>
            </w:pPr>
            <w:r>
              <w:rPr>
                <w:rFonts w:ascii="宋体"/>
                <w:sz w:val="18"/>
              </w:rPr>
              <w:t>1,871.21</w:t>
            </w:r>
          </w:p>
        </w:tc>
      </w:tr>
      <w:tr>
        <w:trPr>
          <w:trHeight w:val="390" w:hRule="exact"/>
        </w:trPr>
        <w:tc>
          <w:tcPr>
            <w:tcW w:w="2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3" w:right="0"/>
              <w:jc w:val="left"/>
              <w:rPr>
                <w:rFonts w:ascii="宋体" w:hAnsi="宋体" w:cs="宋体" w:eastAsia="宋体" w:hint="default"/>
                <w:sz w:val="18"/>
                <w:szCs w:val="18"/>
              </w:rPr>
            </w:pPr>
            <w:r>
              <w:rPr>
                <w:rFonts w:ascii="宋体" w:hAnsi="宋体" w:cs="宋体" w:eastAsia="宋体" w:hint="default"/>
                <w:sz w:val="18"/>
                <w:szCs w:val="18"/>
              </w:rPr>
              <w:t>江西晨鸣纸业有限责任公司</w:t>
            </w:r>
          </w:p>
        </w:tc>
        <w:tc>
          <w:tcPr>
            <w:tcW w:w="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
              <w:jc w:val="center"/>
              <w:rPr>
                <w:rFonts w:ascii="宋体" w:hAnsi="宋体" w:cs="宋体" w:eastAsia="宋体" w:hint="default"/>
                <w:sz w:val="18"/>
                <w:szCs w:val="18"/>
              </w:rPr>
            </w:pPr>
            <w:r>
              <w:rPr>
                <w:rFonts w:ascii="宋体" w:hAnsi="宋体" w:cs="宋体" w:eastAsia="宋体" w:hint="default"/>
                <w:sz w:val="18"/>
                <w:szCs w:val="18"/>
              </w:rPr>
              <w:t>制纸</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
              <w:jc w:val="center"/>
              <w:rPr>
                <w:rFonts w:ascii="宋体" w:hAnsi="宋体" w:cs="宋体" w:eastAsia="宋体" w:hint="default"/>
                <w:sz w:val="18"/>
                <w:szCs w:val="18"/>
              </w:rPr>
            </w:pPr>
            <w:r>
              <w:rPr>
                <w:rFonts w:ascii="宋体"/>
                <w:sz w:val="18"/>
              </w:rPr>
              <w:t>51.00%</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
              <w:jc w:val="center"/>
              <w:rPr>
                <w:rFonts w:ascii="宋体" w:hAnsi="宋体" w:cs="宋体" w:eastAsia="宋体" w:hint="default"/>
                <w:sz w:val="18"/>
                <w:szCs w:val="18"/>
              </w:rPr>
            </w:pPr>
            <w:r>
              <w:rPr>
                <w:rFonts w:ascii="宋体" w:hAnsi="宋体" w:cs="宋体" w:eastAsia="宋体" w:hint="default"/>
                <w:sz w:val="18"/>
                <w:szCs w:val="18"/>
              </w:rPr>
              <w:t>涂布纸</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宋体" w:hAnsi="宋体" w:cs="宋体" w:eastAsia="宋体" w:hint="default"/>
                <w:sz w:val="18"/>
                <w:szCs w:val="18"/>
              </w:rPr>
            </w:pPr>
            <w:r>
              <w:rPr>
                <w:rFonts w:ascii="宋体" w:hAnsi="宋体" w:cs="宋体" w:eastAsia="宋体" w:hint="default"/>
                <w:sz w:val="18"/>
                <w:szCs w:val="18"/>
              </w:rPr>
              <w:t>17200</w:t>
            </w:r>
            <w:r>
              <w:rPr>
                <w:rFonts w:ascii="宋体" w:hAnsi="宋体" w:cs="宋体" w:eastAsia="宋体" w:hint="default"/>
                <w:spacing w:val="-46"/>
                <w:sz w:val="18"/>
                <w:szCs w:val="18"/>
              </w:rPr>
              <w:t> </w:t>
            </w:r>
            <w:r>
              <w:rPr>
                <w:rFonts w:ascii="宋体" w:hAnsi="宋体" w:cs="宋体" w:eastAsia="宋体" w:hint="default"/>
                <w:sz w:val="18"/>
                <w:szCs w:val="18"/>
              </w:rPr>
              <w:t>万美元</w:t>
            </w:r>
          </w:p>
        </w:tc>
        <w:tc>
          <w:tcPr>
            <w:tcW w:w="1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01"/>
              <w:jc w:val="right"/>
              <w:rPr>
                <w:rFonts w:ascii="宋体" w:hAnsi="宋体" w:cs="宋体" w:eastAsia="宋体" w:hint="default"/>
                <w:sz w:val="18"/>
                <w:szCs w:val="18"/>
              </w:rPr>
            </w:pPr>
            <w:r>
              <w:rPr>
                <w:rFonts w:ascii="宋体"/>
                <w:sz w:val="18"/>
              </w:rPr>
              <w:t>323,918.99</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01"/>
              <w:jc w:val="right"/>
              <w:rPr>
                <w:rFonts w:ascii="宋体" w:hAnsi="宋体" w:cs="宋体" w:eastAsia="宋体" w:hint="default"/>
                <w:sz w:val="18"/>
                <w:szCs w:val="18"/>
              </w:rPr>
            </w:pPr>
            <w:r>
              <w:rPr>
                <w:rFonts w:ascii="宋体"/>
                <w:sz w:val="18"/>
              </w:rPr>
              <w:t>10,565.15</w:t>
            </w:r>
          </w:p>
        </w:tc>
      </w:tr>
      <w:tr>
        <w:trPr>
          <w:trHeight w:val="390" w:hRule="exact"/>
        </w:trPr>
        <w:tc>
          <w:tcPr>
            <w:tcW w:w="2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3" w:right="0"/>
              <w:jc w:val="left"/>
              <w:rPr>
                <w:rFonts w:ascii="宋体" w:hAnsi="宋体" w:cs="宋体" w:eastAsia="宋体" w:hint="default"/>
                <w:sz w:val="18"/>
                <w:szCs w:val="18"/>
              </w:rPr>
            </w:pPr>
            <w:r>
              <w:rPr>
                <w:rFonts w:ascii="宋体" w:hAnsi="宋体" w:cs="宋体" w:eastAsia="宋体" w:hint="default"/>
                <w:spacing w:val="-9"/>
                <w:sz w:val="18"/>
                <w:szCs w:val="18"/>
              </w:rPr>
              <w:t>延边晨鸣纸业有限公司</w:t>
            </w:r>
            <w:r>
              <w:rPr>
                <w:rFonts w:ascii="宋体" w:hAnsi="宋体" w:cs="宋体" w:eastAsia="宋体" w:hint="default"/>
                <w:sz w:val="18"/>
                <w:szCs w:val="18"/>
              </w:rPr>
            </w:r>
          </w:p>
        </w:tc>
        <w:tc>
          <w:tcPr>
            <w:tcW w:w="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
              <w:jc w:val="center"/>
              <w:rPr>
                <w:rFonts w:ascii="宋体" w:hAnsi="宋体" w:cs="宋体" w:eastAsia="宋体" w:hint="default"/>
                <w:sz w:val="18"/>
                <w:szCs w:val="18"/>
              </w:rPr>
            </w:pPr>
            <w:r>
              <w:rPr>
                <w:rFonts w:ascii="宋体" w:hAnsi="宋体" w:cs="宋体" w:eastAsia="宋体" w:hint="default"/>
                <w:spacing w:val="-8"/>
                <w:sz w:val="18"/>
                <w:szCs w:val="18"/>
              </w:rPr>
              <w:t>纸浆</w:t>
            </w:r>
            <w:r>
              <w:rPr>
                <w:rFonts w:ascii="宋体" w:hAnsi="宋体" w:cs="宋体" w:eastAsia="宋体" w:hint="default"/>
                <w:sz w:val="18"/>
                <w:szCs w:val="18"/>
              </w:rPr>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left="3" w:right="0"/>
              <w:jc w:val="center"/>
              <w:rPr>
                <w:rFonts w:ascii="Times New Roman" w:hAnsi="Times New Roman" w:cs="Times New Roman" w:eastAsia="Times New Roman" w:hint="default"/>
                <w:sz w:val="18"/>
                <w:szCs w:val="18"/>
              </w:rPr>
            </w:pPr>
            <w:r>
              <w:rPr>
                <w:rFonts w:ascii="Times New Roman"/>
                <w:spacing w:val="-4"/>
                <w:sz w:val="18"/>
              </w:rPr>
              <w:t>76.73%</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
              <w:jc w:val="center"/>
              <w:rPr>
                <w:rFonts w:ascii="宋体" w:hAnsi="宋体" w:cs="宋体" w:eastAsia="宋体" w:hint="default"/>
                <w:sz w:val="18"/>
                <w:szCs w:val="18"/>
              </w:rPr>
            </w:pPr>
            <w:r>
              <w:rPr>
                <w:rFonts w:ascii="宋体" w:hAnsi="宋体" w:cs="宋体" w:eastAsia="宋体" w:hint="default"/>
                <w:spacing w:val="-9"/>
                <w:sz w:val="18"/>
                <w:szCs w:val="18"/>
              </w:rPr>
              <w:t>浆、化工产品</w:t>
            </w:r>
            <w:r>
              <w:rPr>
                <w:rFonts w:ascii="宋体" w:hAnsi="宋体" w:cs="宋体" w:eastAsia="宋体" w:hint="default"/>
                <w:sz w:val="18"/>
                <w:szCs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97"/>
              <w:jc w:val="right"/>
              <w:rPr>
                <w:rFonts w:ascii="Times New Roman" w:hAnsi="Times New Roman" w:cs="Times New Roman" w:eastAsia="Times New Roman" w:hint="default"/>
                <w:sz w:val="18"/>
                <w:szCs w:val="18"/>
              </w:rPr>
            </w:pPr>
            <w:r>
              <w:rPr>
                <w:rFonts w:ascii="Times New Roman"/>
                <w:spacing w:val="-4"/>
                <w:sz w:val="18"/>
              </w:rPr>
              <w:t>8,163.30</w:t>
            </w:r>
          </w:p>
        </w:tc>
        <w:tc>
          <w:tcPr>
            <w:tcW w:w="1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01"/>
              <w:jc w:val="right"/>
              <w:rPr>
                <w:rFonts w:ascii="宋体" w:hAnsi="宋体" w:cs="宋体" w:eastAsia="宋体" w:hint="default"/>
                <w:sz w:val="18"/>
                <w:szCs w:val="18"/>
              </w:rPr>
            </w:pPr>
            <w:r>
              <w:rPr>
                <w:rFonts w:ascii="宋体"/>
                <w:sz w:val="18"/>
              </w:rPr>
              <w:t>33,046.65</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01"/>
              <w:jc w:val="right"/>
              <w:rPr>
                <w:rFonts w:ascii="宋体" w:hAnsi="宋体" w:cs="宋体" w:eastAsia="宋体" w:hint="default"/>
                <w:sz w:val="18"/>
                <w:szCs w:val="18"/>
              </w:rPr>
            </w:pPr>
            <w:r>
              <w:rPr>
                <w:rFonts w:ascii="宋体"/>
                <w:sz w:val="18"/>
              </w:rPr>
              <w:t>1,350.63</w:t>
            </w:r>
          </w:p>
        </w:tc>
      </w:tr>
    </w:tbl>
    <w:p>
      <w:pPr>
        <w:pStyle w:val="Heading5"/>
        <w:spacing w:line="240" w:lineRule="auto" w:before="75"/>
        <w:ind w:left="632" w:right="86"/>
        <w:jc w:val="left"/>
        <w:rPr>
          <w:b w:val="0"/>
          <w:bCs w:val="0"/>
        </w:rPr>
      </w:pPr>
      <w:r>
        <w:rPr>
          <w:spacing w:val="-9"/>
        </w:rPr>
        <w:t>（七）单个子公司净利润（或投资收益）超过公司净利润</w:t>
      </w:r>
      <w:r>
        <w:rPr>
          <w:spacing w:val="-63"/>
        </w:rPr>
        <w:t> </w:t>
      </w:r>
      <w:r>
        <w:rPr>
          <w:rFonts w:ascii="Times New Roman" w:hAnsi="Times New Roman" w:cs="Times New Roman" w:eastAsia="Times New Roman" w:hint="default"/>
          <w:spacing w:val="-7"/>
        </w:rPr>
        <w:t>5%</w:t>
      </w:r>
      <w:r>
        <w:rPr>
          <w:spacing w:val="-7"/>
        </w:rPr>
        <w:t>的说明</w:t>
      </w:r>
      <w:r>
        <w:rPr>
          <w:b w:val="0"/>
          <w:bCs w:val="0"/>
        </w:rPr>
      </w:r>
    </w:p>
    <w:p>
      <w:pPr>
        <w:pStyle w:val="BodyText"/>
        <w:spacing w:line="240" w:lineRule="auto" w:before="110"/>
        <w:ind w:left="0" w:right="1452"/>
        <w:jc w:val="right"/>
      </w:pPr>
      <w:r>
        <w:rPr>
          <w:spacing w:val="-9"/>
        </w:rPr>
        <w:t>单位</w:t>
      </w:r>
      <w:r>
        <w:rPr>
          <w:rFonts w:ascii="Times New Roman" w:hAnsi="Times New Roman" w:cs="Times New Roman" w:eastAsia="Times New Roman" w:hint="default"/>
          <w:spacing w:val="-9"/>
        </w:rPr>
        <w:t>:</w:t>
      </w:r>
      <w:r>
        <w:rPr>
          <w:spacing w:val="-9"/>
        </w:rPr>
        <w:t>（人民币）万元</w:t>
      </w:r>
      <w:r>
        <w:rPr/>
      </w:r>
    </w:p>
    <w:p>
      <w:pPr>
        <w:spacing w:line="240" w:lineRule="auto" w:before="7"/>
        <w:rPr>
          <w:rFonts w:ascii="宋体" w:hAnsi="宋体" w:cs="宋体" w:eastAsia="宋体" w:hint="default"/>
          <w:sz w:val="2"/>
          <w:szCs w:val="2"/>
        </w:rPr>
      </w:pPr>
    </w:p>
    <w:tbl>
      <w:tblPr>
        <w:tblW w:w="0" w:type="auto"/>
        <w:jc w:val="left"/>
        <w:tblInd w:w="115" w:type="dxa"/>
        <w:tblLayout w:type="fixed"/>
        <w:tblCellMar>
          <w:top w:w="0" w:type="dxa"/>
          <w:left w:w="0" w:type="dxa"/>
          <w:bottom w:w="0" w:type="dxa"/>
          <w:right w:w="0" w:type="dxa"/>
        </w:tblCellMar>
        <w:tblLook w:val="01E0"/>
      </w:tblPr>
      <w:tblGrid>
        <w:gridCol w:w="2488"/>
        <w:gridCol w:w="1260"/>
        <w:gridCol w:w="1541"/>
        <w:gridCol w:w="1236"/>
        <w:gridCol w:w="1349"/>
        <w:gridCol w:w="1420"/>
      </w:tblGrid>
      <w:tr>
        <w:trPr>
          <w:trHeight w:val="610" w:hRule="exact"/>
        </w:trPr>
        <w:tc>
          <w:tcPr>
            <w:tcW w:w="2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pacing w:val="-9"/>
                <w:sz w:val="18"/>
                <w:szCs w:val="18"/>
              </w:rPr>
              <w:t>公司名称</w:t>
            </w:r>
            <w:r>
              <w:rPr>
                <w:rFonts w:ascii="宋体" w:hAnsi="宋体" w:cs="宋体" w:eastAsia="宋体" w:hint="default"/>
                <w:sz w:val="18"/>
                <w:szCs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pacing w:val="-9"/>
                <w:sz w:val="18"/>
                <w:szCs w:val="18"/>
              </w:rPr>
              <w:t>主营业务收入</w:t>
            </w:r>
            <w:r>
              <w:rPr>
                <w:rFonts w:ascii="宋体" w:hAnsi="宋体" w:cs="宋体" w:eastAsia="宋体" w:hint="default"/>
                <w:sz w:val="18"/>
                <w:szCs w:val="18"/>
              </w:rPr>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pacing w:val="-9"/>
                <w:sz w:val="18"/>
                <w:szCs w:val="18"/>
              </w:rPr>
              <w:t>主营业务利润</w:t>
            </w:r>
            <w:r>
              <w:rPr>
                <w:rFonts w:ascii="宋体" w:hAnsi="宋体" w:cs="宋体" w:eastAsia="宋体" w:hint="default"/>
                <w:sz w:val="18"/>
                <w:szCs w:val="18"/>
              </w:rPr>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6" w:right="0"/>
              <w:jc w:val="center"/>
              <w:rPr>
                <w:rFonts w:ascii="宋体" w:hAnsi="宋体" w:cs="宋体" w:eastAsia="宋体" w:hint="default"/>
                <w:sz w:val="18"/>
                <w:szCs w:val="18"/>
              </w:rPr>
            </w:pPr>
            <w:r>
              <w:rPr>
                <w:rFonts w:ascii="宋体" w:hAnsi="宋体" w:cs="宋体" w:eastAsia="宋体" w:hint="default"/>
                <w:spacing w:val="-6"/>
                <w:sz w:val="18"/>
                <w:szCs w:val="18"/>
              </w:rPr>
              <w:t>净利润</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304" w:lineRule="auto" w:before="29"/>
              <w:ind w:left="152" w:right="151" w:firstLine="1"/>
              <w:jc w:val="left"/>
              <w:rPr>
                <w:rFonts w:ascii="宋体" w:hAnsi="宋体" w:cs="宋体" w:eastAsia="宋体" w:hint="default"/>
                <w:sz w:val="18"/>
                <w:szCs w:val="18"/>
              </w:rPr>
            </w:pPr>
            <w:r>
              <w:rPr>
                <w:rFonts w:ascii="宋体" w:hAnsi="宋体" w:cs="宋体" w:eastAsia="宋体" w:hint="default"/>
                <w:spacing w:val="-9"/>
                <w:sz w:val="18"/>
                <w:szCs w:val="18"/>
              </w:rPr>
              <w:t>公司按持股比 例应得净利润</w:t>
            </w:r>
            <w:r>
              <w:rPr>
                <w:rFonts w:ascii="宋体" w:hAnsi="宋体" w:cs="宋体" w:eastAsia="宋体" w:hint="default"/>
                <w:sz w:val="18"/>
                <w:szCs w:val="18"/>
              </w:rPr>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304" w:lineRule="auto" w:before="29"/>
              <w:ind w:left="359" w:right="187" w:hanging="172"/>
              <w:jc w:val="left"/>
              <w:rPr>
                <w:rFonts w:ascii="宋体" w:hAnsi="宋体" w:cs="宋体" w:eastAsia="宋体" w:hint="default"/>
                <w:sz w:val="18"/>
                <w:szCs w:val="18"/>
              </w:rPr>
            </w:pPr>
            <w:r>
              <w:rPr>
                <w:rFonts w:ascii="宋体" w:hAnsi="宋体" w:cs="宋体" w:eastAsia="宋体" w:hint="default"/>
                <w:spacing w:val="-9"/>
                <w:sz w:val="18"/>
                <w:szCs w:val="18"/>
              </w:rPr>
              <w:t>占公司净利润</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9"/>
                <w:sz w:val="18"/>
                <w:szCs w:val="18"/>
              </w:rPr>
              <w:t>的比例％</w:t>
            </w:r>
            <w:r>
              <w:rPr>
                <w:rFonts w:ascii="宋体" w:hAnsi="宋体" w:cs="宋体" w:eastAsia="宋体" w:hint="default"/>
                <w:sz w:val="18"/>
                <w:szCs w:val="18"/>
              </w:rPr>
            </w:r>
          </w:p>
        </w:tc>
      </w:tr>
      <w:tr>
        <w:trPr>
          <w:trHeight w:val="391" w:hRule="exact"/>
        </w:trPr>
        <w:tc>
          <w:tcPr>
            <w:tcW w:w="2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
              <w:jc w:val="center"/>
              <w:rPr>
                <w:rFonts w:ascii="宋体" w:hAnsi="宋体" w:cs="宋体" w:eastAsia="宋体" w:hint="default"/>
                <w:sz w:val="18"/>
                <w:szCs w:val="18"/>
              </w:rPr>
            </w:pPr>
            <w:r>
              <w:rPr>
                <w:rFonts w:ascii="宋体" w:hAnsi="宋体" w:cs="宋体" w:eastAsia="宋体" w:hint="default"/>
                <w:sz w:val="18"/>
                <w:szCs w:val="18"/>
              </w:rPr>
              <w:t>江西晨鸣纸业有限责任公司</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0"/>
              <w:jc w:val="center"/>
              <w:rPr>
                <w:rFonts w:ascii="宋体" w:hAnsi="宋体" w:cs="宋体" w:eastAsia="宋体" w:hint="default"/>
                <w:sz w:val="18"/>
                <w:szCs w:val="18"/>
              </w:rPr>
            </w:pPr>
            <w:r>
              <w:rPr>
                <w:rFonts w:ascii="宋体"/>
                <w:sz w:val="18"/>
              </w:rPr>
              <w:t>163,591.97</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
              <w:jc w:val="center"/>
              <w:rPr>
                <w:rFonts w:ascii="宋体" w:hAnsi="宋体" w:cs="宋体" w:eastAsia="宋体" w:hint="default"/>
                <w:sz w:val="18"/>
                <w:szCs w:val="18"/>
              </w:rPr>
            </w:pPr>
            <w:r>
              <w:rPr>
                <w:rFonts w:ascii="宋体"/>
                <w:sz w:val="18"/>
              </w:rPr>
              <w:t>24,980.55</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
              <w:jc w:val="center"/>
              <w:rPr>
                <w:rFonts w:ascii="宋体" w:hAnsi="宋体" w:cs="宋体" w:eastAsia="宋体" w:hint="default"/>
                <w:sz w:val="18"/>
                <w:szCs w:val="18"/>
              </w:rPr>
            </w:pPr>
            <w:r>
              <w:rPr>
                <w:rFonts w:ascii="宋体"/>
                <w:sz w:val="18"/>
              </w:rPr>
              <w:t>10,565.15</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left="309" w:right="0"/>
              <w:jc w:val="left"/>
              <w:rPr>
                <w:rFonts w:ascii="宋体" w:hAnsi="宋体" w:cs="宋体" w:eastAsia="宋体" w:hint="default"/>
                <w:sz w:val="18"/>
                <w:szCs w:val="18"/>
              </w:rPr>
            </w:pPr>
            <w:r>
              <w:rPr>
                <w:rFonts w:ascii="宋体"/>
                <w:sz w:val="18"/>
              </w:rPr>
              <w:t>5,388.23</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0"/>
              <w:jc w:val="center"/>
              <w:rPr>
                <w:rFonts w:ascii="宋体" w:hAnsi="宋体" w:cs="宋体" w:eastAsia="宋体" w:hint="default"/>
                <w:sz w:val="18"/>
                <w:szCs w:val="18"/>
              </w:rPr>
            </w:pPr>
            <w:r>
              <w:rPr>
                <w:rFonts w:ascii="宋体"/>
                <w:sz w:val="18"/>
              </w:rPr>
              <w:t>6.45%</w:t>
            </w:r>
          </w:p>
        </w:tc>
      </w:tr>
    </w:tbl>
    <w:p>
      <w:pPr>
        <w:spacing w:line="240" w:lineRule="auto" w:before="4"/>
        <w:rPr>
          <w:rFonts w:ascii="宋体" w:hAnsi="宋体" w:cs="宋体" w:eastAsia="宋体" w:hint="default"/>
          <w:sz w:val="22"/>
          <w:szCs w:val="22"/>
        </w:rPr>
      </w:pPr>
    </w:p>
    <w:p>
      <w:pPr>
        <w:pStyle w:val="Heading5"/>
        <w:spacing w:line="240" w:lineRule="auto" w:before="35"/>
        <w:ind w:left="632" w:right="86"/>
        <w:jc w:val="left"/>
        <w:rPr>
          <w:b w:val="0"/>
          <w:bCs w:val="0"/>
        </w:rPr>
      </w:pPr>
      <w:r>
        <w:rPr>
          <w:spacing w:val="-8"/>
        </w:rPr>
        <w:t>二、对公司未来发展的展望</w:t>
      </w:r>
      <w:r>
        <w:rPr>
          <w:b w:val="0"/>
          <w:bCs w:val="0"/>
          <w:spacing w:val="-8"/>
        </w:rPr>
      </w:r>
    </w:p>
    <w:p>
      <w:pPr>
        <w:spacing w:line="338" w:lineRule="auto" w:before="135"/>
        <w:ind w:left="633" w:right="86" w:hanging="2"/>
        <w:jc w:val="left"/>
        <w:rPr>
          <w:rFonts w:ascii="宋体" w:hAnsi="宋体" w:cs="宋体" w:eastAsia="宋体" w:hint="default"/>
          <w:sz w:val="21"/>
          <w:szCs w:val="21"/>
        </w:rPr>
      </w:pPr>
      <w:r>
        <w:rPr>
          <w:rFonts w:ascii="Times New Roman" w:hAnsi="Times New Roman" w:cs="Times New Roman" w:eastAsia="Times New Roman" w:hint="default"/>
          <w:b/>
          <w:bCs/>
          <w:spacing w:val="-8"/>
          <w:sz w:val="21"/>
          <w:szCs w:val="21"/>
        </w:rPr>
        <w:t>1</w:t>
      </w:r>
      <w:r>
        <w:rPr>
          <w:rFonts w:ascii="宋体" w:hAnsi="宋体" w:cs="宋体" w:eastAsia="宋体" w:hint="default"/>
          <w:b/>
          <w:bCs/>
          <w:spacing w:val="-8"/>
          <w:sz w:val="21"/>
          <w:szCs w:val="21"/>
        </w:rPr>
        <w:t>、公司所在行业的发展趋势及公司未来发展战略规划</w:t>
      </w:r>
      <w:r>
        <w:rPr>
          <w:rFonts w:ascii="宋体" w:hAnsi="宋体" w:cs="宋体" w:eastAsia="宋体" w:hint="default"/>
          <w:b/>
          <w:bCs/>
          <w:w w:val="99"/>
          <w:sz w:val="21"/>
          <w:szCs w:val="21"/>
        </w:rPr>
        <w:t> </w:t>
      </w:r>
      <w:r>
        <w:rPr>
          <w:rFonts w:ascii="宋体" w:hAnsi="宋体" w:cs="宋体" w:eastAsia="宋体" w:hint="default"/>
          <w:spacing w:val="-7"/>
          <w:sz w:val="21"/>
          <w:szCs w:val="21"/>
        </w:rPr>
        <w:t>公司所处的行业为轻工造纸业，作为与国民经济和社会事业发展关系密切的重要基础原材料产业，造纸产业具</w:t>
      </w:r>
      <w:r>
        <w:rPr>
          <w:rFonts w:ascii="宋体" w:hAnsi="宋体" w:cs="宋体" w:eastAsia="宋体" w:hint="default"/>
          <w:sz w:val="21"/>
          <w:szCs w:val="21"/>
        </w:rPr>
      </w:r>
    </w:p>
    <w:p>
      <w:pPr>
        <w:pStyle w:val="BodyText"/>
        <w:spacing w:line="352" w:lineRule="auto" w:before="48"/>
        <w:ind w:left="227" w:right="207"/>
        <w:jc w:val="both"/>
      </w:pPr>
      <w:r>
        <w:rPr>
          <w:spacing w:val="-9"/>
        </w:rPr>
        <w:t>有资金技术密集、规模效益显著等特点，其增长率与</w:t>
      </w:r>
      <w:r>
        <w:rPr>
          <w:spacing w:val="-62"/>
        </w:rPr>
        <w:t> </w:t>
      </w:r>
      <w:r>
        <w:rPr>
          <w:rFonts w:ascii="Times New Roman" w:hAnsi="Times New Roman" w:cs="Times New Roman" w:eastAsia="Times New Roman" w:hint="default"/>
          <w:spacing w:val="-4"/>
        </w:rPr>
        <w:t>GDP</w:t>
      </w:r>
      <w:r>
        <w:rPr>
          <w:rFonts w:ascii="Times New Roman" w:hAnsi="Times New Roman" w:cs="Times New Roman" w:eastAsia="Times New Roman" w:hint="default"/>
          <w:spacing w:val="-6"/>
        </w:rPr>
        <w:t> </w:t>
      </w:r>
      <w:r>
        <w:rPr>
          <w:spacing w:val="-9"/>
        </w:rPr>
        <w:t>增长率有很强的正相关性。从国际国内的经济发展环境来 </w:t>
      </w:r>
      <w:r>
        <w:rPr>
          <w:spacing w:val="-7"/>
        </w:rPr>
        <w:t>看，尤其是国内的宏观经济形势宽松、稳定，造纸行业所面临的发展条件在逐步向好。从行业本身来说，正处于一</w:t>
      </w:r>
      <w:r>
        <w:rPr>
          <w:spacing w:val="-80"/>
        </w:rPr>
        <w:t> </w:t>
      </w:r>
      <w:r>
        <w:rPr>
          <w:spacing w:val="-80"/>
        </w:rPr>
      </w:r>
      <w:r>
        <w:rPr>
          <w:spacing w:val="-7"/>
        </w:rPr>
        <w:t>个上升周期中，纸品产量与销量将会不断增加；随着部分在建项目的陆续完工，未来还存在个别纸种新产能释放的</w:t>
      </w:r>
      <w:r>
        <w:rPr>
          <w:spacing w:val="-80"/>
        </w:rPr>
        <w:t> </w:t>
      </w:r>
      <w:r>
        <w:rPr>
          <w:spacing w:val="-80"/>
        </w:rPr>
      </w:r>
      <w:r>
        <w:rPr>
          <w:spacing w:val="-7"/>
        </w:rPr>
        <w:t>压力；新的环保标准的实施将势必造成部分中小造纸企业关停，促使产能向大型造纸集团集中；由于产量与新的产</w:t>
      </w:r>
      <w:r>
        <w:rPr>
          <w:spacing w:val="-80"/>
        </w:rPr>
        <w:t> </w:t>
      </w:r>
      <w:r>
        <w:rPr>
          <w:spacing w:val="-80"/>
        </w:rPr>
      </w:r>
      <w:r>
        <w:rPr>
          <w:spacing w:val="-9"/>
        </w:rPr>
        <w:t>能的增加，造纸原材料价格可能会继续走高。</w:t>
      </w:r>
    </w:p>
    <w:p>
      <w:pPr>
        <w:pStyle w:val="BodyText"/>
        <w:spacing w:line="240" w:lineRule="auto" w:before="35"/>
        <w:ind w:left="633" w:right="86"/>
        <w:jc w:val="left"/>
      </w:pPr>
      <w:r>
        <w:rPr>
          <w:spacing w:val="-9"/>
        </w:rPr>
        <w:t>基于对造纸行业以上认识，公司将按照制定的发展战略有条不紊的运行下去，主要包括以下方面：</w:t>
      </w:r>
      <w:r>
        <w:rPr/>
      </w:r>
    </w:p>
    <w:p>
      <w:pPr>
        <w:pStyle w:val="BodyText"/>
        <w:spacing w:line="338" w:lineRule="auto" w:before="135"/>
        <w:ind w:left="632" w:right="86"/>
        <w:jc w:val="left"/>
      </w:pPr>
      <w:r>
        <w:rPr>
          <w:spacing w:val="-9"/>
        </w:rPr>
        <w:t>（</w:t>
      </w:r>
      <w:r>
        <w:rPr>
          <w:rFonts w:ascii="Times New Roman" w:hAnsi="Times New Roman" w:cs="Times New Roman" w:eastAsia="Times New Roman" w:hint="default"/>
          <w:spacing w:val="-9"/>
        </w:rPr>
        <w:t>1</w:t>
      </w:r>
      <w:r>
        <w:rPr>
          <w:spacing w:val="-9"/>
        </w:rPr>
        <w:t>）解决制约公司发展的原材料瓶颈，提高产品成本控制能力。</w:t>
      </w:r>
      <w:r>
        <w:rPr>
          <w:spacing w:val="-81"/>
        </w:rPr>
        <w:t> </w:t>
      </w:r>
      <w:r>
        <w:rPr>
          <w:spacing w:val="-81"/>
        </w:rPr>
      </w:r>
      <w:r>
        <w:rPr>
          <w:spacing w:val="-7"/>
        </w:rPr>
        <w:t>公司以建设湛江木浆项目及配套原料林基地为发展重点，同时加快湖北林业项目基地建设，打造「林浆纸一体</w:t>
      </w:r>
    </w:p>
    <w:p>
      <w:pPr>
        <w:pStyle w:val="BodyText"/>
        <w:spacing w:line="240" w:lineRule="auto" w:before="48"/>
        <w:ind w:left="228" w:right="0"/>
        <w:jc w:val="both"/>
      </w:pPr>
      <w:r>
        <w:rPr>
          <w:spacing w:val="-9"/>
        </w:rPr>
        <w:t>化」的产业链，从而摆脱上游资源对公司的制约，增强公司的可持续发展能力。</w:t>
      </w:r>
    </w:p>
    <w:p>
      <w:pPr>
        <w:pStyle w:val="BodyText"/>
        <w:spacing w:line="338" w:lineRule="auto" w:before="134"/>
        <w:ind w:left="632" w:right="86"/>
        <w:jc w:val="left"/>
      </w:pPr>
      <w:r>
        <w:rPr>
          <w:spacing w:val="-9"/>
        </w:rPr>
        <w:t>（</w:t>
      </w:r>
      <w:r>
        <w:rPr>
          <w:rFonts w:ascii="Times New Roman" w:hAnsi="Times New Roman" w:cs="Times New Roman" w:eastAsia="Times New Roman" w:hint="default"/>
          <w:spacing w:val="-9"/>
        </w:rPr>
        <w:t>2</w:t>
      </w:r>
      <w:r>
        <w:rPr>
          <w:spacing w:val="-9"/>
        </w:rPr>
        <w:t>）在稳定现有市场的基础上，重点发展高端纸品的生产。</w:t>
      </w:r>
      <w:r>
        <w:rPr>
          <w:spacing w:val="-91"/>
        </w:rPr>
        <w:t> </w:t>
      </w:r>
      <w:r>
        <w:rPr>
          <w:spacing w:val="-91"/>
        </w:rPr>
      </w:r>
      <w:r>
        <w:rPr>
          <w:spacing w:val="-10"/>
        </w:rPr>
        <w:t>公司继续加大项目投入，扩大高端纸品的产能，以建设 </w:t>
      </w:r>
      <w:r>
        <w:rPr>
          <w:rFonts w:ascii="Times New Roman" w:hAnsi="Times New Roman" w:cs="Times New Roman" w:eastAsia="Times New Roman" w:hint="default"/>
          <w:spacing w:val="-3"/>
        </w:rPr>
        <w:t>80  </w:t>
      </w:r>
      <w:r>
        <w:rPr>
          <w:spacing w:val="-10"/>
        </w:rPr>
        <w:t>万吨高档低定量铜版纸项目、年产 </w:t>
      </w:r>
      <w:r>
        <w:rPr>
          <w:rFonts w:ascii="Times New Roman" w:hAnsi="Times New Roman" w:cs="Times New Roman" w:eastAsia="Times New Roman" w:hint="default"/>
          <w:spacing w:val="-3"/>
        </w:rPr>
        <w:t>45</w:t>
      </w:r>
      <w:r>
        <w:rPr>
          <w:rFonts w:ascii="Times New Roman" w:hAnsi="Times New Roman" w:cs="Times New Roman" w:eastAsia="Times New Roman" w:hint="default"/>
          <w:spacing w:val="-6"/>
        </w:rPr>
        <w:t> </w:t>
      </w:r>
      <w:r>
        <w:rPr>
          <w:spacing w:val="-8"/>
        </w:rPr>
        <w:t>万吨高级文化</w:t>
      </w:r>
    </w:p>
    <w:p>
      <w:pPr>
        <w:pStyle w:val="BodyText"/>
        <w:spacing w:line="240" w:lineRule="auto" w:before="23"/>
        <w:ind w:left="228" w:right="0"/>
        <w:jc w:val="both"/>
      </w:pPr>
      <w:r>
        <w:rPr>
          <w:spacing w:val="-9"/>
        </w:rPr>
        <w:t>纸项目为重点，进一步提高公司生产规模、产品档次，力争在未来一段时间内逐步步入国际造纸行业前列。</w:t>
      </w:r>
    </w:p>
    <w:p>
      <w:pPr>
        <w:spacing w:after="0" w:line="240" w:lineRule="auto"/>
        <w:jc w:val="both"/>
        <w:sectPr>
          <w:footerReference w:type="default" r:id="rId17"/>
          <w:pgSz w:w="11910" w:h="16840"/>
          <w:pgMar w:footer="373" w:header="740" w:top="960" w:bottom="560" w:left="780" w:right="500"/>
          <w:pgNumType w:start="24"/>
        </w:sectPr>
      </w:pPr>
    </w:p>
    <w:p>
      <w:pPr>
        <w:spacing w:line="240" w:lineRule="auto" w:before="9"/>
        <w:rPr>
          <w:rFonts w:ascii="宋体" w:hAnsi="宋体" w:cs="宋体" w:eastAsia="宋体" w:hint="default"/>
          <w:sz w:val="19"/>
          <w:szCs w:val="19"/>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51" w:lineRule="exact"/>
        <w:ind w:left="552" w:right="0"/>
        <w:jc w:val="left"/>
      </w:pPr>
      <w:r>
        <w:rPr>
          <w:spacing w:val="-9"/>
        </w:rPr>
        <w:t>（</w:t>
      </w:r>
      <w:r>
        <w:rPr>
          <w:rFonts w:ascii="Times New Roman" w:hAnsi="Times New Roman" w:cs="Times New Roman" w:eastAsia="Times New Roman" w:hint="default"/>
          <w:spacing w:val="-9"/>
        </w:rPr>
        <w:t>3</w:t>
      </w:r>
      <w:r>
        <w:rPr>
          <w:spacing w:val="-9"/>
        </w:rPr>
        <w:t>）高度重视环保建设，以“节能减排、和谐发展”为目标</w:t>
      </w:r>
      <w:r>
        <w:rPr/>
      </w:r>
    </w:p>
    <w:p>
      <w:pPr>
        <w:pStyle w:val="BodyText"/>
        <w:spacing w:line="357" w:lineRule="auto" w:before="118"/>
        <w:ind w:left="147" w:right="0" w:firstLine="404"/>
        <w:jc w:val="left"/>
      </w:pPr>
      <w:r>
        <w:rPr>
          <w:spacing w:val="-7"/>
        </w:rPr>
        <w:t>随着国家新环保标准的实施、环保治理力度的加大，公司将大力发展循环经济，以废物交换、循环利用，最大</w:t>
      </w:r>
      <w:r>
        <w:rPr/>
        <w:t> </w:t>
      </w:r>
      <w:r>
        <w:rPr>
          <w:spacing w:val="-9"/>
        </w:rPr>
        <w:t>限度的提高资源利用率，同时加大环保项目建设力度，切实保证公司废弃物的达标排放。</w:t>
      </w:r>
      <w:r>
        <w:rPr/>
      </w:r>
    </w:p>
    <w:p>
      <w:pPr>
        <w:pStyle w:val="BodyText"/>
        <w:spacing w:line="338" w:lineRule="auto" w:before="31"/>
        <w:ind w:left="552" w:right="0" w:hanging="1"/>
        <w:jc w:val="left"/>
      </w:pPr>
      <w:r>
        <w:rPr>
          <w:spacing w:val="-8"/>
        </w:rPr>
        <w:t>（</w:t>
      </w:r>
      <w:r>
        <w:rPr>
          <w:rFonts w:ascii="Times New Roman" w:hAnsi="Times New Roman" w:cs="Times New Roman" w:eastAsia="Times New Roman" w:hint="default"/>
          <w:spacing w:val="-8"/>
        </w:rPr>
        <w:t>4</w:t>
      </w:r>
      <w:r>
        <w:rPr>
          <w:spacing w:val="-8"/>
        </w:rPr>
        <w:t>）加强技术创新与人才培养</w:t>
      </w:r>
      <w:r>
        <w:rPr>
          <w:spacing w:val="-100"/>
        </w:rPr>
        <w:t> </w:t>
      </w:r>
      <w:r>
        <w:rPr>
          <w:spacing w:val="-100"/>
        </w:rPr>
      </w:r>
      <w:r>
        <w:rPr>
          <w:spacing w:val="-7"/>
        </w:rPr>
        <w:t>与国际造纸企业比较，目前技术与人才两个方面是薄弱环节，一方面公司将坚持内培外引，提高队伍素质；另</w:t>
      </w:r>
    </w:p>
    <w:p>
      <w:pPr>
        <w:pStyle w:val="BodyText"/>
        <w:spacing w:line="348" w:lineRule="auto" w:before="48"/>
        <w:ind w:left="568" w:right="3295" w:hanging="420"/>
        <w:jc w:val="left"/>
      </w:pPr>
      <w:r>
        <w:rPr>
          <w:spacing w:val="-9"/>
        </w:rPr>
        <w:t>一方面坚持科技兴企，增强自主创新能力。</w:t>
      </w:r>
      <w:r>
        <w:rPr>
          <w:spacing w:val="-99"/>
        </w:rPr>
        <w:t> </w:t>
      </w:r>
      <w:r>
        <w:rPr>
          <w:spacing w:val="-99"/>
        </w:rPr>
      </w:r>
      <w:r>
        <w:rPr>
          <w:rFonts w:ascii="Times New Roman" w:hAnsi="Times New Roman" w:cs="Times New Roman" w:eastAsia="Times New Roman" w:hint="default"/>
          <w:b/>
          <w:bCs/>
        </w:rPr>
        <w:t>2</w:t>
      </w:r>
      <w:r>
        <w:rPr>
          <w:rFonts w:ascii="宋体" w:hAnsi="宋体" w:cs="宋体" w:eastAsia="宋体" w:hint="default"/>
          <w:b/>
          <w:bCs/>
        </w:rPr>
        <w:t>、</w:t>
      </w:r>
      <w:r>
        <w:rPr/>
        <w:t>结合公司制定的战略目标，</w:t>
      </w:r>
      <w:r>
        <w:rPr>
          <w:rFonts w:ascii="Times New Roman" w:hAnsi="Times New Roman" w:cs="Times New Roman" w:eastAsia="Times New Roman" w:hint="default"/>
        </w:rPr>
        <w:t>2010</w:t>
      </w:r>
      <w:r>
        <w:rPr>
          <w:rFonts w:ascii="Times New Roman" w:hAnsi="Times New Roman" w:cs="Times New Roman" w:eastAsia="Times New Roman" w:hint="default"/>
          <w:spacing w:val="-4"/>
        </w:rPr>
        <w:t> </w:t>
      </w:r>
      <w:r>
        <w:rPr/>
        <w:t>年公司主要从以下几方面开展工作： </w:t>
      </w:r>
      <w:r>
        <w:rPr>
          <w:rFonts w:ascii="Times New Roman" w:hAnsi="Times New Roman" w:cs="Times New Roman" w:eastAsia="Times New Roman" w:hint="default"/>
        </w:rPr>
        <w:t>(1)</w:t>
      </w:r>
      <w:r>
        <w:rPr/>
        <w:t>推进项目建设，构筑竞争优势。</w:t>
      </w:r>
    </w:p>
    <w:p>
      <w:pPr>
        <w:pStyle w:val="BodyText"/>
        <w:spacing w:line="240" w:lineRule="auto" w:before="14"/>
        <w:ind w:left="568" w:right="0"/>
        <w:jc w:val="left"/>
      </w:pPr>
      <w:r>
        <w:rPr/>
        <w:t>2010</w:t>
      </w:r>
      <w:r>
        <w:rPr>
          <w:spacing w:val="-73"/>
        </w:rPr>
        <w:t> </w:t>
      </w:r>
      <w:r>
        <w:rPr/>
        <w:t>年是公司发展史上投资规模最大、在建项目最多的一年，包括湛江年产</w:t>
      </w:r>
      <w:r>
        <w:rPr>
          <w:spacing w:val="-74"/>
        </w:rPr>
        <w:t> </w:t>
      </w:r>
      <w:r>
        <w:rPr/>
        <w:t>70</w:t>
      </w:r>
      <w:r>
        <w:rPr>
          <w:spacing w:val="-73"/>
        </w:rPr>
        <w:t> </w:t>
      </w:r>
      <w:r>
        <w:rPr/>
        <w:t>万吨木浆及配套原料林基地</w:t>
      </w:r>
    </w:p>
    <w:p>
      <w:pPr>
        <w:pStyle w:val="BodyText"/>
        <w:spacing w:line="240" w:lineRule="auto" w:before="134"/>
        <w:ind w:left="148" w:right="0"/>
        <w:jc w:val="left"/>
      </w:pPr>
      <w:r>
        <w:rPr/>
        <w:t>建设项目、年产</w:t>
      </w:r>
      <w:r>
        <w:rPr>
          <w:spacing w:val="-38"/>
        </w:rPr>
        <w:t> </w:t>
      </w:r>
      <w:r>
        <w:rPr/>
        <w:t>45</w:t>
      </w:r>
      <w:r>
        <w:rPr>
          <w:spacing w:val="-38"/>
        </w:rPr>
        <w:t> </w:t>
      </w:r>
      <w:r>
        <w:rPr/>
        <w:t>万吨高档文化纸项目、年产</w:t>
      </w:r>
      <w:r>
        <w:rPr>
          <w:spacing w:val="-38"/>
        </w:rPr>
        <w:t> </w:t>
      </w:r>
      <w:r>
        <w:rPr/>
        <w:t>80</w:t>
      </w:r>
      <w:r>
        <w:rPr>
          <w:spacing w:val="-2"/>
        </w:rPr>
        <w:t> </w:t>
      </w:r>
      <w:r>
        <w:rPr/>
        <w:t>万吨高档低定量铜版纸项目、晨鸣国际物流中心及配套铁路</w:t>
      </w:r>
    </w:p>
    <w:p>
      <w:pPr>
        <w:pStyle w:val="BodyText"/>
        <w:spacing w:line="357" w:lineRule="auto" w:before="134"/>
        <w:ind w:left="148" w:right="213"/>
        <w:jc w:val="both"/>
      </w:pPr>
      <w:r>
        <w:rPr/>
        <w:t>专用线项目、年产 9.8</w:t>
      </w:r>
      <w:r>
        <w:rPr>
          <w:spacing w:val="-5"/>
        </w:rPr>
        <w:t> </w:t>
      </w:r>
      <w:r>
        <w:rPr/>
        <w:t>万吨中高档生活用纸项目等大型项目，公司将强化责任、协调配合，形成推动项目建设</w:t>
      </w:r>
      <w:r>
        <w:rPr/>
        <w:t> 的强大合力，全面加快项目建设。</w:t>
      </w:r>
    </w:p>
    <w:p>
      <w:pPr>
        <w:pStyle w:val="BodyText"/>
        <w:spacing w:line="338" w:lineRule="auto" w:before="31"/>
        <w:ind w:left="568" w:right="0"/>
        <w:jc w:val="left"/>
      </w:pPr>
      <w:r>
        <w:rPr/>
        <w:t>（</w:t>
      </w:r>
      <w:r>
        <w:rPr>
          <w:rFonts w:ascii="Times New Roman" w:hAnsi="Times New Roman" w:cs="Times New Roman" w:eastAsia="Times New Roman" w:hint="default"/>
        </w:rPr>
        <w:t>2</w:t>
      </w:r>
      <w:r>
        <w:rPr/>
        <w:t>）加大市场开发，拓展发展空间。 通过实施积极合理的营销策略，加强市场调研，制定合理的价格策略，合理控制产品库存和应收帐款，减</w:t>
      </w:r>
    </w:p>
    <w:p>
      <w:pPr>
        <w:pStyle w:val="BodyText"/>
        <w:spacing w:line="357" w:lineRule="auto" w:before="48"/>
        <w:ind w:left="148" w:right="210"/>
        <w:jc w:val="both"/>
      </w:pPr>
      <w:r>
        <w:rPr/>
        <w:t>少资金占用；健全国际营销网路，以日本、美国市场为重点，增加营销网点，健全海外公司结构；做好新项目</w:t>
      </w:r>
      <w:r>
        <w:rPr>
          <w:spacing w:val="-19"/>
        </w:rPr>
        <w:t> </w:t>
      </w:r>
      <w:r>
        <w:rPr>
          <w:spacing w:val="-19"/>
        </w:rPr>
      </w:r>
      <w:r>
        <w:rPr/>
        <w:t>销售规划，提前组织好销售队伍建设、市场推广等方面的工作。</w:t>
      </w:r>
    </w:p>
    <w:p>
      <w:pPr>
        <w:pStyle w:val="BodyText"/>
        <w:spacing w:line="338" w:lineRule="auto" w:before="31"/>
        <w:ind w:left="552" w:right="0"/>
        <w:jc w:val="left"/>
      </w:pPr>
      <w:r>
        <w:rPr>
          <w:spacing w:val="-9"/>
        </w:rPr>
        <w:t>（</w:t>
      </w:r>
      <w:r>
        <w:rPr>
          <w:rFonts w:ascii="Times New Roman" w:hAnsi="Times New Roman" w:cs="Times New Roman" w:eastAsia="Times New Roman" w:hint="default"/>
          <w:spacing w:val="-9"/>
        </w:rPr>
        <w:t>3</w:t>
      </w:r>
      <w:r>
        <w:rPr>
          <w:spacing w:val="-9"/>
        </w:rPr>
        <w:t>）规范企业管理，全面提高运行质量。</w:t>
      </w:r>
      <w:r>
        <w:rPr>
          <w:spacing w:val="-94"/>
        </w:rPr>
        <w:t> </w:t>
      </w:r>
      <w:r>
        <w:rPr>
          <w:spacing w:val="-94"/>
        </w:rPr>
      </w:r>
      <w:r>
        <w:rPr>
          <w:spacing w:val="-7"/>
        </w:rPr>
        <w:t>一是抓好品牌建设，强化质量管理；二是抓好企业管理信息化，提升自动化、智能化和管理现代化水平；三是</w:t>
      </w:r>
    </w:p>
    <w:p>
      <w:pPr>
        <w:pStyle w:val="BodyText"/>
        <w:spacing w:line="240" w:lineRule="auto" w:before="48"/>
        <w:ind w:left="148" w:right="0"/>
        <w:jc w:val="left"/>
      </w:pPr>
      <w:r>
        <w:rPr>
          <w:spacing w:val="-9"/>
        </w:rPr>
        <w:t>抓好节能减排，发展循环经济，提高能源资源利用水平；四是抓好企业基础管理，挖潜力、降成本、增效益。</w:t>
      </w:r>
      <w:r>
        <w:rPr/>
      </w:r>
    </w:p>
    <w:p>
      <w:pPr>
        <w:pStyle w:val="BodyText"/>
        <w:spacing w:line="338" w:lineRule="auto" w:before="135"/>
        <w:ind w:left="463" w:right="191" w:firstLine="104"/>
        <w:jc w:val="left"/>
      </w:pPr>
      <w:r>
        <w:rPr/>
        <w:t>（</w:t>
      </w:r>
      <w:r>
        <w:rPr>
          <w:rFonts w:ascii="Times New Roman" w:hAnsi="Times New Roman" w:cs="Times New Roman" w:eastAsia="Times New Roman" w:hint="default"/>
        </w:rPr>
        <w:t>4</w:t>
      </w:r>
      <w:r>
        <w:rPr/>
        <w:t>）加强干部员工队伍素质建设。 坚持德才兼备的原则，对干部队伍不断进行优化；加大高新技术和管理人才的引进力度，优化员工队伍知识</w:t>
      </w:r>
    </w:p>
    <w:p>
      <w:pPr>
        <w:pStyle w:val="BodyText"/>
        <w:spacing w:line="240" w:lineRule="auto" w:before="48"/>
        <w:ind w:left="148" w:right="0"/>
        <w:jc w:val="left"/>
      </w:pPr>
      <w:r>
        <w:rPr/>
        <w:t>结构；改进培训方式和手段，切实加强干部员工队伍教育、培训、激励和管理。</w:t>
      </w:r>
    </w:p>
    <w:p>
      <w:pPr>
        <w:spacing w:line="240" w:lineRule="auto" w:before="8"/>
        <w:rPr>
          <w:rFonts w:ascii="宋体" w:hAnsi="宋体" w:cs="宋体" w:eastAsia="宋体" w:hint="default"/>
          <w:sz w:val="18"/>
          <w:szCs w:val="18"/>
        </w:rPr>
      </w:pPr>
    </w:p>
    <w:p>
      <w:pPr>
        <w:spacing w:line="331" w:lineRule="auto" w:before="0"/>
        <w:ind w:left="538" w:right="0" w:firstLine="14"/>
        <w:jc w:val="left"/>
        <w:rPr>
          <w:rFonts w:ascii="宋体" w:hAnsi="宋体" w:cs="宋体" w:eastAsia="宋体" w:hint="default"/>
          <w:sz w:val="21"/>
          <w:szCs w:val="21"/>
        </w:rPr>
      </w:pPr>
      <w:r>
        <w:rPr>
          <w:rFonts w:ascii="Times New Roman" w:hAnsi="Times New Roman" w:cs="Times New Roman" w:eastAsia="Times New Roman" w:hint="default"/>
          <w:b/>
          <w:bCs/>
          <w:spacing w:val="-9"/>
          <w:sz w:val="21"/>
          <w:szCs w:val="21"/>
        </w:rPr>
        <w:t>3</w:t>
      </w:r>
      <w:r>
        <w:rPr>
          <w:rFonts w:ascii="宋体" w:hAnsi="宋体" w:cs="宋体" w:eastAsia="宋体" w:hint="default"/>
          <w:b/>
          <w:bCs/>
          <w:spacing w:val="-9"/>
          <w:sz w:val="21"/>
          <w:szCs w:val="21"/>
        </w:rPr>
        <w:t>、对公司未来发展战略和经营目标实现的风险因素</w:t>
      </w:r>
      <w:r>
        <w:rPr>
          <w:rFonts w:ascii="宋体" w:hAnsi="宋体" w:cs="宋体" w:eastAsia="宋体" w:hint="default"/>
          <w:b/>
          <w:bCs/>
          <w:spacing w:val="-8"/>
          <w:w w:val="99"/>
          <w:sz w:val="21"/>
          <w:szCs w:val="21"/>
        </w:rPr>
        <w:t> </w:t>
      </w:r>
      <w:r>
        <w:rPr>
          <w:rFonts w:ascii="宋体" w:hAnsi="宋体" w:cs="宋体" w:eastAsia="宋体" w:hint="default"/>
          <w:spacing w:val="-9"/>
          <w:sz w:val="21"/>
          <w:szCs w:val="21"/>
        </w:rPr>
        <w:t>目前公司新建项目很多，项目规模大，如何分配好人力、物力，如何统筹安排项目建设对公司是个很大的考验，</w:t>
      </w:r>
      <w:r>
        <w:rPr>
          <w:rFonts w:ascii="宋体" w:hAnsi="宋体" w:cs="宋体" w:eastAsia="宋体" w:hint="default"/>
          <w:sz w:val="21"/>
          <w:szCs w:val="21"/>
        </w:rPr>
      </w:r>
    </w:p>
    <w:p>
      <w:pPr>
        <w:pStyle w:val="BodyText"/>
        <w:spacing w:line="350" w:lineRule="auto" w:before="45"/>
        <w:ind w:left="148" w:right="207"/>
        <w:jc w:val="both"/>
      </w:pPr>
      <w:r>
        <w:rPr>
          <w:spacing w:val="-7"/>
        </w:rPr>
        <w:t>为此，公司明确了以下措施：一是明确工作责任，落实项目建设责任；二是优化资源配置，对项目实行人、财、物</w:t>
      </w:r>
      <w:r>
        <w:rPr>
          <w:spacing w:val="-80"/>
        </w:rPr>
        <w:t> </w:t>
      </w:r>
      <w:r>
        <w:rPr>
          <w:spacing w:val="-80"/>
        </w:rPr>
      </w:r>
      <w:r>
        <w:rPr>
          <w:spacing w:val="-7"/>
        </w:rPr>
        <w:t>全方位倾斜政策，为项目建设创造有利的环境条件；三是提高服务水平，公司各单位要增强紧迫感和责任感，提高</w:t>
      </w:r>
      <w:r>
        <w:rPr>
          <w:spacing w:val="-80"/>
        </w:rPr>
        <w:t> </w:t>
      </w:r>
      <w:r>
        <w:rPr>
          <w:spacing w:val="-80"/>
        </w:rPr>
      </w:r>
      <w:r>
        <w:rPr>
          <w:spacing w:val="-9"/>
        </w:rPr>
        <w:t>服务意识，大力支持项目建设，形成齐抓共管的局面，确保项目按期推进。</w:t>
      </w:r>
      <w:r>
        <w:rPr/>
      </w:r>
    </w:p>
    <w:p>
      <w:pPr>
        <w:spacing w:line="328" w:lineRule="auto" w:before="28"/>
        <w:ind w:left="552" w:right="0" w:firstLine="0"/>
        <w:jc w:val="left"/>
        <w:rPr>
          <w:rFonts w:ascii="宋体" w:hAnsi="宋体" w:cs="宋体" w:eastAsia="宋体" w:hint="default"/>
          <w:sz w:val="21"/>
          <w:szCs w:val="21"/>
        </w:rPr>
      </w:pPr>
      <w:r>
        <w:rPr>
          <w:rFonts w:ascii="Times New Roman" w:hAnsi="Times New Roman" w:cs="Times New Roman" w:eastAsia="Times New Roman" w:hint="default"/>
          <w:b/>
          <w:bCs/>
          <w:spacing w:val="-9"/>
          <w:sz w:val="21"/>
          <w:szCs w:val="21"/>
        </w:rPr>
        <w:t>4</w:t>
      </w:r>
      <w:r>
        <w:rPr>
          <w:rFonts w:ascii="宋体" w:hAnsi="宋体" w:cs="宋体" w:eastAsia="宋体" w:hint="default"/>
          <w:b/>
          <w:bCs/>
          <w:spacing w:val="-9"/>
          <w:sz w:val="21"/>
          <w:szCs w:val="21"/>
        </w:rPr>
        <w:t>、未来的资金需求、资金来源及使用计划情况</w:t>
      </w:r>
      <w:r>
        <w:rPr>
          <w:rFonts w:ascii="宋体" w:hAnsi="宋体" w:cs="宋体" w:eastAsia="宋体" w:hint="default"/>
          <w:b/>
          <w:bCs/>
          <w:spacing w:val="-8"/>
          <w:w w:val="99"/>
          <w:sz w:val="21"/>
          <w:szCs w:val="21"/>
        </w:rPr>
        <w:t> </w:t>
      </w:r>
      <w:r>
        <w:rPr>
          <w:rFonts w:ascii="宋体" w:hAnsi="宋体" w:cs="宋体" w:eastAsia="宋体" w:hint="default"/>
          <w:spacing w:val="-14"/>
          <w:sz w:val="21"/>
          <w:szCs w:val="21"/>
        </w:rPr>
        <w:t>随着公司不断发展和经营规模的扩大，公司对资金的需求也会不断增长。作为国内最大的造纸企业，同时拥有</w:t>
      </w:r>
      <w:r>
        <w:rPr>
          <w:rFonts w:ascii="宋体" w:hAnsi="宋体" w:cs="宋体" w:eastAsia="宋体" w:hint="default"/>
          <w:spacing w:val="-21"/>
          <w:sz w:val="21"/>
          <w:szCs w:val="21"/>
        </w:rPr>
        <w:t> </w:t>
      </w:r>
      <w:r>
        <w:rPr>
          <w:rFonts w:ascii="Times New Roman" w:hAnsi="Times New Roman" w:cs="Times New Roman" w:eastAsia="Times New Roman" w:hint="default"/>
          <w:sz w:val="21"/>
          <w:szCs w:val="21"/>
        </w:rPr>
        <w:t>A</w:t>
      </w:r>
      <w:r>
        <w:rPr>
          <w:rFonts w:ascii="宋体" w:hAnsi="宋体" w:cs="宋体" w:eastAsia="宋体" w:hint="default"/>
          <w:sz w:val="21"/>
          <w:szCs w:val="21"/>
        </w:rPr>
        <w:t>、</w:t>
      </w:r>
    </w:p>
    <w:p>
      <w:pPr>
        <w:pStyle w:val="BodyText"/>
        <w:spacing w:line="328" w:lineRule="auto" w:before="24"/>
        <w:ind w:left="148" w:right="205"/>
        <w:jc w:val="both"/>
      </w:pPr>
      <w:r>
        <w:rPr>
          <w:rFonts w:ascii="Times New Roman" w:hAnsi="Times New Roman" w:cs="Times New Roman" w:eastAsia="Times New Roman" w:hint="default"/>
          <w:spacing w:val="-8"/>
        </w:rPr>
        <w:t>B</w:t>
      </w:r>
      <w:r>
        <w:rPr>
          <w:spacing w:val="-8"/>
        </w:rPr>
        <w:t>、</w:t>
      </w:r>
      <w:r>
        <w:rPr>
          <w:rFonts w:ascii="Times New Roman" w:hAnsi="Times New Roman" w:cs="Times New Roman" w:eastAsia="Times New Roman" w:hint="default"/>
          <w:spacing w:val="-8"/>
        </w:rPr>
        <w:t>H </w:t>
      </w:r>
      <w:r>
        <w:rPr>
          <w:spacing w:val="-10"/>
        </w:rPr>
        <w:t>股，在金融市场上拥有良好的信誉，具有比较广泛的融资渠道。公司将根据自身发展状况和未来发展战略，采</w:t>
      </w:r>
      <w:r>
        <w:rPr>
          <w:spacing w:val="-74"/>
        </w:rPr>
        <w:t> </w:t>
      </w:r>
      <w:r>
        <w:rPr>
          <w:spacing w:val="-74"/>
        </w:rPr>
      </w:r>
      <w:r>
        <w:rPr>
          <w:spacing w:val="-8"/>
        </w:rPr>
        <w:t>取以下有效的资金供应：</w:t>
      </w:r>
    </w:p>
    <w:p>
      <w:pPr>
        <w:pStyle w:val="BodyText"/>
        <w:spacing w:line="331" w:lineRule="auto" w:before="47"/>
        <w:ind w:left="148" w:right="0" w:firstLine="404"/>
        <w:jc w:val="left"/>
      </w:pPr>
      <w:r>
        <w:rPr>
          <w:spacing w:val="-9"/>
        </w:rPr>
        <w:t>（</w:t>
      </w:r>
      <w:r>
        <w:rPr>
          <w:rFonts w:ascii="Times New Roman" w:hAnsi="Times New Roman" w:cs="Times New Roman" w:eastAsia="Times New Roman" w:hint="default"/>
          <w:spacing w:val="-9"/>
        </w:rPr>
        <w:t>1</w:t>
      </w:r>
      <w:r>
        <w:rPr>
          <w:spacing w:val="-9"/>
        </w:rPr>
        <w:t>）加大市场销售力度，在增加销售收入的同时加大销售回款力度，加快资金周转，挖掘潜力，充分利用公司 </w:t>
      </w:r>
      <w:r>
        <w:rPr>
          <w:spacing w:val="-7"/>
        </w:rPr>
        <w:t>自有资金；</w:t>
      </w:r>
    </w:p>
    <w:p>
      <w:pPr>
        <w:pStyle w:val="BodyText"/>
        <w:spacing w:line="328" w:lineRule="auto" w:before="45"/>
        <w:ind w:left="148" w:right="0" w:firstLine="404"/>
        <w:jc w:val="left"/>
      </w:pPr>
      <w:r>
        <w:rPr>
          <w:spacing w:val="-9"/>
        </w:rPr>
        <w:t>（</w:t>
      </w:r>
      <w:r>
        <w:rPr>
          <w:rFonts w:ascii="Times New Roman" w:hAnsi="Times New Roman" w:cs="Times New Roman" w:eastAsia="Times New Roman" w:hint="default"/>
          <w:spacing w:val="-9"/>
        </w:rPr>
        <w:t>2</w:t>
      </w:r>
      <w:r>
        <w:rPr>
          <w:spacing w:val="-9"/>
        </w:rPr>
        <w:t>）利用公司良好的信用和知名度，采取银行贷款和国际金融财团合作的方式，同时加强财务内部控制管理， 提高资金的利用率；</w:t>
      </w:r>
      <w:r>
        <w:rPr/>
      </w:r>
    </w:p>
    <w:p>
      <w:pPr>
        <w:pStyle w:val="BodyText"/>
        <w:spacing w:line="240" w:lineRule="auto" w:before="48"/>
        <w:ind w:left="552" w:right="0"/>
        <w:jc w:val="left"/>
        <w:rPr>
          <w:rFonts w:ascii="Times New Roman" w:hAnsi="Times New Roman" w:cs="Times New Roman" w:eastAsia="Times New Roman" w:hint="default"/>
        </w:rPr>
      </w:pPr>
      <w:r>
        <w:rPr>
          <w:spacing w:val="-12"/>
        </w:rPr>
        <w:t>（</w:t>
      </w:r>
      <w:r>
        <w:rPr>
          <w:rFonts w:ascii="Times New Roman" w:hAnsi="Times New Roman" w:cs="Times New Roman" w:eastAsia="Times New Roman" w:hint="default"/>
          <w:spacing w:val="-12"/>
        </w:rPr>
        <w:t>3</w:t>
      </w:r>
      <w:r>
        <w:rPr>
          <w:spacing w:val="-12"/>
        </w:rPr>
        <w:t>）为降低公司财务费用，优化融资结构，公司在</w:t>
      </w:r>
      <w:r>
        <w:rPr>
          <w:spacing w:val="-61"/>
        </w:rPr>
        <w:t> </w:t>
      </w:r>
      <w:r>
        <w:rPr>
          <w:rFonts w:ascii="Times New Roman" w:hAnsi="Times New Roman" w:cs="Times New Roman" w:eastAsia="Times New Roman" w:hint="default"/>
          <w:spacing w:val="-4"/>
        </w:rPr>
        <w:t>2009</w:t>
      </w:r>
      <w:r>
        <w:rPr>
          <w:rFonts w:ascii="Times New Roman" w:hAnsi="Times New Roman" w:cs="Times New Roman" w:eastAsia="Times New Roman" w:hint="default"/>
          <w:spacing w:val="-5"/>
        </w:rPr>
        <w:t> </w:t>
      </w:r>
      <w:r>
        <w:rPr>
          <w:spacing w:val="-6"/>
        </w:rPr>
        <w:t>年底和</w:t>
      </w:r>
      <w:r>
        <w:rPr>
          <w:spacing w:val="-61"/>
        </w:rPr>
        <w:t> </w:t>
      </w:r>
      <w:r>
        <w:rPr>
          <w:rFonts w:ascii="Times New Roman" w:hAnsi="Times New Roman" w:cs="Times New Roman" w:eastAsia="Times New Roman" w:hint="default"/>
          <w:spacing w:val="-4"/>
        </w:rPr>
        <w:t>2010 </w:t>
      </w:r>
      <w:r>
        <w:rPr>
          <w:spacing w:val="-7"/>
        </w:rPr>
        <w:t>年初发行了</w:t>
      </w:r>
      <w:r>
        <w:rPr>
          <w:spacing w:val="-60"/>
        </w:rPr>
        <w:t> </w:t>
      </w:r>
      <w:r>
        <w:rPr>
          <w:rFonts w:ascii="Times New Roman" w:hAnsi="Times New Roman" w:cs="Times New Roman" w:eastAsia="Times New Roman" w:hint="default"/>
          <w:spacing w:val="-3"/>
        </w:rPr>
        <w:t>23</w:t>
      </w:r>
      <w:r>
        <w:rPr>
          <w:rFonts w:ascii="Times New Roman" w:hAnsi="Times New Roman" w:cs="Times New Roman" w:eastAsia="Times New Roman" w:hint="default"/>
          <w:spacing w:val="-5"/>
        </w:rPr>
        <w:t> </w:t>
      </w:r>
      <w:r>
        <w:rPr>
          <w:spacing w:val="-10"/>
        </w:rPr>
        <w:t>亿元人民币中期票据，</w:t>
      </w:r>
      <w:r>
        <w:rPr>
          <w:rFonts w:ascii="Times New Roman" w:hAnsi="Times New Roman" w:cs="Times New Roman" w:eastAsia="Times New Roman" w:hint="default"/>
          <w:spacing w:val="-10"/>
        </w:rPr>
        <w:t>2010</w:t>
      </w:r>
    </w:p>
    <w:p>
      <w:pPr>
        <w:spacing w:after="0" w:line="240" w:lineRule="auto"/>
        <w:jc w:val="left"/>
        <w:rPr>
          <w:rFonts w:ascii="Times New Roman" w:hAnsi="Times New Roman" w:cs="Times New Roman" w:eastAsia="Times New Roman" w:hint="default"/>
        </w:rPr>
        <w:sectPr>
          <w:pgSz w:w="11910" w:h="16840"/>
          <w:pgMar w:header="740" w:footer="373" w:top="960" w:bottom="560" w:left="860" w:right="500"/>
        </w:sectPr>
      </w:pPr>
    </w:p>
    <w:p>
      <w:pPr>
        <w:spacing w:line="240" w:lineRule="auto" w:before="5"/>
        <w:rPr>
          <w:rFonts w:ascii="Times New Roman" w:hAnsi="Times New Roman" w:cs="Times New Roman" w:eastAsia="Times New Roman" w:hint="default"/>
          <w:sz w:val="22"/>
          <w:szCs w:val="22"/>
        </w:rPr>
      </w:pPr>
    </w:p>
    <w:p>
      <w:pPr>
        <w:spacing w:line="20" w:lineRule="exact"/>
        <w:ind w:left="110"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Times New Roman" w:hAnsi="Times New Roman" w:cs="Times New Roman" w:eastAsia="Times New Roman" w:hint="default"/>
          <w:sz w:val="2"/>
          <w:szCs w:val="2"/>
        </w:rPr>
      </w:r>
    </w:p>
    <w:p>
      <w:pPr>
        <w:pStyle w:val="BodyText"/>
        <w:spacing w:line="240" w:lineRule="auto" w:before="69"/>
        <w:ind w:left="147" w:right="0"/>
        <w:jc w:val="left"/>
      </w:pPr>
      <w:r>
        <w:rPr>
          <w:spacing w:val="-8"/>
        </w:rPr>
        <w:t>年初发行人民币</w:t>
      </w:r>
      <w:r>
        <w:rPr>
          <w:spacing w:val="-58"/>
        </w:rPr>
        <w:t> </w:t>
      </w:r>
      <w:r>
        <w:rPr>
          <w:rFonts w:ascii="Times New Roman" w:hAnsi="Times New Roman" w:cs="Times New Roman" w:eastAsia="Times New Roman" w:hint="default"/>
          <w:spacing w:val="-3"/>
        </w:rPr>
        <w:t>15 </w:t>
      </w:r>
      <w:r>
        <w:rPr>
          <w:spacing w:val="-9"/>
        </w:rPr>
        <w:t>亿元的短期融资券。</w:t>
      </w:r>
      <w:r>
        <w:rPr/>
      </w:r>
    </w:p>
    <w:p>
      <w:pPr>
        <w:pStyle w:val="BodyText"/>
        <w:spacing w:line="331" w:lineRule="auto" w:before="109"/>
        <w:ind w:left="552" w:right="0"/>
        <w:jc w:val="left"/>
        <w:rPr>
          <w:rFonts w:ascii="宋体" w:hAnsi="宋体" w:cs="宋体" w:eastAsia="宋体" w:hint="default"/>
        </w:rPr>
      </w:pPr>
      <w:r>
        <w:rPr>
          <w:spacing w:val="-9"/>
        </w:rPr>
        <w:t>（</w:t>
      </w:r>
      <w:r>
        <w:rPr>
          <w:rFonts w:ascii="Times New Roman" w:hAnsi="Times New Roman" w:cs="Times New Roman" w:eastAsia="Times New Roman" w:hint="default"/>
          <w:spacing w:val="-9"/>
        </w:rPr>
        <w:t>4</w:t>
      </w:r>
      <w:r>
        <w:rPr>
          <w:spacing w:val="-9"/>
        </w:rPr>
        <w:t>）根据湛江木浆项目的进度情况，按照招股章程的有关计划，合理使用</w:t>
      </w:r>
      <w:r>
        <w:rPr>
          <w:spacing w:val="-53"/>
        </w:rPr>
        <w:t> </w:t>
      </w:r>
      <w:r>
        <w:rPr>
          <w:rFonts w:ascii="Times New Roman" w:hAnsi="Times New Roman" w:cs="Times New Roman" w:eastAsia="Times New Roman" w:hint="default"/>
        </w:rPr>
        <w:t>H</w:t>
      </w:r>
      <w:r>
        <w:rPr>
          <w:rFonts w:ascii="Times New Roman" w:hAnsi="Times New Roman" w:cs="Times New Roman" w:eastAsia="Times New Roman" w:hint="default"/>
          <w:spacing w:val="3"/>
        </w:rPr>
        <w:t> </w:t>
      </w:r>
      <w:r>
        <w:rPr>
          <w:spacing w:val="-8"/>
        </w:rPr>
        <w:t>股募集资金。</w:t>
      </w:r>
      <w:r>
        <w:rPr>
          <w:spacing w:val="-97"/>
        </w:rPr>
        <w:t> </w:t>
      </w:r>
      <w:r>
        <w:rPr>
          <w:spacing w:val="-97"/>
        </w:rPr>
      </w:r>
      <w:r>
        <w:rPr>
          <w:rFonts w:ascii="宋体" w:hAnsi="宋体" w:cs="宋体" w:eastAsia="宋体" w:hint="default"/>
          <w:b/>
          <w:bCs/>
          <w:spacing w:val="-8"/>
        </w:rPr>
        <w:t>三、报告期内投资情况</w:t>
      </w:r>
      <w:r>
        <w:rPr>
          <w:rFonts w:ascii="宋体" w:hAnsi="宋体" w:cs="宋体" w:eastAsia="宋体" w:hint="default"/>
          <w:spacing w:val="-8"/>
        </w:rPr>
      </w:r>
    </w:p>
    <w:p>
      <w:pPr>
        <w:pStyle w:val="Heading5"/>
        <w:spacing w:line="240" w:lineRule="auto" w:before="45"/>
        <w:ind w:left="552" w:right="0"/>
        <w:jc w:val="left"/>
        <w:rPr>
          <w:b w:val="0"/>
          <w:bCs w:val="0"/>
        </w:rPr>
      </w:pPr>
      <w:r>
        <w:rPr>
          <w:rFonts w:ascii="Times New Roman" w:hAnsi="Times New Roman" w:cs="Times New Roman" w:eastAsia="Times New Roman" w:hint="default"/>
          <w:spacing w:val="-8"/>
        </w:rPr>
        <w:t>1</w:t>
      </w:r>
      <w:r>
        <w:rPr>
          <w:spacing w:val="-8"/>
        </w:rPr>
        <w:t>、报告期内募集资金的使用情况说明。</w:t>
      </w:r>
      <w:r>
        <w:rPr>
          <w:b w:val="0"/>
          <w:bCs w:val="0"/>
          <w:spacing w:val="-8"/>
        </w:rPr>
      </w:r>
    </w:p>
    <w:p>
      <w:pPr>
        <w:pStyle w:val="BodyText"/>
        <w:spacing w:line="240" w:lineRule="auto" w:before="74"/>
        <w:ind w:left="552" w:right="0"/>
        <w:jc w:val="left"/>
      </w:pPr>
      <w:r>
        <w:rPr>
          <w:spacing w:val="-6"/>
        </w:rPr>
        <w:t>公司于</w:t>
      </w:r>
      <w:r>
        <w:rPr>
          <w:spacing w:val="-62"/>
        </w:rPr>
        <w:t> </w:t>
      </w:r>
      <w:r>
        <w:rPr>
          <w:rFonts w:ascii="Times New Roman" w:hAnsi="Times New Roman" w:cs="Times New Roman" w:eastAsia="Times New Roman" w:hint="default"/>
          <w:spacing w:val="-4"/>
        </w:rPr>
        <w:t>2008</w:t>
      </w:r>
      <w:r>
        <w:rPr>
          <w:rFonts w:ascii="Times New Roman" w:hAnsi="Times New Roman" w:cs="Times New Roman" w:eastAsia="Times New Roman" w:hint="default"/>
          <w:spacing w:val="-6"/>
        </w:rPr>
        <w:t> </w:t>
      </w:r>
      <w:r>
        <w:rPr/>
        <w:t>年</w:t>
      </w:r>
      <w:r>
        <w:rPr>
          <w:spacing w:val="-61"/>
        </w:rPr>
        <w:t> </w:t>
      </w:r>
      <w:r>
        <w:rPr>
          <w:rFonts w:ascii="Times New Roman" w:hAnsi="Times New Roman" w:cs="Times New Roman" w:eastAsia="Times New Roman" w:hint="default"/>
        </w:rPr>
        <w:t>6</w:t>
      </w:r>
      <w:r>
        <w:rPr>
          <w:rFonts w:ascii="Times New Roman" w:hAnsi="Times New Roman" w:cs="Times New Roman" w:eastAsia="Times New Roman" w:hint="default"/>
          <w:spacing w:val="-6"/>
        </w:rPr>
        <w:t> </w:t>
      </w:r>
      <w:r>
        <w:rPr>
          <w:spacing w:val="-6"/>
        </w:rPr>
        <w:t>月发行</w:t>
      </w:r>
      <w:r>
        <w:rPr>
          <w:spacing w:val="-62"/>
        </w:rPr>
        <w:t> </w:t>
      </w:r>
      <w:r>
        <w:rPr>
          <w:rFonts w:ascii="Times New Roman" w:hAnsi="Times New Roman" w:cs="Times New Roman" w:eastAsia="Times New Roman" w:hint="default"/>
        </w:rPr>
        <w:t>H</w:t>
      </w:r>
      <w:r>
        <w:rPr>
          <w:rFonts w:ascii="Times New Roman" w:hAnsi="Times New Roman" w:cs="Times New Roman" w:eastAsia="Times New Roman" w:hint="default"/>
          <w:spacing w:val="-6"/>
        </w:rPr>
        <w:t> </w:t>
      </w:r>
      <w:r>
        <w:rPr/>
        <w:t>股</w:t>
      </w:r>
      <w:r>
        <w:rPr>
          <w:spacing w:val="-61"/>
        </w:rPr>
        <w:t> </w:t>
      </w:r>
      <w:r>
        <w:rPr>
          <w:rFonts w:ascii="Times New Roman" w:hAnsi="Times New Roman" w:cs="Times New Roman" w:eastAsia="Times New Roman" w:hint="default"/>
          <w:spacing w:val="-4"/>
        </w:rPr>
        <w:t>35,570</w:t>
      </w:r>
      <w:r>
        <w:rPr>
          <w:rFonts w:ascii="Times New Roman" w:hAnsi="Times New Roman" w:cs="Times New Roman" w:eastAsia="Times New Roman" w:hint="default"/>
          <w:spacing w:val="-6"/>
        </w:rPr>
        <w:t> </w:t>
      </w:r>
      <w:r>
        <w:rPr>
          <w:spacing w:val="-11"/>
        </w:rPr>
        <w:t>万股，发行价格为港币</w:t>
      </w:r>
      <w:r>
        <w:rPr>
          <w:spacing w:val="-61"/>
        </w:rPr>
        <w:t> </w:t>
      </w:r>
      <w:r>
        <w:rPr>
          <w:rFonts w:ascii="Times New Roman" w:hAnsi="Times New Roman" w:cs="Times New Roman" w:eastAsia="Times New Roman" w:hint="default"/>
        </w:rPr>
        <w:t>9</w:t>
      </w:r>
      <w:r>
        <w:rPr>
          <w:rFonts w:ascii="Times New Roman" w:hAnsi="Times New Roman" w:cs="Times New Roman" w:eastAsia="Times New Roman" w:hint="default"/>
          <w:spacing w:val="-6"/>
        </w:rPr>
        <w:t> </w:t>
      </w:r>
      <w:r>
        <w:rPr>
          <w:spacing w:val="-4"/>
        </w:rPr>
        <w:t>元，</w:t>
      </w:r>
      <w:r>
        <w:rPr>
          <w:spacing w:val="-4"/>
          <w:sz w:val="24"/>
          <w:szCs w:val="24"/>
        </w:rPr>
        <w:t>共</w:t>
      </w:r>
      <w:r>
        <w:rPr>
          <w:spacing w:val="-4"/>
        </w:rPr>
        <w:t>募集资金折合人民币约计</w:t>
      </w:r>
      <w:r>
        <w:rPr>
          <w:spacing w:val="-52"/>
        </w:rPr>
        <w:t> </w:t>
      </w:r>
      <w:r>
        <w:rPr/>
        <w:t>28.31</w:t>
      </w:r>
      <w:r>
        <w:rPr>
          <w:spacing w:val="-51"/>
        </w:rPr>
        <w:t> </w:t>
      </w:r>
      <w:r>
        <w:rPr>
          <w:spacing w:val="-9"/>
        </w:rPr>
        <w:t>亿元，扣</w:t>
      </w:r>
    </w:p>
    <w:p>
      <w:pPr>
        <w:pStyle w:val="BodyText"/>
        <w:spacing w:line="240" w:lineRule="auto" w:before="110"/>
        <w:ind w:left="148" w:right="0"/>
        <w:jc w:val="left"/>
      </w:pPr>
      <w:r>
        <w:rPr/>
        <w:t>除费用人民币</w:t>
      </w:r>
      <w:r>
        <w:rPr>
          <w:spacing w:val="-44"/>
        </w:rPr>
        <w:t> </w:t>
      </w:r>
      <w:r>
        <w:rPr/>
        <w:t>1.03</w:t>
      </w:r>
      <w:r>
        <w:rPr>
          <w:spacing w:val="-43"/>
        </w:rPr>
        <w:t> </w:t>
      </w:r>
      <w:r>
        <w:rPr/>
        <w:t>亿元后可使用的募集资金净额为人民币</w:t>
      </w:r>
      <w:r>
        <w:rPr>
          <w:spacing w:val="-44"/>
        </w:rPr>
        <w:t> </w:t>
      </w:r>
      <w:r>
        <w:rPr/>
        <w:t>27.28</w:t>
      </w:r>
      <w:r>
        <w:rPr>
          <w:spacing w:val="-43"/>
        </w:rPr>
        <w:t> </w:t>
      </w:r>
      <w:r>
        <w:rPr/>
        <w:t>亿元。截止到</w:t>
      </w:r>
      <w:r>
        <w:rPr>
          <w:spacing w:val="-44"/>
        </w:rPr>
        <w:t> </w:t>
      </w:r>
      <w:r>
        <w:rPr/>
        <w:t>2009</w:t>
      </w:r>
      <w:r>
        <w:rPr>
          <w:spacing w:val="-45"/>
        </w:rPr>
        <w:t> </w:t>
      </w:r>
      <w:r>
        <w:rPr/>
        <w:t>年</w:t>
      </w:r>
      <w:r>
        <w:rPr>
          <w:spacing w:val="-44"/>
        </w:rPr>
        <w:t> </w:t>
      </w:r>
      <w:r>
        <w:rPr/>
        <w:t>12</w:t>
      </w:r>
      <w:r>
        <w:rPr>
          <w:spacing w:val="-43"/>
        </w:rPr>
        <w:t> </w:t>
      </w:r>
      <w:r>
        <w:rPr/>
        <w:t>月</w:t>
      </w:r>
      <w:r>
        <w:rPr>
          <w:spacing w:val="-44"/>
        </w:rPr>
        <w:t> </w:t>
      </w:r>
      <w:r>
        <w:rPr/>
        <w:t>31</w:t>
      </w:r>
      <w:r>
        <w:rPr>
          <w:spacing w:val="-45"/>
        </w:rPr>
        <w:t> </w:t>
      </w:r>
      <w:r>
        <w:rPr/>
        <w:t>日已使用募集</w:t>
      </w:r>
    </w:p>
    <w:p>
      <w:pPr>
        <w:pStyle w:val="BodyText"/>
        <w:spacing w:line="348" w:lineRule="auto" w:before="125"/>
        <w:ind w:left="148" w:right="0"/>
        <w:jc w:val="left"/>
      </w:pPr>
      <w:r>
        <w:rPr/>
        <w:t>资金人民币</w:t>
      </w:r>
      <w:r>
        <w:rPr>
          <w:spacing w:val="-61"/>
        </w:rPr>
        <w:t> </w:t>
      </w:r>
      <w:r>
        <w:rPr/>
        <w:t>14.34</w:t>
      </w:r>
      <w:r>
        <w:rPr>
          <w:spacing w:val="-60"/>
        </w:rPr>
        <w:t> </w:t>
      </w:r>
      <w:r>
        <w:rPr/>
        <w:t>亿元，其中补充流动资金约人民币</w:t>
      </w:r>
      <w:r>
        <w:rPr>
          <w:spacing w:val="-61"/>
        </w:rPr>
        <w:t> </w:t>
      </w:r>
      <w:r>
        <w:rPr/>
        <w:t>2.45</w:t>
      </w:r>
      <w:r>
        <w:rPr>
          <w:spacing w:val="-60"/>
        </w:rPr>
        <w:t> </w:t>
      </w:r>
      <w:r>
        <w:rPr/>
        <w:t>亿元，湛江项目使用募集资金约人民币</w:t>
      </w:r>
      <w:r>
        <w:rPr>
          <w:spacing w:val="-61"/>
        </w:rPr>
        <w:t> </w:t>
      </w:r>
      <w:r>
        <w:rPr/>
        <w:t>11.89</w:t>
      </w:r>
      <w:r>
        <w:rPr>
          <w:spacing w:val="-60"/>
        </w:rPr>
        <w:t> </w:t>
      </w:r>
      <w:r>
        <w:rPr/>
        <w:t>亿元，</w:t>
      </w:r>
      <w:r>
        <w:rPr>
          <w:spacing w:val="-1"/>
        </w:rPr>
        <w:t> </w:t>
      </w:r>
      <w:r>
        <w:rPr>
          <w:spacing w:val="-4"/>
        </w:rPr>
        <w:t>主要用于土地及厂区土建工程等建设。报告期内募集资金使用情况如下：</w:t>
      </w:r>
    </w:p>
    <w:p>
      <w:pPr>
        <w:pStyle w:val="BodyText"/>
        <w:spacing w:line="240" w:lineRule="auto" w:before="31"/>
        <w:ind w:left="0" w:right="347"/>
        <w:jc w:val="right"/>
      </w:pPr>
      <w:r>
        <w:rPr>
          <w:spacing w:val="-9"/>
        </w:rPr>
        <w:t>单</w:t>
      </w:r>
      <w:r>
        <w:rPr>
          <w:spacing w:val="-8"/>
        </w:rPr>
        <w:t>位</w:t>
      </w:r>
      <w:r>
        <w:rPr>
          <w:spacing w:val="-110"/>
        </w:rPr>
        <w:t>：</w:t>
      </w:r>
      <w:r>
        <w:rPr>
          <w:spacing w:val="-8"/>
        </w:rPr>
        <w:t>（</w:t>
      </w:r>
      <w:r>
        <w:rPr>
          <w:spacing w:val="-9"/>
        </w:rPr>
        <w:t>人民</w:t>
      </w:r>
      <w:r>
        <w:rPr>
          <w:spacing w:val="-8"/>
        </w:rPr>
        <w:t>币</w:t>
      </w:r>
      <w:r>
        <w:rPr>
          <w:spacing w:val="-9"/>
        </w:rPr>
        <w:t>）万元</w:t>
      </w:r>
      <w:r>
        <w:rPr/>
      </w:r>
    </w:p>
    <w:p>
      <w:pPr>
        <w:spacing w:line="240" w:lineRule="auto" w:before="10"/>
        <w:rPr>
          <w:rFonts w:ascii="宋体" w:hAnsi="宋体" w:cs="宋体" w:eastAsia="宋体" w:hint="default"/>
          <w:sz w:val="3"/>
          <w:szCs w:val="3"/>
        </w:rPr>
      </w:pPr>
    </w:p>
    <w:tbl>
      <w:tblPr>
        <w:tblW w:w="0" w:type="auto"/>
        <w:jc w:val="left"/>
        <w:tblInd w:w="143" w:type="dxa"/>
        <w:tblLayout w:type="fixed"/>
        <w:tblCellMar>
          <w:top w:w="0" w:type="dxa"/>
          <w:left w:w="0" w:type="dxa"/>
          <w:bottom w:w="0" w:type="dxa"/>
          <w:right w:w="0" w:type="dxa"/>
        </w:tblCellMar>
        <w:tblLook w:val="01E0"/>
      </w:tblPr>
      <w:tblGrid>
        <w:gridCol w:w="2638"/>
        <w:gridCol w:w="1046"/>
        <w:gridCol w:w="1102"/>
        <w:gridCol w:w="1324"/>
        <w:gridCol w:w="1132"/>
        <w:gridCol w:w="1490"/>
        <w:gridCol w:w="1478"/>
      </w:tblGrid>
      <w:tr>
        <w:trPr>
          <w:trHeight w:val="161" w:hRule="exact"/>
        </w:trPr>
        <w:tc>
          <w:tcPr>
            <w:tcW w:w="2638" w:type="dxa"/>
            <w:tcBorders>
              <w:top w:val="single" w:sz="4" w:space="0" w:color="000000"/>
              <w:left w:val="single" w:sz="4" w:space="0" w:color="000000"/>
              <w:bottom w:val="nil" w:sz="6" w:space="0" w:color="auto"/>
              <w:right w:val="single" w:sz="4" w:space="0" w:color="000000"/>
            </w:tcBorders>
            <w:shd w:val="clear" w:color="auto" w:fill="DCDCDC"/>
          </w:tcPr>
          <w:p>
            <w:pPr/>
          </w:p>
        </w:tc>
        <w:tc>
          <w:tcPr>
            <w:tcW w:w="2148" w:type="dxa"/>
            <w:gridSpan w:val="2"/>
            <w:vMerge w:val="restart"/>
            <w:tcBorders>
              <w:top w:val="single" w:sz="4" w:space="0" w:color="000000"/>
              <w:left w:val="single" w:sz="10" w:space="0" w:color="DCDCDC"/>
              <w:right w:val="single" w:sz="10" w:space="0" w:color="DCDCDC"/>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5"/>
              <w:jc w:val="right"/>
              <w:rPr>
                <w:rFonts w:ascii="宋体" w:hAnsi="宋体" w:cs="宋体" w:eastAsia="宋体" w:hint="default"/>
                <w:sz w:val="18"/>
                <w:szCs w:val="18"/>
              </w:rPr>
            </w:pPr>
            <w:r>
              <w:rPr>
                <w:rFonts w:ascii="宋体"/>
                <w:spacing w:val="-5"/>
                <w:sz w:val="18"/>
              </w:rPr>
              <w:t>272,825</w:t>
            </w:r>
            <w:r>
              <w:rPr>
                <w:rFonts w:ascii="宋体"/>
                <w:sz w:val="18"/>
              </w:rPr>
            </w:r>
          </w:p>
        </w:tc>
        <w:tc>
          <w:tcPr>
            <w:tcW w:w="2456"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pacing w:val="-9"/>
                <w:sz w:val="18"/>
                <w:szCs w:val="18"/>
              </w:rPr>
              <w:t>本报告期已使用募集资金总额</w:t>
            </w:r>
            <w:r>
              <w:rPr>
                <w:rFonts w:ascii="宋体" w:hAnsi="宋体" w:cs="宋体" w:eastAsia="宋体" w:hint="default"/>
                <w:sz w:val="18"/>
                <w:szCs w:val="18"/>
              </w:rPr>
            </w:r>
          </w:p>
        </w:tc>
        <w:tc>
          <w:tcPr>
            <w:tcW w:w="2968" w:type="dxa"/>
            <w:gridSpan w:val="2"/>
            <w:vMerge w:val="restart"/>
            <w:tcBorders>
              <w:top w:val="single" w:sz="4" w:space="0" w:color="000000"/>
              <w:left w:val="single" w:sz="13" w:space="0" w:color="DCDCDC"/>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spacing w:val="-5"/>
                <w:sz w:val="18"/>
              </w:rPr>
              <w:t>68,878.37</w:t>
            </w:r>
            <w:r>
              <w:rPr>
                <w:rFonts w:ascii="宋体"/>
                <w:sz w:val="18"/>
              </w:rPr>
            </w:r>
          </w:p>
        </w:tc>
      </w:tr>
      <w:tr>
        <w:trPr>
          <w:trHeight w:val="161" w:hRule="exact"/>
        </w:trPr>
        <w:tc>
          <w:tcPr>
            <w:tcW w:w="2638"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49"/>
              <w:ind w:left="796" w:right="0"/>
              <w:jc w:val="left"/>
              <w:rPr>
                <w:rFonts w:ascii="宋体" w:hAnsi="宋体" w:cs="宋体" w:eastAsia="宋体" w:hint="default"/>
                <w:sz w:val="18"/>
                <w:szCs w:val="18"/>
              </w:rPr>
            </w:pPr>
            <w:r>
              <w:rPr>
                <w:rFonts w:ascii="宋体" w:hAnsi="宋体" w:cs="宋体" w:eastAsia="宋体" w:hint="default"/>
                <w:spacing w:val="-8"/>
                <w:sz w:val="18"/>
                <w:szCs w:val="18"/>
              </w:rPr>
              <w:t>募集资金总额</w:t>
            </w:r>
          </w:p>
        </w:tc>
        <w:tc>
          <w:tcPr>
            <w:tcW w:w="2148" w:type="dxa"/>
            <w:gridSpan w:val="2"/>
            <w:vMerge/>
            <w:tcBorders>
              <w:left w:val="single" w:sz="10" w:space="0" w:color="DCDCDC"/>
              <w:right w:val="single" w:sz="10" w:space="0" w:color="DCDCDC"/>
            </w:tcBorders>
          </w:tcPr>
          <w:p>
            <w:pPr/>
          </w:p>
        </w:tc>
        <w:tc>
          <w:tcPr>
            <w:tcW w:w="2456" w:type="dxa"/>
            <w:gridSpan w:val="2"/>
            <w:vMerge/>
            <w:tcBorders>
              <w:left w:val="single" w:sz="4" w:space="0" w:color="000000"/>
              <w:bottom w:val="single" w:sz="4" w:space="0" w:color="000000"/>
              <w:right w:val="single" w:sz="4" w:space="0" w:color="000000"/>
            </w:tcBorders>
            <w:shd w:val="clear" w:color="auto" w:fill="DCDCDC"/>
          </w:tcPr>
          <w:p>
            <w:pPr/>
          </w:p>
        </w:tc>
        <w:tc>
          <w:tcPr>
            <w:tcW w:w="2968" w:type="dxa"/>
            <w:gridSpan w:val="2"/>
            <w:vMerge/>
            <w:tcBorders>
              <w:left w:val="single" w:sz="13" w:space="0" w:color="DCDCDC"/>
              <w:bottom w:val="single" w:sz="4" w:space="0" w:color="000000"/>
              <w:right w:val="single" w:sz="4" w:space="0" w:color="000000"/>
            </w:tcBorders>
          </w:tcPr>
          <w:p>
            <w:pPr/>
          </w:p>
        </w:tc>
      </w:tr>
      <w:tr>
        <w:trPr>
          <w:trHeight w:val="151" w:hRule="exact"/>
        </w:trPr>
        <w:tc>
          <w:tcPr>
            <w:tcW w:w="2638" w:type="dxa"/>
            <w:vMerge/>
            <w:tcBorders>
              <w:left w:val="single" w:sz="4" w:space="0" w:color="000000"/>
              <w:bottom w:val="nil" w:sz="6" w:space="0" w:color="auto"/>
              <w:right w:val="single" w:sz="4" w:space="0" w:color="000000"/>
            </w:tcBorders>
            <w:shd w:val="clear" w:color="auto" w:fill="DCDCDC"/>
          </w:tcPr>
          <w:p>
            <w:pPr/>
          </w:p>
        </w:tc>
        <w:tc>
          <w:tcPr>
            <w:tcW w:w="2148" w:type="dxa"/>
            <w:gridSpan w:val="2"/>
            <w:vMerge/>
            <w:tcBorders>
              <w:left w:val="single" w:sz="10" w:space="0" w:color="DCDCDC"/>
              <w:right w:val="single" w:sz="10" w:space="0" w:color="DCDCDC"/>
            </w:tcBorders>
          </w:tcPr>
          <w:p>
            <w:pPr/>
          </w:p>
        </w:tc>
        <w:tc>
          <w:tcPr>
            <w:tcW w:w="2456"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49"/>
              <w:ind w:left="277" w:right="0"/>
              <w:jc w:val="left"/>
              <w:rPr>
                <w:rFonts w:ascii="宋体" w:hAnsi="宋体" w:cs="宋体" w:eastAsia="宋体" w:hint="default"/>
                <w:sz w:val="18"/>
                <w:szCs w:val="18"/>
              </w:rPr>
            </w:pPr>
            <w:r>
              <w:rPr>
                <w:rFonts w:ascii="宋体" w:hAnsi="宋体" w:cs="宋体" w:eastAsia="宋体" w:hint="default"/>
                <w:spacing w:val="-9"/>
                <w:sz w:val="18"/>
                <w:szCs w:val="18"/>
              </w:rPr>
              <w:t>已累计使用募集资金总额</w:t>
            </w:r>
            <w:r>
              <w:rPr>
                <w:rFonts w:ascii="宋体" w:hAnsi="宋体" w:cs="宋体" w:eastAsia="宋体" w:hint="default"/>
                <w:sz w:val="18"/>
                <w:szCs w:val="18"/>
              </w:rPr>
            </w:r>
          </w:p>
        </w:tc>
        <w:tc>
          <w:tcPr>
            <w:tcW w:w="2968" w:type="dxa"/>
            <w:gridSpan w:val="2"/>
            <w:vMerge w:val="restart"/>
            <w:tcBorders>
              <w:top w:val="single" w:sz="4" w:space="0" w:color="000000"/>
              <w:left w:val="single" w:sz="13" w:space="0" w:color="DCDCDC"/>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spacing w:val="-5"/>
                <w:sz w:val="18"/>
              </w:rPr>
              <w:t>143,443.37</w:t>
            </w:r>
            <w:r>
              <w:rPr>
                <w:rFonts w:ascii="宋体"/>
                <w:sz w:val="18"/>
              </w:rPr>
            </w:r>
          </w:p>
        </w:tc>
      </w:tr>
      <w:tr>
        <w:trPr>
          <w:trHeight w:val="172" w:hRule="exact"/>
        </w:trPr>
        <w:tc>
          <w:tcPr>
            <w:tcW w:w="2638" w:type="dxa"/>
            <w:tcBorders>
              <w:top w:val="nil" w:sz="6" w:space="0" w:color="auto"/>
              <w:left w:val="single" w:sz="4" w:space="0" w:color="000000"/>
              <w:bottom w:val="single" w:sz="4" w:space="0" w:color="000000"/>
              <w:right w:val="single" w:sz="4" w:space="0" w:color="000000"/>
            </w:tcBorders>
            <w:shd w:val="clear" w:color="auto" w:fill="DCDCDC"/>
          </w:tcPr>
          <w:p>
            <w:pPr/>
          </w:p>
        </w:tc>
        <w:tc>
          <w:tcPr>
            <w:tcW w:w="2148" w:type="dxa"/>
            <w:gridSpan w:val="2"/>
            <w:vMerge/>
            <w:tcBorders>
              <w:left w:val="single" w:sz="10" w:space="0" w:color="DCDCDC"/>
              <w:bottom w:val="single" w:sz="4" w:space="0" w:color="000000"/>
              <w:right w:val="single" w:sz="10" w:space="0" w:color="DCDCDC"/>
            </w:tcBorders>
          </w:tcPr>
          <w:p>
            <w:pPr/>
          </w:p>
        </w:tc>
        <w:tc>
          <w:tcPr>
            <w:tcW w:w="2456" w:type="dxa"/>
            <w:gridSpan w:val="2"/>
            <w:vMerge/>
            <w:tcBorders>
              <w:left w:val="single" w:sz="4" w:space="0" w:color="000000"/>
              <w:bottom w:val="single" w:sz="4" w:space="0" w:color="000000"/>
              <w:right w:val="single" w:sz="4" w:space="0" w:color="000000"/>
            </w:tcBorders>
            <w:shd w:val="clear" w:color="auto" w:fill="DCDCDC"/>
          </w:tcPr>
          <w:p>
            <w:pPr/>
          </w:p>
        </w:tc>
        <w:tc>
          <w:tcPr>
            <w:tcW w:w="2968" w:type="dxa"/>
            <w:gridSpan w:val="2"/>
            <w:vMerge/>
            <w:tcBorders>
              <w:left w:val="single" w:sz="13" w:space="0" w:color="DCDCDC"/>
              <w:bottom w:val="single" w:sz="4" w:space="0" w:color="000000"/>
              <w:right w:val="single" w:sz="4" w:space="0" w:color="000000"/>
            </w:tcBorders>
          </w:tcPr>
          <w:p>
            <w:pPr/>
          </w:p>
        </w:tc>
      </w:tr>
      <w:tr>
        <w:trPr>
          <w:trHeight w:val="322" w:hRule="exact"/>
        </w:trPr>
        <w:tc>
          <w:tcPr>
            <w:tcW w:w="263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pacing w:val="-9"/>
                <w:sz w:val="18"/>
                <w:szCs w:val="18"/>
              </w:rPr>
              <w:t>承诺项目</w:t>
            </w:r>
            <w:r>
              <w:rPr>
                <w:rFonts w:ascii="宋体" w:hAnsi="宋体" w:cs="宋体" w:eastAsia="宋体" w:hint="default"/>
                <w:sz w:val="18"/>
                <w:szCs w:val="18"/>
              </w:rPr>
            </w:r>
          </w:p>
        </w:tc>
        <w:tc>
          <w:tcPr>
            <w:tcW w:w="10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9"/>
              <w:ind w:left="87" w:right="0"/>
              <w:jc w:val="left"/>
              <w:rPr>
                <w:rFonts w:ascii="宋体" w:hAnsi="宋体" w:cs="宋体" w:eastAsia="宋体" w:hint="default"/>
                <w:sz w:val="18"/>
                <w:szCs w:val="18"/>
              </w:rPr>
            </w:pPr>
            <w:r>
              <w:rPr>
                <w:rFonts w:ascii="宋体" w:hAnsi="宋体" w:cs="宋体" w:eastAsia="宋体" w:hint="default"/>
                <w:spacing w:val="-9"/>
                <w:sz w:val="18"/>
                <w:szCs w:val="18"/>
              </w:rPr>
              <w:t>拟投入金额</w:t>
            </w:r>
            <w:r>
              <w:rPr>
                <w:rFonts w:ascii="宋体" w:hAnsi="宋体" w:cs="宋体" w:eastAsia="宋体" w:hint="default"/>
                <w:sz w:val="18"/>
                <w:szCs w:val="18"/>
              </w:rPr>
            </w:r>
          </w:p>
        </w:tc>
        <w:tc>
          <w:tcPr>
            <w:tcW w:w="11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9"/>
              <w:ind w:right="12"/>
              <w:jc w:val="center"/>
              <w:rPr>
                <w:rFonts w:ascii="宋体" w:hAnsi="宋体" w:cs="宋体" w:eastAsia="宋体" w:hint="default"/>
                <w:sz w:val="18"/>
                <w:szCs w:val="18"/>
              </w:rPr>
            </w:pPr>
            <w:r>
              <w:rPr>
                <w:rFonts w:ascii="宋体" w:hAnsi="宋体" w:cs="宋体" w:eastAsia="宋体" w:hint="default"/>
                <w:spacing w:val="-9"/>
                <w:sz w:val="18"/>
                <w:szCs w:val="18"/>
              </w:rPr>
              <w:t>是否变更项目</w:t>
            </w:r>
            <w:r>
              <w:rPr>
                <w:rFonts w:ascii="宋体" w:hAnsi="宋体" w:cs="宋体" w:eastAsia="宋体" w:hint="default"/>
                <w:sz w:val="18"/>
                <w:szCs w:val="18"/>
              </w:rPr>
            </w:r>
          </w:p>
        </w:tc>
        <w:tc>
          <w:tcPr>
            <w:tcW w:w="132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9"/>
              <w:ind w:left="134" w:right="0"/>
              <w:jc w:val="left"/>
              <w:rPr>
                <w:rFonts w:ascii="宋体" w:hAnsi="宋体" w:cs="宋体" w:eastAsia="宋体" w:hint="default"/>
                <w:sz w:val="18"/>
                <w:szCs w:val="18"/>
              </w:rPr>
            </w:pPr>
            <w:r>
              <w:rPr>
                <w:rFonts w:ascii="宋体" w:hAnsi="宋体" w:cs="宋体" w:eastAsia="宋体" w:hint="default"/>
                <w:spacing w:val="-9"/>
                <w:sz w:val="18"/>
                <w:szCs w:val="18"/>
              </w:rPr>
              <w:t>实际投入金额</w:t>
            </w:r>
            <w:r>
              <w:rPr>
                <w:rFonts w:ascii="宋体" w:hAnsi="宋体" w:cs="宋体" w:eastAsia="宋体" w:hint="default"/>
                <w:sz w:val="18"/>
                <w:szCs w:val="18"/>
              </w:rPr>
            </w:r>
          </w:p>
        </w:tc>
        <w:tc>
          <w:tcPr>
            <w:tcW w:w="113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pacing w:val="-9"/>
                <w:sz w:val="18"/>
                <w:szCs w:val="18"/>
              </w:rPr>
              <w:t>产生收益情况</w:t>
            </w:r>
            <w:r>
              <w:rPr>
                <w:rFonts w:ascii="宋体" w:hAnsi="宋体" w:cs="宋体" w:eastAsia="宋体" w:hint="default"/>
                <w:sz w:val="18"/>
                <w:szCs w:val="18"/>
              </w:rPr>
            </w:r>
          </w:p>
        </w:tc>
        <w:tc>
          <w:tcPr>
            <w:tcW w:w="14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9"/>
              <w:ind w:left="11" w:right="0"/>
              <w:jc w:val="center"/>
              <w:rPr>
                <w:rFonts w:ascii="宋体" w:hAnsi="宋体" w:cs="宋体" w:eastAsia="宋体" w:hint="default"/>
                <w:sz w:val="18"/>
                <w:szCs w:val="18"/>
              </w:rPr>
            </w:pPr>
            <w:r>
              <w:rPr>
                <w:rFonts w:ascii="宋体" w:hAnsi="宋体" w:cs="宋体" w:eastAsia="宋体" w:hint="default"/>
                <w:spacing w:val="-9"/>
                <w:sz w:val="18"/>
                <w:szCs w:val="18"/>
              </w:rPr>
              <w:t>是否符合计划进度</w:t>
            </w:r>
            <w:r>
              <w:rPr>
                <w:rFonts w:ascii="宋体" w:hAnsi="宋体" w:cs="宋体" w:eastAsia="宋体" w:hint="default"/>
                <w:sz w:val="18"/>
                <w:szCs w:val="18"/>
              </w:rPr>
            </w:r>
          </w:p>
        </w:tc>
        <w:tc>
          <w:tcPr>
            <w:tcW w:w="147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pacing w:val="-9"/>
                <w:sz w:val="18"/>
                <w:szCs w:val="18"/>
              </w:rPr>
              <w:t>是否符合预计收益</w:t>
            </w:r>
            <w:r>
              <w:rPr>
                <w:rFonts w:ascii="宋体" w:hAnsi="宋体" w:cs="宋体" w:eastAsia="宋体" w:hint="default"/>
                <w:sz w:val="18"/>
                <w:szCs w:val="18"/>
              </w:rPr>
            </w:r>
          </w:p>
        </w:tc>
      </w:tr>
      <w:tr>
        <w:trPr>
          <w:trHeight w:val="322" w:hRule="exact"/>
        </w:trPr>
        <w:tc>
          <w:tcPr>
            <w:tcW w:w="2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5"/>
                <w:sz w:val="18"/>
                <w:szCs w:val="18"/>
              </w:rPr>
              <w:t>年产</w:t>
            </w:r>
            <w:r>
              <w:rPr>
                <w:rFonts w:ascii="宋体" w:hAnsi="宋体" w:cs="宋体" w:eastAsia="宋体" w:hint="default"/>
                <w:spacing w:val="-54"/>
                <w:sz w:val="18"/>
                <w:szCs w:val="18"/>
              </w:rPr>
              <w:t> </w:t>
            </w:r>
            <w:r>
              <w:rPr>
                <w:rFonts w:ascii="宋体" w:hAnsi="宋体" w:cs="宋体" w:eastAsia="宋体" w:hint="default"/>
                <w:sz w:val="18"/>
                <w:szCs w:val="18"/>
              </w:rPr>
              <w:t>70</w:t>
            </w:r>
            <w:r>
              <w:rPr>
                <w:rFonts w:ascii="宋体" w:hAnsi="宋体" w:cs="宋体" w:eastAsia="宋体" w:hint="default"/>
                <w:spacing w:val="-52"/>
                <w:sz w:val="18"/>
                <w:szCs w:val="18"/>
              </w:rPr>
              <w:t> </w:t>
            </w:r>
            <w:r>
              <w:rPr>
                <w:rFonts w:ascii="宋体" w:hAnsi="宋体" w:cs="宋体" w:eastAsia="宋体" w:hint="default"/>
                <w:spacing w:val="-8"/>
                <w:sz w:val="18"/>
                <w:szCs w:val="18"/>
              </w:rPr>
              <w:t>万吨的湛江木浆项目</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pacing w:val="-5"/>
                <w:sz w:val="18"/>
              </w:rPr>
              <w:t>248,271</w:t>
            </w:r>
            <w:r>
              <w:rPr>
                <w:rFonts w:ascii="宋体"/>
                <w:sz w:val="18"/>
              </w:rPr>
            </w:r>
          </w:p>
        </w:tc>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
              <w:jc w:val="center"/>
              <w:rPr>
                <w:rFonts w:ascii="宋体" w:hAnsi="宋体" w:cs="宋体" w:eastAsia="宋体" w:hint="default"/>
                <w:sz w:val="18"/>
                <w:szCs w:val="18"/>
              </w:rPr>
            </w:pPr>
            <w:r>
              <w:rPr>
                <w:rFonts w:ascii="宋体" w:hAnsi="宋体" w:cs="宋体" w:eastAsia="宋体" w:hint="default"/>
                <w:sz w:val="18"/>
                <w:szCs w:val="18"/>
              </w:rPr>
              <w:t>否</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0"/>
              <w:jc w:val="right"/>
              <w:rPr>
                <w:rFonts w:ascii="Times New Roman" w:hAnsi="Times New Roman" w:cs="Times New Roman" w:eastAsia="Times New Roman" w:hint="default"/>
                <w:sz w:val="18"/>
                <w:szCs w:val="18"/>
              </w:rPr>
            </w:pPr>
            <w:r>
              <w:rPr>
                <w:rFonts w:ascii="Times New Roman"/>
                <w:sz w:val="18"/>
              </w:rPr>
              <w:t>118,933.37</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3" w:right="0"/>
              <w:jc w:val="center"/>
              <w:rPr>
                <w:rFonts w:ascii="宋体" w:hAnsi="宋体" w:cs="宋体" w:eastAsia="宋体" w:hint="default"/>
                <w:sz w:val="18"/>
                <w:szCs w:val="18"/>
              </w:rPr>
            </w:pPr>
            <w:r>
              <w:rPr>
                <w:rFonts w:ascii="宋体"/>
                <w:sz w:val="18"/>
              </w:rPr>
              <w:t>-</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8"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1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宋体"/>
                <w:sz w:val="18"/>
              </w:rPr>
              <w:t>-</w:t>
            </w:r>
          </w:p>
        </w:tc>
      </w:tr>
      <w:tr>
        <w:trPr>
          <w:trHeight w:val="323" w:hRule="exact"/>
        </w:trPr>
        <w:tc>
          <w:tcPr>
            <w:tcW w:w="2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8"/>
                <w:sz w:val="18"/>
                <w:szCs w:val="18"/>
              </w:rPr>
              <w:t>补充流动资金</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pacing w:val="-5"/>
                <w:sz w:val="18"/>
              </w:rPr>
              <w:t>24,554</w:t>
            </w:r>
            <w:r>
              <w:rPr>
                <w:rFonts w:ascii="宋体"/>
                <w:sz w:val="18"/>
              </w:rPr>
            </w:r>
          </w:p>
        </w:tc>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
              <w:jc w:val="center"/>
              <w:rPr>
                <w:rFonts w:ascii="宋体" w:hAnsi="宋体" w:cs="宋体" w:eastAsia="宋体" w:hint="default"/>
                <w:sz w:val="18"/>
                <w:szCs w:val="18"/>
              </w:rPr>
            </w:pPr>
            <w:r>
              <w:rPr>
                <w:rFonts w:ascii="宋体" w:hAnsi="宋体" w:cs="宋体" w:eastAsia="宋体" w:hint="default"/>
                <w:sz w:val="18"/>
                <w:szCs w:val="18"/>
              </w:rPr>
              <w:t>否</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0"/>
              <w:jc w:val="right"/>
              <w:rPr>
                <w:rFonts w:ascii="Times New Roman" w:hAnsi="Times New Roman" w:cs="Times New Roman" w:eastAsia="Times New Roman" w:hint="default"/>
                <w:sz w:val="18"/>
                <w:szCs w:val="18"/>
              </w:rPr>
            </w:pPr>
            <w:r>
              <w:rPr>
                <w:rFonts w:ascii="Times New Roman"/>
                <w:sz w:val="18"/>
              </w:rPr>
              <w:t>24,510.00</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3" w:right="0"/>
              <w:jc w:val="center"/>
              <w:rPr>
                <w:rFonts w:ascii="宋体" w:hAnsi="宋体" w:cs="宋体" w:eastAsia="宋体" w:hint="default"/>
                <w:sz w:val="18"/>
                <w:szCs w:val="18"/>
              </w:rPr>
            </w:pPr>
            <w:r>
              <w:rPr>
                <w:rFonts w:ascii="宋体"/>
                <w:sz w:val="18"/>
              </w:rPr>
              <w:t>-</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8"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1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宋体"/>
                <w:sz w:val="18"/>
              </w:rPr>
              <w:t>-</w:t>
            </w:r>
          </w:p>
        </w:tc>
      </w:tr>
      <w:tr>
        <w:trPr>
          <w:trHeight w:val="322" w:hRule="exact"/>
        </w:trPr>
        <w:tc>
          <w:tcPr>
            <w:tcW w:w="263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pacing w:val="-4"/>
                <w:sz w:val="18"/>
                <w:szCs w:val="18"/>
              </w:rPr>
              <w:t>合计</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pacing w:val="-5"/>
                <w:sz w:val="18"/>
              </w:rPr>
              <w:t>272,825</w:t>
            </w:r>
            <w:r>
              <w:rPr>
                <w:rFonts w:ascii="宋体"/>
                <w:sz w:val="18"/>
              </w:rPr>
            </w:r>
          </w:p>
        </w:tc>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6"/>
              <w:jc w:val="center"/>
              <w:rPr>
                <w:rFonts w:ascii="宋体" w:hAnsi="宋体" w:cs="宋体" w:eastAsia="宋体" w:hint="default"/>
                <w:sz w:val="18"/>
                <w:szCs w:val="18"/>
              </w:rPr>
            </w:pPr>
            <w:r>
              <w:rPr>
                <w:rFonts w:ascii="宋体"/>
                <w:sz w:val="18"/>
              </w:rPr>
              <w:t>-</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0" w:right="0"/>
              <w:jc w:val="left"/>
              <w:rPr>
                <w:rFonts w:ascii="宋体" w:hAnsi="宋体" w:cs="宋体" w:eastAsia="宋体" w:hint="default"/>
                <w:sz w:val="18"/>
                <w:szCs w:val="18"/>
              </w:rPr>
            </w:pPr>
            <w:r>
              <w:rPr>
                <w:rFonts w:ascii="宋体"/>
                <w:spacing w:val="-5"/>
                <w:sz w:val="18"/>
              </w:rPr>
              <w:t>143,443.37</w:t>
            </w:r>
            <w:r>
              <w:rPr>
                <w:rFonts w:ascii="宋体"/>
                <w:sz w:val="18"/>
              </w:rPr>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3" w:right="0"/>
              <w:jc w:val="center"/>
              <w:rPr>
                <w:rFonts w:ascii="宋体" w:hAnsi="宋体" w:cs="宋体" w:eastAsia="宋体" w:hint="default"/>
                <w:sz w:val="18"/>
                <w:szCs w:val="18"/>
              </w:rPr>
            </w:pPr>
            <w:r>
              <w:rPr>
                <w:rFonts w:ascii="宋体"/>
                <w:sz w:val="18"/>
              </w:rPr>
              <w:t>-</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5" w:right="0"/>
              <w:jc w:val="center"/>
              <w:rPr>
                <w:rFonts w:ascii="宋体" w:hAnsi="宋体" w:cs="宋体" w:eastAsia="宋体" w:hint="default"/>
                <w:sz w:val="18"/>
                <w:szCs w:val="18"/>
              </w:rPr>
            </w:pPr>
            <w:r>
              <w:rPr>
                <w:rFonts w:ascii="宋体"/>
                <w:sz w:val="18"/>
              </w:rPr>
              <w:t>-</w:t>
            </w:r>
          </w:p>
        </w:tc>
        <w:tc>
          <w:tcPr>
            <w:tcW w:w="1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宋体"/>
                <w:sz w:val="18"/>
              </w:rPr>
              <w:t>-</w:t>
            </w:r>
          </w:p>
        </w:tc>
      </w:tr>
      <w:tr>
        <w:trPr>
          <w:trHeight w:val="634" w:hRule="exact"/>
        </w:trPr>
        <w:tc>
          <w:tcPr>
            <w:tcW w:w="263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49"/>
              <w:ind w:left="22" w:right="21"/>
              <w:jc w:val="left"/>
              <w:rPr>
                <w:rFonts w:ascii="宋体" w:hAnsi="宋体" w:cs="宋体" w:eastAsia="宋体" w:hint="default"/>
                <w:sz w:val="18"/>
                <w:szCs w:val="18"/>
              </w:rPr>
            </w:pPr>
            <w:r>
              <w:rPr>
                <w:rFonts w:ascii="宋体" w:hAnsi="宋体" w:cs="宋体" w:eastAsia="宋体" w:hint="default"/>
                <w:spacing w:val="-9"/>
                <w:sz w:val="18"/>
                <w:szCs w:val="18"/>
              </w:rPr>
              <w:t>未达到计划进度和收益的说明（分</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9"/>
                <w:sz w:val="18"/>
                <w:szCs w:val="18"/>
              </w:rPr>
              <w:t>具体项目）</w:t>
            </w:r>
            <w:r>
              <w:rPr>
                <w:rFonts w:ascii="宋体" w:hAnsi="宋体" w:cs="宋体" w:eastAsia="宋体" w:hint="default"/>
                <w:sz w:val="18"/>
                <w:szCs w:val="18"/>
              </w:rPr>
            </w:r>
          </w:p>
        </w:tc>
        <w:tc>
          <w:tcPr>
            <w:tcW w:w="7572"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635" w:hRule="exact"/>
        </w:trPr>
        <w:tc>
          <w:tcPr>
            <w:tcW w:w="263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49"/>
              <w:ind w:left="22" w:right="21"/>
              <w:jc w:val="left"/>
              <w:rPr>
                <w:rFonts w:ascii="宋体" w:hAnsi="宋体" w:cs="宋体" w:eastAsia="宋体" w:hint="default"/>
                <w:sz w:val="18"/>
                <w:szCs w:val="18"/>
              </w:rPr>
            </w:pPr>
            <w:r>
              <w:rPr>
                <w:rFonts w:ascii="宋体" w:hAnsi="宋体" w:cs="宋体" w:eastAsia="宋体" w:hint="default"/>
                <w:spacing w:val="-9"/>
                <w:sz w:val="18"/>
                <w:szCs w:val="18"/>
              </w:rPr>
              <w:t>变更原因及变更程序说明（分具体</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6"/>
                <w:sz w:val="18"/>
                <w:szCs w:val="18"/>
              </w:rPr>
              <w:t>项目）</w:t>
            </w:r>
          </w:p>
        </w:tc>
        <w:tc>
          <w:tcPr>
            <w:tcW w:w="7572"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634" w:hRule="exact"/>
        </w:trPr>
        <w:tc>
          <w:tcPr>
            <w:tcW w:w="263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pacing w:val="-9"/>
                <w:sz w:val="18"/>
                <w:szCs w:val="18"/>
              </w:rPr>
              <w:t>尚未使用的募集资金用途及去向</w:t>
            </w:r>
            <w:r>
              <w:rPr>
                <w:rFonts w:ascii="宋体" w:hAnsi="宋体" w:cs="宋体" w:eastAsia="宋体" w:hint="default"/>
                <w:sz w:val="18"/>
                <w:szCs w:val="18"/>
              </w:rPr>
            </w:r>
          </w:p>
        </w:tc>
        <w:tc>
          <w:tcPr>
            <w:tcW w:w="7572" w:type="dxa"/>
            <w:gridSpan w:val="6"/>
            <w:tcBorders>
              <w:top w:val="single" w:sz="4" w:space="0" w:color="000000"/>
              <w:left w:val="single" w:sz="4" w:space="0" w:color="000000"/>
              <w:bottom w:val="single" w:sz="4" w:space="0" w:color="000000"/>
              <w:right w:val="single" w:sz="4" w:space="0" w:color="000000"/>
            </w:tcBorders>
          </w:tcPr>
          <w:p>
            <w:pPr>
              <w:pStyle w:val="TableParagraph"/>
              <w:spacing w:line="273" w:lineRule="auto" w:before="5"/>
              <w:ind w:left="22" w:right="20"/>
              <w:jc w:val="left"/>
              <w:rPr>
                <w:rFonts w:ascii="宋体" w:hAnsi="宋体" w:cs="宋体" w:eastAsia="宋体" w:hint="default"/>
                <w:sz w:val="21"/>
                <w:szCs w:val="21"/>
              </w:rPr>
            </w:pPr>
            <w:r>
              <w:rPr>
                <w:rFonts w:ascii="宋体" w:hAnsi="宋体" w:cs="宋体" w:eastAsia="宋体" w:hint="default"/>
                <w:spacing w:val="-8"/>
                <w:sz w:val="21"/>
                <w:szCs w:val="21"/>
              </w:rPr>
              <w:t>尚未使用的募集资金余额存入募集资金专用银行账户，将按照招股说明书的计划全部</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pacing w:val="-9"/>
                <w:sz w:val="21"/>
                <w:szCs w:val="21"/>
              </w:rPr>
              <w:t>用于湛江木浆项目。</w:t>
            </w:r>
            <w:r>
              <w:rPr>
                <w:rFonts w:ascii="宋体" w:hAnsi="宋体" w:cs="宋体" w:eastAsia="宋体" w:hint="default"/>
                <w:sz w:val="21"/>
                <w:szCs w:val="21"/>
              </w:rPr>
            </w:r>
          </w:p>
        </w:tc>
      </w:tr>
    </w:tbl>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6"/>
          <w:szCs w:val="16"/>
        </w:rPr>
      </w:pPr>
    </w:p>
    <w:p>
      <w:pPr>
        <w:pStyle w:val="Heading5"/>
        <w:spacing w:line="240" w:lineRule="auto"/>
        <w:ind w:left="552" w:right="0"/>
        <w:jc w:val="left"/>
        <w:rPr>
          <w:b w:val="0"/>
          <w:bCs w:val="0"/>
        </w:rPr>
      </w:pPr>
      <w:r>
        <w:rPr>
          <w:rFonts w:ascii="Times New Roman" w:hAnsi="Times New Roman" w:cs="Times New Roman" w:eastAsia="Times New Roman" w:hint="default"/>
          <w:spacing w:val="-9"/>
        </w:rPr>
        <w:t>2</w:t>
      </w:r>
      <w:r>
        <w:rPr>
          <w:spacing w:val="-9"/>
        </w:rPr>
        <w:t>、报告期内投资设立控股子公司情况</w:t>
      </w:r>
      <w:r>
        <w:rPr>
          <w:b w:val="0"/>
          <w:bCs w:val="0"/>
        </w:rPr>
      </w:r>
    </w:p>
    <w:p>
      <w:pPr>
        <w:spacing w:line="240" w:lineRule="auto" w:before="11"/>
        <w:rPr>
          <w:rFonts w:ascii="宋体" w:hAnsi="宋体" w:cs="宋体" w:eastAsia="宋体" w:hint="default"/>
          <w:b/>
          <w:bCs/>
          <w:sz w:val="23"/>
          <w:szCs w:val="23"/>
        </w:rPr>
      </w:pPr>
    </w:p>
    <w:p>
      <w:pPr>
        <w:pStyle w:val="BodyText"/>
        <w:spacing w:line="240" w:lineRule="auto"/>
        <w:ind w:left="463" w:right="0"/>
        <w:jc w:val="left"/>
      </w:pPr>
      <w:r>
        <w:rPr/>
        <w:t>（1）寿光美伦纸业有限责任公司</w:t>
      </w:r>
    </w:p>
    <w:p>
      <w:pPr>
        <w:pStyle w:val="BodyText"/>
        <w:spacing w:line="357" w:lineRule="auto" w:before="134"/>
        <w:ind w:left="148" w:right="141" w:firstLine="420"/>
        <w:jc w:val="left"/>
      </w:pPr>
      <w:r>
        <w:rPr/>
        <w:t>本公司于</w:t>
      </w:r>
      <w:r>
        <w:rPr>
          <w:spacing w:val="-41"/>
        </w:rPr>
        <w:t> </w:t>
      </w:r>
      <w:r>
        <w:rPr/>
        <w:t>2009</w:t>
      </w:r>
      <w:r>
        <w:rPr>
          <w:spacing w:val="-40"/>
        </w:rPr>
        <w:t> </w:t>
      </w:r>
      <w:r>
        <w:rPr/>
        <w:t>年</w:t>
      </w:r>
      <w:r>
        <w:rPr>
          <w:spacing w:val="-41"/>
        </w:rPr>
        <w:t> </w:t>
      </w:r>
      <w:r>
        <w:rPr/>
        <w:t>6</w:t>
      </w:r>
      <w:r>
        <w:rPr>
          <w:spacing w:val="-40"/>
        </w:rPr>
        <w:t> </w:t>
      </w:r>
      <w:r>
        <w:rPr/>
        <w:t>月</w:t>
      </w:r>
      <w:r>
        <w:rPr>
          <w:spacing w:val="-41"/>
        </w:rPr>
        <w:t> </w:t>
      </w:r>
      <w:r>
        <w:rPr/>
        <w:t>30</w:t>
      </w:r>
      <w:r>
        <w:rPr>
          <w:spacing w:val="-41"/>
        </w:rPr>
        <w:t> </w:t>
      </w:r>
      <w:r>
        <w:rPr/>
        <w:t>日出资设立寿光美伦纸业有限责任公司，该公司注册资本为人民币</w:t>
      </w:r>
      <w:r>
        <w:rPr>
          <w:spacing w:val="-41"/>
        </w:rPr>
        <w:t> </w:t>
      </w:r>
      <w:r>
        <w:rPr/>
        <w:t>2,000</w:t>
      </w:r>
      <w:r>
        <w:rPr>
          <w:spacing w:val="-40"/>
        </w:rPr>
        <w:t> </w:t>
      </w:r>
      <w:r>
        <w:rPr/>
        <w:t>万元，</w:t>
      </w:r>
      <w:r>
        <w:rPr/>
        <w:t> 本公司持股比例为</w:t>
      </w:r>
      <w:r>
        <w:rPr>
          <w:spacing w:val="-53"/>
        </w:rPr>
        <w:t> </w:t>
      </w:r>
      <w:r>
        <w:rPr/>
        <w:t>100%。</w:t>
      </w:r>
    </w:p>
    <w:p>
      <w:pPr>
        <w:pStyle w:val="BodyText"/>
        <w:spacing w:line="240" w:lineRule="auto" w:before="31"/>
        <w:ind w:left="568" w:right="0"/>
        <w:jc w:val="left"/>
      </w:pPr>
      <w:r>
        <w:rPr/>
        <w:t>（2）寿光顺达报关有限责任公司</w:t>
      </w:r>
    </w:p>
    <w:p>
      <w:pPr>
        <w:pStyle w:val="BodyText"/>
        <w:spacing w:line="357" w:lineRule="auto" w:before="134"/>
        <w:ind w:left="148" w:right="0" w:firstLine="420"/>
        <w:jc w:val="left"/>
      </w:pPr>
      <w:r>
        <w:rPr/>
        <w:t>本公司于</w:t>
      </w:r>
      <w:r>
        <w:rPr>
          <w:spacing w:val="-58"/>
        </w:rPr>
        <w:t> </w:t>
      </w:r>
      <w:r>
        <w:rPr/>
        <w:t>2009</w:t>
      </w:r>
      <w:r>
        <w:rPr>
          <w:spacing w:val="-58"/>
        </w:rPr>
        <w:t> </w:t>
      </w:r>
      <w:r>
        <w:rPr/>
        <w:t>年</w:t>
      </w:r>
      <w:r>
        <w:rPr>
          <w:spacing w:val="-59"/>
        </w:rPr>
        <w:t> </w:t>
      </w:r>
      <w:r>
        <w:rPr/>
        <w:t>11</w:t>
      </w:r>
      <w:r>
        <w:rPr>
          <w:spacing w:val="-58"/>
        </w:rPr>
        <w:t> </w:t>
      </w:r>
      <w:r>
        <w:rPr/>
        <w:t>月</w:t>
      </w:r>
      <w:r>
        <w:rPr>
          <w:spacing w:val="-58"/>
        </w:rPr>
        <w:t> </w:t>
      </w:r>
      <w:r>
        <w:rPr/>
        <w:t>17</w:t>
      </w:r>
      <w:r>
        <w:rPr>
          <w:spacing w:val="-58"/>
        </w:rPr>
        <w:t> </w:t>
      </w:r>
      <w:r>
        <w:rPr/>
        <w:t>日出资设立寿光顺达报关有限责任公司，该公司注册资本为人民币</w:t>
      </w:r>
      <w:r>
        <w:rPr>
          <w:spacing w:val="-58"/>
        </w:rPr>
        <w:t> </w:t>
      </w:r>
      <w:r>
        <w:rPr/>
        <w:t>150</w:t>
      </w:r>
      <w:r>
        <w:rPr>
          <w:spacing w:val="-58"/>
        </w:rPr>
        <w:t> </w:t>
      </w:r>
      <w:r>
        <w:rPr/>
        <w:t>万元，本</w:t>
      </w:r>
      <w:r>
        <w:rPr/>
        <w:t> 公司持股比例为</w:t>
      </w:r>
      <w:r>
        <w:rPr>
          <w:spacing w:val="-53"/>
        </w:rPr>
        <w:t> </w:t>
      </w:r>
      <w:r>
        <w:rPr/>
        <w:t>100%。</w:t>
      </w:r>
    </w:p>
    <w:p>
      <w:pPr>
        <w:pStyle w:val="BodyText"/>
        <w:spacing w:line="240" w:lineRule="auto" w:before="32"/>
        <w:ind w:left="568" w:right="0"/>
        <w:jc w:val="left"/>
      </w:pPr>
      <w:r>
        <w:rPr/>
        <w:t>（3）武汉晨鸣万兴置业有限公司</w:t>
      </w:r>
    </w:p>
    <w:p>
      <w:pPr>
        <w:pStyle w:val="BodyText"/>
        <w:spacing w:line="357" w:lineRule="auto" w:before="134"/>
        <w:ind w:left="148" w:right="0" w:firstLine="420"/>
        <w:jc w:val="left"/>
      </w:pPr>
      <w:r>
        <w:rPr/>
        <w:t>本公司之控股子公司武汉晨鸣汉阳纸业股份有限公司于</w:t>
      </w:r>
      <w:r>
        <w:rPr>
          <w:spacing w:val="-61"/>
        </w:rPr>
        <w:t> </w:t>
      </w:r>
      <w:r>
        <w:rPr/>
        <w:t>2009</w:t>
      </w:r>
      <w:r>
        <w:rPr>
          <w:spacing w:val="-60"/>
        </w:rPr>
        <w:t> </w:t>
      </w:r>
      <w:r>
        <w:rPr/>
        <w:t>年</w:t>
      </w:r>
      <w:r>
        <w:rPr>
          <w:spacing w:val="-61"/>
        </w:rPr>
        <w:t> </w:t>
      </w:r>
      <w:r>
        <w:rPr/>
        <w:t>11</w:t>
      </w:r>
      <w:r>
        <w:rPr>
          <w:spacing w:val="-60"/>
        </w:rPr>
        <w:t> </w:t>
      </w:r>
      <w:r>
        <w:rPr/>
        <w:t>月</w:t>
      </w:r>
      <w:r>
        <w:rPr>
          <w:spacing w:val="-61"/>
        </w:rPr>
        <w:t> </w:t>
      </w:r>
      <w:r>
        <w:rPr/>
        <w:t>17</w:t>
      </w:r>
      <w:r>
        <w:rPr>
          <w:spacing w:val="-61"/>
        </w:rPr>
        <w:t> </w:t>
      </w:r>
      <w:r>
        <w:rPr/>
        <w:t>日出资设立武汉晨鸣万兴置业有限</w:t>
      </w:r>
      <w:r>
        <w:rPr>
          <w:spacing w:val="-1"/>
        </w:rPr>
        <w:t> </w:t>
      </w:r>
      <w:r>
        <w:rPr/>
        <w:t>公司，该公司注册资本为人民币</w:t>
      </w:r>
      <w:r>
        <w:rPr>
          <w:spacing w:val="-55"/>
        </w:rPr>
        <w:t> </w:t>
      </w:r>
      <w:r>
        <w:rPr/>
        <w:t>2,000</w:t>
      </w:r>
      <w:r>
        <w:rPr>
          <w:spacing w:val="-54"/>
        </w:rPr>
        <w:t> </w:t>
      </w:r>
      <w:r>
        <w:rPr/>
        <w:t>万元，武汉晨鸣汉阳纸业股份有限公司持有其</w:t>
      </w:r>
      <w:r>
        <w:rPr>
          <w:spacing w:val="-55"/>
        </w:rPr>
        <w:t> </w:t>
      </w:r>
      <w:r>
        <w:rPr/>
        <w:t>100%股权。</w:t>
      </w:r>
    </w:p>
    <w:p>
      <w:pPr>
        <w:pStyle w:val="BodyText"/>
        <w:spacing w:line="240" w:lineRule="auto" w:before="31"/>
        <w:ind w:left="568" w:right="0"/>
        <w:jc w:val="left"/>
      </w:pPr>
      <w:r>
        <w:rPr/>
        <w:t>（4）寿光虹宜包装装饰有限公司</w:t>
      </w:r>
    </w:p>
    <w:p>
      <w:pPr>
        <w:pStyle w:val="BodyText"/>
        <w:spacing w:line="357" w:lineRule="auto" w:before="135"/>
        <w:ind w:left="148" w:right="148" w:firstLine="420"/>
        <w:jc w:val="left"/>
      </w:pPr>
      <w:r>
        <w:rPr/>
        <w:t>本公司之控股子公司寿光晨鸣现代物流有限公司于</w:t>
      </w:r>
      <w:r>
        <w:rPr>
          <w:spacing w:val="-38"/>
        </w:rPr>
        <w:t> </w:t>
      </w:r>
      <w:r>
        <w:rPr/>
        <w:t>2009</w:t>
      </w:r>
      <w:r>
        <w:rPr>
          <w:spacing w:val="-39"/>
        </w:rPr>
        <w:t> </w:t>
      </w:r>
      <w:r>
        <w:rPr/>
        <w:t>年</w:t>
      </w:r>
      <w:r>
        <w:rPr>
          <w:spacing w:val="-38"/>
        </w:rPr>
        <w:t> </w:t>
      </w:r>
      <w:r>
        <w:rPr/>
        <w:t>5</w:t>
      </w:r>
      <w:r>
        <w:rPr>
          <w:spacing w:val="-38"/>
        </w:rPr>
        <w:t> </w:t>
      </w:r>
      <w:r>
        <w:rPr/>
        <w:t>月</w:t>
      </w:r>
      <w:r>
        <w:rPr>
          <w:spacing w:val="-38"/>
        </w:rPr>
        <w:t> </w:t>
      </w:r>
      <w:r>
        <w:rPr/>
        <w:t>31</w:t>
      </w:r>
      <w:r>
        <w:rPr>
          <w:spacing w:val="-36"/>
        </w:rPr>
        <w:t> </w:t>
      </w:r>
      <w:r>
        <w:rPr/>
        <w:t>日与寿光虹宜包装装饰有限公司股东签</w:t>
      </w:r>
      <w:r>
        <w:rPr/>
        <w:t> 订了股权转让协议，以人民币</w:t>
      </w:r>
      <w:r>
        <w:rPr>
          <w:spacing w:val="-54"/>
        </w:rPr>
        <w:t> </w:t>
      </w:r>
      <w:r>
        <w:rPr/>
        <w:t>170</w:t>
      </w:r>
      <w:r>
        <w:rPr>
          <w:spacing w:val="-54"/>
        </w:rPr>
        <w:t> </w:t>
      </w:r>
      <w:r>
        <w:rPr/>
        <w:t>万元收购其所持有的寿光虹宜包装装饰有限公司</w:t>
      </w:r>
      <w:r>
        <w:rPr>
          <w:spacing w:val="-54"/>
        </w:rPr>
        <w:t> </w:t>
      </w:r>
      <w:r>
        <w:rPr/>
        <w:t>100%股权。</w:t>
      </w:r>
    </w:p>
    <w:p>
      <w:pPr>
        <w:pStyle w:val="BodyText"/>
        <w:spacing w:line="240" w:lineRule="auto" w:before="31"/>
        <w:ind w:left="568" w:right="0"/>
        <w:jc w:val="left"/>
      </w:pPr>
      <w:r>
        <w:rPr/>
        <w:t>（5）寿光维远物流有限公司</w:t>
      </w:r>
    </w:p>
    <w:p>
      <w:pPr>
        <w:pStyle w:val="BodyText"/>
        <w:spacing w:line="357" w:lineRule="auto" w:before="134"/>
        <w:ind w:left="148" w:right="143" w:firstLine="420"/>
        <w:jc w:val="left"/>
      </w:pPr>
      <w:r>
        <w:rPr/>
        <w:t>本公司之控股子公司寿光晨鸣现代物流有限公司于</w:t>
      </w:r>
      <w:r>
        <w:rPr>
          <w:spacing w:val="-37"/>
        </w:rPr>
        <w:t> </w:t>
      </w:r>
      <w:r>
        <w:rPr/>
        <w:t>2009</w:t>
      </w:r>
      <w:r>
        <w:rPr>
          <w:spacing w:val="-38"/>
        </w:rPr>
        <w:t> </w:t>
      </w:r>
      <w:r>
        <w:rPr/>
        <w:t>年</w:t>
      </w:r>
      <w:r>
        <w:rPr>
          <w:spacing w:val="-37"/>
        </w:rPr>
        <w:t> </w:t>
      </w:r>
      <w:r>
        <w:rPr/>
        <w:t>5</w:t>
      </w:r>
      <w:r>
        <w:rPr>
          <w:spacing w:val="-36"/>
        </w:rPr>
        <w:t> </w:t>
      </w:r>
      <w:r>
        <w:rPr/>
        <w:t>月</w:t>
      </w:r>
      <w:r>
        <w:rPr>
          <w:spacing w:val="-38"/>
        </w:rPr>
        <w:t> </w:t>
      </w:r>
      <w:r>
        <w:rPr/>
        <w:t>31</w:t>
      </w:r>
      <w:r>
        <w:rPr>
          <w:spacing w:val="-36"/>
        </w:rPr>
        <w:t> </w:t>
      </w:r>
      <w:r>
        <w:rPr/>
        <w:t>日与寿光维远物流有限公司股东签订了</w:t>
      </w:r>
      <w:r>
        <w:rPr/>
        <w:t> 股权转让协议，以人民币</w:t>
      </w:r>
      <w:r>
        <w:rPr>
          <w:spacing w:val="-55"/>
        </w:rPr>
        <w:t> </w:t>
      </w:r>
      <w:r>
        <w:rPr/>
        <w:t>400</w:t>
      </w:r>
      <w:r>
        <w:rPr>
          <w:spacing w:val="-54"/>
        </w:rPr>
        <w:t> </w:t>
      </w:r>
      <w:r>
        <w:rPr/>
        <w:t>万元收购其所持有的寿光维远物流有限公司</w:t>
      </w:r>
      <w:r>
        <w:rPr>
          <w:spacing w:val="-55"/>
        </w:rPr>
        <w:t> </w:t>
      </w:r>
      <w:r>
        <w:rPr/>
        <w:t>100%股权。</w:t>
      </w:r>
    </w:p>
    <w:p>
      <w:pPr>
        <w:pStyle w:val="BodyText"/>
        <w:spacing w:line="240" w:lineRule="auto" w:before="31"/>
        <w:ind w:left="568" w:right="0"/>
        <w:jc w:val="left"/>
      </w:pPr>
      <w:r>
        <w:rPr/>
        <w:t>（6）寿光新源煤炭有限公司</w:t>
      </w:r>
    </w:p>
    <w:p>
      <w:pPr>
        <w:spacing w:after="0" w:line="240" w:lineRule="auto"/>
        <w:jc w:val="left"/>
        <w:sectPr>
          <w:pgSz w:w="11910" w:h="16840"/>
          <w:pgMar w:header="740" w:footer="373" w:top="960" w:bottom="560" w:left="860" w:right="560"/>
        </w:sectPr>
      </w:pPr>
    </w:p>
    <w:p>
      <w:pPr>
        <w:spacing w:line="240" w:lineRule="auto" w:before="9"/>
        <w:rPr>
          <w:rFonts w:ascii="宋体" w:hAnsi="宋体" w:cs="宋体" w:eastAsia="宋体" w:hint="default"/>
          <w:sz w:val="19"/>
          <w:szCs w:val="19"/>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35" w:lineRule="exact"/>
        <w:ind w:left="148" w:right="0" w:firstLine="420"/>
        <w:jc w:val="left"/>
      </w:pPr>
      <w:r>
        <w:rPr/>
        <w:t>本公司之控股子公司寿光晨鸣现代物流有限公司于</w:t>
      </w:r>
      <w:r>
        <w:rPr>
          <w:spacing w:val="-38"/>
        </w:rPr>
        <w:t> </w:t>
      </w:r>
      <w:r>
        <w:rPr/>
        <w:t>2009</w:t>
      </w:r>
      <w:r>
        <w:rPr>
          <w:spacing w:val="-39"/>
        </w:rPr>
        <w:t> </w:t>
      </w:r>
      <w:r>
        <w:rPr/>
        <w:t>年</w:t>
      </w:r>
      <w:r>
        <w:rPr>
          <w:spacing w:val="-38"/>
        </w:rPr>
        <w:t> </w:t>
      </w:r>
      <w:r>
        <w:rPr/>
        <w:t>5</w:t>
      </w:r>
      <w:r>
        <w:rPr>
          <w:spacing w:val="-38"/>
        </w:rPr>
        <w:t> </w:t>
      </w:r>
      <w:r>
        <w:rPr/>
        <w:t>月</w:t>
      </w:r>
      <w:r>
        <w:rPr>
          <w:spacing w:val="-38"/>
        </w:rPr>
        <w:t> </w:t>
      </w:r>
      <w:r>
        <w:rPr/>
        <w:t>31</w:t>
      </w:r>
      <w:r>
        <w:rPr>
          <w:spacing w:val="-36"/>
        </w:rPr>
        <w:t> </w:t>
      </w:r>
      <w:r>
        <w:rPr/>
        <w:t>日与寿光新源煤炭有限公司股东签订了</w:t>
      </w:r>
    </w:p>
    <w:p>
      <w:pPr>
        <w:pStyle w:val="BodyText"/>
        <w:spacing w:line="357" w:lineRule="auto" w:before="134"/>
        <w:ind w:left="148" w:right="214"/>
        <w:jc w:val="both"/>
      </w:pPr>
      <w:r>
        <w:rPr>
          <w:spacing w:val="-3"/>
        </w:rPr>
        <w:t>股权转让协议，以人民币</w:t>
      </w:r>
      <w:r>
        <w:rPr>
          <w:spacing w:val="-62"/>
        </w:rPr>
        <w:t> </w:t>
      </w:r>
      <w:r>
        <w:rPr/>
        <w:t>120</w:t>
      </w:r>
      <w:r>
        <w:rPr>
          <w:spacing w:val="-62"/>
        </w:rPr>
        <w:t> </w:t>
      </w:r>
      <w:r>
        <w:rPr/>
        <w:t>万元收购其所持有的寿光新源煤炭有限公司</w:t>
      </w:r>
      <w:r>
        <w:rPr>
          <w:spacing w:val="-62"/>
        </w:rPr>
        <w:t> </w:t>
      </w:r>
      <w:r>
        <w:rPr/>
        <w:t>50%股权。由于寿光晨鸣现代物流有限</w:t>
      </w:r>
      <w:r>
        <w:rPr/>
        <w:t> 公司全资子公司寿光维远物流有限公司持有寿光市新源煤炭有限公司</w:t>
      </w:r>
      <w:r>
        <w:rPr>
          <w:spacing w:val="-53"/>
        </w:rPr>
        <w:t> </w:t>
      </w:r>
      <w:r>
        <w:rPr>
          <w:spacing w:val="-3"/>
        </w:rPr>
        <w:t>50%股权，收购完成后，山东晨鸣纸业集团</w:t>
      </w:r>
      <w:r>
        <w:rPr/>
        <w:t> 股份有限公司持寿光新源煤炭有限公司股份比例</w:t>
      </w:r>
      <w:r>
        <w:rPr>
          <w:spacing w:val="-53"/>
        </w:rPr>
        <w:t> </w:t>
      </w:r>
      <w:r>
        <w:rPr/>
        <w:t>100%。</w:t>
      </w:r>
    </w:p>
    <w:p>
      <w:pPr>
        <w:pStyle w:val="BodyText"/>
        <w:spacing w:line="240" w:lineRule="auto" w:before="31"/>
        <w:ind w:left="568" w:right="0"/>
        <w:jc w:val="left"/>
      </w:pPr>
      <w:r>
        <w:rPr/>
        <w:t>（7）山东林盾木业股份有限公司</w:t>
      </w:r>
    </w:p>
    <w:p>
      <w:pPr>
        <w:pStyle w:val="BodyText"/>
        <w:spacing w:line="357" w:lineRule="auto" w:before="134"/>
        <w:ind w:left="148" w:right="203" w:firstLine="420"/>
        <w:jc w:val="left"/>
      </w:pPr>
      <w:r>
        <w:rPr/>
        <w:t>本公司之控股子公司山东晨鸣板材有限责任公司于</w:t>
      </w:r>
      <w:r>
        <w:rPr>
          <w:spacing w:val="-37"/>
        </w:rPr>
        <w:t> </w:t>
      </w:r>
      <w:r>
        <w:rPr/>
        <w:t>2009</w:t>
      </w:r>
      <w:r>
        <w:rPr>
          <w:spacing w:val="-38"/>
        </w:rPr>
        <w:t> </w:t>
      </w:r>
      <w:r>
        <w:rPr/>
        <w:t>年</w:t>
      </w:r>
      <w:r>
        <w:rPr>
          <w:spacing w:val="-37"/>
        </w:rPr>
        <w:t> </w:t>
      </w:r>
      <w:r>
        <w:rPr/>
        <w:t>7</w:t>
      </w:r>
      <w:r>
        <w:rPr>
          <w:spacing w:val="-36"/>
        </w:rPr>
        <w:t> </w:t>
      </w:r>
      <w:r>
        <w:rPr/>
        <w:t>月</w:t>
      </w:r>
      <w:r>
        <w:rPr>
          <w:spacing w:val="-38"/>
        </w:rPr>
        <w:t> </w:t>
      </w:r>
      <w:r>
        <w:rPr/>
        <w:t>10</w:t>
      </w:r>
      <w:r>
        <w:rPr>
          <w:spacing w:val="-36"/>
        </w:rPr>
        <w:t> </w:t>
      </w:r>
      <w:r>
        <w:rPr/>
        <w:t>日与山东林盾木业股份有限公司股东签</w:t>
      </w:r>
      <w:r>
        <w:rPr/>
        <w:t> 订了股权转让协议，以人民币</w:t>
      </w:r>
      <w:r>
        <w:rPr>
          <w:spacing w:val="-53"/>
        </w:rPr>
        <w:t> </w:t>
      </w:r>
      <w:r>
        <w:rPr/>
        <w:t>370</w:t>
      </w:r>
      <w:r>
        <w:rPr>
          <w:spacing w:val="-53"/>
        </w:rPr>
        <w:t> </w:t>
      </w:r>
      <w:r>
        <w:rPr/>
        <w:t>万元收购其所持有的山东林盾木业股份有限公司</w:t>
      </w:r>
      <w:r>
        <w:rPr>
          <w:spacing w:val="-53"/>
        </w:rPr>
        <w:t> </w:t>
      </w:r>
      <w:r>
        <w:rPr/>
        <w:t>67%股权。</w:t>
      </w:r>
    </w:p>
    <w:p>
      <w:pPr>
        <w:pStyle w:val="BodyText"/>
        <w:spacing w:line="357" w:lineRule="auto" w:before="31"/>
        <w:ind w:left="148" w:right="0" w:firstLine="420"/>
        <w:jc w:val="left"/>
      </w:pPr>
      <w:r>
        <w:rPr/>
        <w:t>有关上述新增子公司</w:t>
      </w:r>
      <w:r>
        <w:rPr>
          <w:spacing w:val="-70"/>
        </w:rPr>
        <w:t> </w:t>
      </w:r>
      <w:r>
        <w:rPr/>
        <w:t>2009</w:t>
      </w:r>
      <w:r>
        <w:rPr>
          <w:spacing w:val="-69"/>
        </w:rPr>
        <w:t> </w:t>
      </w:r>
      <w:r>
        <w:rPr/>
        <w:t>年的经营业绩、资产等详细情况请参见按企业会计准则编制的财务报表及附注部</w:t>
      </w:r>
      <w:r>
        <w:rPr>
          <w:spacing w:val="-1"/>
        </w:rPr>
        <w:t> </w:t>
      </w:r>
      <w:r>
        <w:rPr/>
        <w:t>分“附注五、55”。</w:t>
      </w:r>
    </w:p>
    <w:p>
      <w:pPr>
        <w:pStyle w:val="Heading5"/>
        <w:spacing w:line="240" w:lineRule="auto" w:before="31"/>
        <w:ind w:left="552" w:right="0"/>
        <w:jc w:val="left"/>
        <w:rPr>
          <w:b w:val="0"/>
          <w:bCs w:val="0"/>
        </w:rPr>
      </w:pPr>
      <w:r>
        <w:rPr>
          <w:rFonts w:ascii="Times New Roman" w:hAnsi="Times New Roman" w:cs="Times New Roman" w:eastAsia="Times New Roman" w:hint="default"/>
          <w:spacing w:val="-9"/>
        </w:rPr>
        <w:t>3</w:t>
      </w:r>
      <w:r>
        <w:rPr>
          <w:spacing w:val="-9"/>
        </w:rPr>
        <w:t>、报告期内非募集资金项目情况</w:t>
      </w:r>
      <w:r>
        <w:rPr>
          <w:b w:val="0"/>
          <w:bCs w:val="0"/>
        </w:rPr>
      </w:r>
    </w:p>
    <w:p>
      <w:pPr>
        <w:pStyle w:val="BodyText"/>
        <w:spacing w:line="240" w:lineRule="auto" w:before="118"/>
        <w:ind w:left="552" w:right="0"/>
        <w:jc w:val="left"/>
      </w:pPr>
      <w:r>
        <w:rPr>
          <w:spacing w:val="-6"/>
        </w:rPr>
        <w:t>（</w:t>
      </w:r>
      <w:r>
        <w:rPr>
          <w:rFonts w:ascii="Times New Roman" w:hAnsi="Times New Roman" w:cs="Times New Roman" w:eastAsia="Times New Roman" w:hint="default"/>
          <w:spacing w:val="-6"/>
        </w:rPr>
        <w:t>1</w:t>
      </w:r>
      <w:r>
        <w:rPr>
          <w:spacing w:val="-6"/>
        </w:rPr>
        <w:t>）年产</w:t>
      </w:r>
      <w:r>
        <w:rPr>
          <w:spacing w:val="-60"/>
        </w:rPr>
        <w:t> </w:t>
      </w:r>
      <w:r>
        <w:rPr>
          <w:rFonts w:ascii="Times New Roman" w:hAnsi="Times New Roman" w:cs="Times New Roman" w:eastAsia="Times New Roman" w:hint="default"/>
          <w:spacing w:val="-3"/>
        </w:rPr>
        <w:t>80</w:t>
      </w:r>
      <w:r>
        <w:rPr>
          <w:rFonts w:ascii="Times New Roman" w:hAnsi="Times New Roman" w:cs="Times New Roman" w:eastAsia="Times New Roman" w:hint="default"/>
          <w:spacing w:val="-4"/>
        </w:rPr>
        <w:t> </w:t>
      </w:r>
      <w:r>
        <w:rPr>
          <w:spacing w:val="-9"/>
        </w:rPr>
        <w:t>万吨高档低定量铜版纸项目</w:t>
      </w:r>
      <w:r>
        <w:rPr/>
      </w:r>
    </w:p>
    <w:p>
      <w:pPr>
        <w:pStyle w:val="BodyText"/>
        <w:spacing w:line="240" w:lineRule="auto" w:before="119"/>
        <w:ind w:left="552" w:right="0"/>
        <w:jc w:val="left"/>
      </w:pPr>
      <w:r>
        <w:rPr>
          <w:spacing w:val="-6"/>
        </w:rPr>
        <w:t>经公司 </w:t>
      </w:r>
      <w:r>
        <w:rPr>
          <w:rFonts w:ascii="Times New Roman" w:hAnsi="Times New Roman" w:cs="Times New Roman" w:eastAsia="Times New Roman" w:hint="default"/>
          <w:spacing w:val="-4"/>
        </w:rPr>
        <w:t>2009 </w:t>
      </w:r>
      <w:r>
        <w:rPr>
          <w:spacing w:val="-9"/>
        </w:rPr>
        <w:t>年第一次临时股东大会审议，在寿光本埠建设年产 </w:t>
      </w:r>
      <w:r>
        <w:rPr>
          <w:rFonts w:ascii="Times New Roman" w:hAnsi="Times New Roman" w:cs="Times New Roman" w:eastAsia="Times New Roman" w:hint="default"/>
        </w:rPr>
        <w:t>80</w:t>
      </w:r>
      <w:r>
        <w:rPr>
          <w:rFonts w:ascii="Times New Roman" w:hAnsi="Times New Roman" w:cs="Times New Roman" w:eastAsia="Times New Roman" w:hint="default"/>
          <w:spacing w:val="-17"/>
        </w:rPr>
        <w:t> </w:t>
      </w:r>
      <w:r>
        <w:rPr>
          <w:spacing w:val="-9"/>
        </w:rPr>
        <w:t>万吨高档低定量铜版纸项目，项目总投资额</w:t>
      </w:r>
      <w:r>
        <w:rPr/>
      </w:r>
    </w:p>
    <w:p>
      <w:pPr>
        <w:pStyle w:val="BodyText"/>
        <w:spacing w:line="240" w:lineRule="auto" w:before="118"/>
        <w:ind w:left="148" w:right="0"/>
        <w:jc w:val="both"/>
      </w:pPr>
      <w:r>
        <w:rPr>
          <w:spacing w:val="-6"/>
        </w:rPr>
        <w:t>人民币</w:t>
      </w:r>
      <w:r>
        <w:rPr>
          <w:spacing w:val="-60"/>
        </w:rPr>
        <w:t> </w:t>
      </w:r>
      <w:r>
        <w:rPr>
          <w:rFonts w:ascii="Times New Roman" w:hAnsi="Times New Roman" w:cs="Times New Roman" w:eastAsia="Times New Roman" w:hint="default"/>
          <w:spacing w:val="-3"/>
        </w:rPr>
        <w:t>52</w:t>
      </w:r>
      <w:r>
        <w:rPr>
          <w:rFonts w:ascii="Times New Roman" w:hAnsi="Times New Roman" w:cs="Times New Roman" w:eastAsia="Times New Roman" w:hint="default"/>
          <w:spacing w:val="-2"/>
        </w:rPr>
        <w:t> </w:t>
      </w:r>
      <w:r>
        <w:rPr>
          <w:spacing w:val="-9"/>
        </w:rPr>
        <w:t>亿元，项目的主体设备采购合同已经签署，有关具体情况请参见</w:t>
      </w:r>
      <w:r>
        <w:rPr>
          <w:spacing w:val="-61"/>
        </w:rPr>
        <w:t> </w:t>
      </w:r>
      <w:r>
        <w:rPr>
          <w:rFonts w:ascii="Times New Roman" w:hAnsi="Times New Roman" w:cs="Times New Roman" w:eastAsia="Times New Roman" w:hint="default"/>
          <w:spacing w:val="-4"/>
        </w:rPr>
        <w:t>2009</w:t>
      </w:r>
      <w:r>
        <w:rPr>
          <w:rFonts w:ascii="Times New Roman" w:hAnsi="Times New Roman" w:cs="Times New Roman" w:eastAsia="Times New Roman" w:hint="default"/>
          <w:spacing w:val="-3"/>
        </w:rPr>
        <w:t> </w:t>
      </w:r>
      <w:r>
        <w:rPr/>
        <w:t>年</w:t>
      </w:r>
      <w:r>
        <w:rPr>
          <w:spacing w:val="-59"/>
        </w:rPr>
        <w:t> </w:t>
      </w:r>
      <w:r>
        <w:rPr>
          <w:rFonts w:ascii="Times New Roman" w:hAnsi="Times New Roman" w:cs="Times New Roman" w:eastAsia="Times New Roman" w:hint="default"/>
        </w:rPr>
        <w:t>6</w:t>
      </w:r>
      <w:r>
        <w:rPr>
          <w:rFonts w:ascii="Times New Roman" w:hAnsi="Times New Roman" w:cs="Times New Roman" w:eastAsia="Times New Roman" w:hint="default"/>
          <w:spacing w:val="-3"/>
        </w:rPr>
        <w:t> </w:t>
      </w:r>
      <w:r>
        <w:rPr/>
        <w:t>月</w:t>
      </w:r>
      <w:r>
        <w:rPr>
          <w:spacing w:val="-60"/>
        </w:rPr>
        <w:t> </w:t>
      </w:r>
      <w:r>
        <w:rPr>
          <w:rFonts w:ascii="Times New Roman" w:hAnsi="Times New Roman" w:cs="Times New Roman" w:eastAsia="Times New Roman" w:hint="default"/>
        </w:rPr>
        <w:t>9</w:t>
      </w:r>
      <w:r>
        <w:rPr>
          <w:rFonts w:ascii="Times New Roman" w:hAnsi="Times New Roman" w:cs="Times New Roman" w:eastAsia="Times New Roman" w:hint="default"/>
          <w:spacing w:val="-3"/>
        </w:rPr>
        <w:t> </w:t>
      </w:r>
      <w:r>
        <w:rPr>
          <w:spacing w:val="-5"/>
        </w:rPr>
        <w:t>日、</w:t>
      </w:r>
      <w:r>
        <w:rPr>
          <w:rFonts w:ascii="Times New Roman" w:hAnsi="Times New Roman" w:cs="Times New Roman" w:eastAsia="Times New Roman" w:hint="default"/>
          <w:spacing w:val="-5"/>
        </w:rPr>
        <w:t>2009</w:t>
      </w:r>
      <w:r>
        <w:rPr>
          <w:rFonts w:ascii="Times New Roman" w:hAnsi="Times New Roman" w:cs="Times New Roman" w:eastAsia="Times New Roman" w:hint="default"/>
          <w:spacing w:val="-3"/>
        </w:rPr>
        <w:t> </w:t>
      </w:r>
      <w:r>
        <w:rPr/>
        <w:t>年</w:t>
      </w:r>
      <w:r>
        <w:rPr>
          <w:spacing w:val="-60"/>
        </w:rPr>
        <w:t> </w:t>
      </w:r>
      <w:r>
        <w:rPr>
          <w:rFonts w:ascii="Times New Roman" w:hAnsi="Times New Roman" w:cs="Times New Roman" w:eastAsia="Times New Roman" w:hint="default"/>
        </w:rPr>
        <w:t>8</w:t>
      </w:r>
      <w:r>
        <w:rPr>
          <w:rFonts w:ascii="Times New Roman" w:hAnsi="Times New Roman" w:cs="Times New Roman" w:eastAsia="Times New Roman" w:hint="default"/>
          <w:spacing w:val="-2"/>
        </w:rPr>
        <w:t> </w:t>
      </w:r>
      <w:r>
        <w:rPr/>
        <w:t>月</w:t>
      </w:r>
      <w:r>
        <w:rPr>
          <w:spacing w:val="-60"/>
        </w:rPr>
        <w:t> </w:t>
      </w:r>
      <w:r>
        <w:rPr>
          <w:rFonts w:ascii="Times New Roman" w:hAnsi="Times New Roman" w:cs="Times New Roman" w:eastAsia="Times New Roman" w:hint="default"/>
        </w:rPr>
        <w:t>7</w:t>
      </w:r>
      <w:r>
        <w:rPr>
          <w:rFonts w:ascii="Times New Roman" w:hAnsi="Times New Roman" w:cs="Times New Roman" w:eastAsia="Times New Roman" w:hint="default"/>
          <w:spacing w:val="-2"/>
        </w:rPr>
        <w:t> </w:t>
      </w:r>
      <w:r>
        <w:rPr>
          <w:spacing w:val="-9"/>
        </w:rPr>
        <w:t>日刊登</w:t>
      </w:r>
      <w:r>
        <w:rPr/>
      </w:r>
    </w:p>
    <w:p>
      <w:pPr>
        <w:pStyle w:val="BodyText"/>
        <w:spacing w:line="338" w:lineRule="auto" w:before="118"/>
        <w:ind w:left="147" w:right="204" w:hanging="1"/>
        <w:jc w:val="both"/>
      </w:pPr>
      <w:r>
        <w:rPr>
          <w:spacing w:val="-7"/>
        </w:rPr>
        <w:t>于《中国证券报》、《香港商报》、巨潮资讯网（</w:t>
      </w:r>
      <w:r>
        <w:rPr>
          <w:rFonts w:ascii="Times New Roman" w:hAnsi="Times New Roman" w:cs="Times New Roman" w:eastAsia="Times New Roman" w:hint="default"/>
          <w:spacing w:val="-7"/>
        </w:rPr>
      </w:r>
      <w:hyperlink r:id="rId11">
        <w:r>
          <w:rPr>
            <w:rFonts w:ascii="Times New Roman" w:hAnsi="Times New Roman" w:cs="Times New Roman" w:eastAsia="Times New Roman" w:hint="default"/>
            <w:spacing w:val="-7"/>
            <w:u w:val="single" w:color="000000"/>
          </w:rPr>
          <w:t>http://www.cninfo.com.cn</w:t>
        </w:r>
        <w:r>
          <w:rPr>
            <w:rFonts w:ascii="Times New Roman" w:hAnsi="Times New Roman" w:cs="Times New Roman" w:eastAsia="Times New Roman" w:hint="default"/>
            <w:spacing w:val="-7"/>
          </w:rPr>
        </w:r>
      </w:hyperlink>
      <w:r>
        <w:rPr>
          <w:spacing w:val="-7"/>
        </w:rPr>
        <w:t>）和</w:t>
      </w:r>
      <w:r>
        <w:rPr>
          <w:spacing w:val="-56"/>
        </w:rPr>
        <w:t> </w:t>
      </w:r>
      <w:r>
        <w:rPr>
          <w:rFonts w:ascii="Times New Roman" w:hAnsi="Times New Roman" w:cs="Times New Roman" w:eastAsia="Times New Roman" w:hint="default"/>
          <w:spacing w:val="-4"/>
        </w:rPr>
        <w:t>2009</w:t>
      </w:r>
      <w:r>
        <w:rPr>
          <w:rFonts w:ascii="Times New Roman" w:hAnsi="Times New Roman" w:cs="Times New Roman" w:eastAsia="Times New Roman" w:hint="default"/>
        </w:rPr>
        <w:t> </w:t>
      </w:r>
      <w:r>
        <w:rPr/>
        <w:t>年</w:t>
      </w:r>
      <w:r>
        <w:rPr>
          <w:spacing w:val="-57"/>
        </w:rPr>
        <w:t> </w:t>
      </w:r>
      <w:r>
        <w:rPr>
          <w:rFonts w:ascii="Times New Roman" w:hAnsi="Times New Roman" w:cs="Times New Roman" w:eastAsia="Times New Roman" w:hint="default"/>
        </w:rPr>
        <w:t>6</w:t>
      </w:r>
      <w:r>
        <w:rPr>
          <w:rFonts w:ascii="Times New Roman" w:hAnsi="Times New Roman" w:cs="Times New Roman" w:eastAsia="Times New Roman" w:hint="default"/>
          <w:spacing w:val="1"/>
        </w:rPr>
        <w:t> </w:t>
      </w:r>
      <w:r>
        <w:rPr/>
        <w:t>月</w:t>
      </w:r>
      <w:r>
        <w:rPr>
          <w:spacing w:val="-57"/>
        </w:rPr>
        <w:t> </w:t>
      </w:r>
      <w:r>
        <w:rPr>
          <w:rFonts w:ascii="Times New Roman" w:hAnsi="Times New Roman" w:cs="Times New Roman" w:eastAsia="Times New Roman" w:hint="default"/>
        </w:rPr>
        <w:t>7 </w:t>
      </w:r>
      <w:r>
        <w:rPr>
          <w:spacing w:val="-6"/>
        </w:rPr>
        <w:t>日、</w:t>
      </w:r>
      <w:r>
        <w:rPr>
          <w:rFonts w:ascii="Times New Roman" w:hAnsi="Times New Roman" w:cs="Times New Roman" w:eastAsia="Times New Roman" w:hint="default"/>
          <w:spacing w:val="-6"/>
        </w:rPr>
        <w:t>2009</w:t>
      </w:r>
      <w:r>
        <w:rPr>
          <w:rFonts w:ascii="Times New Roman" w:hAnsi="Times New Roman" w:cs="Times New Roman" w:eastAsia="Times New Roman" w:hint="default"/>
        </w:rPr>
        <w:t> </w:t>
      </w:r>
      <w:r>
        <w:rPr/>
        <w:t>年</w:t>
      </w:r>
      <w:r>
        <w:rPr>
          <w:spacing w:val="-57"/>
        </w:rPr>
        <w:t> </w:t>
      </w:r>
      <w:r>
        <w:rPr>
          <w:rFonts w:ascii="Times New Roman" w:hAnsi="Times New Roman" w:cs="Times New Roman" w:eastAsia="Times New Roman" w:hint="default"/>
        </w:rPr>
        <w:t>8 </w:t>
      </w:r>
      <w:r>
        <w:rPr/>
        <w:t>月</w:t>
      </w:r>
      <w:r>
        <w:rPr>
          <w:spacing w:val="-57"/>
        </w:rPr>
        <w:t> </w:t>
      </w:r>
      <w:r>
        <w:rPr>
          <w:rFonts w:ascii="Times New Roman" w:hAnsi="Times New Roman" w:cs="Times New Roman" w:eastAsia="Times New Roman" w:hint="default"/>
        </w:rPr>
        <w:t>6</w:t>
      </w:r>
      <w:r>
        <w:rPr>
          <w:rFonts w:ascii="Times New Roman" w:hAnsi="Times New Roman" w:cs="Times New Roman" w:eastAsia="Times New Roman" w:hint="default"/>
          <w:spacing w:val="1"/>
        </w:rPr>
        <w:t> </w:t>
      </w:r>
      <w:r>
        <w:rPr/>
        <w:t>日</w:t>
      </w:r>
      <w:r>
        <w:rPr>
          <w:spacing w:val="-103"/>
        </w:rPr>
        <w:t> </w:t>
      </w:r>
      <w:r>
        <w:rPr>
          <w:spacing w:val="-8"/>
        </w:rPr>
        <w:t>刊登于香港联交所网站（</w:t>
      </w:r>
      <w:hyperlink r:id="rId15">
        <w:r>
          <w:rPr>
            <w:rFonts w:ascii="Times New Roman" w:hAnsi="Times New Roman" w:cs="Times New Roman" w:eastAsia="Times New Roman" w:hint="default"/>
            <w:spacing w:val="-8"/>
          </w:rPr>
          <w:t>www.hkex.com</w:t>
        </w:r>
      </w:hyperlink>
      <w:r>
        <w:rPr>
          <w:spacing w:val="-8"/>
        </w:rPr>
        <w:t>）的相关公告。目前，该项目正在进行土建工程，主体设备的预付款已经开</w:t>
      </w:r>
      <w:r>
        <w:rPr>
          <w:spacing w:val="-80"/>
        </w:rPr>
        <w:t> </w:t>
      </w:r>
      <w:r>
        <w:rPr>
          <w:spacing w:val="-80"/>
        </w:rPr>
      </w:r>
      <w:r>
        <w:rPr>
          <w:spacing w:val="-8"/>
        </w:rPr>
        <w:t>始支付，预计项目于</w:t>
      </w:r>
      <w:r>
        <w:rPr>
          <w:spacing w:val="-62"/>
        </w:rPr>
        <w:t> </w:t>
      </w:r>
      <w:r>
        <w:rPr>
          <w:rFonts w:ascii="Times New Roman" w:hAnsi="Times New Roman" w:cs="Times New Roman" w:eastAsia="Times New Roman" w:hint="default"/>
          <w:spacing w:val="-4"/>
        </w:rPr>
        <w:t>2011</w:t>
      </w:r>
      <w:r>
        <w:rPr>
          <w:rFonts w:ascii="Times New Roman" w:hAnsi="Times New Roman" w:cs="Times New Roman" w:eastAsia="Times New Roman" w:hint="default"/>
          <w:spacing w:val="-5"/>
        </w:rPr>
        <w:t> </w:t>
      </w:r>
      <w:r>
        <w:rPr/>
        <w:t>年</w:t>
      </w:r>
      <w:r>
        <w:rPr>
          <w:spacing w:val="-60"/>
        </w:rPr>
        <w:t> </w:t>
      </w:r>
      <w:r>
        <w:rPr>
          <w:rFonts w:ascii="Times New Roman" w:hAnsi="Times New Roman" w:cs="Times New Roman" w:eastAsia="Times New Roman" w:hint="default"/>
        </w:rPr>
        <w:t>5</w:t>
      </w:r>
      <w:r>
        <w:rPr>
          <w:rFonts w:ascii="Times New Roman" w:hAnsi="Times New Roman" w:cs="Times New Roman" w:eastAsia="Times New Roman" w:hint="default"/>
          <w:spacing w:val="-5"/>
        </w:rPr>
        <w:t> </w:t>
      </w:r>
      <w:r>
        <w:rPr>
          <w:spacing w:val="-8"/>
        </w:rPr>
        <w:t>月正式投产。</w:t>
      </w:r>
    </w:p>
    <w:p>
      <w:pPr>
        <w:pStyle w:val="BodyText"/>
        <w:spacing w:line="240" w:lineRule="auto" w:before="23"/>
        <w:ind w:left="552" w:right="0"/>
        <w:jc w:val="left"/>
      </w:pPr>
      <w:r>
        <w:rPr>
          <w:spacing w:val="-6"/>
        </w:rPr>
        <w:t>（</w:t>
      </w:r>
      <w:r>
        <w:rPr>
          <w:rFonts w:ascii="Times New Roman" w:hAnsi="Times New Roman" w:cs="Times New Roman" w:eastAsia="Times New Roman" w:hint="default"/>
          <w:spacing w:val="-6"/>
        </w:rPr>
        <w:t>2</w:t>
      </w:r>
      <w:r>
        <w:rPr>
          <w:spacing w:val="-6"/>
        </w:rPr>
        <w:t>）年产</w:t>
      </w:r>
      <w:r>
        <w:rPr>
          <w:spacing w:val="-61"/>
        </w:rPr>
        <w:t> </w:t>
      </w:r>
      <w:r>
        <w:rPr>
          <w:rFonts w:ascii="Times New Roman" w:hAnsi="Times New Roman" w:cs="Times New Roman" w:eastAsia="Times New Roman" w:hint="default"/>
          <w:spacing w:val="-3"/>
        </w:rPr>
        <w:t>45</w:t>
      </w:r>
      <w:r>
        <w:rPr>
          <w:rFonts w:ascii="Times New Roman" w:hAnsi="Times New Roman" w:cs="Times New Roman" w:eastAsia="Times New Roman" w:hint="default"/>
          <w:spacing w:val="-5"/>
        </w:rPr>
        <w:t> </w:t>
      </w:r>
      <w:r>
        <w:rPr>
          <w:spacing w:val="-9"/>
        </w:rPr>
        <w:t>万吨高级文化纸项目</w:t>
      </w:r>
      <w:r>
        <w:rPr/>
      </w:r>
    </w:p>
    <w:p>
      <w:pPr>
        <w:pStyle w:val="BodyText"/>
        <w:spacing w:line="240" w:lineRule="auto" w:before="118"/>
        <w:ind w:left="552" w:right="0"/>
        <w:jc w:val="left"/>
      </w:pPr>
      <w:r>
        <w:rPr>
          <w:spacing w:val="-8"/>
        </w:rPr>
        <w:t>经</w:t>
      </w:r>
      <w:r>
        <w:rPr>
          <w:spacing w:val="-9"/>
        </w:rPr>
        <w:t>公</w:t>
      </w:r>
      <w:r>
        <w:rPr/>
        <w:t>司</w:t>
      </w:r>
      <w:r>
        <w:rPr>
          <w:spacing w:val="-63"/>
        </w:rPr>
        <w:t> </w:t>
      </w:r>
      <w:r>
        <w:rPr>
          <w:rFonts w:ascii="Times New Roman" w:hAnsi="Times New Roman" w:cs="Times New Roman" w:eastAsia="Times New Roman" w:hint="default"/>
          <w:spacing w:val="-5"/>
        </w:rPr>
        <w:t>2</w:t>
      </w:r>
      <w:r>
        <w:rPr>
          <w:rFonts w:ascii="Times New Roman" w:hAnsi="Times New Roman" w:cs="Times New Roman" w:eastAsia="Times New Roman" w:hint="default"/>
          <w:spacing w:val="-3"/>
        </w:rPr>
        <w:t>0</w:t>
      </w:r>
      <w:r>
        <w:rPr>
          <w:rFonts w:ascii="Times New Roman" w:hAnsi="Times New Roman" w:cs="Times New Roman" w:eastAsia="Times New Roman" w:hint="default"/>
          <w:spacing w:val="-5"/>
        </w:rPr>
        <w:t>0</w:t>
      </w:r>
      <w:r>
        <w:rPr>
          <w:rFonts w:ascii="Times New Roman" w:hAnsi="Times New Roman" w:cs="Times New Roman" w:eastAsia="Times New Roman" w:hint="default"/>
        </w:rPr>
        <w:t>8</w:t>
      </w:r>
      <w:r>
        <w:rPr>
          <w:rFonts w:ascii="Times New Roman" w:hAnsi="Times New Roman" w:cs="Times New Roman" w:eastAsia="Times New Roman" w:hint="default"/>
          <w:spacing w:val="-7"/>
        </w:rPr>
        <w:t> </w:t>
      </w:r>
      <w:r>
        <w:rPr>
          <w:spacing w:val="-8"/>
        </w:rPr>
        <w:t>年</w:t>
      </w:r>
      <w:r>
        <w:rPr>
          <w:spacing w:val="-9"/>
        </w:rPr>
        <w:t>度股</w:t>
      </w:r>
      <w:r>
        <w:rPr>
          <w:spacing w:val="-8"/>
        </w:rPr>
        <w:t>东</w:t>
      </w:r>
      <w:r>
        <w:rPr>
          <w:spacing w:val="-9"/>
        </w:rPr>
        <w:t>大会</w:t>
      </w:r>
      <w:r>
        <w:rPr>
          <w:spacing w:val="-8"/>
        </w:rPr>
        <w:t>审</w:t>
      </w:r>
      <w:r>
        <w:rPr>
          <w:spacing w:val="-9"/>
        </w:rPr>
        <w:t>议</w:t>
      </w:r>
      <w:r>
        <w:rPr>
          <w:spacing w:val="-93"/>
        </w:rPr>
        <w:t>，</w:t>
      </w:r>
      <w:r>
        <w:rPr>
          <w:spacing w:val="-9"/>
        </w:rPr>
        <w:t>在广东</w:t>
      </w:r>
      <w:r>
        <w:rPr>
          <w:spacing w:val="-8"/>
        </w:rPr>
        <w:t>湛</w:t>
      </w:r>
      <w:r>
        <w:rPr>
          <w:spacing w:val="-9"/>
        </w:rPr>
        <w:t>江建</w:t>
      </w:r>
      <w:r>
        <w:rPr>
          <w:spacing w:val="-8"/>
        </w:rPr>
        <w:t>设</w:t>
      </w:r>
      <w:r>
        <w:rPr>
          <w:spacing w:val="-9"/>
        </w:rPr>
        <w:t>年</w:t>
      </w:r>
      <w:r>
        <w:rPr/>
        <w:t>产</w:t>
      </w:r>
      <w:r>
        <w:rPr>
          <w:spacing w:val="-62"/>
        </w:rPr>
        <w:t> </w:t>
      </w:r>
      <w:r>
        <w:rPr>
          <w:rFonts w:ascii="Times New Roman" w:hAnsi="Times New Roman" w:cs="Times New Roman" w:eastAsia="Times New Roman" w:hint="default"/>
          <w:spacing w:val="-5"/>
        </w:rPr>
        <w:t>4</w:t>
      </w:r>
      <w:r>
        <w:rPr>
          <w:rFonts w:ascii="Times New Roman" w:hAnsi="Times New Roman" w:cs="Times New Roman" w:eastAsia="Times New Roman" w:hint="default"/>
        </w:rPr>
        <w:t>5</w:t>
      </w:r>
      <w:r>
        <w:rPr>
          <w:rFonts w:ascii="Times New Roman" w:hAnsi="Times New Roman" w:cs="Times New Roman" w:eastAsia="Times New Roman" w:hint="default"/>
          <w:spacing w:val="-7"/>
        </w:rPr>
        <w:t> </w:t>
      </w:r>
      <w:r>
        <w:rPr>
          <w:spacing w:val="-9"/>
        </w:rPr>
        <w:t>万</w:t>
      </w:r>
      <w:r>
        <w:rPr>
          <w:spacing w:val="-8"/>
        </w:rPr>
        <w:t>吨</w:t>
      </w:r>
      <w:r>
        <w:rPr>
          <w:spacing w:val="-9"/>
        </w:rPr>
        <w:t>高</w:t>
      </w:r>
      <w:r>
        <w:rPr>
          <w:spacing w:val="-8"/>
        </w:rPr>
        <w:t>级</w:t>
      </w:r>
      <w:r>
        <w:rPr>
          <w:spacing w:val="-9"/>
        </w:rPr>
        <w:t>文化</w:t>
      </w:r>
      <w:r>
        <w:rPr>
          <w:spacing w:val="-8"/>
        </w:rPr>
        <w:t>纸</w:t>
      </w:r>
      <w:r>
        <w:rPr>
          <w:spacing w:val="-9"/>
        </w:rPr>
        <w:t>项目</w:t>
      </w:r>
      <w:r>
        <w:rPr>
          <w:spacing w:val="-93"/>
        </w:rPr>
        <w:t>，</w:t>
      </w:r>
      <w:r>
        <w:rPr>
          <w:spacing w:val="-9"/>
        </w:rPr>
        <w:t>项</w:t>
      </w:r>
      <w:r>
        <w:rPr>
          <w:spacing w:val="-8"/>
        </w:rPr>
        <w:t>目</w:t>
      </w:r>
      <w:r>
        <w:rPr>
          <w:spacing w:val="-9"/>
        </w:rPr>
        <w:t>总投资</w:t>
      </w:r>
      <w:r>
        <w:rPr>
          <w:spacing w:val="-8"/>
        </w:rPr>
        <w:t>额</w:t>
      </w:r>
      <w:r>
        <w:rPr>
          <w:spacing w:val="-9"/>
        </w:rPr>
        <w:t>人民</w:t>
      </w:r>
      <w:r>
        <w:rPr/>
        <w:t>币</w:t>
      </w:r>
      <w:r>
        <w:rPr>
          <w:spacing w:val="-62"/>
        </w:rPr>
        <w:t> </w:t>
      </w:r>
      <w:r>
        <w:rPr>
          <w:rFonts w:ascii="Times New Roman" w:hAnsi="Times New Roman" w:cs="Times New Roman" w:eastAsia="Times New Roman" w:hint="default"/>
          <w:spacing w:val="-5"/>
        </w:rPr>
        <w:t>16.6</w:t>
      </w:r>
      <w:r>
        <w:rPr>
          <w:rFonts w:ascii="Times New Roman" w:hAnsi="Times New Roman" w:cs="Times New Roman" w:eastAsia="Times New Roman" w:hint="default"/>
        </w:rPr>
        <w:t>8</w:t>
      </w:r>
      <w:r>
        <w:rPr>
          <w:rFonts w:ascii="Times New Roman" w:hAnsi="Times New Roman" w:cs="Times New Roman" w:eastAsia="Times New Roman" w:hint="default"/>
          <w:spacing w:val="-6"/>
        </w:rPr>
        <w:t> </w:t>
      </w:r>
      <w:r>
        <w:rPr>
          <w:spacing w:val="-9"/>
        </w:rPr>
        <w:t>亿元，</w:t>
      </w:r>
      <w:r>
        <w:rPr/>
      </w:r>
    </w:p>
    <w:p>
      <w:pPr>
        <w:pStyle w:val="BodyText"/>
        <w:spacing w:line="240" w:lineRule="auto" w:before="118"/>
        <w:ind w:left="148" w:right="0"/>
        <w:jc w:val="both"/>
      </w:pPr>
      <w:r>
        <w:rPr>
          <w:spacing w:val="-12"/>
        </w:rPr>
        <w:t>项目的主体设备采购合同已经签署，有关具体情况请参见</w:t>
      </w:r>
      <w:r>
        <w:rPr>
          <w:spacing w:val="-59"/>
        </w:rPr>
        <w:t> </w:t>
      </w:r>
      <w:r>
        <w:rPr>
          <w:rFonts w:ascii="Times New Roman" w:hAnsi="Times New Roman" w:cs="Times New Roman" w:eastAsia="Times New Roman" w:hint="default"/>
          <w:spacing w:val="-4"/>
        </w:rPr>
        <w:t>2009</w:t>
      </w:r>
      <w:r>
        <w:rPr>
          <w:rFonts w:ascii="Times New Roman" w:hAnsi="Times New Roman" w:cs="Times New Roman" w:eastAsia="Times New Roman" w:hint="default"/>
          <w:spacing w:val="-3"/>
        </w:rPr>
        <w:t> </w:t>
      </w:r>
      <w:r>
        <w:rPr/>
        <w:t>年</w:t>
      </w:r>
      <w:r>
        <w:rPr>
          <w:spacing w:val="-60"/>
        </w:rPr>
        <w:t> </w:t>
      </w:r>
      <w:r>
        <w:rPr>
          <w:rFonts w:ascii="Times New Roman" w:hAnsi="Times New Roman" w:cs="Times New Roman" w:eastAsia="Times New Roman" w:hint="default"/>
        </w:rPr>
        <w:t>4</w:t>
      </w:r>
      <w:r>
        <w:rPr>
          <w:rFonts w:ascii="Times New Roman" w:hAnsi="Times New Roman" w:cs="Times New Roman" w:eastAsia="Times New Roman" w:hint="default"/>
          <w:spacing w:val="-4"/>
        </w:rPr>
        <w:t> </w:t>
      </w:r>
      <w:r>
        <w:rPr/>
        <w:t>月</w:t>
      </w:r>
      <w:r>
        <w:rPr>
          <w:spacing w:val="-59"/>
        </w:rPr>
        <w:t> </w:t>
      </w:r>
      <w:r>
        <w:rPr>
          <w:rFonts w:ascii="Times New Roman" w:hAnsi="Times New Roman" w:cs="Times New Roman" w:eastAsia="Times New Roman" w:hint="default"/>
          <w:spacing w:val="-3"/>
        </w:rPr>
        <w:t>29</w:t>
      </w:r>
      <w:r>
        <w:rPr>
          <w:rFonts w:ascii="Times New Roman" w:hAnsi="Times New Roman" w:cs="Times New Roman" w:eastAsia="Times New Roman" w:hint="default"/>
          <w:spacing w:val="-4"/>
        </w:rPr>
        <w:t> </w:t>
      </w:r>
      <w:r>
        <w:rPr>
          <w:spacing w:val="-17"/>
        </w:rPr>
        <w:t>日、</w:t>
      </w:r>
      <w:r>
        <w:rPr>
          <w:rFonts w:ascii="Times New Roman" w:hAnsi="Times New Roman" w:cs="Times New Roman" w:eastAsia="Times New Roman" w:hint="default"/>
          <w:spacing w:val="-17"/>
        </w:rPr>
        <w:t>2009</w:t>
      </w:r>
      <w:r>
        <w:rPr>
          <w:rFonts w:ascii="Times New Roman" w:hAnsi="Times New Roman" w:cs="Times New Roman" w:eastAsia="Times New Roman" w:hint="default"/>
          <w:spacing w:val="-3"/>
        </w:rPr>
        <w:t> </w:t>
      </w:r>
      <w:r>
        <w:rPr/>
        <w:t>年</w:t>
      </w:r>
      <w:r>
        <w:rPr>
          <w:spacing w:val="-60"/>
        </w:rPr>
        <w:t> </w:t>
      </w:r>
      <w:r>
        <w:rPr>
          <w:rFonts w:ascii="Times New Roman" w:hAnsi="Times New Roman" w:cs="Times New Roman" w:eastAsia="Times New Roman" w:hint="default"/>
        </w:rPr>
        <w:t>7</w:t>
      </w:r>
      <w:r>
        <w:rPr>
          <w:rFonts w:ascii="Times New Roman" w:hAnsi="Times New Roman" w:cs="Times New Roman" w:eastAsia="Times New Roman" w:hint="default"/>
          <w:spacing w:val="-4"/>
        </w:rPr>
        <w:t> </w:t>
      </w:r>
      <w:r>
        <w:rPr/>
        <w:t>月</w:t>
      </w:r>
      <w:r>
        <w:rPr>
          <w:spacing w:val="-59"/>
        </w:rPr>
        <w:t> </w:t>
      </w:r>
      <w:r>
        <w:rPr>
          <w:rFonts w:ascii="Times New Roman" w:hAnsi="Times New Roman" w:cs="Times New Roman" w:eastAsia="Times New Roman" w:hint="default"/>
        </w:rPr>
        <w:t>7</w:t>
      </w:r>
      <w:r>
        <w:rPr>
          <w:rFonts w:ascii="Times New Roman" w:hAnsi="Times New Roman" w:cs="Times New Roman" w:eastAsia="Times New Roman" w:hint="default"/>
          <w:spacing w:val="-4"/>
        </w:rPr>
        <w:t> </w:t>
      </w:r>
      <w:r>
        <w:rPr>
          <w:spacing w:val="-20"/>
        </w:rPr>
        <w:t>日刊登于《中国证券报》、</w:t>
      </w:r>
    </w:p>
    <w:p>
      <w:pPr>
        <w:pStyle w:val="BodyText"/>
        <w:spacing w:line="338" w:lineRule="auto" w:before="119"/>
        <w:ind w:left="148" w:right="214"/>
        <w:jc w:val="both"/>
      </w:pPr>
      <w:r>
        <w:rPr>
          <w:spacing w:val="-8"/>
        </w:rPr>
        <w:t>《香港商报》、巨潮资讯网（</w:t>
      </w:r>
      <w:r>
        <w:rPr>
          <w:rFonts w:ascii="Times New Roman" w:hAnsi="Times New Roman" w:cs="Times New Roman" w:eastAsia="Times New Roman" w:hint="default"/>
          <w:spacing w:val="-8"/>
        </w:rPr>
      </w:r>
      <w:hyperlink r:id="rId11">
        <w:r>
          <w:rPr>
            <w:rFonts w:ascii="Times New Roman" w:hAnsi="Times New Roman" w:cs="Times New Roman" w:eastAsia="Times New Roman" w:hint="default"/>
            <w:spacing w:val="-8"/>
            <w:u w:val="single" w:color="000000"/>
          </w:rPr>
          <w:t>http://www.cninfo.com.cn</w:t>
        </w:r>
        <w:r>
          <w:rPr>
            <w:rFonts w:ascii="Times New Roman" w:hAnsi="Times New Roman" w:cs="Times New Roman" w:eastAsia="Times New Roman" w:hint="default"/>
            <w:spacing w:val="-8"/>
          </w:rPr>
        </w:r>
      </w:hyperlink>
      <w:r>
        <w:rPr>
          <w:spacing w:val="-8"/>
        </w:rPr>
        <w:t>）和</w:t>
      </w:r>
      <w:r>
        <w:rPr>
          <w:spacing w:val="-60"/>
        </w:rPr>
        <w:t> </w:t>
      </w:r>
      <w:r>
        <w:rPr>
          <w:rFonts w:ascii="Times New Roman" w:hAnsi="Times New Roman" w:cs="Times New Roman" w:eastAsia="Times New Roman" w:hint="default"/>
          <w:spacing w:val="-4"/>
        </w:rPr>
        <w:t>2009 </w:t>
      </w:r>
      <w:r>
        <w:rPr/>
        <w:t>年</w:t>
      </w:r>
      <w:r>
        <w:rPr>
          <w:spacing w:val="-60"/>
        </w:rPr>
        <w:t> </w:t>
      </w:r>
      <w:r>
        <w:rPr>
          <w:rFonts w:ascii="Times New Roman" w:hAnsi="Times New Roman" w:cs="Times New Roman" w:eastAsia="Times New Roman" w:hint="default"/>
        </w:rPr>
        <w:t>4</w:t>
      </w:r>
      <w:r>
        <w:rPr>
          <w:rFonts w:ascii="Times New Roman" w:hAnsi="Times New Roman" w:cs="Times New Roman" w:eastAsia="Times New Roman" w:hint="default"/>
          <w:spacing w:val="-3"/>
        </w:rPr>
        <w:t> </w:t>
      </w:r>
      <w:r>
        <w:rPr/>
        <w:t>月</w:t>
      </w:r>
      <w:r>
        <w:rPr>
          <w:spacing w:val="-60"/>
        </w:rPr>
        <w:t> </w:t>
      </w:r>
      <w:r>
        <w:rPr>
          <w:rFonts w:ascii="Times New Roman" w:hAnsi="Times New Roman" w:cs="Times New Roman" w:eastAsia="Times New Roman" w:hint="default"/>
          <w:spacing w:val="-3"/>
        </w:rPr>
        <w:t>28</w:t>
      </w:r>
      <w:r>
        <w:rPr>
          <w:rFonts w:ascii="Times New Roman" w:hAnsi="Times New Roman" w:cs="Times New Roman" w:eastAsia="Times New Roman" w:hint="default"/>
          <w:spacing w:val="-4"/>
        </w:rPr>
        <w:t> </w:t>
      </w:r>
      <w:r>
        <w:rPr>
          <w:spacing w:val="-8"/>
        </w:rPr>
        <w:t>日、</w:t>
      </w:r>
      <w:r>
        <w:rPr>
          <w:rFonts w:ascii="Times New Roman" w:hAnsi="Times New Roman" w:cs="Times New Roman" w:eastAsia="Times New Roman" w:hint="default"/>
          <w:spacing w:val="-8"/>
        </w:rPr>
        <w:t>2009</w:t>
      </w:r>
      <w:r>
        <w:rPr>
          <w:rFonts w:ascii="Times New Roman" w:hAnsi="Times New Roman" w:cs="Times New Roman" w:eastAsia="Times New Roman" w:hint="default"/>
          <w:spacing w:val="-4"/>
        </w:rPr>
        <w:t> </w:t>
      </w:r>
      <w:r>
        <w:rPr/>
        <w:t>年</w:t>
      </w:r>
      <w:r>
        <w:rPr>
          <w:spacing w:val="-60"/>
        </w:rPr>
        <w:t> </w:t>
      </w:r>
      <w:r>
        <w:rPr>
          <w:rFonts w:ascii="Times New Roman" w:hAnsi="Times New Roman" w:cs="Times New Roman" w:eastAsia="Times New Roman" w:hint="default"/>
        </w:rPr>
        <w:t>7</w:t>
      </w:r>
      <w:r>
        <w:rPr>
          <w:rFonts w:ascii="Times New Roman" w:hAnsi="Times New Roman" w:cs="Times New Roman" w:eastAsia="Times New Roman" w:hint="default"/>
          <w:spacing w:val="-3"/>
        </w:rPr>
        <w:t> </w:t>
      </w:r>
      <w:r>
        <w:rPr/>
        <w:t>月</w:t>
      </w:r>
      <w:r>
        <w:rPr>
          <w:spacing w:val="-60"/>
        </w:rPr>
        <w:t> </w:t>
      </w:r>
      <w:r>
        <w:rPr>
          <w:rFonts w:ascii="Times New Roman" w:hAnsi="Times New Roman" w:cs="Times New Roman" w:eastAsia="Times New Roman" w:hint="default"/>
        </w:rPr>
        <w:t>6</w:t>
      </w:r>
      <w:r>
        <w:rPr>
          <w:rFonts w:ascii="Times New Roman" w:hAnsi="Times New Roman" w:cs="Times New Roman" w:eastAsia="Times New Roman" w:hint="default"/>
          <w:spacing w:val="-4"/>
        </w:rPr>
        <w:t> </w:t>
      </w:r>
      <w:r>
        <w:rPr>
          <w:spacing w:val="-9"/>
        </w:rPr>
        <w:t>日刊登于香港联交所网</w:t>
      </w:r>
      <w:r>
        <w:rPr>
          <w:spacing w:val="-102"/>
        </w:rPr>
        <w:t> </w:t>
      </w:r>
      <w:r>
        <w:rPr>
          <w:spacing w:val="-102"/>
        </w:rPr>
      </w:r>
      <w:r>
        <w:rPr>
          <w:spacing w:val="-8"/>
        </w:rPr>
        <w:t>站（</w:t>
      </w:r>
      <w:hyperlink r:id="rId15">
        <w:r>
          <w:rPr>
            <w:rFonts w:ascii="Times New Roman" w:hAnsi="Times New Roman" w:cs="Times New Roman" w:eastAsia="Times New Roman" w:hint="default"/>
            <w:spacing w:val="-8"/>
          </w:rPr>
          <w:t>www.hkex.com</w:t>
        </w:r>
      </w:hyperlink>
      <w:r>
        <w:rPr>
          <w:spacing w:val="-8"/>
        </w:rPr>
        <w:t>）的相关公告。目前，该项目正在进行土建工程，主体设备的预付款已经开始支付，预计项目于</w:t>
      </w:r>
      <w:r>
        <w:rPr>
          <w:spacing w:val="-89"/>
        </w:rPr>
        <w:t> </w:t>
      </w:r>
      <w:r>
        <w:rPr>
          <w:spacing w:val="-89"/>
        </w:rPr>
      </w:r>
      <w:r>
        <w:rPr>
          <w:rFonts w:ascii="Times New Roman" w:hAnsi="Times New Roman" w:cs="Times New Roman" w:eastAsia="Times New Roman" w:hint="default"/>
          <w:spacing w:val="-4"/>
        </w:rPr>
        <w:t>2011</w:t>
      </w:r>
      <w:r>
        <w:rPr>
          <w:rFonts w:ascii="Times New Roman" w:hAnsi="Times New Roman" w:cs="Times New Roman" w:eastAsia="Times New Roman" w:hint="default"/>
          <w:spacing w:val="-5"/>
        </w:rPr>
        <w:t> </w:t>
      </w:r>
      <w:r>
        <w:rPr/>
        <w:t>年</w:t>
      </w:r>
      <w:r>
        <w:rPr>
          <w:spacing w:val="-61"/>
        </w:rPr>
        <w:t> </w:t>
      </w:r>
      <w:r>
        <w:rPr>
          <w:rFonts w:ascii="Times New Roman" w:hAnsi="Times New Roman" w:cs="Times New Roman" w:eastAsia="Times New Roman" w:hint="default"/>
        </w:rPr>
        <w:t>4</w:t>
      </w:r>
      <w:r>
        <w:rPr>
          <w:rFonts w:ascii="Times New Roman" w:hAnsi="Times New Roman" w:cs="Times New Roman" w:eastAsia="Times New Roman" w:hint="default"/>
          <w:spacing w:val="-4"/>
        </w:rPr>
        <w:t> </w:t>
      </w:r>
      <w:r>
        <w:rPr>
          <w:spacing w:val="-8"/>
        </w:rPr>
        <w:t>月正式投产。</w:t>
      </w:r>
    </w:p>
    <w:p>
      <w:pPr>
        <w:pStyle w:val="Heading5"/>
        <w:spacing w:line="350" w:lineRule="auto" w:before="132"/>
        <w:ind w:left="148" w:right="189" w:firstLine="404"/>
        <w:jc w:val="left"/>
        <w:rPr>
          <w:b w:val="0"/>
          <w:bCs w:val="0"/>
        </w:rPr>
      </w:pPr>
      <w:r>
        <w:rPr>
          <w:spacing w:val="-7"/>
        </w:rPr>
        <w:t>四、本年度，为公司审计的财务审计机构德勤华永会计师事务所有限公司及德勤·关黄陈方会计师行均出具了</w:t>
      </w:r>
      <w:r>
        <w:rPr>
          <w:w w:val="99"/>
        </w:rPr>
        <w:t> </w:t>
      </w:r>
      <w:r>
        <w:rPr>
          <w:spacing w:val="-8"/>
        </w:rPr>
        <w:t>标准无保留意见的审计报告。</w:t>
      </w:r>
      <w:r>
        <w:rPr>
          <w:b w:val="0"/>
          <w:bCs w:val="0"/>
          <w:spacing w:val="-8"/>
        </w:rPr>
      </w:r>
    </w:p>
    <w:p>
      <w:pPr>
        <w:spacing w:line="240" w:lineRule="auto" w:before="10"/>
        <w:rPr>
          <w:rFonts w:ascii="宋体" w:hAnsi="宋体" w:cs="宋体" w:eastAsia="宋体" w:hint="default"/>
          <w:b/>
          <w:bCs/>
          <w:sz w:val="16"/>
          <w:szCs w:val="16"/>
        </w:rPr>
      </w:pPr>
    </w:p>
    <w:p>
      <w:pPr>
        <w:spacing w:before="0"/>
        <w:ind w:left="568" w:right="0" w:firstLine="0"/>
        <w:jc w:val="left"/>
        <w:rPr>
          <w:rFonts w:ascii="宋体" w:hAnsi="宋体" w:cs="宋体" w:eastAsia="宋体" w:hint="default"/>
          <w:sz w:val="21"/>
          <w:szCs w:val="21"/>
        </w:rPr>
      </w:pPr>
      <w:r>
        <w:rPr>
          <w:rFonts w:ascii="宋体" w:hAnsi="宋体" w:cs="宋体" w:eastAsia="宋体" w:hint="default"/>
          <w:b/>
          <w:bCs/>
          <w:sz w:val="21"/>
          <w:szCs w:val="21"/>
        </w:rPr>
        <w:t>五、董事会日常工作情况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328" w:lineRule="auto" w:before="147"/>
        <w:ind w:left="552" w:right="3295" w:firstLine="0"/>
        <w:jc w:val="left"/>
        <w:rPr>
          <w:rFonts w:ascii="宋体" w:hAnsi="宋体" w:cs="宋体" w:eastAsia="宋体" w:hint="default"/>
          <w:sz w:val="21"/>
          <w:szCs w:val="21"/>
        </w:rPr>
      </w:pPr>
      <w:r>
        <w:rPr>
          <w:rFonts w:ascii="Times New Roman" w:hAnsi="Times New Roman" w:cs="Times New Roman" w:eastAsia="Times New Roman" w:hint="default"/>
          <w:b/>
          <w:bCs/>
          <w:spacing w:val="-9"/>
          <w:sz w:val="21"/>
          <w:szCs w:val="21"/>
        </w:rPr>
        <w:t>1</w:t>
      </w:r>
      <w:r>
        <w:rPr>
          <w:rFonts w:ascii="宋体" w:hAnsi="宋体" w:cs="宋体" w:eastAsia="宋体" w:hint="default"/>
          <w:b/>
          <w:bCs/>
          <w:spacing w:val="-9"/>
          <w:sz w:val="21"/>
          <w:szCs w:val="21"/>
        </w:rPr>
        <w:t>、董事会的会议情况及决议内容</w:t>
      </w:r>
      <w:r>
        <w:rPr>
          <w:rFonts w:ascii="宋体" w:hAnsi="宋体" w:cs="宋体" w:eastAsia="宋体" w:hint="default"/>
          <w:b/>
          <w:bCs/>
          <w:spacing w:val="-8"/>
          <w:w w:val="99"/>
          <w:sz w:val="21"/>
          <w:szCs w:val="21"/>
        </w:rPr>
        <w:t> </w:t>
      </w:r>
      <w:r>
        <w:rPr>
          <w:rFonts w:ascii="宋体" w:hAnsi="宋体" w:cs="宋体" w:eastAsia="宋体" w:hint="default"/>
          <w:spacing w:val="-9"/>
          <w:sz w:val="21"/>
          <w:szCs w:val="21"/>
        </w:rPr>
        <w:t>报告期内，本公司董事会共召开了六次会议</w:t>
      </w:r>
      <w:r>
        <w:rPr>
          <w:rFonts w:ascii="宋体" w:hAnsi="宋体" w:cs="宋体" w:eastAsia="宋体" w:hint="default"/>
          <w:sz w:val="21"/>
          <w:szCs w:val="21"/>
        </w:rPr>
      </w:r>
    </w:p>
    <w:p>
      <w:pPr>
        <w:pStyle w:val="BodyText"/>
        <w:spacing w:line="240" w:lineRule="auto" w:before="47"/>
        <w:ind w:left="552" w:right="0"/>
        <w:jc w:val="left"/>
      </w:pPr>
      <w:r>
        <w:rPr>
          <w:spacing w:val="-12"/>
        </w:rPr>
        <w:t>（</w:t>
      </w:r>
      <w:r>
        <w:rPr>
          <w:rFonts w:ascii="Times New Roman" w:hAnsi="Times New Roman" w:cs="Times New Roman" w:eastAsia="Times New Roman" w:hint="default"/>
          <w:spacing w:val="-12"/>
        </w:rPr>
        <w:t>1</w:t>
      </w:r>
      <w:r>
        <w:rPr>
          <w:spacing w:val="-12"/>
        </w:rPr>
        <w:t>）公司第五届董事会第十二次会议于</w:t>
      </w:r>
      <w:r>
        <w:rPr>
          <w:spacing w:val="-59"/>
        </w:rPr>
        <w:t> </w:t>
      </w:r>
      <w:r>
        <w:rPr>
          <w:rFonts w:ascii="Times New Roman" w:hAnsi="Times New Roman" w:cs="Times New Roman" w:eastAsia="Times New Roman" w:hint="default"/>
          <w:spacing w:val="-4"/>
        </w:rPr>
        <w:t>2009</w:t>
      </w:r>
      <w:r>
        <w:rPr>
          <w:rFonts w:ascii="Times New Roman" w:hAnsi="Times New Roman" w:cs="Times New Roman" w:eastAsia="Times New Roman" w:hint="default"/>
          <w:spacing w:val="-3"/>
        </w:rPr>
        <w:t> </w:t>
      </w:r>
      <w:r>
        <w:rPr/>
        <w:t>年</w:t>
      </w:r>
      <w:r>
        <w:rPr>
          <w:spacing w:val="-61"/>
        </w:rPr>
        <w:t> </w:t>
      </w:r>
      <w:r>
        <w:rPr>
          <w:rFonts w:ascii="Times New Roman" w:hAnsi="Times New Roman" w:cs="Times New Roman" w:eastAsia="Times New Roman" w:hint="default"/>
        </w:rPr>
        <w:t>4</w:t>
      </w:r>
      <w:r>
        <w:rPr>
          <w:rFonts w:ascii="Times New Roman" w:hAnsi="Times New Roman" w:cs="Times New Roman" w:eastAsia="Times New Roman" w:hint="default"/>
          <w:spacing w:val="-4"/>
        </w:rPr>
        <w:t> </w:t>
      </w:r>
      <w:r>
        <w:rPr/>
        <w:t>月</w:t>
      </w:r>
      <w:r>
        <w:rPr>
          <w:spacing w:val="-59"/>
        </w:rPr>
        <w:t> </w:t>
      </w:r>
      <w:r>
        <w:rPr>
          <w:rFonts w:ascii="Times New Roman" w:hAnsi="Times New Roman" w:cs="Times New Roman" w:eastAsia="Times New Roman" w:hint="default"/>
        </w:rPr>
        <w:t>8</w:t>
      </w:r>
      <w:r>
        <w:rPr>
          <w:rFonts w:ascii="Times New Roman" w:hAnsi="Times New Roman" w:cs="Times New Roman" w:eastAsia="Times New Roman" w:hint="default"/>
          <w:spacing w:val="-4"/>
        </w:rPr>
        <w:t> </w:t>
      </w:r>
      <w:r>
        <w:rPr>
          <w:spacing w:val="-13"/>
        </w:rPr>
        <w:t>日召开，主要审议通过了公司</w:t>
      </w:r>
      <w:r>
        <w:rPr>
          <w:spacing w:val="-62"/>
        </w:rPr>
        <w:t> </w:t>
      </w:r>
      <w:r>
        <w:rPr>
          <w:rFonts w:ascii="Times New Roman" w:hAnsi="Times New Roman" w:cs="Times New Roman" w:eastAsia="Times New Roman" w:hint="default"/>
          <w:spacing w:val="-4"/>
        </w:rPr>
        <w:t>2008 </w:t>
      </w:r>
      <w:r>
        <w:rPr>
          <w:spacing w:val="-9"/>
        </w:rPr>
        <w:t>年度董事会工作报告、</w:t>
      </w:r>
      <w:r>
        <w:rPr/>
      </w:r>
    </w:p>
    <w:p>
      <w:pPr>
        <w:pStyle w:val="BodyText"/>
        <w:spacing w:line="240" w:lineRule="auto" w:before="110"/>
        <w:ind w:left="148" w:right="0"/>
        <w:jc w:val="both"/>
      </w:pPr>
      <w:r>
        <w:rPr>
          <w:rFonts w:ascii="Times New Roman" w:hAnsi="Times New Roman" w:cs="Times New Roman" w:eastAsia="Times New Roman" w:hint="default"/>
          <w:spacing w:val="-4"/>
        </w:rPr>
        <w:t>2008</w:t>
      </w:r>
      <w:r>
        <w:rPr>
          <w:rFonts w:ascii="Times New Roman" w:hAnsi="Times New Roman" w:cs="Times New Roman" w:eastAsia="Times New Roman" w:hint="default"/>
          <w:spacing w:val="-5"/>
        </w:rPr>
        <w:t> </w:t>
      </w:r>
      <w:r>
        <w:rPr>
          <w:spacing w:val="-8"/>
        </w:rPr>
        <w:t>年度总经理工作报告、</w:t>
      </w:r>
      <w:r>
        <w:rPr>
          <w:rFonts w:ascii="Times New Roman" w:hAnsi="Times New Roman" w:cs="Times New Roman" w:eastAsia="Times New Roman" w:hint="default"/>
          <w:spacing w:val="-8"/>
        </w:rPr>
        <w:t>2008</w:t>
      </w:r>
      <w:r>
        <w:rPr>
          <w:rFonts w:ascii="Times New Roman" w:hAnsi="Times New Roman" w:cs="Times New Roman" w:eastAsia="Times New Roman" w:hint="default"/>
          <w:spacing w:val="-4"/>
        </w:rPr>
        <w:t> </w:t>
      </w:r>
      <w:r>
        <w:rPr>
          <w:spacing w:val="-8"/>
        </w:rPr>
        <w:t>年度报告全文和摘要等</w:t>
      </w:r>
      <w:r>
        <w:rPr>
          <w:spacing w:val="-62"/>
        </w:rPr>
        <w:t> </w:t>
      </w:r>
      <w:r>
        <w:rPr>
          <w:rFonts w:ascii="Times New Roman" w:hAnsi="Times New Roman" w:cs="Times New Roman" w:eastAsia="Times New Roman" w:hint="default"/>
          <w:spacing w:val="-3"/>
        </w:rPr>
        <w:t>28</w:t>
      </w:r>
      <w:r>
        <w:rPr>
          <w:rFonts w:ascii="Times New Roman" w:hAnsi="Times New Roman" w:cs="Times New Roman" w:eastAsia="Times New Roman" w:hint="default"/>
          <w:spacing w:val="-5"/>
        </w:rPr>
        <w:t> </w:t>
      </w:r>
      <w:r>
        <w:rPr>
          <w:spacing w:val="-9"/>
        </w:rPr>
        <w:t>项议案，相关决议公告刊登在</w:t>
      </w:r>
      <w:r>
        <w:rPr>
          <w:spacing w:val="-62"/>
        </w:rPr>
        <w:t> </w:t>
      </w:r>
      <w:r>
        <w:rPr>
          <w:rFonts w:ascii="Times New Roman" w:hAnsi="Times New Roman" w:cs="Times New Roman" w:eastAsia="Times New Roman" w:hint="default"/>
          <w:spacing w:val="-4"/>
        </w:rPr>
        <w:t>2009</w:t>
      </w:r>
      <w:r>
        <w:rPr>
          <w:rFonts w:ascii="Times New Roman" w:hAnsi="Times New Roman" w:cs="Times New Roman" w:eastAsia="Times New Roman" w:hint="default"/>
          <w:spacing w:val="-5"/>
        </w:rPr>
        <w:t> </w:t>
      </w:r>
      <w:r>
        <w:rPr/>
        <w:t>年</w:t>
      </w:r>
      <w:r>
        <w:rPr>
          <w:spacing w:val="-61"/>
        </w:rPr>
        <w:t> </w:t>
      </w:r>
      <w:r>
        <w:rPr>
          <w:rFonts w:ascii="Times New Roman" w:hAnsi="Times New Roman" w:cs="Times New Roman" w:eastAsia="Times New Roman" w:hint="default"/>
        </w:rPr>
        <w:t>4</w:t>
      </w:r>
      <w:r>
        <w:rPr>
          <w:rFonts w:ascii="Times New Roman" w:hAnsi="Times New Roman" w:cs="Times New Roman" w:eastAsia="Times New Roman" w:hint="default"/>
          <w:spacing w:val="-4"/>
        </w:rPr>
        <w:t> </w:t>
      </w:r>
      <w:r>
        <w:rPr/>
        <w:t>月</w:t>
      </w:r>
      <w:r>
        <w:rPr>
          <w:spacing w:val="-61"/>
        </w:rPr>
        <w:t> </w:t>
      </w:r>
      <w:r>
        <w:rPr>
          <w:rFonts w:ascii="Times New Roman" w:hAnsi="Times New Roman" w:cs="Times New Roman" w:eastAsia="Times New Roman" w:hint="default"/>
        </w:rPr>
        <w:t>9</w:t>
      </w:r>
      <w:r>
        <w:rPr>
          <w:rFonts w:ascii="Times New Roman" w:hAnsi="Times New Roman" w:cs="Times New Roman" w:eastAsia="Times New Roman" w:hint="default"/>
          <w:spacing w:val="-5"/>
        </w:rPr>
        <w:t> </w:t>
      </w:r>
      <w:r>
        <w:rPr>
          <w:spacing w:val="-9"/>
        </w:rPr>
        <w:t>日的《中国</w:t>
      </w:r>
    </w:p>
    <w:p>
      <w:pPr>
        <w:pStyle w:val="BodyText"/>
        <w:spacing w:line="328" w:lineRule="auto" w:before="109"/>
        <w:ind w:left="148" w:right="213" w:hanging="1"/>
        <w:jc w:val="both"/>
      </w:pPr>
      <w:r>
        <w:rPr>
          <w:spacing w:val="-7"/>
        </w:rPr>
        <w:t>证券报》、《香港商报》及巨潮资讯网（网址：</w:t>
      </w:r>
      <w:hyperlink r:id="rId11">
        <w:r>
          <w:rPr>
            <w:rFonts w:ascii="Times New Roman" w:hAnsi="Times New Roman" w:cs="Times New Roman" w:eastAsia="Times New Roman" w:hint="default"/>
            <w:spacing w:val="-7"/>
          </w:rPr>
          <w:t>http://www.cninfo.com.cn</w:t>
        </w:r>
      </w:hyperlink>
      <w:r>
        <w:rPr>
          <w:spacing w:val="-7"/>
        </w:rPr>
        <w:t>）及</w:t>
      </w:r>
      <w:r>
        <w:rPr>
          <w:spacing w:val="-44"/>
        </w:rPr>
        <w:t> </w:t>
      </w:r>
      <w:r>
        <w:rPr>
          <w:rFonts w:ascii="Times New Roman" w:hAnsi="Times New Roman" w:cs="Times New Roman" w:eastAsia="Times New Roman" w:hint="default"/>
          <w:spacing w:val="-4"/>
        </w:rPr>
        <w:t>2009</w:t>
      </w:r>
      <w:r>
        <w:rPr>
          <w:rFonts w:ascii="Times New Roman" w:hAnsi="Times New Roman" w:cs="Times New Roman" w:eastAsia="Times New Roman" w:hint="default"/>
          <w:spacing w:val="14"/>
        </w:rPr>
        <w:t> </w:t>
      </w:r>
      <w:r>
        <w:rPr/>
        <w:t>年</w:t>
      </w:r>
      <w:r>
        <w:rPr>
          <w:spacing w:val="-44"/>
        </w:rPr>
        <w:t> </w:t>
      </w:r>
      <w:r>
        <w:rPr>
          <w:rFonts w:ascii="Times New Roman" w:hAnsi="Times New Roman" w:cs="Times New Roman" w:eastAsia="Times New Roman" w:hint="default"/>
        </w:rPr>
        <w:t>4</w:t>
      </w:r>
      <w:r>
        <w:rPr>
          <w:rFonts w:ascii="Times New Roman" w:hAnsi="Times New Roman" w:cs="Times New Roman" w:eastAsia="Times New Roman" w:hint="default"/>
          <w:spacing w:val="14"/>
        </w:rPr>
        <w:t> </w:t>
      </w:r>
      <w:r>
        <w:rPr/>
        <w:t>月</w:t>
      </w:r>
      <w:r>
        <w:rPr>
          <w:spacing w:val="-44"/>
        </w:rPr>
        <w:t> </w:t>
      </w:r>
      <w:r>
        <w:rPr>
          <w:rFonts w:ascii="Times New Roman" w:hAnsi="Times New Roman" w:cs="Times New Roman" w:eastAsia="Times New Roman" w:hint="default"/>
        </w:rPr>
        <w:t>8</w:t>
      </w:r>
      <w:r>
        <w:rPr>
          <w:rFonts w:ascii="Times New Roman" w:hAnsi="Times New Roman" w:cs="Times New Roman" w:eastAsia="Times New Roman" w:hint="default"/>
          <w:spacing w:val="13"/>
        </w:rPr>
        <w:t> </w:t>
      </w:r>
      <w:r>
        <w:rPr>
          <w:spacing w:val="-9"/>
        </w:rPr>
        <w:t>日刊登在香港联交所网</w:t>
      </w:r>
      <w:r>
        <w:rPr>
          <w:spacing w:val="-101"/>
        </w:rPr>
        <w:t> </w:t>
      </w:r>
      <w:r>
        <w:rPr>
          <w:spacing w:val="-101"/>
        </w:rPr>
      </w:r>
      <w:r>
        <w:rPr>
          <w:spacing w:val="-6"/>
        </w:rPr>
        <w:t>站（</w:t>
      </w:r>
      <w:hyperlink r:id="rId15">
        <w:r>
          <w:rPr>
            <w:rFonts w:ascii="Times New Roman" w:hAnsi="Times New Roman" w:cs="Times New Roman" w:eastAsia="Times New Roman" w:hint="default"/>
            <w:spacing w:val="-6"/>
          </w:rPr>
          <w:t>www.hkex.com</w:t>
        </w:r>
      </w:hyperlink>
      <w:r>
        <w:rPr>
          <w:spacing w:val="-6"/>
        </w:rPr>
        <w:t>）上。</w:t>
      </w:r>
      <w:r>
        <w:rPr/>
      </w:r>
    </w:p>
    <w:p>
      <w:pPr>
        <w:pStyle w:val="BodyText"/>
        <w:spacing w:line="240" w:lineRule="auto" w:before="24"/>
        <w:ind w:left="552" w:right="0"/>
        <w:jc w:val="left"/>
      </w:pPr>
      <w:r>
        <w:rPr>
          <w:spacing w:val="-8"/>
        </w:rPr>
        <w:t>（</w:t>
      </w:r>
      <w:r>
        <w:rPr>
          <w:rFonts w:ascii="Times New Roman" w:hAnsi="Times New Roman" w:cs="Times New Roman" w:eastAsia="Times New Roman" w:hint="default"/>
          <w:spacing w:val="-8"/>
        </w:rPr>
        <w:t>2</w:t>
      </w:r>
      <w:r>
        <w:rPr>
          <w:spacing w:val="-8"/>
        </w:rPr>
        <w:t>）公司第五届董事会第十三次会议于</w:t>
      </w:r>
      <w:r>
        <w:rPr>
          <w:spacing w:val="-53"/>
        </w:rPr>
        <w:t> </w:t>
      </w:r>
      <w:r>
        <w:rPr>
          <w:rFonts w:ascii="Times New Roman" w:hAnsi="Times New Roman" w:cs="Times New Roman" w:eastAsia="Times New Roman" w:hint="default"/>
          <w:spacing w:val="-4"/>
        </w:rPr>
        <w:t>2009</w:t>
      </w:r>
      <w:r>
        <w:rPr>
          <w:rFonts w:ascii="Times New Roman" w:hAnsi="Times New Roman" w:cs="Times New Roman" w:eastAsia="Times New Roman" w:hint="default"/>
          <w:spacing w:val="4"/>
        </w:rPr>
        <w:t> </w:t>
      </w:r>
      <w:r>
        <w:rPr/>
        <w:t>年</w:t>
      </w:r>
      <w:r>
        <w:rPr>
          <w:spacing w:val="-53"/>
        </w:rPr>
        <w:t> </w:t>
      </w:r>
      <w:r>
        <w:rPr>
          <w:rFonts w:ascii="Times New Roman" w:hAnsi="Times New Roman" w:cs="Times New Roman" w:eastAsia="Times New Roman" w:hint="default"/>
        </w:rPr>
        <w:t>4</w:t>
      </w:r>
      <w:r>
        <w:rPr>
          <w:rFonts w:ascii="Times New Roman" w:hAnsi="Times New Roman" w:cs="Times New Roman" w:eastAsia="Times New Roman" w:hint="default"/>
          <w:spacing w:val="4"/>
        </w:rPr>
        <w:t> </w:t>
      </w:r>
      <w:r>
        <w:rPr/>
        <w:t>月</w:t>
      </w:r>
      <w:r>
        <w:rPr>
          <w:spacing w:val="-53"/>
        </w:rPr>
        <w:t> </w:t>
      </w:r>
      <w:r>
        <w:rPr>
          <w:rFonts w:ascii="Times New Roman" w:hAnsi="Times New Roman" w:cs="Times New Roman" w:eastAsia="Times New Roman" w:hint="default"/>
          <w:spacing w:val="-3"/>
        </w:rPr>
        <w:t>28</w:t>
      </w:r>
      <w:r>
        <w:rPr>
          <w:rFonts w:ascii="Times New Roman" w:hAnsi="Times New Roman" w:cs="Times New Roman" w:eastAsia="Times New Roman" w:hint="default"/>
          <w:spacing w:val="4"/>
        </w:rPr>
        <w:t> </w:t>
      </w:r>
      <w:r>
        <w:rPr>
          <w:spacing w:val="-8"/>
        </w:rPr>
        <w:t>日召开，主要审议通过了公司</w:t>
      </w:r>
      <w:r>
        <w:rPr>
          <w:spacing w:val="-53"/>
        </w:rPr>
        <w:t> </w:t>
      </w:r>
      <w:r>
        <w:rPr>
          <w:rFonts w:ascii="Times New Roman" w:hAnsi="Times New Roman" w:cs="Times New Roman" w:eastAsia="Times New Roman" w:hint="default"/>
          <w:spacing w:val="-4"/>
        </w:rPr>
        <w:t>2009</w:t>
      </w:r>
      <w:r>
        <w:rPr>
          <w:rFonts w:ascii="Times New Roman" w:hAnsi="Times New Roman" w:cs="Times New Roman" w:eastAsia="Times New Roman" w:hint="default"/>
          <w:spacing w:val="4"/>
        </w:rPr>
        <w:t> </w:t>
      </w:r>
      <w:r>
        <w:rPr>
          <w:spacing w:val="-9"/>
        </w:rPr>
        <w:t>年第一季度报告全</w:t>
      </w:r>
      <w:r>
        <w:rPr/>
      </w:r>
    </w:p>
    <w:p>
      <w:pPr>
        <w:pStyle w:val="BodyText"/>
        <w:spacing w:line="240" w:lineRule="auto" w:before="109"/>
        <w:ind w:left="147" w:right="0"/>
        <w:jc w:val="both"/>
      </w:pPr>
      <w:r>
        <w:rPr>
          <w:spacing w:val="-9"/>
        </w:rPr>
        <w:t>文和正文、关于湛江晨鸣建设高级文化纸项目的议案等</w:t>
      </w:r>
      <w:r>
        <w:rPr>
          <w:spacing w:val="-50"/>
        </w:rPr>
        <w:t> </w:t>
      </w:r>
      <w:r>
        <w:rPr>
          <w:rFonts w:ascii="Times New Roman" w:hAnsi="Times New Roman" w:cs="Times New Roman" w:eastAsia="Times New Roman" w:hint="default"/>
        </w:rPr>
        <w:t>5</w:t>
      </w:r>
      <w:r>
        <w:rPr>
          <w:rFonts w:ascii="Times New Roman" w:hAnsi="Times New Roman" w:cs="Times New Roman" w:eastAsia="Times New Roman" w:hint="default"/>
          <w:spacing w:val="8"/>
        </w:rPr>
        <w:t> </w:t>
      </w:r>
      <w:r>
        <w:rPr>
          <w:spacing w:val="-9"/>
        </w:rPr>
        <w:t>项议案，相关决议公告刊登在</w:t>
      </w:r>
      <w:r>
        <w:rPr>
          <w:spacing w:val="-50"/>
        </w:rPr>
        <w:t> </w:t>
      </w:r>
      <w:r>
        <w:rPr>
          <w:rFonts w:ascii="Times New Roman" w:hAnsi="Times New Roman" w:cs="Times New Roman" w:eastAsia="Times New Roman" w:hint="default"/>
          <w:spacing w:val="-4"/>
        </w:rPr>
        <w:t>2009</w:t>
      </w:r>
      <w:r>
        <w:rPr>
          <w:rFonts w:ascii="Times New Roman" w:hAnsi="Times New Roman" w:cs="Times New Roman" w:eastAsia="Times New Roman" w:hint="default"/>
          <w:spacing w:val="8"/>
        </w:rPr>
        <w:t> </w:t>
      </w:r>
      <w:r>
        <w:rPr/>
        <w:t>年</w:t>
      </w:r>
      <w:r>
        <w:rPr>
          <w:spacing w:val="-50"/>
        </w:rPr>
        <w:t> </w:t>
      </w:r>
      <w:r>
        <w:rPr>
          <w:rFonts w:ascii="Times New Roman" w:hAnsi="Times New Roman" w:cs="Times New Roman" w:eastAsia="Times New Roman" w:hint="default"/>
        </w:rPr>
        <w:t>4</w:t>
      </w:r>
      <w:r>
        <w:rPr>
          <w:rFonts w:ascii="Times New Roman" w:hAnsi="Times New Roman" w:cs="Times New Roman" w:eastAsia="Times New Roman" w:hint="default"/>
          <w:spacing w:val="8"/>
        </w:rPr>
        <w:t> </w:t>
      </w:r>
      <w:r>
        <w:rPr/>
        <w:t>月</w:t>
      </w:r>
      <w:r>
        <w:rPr>
          <w:spacing w:val="-50"/>
        </w:rPr>
        <w:t> </w:t>
      </w:r>
      <w:r>
        <w:rPr>
          <w:rFonts w:ascii="Times New Roman" w:hAnsi="Times New Roman" w:cs="Times New Roman" w:eastAsia="Times New Roman" w:hint="default"/>
          <w:spacing w:val="-3"/>
        </w:rPr>
        <w:t>29</w:t>
      </w:r>
      <w:r>
        <w:rPr>
          <w:rFonts w:ascii="Times New Roman" w:hAnsi="Times New Roman" w:cs="Times New Roman" w:eastAsia="Times New Roman" w:hint="default"/>
          <w:spacing w:val="7"/>
        </w:rPr>
        <w:t> </w:t>
      </w:r>
      <w:r>
        <w:rPr>
          <w:spacing w:val="-7"/>
        </w:rPr>
        <w:t>日《中国证</w:t>
      </w:r>
    </w:p>
    <w:p>
      <w:pPr>
        <w:pStyle w:val="BodyText"/>
        <w:spacing w:line="240" w:lineRule="auto" w:before="109"/>
        <w:ind w:left="147" w:right="0"/>
        <w:jc w:val="both"/>
      </w:pPr>
      <w:r>
        <w:rPr>
          <w:spacing w:val="-7"/>
        </w:rPr>
        <w:t>券报》、《香港商报》及巨潮资讯网（网址：</w:t>
      </w:r>
      <w:hyperlink r:id="rId11">
        <w:r>
          <w:rPr>
            <w:rFonts w:ascii="Times New Roman" w:hAnsi="Times New Roman" w:cs="Times New Roman" w:eastAsia="Times New Roman" w:hint="default"/>
            <w:spacing w:val="-7"/>
          </w:rPr>
          <w:t>http://www.cninfo.com.cn</w:t>
        </w:r>
      </w:hyperlink>
      <w:r>
        <w:rPr>
          <w:spacing w:val="-7"/>
        </w:rPr>
        <w:t>）及</w:t>
      </w:r>
      <w:r>
        <w:rPr>
          <w:spacing w:val="-57"/>
        </w:rPr>
        <w:t> </w:t>
      </w:r>
      <w:r>
        <w:rPr>
          <w:rFonts w:ascii="Times New Roman" w:hAnsi="Times New Roman" w:cs="Times New Roman" w:eastAsia="Times New Roman" w:hint="default"/>
          <w:spacing w:val="-4"/>
        </w:rPr>
        <w:t>2009</w:t>
      </w:r>
      <w:r>
        <w:rPr>
          <w:rFonts w:ascii="Times New Roman" w:hAnsi="Times New Roman" w:cs="Times New Roman" w:eastAsia="Times New Roman" w:hint="default"/>
          <w:spacing w:val="-1"/>
        </w:rPr>
        <w:t> </w:t>
      </w:r>
      <w:r>
        <w:rPr/>
        <w:t>年</w:t>
      </w:r>
      <w:r>
        <w:rPr>
          <w:spacing w:val="-57"/>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月</w:t>
      </w:r>
      <w:r>
        <w:rPr>
          <w:spacing w:val="-58"/>
        </w:rPr>
        <w:t> </w:t>
      </w:r>
      <w:r>
        <w:rPr>
          <w:rFonts w:ascii="Times New Roman" w:hAnsi="Times New Roman" w:cs="Times New Roman" w:eastAsia="Times New Roman" w:hint="default"/>
          <w:spacing w:val="-3"/>
        </w:rPr>
        <w:t>28</w:t>
      </w:r>
      <w:r>
        <w:rPr>
          <w:rFonts w:ascii="Times New Roman" w:hAnsi="Times New Roman" w:cs="Times New Roman" w:eastAsia="Times New Roman" w:hint="default"/>
        </w:rPr>
        <w:t> </w:t>
      </w:r>
      <w:r>
        <w:rPr>
          <w:spacing w:val="-9"/>
        </w:rPr>
        <w:t>日刊登在香港联交所网站</w:t>
      </w:r>
      <w:r>
        <w:rPr/>
      </w:r>
    </w:p>
    <w:p>
      <w:pPr>
        <w:pStyle w:val="BodyText"/>
        <w:spacing w:line="240" w:lineRule="auto" w:before="110"/>
        <w:ind w:left="147" w:right="0"/>
        <w:jc w:val="both"/>
      </w:pPr>
      <w:r>
        <w:rPr>
          <w:spacing w:val="-6"/>
        </w:rPr>
        <w:t>（</w:t>
      </w:r>
      <w:hyperlink r:id="rId15">
        <w:r>
          <w:rPr>
            <w:rFonts w:ascii="Times New Roman" w:hAnsi="Times New Roman" w:cs="Times New Roman" w:eastAsia="Times New Roman" w:hint="default"/>
            <w:spacing w:val="-6"/>
          </w:rPr>
          <w:t>www.hkex.com</w:t>
        </w:r>
      </w:hyperlink>
      <w:r>
        <w:rPr>
          <w:spacing w:val="-6"/>
        </w:rPr>
        <w:t>）上。</w:t>
      </w:r>
      <w:r>
        <w:rPr/>
      </w:r>
    </w:p>
    <w:p>
      <w:pPr>
        <w:spacing w:after="0" w:line="240" w:lineRule="auto"/>
        <w:jc w:val="both"/>
        <w:sectPr>
          <w:pgSz w:w="11910" w:h="16840"/>
          <w:pgMar w:header="740" w:footer="373" w:top="960" w:bottom="560" w:left="860" w:right="500"/>
        </w:sectPr>
      </w:pPr>
    </w:p>
    <w:p>
      <w:pPr>
        <w:spacing w:line="240" w:lineRule="auto" w:before="9"/>
        <w:rPr>
          <w:rFonts w:ascii="宋体" w:hAnsi="宋体" w:cs="宋体" w:eastAsia="宋体" w:hint="default"/>
          <w:sz w:val="19"/>
          <w:szCs w:val="19"/>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340" w:lineRule="auto" w:before="69"/>
        <w:ind w:left="148" w:right="113" w:firstLine="404"/>
        <w:jc w:val="both"/>
      </w:pPr>
      <w:r>
        <w:rPr>
          <w:spacing w:val="-8"/>
        </w:rPr>
        <w:t>（</w:t>
      </w:r>
      <w:r>
        <w:rPr>
          <w:rFonts w:ascii="Times New Roman" w:hAnsi="Times New Roman" w:cs="Times New Roman" w:eastAsia="Times New Roman" w:hint="default"/>
          <w:spacing w:val="-8"/>
        </w:rPr>
        <w:t>3</w:t>
      </w:r>
      <w:r>
        <w:rPr>
          <w:spacing w:val="-8"/>
        </w:rPr>
        <w:t>）公司第五届董事会第十四次会议于</w:t>
      </w:r>
      <w:r>
        <w:rPr>
          <w:spacing w:val="-48"/>
        </w:rPr>
        <w:t> </w:t>
      </w:r>
      <w:r>
        <w:rPr>
          <w:rFonts w:ascii="Times New Roman" w:hAnsi="Times New Roman" w:cs="Times New Roman" w:eastAsia="Times New Roman" w:hint="default"/>
          <w:spacing w:val="-4"/>
        </w:rPr>
        <w:t>2009</w:t>
      </w:r>
      <w:r>
        <w:rPr>
          <w:rFonts w:ascii="Times New Roman" w:hAnsi="Times New Roman" w:cs="Times New Roman" w:eastAsia="Times New Roman" w:hint="default"/>
          <w:spacing w:val="7"/>
        </w:rPr>
        <w:t> </w:t>
      </w:r>
      <w:r>
        <w:rPr/>
        <w:t>年</w:t>
      </w:r>
      <w:r>
        <w:rPr>
          <w:spacing w:val="-48"/>
        </w:rPr>
        <w:t> </w:t>
      </w:r>
      <w:r>
        <w:rPr>
          <w:rFonts w:ascii="Times New Roman" w:hAnsi="Times New Roman" w:cs="Times New Roman" w:eastAsia="Times New Roman" w:hint="default"/>
        </w:rPr>
        <w:t>6</w:t>
      </w:r>
      <w:r>
        <w:rPr>
          <w:rFonts w:ascii="Times New Roman" w:hAnsi="Times New Roman" w:cs="Times New Roman" w:eastAsia="Times New Roman" w:hint="default"/>
          <w:spacing w:val="7"/>
        </w:rPr>
        <w:t> </w:t>
      </w:r>
      <w:r>
        <w:rPr/>
        <w:t>月</w:t>
      </w:r>
      <w:r>
        <w:rPr>
          <w:spacing w:val="-48"/>
        </w:rPr>
        <w:t> </w:t>
      </w:r>
      <w:r>
        <w:rPr>
          <w:rFonts w:ascii="Times New Roman" w:hAnsi="Times New Roman" w:cs="Times New Roman" w:eastAsia="Times New Roman" w:hint="default"/>
        </w:rPr>
        <w:t>8</w:t>
      </w:r>
      <w:r>
        <w:rPr>
          <w:rFonts w:ascii="Times New Roman" w:hAnsi="Times New Roman" w:cs="Times New Roman" w:eastAsia="Times New Roman" w:hint="default"/>
          <w:spacing w:val="7"/>
        </w:rPr>
        <w:t> </w:t>
      </w:r>
      <w:r>
        <w:rPr>
          <w:spacing w:val="-9"/>
        </w:rPr>
        <w:t>日召开，主要审议通过了公司关于建设高档低定量铜版 </w:t>
      </w:r>
      <w:r>
        <w:rPr>
          <w:spacing w:val="-7"/>
        </w:rPr>
        <w:t>纸项目的议案、关于新建晨鸣国际物流中心及配套铁路专用线项目的议案、关于出资设立寿光美伦纸业有限责任公</w:t>
      </w:r>
      <w:r>
        <w:rPr>
          <w:spacing w:val="-80"/>
        </w:rPr>
        <w:t> </w:t>
      </w:r>
      <w:r>
        <w:rPr>
          <w:spacing w:val="-80"/>
        </w:rPr>
      </w:r>
      <w:r>
        <w:rPr>
          <w:spacing w:val="-7"/>
        </w:rPr>
        <w:t>司的议案等</w:t>
      </w:r>
      <w:r>
        <w:rPr>
          <w:spacing w:val="-62"/>
        </w:rPr>
        <w:t> </w:t>
      </w:r>
      <w:r>
        <w:rPr>
          <w:rFonts w:ascii="Times New Roman" w:hAnsi="Times New Roman" w:cs="Times New Roman" w:eastAsia="Times New Roman" w:hint="default"/>
        </w:rPr>
        <w:t>5</w:t>
      </w:r>
      <w:r>
        <w:rPr>
          <w:rFonts w:ascii="Times New Roman" w:hAnsi="Times New Roman" w:cs="Times New Roman" w:eastAsia="Times New Roman" w:hint="default"/>
          <w:spacing w:val="-5"/>
        </w:rPr>
        <w:t> </w:t>
      </w:r>
      <w:r>
        <w:rPr>
          <w:spacing w:val="-10"/>
        </w:rPr>
        <w:t>项议案，相关决议公告刊登在</w:t>
      </w:r>
      <w:r>
        <w:rPr>
          <w:spacing w:val="-61"/>
        </w:rPr>
        <w:t> </w:t>
      </w:r>
      <w:r>
        <w:rPr>
          <w:rFonts w:ascii="Times New Roman" w:hAnsi="Times New Roman" w:cs="Times New Roman" w:eastAsia="Times New Roman" w:hint="default"/>
          <w:spacing w:val="-4"/>
        </w:rPr>
        <w:t>2009 </w:t>
      </w:r>
      <w:r>
        <w:rPr/>
        <w:t>年</w:t>
      </w:r>
      <w:r>
        <w:rPr>
          <w:spacing w:val="-61"/>
        </w:rPr>
        <w:t> </w:t>
      </w:r>
      <w:r>
        <w:rPr>
          <w:rFonts w:ascii="Times New Roman" w:hAnsi="Times New Roman" w:cs="Times New Roman" w:eastAsia="Times New Roman" w:hint="default"/>
        </w:rPr>
        <w:t>6</w:t>
      </w:r>
      <w:r>
        <w:rPr>
          <w:rFonts w:ascii="Times New Roman" w:hAnsi="Times New Roman" w:cs="Times New Roman" w:eastAsia="Times New Roman" w:hint="default"/>
          <w:spacing w:val="-5"/>
        </w:rPr>
        <w:t> </w:t>
      </w:r>
      <w:r>
        <w:rPr/>
        <w:t>月</w:t>
      </w:r>
      <w:r>
        <w:rPr>
          <w:spacing w:val="-60"/>
        </w:rPr>
        <w:t> </w:t>
      </w:r>
      <w:r>
        <w:rPr>
          <w:rFonts w:ascii="Times New Roman" w:hAnsi="Times New Roman" w:cs="Times New Roman" w:eastAsia="Times New Roman" w:hint="default"/>
        </w:rPr>
        <w:t>9</w:t>
      </w:r>
      <w:r>
        <w:rPr>
          <w:rFonts w:ascii="Times New Roman" w:hAnsi="Times New Roman" w:cs="Times New Roman" w:eastAsia="Times New Roman" w:hint="default"/>
          <w:spacing w:val="-5"/>
        </w:rPr>
        <w:t> </w:t>
      </w:r>
      <w:r>
        <w:rPr>
          <w:spacing w:val="-13"/>
        </w:rPr>
        <w:t>日的《中国证券报》、《香港商报》及巨潮资讯网（网址：</w:t>
      </w:r>
      <w:r>
        <w:rPr/>
      </w:r>
    </w:p>
    <w:p>
      <w:pPr>
        <w:pStyle w:val="BodyText"/>
        <w:spacing w:line="240" w:lineRule="auto" w:before="11"/>
        <w:ind w:left="148" w:right="0"/>
        <w:jc w:val="left"/>
      </w:pPr>
      <w:hyperlink r:id="rId11">
        <w:r>
          <w:rPr>
            <w:rFonts w:ascii="Times New Roman" w:hAnsi="Times New Roman" w:cs="Times New Roman" w:eastAsia="Times New Roman" w:hint="default"/>
            <w:spacing w:val="-5"/>
          </w:rPr>
          <w:t>http://www.cninfo.com.cn</w:t>
        </w:r>
      </w:hyperlink>
      <w:r>
        <w:rPr>
          <w:spacing w:val="-5"/>
        </w:rPr>
        <w:t>）及</w:t>
      </w:r>
      <w:r>
        <w:rPr>
          <w:spacing w:val="-58"/>
        </w:rPr>
        <w:t> </w:t>
      </w:r>
      <w:r>
        <w:rPr>
          <w:rFonts w:ascii="Times New Roman" w:hAnsi="Times New Roman" w:cs="Times New Roman" w:eastAsia="Times New Roman" w:hint="default"/>
          <w:spacing w:val="-4"/>
        </w:rPr>
        <w:t>2009</w:t>
      </w:r>
      <w:r>
        <w:rPr>
          <w:rFonts w:ascii="Times New Roman" w:hAnsi="Times New Roman" w:cs="Times New Roman" w:eastAsia="Times New Roman" w:hint="default"/>
          <w:spacing w:val="-2"/>
        </w:rPr>
        <w:t> </w:t>
      </w:r>
      <w:r>
        <w:rPr/>
        <w:t>年</w:t>
      </w:r>
      <w:r>
        <w:rPr>
          <w:spacing w:val="-59"/>
        </w:rPr>
        <w:t> </w:t>
      </w:r>
      <w:r>
        <w:rPr>
          <w:rFonts w:ascii="Times New Roman" w:hAnsi="Times New Roman" w:cs="Times New Roman" w:eastAsia="Times New Roman" w:hint="default"/>
        </w:rPr>
        <w:t>6</w:t>
      </w:r>
      <w:r>
        <w:rPr>
          <w:rFonts w:ascii="Times New Roman" w:hAnsi="Times New Roman" w:cs="Times New Roman" w:eastAsia="Times New Roman" w:hint="default"/>
          <w:spacing w:val="-3"/>
        </w:rPr>
        <w:t> </w:t>
      </w:r>
      <w:r>
        <w:rPr/>
        <w:t>月</w:t>
      </w:r>
      <w:r>
        <w:rPr>
          <w:spacing w:val="-58"/>
        </w:rPr>
        <w:t> </w:t>
      </w:r>
      <w:r>
        <w:rPr>
          <w:rFonts w:ascii="Times New Roman" w:hAnsi="Times New Roman" w:cs="Times New Roman" w:eastAsia="Times New Roman" w:hint="default"/>
        </w:rPr>
        <w:t>8</w:t>
      </w:r>
      <w:r>
        <w:rPr>
          <w:rFonts w:ascii="Times New Roman" w:hAnsi="Times New Roman" w:cs="Times New Roman" w:eastAsia="Times New Roman" w:hint="default"/>
          <w:spacing w:val="-3"/>
        </w:rPr>
        <w:t> </w:t>
      </w:r>
      <w:r>
        <w:rPr>
          <w:spacing w:val="-7"/>
        </w:rPr>
        <w:t>日刊登在香港联交所网站（</w:t>
      </w:r>
      <w:hyperlink r:id="rId15">
        <w:r>
          <w:rPr>
            <w:rFonts w:ascii="Times New Roman" w:hAnsi="Times New Roman" w:cs="Times New Roman" w:eastAsia="Times New Roman" w:hint="default"/>
            <w:spacing w:val="-7"/>
          </w:rPr>
          <w:t>www.hkex.com</w:t>
        </w:r>
      </w:hyperlink>
      <w:r>
        <w:rPr>
          <w:spacing w:val="-7"/>
        </w:rPr>
        <w:t>）上。</w:t>
      </w:r>
      <w:r>
        <w:rPr/>
      </w:r>
    </w:p>
    <w:p>
      <w:pPr>
        <w:pStyle w:val="BodyText"/>
        <w:spacing w:line="240" w:lineRule="auto" w:before="109"/>
        <w:ind w:left="553" w:right="0"/>
        <w:jc w:val="left"/>
      </w:pPr>
      <w:r>
        <w:rPr>
          <w:spacing w:val="-8"/>
        </w:rPr>
        <w:t>（</w:t>
      </w:r>
      <w:r>
        <w:rPr>
          <w:rFonts w:ascii="Times New Roman" w:hAnsi="Times New Roman" w:cs="Times New Roman" w:eastAsia="Times New Roman" w:hint="default"/>
          <w:spacing w:val="-8"/>
        </w:rPr>
        <w:t>4</w:t>
      </w:r>
      <w:r>
        <w:rPr>
          <w:spacing w:val="-8"/>
        </w:rPr>
        <w:t>）公司第五届董事会第十五次会议于</w:t>
      </w:r>
      <w:r>
        <w:rPr>
          <w:spacing w:val="-53"/>
        </w:rPr>
        <w:t> </w:t>
      </w:r>
      <w:r>
        <w:rPr>
          <w:rFonts w:ascii="Times New Roman" w:hAnsi="Times New Roman" w:cs="Times New Roman" w:eastAsia="Times New Roman" w:hint="default"/>
          <w:spacing w:val="-4"/>
        </w:rPr>
        <w:t>2009</w:t>
      </w:r>
      <w:r>
        <w:rPr>
          <w:rFonts w:ascii="Times New Roman" w:hAnsi="Times New Roman" w:cs="Times New Roman" w:eastAsia="Times New Roman" w:hint="default"/>
          <w:spacing w:val="4"/>
        </w:rPr>
        <w:t> </w:t>
      </w:r>
      <w:r>
        <w:rPr/>
        <w:t>年</w:t>
      </w:r>
      <w:r>
        <w:rPr>
          <w:spacing w:val="-53"/>
        </w:rPr>
        <w:t> </w:t>
      </w:r>
      <w:r>
        <w:rPr>
          <w:rFonts w:ascii="Times New Roman" w:hAnsi="Times New Roman" w:cs="Times New Roman" w:eastAsia="Times New Roman" w:hint="default"/>
        </w:rPr>
        <w:t>8</w:t>
      </w:r>
      <w:r>
        <w:rPr>
          <w:rFonts w:ascii="Times New Roman" w:hAnsi="Times New Roman" w:cs="Times New Roman" w:eastAsia="Times New Roman" w:hint="default"/>
          <w:spacing w:val="4"/>
        </w:rPr>
        <w:t> </w:t>
      </w:r>
      <w:r>
        <w:rPr/>
        <w:t>月</w:t>
      </w:r>
      <w:r>
        <w:rPr>
          <w:spacing w:val="-53"/>
        </w:rPr>
        <w:t> </w:t>
      </w:r>
      <w:r>
        <w:rPr>
          <w:rFonts w:ascii="Times New Roman" w:hAnsi="Times New Roman" w:cs="Times New Roman" w:eastAsia="Times New Roman" w:hint="default"/>
          <w:spacing w:val="-3"/>
        </w:rPr>
        <w:t>27</w:t>
      </w:r>
      <w:r>
        <w:rPr>
          <w:rFonts w:ascii="Times New Roman" w:hAnsi="Times New Roman" w:cs="Times New Roman" w:eastAsia="Times New Roman" w:hint="default"/>
          <w:spacing w:val="4"/>
        </w:rPr>
        <w:t> </w:t>
      </w:r>
      <w:r>
        <w:rPr>
          <w:spacing w:val="-8"/>
        </w:rPr>
        <w:t>日召开，主要审议通过了公司</w:t>
      </w:r>
      <w:r>
        <w:rPr>
          <w:spacing w:val="-53"/>
        </w:rPr>
        <w:t> </w:t>
      </w:r>
      <w:r>
        <w:rPr>
          <w:rFonts w:ascii="Times New Roman" w:hAnsi="Times New Roman" w:cs="Times New Roman" w:eastAsia="Times New Roman" w:hint="default"/>
          <w:spacing w:val="-4"/>
        </w:rPr>
        <w:t>2009</w:t>
      </w:r>
      <w:r>
        <w:rPr>
          <w:rFonts w:ascii="Times New Roman" w:hAnsi="Times New Roman" w:cs="Times New Roman" w:eastAsia="Times New Roman" w:hint="default"/>
          <w:spacing w:val="4"/>
        </w:rPr>
        <w:t> </w:t>
      </w:r>
      <w:r>
        <w:rPr>
          <w:spacing w:val="-9"/>
        </w:rPr>
        <w:t>年半年度报告全文</w:t>
      </w:r>
      <w:r>
        <w:rPr/>
      </w:r>
    </w:p>
    <w:p>
      <w:pPr>
        <w:pStyle w:val="BodyText"/>
        <w:spacing w:line="240" w:lineRule="auto" w:before="110"/>
        <w:ind w:left="148" w:right="0"/>
        <w:jc w:val="left"/>
      </w:pPr>
      <w:r>
        <w:rPr>
          <w:spacing w:val="-9"/>
        </w:rPr>
        <w:t>和摘要、关于向子公司办理委托贷款的议案</w:t>
      </w:r>
      <w:r>
        <w:rPr>
          <w:spacing w:val="-50"/>
        </w:rPr>
        <w:t> </w:t>
      </w:r>
      <w:r>
        <w:rPr>
          <w:rFonts w:ascii="Times New Roman" w:hAnsi="Times New Roman" w:cs="Times New Roman" w:eastAsia="Times New Roman" w:hint="default"/>
        </w:rPr>
        <w:t>2</w:t>
      </w:r>
      <w:r>
        <w:rPr>
          <w:rFonts w:ascii="Times New Roman" w:hAnsi="Times New Roman" w:cs="Times New Roman" w:eastAsia="Times New Roman" w:hint="default"/>
          <w:spacing w:val="8"/>
        </w:rPr>
        <w:t> </w:t>
      </w:r>
      <w:r>
        <w:rPr>
          <w:spacing w:val="-9"/>
        </w:rPr>
        <w:t>项议案，相关决议公告刊登在</w:t>
      </w:r>
      <w:r>
        <w:rPr>
          <w:spacing w:val="-50"/>
        </w:rPr>
        <w:t> </w:t>
      </w:r>
      <w:r>
        <w:rPr>
          <w:rFonts w:ascii="Times New Roman" w:hAnsi="Times New Roman" w:cs="Times New Roman" w:eastAsia="Times New Roman" w:hint="default"/>
          <w:spacing w:val="-4"/>
        </w:rPr>
        <w:t>2009</w:t>
      </w:r>
      <w:r>
        <w:rPr>
          <w:rFonts w:ascii="Times New Roman" w:hAnsi="Times New Roman" w:cs="Times New Roman" w:eastAsia="Times New Roman" w:hint="default"/>
          <w:spacing w:val="8"/>
        </w:rPr>
        <w:t> </w:t>
      </w:r>
      <w:r>
        <w:rPr/>
        <w:t>年</w:t>
      </w:r>
      <w:r>
        <w:rPr>
          <w:spacing w:val="-50"/>
        </w:rPr>
        <w:t> </w:t>
      </w:r>
      <w:r>
        <w:rPr>
          <w:rFonts w:ascii="Times New Roman" w:hAnsi="Times New Roman" w:cs="Times New Roman" w:eastAsia="Times New Roman" w:hint="default"/>
        </w:rPr>
        <w:t>8</w:t>
      </w:r>
      <w:r>
        <w:rPr>
          <w:rFonts w:ascii="Times New Roman" w:hAnsi="Times New Roman" w:cs="Times New Roman" w:eastAsia="Times New Roman" w:hint="default"/>
          <w:spacing w:val="8"/>
        </w:rPr>
        <w:t> </w:t>
      </w:r>
      <w:r>
        <w:rPr/>
        <w:t>月</w:t>
      </w:r>
      <w:r>
        <w:rPr>
          <w:spacing w:val="-50"/>
        </w:rPr>
        <w:t> </w:t>
      </w:r>
      <w:r>
        <w:rPr>
          <w:rFonts w:ascii="Times New Roman" w:hAnsi="Times New Roman" w:cs="Times New Roman" w:eastAsia="Times New Roman" w:hint="default"/>
          <w:spacing w:val="-3"/>
        </w:rPr>
        <w:t>28</w:t>
      </w:r>
      <w:r>
        <w:rPr>
          <w:rFonts w:ascii="Times New Roman" w:hAnsi="Times New Roman" w:cs="Times New Roman" w:eastAsia="Times New Roman" w:hint="default"/>
          <w:spacing w:val="7"/>
        </w:rPr>
        <w:t> </w:t>
      </w:r>
      <w:r>
        <w:rPr>
          <w:spacing w:val="-9"/>
        </w:rPr>
        <w:t>日的《中国证券报》、</w:t>
      </w:r>
      <w:r>
        <w:rPr/>
      </w:r>
    </w:p>
    <w:p>
      <w:pPr>
        <w:pStyle w:val="BodyText"/>
        <w:spacing w:line="240" w:lineRule="auto" w:before="109"/>
        <w:ind w:left="147" w:right="0"/>
        <w:jc w:val="left"/>
      </w:pPr>
      <w:r>
        <w:rPr/>
        <w:t>《香港商报》及巨潮资讯网（网址：</w:t>
      </w:r>
      <w:hyperlink r:id="rId11">
        <w:r>
          <w:rPr>
            <w:rFonts w:ascii="Times New Roman" w:hAnsi="Times New Roman" w:cs="Times New Roman" w:eastAsia="Times New Roman" w:hint="default"/>
          </w:rPr>
          <w:t>http://www.cninfo.com.cn</w:t>
        </w:r>
      </w:hyperlink>
      <w:r>
        <w:rPr/>
        <w:t>）及 </w:t>
      </w:r>
      <w:r>
        <w:rPr>
          <w:rFonts w:ascii="Times New Roman" w:hAnsi="Times New Roman" w:cs="Times New Roman" w:eastAsia="Times New Roman" w:hint="default"/>
          <w:spacing w:val="-4"/>
        </w:rPr>
        <w:t>2009  </w:t>
      </w:r>
      <w:r>
        <w:rPr/>
        <w:t>年 </w:t>
      </w:r>
      <w:r>
        <w:rPr>
          <w:rFonts w:ascii="Times New Roman" w:hAnsi="Times New Roman" w:cs="Times New Roman" w:eastAsia="Times New Roman" w:hint="default"/>
        </w:rPr>
        <w:t>8  </w:t>
      </w:r>
      <w:r>
        <w:rPr/>
        <w:t>月 </w:t>
      </w:r>
      <w:r>
        <w:rPr>
          <w:rFonts w:ascii="Times New Roman" w:hAnsi="Times New Roman" w:cs="Times New Roman" w:eastAsia="Times New Roman" w:hint="default"/>
          <w:spacing w:val="-3"/>
        </w:rPr>
        <w:t>27  </w:t>
      </w:r>
      <w:r>
        <w:rPr>
          <w:rFonts w:ascii="Times New Roman" w:hAnsi="Times New Roman" w:cs="Times New Roman" w:eastAsia="Times New Roman" w:hint="default"/>
          <w:spacing w:val="14"/>
        </w:rPr>
        <w:t> </w:t>
      </w:r>
      <w:r>
        <w:rPr>
          <w:spacing w:val="6"/>
        </w:rPr>
        <w:t>日刊登在香港联交所网站</w:t>
      </w:r>
      <w:r>
        <w:rPr/>
      </w:r>
    </w:p>
    <w:p>
      <w:pPr>
        <w:pStyle w:val="BodyText"/>
        <w:spacing w:line="240" w:lineRule="auto" w:before="109"/>
        <w:ind w:left="147" w:right="0"/>
        <w:jc w:val="left"/>
      </w:pPr>
      <w:r>
        <w:rPr>
          <w:spacing w:val="-6"/>
        </w:rPr>
        <w:t>（</w:t>
      </w:r>
      <w:hyperlink r:id="rId15">
        <w:r>
          <w:rPr>
            <w:rFonts w:ascii="Times New Roman" w:hAnsi="Times New Roman" w:cs="Times New Roman" w:eastAsia="Times New Roman" w:hint="default"/>
            <w:spacing w:val="-6"/>
          </w:rPr>
          <w:t>www.hkex.com</w:t>
        </w:r>
      </w:hyperlink>
      <w:r>
        <w:rPr>
          <w:spacing w:val="-6"/>
        </w:rPr>
        <w:t>）上。</w:t>
      </w:r>
      <w:r>
        <w:rPr/>
      </w:r>
    </w:p>
    <w:p>
      <w:pPr>
        <w:pStyle w:val="BodyText"/>
        <w:spacing w:line="240" w:lineRule="auto" w:before="110"/>
        <w:ind w:left="552" w:right="0"/>
        <w:jc w:val="left"/>
      </w:pPr>
      <w:r>
        <w:rPr>
          <w:spacing w:val="-9"/>
        </w:rPr>
        <w:t>（</w:t>
      </w:r>
      <w:r>
        <w:rPr>
          <w:rFonts w:ascii="Times New Roman" w:hAnsi="Times New Roman" w:cs="Times New Roman" w:eastAsia="Times New Roman" w:hint="default"/>
          <w:spacing w:val="-9"/>
        </w:rPr>
        <w:t>5</w:t>
      </w:r>
      <w:r>
        <w:rPr>
          <w:spacing w:val="-9"/>
        </w:rPr>
        <w:t>）公司第五届董事会第十六次会议于</w:t>
      </w:r>
      <w:r>
        <w:rPr>
          <w:spacing w:val="-60"/>
        </w:rPr>
        <w:t> </w:t>
      </w:r>
      <w:r>
        <w:rPr>
          <w:rFonts w:ascii="Times New Roman" w:hAnsi="Times New Roman" w:cs="Times New Roman" w:eastAsia="Times New Roman" w:hint="default"/>
          <w:spacing w:val="-4"/>
        </w:rPr>
        <w:t>2009 </w:t>
      </w:r>
      <w:r>
        <w:rPr/>
        <w:t>年</w:t>
      </w:r>
      <w:r>
        <w:rPr>
          <w:spacing w:val="-61"/>
        </w:rPr>
        <w:t> </w:t>
      </w:r>
      <w:r>
        <w:rPr>
          <w:rFonts w:ascii="Times New Roman" w:hAnsi="Times New Roman" w:cs="Times New Roman" w:eastAsia="Times New Roman" w:hint="default"/>
          <w:spacing w:val="-3"/>
        </w:rPr>
        <w:t>10</w:t>
      </w:r>
      <w:r>
        <w:rPr>
          <w:rFonts w:ascii="Times New Roman" w:hAnsi="Times New Roman" w:cs="Times New Roman" w:eastAsia="Times New Roman" w:hint="default"/>
          <w:spacing w:val="-5"/>
        </w:rPr>
        <w:t> </w:t>
      </w:r>
      <w:r>
        <w:rPr/>
        <w:t>月</w:t>
      </w:r>
      <w:r>
        <w:rPr>
          <w:spacing w:val="-60"/>
        </w:rPr>
        <w:t> </w:t>
      </w:r>
      <w:r>
        <w:rPr>
          <w:rFonts w:ascii="Times New Roman" w:hAnsi="Times New Roman" w:cs="Times New Roman" w:eastAsia="Times New Roman" w:hint="default"/>
          <w:spacing w:val="-3"/>
        </w:rPr>
        <w:t>29</w:t>
      </w:r>
      <w:r>
        <w:rPr>
          <w:rFonts w:ascii="Times New Roman" w:hAnsi="Times New Roman" w:cs="Times New Roman" w:eastAsia="Times New Roman" w:hint="default"/>
          <w:spacing w:val="-5"/>
        </w:rPr>
        <w:t> </w:t>
      </w:r>
      <w:r>
        <w:rPr>
          <w:spacing w:val="-9"/>
        </w:rPr>
        <w:t>日召开，主要审议通过了公司</w:t>
      </w:r>
      <w:r>
        <w:rPr>
          <w:spacing w:val="-60"/>
        </w:rPr>
        <w:t> </w:t>
      </w:r>
      <w:r>
        <w:rPr>
          <w:rFonts w:ascii="Times New Roman" w:hAnsi="Times New Roman" w:cs="Times New Roman" w:eastAsia="Times New Roman" w:hint="default"/>
          <w:spacing w:val="-4"/>
        </w:rPr>
        <w:t>2009 </w:t>
      </w:r>
      <w:r>
        <w:rPr>
          <w:spacing w:val="-9"/>
        </w:rPr>
        <w:t>年三季度报告全文</w:t>
      </w:r>
      <w:r>
        <w:rPr/>
      </w:r>
    </w:p>
    <w:p>
      <w:pPr>
        <w:pStyle w:val="BodyText"/>
        <w:spacing w:line="240" w:lineRule="auto" w:before="109"/>
        <w:ind w:left="148" w:right="0"/>
        <w:jc w:val="left"/>
      </w:pPr>
      <w:r>
        <w:rPr>
          <w:spacing w:val="12"/>
        </w:rPr>
        <w:t>和摘要，相关内容刊登在 </w:t>
      </w:r>
      <w:r>
        <w:rPr>
          <w:rFonts w:ascii="Times New Roman" w:hAnsi="Times New Roman" w:cs="Times New Roman" w:eastAsia="Times New Roman" w:hint="default"/>
          <w:spacing w:val="-4"/>
        </w:rPr>
        <w:t>2009  </w:t>
      </w:r>
      <w:r>
        <w:rPr/>
        <w:t>年 </w:t>
      </w:r>
      <w:r>
        <w:rPr>
          <w:rFonts w:ascii="Times New Roman" w:hAnsi="Times New Roman" w:cs="Times New Roman" w:eastAsia="Times New Roman" w:hint="default"/>
        </w:rPr>
        <w:t>10  </w:t>
      </w:r>
      <w:r>
        <w:rPr/>
        <w:t>月 </w:t>
      </w:r>
      <w:r>
        <w:rPr>
          <w:rFonts w:ascii="Times New Roman" w:hAnsi="Times New Roman" w:cs="Times New Roman" w:eastAsia="Times New Roman" w:hint="default"/>
        </w:rPr>
        <w:t>30  </w:t>
      </w:r>
      <w:r>
        <w:rPr>
          <w:rFonts w:ascii="Times New Roman" w:hAnsi="Times New Roman" w:cs="Times New Roman" w:eastAsia="Times New Roman" w:hint="default"/>
          <w:spacing w:val="16"/>
        </w:rPr>
        <w:t> </w:t>
      </w:r>
      <w:r>
        <w:rPr>
          <w:spacing w:val="13"/>
        </w:rPr>
        <w:t>日的《中国证券报》、《香港商报》、巨潮资讯网（网址：</w:t>
      </w:r>
      <w:r>
        <w:rPr/>
      </w:r>
    </w:p>
    <w:p>
      <w:pPr>
        <w:pStyle w:val="BodyText"/>
        <w:spacing w:line="240" w:lineRule="auto" w:before="109"/>
        <w:ind w:left="148" w:right="0"/>
        <w:jc w:val="left"/>
      </w:pPr>
      <w:hyperlink r:id="rId11">
        <w:r>
          <w:rPr>
            <w:rFonts w:ascii="Times New Roman" w:hAnsi="Times New Roman" w:cs="Times New Roman" w:eastAsia="Times New Roman" w:hint="default"/>
            <w:spacing w:val="-5"/>
          </w:rPr>
          <w:t>http://www.cninfo.com.cn</w:t>
        </w:r>
      </w:hyperlink>
      <w:r>
        <w:rPr>
          <w:spacing w:val="-5"/>
        </w:rPr>
        <w:t>）及</w:t>
      </w:r>
      <w:r>
        <w:rPr>
          <w:spacing w:val="-56"/>
        </w:rPr>
        <w:t> </w:t>
      </w:r>
      <w:r>
        <w:rPr>
          <w:rFonts w:ascii="Times New Roman" w:hAnsi="Times New Roman" w:cs="Times New Roman" w:eastAsia="Times New Roman" w:hint="default"/>
          <w:spacing w:val="-4"/>
        </w:rPr>
        <w:t>2009</w:t>
      </w:r>
      <w:r>
        <w:rPr>
          <w:rFonts w:ascii="Times New Roman" w:hAnsi="Times New Roman" w:cs="Times New Roman" w:eastAsia="Times New Roman" w:hint="default"/>
          <w:spacing w:val="1"/>
        </w:rPr>
        <w:t> </w:t>
      </w:r>
      <w:r>
        <w:rPr/>
        <w:t>年</w:t>
      </w:r>
      <w:r>
        <w:rPr>
          <w:spacing w:val="-57"/>
        </w:rPr>
        <w:t> </w:t>
      </w:r>
      <w:r>
        <w:rPr>
          <w:rFonts w:ascii="Times New Roman" w:hAnsi="Times New Roman" w:cs="Times New Roman" w:eastAsia="Times New Roman" w:hint="default"/>
          <w:spacing w:val="-3"/>
        </w:rPr>
        <w:t>10</w:t>
      </w:r>
      <w:r>
        <w:rPr>
          <w:rFonts w:ascii="Times New Roman" w:hAnsi="Times New Roman" w:cs="Times New Roman" w:eastAsia="Times New Roman" w:hint="default"/>
        </w:rPr>
        <w:t> </w:t>
      </w:r>
      <w:r>
        <w:rPr/>
        <w:t>月</w:t>
      </w:r>
      <w:r>
        <w:rPr>
          <w:spacing w:val="-56"/>
        </w:rPr>
        <w:t> </w:t>
      </w:r>
      <w:r>
        <w:rPr>
          <w:rFonts w:ascii="Times New Roman" w:hAnsi="Times New Roman" w:cs="Times New Roman" w:eastAsia="Times New Roman" w:hint="default"/>
          <w:spacing w:val="-3"/>
        </w:rPr>
        <w:t>29</w:t>
      </w:r>
      <w:r>
        <w:rPr>
          <w:rFonts w:ascii="Times New Roman" w:hAnsi="Times New Roman" w:cs="Times New Roman" w:eastAsia="Times New Roman" w:hint="default"/>
        </w:rPr>
        <w:t> </w:t>
      </w:r>
      <w:r>
        <w:rPr>
          <w:spacing w:val="-7"/>
        </w:rPr>
        <w:t>日刊登在香港联交所网站（</w:t>
      </w:r>
      <w:hyperlink r:id="rId15">
        <w:r>
          <w:rPr>
            <w:rFonts w:ascii="Times New Roman" w:hAnsi="Times New Roman" w:cs="Times New Roman" w:eastAsia="Times New Roman" w:hint="default"/>
            <w:spacing w:val="-7"/>
          </w:rPr>
          <w:t>www.hkex.com</w:t>
        </w:r>
      </w:hyperlink>
      <w:r>
        <w:rPr>
          <w:spacing w:val="-7"/>
        </w:rPr>
        <w:t>）上。</w:t>
      </w:r>
    </w:p>
    <w:p>
      <w:pPr>
        <w:pStyle w:val="BodyText"/>
        <w:spacing w:line="240" w:lineRule="auto" w:before="110"/>
        <w:ind w:left="553" w:right="0"/>
        <w:jc w:val="left"/>
      </w:pPr>
      <w:r>
        <w:rPr>
          <w:spacing w:val="-8"/>
        </w:rPr>
        <w:t>（</w:t>
      </w:r>
      <w:r>
        <w:rPr>
          <w:rFonts w:ascii="Times New Roman" w:hAnsi="Times New Roman" w:cs="Times New Roman" w:eastAsia="Times New Roman" w:hint="default"/>
          <w:spacing w:val="-8"/>
        </w:rPr>
        <w:t>6</w:t>
      </w:r>
      <w:r>
        <w:rPr>
          <w:spacing w:val="-8"/>
        </w:rPr>
        <w:t>）公司第五届董事会第四次临时会议于</w:t>
      </w:r>
      <w:r>
        <w:rPr>
          <w:spacing w:val="-46"/>
        </w:rPr>
        <w:t> </w:t>
      </w:r>
      <w:r>
        <w:rPr>
          <w:rFonts w:ascii="Times New Roman" w:hAnsi="Times New Roman" w:cs="Times New Roman" w:eastAsia="Times New Roman" w:hint="default"/>
          <w:spacing w:val="-4"/>
        </w:rPr>
        <w:t>2009</w:t>
      </w:r>
      <w:r>
        <w:rPr>
          <w:rFonts w:ascii="Times New Roman" w:hAnsi="Times New Roman" w:cs="Times New Roman" w:eastAsia="Times New Roman" w:hint="default"/>
          <w:spacing w:val="9"/>
        </w:rPr>
        <w:t> </w:t>
      </w:r>
      <w:r>
        <w:rPr/>
        <w:t>年</w:t>
      </w:r>
      <w:r>
        <w:rPr>
          <w:spacing w:val="-48"/>
        </w:rPr>
        <w:t> </w:t>
      </w:r>
      <w:r>
        <w:rPr>
          <w:rFonts w:ascii="Times New Roman" w:hAnsi="Times New Roman" w:cs="Times New Roman" w:eastAsia="Times New Roman" w:hint="default"/>
          <w:spacing w:val="-3"/>
        </w:rPr>
        <w:t>12</w:t>
      </w:r>
      <w:r>
        <w:rPr>
          <w:rFonts w:ascii="Times New Roman" w:hAnsi="Times New Roman" w:cs="Times New Roman" w:eastAsia="Times New Roman" w:hint="default"/>
          <w:spacing w:val="11"/>
        </w:rPr>
        <w:t> </w:t>
      </w:r>
      <w:r>
        <w:rPr/>
        <w:t>月</w:t>
      </w:r>
      <w:r>
        <w:rPr>
          <w:spacing w:val="-48"/>
        </w:rPr>
        <w:t> </w:t>
      </w:r>
      <w:r>
        <w:rPr>
          <w:rFonts w:ascii="Times New Roman" w:hAnsi="Times New Roman" w:cs="Times New Roman" w:eastAsia="Times New Roman" w:hint="default"/>
        </w:rPr>
        <w:t>15</w:t>
      </w:r>
      <w:r>
        <w:rPr>
          <w:rFonts w:ascii="Times New Roman" w:hAnsi="Times New Roman" w:cs="Times New Roman" w:eastAsia="Times New Roman" w:hint="default"/>
          <w:spacing w:val="10"/>
        </w:rPr>
        <w:t> </w:t>
      </w:r>
      <w:r>
        <w:rPr>
          <w:spacing w:val="-9"/>
        </w:rPr>
        <w:t>日召开，主要审议通过了公司关于为控股子公司向</w:t>
      </w:r>
    </w:p>
    <w:p>
      <w:pPr>
        <w:pStyle w:val="BodyText"/>
        <w:spacing w:line="240" w:lineRule="auto" w:before="108"/>
        <w:ind w:left="147" w:right="0"/>
        <w:jc w:val="left"/>
      </w:pPr>
      <w:r>
        <w:rPr>
          <w:spacing w:val="-9"/>
        </w:rPr>
        <w:t>银行贷款提供担保的议案，相关决议公告刊登在</w:t>
      </w:r>
      <w:r>
        <w:rPr>
          <w:spacing w:val="-60"/>
        </w:rPr>
        <w:t> </w:t>
      </w:r>
      <w:r>
        <w:rPr>
          <w:rFonts w:ascii="Times New Roman" w:hAnsi="Times New Roman" w:cs="Times New Roman" w:eastAsia="Times New Roman" w:hint="default"/>
          <w:spacing w:val="-4"/>
        </w:rPr>
        <w:t>2009</w:t>
      </w:r>
      <w:r>
        <w:rPr>
          <w:rFonts w:ascii="Times New Roman" w:hAnsi="Times New Roman" w:cs="Times New Roman" w:eastAsia="Times New Roman" w:hint="default"/>
          <w:spacing w:val="-3"/>
        </w:rPr>
        <w:t> </w:t>
      </w:r>
      <w:r>
        <w:rPr/>
        <w:t>年</w:t>
      </w:r>
      <w:r>
        <w:rPr>
          <w:spacing w:val="-58"/>
        </w:rPr>
        <w:t> </w:t>
      </w:r>
      <w:r>
        <w:rPr>
          <w:rFonts w:ascii="Times New Roman" w:hAnsi="Times New Roman" w:cs="Times New Roman" w:eastAsia="Times New Roman" w:hint="default"/>
          <w:spacing w:val="-3"/>
        </w:rPr>
        <w:t>12 </w:t>
      </w:r>
      <w:r>
        <w:rPr/>
        <w:t>月</w:t>
      </w:r>
      <w:r>
        <w:rPr>
          <w:spacing w:val="-59"/>
        </w:rPr>
        <w:t> </w:t>
      </w:r>
      <w:r>
        <w:rPr>
          <w:rFonts w:ascii="Times New Roman" w:hAnsi="Times New Roman" w:cs="Times New Roman" w:eastAsia="Times New Roman" w:hint="default"/>
        </w:rPr>
        <w:t>16</w:t>
      </w:r>
      <w:r>
        <w:rPr>
          <w:rFonts w:ascii="Times New Roman" w:hAnsi="Times New Roman" w:cs="Times New Roman" w:eastAsia="Times New Roman" w:hint="default"/>
          <w:spacing w:val="-3"/>
        </w:rPr>
        <w:t> </w:t>
      </w:r>
      <w:r>
        <w:rPr>
          <w:spacing w:val="-10"/>
        </w:rPr>
        <w:t>日的《中国证券报》、《香港商报》、巨潮资讯网</w:t>
      </w:r>
      <w:r>
        <w:rPr/>
      </w:r>
    </w:p>
    <w:p>
      <w:pPr>
        <w:pStyle w:val="BodyText"/>
        <w:spacing w:line="240" w:lineRule="auto" w:before="109"/>
        <w:ind w:left="148" w:right="0"/>
        <w:jc w:val="left"/>
      </w:pPr>
      <w:r>
        <w:rPr>
          <w:spacing w:val="-8"/>
        </w:rPr>
        <w:t>（网址：</w:t>
      </w:r>
      <w:hyperlink r:id="rId11">
        <w:r>
          <w:rPr>
            <w:rFonts w:ascii="Times New Roman" w:hAnsi="Times New Roman" w:cs="Times New Roman" w:eastAsia="Times New Roman" w:hint="default"/>
            <w:spacing w:val="-8"/>
          </w:rPr>
          <w:t>http://www.cninfo.com.cn</w:t>
        </w:r>
      </w:hyperlink>
      <w:r>
        <w:rPr>
          <w:spacing w:val="-8"/>
        </w:rPr>
        <w:t>）及</w:t>
      </w:r>
      <w:r>
        <w:rPr>
          <w:spacing w:val="-56"/>
        </w:rPr>
        <w:t> </w:t>
      </w:r>
      <w:r>
        <w:rPr>
          <w:rFonts w:ascii="Times New Roman" w:hAnsi="Times New Roman" w:cs="Times New Roman" w:eastAsia="Times New Roman" w:hint="default"/>
          <w:spacing w:val="-4"/>
        </w:rPr>
        <w:t>2009</w:t>
      </w:r>
      <w:r>
        <w:rPr>
          <w:rFonts w:ascii="Times New Roman" w:hAnsi="Times New Roman" w:cs="Times New Roman" w:eastAsia="Times New Roman" w:hint="default"/>
          <w:spacing w:val="2"/>
        </w:rPr>
        <w:t> </w:t>
      </w:r>
      <w:r>
        <w:rPr/>
        <w:t>年</w:t>
      </w:r>
      <w:r>
        <w:rPr>
          <w:spacing w:val="-56"/>
        </w:rPr>
        <w:t> </w:t>
      </w:r>
      <w:r>
        <w:rPr>
          <w:rFonts w:ascii="Times New Roman" w:hAnsi="Times New Roman" w:cs="Times New Roman" w:eastAsia="Times New Roman" w:hint="default"/>
          <w:spacing w:val="-3"/>
        </w:rPr>
        <w:t>12</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spacing w:val="-3"/>
        </w:rPr>
        <w:t>15</w:t>
      </w:r>
      <w:r>
        <w:rPr>
          <w:rFonts w:ascii="Times New Roman" w:hAnsi="Times New Roman" w:cs="Times New Roman" w:eastAsia="Times New Roman" w:hint="default"/>
          <w:spacing w:val="1"/>
        </w:rPr>
        <w:t> </w:t>
      </w:r>
      <w:r>
        <w:rPr>
          <w:spacing w:val="-10"/>
        </w:rPr>
        <w:t>日刊登在香港联交所网站（网址：</w:t>
      </w:r>
      <w:hyperlink r:id="rId12">
        <w:r>
          <w:rPr>
            <w:rFonts w:ascii="Times New Roman" w:hAnsi="Times New Roman" w:cs="Times New Roman" w:eastAsia="Times New Roman" w:hint="default"/>
            <w:spacing w:val="-10"/>
          </w:rPr>
          <w:t>http://www.hkex.com.hk</w:t>
        </w:r>
      </w:hyperlink>
      <w:r>
        <w:rPr>
          <w:spacing w:val="-10"/>
        </w:rPr>
        <w:t>）上。</w:t>
      </w:r>
    </w:p>
    <w:p>
      <w:pPr>
        <w:spacing w:line="338" w:lineRule="auto" w:before="1"/>
        <w:ind w:left="552" w:right="0" w:firstLine="0"/>
        <w:jc w:val="left"/>
        <w:rPr>
          <w:rFonts w:ascii="宋体" w:hAnsi="宋体" w:cs="宋体" w:eastAsia="宋体" w:hint="default"/>
          <w:sz w:val="21"/>
          <w:szCs w:val="21"/>
        </w:rPr>
      </w:pPr>
      <w:r>
        <w:rPr>
          <w:rFonts w:ascii="Times New Roman" w:hAnsi="Times New Roman" w:cs="Times New Roman" w:eastAsia="Times New Roman" w:hint="default"/>
          <w:b/>
          <w:bCs/>
          <w:spacing w:val="-9"/>
          <w:sz w:val="21"/>
          <w:szCs w:val="21"/>
        </w:rPr>
        <w:t>2</w:t>
      </w:r>
      <w:r>
        <w:rPr>
          <w:rFonts w:ascii="宋体" w:hAnsi="宋体" w:cs="宋体" w:eastAsia="宋体" w:hint="default"/>
          <w:b/>
          <w:bCs/>
          <w:spacing w:val="-9"/>
          <w:sz w:val="21"/>
          <w:szCs w:val="21"/>
        </w:rPr>
        <w:t>、董事会对股东大会决议的执行情况</w:t>
      </w:r>
      <w:r>
        <w:rPr>
          <w:rFonts w:ascii="宋体" w:hAnsi="宋体" w:cs="宋体" w:eastAsia="宋体" w:hint="default"/>
          <w:b/>
          <w:bCs/>
          <w:spacing w:val="-8"/>
          <w:w w:val="99"/>
          <w:sz w:val="21"/>
          <w:szCs w:val="21"/>
        </w:rPr>
        <w:t> </w:t>
      </w:r>
      <w:r>
        <w:rPr>
          <w:rFonts w:ascii="宋体" w:hAnsi="宋体" w:cs="宋体" w:eastAsia="宋体" w:hint="default"/>
          <w:spacing w:val="-7"/>
          <w:sz w:val="21"/>
          <w:szCs w:val="21"/>
        </w:rPr>
        <w:t>公司董事会按照股东大会决议及《公司章程》赋予的职权，尽职尽责。按照股东大会授权，主要完成了以下工</w:t>
      </w:r>
    </w:p>
    <w:p>
      <w:pPr>
        <w:pStyle w:val="BodyText"/>
        <w:spacing w:line="240" w:lineRule="auto" w:before="48"/>
        <w:ind w:left="148" w:right="0"/>
        <w:jc w:val="left"/>
      </w:pPr>
      <w:r>
        <w:rPr>
          <w:spacing w:val="-8"/>
        </w:rPr>
        <w:t>作：</w:t>
      </w:r>
      <w:r>
        <w:rPr/>
      </w:r>
    </w:p>
    <w:p>
      <w:pPr>
        <w:pStyle w:val="BodyText"/>
        <w:spacing w:line="240" w:lineRule="auto" w:before="134"/>
        <w:ind w:left="552" w:right="0"/>
        <w:jc w:val="left"/>
      </w:pPr>
      <w:r>
        <w:rPr>
          <w:spacing w:val="-5"/>
        </w:rPr>
        <w:t>（</w:t>
      </w:r>
      <w:r>
        <w:rPr>
          <w:rFonts w:ascii="Times New Roman" w:hAnsi="Times New Roman" w:cs="Times New Roman" w:eastAsia="Times New Roman" w:hint="default"/>
          <w:spacing w:val="-5"/>
        </w:rPr>
        <w:t>1</w:t>
      </w:r>
      <w:r>
        <w:rPr>
          <w:spacing w:val="-5"/>
        </w:rPr>
        <w:t>）</w:t>
      </w:r>
      <w:r>
        <w:rPr>
          <w:rFonts w:ascii="Times New Roman" w:hAnsi="Times New Roman" w:cs="Times New Roman" w:eastAsia="Times New Roman" w:hint="default"/>
          <w:spacing w:val="-5"/>
        </w:rPr>
        <w:t>2008</w:t>
      </w:r>
      <w:r>
        <w:rPr>
          <w:rFonts w:ascii="Times New Roman" w:hAnsi="Times New Roman" w:cs="Times New Roman" w:eastAsia="Times New Roman" w:hint="default"/>
          <w:spacing w:val="-3"/>
        </w:rPr>
        <w:t> </w:t>
      </w:r>
      <w:r>
        <w:rPr>
          <w:spacing w:val="-9"/>
        </w:rPr>
        <w:t>年度利润分配方案的实施</w:t>
      </w:r>
      <w:r>
        <w:rPr/>
      </w:r>
    </w:p>
    <w:p>
      <w:pPr>
        <w:pStyle w:val="BodyText"/>
        <w:spacing w:line="240" w:lineRule="auto" w:before="119"/>
        <w:ind w:left="552" w:right="0"/>
        <w:jc w:val="left"/>
      </w:pPr>
      <w:r>
        <w:rPr/>
        <w:t>经</w:t>
      </w:r>
      <w:r>
        <w:rPr>
          <w:spacing w:val="-59"/>
        </w:rPr>
        <w:t> </w:t>
      </w:r>
      <w:r>
        <w:rPr>
          <w:rFonts w:ascii="Times New Roman" w:hAnsi="Times New Roman" w:cs="Times New Roman" w:eastAsia="Times New Roman" w:hint="default"/>
          <w:spacing w:val="-4"/>
        </w:rPr>
        <w:t>2008 </w:t>
      </w:r>
      <w:r>
        <w:rPr>
          <w:spacing w:val="-10"/>
        </w:rPr>
        <w:t>年度股东大会决议，公司</w:t>
      </w:r>
      <w:r>
        <w:rPr>
          <w:spacing w:val="-61"/>
        </w:rPr>
        <w:t> </w:t>
      </w:r>
      <w:r>
        <w:rPr>
          <w:rFonts w:ascii="Times New Roman" w:hAnsi="Times New Roman" w:cs="Times New Roman" w:eastAsia="Times New Roman" w:hint="default"/>
          <w:spacing w:val="-4"/>
        </w:rPr>
        <w:t>2008 </w:t>
      </w:r>
      <w:r>
        <w:rPr>
          <w:spacing w:val="-10"/>
        </w:rPr>
        <w:t>年的利润分配方案为：以</w:t>
      </w:r>
      <w:r>
        <w:rPr>
          <w:spacing w:val="-61"/>
        </w:rPr>
        <w:t> </w:t>
      </w:r>
      <w:r>
        <w:rPr>
          <w:rFonts w:ascii="Times New Roman" w:hAnsi="Times New Roman" w:cs="Times New Roman" w:eastAsia="Times New Roman" w:hint="default"/>
          <w:spacing w:val="-4"/>
        </w:rPr>
        <w:t>2008 </w:t>
      </w:r>
      <w:r>
        <w:rPr>
          <w:spacing w:val="-8"/>
        </w:rPr>
        <w:t>年底的总股本</w:t>
      </w:r>
      <w:r>
        <w:rPr>
          <w:spacing w:val="-61"/>
        </w:rPr>
        <w:t> </w:t>
      </w:r>
      <w:r>
        <w:rPr>
          <w:rFonts w:ascii="Times New Roman" w:hAnsi="Times New Roman" w:cs="Times New Roman" w:eastAsia="Times New Roman" w:hint="default"/>
          <w:spacing w:val="-5"/>
        </w:rPr>
        <w:t>2,062,045,941</w:t>
      </w:r>
      <w:r>
        <w:rPr>
          <w:rFonts w:ascii="Times New Roman" w:hAnsi="Times New Roman" w:cs="Times New Roman" w:eastAsia="Times New Roman" w:hint="default"/>
          <w:spacing w:val="-4"/>
        </w:rPr>
        <w:t> </w:t>
      </w:r>
      <w:r>
        <w:rPr>
          <w:spacing w:val="-11"/>
        </w:rPr>
        <w:t>股为基数，向</w:t>
      </w:r>
    </w:p>
    <w:p>
      <w:pPr>
        <w:pStyle w:val="BodyText"/>
        <w:spacing w:line="338" w:lineRule="auto" w:before="118"/>
        <w:ind w:left="148" w:right="0"/>
        <w:jc w:val="left"/>
      </w:pPr>
      <w:r>
        <w:rPr>
          <w:spacing w:val="-7"/>
        </w:rPr>
        <w:t>全体股东每</w:t>
      </w:r>
      <w:r>
        <w:rPr>
          <w:spacing w:val="-60"/>
        </w:rPr>
        <w:t> </w:t>
      </w:r>
      <w:r>
        <w:rPr>
          <w:rFonts w:ascii="Times New Roman" w:hAnsi="Times New Roman" w:cs="Times New Roman" w:eastAsia="Times New Roman" w:hint="default"/>
          <w:spacing w:val="-3"/>
        </w:rPr>
        <w:t>10</w:t>
      </w:r>
      <w:r>
        <w:rPr>
          <w:rFonts w:ascii="Times New Roman" w:hAnsi="Times New Roman" w:cs="Times New Roman" w:eastAsia="Times New Roman" w:hint="default"/>
          <w:spacing w:val="-1"/>
        </w:rPr>
        <w:t> </w:t>
      </w:r>
      <w:r>
        <w:rPr>
          <w:spacing w:val="-8"/>
        </w:rPr>
        <w:t>股派发人民币</w:t>
      </w:r>
      <w:r>
        <w:rPr>
          <w:spacing w:val="-58"/>
        </w:rPr>
        <w:t> </w:t>
      </w:r>
      <w:r>
        <w:rPr>
          <w:rFonts w:ascii="Times New Roman" w:hAnsi="Times New Roman" w:cs="Times New Roman" w:eastAsia="Times New Roman" w:hint="default"/>
          <w:spacing w:val="-4"/>
        </w:rPr>
        <w:t>0.50</w:t>
      </w:r>
      <w:r>
        <w:rPr>
          <w:rFonts w:ascii="Times New Roman" w:hAnsi="Times New Roman" w:cs="Times New Roman" w:eastAsia="Times New Roman" w:hint="default"/>
          <w:spacing w:val="-1"/>
        </w:rPr>
        <w:t> </w:t>
      </w:r>
      <w:r>
        <w:rPr>
          <w:spacing w:val="-4"/>
        </w:rPr>
        <w:t>元</w:t>
      </w:r>
      <w:r>
        <w:rPr>
          <w:rFonts w:ascii="Times New Roman" w:hAnsi="Times New Roman" w:cs="Times New Roman" w:eastAsia="Times New Roman" w:hint="default"/>
          <w:spacing w:val="-4"/>
        </w:rPr>
        <w:t>(A</w:t>
      </w:r>
      <w:r>
        <w:rPr>
          <w:rFonts w:ascii="Times New Roman" w:hAnsi="Times New Roman" w:cs="Times New Roman" w:eastAsia="Times New Roman" w:hint="default"/>
          <w:spacing w:val="-3"/>
        </w:rPr>
        <w:t> </w:t>
      </w:r>
      <w:r>
        <w:rPr>
          <w:spacing w:val="-9"/>
        </w:rPr>
        <w:t>股含税</w:t>
      </w:r>
      <w:r>
        <w:rPr>
          <w:rFonts w:ascii="Times New Roman" w:hAnsi="Times New Roman" w:cs="Times New Roman" w:eastAsia="Times New Roman" w:hint="default"/>
          <w:spacing w:val="-9"/>
        </w:rPr>
        <w:t>)</w:t>
      </w:r>
      <w:r>
        <w:rPr>
          <w:spacing w:val="-9"/>
        </w:rPr>
        <w:t>现金红利，本次分配共派发现金红利人民币</w:t>
      </w:r>
      <w:r>
        <w:rPr>
          <w:spacing w:val="-60"/>
        </w:rPr>
        <w:t> </w:t>
      </w:r>
      <w:r>
        <w:rPr>
          <w:rFonts w:ascii="Times New Roman" w:hAnsi="Times New Roman" w:cs="Times New Roman" w:eastAsia="Times New Roman" w:hint="default"/>
          <w:spacing w:val="-5"/>
        </w:rPr>
        <w:t>103,102,297.05</w:t>
      </w:r>
      <w:r>
        <w:rPr>
          <w:rFonts w:ascii="Times New Roman" w:hAnsi="Times New Roman" w:cs="Times New Roman" w:eastAsia="Times New Roman" w:hint="default"/>
          <w:spacing w:val="-2"/>
        </w:rPr>
        <w:t> </w:t>
      </w:r>
      <w:r>
        <w:rPr>
          <w:spacing w:val="-6"/>
        </w:rPr>
        <w:t>元</w:t>
      </w:r>
      <w:r>
        <w:rPr>
          <w:rFonts w:ascii="Times New Roman" w:hAnsi="Times New Roman" w:cs="Times New Roman" w:eastAsia="Times New Roman" w:hint="default"/>
          <w:spacing w:val="-6"/>
        </w:rPr>
        <w:t>(</w:t>
      </w:r>
      <w:r>
        <w:rPr>
          <w:spacing w:val="-6"/>
        </w:rPr>
        <w:t>含税</w:t>
      </w:r>
      <w:r>
        <w:rPr>
          <w:rFonts w:ascii="Times New Roman" w:hAnsi="Times New Roman" w:cs="Times New Roman" w:eastAsia="Times New Roman" w:hint="default"/>
          <w:spacing w:val="-6"/>
        </w:rPr>
        <w:t>)</w:t>
      </w:r>
      <w:r>
        <w:rPr>
          <w:spacing w:val="-6"/>
        </w:rPr>
        <w:t>，</w:t>
      </w:r>
      <w:r>
        <w:rPr>
          <w:spacing w:val="-100"/>
        </w:rPr>
        <w:t> </w:t>
      </w:r>
      <w:r>
        <w:rPr/>
        <w:t>占</w:t>
      </w:r>
      <w:r>
        <w:rPr>
          <w:spacing w:val="-58"/>
        </w:rPr>
        <w:t> </w:t>
      </w:r>
      <w:r>
        <w:rPr>
          <w:rFonts w:ascii="Times New Roman" w:hAnsi="Times New Roman" w:cs="Times New Roman" w:eastAsia="Times New Roman" w:hint="default"/>
          <w:spacing w:val="-4"/>
        </w:rPr>
        <w:t>2008</w:t>
      </w:r>
      <w:r>
        <w:rPr>
          <w:rFonts w:ascii="Times New Roman" w:hAnsi="Times New Roman" w:cs="Times New Roman" w:eastAsia="Times New Roman" w:hint="default"/>
          <w:spacing w:val="-3"/>
        </w:rPr>
        <w:t> </w:t>
      </w:r>
      <w:r>
        <w:rPr>
          <w:spacing w:val="-9"/>
        </w:rPr>
        <w:t>年按企业会计准则编制的合并财务报表归属于母公司所有者净利润扣除法定公积金后的</w:t>
      </w:r>
      <w:r>
        <w:rPr>
          <w:spacing w:val="-60"/>
        </w:rPr>
        <w:t> </w:t>
      </w:r>
      <w:r>
        <w:rPr>
          <w:rFonts w:ascii="Times New Roman" w:hAnsi="Times New Roman" w:cs="Times New Roman" w:eastAsia="Times New Roman" w:hint="default"/>
          <w:spacing w:val="-14"/>
        </w:rPr>
        <w:t>10.59%</w:t>
      </w:r>
      <w:r>
        <w:rPr>
          <w:spacing w:val="-14"/>
        </w:rPr>
        <w:t>。利润分配后</w:t>
      </w:r>
      <w:r>
        <w:rPr>
          <w:spacing w:val="-94"/>
        </w:rPr>
        <w:t> </w:t>
      </w:r>
      <w:r>
        <w:rPr>
          <w:spacing w:val="-94"/>
        </w:rPr>
      </w:r>
      <w:r>
        <w:rPr>
          <w:spacing w:val="-8"/>
        </w:rPr>
        <w:t>余额滚存以后年度分配。</w:t>
      </w:r>
    </w:p>
    <w:p>
      <w:pPr>
        <w:pStyle w:val="BodyText"/>
        <w:spacing w:line="240" w:lineRule="auto" w:before="49"/>
        <w:ind w:left="553" w:right="0"/>
        <w:jc w:val="left"/>
      </w:pPr>
      <w:r>
        <w:rPr>
          <w:spacing w:val="-6"/>
        </w:rPr>
        <w:t>公司于</w:t>
      </w:r>
      <w:r>
        <w:rPr>
          <w:spacing w:val="-45"/>
        </w:rPr>
        <w:t> </w:t>
      </w:r>
      <w:r>
        <w:rPr>
          <w:rFonts w:ascii="Times New Roman" w:hAnsi="Times New Roman" w:cs="Times New Roman" w:eastAsia="Times New Roman" w:hint="default"/>
          <w:spacing w:val="-4"/>
        </w:rPr>
        <w:t>2009</w:t>
      </w:r>
      <w:r>
        <w:rPr>
          <w:rFonts w:ascii="Times New Roman" w:hAnsi="Times New Roman" w:cs="Times New Roman" w:eastAsia="Times New Roman" w:hint="default"/>
          <w:spacing w:val="11"/>
        </w:rPr>
        <w:t> </w:t>
      </w:r>
      <w:r>
        <w:rPr/>
        <w:t>年</w:t>
      </w:r>
      <w:r>
        <w:rPr>
          <w:spacing w:val="-44"/>
        </w:rPr>
        <w:t> </w:t>
      </w:r>
      <w:r>
        <w:rPr>
          <w:rFonts w:ascii="Times New Roman" w:hAnsi="Times New Roman" w:cs="Times New Roman" w:eastAsia="Times New Roman" w:hint="default"/>
        </w:rPr>
        <w:t>7</w:t>
      </w:r>
      <w:r>
        <w:rPr>
          <w:rFonts w:ascii="Times New Roman" w:hAnsi="Times New Roman" w:cs="Times New Roman" w:eastAsia="Times New Roman" w:hint="default"/>
          <w:spacing w:val="12"/>
        </w:rPr>
        <w:t> </w:t>
      </w:r>
      <w:r>
        <w:rPr/>
        <w:t>月</w:t>
      </w:r>
      <w:r>
        <w:rPr>
          <w:spacing w:val="-44"/>
        </w:rPr>
        <w:t> </w:t>
      </w:r>
      <w:r>
        <w:rPr>
          <w:rFonts w:ascii="Times New Roman" w:hAnsi="Times New Roman" w:cs="Times New Roman" w:eastAsia="Times New Roman" w:hint="default"/>
        </w:rPr>
        <w:t>9</w:t>
      </w:r>
      <w:r>
        <w:rPr>
          <w:rFonts w:ascii="Times New Roman" w:hAnsi="Times New Roman" w:cs="Times New Roman" w:eastAsia="Times New Roman" w:hint="default"/>
          <w:spacing w:val="12"/>
        </w:rPr>
        <w:t> </w:t>
      </w:r>
      <w:r>
        <w:rPr>
          <w:spacing w:val="-7"/>
        </w:rPr>
        <w:t>日在《中国证券报》、《香港商报》、巨潮资讯网（网址：</w:t>
      </w:r>
      <w:hyperlink r:id="rId11">
        <w:r>
          <w:rPr>
            <w:rFonts w:ascii="Times New Roman" w:hAnsi="Times New Roman" w:cs="Times New Roman" w:eastAsia="Times New Roman" w:hint="default"/>
            <w:spacing w:val="-7"/>
          </w:rPr>
          <w:t>http://www.cninfo.com.cn</w:t>
        </w:r>
      </w:hyperlink>
      <w:r>
        <w:rPr>
          <w:spacing w:val="-7"/>
        </w:rPr>
        <w:t>）及</w:t>
      </w:r>
      <w:r>
        <w:rPr/>
      </w:r>
    </w:p>
    <w:p>
      <w:pPr>
        <w:pStyle w:val="BodyText"/>
        <w:spacing w:line="240" w:lineRule="auto" w:before="118"/>
        <w:ind w:left="148" w:right="0"/>
        <w:jc w:val="left"/>
        <w:rPr>
          <w:rFonts w:ascii="Times New Roman" w:hAnsi="Times New Roman" w:cs="Times New Roman" w:eastAsia="Times New Roman" w:hint="default"/>
        </w:rPr>
      </w:pPr>
      <w:r>
        <w:rPr>
          <w:spacing w:val="-7"/>
        </w:rPr>
        <w:t>香港联交所网站（网址：</w:t>
      </w:r>
      <w:hyperlink r:id="rId12">
        <w:r>
          <w:rPr>
            <w:rFonts w:ascii="Times New Roman" w:hAnsi="Times New Roman" w:cs="Times New Roman" w:eastAsia="Times New Roman" w:hint="default"/>
            <w:spacing w:val="-7"/>
          </w:rPr>
          <w:t>http://www.hkex.com.hk</w:t>
        </w:r>
      </w:hyperlink>
      <w:r>
        <w:rPr>
          <w:spacing w:val="-7"/>
        </w:rPr>
        <w:t>）刊登了《</w:t>
      </w:r>
      <w:r>
        <w:rPr>
          <w:rFonts w:ascii="Times New Roman" w:hAnsi="Times New Roman" w:cs="Times New Roman" w:eastAsia="Times New Roman" w:hint="default"/>
          <w:spacing w:val="-7"/>
        </w:rPr>
        <w:t>2008</w:t>
      </w:r>
      <w:r>
        <w:rPr>
          <w:rFonts w:ascii="Times New Roman" w:hAnsi="Times New Roman" w:cs="Times New Roman" w:eastAsia="Times New Roman" w:hint="default"/>
          <w:spacing w:val="-5"/>
        </w:rPr>
        <w:t> </w:t>
      </w:r>
      <w:r>
        <w:rPr>
          <w:spacing w:val="-11"/>
        </w:rPr>
        <w:t>年度分红派息公告》，</w:t>
      </w:r>
      <w:r>
        <w:rPr>
          <w:rFonts w:ascii="Times New Roman" w:hAnsi="Times New Roman" w:cs="Times New Roman" w:eastAsia="Times New Roman" w:hint="default"/>
          <w:spacing w:val="-11"/>
        </w:rPr>
        <w:t>A</w:t>
      </w:r>
      <w:r>
        <w:rPr>
          <w:rFonts w:ascii="Times New Roman" w:hAnsi="Times New Roman" w:cs="Times New Roman" w:eastAsia="Times New Roman" w:hint="default"/>
          <w:spacing w:val="-6"/>
        </w:rPr>
        <w:t> </w:t>
      </w:r>
      <w:r>
        <w:rPr>
          <w:spacing w:val="-10"/>
        </w:rPr>
        <w:t>股、</w:t>
      </w:r>
      <w:r>
        <w:rPr>
          <w:rFonts w:ascii="Times New Roman" w:hAnsi="Times New Roman" w:cs="Times New Roman" w:eastAsia="Times New Roman" w:hint="default"/>
          <w:spacing w:val="-10"/>
        </w:rPr>
        <w:t>B</w:t>
      </w:r>
      <w:r>
        <w:rPr>
          <w:rFonts w:ascii="Times New Roman" w:hAnsi="Times New Roman" w:cs="Times New Roman" w:eastAsia="Times New Roman" w:hint="default"/>
          <w:spacing w:val="-4"/>
        </w:rPr>
        <w:t> </w:t>
      </w:r>
      <w:r>
        <w:rPr>
          <w:spacing w:val="-5"/>
        </w:rPr>
        <w:t>股以</w:t>
      </w:r>
      <w:r>
        <w:rPr>
          <w:spacing w:val="-61"/>
        </w:rPr>
        <w:t> </w:t>
      </w:r>
      <w:r>
        <w:rPr>
          <w:rFonts w:ascii="Times New Roman" w:hAnsi="Times New Roman" w:cs="Times New Roman" w:eastAsia="Times New Roman" w:hint="default"/>
          <w:spacing w:val="-4"/>
        </w:rPr>
        <w:t>2009</w:t>
      </w:r>
      <w:r>
        <w:rPr>
          <w:rFonts w:ascii="Times New Roman" w:hAnsi="Times New Roman" w:cs="Times New Roman" w:eastAsia="Times New Roman" w:hint="default"/>
          <w:spacing w:val="-5"/>
        </w:rPr>
        <w:t> </w:t>
      </w:r>
      <w:r>
        <w:rPr/>
        <w:t>年</w:t>
      </w:r>
      <w:r>
        <w:rPr>
          <w:spacing w:val="-60"/>
        </w:rPr>
        <w:t> </w:t>
      </w:r>
      <w:r>
        <w:rPr>
          <w:rFonts w:ascii="Times New Roman" w:hAnsi="Times New Roman" w:cs="Times New Roman" w:eastAsia="Times New Roman" w:hint="default"/>
        </w:rPr>
        <w:t>7</w:t>
      </w:r>
      <w:r>
        <w:rPr>
          <w:rFonts w:ascii="Times New Roman" w:hAnsi="Times New Roman" w:cs="Times New Roman" w:eastAsia="Times New Roman" w:hint="default"/>
          <w:spacing w:val="-5"/>
        </w:rPr>
        <w:t> </w:t>
      </w:r>
      <w:r>
        <w:rPr/>
        <w:t>月</w:t>
      </w:r>
      <w:r>
        <w:rPr>
          <w:spacing w:val="-61"/>
        </w:rPr>
        <w:t> </w:t>
      </w:r>
      <w:r>
        <w:rPr>
          <w:rFonts w:ascii="Times New Roman" w:hAnsi="Times New Roman" w:cs="Times New Roman" w:eastAsia="Times New Roman" w:hint="default"/>
          <w:spacing w:val="-5"/>
        </w:rPr>
        <w:t>15</w:t>
      </w:r>
      <w:r>
        <w:rPr>
          <w:rFonts w:ascii="Times New Roman" w:hAnsi="Times New Roman" w:cs="Times New Roman" w:eastAsia="Times New Roman" w:hint="default"/>
        </w:rPr>
      </w:r>
    </w:p>
    <w:p>
      <w:pPr>
        <w:pStyle w:val="BodyText"/>
        <w:spacing w:line="240" w:lineRule="auto" w:before="118"/>
        <w:ind w:left="148" w:right="0"/>
        <w:jc w:val="left"/>
      </w:pPr>
      <w:r>
        <w:rPr>
          <w:spacing w:val="-8"/>
        </w:rPr>
        <w:t>日为股权登记日，实施了</w:t>
      </w:r>
      <w:r>
        <w:rPr>
          <w:spacing w:val="-61"/>
        </w:rPr>
        <w:t> </w:t>
      </w:r>
      <w:r>
        <w:rPr>
          <w:rFonts w:ascii="Times New Roman" w:hAnsi="Times New Roman" w:cs="Times New Roman" w:eastAsia="Times New Roman" w:hint="default"/>
          <w:spacing w:val="-4"/>
        </w:rPr>
        <w:t>2008</w:t>
      </w:r>
      <w:r>
        <w:rPr>
          <w:rFonts w:ascii="Times New Roman" w:hAnsi="Times New Roman" w:cs="Times New Roman" w:eastAsia="Times New Roman" w:hint="default"/>
          <w:spacing w:val="-3"/>
        </w:rPr>
        <w:t> </w:t>
      </w:r>
      <w:r>
        <w:rPr>
          <w:spacing w:val="-8"/>
        </w:rPr>
        <w:t>年度利润分配方案。</w:t>
      </w:r>
    </w:p>
    <w:p>
      <w:pPr>
        <w:pStyle w:val="BodyText"/>
        <w:spacing w:line="348" w:lineRule="auto" w:before="118"/>
        <w:ind w:left="149" w:right="205" w:firstLine="404"/>
        <w:jc w:val="both"/>
      </w:pPr>
      <w:r>
        <w:rPr>
          <w:spacing w:val="-6"/>
        </w:rPr>
        <w:t>（</w:t>
      </w:r>
      <w:r>
        <w:rPr>
          <w:rFonts w:ascii="Times New Roman" w:hAnsi="Times New Roman" w:cs="Times New Roman" w:eastAsia="Times New Roman" w:hint="default"/>
          <w:spacing w:val="-6"/>
        </w:rPr>
        <w:t>2</w:t>
      </w:r>
      <w:r>
        <w:rPr>
          <w:spacing w:val="-6"/>
        </w:rPr>
        <w:t>）经</w:t>
      </w:r>
      <w:r>
        <w:rPr>
          <w:spacing w:val="-45"/>
        </w:rPr>
        <w:t> </w:t>
      </w:r>
      <w:r>
        <w:rPr>
          <w:rFonts w:ascii="Times New Roman" w:hAnsi="Times New Roman" w:cs="Times New Roman" w:eastAsia="Times New Roman" w:hint="default"/>
          <w:spacing w:val="-4"/>
        </w:rPr>
        <w:t>2008</w:t>
      </w:r>
      <w:r>
        <w:rPr>
          <w:rFonts w:ascii="Times New Roman" w:hAnsi="Times New Roman" w:cs="Times New Roman" w:eastAsia="Times New Roman" w:hint="default"/>
          <w:spacing w:val="12"/>
        </w:rPr>
        <w:t> </w:t>
      </w:r>
      <w:r>
        <w:rPr>
          <w:spacing w:val="-9"/>
        </w:rPr>
        <w:t>年度股东大会决议，公司发行不超过人民币</w:t>
      </w:r>
      <w:r>
        <w:rPr>
          <w:spacing w:val="-47"/>
        </w:rPr>
        <w:t> </w:t>
      </w:r>
      <w:r>
        <w:rPr>
          <w:rFonts w:ascii="Times New Roman" w:hAnsi="Times New Roman" w:cs="Times New Roman" w:eastAsia="Times New Roman" w:hint="default"/>
        </w:rPr>
        <w:t>23</w:t>
      </w:r>
      <w:r>
        <w:rPr>
          <w:rFonts w:ascii="Times New Roman" w:hAnsi="Times New Roman" w:cs="Times New Roman" w:eastAsia="Times New Roman" w:hint="default"/>
          <w:spacing w:val="11"/>
        </w:rPr>
        <w:t> </w:t>
      </w:r>
      <w:r>
        <w:rPr>
          <w:spacing w:val="-9"/>
        </w:rPr>
        <w:t>亿元的中期票据及不超过人民币</w:t>
      </w:r>
      <w:r>
        <w:rPr>
          <w:spacing w:val="-45"/>
        </w:rPr>
        <w:t> </w:t>
      </w:r>
      <w:r>
        <w:rPr>
          <w:rFonts w:ascii="Times New Roman" w:hAnsi="Times New Roman" w:cs="Times New Roman" w:eastAsia="Times New Roman" w:hint="default"/>
          <w:spacing w:val="-3"/>
        </w:rPr>
        <w:t>33</w:t>
      </w:r>
      <w:r>
        <w:rPr>
          <w:rFonts w:ascii="Times New Roman" w:hAnsi="Times New Roman" w:cs="Times New Roman" w:eastAsia="Times New Roman" w:hint="default"/>
          <w:spacing w:val="12"/>
        </w:rPr>
        <w:t> </w:t>
      </w:r>
      <w:r>
        <w:rPr>
          <w:spacing w:val="-9"/>
        </w:rPr>
        <w:t>亿元的短期融 </w:t>
      </w:r>
      <w:r>
        <w:rPr>
          <w:spacing w:val="-7"/>
        </w:rPr>
        <w:t>资券，经过公司董事会的周密安排部署，相关部门工作人员与承销商多次沟通协商，共同制作了申报材料并申报相</w:t>
      </w:r>
      <w:r>
        <w:rPr>
          <w:spacing w:val="-80"/>
        </w:rPr>
        <w:t> </w:t>
      </w:r>
      <w:r>
        <w:rPr>
          <w:spacing w:val="-80"/>
        </w:rPr>
      </w:r>
      <w:r>
        <w:rPr>
          <w:spacing w:val="-9"/>
        </w:rPr>
        <w:t>关部门，并取得了主管部门的批准文件，中期票据分别于</w:t>
      </w:r>
      <w:r>
        <w:rPr>
          <w:spacing w:val="-55"/>
        </w:rPr>
        <w:t> </w:t>
      </w:r>
      <w:r>
        <w:rPr>
          <w:rFonts w:ascii="Times New Roman" w:hAnsi="Times New Roman" w:cs="Times New Roman" w:eastAsia="Times New Roman" w:hint="default"/>
          <w:spacing w:val="-4"/>
        </w:rPr>
        <w:t>2009</w:t>
      </w:r>
      <w:r>
        <w:rPr>
          <w:rFonts w:ascii="Times New Roman" w:hAnsi="Times New Roman" w:cs="Times New Roman" w:eastAsia="Times New Roman" w:hint="default"/>
          <w:spacing w:val="4"/>
        </w:rPr>
        <w:t> </w:t>
      </w:r>
      <w:r>
        <w:rPr/>
        <w:t>年</w:t>
      </w:r>
      <w:r>
        <w:rPr>
          <w:spacing w:val="-53"/>
        </w:rPr>
        <w:t> </w:t>
      </w:r>
      <w:r>
        <w:rPr>
          <w:rFonts w:ascii="Times New Roman" w:hAnsi="Times New Roman" w:cs="Times New Roman" w:eastAsia="Times New Roman" w:hint="default"/>
          <w:spacing w:val="-3"/>
        </w:rPr>
        <w:t>12</w:t>
      </w:r>
      <w:r>
        <w:rPr>
          <w:rFonts w:ascii="Times New Roman" w:hAnsi="Times New Roman" w:cs="Times New Roman" w:eastAsia="Times New Roman" w:hint="default"/>
          <w:spacing w:val="4"/>
        </w:rPr>
        <w:t> </w:t>
      </w:r>
      <w:r>
        <w:rPr>
          <w:spacing w:val="-5"/>
        </w:rPr>
        <w:t>月和</w:t>
      </w:r>
      <w:r>
        <w:rPr>
          <w:spacing w:val="-52"/>
        </w:rPr>
        <w:t> </w:t>
      </w:r>
      <w:r>
        <w:rPr>
          <w:rFonts w:ascii="Times New Roman" w:hAnsi="Times New Roman" w:cs="Times New Roman" w:eastAsia="Times New Roman" w:hint="default"/>
          <w:spacing w:val="-4"/>
        </w:rPr>
        <w:t>2010</w:t>
      </w:r>
      <w:r>
        <w:rPr>
          <w:rFonts w:ascii="Times New Roman" w:hAnsi="Times New Roman" w:cs="Times New Roman" w:eastAsia="Times New Roman" w:hint="default"/>
          <w:spacing w:val="4"/>
        </w:rPr>
        <w:t> </w:t>
      </w:r>
      <w:r>
        <w:rPr/>
        <w:t>年</w:t>
      </w:r>
      <w:r>
        <w:rPr>
          <w:spacing w:val="-53"/>
        </w:rPr>
        <w:t> </w:t>
      </w:r>
      <w:r>
        <w:rPr>
          <w:rFonts w:ascii="Times New Roman" w:hAnsi="Times New Roman" w:cs="Times New Roman" w:eastAsia="Times New Roman" w:hint="default"/>
        </w:rPr>
        <w:t>3</w:t>
      </w:r>
      <w:r>
        <w:rPr>
          <w:rFonts w:ascii="Times New Roman" w:hAnsi="Times New Roman" w:cs="Times New Roman" w:eastAsia="Times New Roman" w:hint="default"/>
          <w:spacing w:val="4"/>
        </w:rPr>
        <w:t> </w:t>
      </w:r>
      <w:r>
        <w:rPr>
          <w:spacing w:val="-8"/>
        </w:rPr>
        <w:t>月分两期发行人民币</w:t>
      </w:r>
      <w:r>
        <w:rPr>
          <w:spacing w:val="-52"/>
        </w:rPr>
        <w:t> </w:t>
      </w:r>
      <w:r>
        <w:rPr>
          <w:rFonts w:ascii="Times New Roman" w:hAnsi="Times New Roman" w:cs="Times New Roman" w:eastAsia="Times New Roman" w:hint="default"/>
          <w:spacing w:val="-3"/>
        </w:rPr>
        <w:t>23</w:t>
      </w:r>
      <w:r>
        <w:rPr>
          <w:rFonts w:ascii="Times New Roman" w:hAnsi="Times New Roman" w:cs="Times New Roman" w:eastAsia="Times New Roman" w:hint="default"/>
          <w:spacing w:val="4"/>
        </w:rPr>
        <w:t> </w:t>
      </w:r>
      <w:r>
        <w:rPr>
          <w:spacing w:val="-6"/>
        </w:rPr>
        <w:t>亿元，</w:t>
      </w:r>
    </w:p>
    <w:p>
      <w:pPr>
        <w:pStyle w:val="BodyText"/>
        <w:spacing w:line="240" w:lineRule="auto" w:before="13"/>
        <w:ind w:left="148" w:right="0"/>
        <w:jc w:val="left"/>
      </w:pPr>
      <w:r>
        <w:rPr>
          <w:spacing w:val="-8"/>
        </w:rPr>
        <w:t>短期融资券于</w:t>
      </w:r>
      <w:r>
        <w:rPr>
          <w:spacing w:val="-61"/>
        </w:rPr>
        <w:t> </w:t>
      </w:r>
      <w:r>
        <w:rPr>
          <w:rFonts w:ascii="Times New Roman" w:hAnsi="Times New Roman" w:cs="Times New Roman" w:eastAsia="Times New Roman" w:hint="default"/>
          <w:spacing w:val="-4"/>
        </w:rPr>
        <w:t>2010</w:t>
      </w:r>
      <w:r>
        <w:rPr>
          <w:rFonts w:ascii="Times New Roman" w:hAnsi="Times New Roman" w:cs="Times New Roman" w:eastAsia="Times New Roman" w:hint="default"/>
          <w:spacing w:val="-5"/>
        </w:rPr>
        <w:t> </w:t>
      </w:r>
      <w:r>
        <w:rPr/>
        <w:t>年</w:t>
      </w:r>
      <w:r>
        <w:rPr>
          <w:spacing w:val="-62"/>
        </w:rPr>
        <w:t> </w:t>
      </w:r>
      <w:r>
        <w:rPr>
          <w:rFonts w:ascii="Times New Roman" w:hAnsi="Times New Roman" w:cs="Times New Roman" w:eastAsia="Times New Roman" w:hint="default"/>
        </w:rPr>
        <w:t>3</w:t>
      </w:r>
      <w:r>
        <w:rPr>
          <w:rFonts w:ascii="Times New Roman" w:hAnsi="Times New Roman" w:cs="Times New Roman" w:eastAsia="Times New Roman" w:hint="default"/>
          <w:spacing w:val="-6"/>
        </w:rPr>
        <w:t> </w:t>
      </w:r>
      <w:r>
        <w:rPr>
          <w:spacing w:val="-8"/>
        </w:rPr>
        <w:t>月发行了第一期人民币</w:t>
      </w:r>
      <w:r>
        <w:rPr>
          <w:spacing w:val="-61"/>
        </w:rPr>
        <w:t> </w:t>
      </w:r>
      <w:r>
        <w:rPr>
          <w:rFonts w:ascii="Times New Roman" w:hAnsi="Times New Roman" w:cs="Times New Roman" w:eastAsia="Times New Roman" w:hint="default"/>
          <w:spacing w:val="-3"/>
        </w:rPr>
        <w:t>15</w:t>
      </w:r>
      <w:r>
        <w:rPr>
          <w:rFonts w:ascii="Times New Roman" w:hAnsi="Times New Roman" w:cs="Times New Roman" w:eastAsia="Times New Roman" w:hint="default"/>
          <w:spacing w:val="-6"/>
        </w:rPr>
        <w:t> </w:t>
      </w:r>
      <w:r>
        <w:rPr>
          <w:spacing w:val="-6"/>
        </w:rPr>
        <w:t>亿元。</w:t>
      </w:r>
    </w:p>
    <w:p>
      <w:pPr>
        <w:spacing w:line="338" w:lineRule="auto" w:before="118"/>
        <w:ind w:left="56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、董事会审计委员会的履职情况报告</w:t>
      </w:r>
      <w:r>
        <w:rPr>
          <w:rFonts w:ascii="宋体" w:hAnsi="宋体" w:cs="宋体" w:eastAsia="宋体" w:hint="default"/>
          <w:b/>
          <w:bCs/>
          <w:w w:val="99"/>
          <w:sz w:val="21"/>
          <w:szCs w:val="21"/>
        </w:rPr>
        <w:t> </w:t>
      </w:r>
      <w:r>
        <w:rPr>
          <w:rFonts w:ascii="宋体" w:hAnsi="宋体" w:cs="宋体" w:eastAsia="宋体" w:hint="default"/>
          <w:sz w:val="21"/>
          <w:szCs w:val="21"/>
        </w:rPr>
        <w:t>根据中国证监会、深交所有关规定及公司董事会审计委员会工作细则，董事会审计委员会本着勤勉尽责的</w:t>
      </w:r>
    </w:p>
    <w:p>
      <w:pPr>
        <w:pStyle w:val="BodyText"/>
        <w:spacing w:line="240" w:lineRule="auto" w:before="48"/>
        <w:ind w:left="148" w:right="0"/>
        <w:jc w:val="left"/>
      </w:pPr>
      <w:r>
        <w:rPr/>
        <w:t>原则，履行了以下工作职责：</w:t>
      </w:r>
    </w:p>
    <w:p>
      <w:pPr>
        <w:pStyle w:val="BodyText"/>
        <w:spacing w:line="240" w:lineRule="auto" w:before="134"/>
        <w:ind w:left="568" w:right="0"/>
        <w:jc w:val="left"/>
      </w:pPr>
      <w:r>
        <w:rPr/>
        <w:t>（</w:t>
      </w:r>
      <w:r>
        <w:rPr>
          <w:rFonts w:ascii="Times New Roman" w:hAnsi="Times New Roman" w:cs="Times New Roman" w:eastAsia="Times New Roman" w:hint="default"/>
        </w:rPr>
        <w:t>1</w:t>
      </w:r>
      <w:r>
        <w:rPr/>
        <w:t>）</w:t>
      </w:r>
      <w:r>
        <w:rPr>
          <w:rFonts w:ascii="Times New Roman" w:hAnsi="Times New Roman" w:cs="Times New Roman" w:eastAsia="Times New Roman" w:hint="default"/>
        </w:rPr>
        <w:t>2009</w:t>
      </w:r>
      <w:r>
        <w:rPr>
          <w:rFonts w:ascii="Times New Roman" w:hAnsi="Times New Roman" w:cs="Times New Roman" w:eastAsia="Times New Roman" w:hint="default"/>
          <w:spacing w:val="-4"/>
        </w:rPr>
        <w:t> </w:t>
      </w:r>
      <w:r>
        <w:rPr/>
        <w:t>年度主要做了以下工作：</w:t>
      </w:r>
    </w:p>
    <w:p>
      <w:pPr>
        <w:pStyle w:val="BodyText"/>
        <w:spacing w:line="357" w:lineRule="auto" w:before="118"/>
        <w:ind w:left="147" w:right="201" w:firstLine="420"/>
        <w:jc w:val="left"/>
      </w:pPr>
      <w:r>
        <w:rPr/>
        <w:t>①与公司聘请的外部审计机构对</w:t>
      </w:r>
      <w:r>
        <w:rPr>
          <w:spacing w:val="-29"/>
        </w:rPr>
        <w:t> </w:t>
      </w:r>
      <w:r>
        <w:rPr/>
        <w:t>2008</w:t>
      </w:r>
      <w:r>
        <w:rPr>
          <w:spacing w:val="-28"/>
        </w:rPr>
        <w:t> </w:t>
      </w:r>
      <w:r>
        <w:rPr/>
        <w:t>年度财务报告的审计工作进行审计前的沟通，并审阅了</w:t>
      </w:r>
      <w:r>
        <w:rPr>
          <w:spacing w:val="-29"/>
        </w:rPr>
        <w:t> </w:t>
      </w:r>
      <w:r>
        <w:rPr/>
        <w:t>2008</w:t>
      </w:r>
      <w:r>
        <w:rPr>
          <w:spacing w:val="-28"/>
        </w:rPr>
        <w:t> </w:t>
      </w:r>
      <w:r>
        <w:rPr/>
        <w:t>年度审</w:t>
      </w:r>
      <w:r>
        <w:rPr/>
        <w:t> 计报告和财务报告，向公司董事会提交了该报告；</w:t>
      </w:r>
    </w:p>
    <w:p>
      <w:pPr>
        <w:pStyle w:val="BodyText"/>
        <w:spacing w:line="240" w:lineRule="auto" w:before="31"/>
        <w:ind w:left="567" w:right="0"/>
        <w:jc w:val="left"/>
      </w:pPr>
      <w:r>
        <w:rPr/>
        <w:t>②审阅截至</w:t>
      </w:r>
      <w:r>
        <w:rPr>
          <w:spacing w:val="-54"/>
        </w:rPr>
        <w:t> </w:t>
      </w:r>
      <w:r>
        <w:rPr>
          <w:rFonts w:ascii="Times New Roman" w:hAnsi="Times New Roman" w:cs="Times New Roman" w:eastAsia="Times New Roman" w:hint="default"/>
        </w:rPr>
        <w:t>2009</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6</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30</w:t>
      </w:r>
      <w:r>
        <w:rPr>
          <w:rFonts w:ascii="Times New Roman" w:hAnsi="Times New Roman" w:cs="Times New Roman" w:eastAsia="Times New Roman" w:hint="default"/>
          <w:spacing w:val="-1"/>
        </w:rPr>
        <w:t> </w:t>
      </w:r>
      <w:r>
        <w:rPr/>
        <w:t>日止六个月的本公司半年度财务报告，并提交董事会审议通过。</w:t>
      </w:r>
    </w:p>
    <w:p>
      <w:pPr>
        <w:pStyle w:val="BodyText"/>
        <w:spacing w:line="240" w:lineRule="auto" w:before="118"/>
        <w:ind w:left="567" w:right="0"/>
        <w:jc w:val="left"/>
      </w:pPr>
      <w:r>
        <w:rPr/>
        <w:t>（</w:t>
      </w:r>
      <w:r>
        <w:rPr>
          <w:rFonts w:ascii="Times New Roman" w:hAnsi="Times New Roman" w:cs="Times New Roman" w:eastAsia="Times New Roman" w:hint="default"/>
        </w:rPr>
        <w:t>2</w:t>
      </w:r>
      <w:r>
        <w:rPr/>
        <w:t>）对公司</w:t>
      </w:r>
      <w:r>
        <w:rPr>
          <w:spacing w:val="-56"/>
        </w:rPr>
        <w:t> </w:t>
      </w:r>
      <w:r>
        <w:rPr>
          <w:rFonts w:ascii="Times New Roman" w:hAnsi="Times New Roman" w:cs="Times New Roman" w:eastAsia="Times New Roman" w:hint="default"/>
        </w:rPr>
        <w:t>2009</w:t>
      </w:r>
      <w:r>
        <w:rPr>
          <w:rFonts w:ascii="Times New Roman" w:hAnsi="Times New Roman" w:cs="Times New Roman" w:eastAsia="Times New Roman" w:hint="default"/>
          <w:spacing w:val="-2"/>
        </w:rPr>
        <w:t> </w:t>
      </w:r>
      <w:r>
        <w:rPr/>
        <w:t>年度财务报告审计工作情况如下：</w:t>
      </w:r>
    </w:p>
    <w:p>
      <w:pPr>
        <w:spacing w:after="0" w:line="240" w:lineRule="auto"/>
        <w:jc w:val="left"/>
        <w:sectPr>
          <w:pgSz w:w="11910" w:h="16840"/>
          <w:pgMar w:header="740" w:footer="373" w:top="960" w:bottom="560" w:left="860" w:right="500"/>
        </w:sectPr>
      </w:pPr>
    </w:p>
    <w:p>
      <w:pPr>
        <w:spacing w:line="240" w:lineRule="auto" w:before="9"/>
        <w:rPr>
          <w:rFonts w:ascii="宋体" w:hAnsi="宋体" w:cs="宋体" w:eastAsia="宋体" w:hint="default"/>
          <w:sz w:val="19"/>
          <w:szCs w:val="19"/>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51" w:lineRule="exact"/>
        <w:ind w:left="568" w:right="0"/>
        <w:jc w:val="left"/>
      </w:pPr>
      <w:r>
        <w:rPr/>
        <w:t>①在会计师进场审计前，与年度审计注册会计师、公司财务部门召开会议，认真审阅了公司</w:t>
      </w:r>
      <w:r>
        <w:rPr>
          <w:spacing w:val="-57"/>
        </w:rPr>
        <w:t> </w:t>
      </w:r>
      <w:r>
        <w:rPr>
          <w:rFonts w:ascii="Times New Roman" w:hAnsi="Times New Roman" w:cs="Times New Roman" w:eastAsia="Times New Roman" w:hint="default"/>
        </w:rPr>
        <w:t>2009</w:t>
      </w:r>
      <w:r>
        <w:rPr>
          <w:rFonts w:ascii="Times New Roman" w:hAnsi="Times New Roman" w:cs="Times New Roman" w:eastAsia="Times New Roman" w:hint="default"/>
          <w:spacing w:val="-4"/>
        </w:rPr>
        <w:t> </w:t>
      </w:r>
      <w:r>
        <w:rPr/>
        <w:t>年度审计</w:t>
      </w:r>
    </w:p>
    <w:p>
      <w:pPr>
        <w:pStyle w:val="BodyText"/>
        <w:spacing w:line="338" w:lineRule="auto" w:before="118"/>
        <w:ind w:left="147" w:right="138"/>
        <w:jc w:val="left"/>
      </w:pPr>
      <w:r>
        <w:rPr/>
        <w:t>工作计划及相关资料，与负责公司年度审计工作的德勤华永会计师事务所注册会计师协商确定了公司</w:t>
      </w:r>
      <w:r>
        <w:rPr>
          <w:spacing w:val="-56"/>
        </w:rPr>
        <w:t> </w:t>
      </w:r>
      <w:r>
        <w:rPr>
          <w:rFonts w:ascii="Times New Roman" w:hAnsi="Times New Roman" w:cs="Times New Roman" w:eastAsia="Times New Roman" w:hint="default"/>
        </w:rPr>
        <w:t>2009</w:t>
      </w:r>
      <w:r>
        <w:rPr>
          <w:rFonts w:ascii="Times New Roman" w:hAnsi="Times New Roman" w:cs="Times New Roman" w:eastAsia="Times New Roman" w:hint="default"/>
          <w:spacing w:val="-3"/>
        </w:rPr>
        <w:t> </w:t>
      </w:r>
      <w:r>
        <w:rPr/>
        <w:t>年度 财务审计报告的时间安排计划；</w:t>
      </w:r>
    </w:p>
    <w:p>
      <w:pPr>
        <w:pStyle w:val="BodyText"/>
        <w:spacing w:line="240" w:lineRule="auto" w:before="48"/>
        <w:ind w:left="567" w:right="0"/>
        <w:jc w:val="left"/>
      </w:pPr>
      <w:r>
        <w:rPr/>
        <w:t>②在年度审计注册会计师进场前认真审阅了公司初步编制的财务会计报表，并出具了同意审计的意见；</w:t>
      </w:r>
    </w:p>
    <w:p>
      <w:pPr>
        <w:pStyle w:val="BodyText"/>
        <w:spacing w:line="357" w:lineRule="auto" w:before="134"/>
        <w:ind w:left="147" w:right="0" w:firstLine="420"/>
        <w:jc w:val="left"/>
      </w:pPr>
      <w:r>
        <w:rPr/>
        <w:t>③公司年度审计注册会计师进场后，审计委员会不断加强与会计师的沟通，并发出督促函，督促其在约定</w:t>
      </w:r>
      <w:r>
        <w:rPr>
          <w:spacing w:val="2"/>
        </w:rPr>
        <w:t> </w:t>
      </w:r>
      <w:r>
        <w:rPr/>
        <w:t>的时间内提交审计报告；</w:t>
      </w:r>
    </w:p>
    <w:p>
      <w:pPr>
        <w:pStyle w:val="BodyText"/>
        <w:spacing w:line="357" w:lineRule="auto" w:before="32"/>
        <w:ind w:left="147" w:right="0" w:firstLine="420"/>
        <w:jc w:val="left"/>
      </w:pPr>
      <w:r>
        <w:rPr/>
        <w:t>④公司年度审计注册会计师出具初步审计意见后审计委员会又一次审阅了公司财务报表，认为公司财务报</w:t>
      </w:r>
      <w:r>
        <w:rPr>
          <w:spacing w:val="2"/>
        </w:rPr>
        <w:t> </w:t>
      </w:r>
      <w:r>
        <w:rPr/>
        <w:t>表真实、准确、完整的反映了公司的整体情况；</w:t>
      </w:r>
    </w:p>
    <w:p>
      <w:pPr>
        <w:pStyle w:val="BodyText"/>
        <w:spacing w:line="338" w:lineRule="auto" w:before="31"/>
        <w:ind w:left="147" w:right="237" w:firstLine="420"/>
        <w:jc w:val="left"/>
      </w:pPr>
      <w:r>
        <w:rPr/>
        <w:t>⑤审计委员会</w:t>
      </w:r>
      <w:r>
        <w:rPr>
          <w:rFonts w:ascii="Times New Roman" w:hAnsi="Times New Roman" w:cs="Times New Roman" w:eastAsia="Times New Roman" w:hint="default"/>
        </w:rPr>
        <w:t>2010</w:t>
      </w:r>
      <w:r>
        <w:rPr/>
        <w:t>年第一次会议审议了公司年度审计会计师事务所出具的本年度审计工作总结，并向董事 会提交了该报告；</w:t>
      </w:r>
    </w:p>
    <w:p>
      <w:pPr>
        <w:pStyle w:val="BodyText"/>
        <w:spacing w:line="240" w:lineRule="auto" w:before="48"/>
        <w:ind w:left="567" w:right="0"/>
        <w:jc w:val="left"/>
      </w:pPr>
      <w:r>
        <w:rPr/>
        <w:t>⑥审阅截至</w:t>
      </w:r>
      <w:r>
        <w:rPr>
          <w:spacing w:val="-54"/>
        </w:rPr>
        <w:t> </w:t>
      </w:r>
      <w:r>
        <w:rPr>
          <w:rFonts w:ascii="Times New Roman" w:hAnsi="Times New Roman" w:cs="Times New Roman" w:eastAsia="Times New Roman" w:hint="default"/>
        </w:rPr>
        <w:t>2009</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5"/>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日止年度的本公司内部审计及内部控制情况的报告。</w:t>
      </w:r>
    </w:p>
    <w:p>
      <w:pPr>
        <w:spacing w:line="240" w:lineRule="auto" w:before="6"/>
        <w:rPr>
          <w:rFonts w:ascii="宋体" w:hAnsi="宋体" w:cs="宋体" w:eastAsia="宋体" w:hint="default"/>
          <w:sz w:val="17"/>
          <w:szCs w:val="17"/>
        </w:rPr>
      </w:pPr>
    </w:p>
    <w:p>
      <w:pPr>
        <w:spacing w:line="338" w:lineRule="auto" w:before="0"/>
        <w:ind w:left="551" w:right="0" w:firstLine="15"/>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、董事会提名委员会履职情况报告</w:t>
      </w:r>
      <w:r>
        <w:rPr>
          <w:rFonts w:ascii="宋体" w:hAnsi="宋体" w:cs="宋体" w:eastAsia="宋体" w:hint="default"/>
          <w:b/>
          <w:bCs/>
          <w:w w:val="99"/>
          <w:sz w:val="21"/>
          <w:szCs w:val="21"/>
        </w:rPr>
        <w:t> </w:t>
      </w:r>
      <w:r>
        <w:rPr>
          <w:rFonts w:ascii="宋体" w:hAnsi="宋体" w:cs="宋体" w:eastAsia="宋体" w:hint="default"/>
          <w:spacing w:val="-9"/>
          <w:sz w:val="21"/>
          <w:szCs w:val="21"/>
        </w:rPr>
        <w:t>报告期内，提名委员会共召开一次会议，主要工作包括讨论聘任王春方为公司财务总监，提名耿光林、谭道诚</w:t>
      </w:r>
      <w:r>
        <w:rPr>
          <w:rFonts w:ascii="宋体" w:hAnsi="宋体" w:cs="宋体" w:eastAsia="宋体" w:hint="default"/>
          <w:sz w:val="21"/>
          <w:szCs w:val="21"/>
        </w:rPr>
      </w:r>
    </w:p>
    <w:p>
      <w:pPr>
        <w:pStyle w:val="BodyText"/>
        <w:spacing w:line="240" w:lineRule="auto" w:before="48"/>
        <w:ind w:left="147" w:right="0"/>
        <w:jc w:val="left"/>
      </w:pPr>
      <w:r>
        <w:rPr>
          <w:spacing w:val="-9"/>
        </w:rPr>
        <w:t>为公司第五届董事会董事候选人，并提交本公司第五届董事会第七次会议审议通过。</w:t>
      </w:r>
      <w:r>
        <w:rPr/>
      </w:r>
    </w:p>
    <w:p>
      <w:pPr>
        <w:spacing w:line="240" w:lineRule="auto" w:before="7"/>
        <w:rPr>
          <w:rFonts w:ascii="宋体" w:hAnsi="宋体" w:cs="宋体" w:eastAsia="宋体" w:hint="default"/>
          <w:sz w:val="19"/>
          <w:szCs w:val="19"/>
        </w:rPr>
      </w:pPr>
    </w:p>
    <w:p>
      <w:pPr>
        <w:spacing w:line="338" w:lineRule="auto" w:before="0"/>
        <w:ind w:left="567" w:right="0" w:hanging="16"/>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、董事会薪酬与考核委员会的履职情况报告</w:t>
      </w:r>
      <w:r>
        <w:rPr>
          <w:rFonts w:ascii="宋体" w:hAnsi="宋体" w:cs="宋体" w:eastAsia="宋体" w:hint="default"/>
          <w:b/>
          <w:bCs/>
          <w:w w:val="99"/>
          <w:sz w:val="21"/>
          <w:szCs w:val="21"/>
        </w:rPr>
        <w:t> </w:t>
      </w:r>
      <w:r>
        <w:rPr>
          <w:rFonts w:ascii="宋体" w:hAnsi="宋体" w:cs="宋体" w:eastAsia="宋体" w:hint="default"/>
          <w:sz w:val="21"/>
          <w:szCs w:val="21"/>
        </w:rPr>
        <w:t>公司董事会下设薪酬与考核委员会，主要负责制定公司董事及高管人员的薪酬考核、制定、审查董事及高</w:t>
      </w:r>
    </w:p>
    <w:p>
      <w:pPr>
        <w:pStyle w:val="BodyText"/>
        <w:spacing w:line="240" w:lineRule="auto" w:before="48"/>
        <w:ind w:left="147" w:right="0"/>
        <w:jc w:val="left"/>
      </w:pPr>
      <w:r>
        <w:rPr/>
        <w:t>管人员的薪酬方案，对董事会负责。报告期内，公司董事会薪酬和考核委员会根据</w:t>
      </w:r>
      <w:r>
        <w:rPr>
          <w:spacing w:val="-59"/>
        </w:rPr>
        <w:t> </w:t>
      </w:r>
      <w:r>
        <w:rPr>
          <w:rFonts w:ascii="Times New Roman" w:hAnsi="Times New Roman" w:cs="Times New Roman" w:eastAsia="Times New Roman" w:hint="default"/>
        </w:rPr>
        <w:t>2008</w:t>
      </w:r>
      <w:r>
        <w:rPr>
          <w:rFonts w:ascii="Times New Roman" w:hAnsi="Times New Roman" w:cs="Times New Roman" w:eastAsia="Times New Roman" w:hint="default"/>
          <w:spacing w:val="-6"/>
        </w:rPr>
        <w:t> </w:t>
      </w:r>
      <w:r>
        <w:rPr/>
        <w:t>年度生产经营情况、董</w:t>
      </w:r>
    </w:p>
    <w:p>
      <w:pPr>
        <w:pStyle w:val="BodyText"/>
        <w:spacing w:line="240" w:lineRule="auto" w:before="118"/>
        <w:ind w:left="146" w:right="0"/>
        <w:jc w:val="left"/>
      </w:pPr>
      <w:r>
        <w:rPr/>
        <w:t>事及高管人员的考核情况，制定了公司董事及高管人员 </w:t>
      </w:r>
      <w:r>
        <w:rPr>
          <w:rFonts w:ascii="Times New Roman" w:hAnsi="Times New Roman" w:cs="Times New Roman" w:eastAsia="Times New Roman" w:hint="default"/>
        </w:rPr>
        <w:t>2008 </w:t>
      </w:r>
      <w:r>
        <w:rPr/>
        <w:t>年度的薪酬方案，并提交了董事会。根据 </w:t>
      </w:r>
      <w:r>
        <w:rPr>
          <w:rFonts w:ascii="Times New Roman" w:hAnsi="Times New Roman" w:cs="Times New Roman" w:eastAsia="Times New Roman" w:hint="default"/>
        </w:rPr>
        <w:t>2009</w:t>
      </w:r>
      <w:r>
        <w:rPr>
          <w:rFonts w:ascii="Times New Roman" w:hAnsi="Times New Roman" w:cs="Times New Roman" w:eastAsia="Times New Roman" w:hint="default"/>
          <w:spacing w:val="-7"/>
        </w:rPr>
        <w:t> </w:t>
      </w:r>
      <w:r>
        <w:rPr/>
        <w:t>年</w:t>
      </w:r>
    </w:p>
    <w:p>
      <w:pPr>
        <w:pStyle w:val="BodyText"/>
        <w:spacing w:line="338" w:lineRule="auto" w:before="119"/>
        <w:ind w:left="146" w:right="142"/>
        <w:jc w:val="left"/>
      </w:pPr>
      <w:r>
        <w:rPr/>
        <w:t>度生产经营情况、董事及高管人员的考核情况，制定了公司董事及高管人员</w:t>
      </w:r>
      <w:r>
        <w:rPr>
          <w:spacing w:val="-57"/>
        </w:rPr>
        <w:t> </w:t>
      </w:r>
      <w:r>
        <w:rPr>
          <w:rFonts w:ascii="Times New Roman" w:hAnsi="Times New Roman" w:cs="Times New Roman" w:eastAsia="Times New Roman" w:hint="default"/>
        </w:rPr>
        <w:t>2009</w:t>
      </w:r>
      <w:r>
        <w:rPr>
          <w:rFonts w:ascii="Times New Roman" w:hAnsi="Times New Roman" w:cs="Times New Roman" w:eastAsia="Times New Roman" w:hint="default"/>
          <w:spacing w:val="-5"/>
        </w:rPr>
        <w:t> </w:t>
      </w:r>
      <w:r>
        <w:rPr/>
        <w:t>年度的薪酬方案，并提交了董 事会。</w:t>
      </w:r>
    </w:p>
    <w:p>
      <w:pPr>
        <w:spacing w:line="338" w:lineRule="auto" w:before="48"/>
        <w:ind w:left="566"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、外部信息使用人管理制度、内幕信息知情人登记制度的建立情况</w:t>
      </w:r>
      <w:r>
        <w:rPr>
          <w:rFonts w:ascii="宋体" w:hAnsi="宋体" w:cs="宋体" w:eastAsia="宋体" w:hint="default"/>
          <w:b/>
          <w:bCs/>
          <w:w w:val="99"/>
          <w:sz w:val="21"/>
          <w:szCs w:val="21"/>
        </w:rPr>
        <w:t> </w:t>
      </w:r>
      <w:r>
        <w:rPr>
          <w:rFonts w:ascii="宋体" w:hAnsi="宋体" w:cs="宋体" w:eastAsia="宋体" w:hint="default"/>
          <w:sz w:val="21"/>
          <w:szCs w:val="21"/>
        </w:rPr>
        <w:t>为了规范对公司外部单位报送信息的管理，公司根据有关规定，制定了《外部信息使用人管理制度》；为</w:t>
      </w:r>
    </w:p>
    <w:p>
      <w:pPr>
        <w:pStyle w:val="BodyText"/>
        <w:spacing w:line="357" w:lineRule="auto" w:before="49"/>
        <w:ind w:left="146" w:right="0"/>
        <w:jc w:val="left"/>
      </w:pPr>
      <w:r>
        <w:rPr/>
        <w:t>进一步完善信息披露事务管理，明确本公司内幕信息、内幕信息知情人范围、报告程序、保密措施、保密责任</w:t>
      </w:r>
      <w:r>
        <w:rPr>
          <w:spacing w:val="-19"/>
        </w:rPr>
        <w:t> </w:t>
      </w:r>
      <w:r>
        <w:rPr>
          <w:spacing w:val="-19"/>
        </w:rPr>
      </w:r>
      <w:r>
        <w:rPr/>
        <w:t>以及对违反规定人员的责任追究等事项，公司特制订《内幕信息知情人登记制度》。</w:t>
      </w:r>
    </w:p>
    <w:p>
      <w:pPr>
        <w:pStyle w:val="Heading5"/>
        <w:spacing w:line="240" w:lineRule="auto" w:before="31"/>
        <w:ind w:left="566" w:right="0"/>
        <w:jc w:val="left"/>
        <w:rPr>
          <w:b w:val="0"/>
          <w:bCs w:val="0"/>
        </w:rPr>
      </w:pPr>
      <w:r>
        <w:rPr/>
        <w:t>六、</w:t>
      </w:r>
      <w:r>
        <w:rPr>
          <w:rFonts w:ascii="Times New Roman" w:hAnsi="Times New Roman" w:cs="Times New Roman" w:eastAsia="Times New Roman" w:hint="default"/>
        </w:rPr>
        <w:t>2009</w:t>
      </w:r>
      <w:r>
        <w:rPr>
          <w:rFonts w:ascii="Times New Roman" w:hAnsi="Times New Roman" w:cs="Times New Roman" w:eastAsia="Times New Roman" w:hint="default"/>
          <w:spacing w:val="-10"/>
        </w:rPr>
        <w:t> </w:t>
      </w:r>
      <w:r>
        <w:rPr/>
        <w:t>年度利润分配预案</w:t>
      </w:r>
      <w:r>
        <w:rPr>
          <w:b w:val="0"/>
          <w:bCs w:val="0"/>
        </w:rPr>
      </w:r>
    </w:p>
    <w:p>
      <w:pPr>
        <w:pStyle w:val="BodyText"/>
        <w:spacing w:line="240" w:lineRule="auto" w:before="118"/>
        <w:ind w:left="566" w:right="0"/>
        <w:jc w:val="left"/>
      </w:pPr>
      <w:r>
        <w:rPr/>
        <w:t>以</w:t>
      </w:r>
      <w:r>
        <w:rPr>
          <w:spacing w:val="-58"/>
        </w:rPr>
        <w:t> </w:t>
      </w:r>
      <w:r>
        <w:rPr/>
        <w:t>2009</w:t>
      </w:r>
      <w:r>
        <w:rPr>
          <w:spacing w:val="-57"/>
        </w:rPr>
        <w:t> </w:t>
      </w:r>
      <w:r>
        <w:rPr/>
        <w:t>年底的总股本</w:t>
      </w:r>
      <w:r>
        <w:rPr>
          <w:spacing w:val="-58"/>
        </w:rPr>
        <w:t> </w:t>
      </w:r>
      <w:r>
        <w:rPr/>
        <w:t>2,062,045,941</w:t>
      </w:r>
      <w:r>
        <w:rPr>
          <w:spacing w:val="-58"/>
        </w:rPr>
        <w:t> </w:t>
      </w:r>
      <w:r>
        <w:rPr/>
        <w:t>股为基数，向全体股东每</w:t>
      </w:r>
      <w:r>
        <w:rPr>
          <w:spacing w:val="-58"/>
        </w:rPr>
        <w:t> </w:t>
      </w:r>
      <w:r>
        <w:rPr/>
        <w:t>10</w:t>
      </w:r>
      <w:r>
        <w:rPr>
          <w:spacing w:val="-57"/>
        </w:rPr>
        <w:t> </w:t>
      </w:r>
      <w:r>
        <w:rPr/>
        <w:t>股派发人民币</w:t>
      </w:r>
      <w:r>
        <w:rPr>
          <w:spacing w:val="-58"/>
        </w:rPr>
        <w:t> </w:t>
      </w:r>
      <w:r>
        <w:rPr/>
        <w:t>3.0</w:t>
      </w:r>
      <w:r>
        <w:rPr>
          <w:spacing w:val="-58"/>
        </w:rPr>
        <w:t> </w:t>
      </w:r>
      <w:r>
        <w:rPr/>
        <w:t>元</w:t>
      </w:r>
      <w:r>
        <w:rPr>
          <w:spacing w:val="-11"/>
        </w:rPr>
        <w:t> </w:t>
      </w:r>
      <w:r>
        <w:rPr/>
        <w:t>(含税)现金红利，</w:t>
      </w:r>
    </w:p>
    <w:p>
      <w:pPr>
        <w:pStyle w:val="BodyText"/>
        <w:spacing w:line="357" w:lineRule="auto" w:before="135"/>
        <w:ind w:left="146" w:right="0"/>
        <w:jc w:val="left"/>
      </w:pPr>
      <w:r>
        <w:rPr/>
        <w:t>本次分配共派发现金红利人民币</w:t>
      </w:r>
      <w:r>
        <w:rPr>
          <w:spacing w:val="-59"/>
        </w:rPr>
        <w:t> </w:t>
      </w:r>
      <w:r>
        <w:rPr/>
        <w:t>618,613,782.30</w:t>
      </w:r>
      <w:r>
        <w:rPr>
          <w:spacing w:val="-59"/>
        </w:rPr>
        <w:t> </w:t>
      </w:r>
      <w:r>
        <w:rPr/>
        <w:t>元</w:t>
      </w:r>
      <w:r>
        <w:rPr>
          <w:spacing w:val="-11"/>
        </w:rPr>
        <w:t> </w:t>
      </w:r>
      <w:r>
        <w:rPr/>
        <w:t>(含税)，占</w:t>
      </w:r>
      <w:r>
        <w:rPr>
          <w:spacing w:val="-59"/>
        </w:rPr>
        <w:t> </w:t>
      </w:r>
      <w:r>
        <w:rPr/>
        <w:t>2009</w:t>
      </w:r>
      <w:r>
        <w:rPr>
          <w:spacing w:val="-58"/>
        </w:rPr>
        <w:t> </w:t>
      </w:r>
      <w:r>
        <w:rPr/>
        <w:t>年按照企业会计准则编制的母公司报表净</w:t>
      </w:r>
      <w:r>
        <w:rPr/>
        <w:t> 利润扣除法定盈余公积金后的</w:t>
      </w:r>
      <w:r>
        <w:rPr>
          <w:spacing w:val="-55"/>
        </w:rPr>
        <w:t> </w:t>
      </w:r>
      <w:r>
        <w:rPr/>
        <w:t>84.39%。利润分配后的余额滚存以后年度分配。</w:t>
      </w:r>
    </w:p>
    <w:p>
      <w:pPr>
        <w:pStyle w:val="Heading5"/>
        <w:spacing w:line="240" w:lineRule="auto" w:before="31"/>
        <w:ind w:left="566" w:right="0"/>
        <w:jc w:val="left"/>
        <w:rPr>
          <w:b w:val="0"/>
          <w:bCs w:val="0"/>
        </w:rPr>
      </w:pPr>
      <w:r>
        <w:rPr/>
        <w:t>七、公司前三年现金分红情况</w:t>
      </w:r>
      <w:r>
        <w:rPr>
          <w:b w:val="0"/>
          <w:bCs w:val="0"/>
        </w:rPr>
      </w:r>
    </w:p>
    <w:p>
      <w:pPr>
        <w:pStyle w:val="BodyText"/>
        <w:spacing w:line="240" w:lineRule="auto" w:before="134"/>
        <w:ind w:left="0" w:right="1409"/>
        <w:jc w:val="right"/>
      </w:pPr>
      <w:r>
        <w:rPr/>
        <w:t>单位：人民币元</w:t>
      </w:r>
    </w:p>
    <w:p>
      <w:pPr>
        <w:spacing w:line="240" w:lineRule="auto" w:before="11"/>
        <w:rPr>
          <w:rFonts w:ascii="宋体" w:hAnsi="宋体" w:cs="宋体" w:eastAsia="宋体" w:hint="default"/>
          <w:sz w:val="12"/>
          <w:szCs w:val="12"/>
        </w:rPr>
      </w:pPr>
    </w:p>
    <w:tbl>
      <w:tblPr>
        <w:tblW w:w="0" w:type="auto"/>
        <w:jc w:val="left"/>
        <w:tblInd w:w="349" w:type="dxa"/>
        <w:tblLayout w:type="fixed"/>
        <w:tblCellMar>
          <w:top w:w="0" w:type="dxa"/>
          <w:left w:w="0" w:type="dxa"/>
          <w:bottom w:w="0" w:type="dxa"/>
          <w:right w:w="0" w:type="dxa"/>
        </w:tblCellMar>
        <w:tblLook w:val="01E0"/>
      </w:tblPr>
      <w:tblGrid>
        <w:gridCol w:w="1288"/>
        <w:gridCol w:w="1820"/>
        <w:gridCol w:w="2100"/>
        <w:gridCol w:w="2239"/>
        <w:gridCol w:w="2321"/>
      </w:tblGrid>
      <w:tr>
        <w:trPr>
          <w:trHeight w:val="828" w:hRule="exact"/>
        </w:trPr>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8"/>
                <w:szCs w:val="28"/>
              </w:rPr>
            </w:pPr>
          </w:p>
          <w:p>
            <w:pPr>
              <w:pStyle w:val="TableParagraph"/>
              <w:spacing w:line="240" w:lineRule="auto"/>
              <w:ind w:left="102" w:right="0"/>
              <w:jc w:val="left"/>
              <w:rPr>
                <w:rFonts w:ascii="宋体" w:hAnsi="宋体" w:cs="宋体" w:eastAsia="宋体" w:hint="default"/>
                <w:sz w:val="21"/>
                <w:szCs w:val="21"/>
              </w:rPr>
            </w:pPr>
            <w:r>
              <w:rPr>
                <w:rFonts w:ascii="宋体" w:hAnsi="宋体" w:cs="宋体" w:eastAsia="宋体" w:hint="default"/>
                <w:sz w:val="21"/>
                <w:szCs w:val="21"/>
              </w:rPr>
              <w:t>分红年度</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8"/>
                <w:szCs w:val="28"/>
              </w:rPr>
            </w:pPr>
          </w:p>
          <w:p>
            <w:pPr>
              <w:pStyle w:val="TableParagraph"/>
              <w:spacing w:line="240" w:lineRule="auto"/>
              <w:ind w:left="102" w:right="0"/>
              <w:jc w:val="left"/>
              <w:rPr>
                <w:rFonts w:ascii="宋体" w:hAnsi="宋体" w:cs="宋体" w:eastAsia="宋体" w:hint="default"/>
                <w:sz w:val="21"/>
                <w:szCs w:val="21"/>
              </w:rPr>
            </w:pPr>
            <w:r>
              <w:rPr>
                <w:rFonts w:ascii="宋体" w:hAnsi="宋体" w:cs="宋体" w:eastAsia="宋体" w:hint="default"/>
                <w:sz w:val="21"/>
                <w:szCs w:val="21"/>
              </w:rPr>
              <w:t>现金分红金额</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357" w:lineRule="auto" w:before="87"/>
              <w:ind w:left="103" w:right="90"/>
              <w:jc w:val="left"/>
              <w:rPr>
                <w:rFonts w:ascii="宋体" w:hAnsi="宋体" w:cs="宋体" w:eastAsia="宋体" w:hint="default"/>
                <w:sz w:val="18"/>
                <w:szCs w:val="18"/>
              </w:rPr>
            </w:pPr>
            <w:r>
              <w:rPr>
                <w:rFonts w:ascii="宋体" w:hAnsi="宋体" w:cs="宋体" w:eastAsia="宋体" w:hint="default"/>
                <w:spacing w:val="8"/>
                <w:sz w:val="18"/>
                <w:szCs w:val="18"/>
              </w:rPr>
              <w:t>分红年度归属于母公司</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股东净利润</w:t>
            </w:r>
          </w:p>
        </w:tc>
        <w:tc>
          <w:tcPr>
            <w:tcW w:w="22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pacing w:val="16"/>
                <w:sz w:val="21"/>
                <w:szCs w:val="21"/>
              </w:rPr>
              <w:t>现金分红与归属于母</w:t>
            </w:r>
            <w:r>
              <w:rPr>
                <w:rFonts w:ascii="宋体" w:hAnsi="宋体" w:cs="宋体" w:eastAsia="宋体" w:hint="default"/>
                <w:sz w:val="21"/>
                <w:szCs w:val="21"/>
              </w:rPr>
            </w:r>
          </w:p>
          <w:p>
            <w:pPr>
              <w:pStyle w:val="TableParagraph"/>
              <w:spacing w:line="240" w:lineRule="auto" w:before="134"/>
              <w:ind w:left="103" w:right="0"/>
              <w:jc w:val="left"/>
              <w:rPr>
                <w:rFonts w:ascii="宋体" w:hAnsi="宋体" w:cs="宋体" w:eastAsia="宋体" w:hint="default"/>
                <w:sz w:val="21"/>
                <w:szCs w:val="21"/>
              </w:rPr>
            </w:pPr>
            <w:r>
              <w:rPr>
                <w:rFonts w:ascii="宋体" w:hAnsi="宋体" w:cs="宋体" w:eastAsia="宋体" w:hint="default"/>
                <w:sz w:val="21"/>
                <w:szCs w:val="21"/>
              </w:rPr>
              <w:t>公司股东净利润比率</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8"/>
                <w:szCs w:val="28"/>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年度可分配利润</w:t>
            </w:r>
          </w:p>
        </w:tc>
      </w:tr>
      <w:tr>
        <w:trPr>
          <w:trHeight w:val="420" w:hRule="exact"/>
        </w:trPr>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2006</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204,761,512.92</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2" w:right="0"/>
              <w:jc w:val="left"/>
              <w:rPr>
                <w:rFonts w:ascii="宋体" w:hAnsi="宋体" w:cs="宋体" w:eastAsia="宋体" w:hint="default"/>
                <w:sz w:val="21"/>
                <w:szCs w:val="21"/>
              </w:rPr>
            </w:pPr>
            <w:r>
              <w:rPr>
                <w:rFonts w:ascii="宋体"/>
                <w:sz w:val="21"/>
              </w:rPr>
              <w:t>356,907,182.90</w:t>
            </w:r>
          </w:p>
        </w:tc>
        <w:tc>
          <w:tcPr>
            <w:tcW w:w="22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2" w:right="0"/>
              <w:jc w:val="left"/>
              <w:rPr>
                <w:rFonts w:ascii="宋体" w:hAnsi="宋体" w:cs="宋体" w:eastAsia="宋体" w:hint="default"/>
                <w:sz w:val="21"/>
                <w:szCs w:val="21"/>
              </w:rPr>
            </w:pPr>
            <w:r>
              <w:rPr>
                <w:rFonts w:ascii="宋体"/>
                <w:sz w:val="21"/>
              </w:rPr>
              <w:t>57.37%</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2" w:right="0"/>
              <w:jc w:val="left"/>
              <w:rPr>
                <w:rFonts w:ascii="宋体" w:hAnsi="宋体" w:cs="宋体" w:eastAsia="宋体" w:hint="default"/>
                <w:sz w:val="21"/>
                <w:szCs w:val="21"/>
              </w:rPr>
            </w:pPr>
            <w:r>
              <w:rPr>
                <w:rFonts w:ascii="宋体"/>
                <w:sz w:val="21"/>
              </w:rPr>
              <w:t>295,247,286.24</w:t>
            </w:r>
          </w:p>
        </w:tc>
      </w:tr>
      <w:tr>
        <w:trPr>
          <w:trHeight w:val="420" w:hRule="exact"/>
        </w:trPr>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2007</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273,015,350.56</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2" w:right="0"/>
              <w:jc w:val="left"/>
              <w:rPr>
                <w:rFonts w:ascii="宋体" w:hAnsi="宋体" w:cs="宋体" w:eastAsia="宋体" w:hint="default"/>
                <w:sz w:val="21"/>
                <w:szCs w:val="21"/>
              </w:rPr>
            </w:pPr>
            <w:r>
              <w:rPr>
                <w:rFonts w:ascii="宋体"/>
                <w:sz w:val="21"/>
              </w:rPr>
              <w:t>967,636,172.39</w:t>
            </w:r>
          </w:p>
        </w:tc>
        <w:tc>
          <w:tcPr>
            <w:tcW w:w="22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2" w:right="0"/>
              <w:jc w:val="left"/>
              <w:rPr>
                <w:rFonts w:ascii="宋体" w:hAnsi="宋体" w:cs="宋体" w:eastAsia="宋体" w:hint="default"/>
                <w:sz w:val="21"/>
                <w:szCs w:val="21"/>
              </w:rPr>
            </w:pPr>
            <w:r>
              <w:rPr>
                <w:rFonts w:ascii="宋体"/>
                <w:sz w:val="21"/>
              </w:rPr>
              <w:t>28.21%</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2" w:right="0"/>
              <w:jc w:val="left"/>
              <w:rPr>
                <w:rFonts w:ascii="宋体" w:hAnsi="宋体" w:cs="宋体" w:eastAsia="宋体" w:hint="default"/>
                <w:sz w:val="21"/>
                <w:szCs w:val="21"/>
              </w:rPr>
            </w:pPr>
            <w:r>
              <w:rPr>
                <w:rFonts w:ascii="宋体"/>
                <w:sz w:val="21"/>
              </w:rPr>
              <w:t>886,584,820.49</w:t>
            </w:r>
          </w:p>
        </w:tc>
      </w:tr>
      <w:tr>
        <w:trPr>
          <w:trHeight w:val="419" w:hRule="exact"/>
        </w:trPr>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2008</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103,102,297.05</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1,075,291,741.53</w:t>
            </w:r>
          </w:p>
        </w:tc>
        <w:tc>
          <w:tcPr>
            <w:tcW w:w="22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9.59%</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4" w:right="0"/>
              <w:jc w:val="left"/>
              <w:rPr>
                <w:rFonts w:ascii="宋体" w:hAnsi="宋体" w:cs="宋体" w:eastAsia="宋体" w:hint="default"/>
                <w:sz w:val="21"/>
                <w:szCs w:val="21"/>
              </w:rPr>
            </w:pPr>
            <w:r>
              <w:rPr>
                <w:rFonts w:ascii="宋体"/>
                <w:sz w:val="21"/>
              </w:rPr>
              <w:t>973,557,811.58</w:t>
            </w:r>
          </w:p>
        </w:tc>
      </w:tr>
    </w:tbl>
    <w:p>
      <w:pPr>
        <w:spacing w:after="0" w:line="241" w:lineRule="exact"/>
        <w:jc w:val="left"/>
        <w:rPr>
          <w:rFonts w:ascii="宋体" w:hAnsi="宋体" w:cs="宋体" w:eastAsia="宋体" w:hint="default"/>
          <w:sz w:val="21"/>
          <w:szCs w:val="21"/>
        </w:rPr>
        <w:sectPr>
          <w:pgSz w:w="11910" w:h="16840"/>
          <w:pgMar w:header="740" w:footer="373" w:top="960" w:bottom="560" w:left="860" w:right="560"/>
        </w:sectPr>
      </w:pPr>
    </w:p>
    <w:p>
      <w:pPr>
        <w:spacing w:line="240" w:lineRule="auto" w:before="9"/>
        <w:rPr>
          <w:rFonts w:ascii="宋体" w:hAnsi="宋体" w:cs="宋体" w:eastAsia="宋体" w:hint="default"/>
          <w:sz w:val="19"/>
          <w:szCs w:val="19"/>
        </w:rPr>
      </w:pPr>
    </w:p>
    <w:tbl>
      <w:tblPr>
        <w:tblW w:w="0" w:type="auto"/>
        <w:jc w:val="left"/>
        <w:tblInd w:w="110" w:type="dxa"/>
        <w:tblLayout w:type="fixed"/>
        <w:tblCellMar>
          <w:top w:w="0" w:type="dxa"/>
          <w:left w:w="0" w:type="dxa"/>
          <w:bottom w:w="0" w:type="dxa"/>
          <w:right w:w="0" w:type="dxa"/>
        </w:tblCellMar>
        <w:tblLook w:val="01E0"/>
      </w:tblPr>
      <w:tblGrid>
        <w:gridCol w:w="236"/>
        <w:gridCol w:w="3108"/>
        <w:gridCol w:w="6660"/>
        <w:gridCol w:w="236"/>
      </w:tblGrid>
      <w:tr>
        <w:trPr>
          <w:trHeight w:val="836" w:hRule="exact"/>
        </w:trPr>
        <w:tc>
          <w:tcPr>
            <w:tcW w:w="236" w:type="dxa"/>
            <w:tcBorders>
              <w:top w:val="single" w:sz="6" w:space="0" w:color="000000"/>
              <w:left w:val="nil" w:sz="6" w:space="0" w:color="auto"/>
              <w:bottom w:val="nil" w:sz="6" w:space="0" w:color="auto"/>
              <w:right w:val="single" w:sz="4" w:space="0" w:color="000000"/>
            </w:tcBorders>
          </w:tcPr>
          <w:p>
            <w:pPr/>
          </w:p>
        </w:tc>
        <w:tc>
          <w:tcPr>
            <w:tcW w:w="3108" w:type="dxa"/>
            <w:tcBorders>
              <w:top w:val="single" w:sz="10"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pacing w:val="13"/>
                <w:sz w:val="21"/>
                <w:szCs w:val="21"/>
              </w:rPr>
              <w:t>最近三年累计现金分红金额占</w:t>
            </w:r>
            <w:r>
              <w:rPr>
                <w:rFonts w:ascii="宋体" w:hAnsi="宋体" w:cs="宋体" w:eastAsia="宋体" w:hint="default"/>
                <w:sz w:val="21"/>
                <w:szCs w:val="21"/>
              </w:rPr>
            </w:r>
          </w:p>
          <w:p>
            <w:pPr>
              <w:pStyle w:val="TableParagraph"/>
              <w:spacing w:line="240" w:lineRule="auto" w:before="134"/>
              <w:ind w:left="103" w:right="0"/>
              <w:jc w:val="left"/>
              <w:rPr>
                <w:rFonts w:ascii="宋体" w:hAnsi="宋体" w:cs="宋体" w:eastAsia="宋体" w:hint="default"/>
                <w:sz w:val="21"/>
                <w:szCs w:val="21"/>
              </w:rPr>
            </w:pPr>
            <w:r>
              <w:rPr>
                <w:rFonts w:ascii="宋体" w:hAnsi="宋体" w:cs="宋体" w:eastAsia="宋体" w:hint="default"/>
                <w:sz w:val="21"/>
                <w:szCs w:val="21"/>
              </w:rPr>
              <w:t>年均可分配利润的比例（％）</w:t>
            </w:r>
          </w:p>
        </w:tc>
        <w:tc>
          <w:tcPr>
            <w:tcW w:w="6660"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8"/>
                <w:szCs w:val="28"/>
              </w:rPr>
            </w:pPr>
          </w:p>
          <w:p>
            <w:pPr>
              <w:pStyle w:val="TableParagraph"/>
              <w:spacing w:line="240" w:lineRule="auto"/>
              <w:ind w:right="0"/>
              <w:jc w:val="center"/>
              <w:rPr>
                <w:rFonts w:ascii="宋体" w:hAnsi="宋体" w:cs="宋体" w:eastAsia="宋体" w:hint="default"/>
                <w:sz w:val="21"/>
                <w:szCs w:val="21"/>
              </w:rPr>
            </w:pPr>
            <w:r>
              <w:rPr>
                <w:rFonts w:ascii="宋体"/>
                <w:sz w:val="21"/>
              </w:rPr>
              <w:t>80.85%</w:t>
            </w:r>
          </w:p>
        </w:tc>
        <w:tc>
          <w:tcPr>
            <w:tcW w:w="236" w:type="dxa"/>
            <w:tcBorders>
              <w:top w:val="single" w:sz="6" w:space="0" w:color="000000"/>
              <w:left w:val="single" w:sz="4" w:space="0" w:color="000000"/>
              <w:bottom w:val="nil" w:sz="6" w:space="0" w:color="auto"/>
              <w:right w:val="nil" w:sz="6" w:space="0" w:color="auto"/>
            </w:tcBorders>
          </w:tcPr>
          <w:p>
            <w:pPr/>
          </w:p>
        </w:tc>
      </w:tr>
    </w:tbl>
    <w:p>
      <w:pPr>
        <w:spacing w:line="240" w:lineRule="auto" w:before="3"/>
        <w:rPr>
          <w:rFonts w:ascii="宋体" w:hAnsi="宋体" w:cs="宋体" w:eastAsia="宋体" w:hint="default"/>
          <w:sz w:val="22"/>
          <w:szCs w:val="22"/>
        </w:rPr>
      </w:pPr>
    </w:p>
    <w:p>
      <w:pPr>
        <w:pStyle w:val="Heading5"/>
        <w:spacing w:line="240" w:lineRule="auto" w:before="35"/>
        <w:ind w:right="0"/>
        <w:jc w:val="left"/>
        <w:rPr>
          <w:b w:val="0"/>
          <w:bCs w:val="0"/>
        </w:rPr>
      </w:pPr>
      <w:r>
        <w:rPr/>
        <w:t>八、主要供应商、客户</w:t>
      </w:r>
      <w:r>
        <w:rPr>
          <w:b w:val="0"/>
          <w:bCs w:val="0"/>
        </w:rPr>
      </w:r>
    </w:p>
    <w:p>
      <w:pPr>
        <w:pStyle w:val="BodyText"/>
        <w:spacing w:line="338" w:lineRule="auto" w:before="134"/>
        <w:ind w:left="148" w:right="106" w:firstLine="421"/>
        <w:jc w:val="left"/>
      </w:pPr>
      <w:r>
        <w:rPr/>
        <w:t>本集团在</w:t>
      </w:r>
      <w:r>
        <w:rPr>
          <w:spacing w:val="-54"/>
        </w:rPr>
        <w:t> </w:t>
      </w:r>
      <w:r>
        <w:rPr>
          <w:rFonts w:ascii="Times New Roman" w:hAnsi="Times New Roman" w:cs="Times New Roman" w:eastAsia="Times New Roman" w:hint="default"/>
        </w:rPr>
        <w:t>2009</w:t>
      </w:r>
      <w:r>
        <w:rPr>
          <w:rFonts w:ascii="Times New Roman" w:hAnsi="Times New Roman" w:cs="Times New Roman" w:eastAsia="Times New Roman" w:hint="default"/>
          <w:spacing w:val="-1"/>
        </w:rPr>
        <w:t> </w:t>
      </w:r>
      <w:r>
        <w:rPr/>
        <w:t>年度内向最大供应商的采购金额为人民币</w:t>
      </w:r>
      <w:r>
        <w:rPr>
          <w:spacing w:val="-54"/>
        </w:rPr>
        <w:t> </w:t>
      </w:r>
      <w:r>
        <w:rPr>
          <w:rFonts w:ascii="Times New Roman" w:hAnsi="Times New Roman" w:cs="Times New Roman" w:eastAsia="Times New Roman" w:hint="default"/>
        </w:rPr>
        <w:t>620</w:t>
      </w:r>
      <w:r>
        <w:rPr>
          <w:rFonts w:ascii="Times New Roman" w:hAnsi="Times New Roman" w:cs="Times New Roman" w:eastAsia="Times New Roman" w:hint="default"/>
          <w:spacing w:val="-1"/>
        </w:rPr>
        <w:t> </w:t>
      </w:r>
      <w:r>
        <w:rPr>
          <w:spacing w:val="-5"/>
        </w:rPr>
        <w:t>百万元，占本集团本年度采购总金额的</w:t>
      </w:r>
      <w:r>
        <w:rPr>
          <w:spacing w:val="-54"/>
        </w:rPr>
        <w:t> </w:t>
      </w:r>
      <w:r>
        <w:rPr>
          <w:rFonts w:ascii="Times New Roman" w:hAnsi="Times New Roman" w:cs="Times New Roman" w:eastAsia="Times New Roman" w:hint="default"/>
        </w:rPr>
        <w:t>5.09%</w:t>
      </w:r>
      <w:r>
        <w:rPr/>
        <w:t>； 向前五名最大供应商合计的采购金额为人民币 </w:t>
      </w:r>
      <w:r>
        <w:rPr>
          <w:rFonts w:ascii="Times New Roman" w:hAnsi="Times New Roman" w:cs="Times New Roman" w:eastAsia="Times New Roman" w:hint="default"/>
        </w:rPr>
        <w:t>1,736 </w:t>
      </w:r>
      <w:r>
        <w:rPr/>
        <w:t>百万元，占本集团本年度采购总金额的</w:t>
      </w:r>
      <w:r>
        <w:rPr>
          <w:spacing w:val="-27"/>
        </w:rPr>
        <w:t> </w:t>
      </w:r>
      <w:r>
        <w:rPr>
          <w:rFonts w:ascii="Times New Roman" w:hAnsi="Times New Roman" w:cs="Times New Roman" w:eastAsia="Times New Roman" w:hint="default"/>
        </w:rPr>
        <w:t>14.24%</w:t>
      </w:r>
      <w:r>
        <w:rPr/>
        <w:t>；本公司董 </w:t>
      </w:r>
      <w:r>
        <w:rPr>
          <w:spacing w:val="-4"/>
        </w:rPr>
        <w:t>事、监事或其它联系人或任何本公司股东</w:t>
      </w:r>
      <w:r>
        <w:rPr>
          <w:rFonts w:ascii="Times New Roman" w:hAnsi="Times New Roman" w:cs="Times New Roman" w:eastAsia="Times New Roman" w:hint="default"/>
          <w:spacing w:val="-4"/>
        </w:rPr>
        <w:t>(</w:t>
      </w:r>
      <w:r>
        <w:rPr>
          <w:spacing w:val="-4"/>
        </w:rPr>
        <w:t>即就本公司董事所知拥有本公司股本</w:t>
      </w:r>
      <w:r>
        <w:rPr>
          <w:spacing w:val="-33"/>
        </w:rPr>
        <w:t> </w:t>
      </w:r>
      <w:r>
        <w:rPr>
          <w:rFonts w:ascii="Times New Roman" w:hAnsi="Times New Roman" w:cs="Times New Roman" w:eastAsia="Times New Roman" w:hint="default"/>
          <w:spacing w:val="-4"/>
        </w:rPr>
        <w:t>5%</w:t>
      </w:r>
      <w:r>
        <w:rPr>
          <w:spacing w:val="-4"/>
        </w:rPr>
        <w:t>以上的人士</w:t>
      </w:r>
      <w:r>
        <w:rPr>
          <w:rFonts w:ascii="Times New Roman" w:hAnsi="Times New Roman" w:cs="Times New Roman" w:eastAsia="Times New Roman" w:hint="default"/>
          <w:spacing w:val="-4"/>
        </w:rPr>
        <w:t>)</w:t>
      </w:r>
      <w:r>
        <w:rPr>
          <w:spacing w:val="-4"/>
        </w:rPr>
        <w:t>概无拥有本集团任</w:t>
      </w:r>
      <w:r>
        <w:rPr>
          <w:spacing w:val="-96"/>
        </w:rPr>
        <w:t> </w:t>
      </w:r>
      <w:r>
        <w:rPr>
          <w:spacing w:val="-96"/>
        </w:rPr>
      </w:r>
      <w:r>
        <w:rPr/>
        <w:t>何五名最大供应商的任何权益。</w:t>
      </w:r>
    </w:p>
    <w:p>
      <w:pPr>
        <w:pStyle w:val="BodyText"/>
        <w:spacing w:line="340" w:lineRule="auto" w:before="48"/>
        <w:ind w:left="147" w:right="212" w:firstLine="435"/>
        <w:jc w:val="both"/>
      </w:pPr>
      <w:r>
        <w:rPr/>
        <w:t>本集团在</w:t>
      </w:r>
      <w:r>
        <w:rPr>
          <w:spacing w:val="-51"/>
        </w:rPr>
        <w:t> </w:t>
      </w:r>
      <w:r>
        <w:rPr>
          <w:rFonts w:ascii="Times New Roman" w:hAnsi="Times New Roman" w:cs="Times New Roman" w:eastAsia="Times New Roman" w:hint="default"/>
        </w:rPr>
        <w:t>2009</w:t>
      </w:r>
      <w:r>
        <w:rPr>
          <w:rFonts w:ascii="Times New Roman" w:hAnsi="Times New Roman" w:cs="Times New Roman" w:eastAsia="Times New Roman" w:hint="default"/>
          <w:spacing w:val="2"/>
        </w:rPr>
        <w:t> </w:t>
      </w:r>
      <w:r>
        <w:rPr/>
        <w:t>年度内向最大客户的销售金额为人民币</w:t>
      </w:r>
      <w:r>
        <w:rPr>
          <w:spacing w:val="-51"/>
        </w:rPr>
        <w:t> </w:t>
      </w:r>
      <w:r>
        <w:rPr>
          <w:rFonts w:ascii="Times New Roman" w:hAnsi="Times New Roman" w:cs="Times New Roman" w:eastAsia="Times New Roman" w:hint="default"/>
        </w:rPr>
        <w:t>274</w:t>
      </w:r>
      <w:r>
        <w:rPr>
          <w:rFonts w:ascii="Times New Roman" w:hAnsi="Times New Roman" w:cs="Times New Roman" w:eastAsia="Times New Roman" w:hint="default"/>
          <w:spacing w:val="2"/>
        </w:rPr>
        <w:t> </w:t>
      </w:r>
      <w:r>
        <w:rPr/>
        <w:t>百万元，占本集团本年度销售总金额的</w:t>
      </w:r>
      <w:r>
        <w:rPr>
          <w:spacing w:val="-51"/>
        </w:rPr>
        <w:t> </w:t>
      </w:r>
      <w:r>
        <w:rPr>
          <w:rFonts w:ascii="Times New Roman" w:hAnsi="Times New Roman" w:cs="Times New Roman" w:eastAsia="Times New Roman" w:hint="default"/>
        </w:rPr>
        <w:t>1.84%</w:t>
      </w:r>
      <w:r>
        <w:rPr/>
        <w:t>； 向前五名最大客户合计的销售金额为人民币</w:t>
      </w:r>
      <w:r>
        <w:rPr>
          <w:spacing w:val="-58"/>
        </w:rPr>
        <w:t> </w:t>
      </w:r>
      <w:r>
        <w:rPr>
          <w:rFonts w:ascii="Times New Roman" w:hAnsi="Times New Roman" w:cs="Times New Roman" w:eastAsia="Times New Roman" w:hint="default"/>
        </w:rPr>
        <w:t>885</w:t>
      </w:r>
      <w:r>
        <w:rPr>
          <w:rFonts w:ascii="Times New Roman" w:hAnsi="Times New Roman" w:cs="Times New Roman" w:eastAsia="Times New Roman" w:hint="default"/>
          <w:spacing w:val="-5"/>
        </w:rPr>
        <w:t> </w:t>
      </w:r>
      <w:r>
        <w:rPr/>
        <w:t>百万元，占本集团本年度销售总金额的</w:t>
      </w:r>
      <w:r>
        <w:rPr>
          <w:spacing w:val="-58"/>
        </w:rPr>
        <w:t> </w:t>
      </w:r>
      <w:r>
        <w:rPr>
          <w:rFonts w:ascii="Times New Roman" w:hAnsi="Times New Roman" w:cs="Times New Roman" w:eastAsia="Times New Roman" w:hint="default"/>
          <w:spacing w:val="-5"/>
        </w:rPr>
        <w:t>5.94%</w:t>
      </w:r>
      <w:r>
        <w:rPr>
          <w:spacing w:val="-5"/>
        </w:rPr>
        <w:t>；本公司董事、监</w:t>
      </w:r>
      <w:r>
        <w:rPr/>
        <w:t> </w:t>
      </w:r>
      <w:r>
        <w:rPr>
          <w:spacing w:val="-5"/>
        </w:rPr>
        <w:t>事或其他联系人或任何本公司股东</w:t>
      </w:r>
      <w:r>
        <w:rPr>
          <w:rFonts w:ascii="Times New Roman" w:hAnsi="Times New Roman" w:cs="Times New Roman" w:eastAsia="Times New Roman" w:hint="default"/>
          <w:spacing w:val="-5"/>
        </w:rPr>
        <w:t>(</w:t>
      </w:r>
      <w:r>
        <w:rPr>
          <w:rFonts w:ascii="宋体" w:hAnsi="宋体" w:cs="宋体" w:eastAsia="宋体" w:hint="default"/>
          <w:spacing w:val="-5"/>
        </w:rPr>
        <w:t>即就本公司董事所知拥有本公司股本</w:t>
      </w:r>
      <w:r>
        <w:rPr>
          <w:rFonts w:ascii="宋体" w:hAnsi="宋体" w:cs="宋体" w:eastAsia="宋体" w:hint="default"/>
          <w:spacing w:val="-18"/>
        </w:rPr>
        <w:t> </w:t>
      </w:r>
      <w:r>
        <w:rPr>
          <w:rFonts w:ascii="Times New Roman" w:hAnsi="Times New Roman" w:cs="Times New Roman" w:eastAsia="Times New Roman" w:hint="default"/>
          <w:spacing w:val="-3"/>
        </w:rPr>
        <w:t>5%</w:t>
      </w:r>
      <w:r>
        <w:rPr>
          <w:rFonts w:ascii="宋体" w:hAnsi="宋体" w:cs="宋体" w:eastAsia="宋体" w:hint="default"/>
          <w:spacing w:val="-3"/>
        </w:rPr>
        <w:t>以上的人士</w:t>
      </w:r>
      <w:r>
        <w:rPr>
          <w:rFonts w:ascii="Times New Roman" w:hAnsi="Times New Roman" w:cs="Times New Roman" w:eastAsia="Times New Roman" w:hint="default"/>
          <w:spacing w:val="-3"/>
        </w:rPr>
        <w:t>)</w:t>
      </w:r>
      <w:r>
        <w:rPr>
          <w:spacing w:val="-3"/>
        </w:rPr>
        <w:t>概无拥有本集团任何五名</w:t>
      </w:r>
      <w:r>
        <w:rPr>
          <w:spacing w:val="-98"/>
        </w:rPr>
        <w:t> </w:t>
      </w:r>
      <w:r>
        <w:rPr/>
        <w:t>最大客户的任何权益。</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1"/>
        <w:tabs>
          <w:tab w:pos="1081" w:val="left" w:leader="none"/>
        </w:tabs>
        <w:spacing w:line="240" w:lineRule="auto" w:before="173"/>
        <w:ind w:right="68"/>
        <w:jc w:val="center"/>
        <w:rPr>
          <w:b w:val="0"/>
          <w:bCs w:val="0"/>
        </w:rPr>
      </w:pPr>
      <w:r>
        <w:rPr>
          <w:spacing w:val="-6"/>
          <w:w w:val="95"/>
        </w:rPr>
        <w:t>第八节</w:t>
        <w:tab/>
      </w:r>
      <w:r>
        <w:rPr>
          <w:spacing w:val="-9"/>
        </w:rPr>
        <w:t>监事会报告</w:t>
      </w:r>
      <w:r>
        <w:rPr>
          <w:b w:val="0"/>
          <w:bCs w:val="0"/>
        </w:rPr>
      </w:r>
    </w:p>
    <w:p>
      <w:pPr>
        <w:spacing w:line="240" w:lineRule="auto" w:before="9"/>
        <w:rPr>
          <w:rFonts w:ascii="黑体" w:hAnsi="黑体" w:cs="黑体" w:eastAsia="黑体" w:hint="default"/>
          <w:b/>
          <w:bCs/>
          <w:sz w:val="26"/>
          <w:szCs w:val="26"/>
        </w:rPr>
      </w:pPr>
    </w:p>
    <w:p>
      <w:pPr>
        <w:pStyle w:val="BodyText"/>
        <w:spacing w:line="333" w:lineRule="auto"/>
        <w:ind w:left="450" w:right="0" w:firstLine="117"/>
        <w:jc w:val="left"/>
      </w:pPr>
      <w:r>
        <w:rPr>
          <w:rFonts w:ascii="宋体" w:hAnsi="宋体" w:cs="宋体" w:eastAsia="宋体" w:hint="default"/>
          <w:b/>
          <w:bCs/>
        </w:rPr>
        <w:t>一、监事会工作情况</w:t>
      </w:r>
      <w:r>
        <w:rPr>
          <w:rFonts w:ascii="宋体" w:hAnsi="宋体" w:cs="宋体" w:eastAsia="宋体" w:hint="default"/>
          <w:b/>
          <w:bCs/>
          <w:w w:val="99"/>
        </w:rPr>
        <w:t> </w:t>
      </w:r>
      <w:r>
        <w:rPr>
          <w:spacing w:val="-9"/>
        </w:rPr>
        <w:t>报告期内，公司全体监事严格按照《公司法》、《公司章程》、《监事会议事规则》及个人工作职责分工，本着</w:t>
      </w:r>
      <w:r>
        <w:rPr/>
      </w:r>
    </w:p>
    <w:p>
      <w:pPr>
        <w:pStyle w:val="BodyText"/>
        <w:spacing w:line="348" w:lineRule="auto" w:before="44"/>
        <w:ind w:left="148" w:right="284"/>
        <w:jc w:val="both"/>
      </w:pPr>
      <w:r>
        <w:rPr>
          <w:spacing w:val="-9"/>
        </w:rPr>
        <w:t>对全体股东负责的精神，认真履行监督职能，勤免尽责，对公司依法运作、财务管理、关联交易事项行使了监督检</w:t>
      </w:r>
      <w:r>
        <w:rPr>
          <w:spacing w:val="-79"/>
        </w:rPr>
        <w:t> </w:t>
      </w:r>
      <w:r>
        <w:rPr>
          <w:spacing w:val="-79"/>
        </w:rPr>
      </w:r>
      <w:r>
        <w:rPr>
          <w:spacing w:val="-9"/>
        </w:rPr>
        <w:t>查职能。在报告期内，分别对所属子公司、分公司的财务核算、原材料采购、产品销售、关联交易等进行检查和监</w:t>
      </w:r>
      <w:r>
        <w:rPr>
          <w:spacing w:val="-79"/>
        </w:rPr>
        <w:t> </w:t>
      </w:r>
      <w:r>
        <w:rPr>
          <w:spacing w:val="-79"/>
        </w:rPr>
      </w:r>
      <w:r>
        <w:rPr>
          <w:spacing w:val="-9"/>
        </w:rPr>
        <w:t>督，为公司规范运作和健康发展提供了有力的保障。</w:t>
      </w:r>
    </w:p>
    <w:p>
      <w:pPr>
        <w:pStyle w:val="Heading5"/>
        <w:spacing w:line="240" w:lineRule="auto" w:before="31"/>
        <w:ind w:right="0"/>
        <w:jc w:val="left"/>
        <w:rPr>
          <w:b w:val="0"/>
          <w:bCs w:val="0"/>
        </w:rPr>
      </w:pPr>
      <w:r>
        <w:rPr/>
        <w:t>二、监事会会议情况</w:t>
      </w:r>
      <w:r>
        <w:rPr>
          <w:b w:val="0"/>
          <w:bCs w:val="0"/>
        </w:rPr>
      </w:r>
    </w:p>
    <w:p>
      <w:pPr>
        <w:pStyle w:val="BodyText"/>
        <w:spacing w:line="331" w:lineRule="auto" w:before="125"/>
        <w:ind w:left="148" w:right="0" w:firstLine="435"/>
        <w:jc w:val="left"/>
      </w:pPr>
      <w:r>
        <w:rPr>
          <w:rFonts w:ascii="Times New Roman" w:hAnsi="Times New Roman" w:cs="Times New Roman" w:eastAsia="Times New Roman" w:hint="default"/>
          <w:spacing w:val="-9"/>
        </w:rPr>
        <w:t>1</w:t>
      </w:r>
      <w:r>
        <w:rPr>
          <w:spacing w:val="-9"/>
        </w:rPr>
        <w:t>、</w:t>
      </w:r>
      <w:r>
        <w:rPr>
          <w:rFonts w:ascii="Times New Roman" w:hAnsi="Times New Roman" w:cs="Times New Roman" w:eastAsia="Times New Roman" w:hint="default"/>
          <w:spacing w:val="-9"/>
        </w:rPr>
        <w:t>2009</w:t>
      </w:r>
      <w:r>
        <w:rPr>
          <w:spacing w:val="-9"/>
        </w:rPr>
        <w:t>年</w:t>
      </w:r>
      <w:r>
        <w:rPr>
          <w:rFonts w:ascii="Times New Roman" w:hAnsi="Times New Roman" w:cs="Times New Roman" w:eastAsia="Times New Roman" w:hint="default"/>
          <w:spacing w:val="-9"/>
        </w:rPr>
        <w:t>4</w:t>
      </w:r>
      <w:r>
        <w:rPr>
          <w:spacing w:val="-9"/>
        </w:rPr>
        <w:t>月</w:t>
      </w:r>
      <w:r>
        <w:rPr>
          <w:rFonts w:ascii="Times New Roman" w:hAnsi="Times New Roman" w:cs="Times New Roman" w:eastAsia="Times New Roman" w:hint="default"/>
          <w:spacing w:val="-9"/>
        </w:rPr>
        <w:t>8</w:t>
      </w:r>
      <w:r>
        <w:rPr>
          <w:spacing w:val="-9"/>
        </w:rPr>
        <w:t>日召开了第五届监事会第九次会议。审议通过了公司</w:t>
      </w:r>
      <w:r>
        <w:rPr>
          <w:rFonts w:ascii="Times New Roman" w:hAnsi="Times New Roman" w:cs="Times New Roman" w:eastAsia="Times New Roman" w:hint="default"/>
          <w:spacing w:val="-9"/>
        </w:rPr>
        <w:t>2008</w:t>
      </w:r>
      <w:r>
        <w:rPr>
          <w:spacing w:val="-9"/>
        </w:rPr>
        <w:t>年度监事会工作报告、公司</w:t>
      </w:r>
      <w:r>
        <w:rPr>
          <w:rFonts w:ascii="Times New Roman" w:hAnsi="Times New Roman" w:cs="Times New Roman" w:eastAsia="Times New Roman" w:hint="default"/>
          <w:spacing w:val="-9"/>
        </w:rPr>
        <w:t>2008</w:t>
      </w:r>
      <w:r>
        <w:rPr>
          <w:spacing w:val="-9"/>
        </w:rPr>
        <w:t>年度财 务决算报告、公司</w:t>
      </w:r>
      <w:r>
        <w:rPr>
          <w:rFonts w:ascii="Times New Roman" w:hAnsi="Times New Roman" w:cs="Times New Roman" w:eastAsia="Times New Roman" w:hint="default"/>
          <w:spacing w:val="-9"/>
        </w:rPr>
        <w:t>2008</w:t>
      </w:r>
      <w:r>
        <w:rPr>
          <w:spacing w:val="-9"/>
        </w:rPr>
        <w:t>年度报告全文和摘要等</w:t>
      </w:r>
      <w:r>
        <w:rPr>
          <w:rFonts w:ascii="Times New Roman" w:hAnsi="Times New Roman" w:cs="Times New Roman" w:eastAsia="Times New Roman" w:hint="default"/>
          <w:spacing w:val="-9"/>
        </w:rPr>
        <w:t>6</w:t>
      </w:r>
      <w:r>
        <w:rPr>
          <w:spacing w:val="-9"/>
        </w:rPr>
        <w:t>项议案，相关决议公告刊登在</w:t>
      </w:r>
      <w:r>
        <w:rPr>
          <w:rFonts w:ascii="Times New Roman" w:hAnsi="Times New Roman" w:cs="Times New Roman" w:eastAsia="Times New Roman" w:hint="default"/>
          <w:spacing w:val="-9"/>
        </w:rPr>
        <w:t>2009</w:t>
      </w:r>
      <w:r>
        <w:rPr>
          <w:spacing w:val="-9"/>
        </w:rPr>
        <w:t>年</w:t>
      </w:r>
      <w:r>
        <w:rPr>
          <w:rFonts w:ascii="Times New Roman" w:hAnsi="Times New Roman" w:cs="Times New Roman" w:eastAsia="Times New Roman" w:hint="default"/>
          <w:spacing w:val="-9"/>
        </w:rPr>
        <w:t>4</w:t>
      </w:r>
      <w:r>
        <w:rPr>
          <w:spacing w:val="-9"/>
        </w:rPr>
        <w:t>月</w:t>
      </w:r>
      <w:r>
        <w:rPr>
          <w:rFonts w:ascii="Times New Roman" w:hAnsi="Times New Roman" w:cs="Times New Roman" w:eastAsia="Times New Roman" w:hint="default"/>
          <w:spacing w:val="-9"/>
        </w:rPr>
        <w:t>9</w:t>
      </w:r>
      <w:r>
        <w:rPr>
          <w:spacing w:val="-9"/>
        </w:rPr>
        <w:t>日《中国证券报》、《香港</w:t>
      </w:r>
      <w:r>
        <w:rPr>
          <w:spacing w:val="-57"/>
        </w:rPr>
        <w:t> </w:t>
      </w:r>
      <w:r>
        <w:rPr>
          <w:spacing w:val="-57"/>
        </w:rPr>
      </w:r>
      <w:r>
        <w:rPr>
          <w:spacing w:val="-7"/>
        </w:rPr>
        <w:t>商报》及巨潮资讯网（网址：</w:t>
      </w:r>
      <w:hyperlink r:id="rId11">
        <w:r>
          <w:rPr>
            <w:rFonts w:ascii="Times New Roman" w:hAnsi="Times New Roman" w:cs="Times New Roman" w:eastAsia="Times New Roman" w:hint="default"/>
            <w:spacing w:val="-7"/>
          </w:rPr>
          <w:t>http://www.cninfo.com.cn</w:t>
        </w:r>
      </w:hyperlink>
      <w:r>
        <w:rPr>
          <w:spacing w:val="-7"/>
        </w:rPr>
        <w:t>））及</w:t>
      </w:r>
      <w:r>
        <w:rPr>
          <w:rFonts w:ascii="Times New Roman" w:hAnsi="Times New Roman" w:cs="Times New Roman" w:eastAsia="Times New Roman" w:hint="default"/>
          <w:spacing w:val="-7"/>
        </w:rPr>
        <w:t>2009</w:t>
      </w:r>
      <w:r>
        <w:rPr>
          <w:spacing w:val="-7"/>
        </w:rPr>
        <w:t>年</w:t>
      </w:r>
      <w:r>
        <w:rPr>
          <w:rFonts w:ascii="Times New Roman" w:hAnsi="Times New Roman" w:cs="Times New Roman" w:eastAsia="Times New Roman" w:hint="default"/>
          <w:spacing w:val="-7"/>
        </w:rPr>
        <w:t>4</w:t>
      </w:r>
      <w:r>
        <w:rPr>
          <w:spacing w:val="-7"/>
        </w:rPr>
        <w:t>月</w:t>
      </w:r>
      <w:r>
        <w:rPr>
          <w:rFonts w:ascii="Times New Roman" w:hAnsi="Times New Roman" w:cs="Times New Roman" w:eastAsia="Times New Roman" w:hint="default"/>
          <w:spacing w:val="-7"/>
        </w:rPr>
        <w:t>8</w:t>
      </w:r>
      <w:r>
        <w:rPr>
          <w:spacing w:val="-7"/>
        </w:rPr>
        <w:t>日刊登在香港联交所网站（</w:t>
      </w:r>
      <w:hyperlink r:id="rId15">
        <w:r>
          <w:rPr>
            <w:rFonts w:ascii="Times New Roman" w:hAnsi="Times New Roman" w:cs="Times New Roman" w:eastAsia="Times New Roman" w:hint="default"/>
            <w:spacing w:val="-7"/>
          </w:rPr>
          <w:t>www.hkex.com</w:t>
        </w:r>
      </w:hyperlink>
      <w:r>
        <w:rPr>
          <w:spacing w:val="-7"/>
        </w:rPr>
        <w:t>）</w:t>
      </w:r>
      <w:r>
        <w:rPr>
          <w:spacing w:val="-40"/>
        </w:rPr>
        <w:t> </w:t>
      </w:r>
      <w:r>
        <w:rPr>
          <w:spacing w:val="-8"/>
        </w:rPr>
        <w:t>上。</w:t>
      </w:r>
      <w:r>
        <w:rPr/>
      </w:r>
    </w:p>
    <w:p>
      <w:pPr>
        <w:pStyle w:val="BodyText"/>
        <w:spacing w:line="240" w:lineRule="auto" w:before="45"/>
        <w:ind w:left="584" w:right="0"/>
        <w:jc w:val="left"/>
      </w:pPr>
      <w:r>
        <w:rPr>
          <w:rFonts w:ascii="Times New Roman" w:hAnsi="Times New Roman" w:cs="Times New Roman" w:eastAsia="Times New Roman" w:hint="default"/>
          <w:spacing w:val="-8"/>
        </w:rPr>
        <w:t>2</w:t>
      </w:r>
      <w:r>
        <w:rPr>
          <w:spacing w:val="-8"/>
        </w:rPr>
        <w:t>、</w:t>
      </w:r>
      <w:r>
        <w:rPr>
          <w:rFonts w:ascii="Times New Roman" w:hAnsi="Times New Roman" w:cs="Times New Roman" w:eastAsia="Times New Roman" w:hint="default"/>
          <w:spacing w:val="-8"/>
        </w:rPr>
        <w:t>2009</w:t>
      </w:r>
      <w:r>
        <w:rPr>
          <w:spacing w:val="-8"/>
        </w:rPr>
        <w:t>年</w:t>
      </w:r>
      <w:r>
        <w:rPr>
          <w:rFonts w:ascii="Times New Roman" w:hAnsi="Times New Roman" w:cs="Times New Roman" w:eastAsia="Times New Roman" w:hint="default"/>
          <w:spacing w:val="-8"/>
        </w:rPr>
        <w:t>4</w:t>
      </w:r>
      <w:r>
        <w:rPr>
          <w:spacing w:val="-8"/>
        </w:rPr>
        <w:t>月</w:t>
      </w:r>
      <w:r>
        <w:rPr>
          <w:rFonts w:ascii="Times New Roman" w:hAnsi="Times New Roman" w:cs="Times New Roman" w:eastAsia="Times New Roman" w:hint="default"/>
          <w:spacing w:val="-8"/>
        </w:rPr>
        <w:t>28</w:t>
      </w:r>
      <w:r>
        <w:rPr>
          <w:spacing w:val="-8"/>
        </w:rPr>
        <w:t>日召开了第五届监事会第十次会议。会议审议了公司</w:t>
      </w:r>
      <w:r>
        <w:rPr>
          <w:rFonts w:ascii="Times New Roman" w:hAnsi="Times New Roman" w:cs="Times New Roman" w:eastAsia="Times New Roman" w:hint="default"/>
          <w:spacing w:val="-8"/>
        </w:rPr>
        <w:t>2009</w:t>
      </w:r>
      <w:r>
        <w:rPr>
          <w:spacing w:val="-8"/>
        </w:rPr>
        <w:t>年一季度报告全文和摘要。</w:t>
      </w:r>
    </w:p>
    <w:p>
      <w:pPr>
        <w:pStyle w:val="BodyText"/>
        <w:spacing w:line="240" w:lineRule="auto" w:before="110"/>
        <w:ind w:left="584" w:right="0"/>
        <w:jc w:val="left"/>
      </w:pPr>
      <w:r>
        <w:rPr>
          <w:rFonts w:ascii="Times New Roman" w:hAnsi="Times New Roman" w:cs="Times New Roman" w:eastAsia="Times New Roman" w:hint="default"/>
          <w:spacing w:val="-8"/>
        </w:rPr>
        <w:t>3</w:t>
      </w:r>
      <w:r>
        <w:rPr>
          <w:spacing w:val="-8"/>
        </w:rPr>
        <w:t>、</w:t>
      </w:r>
      <w:r>
        <w:rPr>
          <w:rFonts w:ascii="Times New Roman" w:hAnsi="Times New Roman" w:cs="Times New Roman" w:eastAsia="Times New Roman" w:hint="default"/>
          <w:spacing w:val="-8"/>
        </w:rPr>
        <w:t>2009</w:t>
      </w:r>
      <w:r>
        <w:rPr>
          <w:spacing w:val="-8"/>
        </w:rPr>
        <w:t>年</w:t>
      </w:r>
      <w:r>
        <w:rPr>
          <w:rFonts w:ascii="Times New Roman" w:hAnsi="Times New Roman" w:cs="Times New Roman" w:eastAsia="Times New Roman" w:hint="default"/>
          <w:spacing w:val="-8"/>
        </w:rPr>
        <w:t>8</w:t>
      </w:r>
      <w:r>
        <w:rPr>
          <w:spacing w:val="-8"/>
        </w:rPr>
        <w:t>月</w:t>
      </w:r>
      <w:r>
        <w:rPr>
          <w:rFonts w:ascii="Times New Roman" w:hAnsi="Times New Roman" w:cs="Times New Roman" w:eastAsia="Times New Roman" w:hint="default"/>
          <w:spacing w:val="-8"/>
        </w:rPr>
        <w:t>27</w:t>
      </w:r>
      <w:r>
        <w:rPr>
          <w:spacing w:val="-8"/>
        </w:rPr>
        <w:t>日召开了第五届监事会第十一次会议。会议审议通过了公司</w:t>
      </w:r>
      <w:r>
        <w:rPr>
          <w:rFonts w:ascii="Times New Roman" w:hAnsi="Times New Roman" w:cs="Times New Roman" w:eastAsia="Times New Roman" w:hint="default"/>
          <w:spacing w:val="-8"/>
        </w:rPr>
        <w:t>2009</w:t>
      </w:r>
      <w:r>
        <w:rPr>
          <w:spacing w:val="-8"/>
        </w:rPr>
        <w:t>年半年度报告全文和摘要。</w:t>
      </w:r>
    </w:p>
    <w:p>
      <w:pPr>
        <w:pStyle w:val="BodyText"/>
        <w:spacing w:line="328" w:lineRule="auto" w:before="109"/>
        <w:ind w:left="569" w:right="0" w:firstLine="15"/>
        <w:jc w:val="left"/>
        <w:rPr>
          <w:rFonts w:ascii="宋体" w:hAnsi="宋体" w:cs="宋体" w:eastAsia="宋体" w:hint="default"/>
        </w:rPr>
      </w:pPr>
      <w:r>
        <w:rPr>
          <w:rFonts w:ascii="Times New Roman" w:hAnsi="Times New Roman" w:cs="Times New Roman" w:eastAsia="Times New Roman" w:hint="default"/>
          <w:spacing w:val="-8"/>
        </w:rPr>
        <w:t>4</w:t>
      </w:r>
      <w:r>
        <w:rPr>
          <w:spacing w:val="-8"/>
        </w:rPr>
        <w:t>、</w:t>
      </w:r>
      <w:r>
        <w:rPr>
          <w:rFonts w:ascii="Times New Roman" w:hAnsi="Times New Roman" w:cs="Times New Roman" w:eastAsia="Times New Roman" w:hint="default"/>
          <w:spacing w:val="-8"/>
        </w:rPr>
        <w:t>2009</w:t>
      </w:r>
      <w:r>
        <w:rPr>
          <w:spacing w:val="-8"/>
        </w:rPr>
        <w:t>年</w:t>
      </w:r>
      <w:r>
        <w:rPr>
          <w:rFonts w:ascii="Times New Roman" w:hAnsi="Times New Roman" w:cs="Times New Roman" w:eastAsia="Times New Roman" w:hint="default"/>
          <w:spacing w:val="-8"/>
        </w:rPr>
        <w:t>10</w:t>
      </w:r>
      <w:r>
        <w:rPr>
          <w:spacing w:val="-8"/>
        </w:rPr>
        <w:t>月</w:t>
      </w:r>
      <w:r>
        <w:rPr>
          <w:rFonts w:ascii="Times New Roman" w:hAnsi="Times New Roman" w:cs="Times New Roman" w:eastAsia="Times New Roman" w:hint="default"/>
          <w:spacing w:val="-8"/>
        </w:rPr>
        <w:t>29</w:t>
      </w:r>
      <w:r>
        <w:rPr>
          <w:spacing w:val="-8"/>
        </w:rPr>
        <w:t>日召开了第五届监事会第十二次会议。会议审议了通过了公司</w:t>
      </w:r>
      <w:r>
        <w:rPr>
          <w:rFonts w:ascii="Times New Roman" w:hAnsi="Times New Roman" w:cs="Times New Roman" w:eastAsia="Times New Roman" w:hint="default"/>
          <w:spacing w:val="-8"/>
        </w:rPr>
        <w:t>2009</w:t>
      </w:r>
      <w:r>
        <w:rPr>
          <w:spacing w:val="-8"/>
        </w:rPr>
        <w:t>年三季度报告全文和摘要。</w:t>
      </w:r>
      <w:r>
        <w:rPr>
          <w:spacing w:val="-9"/>
        </w:rPr>
        <w:t> </w:t>
      </w:r>
      <w:r>
        <w:rPr>
          <w:rFonts w:ascii="宋体" w:hAnsi="宋体" w:cs="宋体" w:eastAsia="宋体" w:hint="default"/>
          <w:b/>
          <w:bCs/>
        </w:rPr>
        <w:t>三、监事会独立意见</w:t>
      </w:r>
      <w:r>
        <w:rPr>
          <w:rFonts w:ascii="宋体" w:hAnsi="宋体" w:cs="宋体" w:eastAsia="宋体" w:hint="default"/>
        </w:rPr>
      </w:r>
    </w:p>
    <w:p>
      <w:pPr>
        <w:pStyle w:val="BodyText"/>
        <w:spacing w:line="240" w:lineRule="auto" w:before="48"/>
        <w:ind w:left="545" w:right="0"/>
        <w:jc w:val="left"/>
      </w:pPr>
      <w:r>
        <w:rPr>
          <w:rFonts w:ascii="Times New Roman" w:hAnsi="Times New Roman" w:cs="Times New Roman" w:eastAsia="Times New Roman" w:hint="default"/>
          <w:spacing w:val="-9"/>
        </w:rPr>
        <w:t>1</w:t>
      </w:r>
      <w:r>
        <w:rPr>
          <w:spacing w:val="-9"/>
        </w:rPr>
        <w:t>、公司依法运作情况</w:t>
      </w:r>
      <w:r>
        <w:rPr/>
      </w:r>
    </w:p>
    <w:p>
      <w:pPr>
        <w:pStyle w:val="BodyText"/>
        <w:spacing w:line="340" w:lineRule="auto" w:before="109"/>
        <w:ind w:left="149" w:right="0" w:firstLine="395"/>
        <w:jc w:val="left"/>
      </w:pPr>
      <w:r>
        <w:rPr>
          <w:spacing w:val="-9"/>
        </w:rPr>
        <w:t>（</w:t>
      </w:r>
      <w:r>
        <w:rPr>
          <w:rFonts w:ascii="Times New Roman" w:hAnsi="Times New Roman" w:cs="Times New Roman" w:eastAsia="Times New Roman" w:hint="default"/>
          <w:spacing w:val="-9"/>
        </w:rPr>
        <w:t>1</w:t>
      </w:r>
      <w:r>
        <w:rPr>
          <w:spacing w:val="-9"/>
        </w:rPr>
        <w:t>）报告期内，公司能够认真按照《公司法》、《证券法》、《公司章程》和国家有关法律法规依法经营，认</w:t>
      </w:r>
      <w:r>
        <w:rPr/>
        <w:t> </w:t>
      </w:r>
      <w:r>
        <w:rPr>
          <w:spacing w:val="-9"/>
        </w:rPr>
        <w:t>真贯彻落实“法制、监督、自律、规范”的方针；真实、完整、准确、及时的披露公司的各种信息，不存在误导及</w:t>
      </w:r>
      <w:r>
        <w:rPr>
          <w:spacing w:val="-79"/>
        </w:rPr>
        <w:t> </w:t>
      </w:r>
      <w:r>
        <w:rPr>
          <w:spacing w:val="-79"/>
        </w:rPr>
      </w:r>
      <w:r>
        <w:rPr>
          <w:spacing w:val="-7"/>
        </w:rPr>
        <w:t>虚假信息。</w:t>
      </w:r>
    </w:p>
    <w:p>
      <w:pPr>
        <w:pStyle w:val="BodyText"/>
        <w:spacing w:line="343" w:lineRule="auto" w:before="36"/>
        <w:ind w:left="149" w:right="0" w:firstLine="404"/>
        <w:jc w:val="left"/>
      </w:pPr>
      <w:r>
        <w:rPr>
          <w:spacing w:val="-9"/>
        </w:rPr>
        <w:t>（</w:t>
      </w:r>
      <w:r>
        <w:rPr>
          <w:rFonts w:ascii="Times New Roman" w:hAnsi="Times New Roman" w:cs="Times New Roman" w:eastAsia="Times New Roman" w:hint="default"/>
          <w:spacing w:val="-9"/>
        </w:rPr>
        <w:t>2</w:t>
      </w:r>
      <w:r>
        <w:rPr>
          <w:spacing w:val="-9"/>
        </w:rPr>
        <w:t>）公司董事会能够履行《公司法》、《证券法》、《公司章程》所赋予的权力和义务，全面落实股东大会和 董事会的决议，对公司的生产经营目标、持续发展措施、依法经营、规范运作等重大事项认真论证、及时审议，决</w:t>
      </w:r>
      <w:r>
        <w:rPr>
          <w:spacing w:val="-79"/>
        </w:rPr>
        <w:t> </w:t>
      </w:r>
      <w:r>
        <w:rPr>
          <w:spacing w:val="-79"/>
        </w:rPr>
      </w:r>
      <w:r>
        <w:rPr>
          <w:spacing w:val="-9"/>
        </w:rPr>
        <w:t>策程序合法。建立了较为完善的内部控制制度，保证了公司的健康持续发展。公司管理层均能够认真履行《公司章</w:t>
      </w:r>
      <w:r>
        <w:rPr>
          <w:spacing w:val="-79"/>
        </w:rPr>
        <w:t> </w:t>
      </w:r>
      <w:r>
        <w:rPr>
          <w:spacing w:val="-79"/>
        </w:rPr>
      </w:r>
      <w:r>
        <w:rPr>
          <w:spacing w:val="-9"/>
        </w:rPr>
        <w:t>程》赋予的各项职权，切实贯彻董事会决议，未发现违反国家法律、法规、《公司章程》及损害公司利益的行为。</w:t>
      </w:r>
    </w:p>
    <w:p>
      <w:pPr>
        <w:spacing w:after="0" w:line="343" w:lineRule="auto"/>
        <w:jc w:val="left"/>
        <w:sectPr>
          <w:pgSz w:w="11910" w:h="16840"/>
          <w:pgMar w:header="740" w:footer="373" w:top="960" w:bottom="560" w:left="860" w:right="500"/>
        </w:sectPr>
      </w:pPr>
    </w:p>
    <w:p>
      <w:pPr>
        <w:spacing w:line="240" w:lineRule="auto" w:before="9"/>
        <w:rPr>
          <w:rFonts w:ascii="宋体" w:hAnsi="宋体" w:cs="宋体" w:eastAsia="宋体" w:hint="default"/>
          <w:sz w:val="19"/>
          <w:szCs w:val="19"/>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328" w:lineRule="auto" w:before="69"/>
        <w:ind w:left="544" w:right="0"/>
        <w:jc w:val="left"/>
      </w:pPr>
      <w:r>
        <w:rPr>
          <w:rFonts w:ascii="Times New Roman" w:hAnsi="Times New Roman" w:cs="Times New Roman" w:eastAsia="Times New Roman" w:hint="default"/>
          <w:spacing w:val="-8"/>
        </w:rPr>
        <w:t>2</w:t>
      </w:r>
      <w:r>
        <w:rPr>
          <w:spacing w:val="-8"/>
        </w:rPr>
        <w:t>、检查公司财务的情况</w:t>
      </w:r>
      <w:r>
        <w:rPr>
          <w:spacing w:val="-99"/>
        </w:rPr>
        <w:t> </w:t>
      </w:r>
      <w:r>
        <w:rPr>
          <w:spacing w:val="-99"/>
        </w:rPr>
      </w:r>
      <w:r>
        <w:rPr>
          <w:spacing w:val="-9"/>
        </w:rPr>
        <w:t>公司财务报告已经德勤华永会计师事务所有限公司及德勤·关黄陈方会计师行审计并出具了标准无保留意见的</w:t>
      </w:r>
      <w:r>
        <w:rPr/>
      </w:r>
    </w:p>
    <w:p>
      <w:pPr>
        <w:pStyle w:val="BodyText"/>
        <w:spacing w:line="343" w:lineRule="auto" w:before="48"/>
        <w:ind w:left="543" w:right="1887" w:hanging="397"/>
        <w:jc w:val="left"/>
      </w:pPr>
      <w:r>
        <w:rPr>
          <w:spacing w:val="-9"/>
        </w:rPr>
        <w:t>审计报告，监事会认为该审计报告真实、客观、公正的反映了公司的财务状况和经营成果。</w:t>
      </w:r>
      <w:r>
        <w:rPr>
          <w:spacing w:val="-92"/>
        </w:rPr>
        <w:t> </w:t>
      </w:r>
      <w:r>
        <w:rPr>
          <w:spacing w:val="-92"/>
        </w:rPr>
      </w:r>
      <w:r>
        <w:rPr>
          <w:rFonts w:ascii="Times New Roman" w:hAnsi="Times New Roman" w:cs="Times New Roman" w:eastAsia="Times New Roman" w:hint="default"/>
          <w:spacing w:val="-9"/>
        </w:rPr>
        <w:t>3</w:t>
      </w:r>
      <w:r>
        <w:rPr>
          <w:spacing w:val="-9"/>
        </w:rPr>
        <w:t>、募集资金使用情况 公司最近一次募集资金实际投入项目和承诺投入项目完全一致，没有变更。 </w:t>
      </w:r>
      <w:r>
        <w:rPr>
          <w:rFonts w:ascii="Times New Roman" w:hAnsi="Times New Roman" w:cs="Times New Roman" w:eastAsia="Times New Roman" w:hint="default"/>
          <w:spacing w:val="-9"/>
        </w:rPr>
        <w:t>4</w:t>
      </w:r>
      <w:r>
        <w:rPr>
          <w:spacing w:val="-9"/>
        </w:rPr>
        <w:t>、公司重大收购、出售资产的情况</w:t>
      </w:r>
      <w:r>
        <w:rPr/>
      </w:r>
    </w:p>
    <w:p>
      <w:pPr>
        <w:pStyle w:val="BodyText"/>
        <w:spacing w:line="348" w:lineRule="auto" w:before="9"/>
        <w:ind w:left="147" w:right="0" w:firstLine="396"/>
        <w:jc w:val="left"/>
      </w:pPr>
      <w:r>
        <w:rPr>
          <w:spacing w:val="-9"/>
        </w:rPr>
        <w:t>公司重大收购资产交易价格合理，没有发生内幕交易及关联交易，没有损害部分股东的权益或造成公司资产的 </w:t>
      </w:r>
      <w:r>
        <w:rPr>
          <w:spacing w:val="-6"/>
        </w:rPr>
        <w:t>流失。</w:t>
      </w:r>
    </w:p>
    <w:p>
      <w:pPr>
        <w:pStyle w:val="BodyText"/>
        <w:spacing w:line="328" w:lineRule="auto" w:before="31"/>
        <w:ind w:left="543" w:right="1887"/>
        <w:jc w:val="left"/>
      </w:pPr>
      <w:r>
        <w:rPr>
          <w:rFonts w:ascii="Times New Roman" w:hAnsi="Times New Roman" w:cs="Times New Roman" w:eastAsia="Times New Roman" w:hint="default"/>
          <w:spacing w:val="-7"/>
        </w:rPr>
        <w:t>5</w:t>
      </w:r>
      <w:r>
        <w:rPr>
          <w:spacing w:val="-7"/>
        </w:rPr>
        <w:t>、关联交易情况</w:t>
      </w:r>
      <w:r>
        <w:rPr/>
        <w:t> </w:t>
      </w:r>
      <w:r>
        <w:rPr>
          <w:spacing w:val="-9"/>
        </w:rPr>
        <w:t>公司发生的关联交易均体现了市场公平原则，未发现损害公司利益和股东利益的情况。</w:t>
      </w:r>
    </w:p>
    <w:p>
      <w:pPr>
        <w:spacing w:line="240" w:lineRule="auto" w:before="12"/>
        <w:rPr>
          <w:rFonts w:ascii="宋体" w:hAnsi="宋体" w:cs="宋体" w:eastAsia="宋体" w:hint="default"/>
          <w:sz w:val="27"/>
          <w:szCs w:val="27"/>
        </w:rPr>
      </w:pPr>
    </w:p>
    <w:p>
      <w:pPr>
        <w:pStyle w:val="Heading1"/>
        <w:tabs>
          <w:tab w:pos="1492" w:val="left" w:leader="none"/>
        </w:tabs>
        <w:spacing w:line="240" w:lineRule="auto"/>
        <w:ind w:left="411" w:right="0"/>
        <w:jc w:val="center"/>
        <w:rPr>
          <w:b w:val="0"/>
          <w:bCs w:val="0"/>
        </w:rPr>
      </w:pPr>
      <w:r>
        <w:rPr>
          <w:spacing w:val="-6"/>
          <w:w w:val="95"/>
        </w:rPr>
        <w:t>第九节</w:t>
        <w:tab/>
      </w:r>
      <w:r>
        <w:rPr>
          <w:spacing w:val="-9"/>
        </w:rPr>
        <w:t>重要事项</w:t>
      </w:r>
      <w:r>
        <w:rPr>
          <w:b w:val="0"/>
          <w:bCs w:val="0"/>
        </w:rPr>
      </w:r>
    </w:p>
    <w:p>
      <w:pPr>
        <w:spacing w:line="240" w:lineRule="auto" w:before="2"/>
        <w:rPr>
          <w:rFonts w:ascii="黑体" w:hAnsi="黑体" w:cs="黑体" w:eastAsia="黑体" w:hint="default"/>
          <w:b/>
          <w:bCs/>
          <w:sz w:val="28"/>
          <w:szCs w:val="28"/>
        </w:rPr>
      </w:pPr>
    </w:p>
    <w:p>
      <w:pPr>
        <w:pStyle w:val="Heading5"/>
        <w:spacing w:line="357" w:lineRule="auto"/>
        <w:ind w:left="552" w:right="5128"/>
        <w:jc w:val="left"/>
        <w:rPr>
          <w:b w:val="0"/>
          <w:bCs w:val="0"/>
        </w:rPr>
      </w:pPr>
      <w:r>
        <w:rPr>
          <w:spacing w:val="-9"/>
        </w:rPr>
        <w:t>一、本年度公司无重大诉讼、仲裁事项</w:t>
      </w:r>
      <w:r>
        <w:rPr>
          <w:spacing w:val="-8"/>
          <w:w w:val="99"/>
        </w:rPr>
        <w:t> </w:t>
      </w:r>
      <w:r>
        <w:rPr>
          <w:spacing w:val="-9"/>
        </w:rPr>
        <w:t>二、报告期内公司重大收购及出售资产、吸收合并事项</w:t>
      </w:r>
      <w:r>
        <w:rPr>
          <w:b w:val="0"/>
          <w:bCs w:val="0"/>
          <w:spacing w:val="-9"/>
        </w:rPr>
      </w:r>
    </w:p>
    <w:p>
      <w:pPr>
        <w:pStyle w:val="BodyText"/>
        <w:spacing w:line="357" w:lineRule="auto" w:before="31"/>
        <w:ind w:left="148" w:right="207" w:firstLine="404"/>
        <w:jc w:val="both"/>
      </w:pPr>
      <w:r>
        <w:rPr>
          <w:spacing w:val="-7"/>
        </w:rPr>
        <w:t>报告期内，公司全资子公司寿光晨鸣现代物流有限公司收购寿光虹宜包装装饰有限公司、寿光维远物流有限公</w:t>
      </w:r>
      <w:r>
        <w:rPr/>
        <w:t> </w:t>
      </w:r>
      <w:r>
        <w:rPr>
          <w:spacing w:val="-3"/>
        </w:rPr>
        <w:t>司、寿光新源煤炭有限公司的股权，使得上述三家公司变为晨鸣现代物流有限公司的全资子公司；山东晨鸣板材</w:t>
      </w:r>
      <w:r>
        <w:rPr/>
        <w:t> 有限责任公司收购山东林盾木业股份有限公司</w:t>
      </w:r>
      <w:r>
        <w:rPr>
          <w:spacing w:val="-39"/>
        </w:rPr>
        <w:t> </w:t>
      </w:r>
      <w:r>
        <w:rPr>
          <w:spacing w:val="-6"/>
        </w:rPr>
        <w:t>67％的股权，并纳入公司合并财务报表范围，有关上述收购资产的</w:t>
      </w:r>
      <w:r>
        <w:rPr>
          <w:spacing w:val="-101"/>
        </w:rPr>
        <w:t> </w:t>
      </w:r>
      <w:r>
        <w:rPr>
          <w:spacing w:val="-101"/>
        </w:rPr>
      </w:r>
      <w:r>
        <w:rPr>
          <w:spacing w:val="-7"/>
        </w:rPr>
        <w:t>详细情况请参见按照企业会计准则编制的财务报表及附注中“附注四”及“附注五、55”。</w:t>
      </w:r>
    </w:p>
    <w:p>
      <w:pPr>
        <w:pStyle w:val="Heading5"/>
        <w:spacing w:line="240" w:lineRule="auto" w:before="31"/>
        <w:ind w:left="552" w:right="0"/>
        <w:jc w:val="left"/>
        <w:rPr>
          <w:b w:val="0"/>
          <w:bCs w:val="0"/>
        </w:rPr>
      </w:pPr>
      <w:r>
        <w:rPr>
          <w:spacing w:val="-8"/>
        </w:rPr>
        <w:t>三、重大关联交易事项</w:t>
      </w:r>
      <w:r>
        <w:rPr>
          <w:b w:val="0"/>
          <w:bCs w:val="0"/>
          <w:spacing w:val="-8"/>
        </w:rPr>
      </w:r>
    </w:p>
    <w:p>
      <w:pPr>
        <w:pStyle w:val="BodyText"/>
        <w:spacing w:line="240" w:lineRule="auto" w:before="134"/>
        <w:ind w:left="552" w:right="0"/>
        <w:jc w:val="left"/>
      </w:pPr>
      <w:r>
        <w:rPr>
          <w:rFonts w:ascii="Times New Roman" w:hAnsi="Times New Roman" w:cs="Times New Roman" w:eastAsia="Times New Roman" w:hint="default"/>
          <w:spacing w:val="-9"/>
        </w:rPr>
        <w:t>1</w:t>
      </w:r>
      <w:r>
        <w:rPr>
          <w:spacing w:val="-9"/>
        </w:rPr>
        <w:t>、按照深圳证券交易所上市规则的有关规定，报告期内，本集团无重大关联交易事项发生。</w:t>
      </w:r>
    </w:p>
    <w:p>
      <w:pPr>
        <w:pStyle w:val="BodyText"/>
        <w:spacing w:line="338" w:lineRule="auto" w:before="119"/>
        <w:ind w:left="552" w:right="204"/>
        <w:jc w:val="left"/>
      </w:pPr>
      <w:r>
        <w:rPr>
          <w:rFonts w:ascii="Times New Roman" w:hAnsi="Times New Roman" w:cs="Times New Roman" w:eastAsia="Times New Roman" w:hint="default"/>
        </w:rPr>
        <w:t>2</w:t>
      </w:r>
      <w:r>
        <w:rPr/>
        <w:t>、按照香港联交所上市规则界定的持续关连交易情况 </w:t>
      </w:r>
      <w:r>
        <w:rPr>
          <w:spacing w:val="-2"/>
        </w:rPr>
        <w:t>截至2009年12月31日止年度，按照联交所香港上市规则，以下非豁免持续关连交易需符合申报要求。该等交</w:t>
      </w:r>
    </w:p>
    <w:p>
      <w:pPr>
        <w:spacing w:line="357" w:lineRule="auto" w:before="48"/>
        <w:ind w:left="552" w:right="0" w:hanging="405"/>
        <w:jc w:val="left"/>
        <w:rPr>
          <w:rFonts w:ascii="宋体" w:hAnsi="宋体" w:cs="宋体" w:eastAsia="宋体" w:hint="default"/>
          <w:sz w:val="21"/>
          <w:szCs w:val="21"/>
        </w:rPr>
      </w:pPr>
      <w:r>
        <w:rPr>
          <w:rFonts w:ascii="宋体" w:hAnsi="宋体" w:cs="宋体" w:eastAsia="宋体" w:hint="default"/>
          <w:sz w:val="21"/>
          <w:szCs w:val="21"/>
        </w:rPr>
        <w:t>易为集团日常经营过程中进行，以对股东而言公平合理之正常商业条款交易及进行。 </w:t>
      </w:r>
      <w:r>
        <w:rPr>
          <w:rFonts w:ascii="宋体" w:hAnsi="宋体" w:cs="宋体" w:eastAsia="宋体" w:hint="default"/>
          <w:b/>
          <w:bCs/>
          <w:sz w:val="21"/>
          <w:szCs w:val="21"/>
        </w:rPr>
        <w:t>江西晨鸣向塞佩公司及／或其联系人销售纸张产品</w:t>
      </w:r>
      <w:r>
        <w:rPr>
          <w:rFonts w:ascii="宋体" w:hAnsi="宋体" w:cs="宋体" w:eastAsia="宋体" w:hint="default"/>
          <w:b/>
          <w:bCs/>
          <w:w w:val="99"/>
          <w:sz w:val="21"/>
          <w:szCs w:val="21"/>
        </w:rPr>
        <w:t> </w:t>
      </w:r>
      <w:r>
        <w:rPr>
          <w:rFonts w:ascii="宋体" w:hAnsi="宋体" w:cs="宋体" w:eastAsia="宋体" w:hint="default"/>
          <w:spacing w:val="-7"/>
          <w:sz w:val="21"/>
          <w:szCs w:val="21"/>
        </w:rPr>
        <w:t>二零零四年十二月三日，江西晨鸣纸业有限责任公司（「江西晨鸣」）、本公司、韩国新茂林制纸公司（「茂</w:t>
      </w:r>
    </w:p>
    <w:p>
      <w:pPr>
        <w:pStyle w:val="BodyText"/>
        <w:spacing w:line="357" w:lineRule="auto" w:before="31"/>
        <w:ind w:left="552" w:right="0" w:hanging="405"/>
        <w:jc w:val="left"/>
      </w:pPr>
      <w:r>
        <w:rPr/>
        <w:t>林制纸」）及塞佩中国控股有限公司（「塞佩中国」）订立了销售及经销合同。 </w:t>
      </w:r>
      <w:r>
        <w:rPr>
          <w:spacing w:val="-7"/>
        </w:rPr>
        <w:t>江西晨鸣由本公司、塞佩公司（其实益拥有人均为本公司之独立第三方）、茂林制纸及IFC分别拥有51%、34%、</w:t>
      </w:r>
    </w:p>
    <w:p>
      <w:pPr>
        <w:pStyle w:val="BodyText"/>
        <w:spacing w:line="357" w:lineRule="auto" w:before="31"/>
        <w:ind w:left="148" w:right="86"/>
        <w:jc w:val="left"/>
      </w:pPr>
      <w:r>
        <w:rPr/>
        <w:t>7.5%及7.5%之权益。塞佩公司与茂林制纸之主营业务为生产及销售多种纸产品。根据香港上市规则第14A.11章， 塞佩公司是本公司之关连人士。根据现有的资料，塞佩中国是塞佩公司之联系人，因此根据香港上市规则，江 西晨鸣在日常业务中销售纸类产品予塞佩公司或塞佩中国（「塞佩销售」）构成持续性关连交易。根据交易各 方订立之销售及经销合同，江西晨鸣于中国、南韩及海外市场委聘三个独家经销商，从而减低分销成本。该等 安排将能缩短经销周期，协助江西晨鸣开拓海外市场并进行更有效率及有效之经销工作，继而强化其于造纸业 内之市场地位。于本报告期内，塞佩销售的总金额为人民币37百万元，占集团当年总销售之百分比为0.25%。</w:t>
      </w:r>
    </w:p>
    <w:p>
      <w:pPr>
        <w:pStyle w:val="Heading5"/>
        <w:spacing w:line="240" w:lineRule="auto" w:before="31"/>
        <w:ind w:left="553" w:right="0"/>
        <w:jc w:val="left"/>
        <w:rPr>
          <w:b w:val="0"/>
          <w:bCs w:val="0"/>
        </w:rPr>
      </w:pPr>
      <w:r>
        <w:rPr/>
        <w:t>本公司独立非执行董事已审阅本集团关连交易并确认：</w:t>
      </w:r>
      <w:r>
        <w:rPr>
          <w:b w:val="0"/>
          <w:bCs w:val="0"/>
        </w:rPr>
      </w:r>
    </w:p>
    <w:p>
      <w:pPr>
        <w:pStyle w:val="BodyText"/>
        <w:tabs>
          <w:tab w:pos="998" w:val="left" w:leader="none"/>
        </w:tabs>
        <w:spacing w:line="240" w:lineRule="auto" w:before="134"/>
        <w:ind w:left="568" w:right="0"/>
        <w:jc w:val="left"/>
      </w:pPr>
      <w:r>
        <w:rPr>
          <w:rFonts w:ascii="Wingdings" w:hAnsi="Wingdings" w:cs="Wingdings" w:eastAsia="Wingdings" w:hint="default"/>
          <w:w w:val="60"/>
        </w:rPr>
        <w:t></w:t>
      </w:r>
      <w:r>
        <w:rPr>
          <w:rFonts w:ascii="Times New Roman" w:hAnsi="Times New Roman" w:cs="Times New Roman" w:eastAsia="Times New Roman" w:hint="default"/>
          <w:w w:val="60"/>
        </w:rPr>
        <w:tab/>
      </w:r>
      <w:r>
        <w:rPr>
          <w:w w:val="95"/>
        </w:rPr>
        <w:t>该等交易属本集团的日常业务；</w:t>
      </w:r>
    </w:p>
    <w:p>
      <w:pPr>
        <w:pStyle w:val="BodyText"/>
        <w:tabs>
          <w:tab w:pos="998" w:val="left" w:leader="none"/>
        </w:tabs>
        <w:spacing w:line="240" w:lineRule="auto" w:before="119"/>
        <w:ind w:left="568" w:right="0"/>
        <w:jc w:val="left"/>
      </w:pPr>
      <w:r>
        <w:rPr>
          <w:rFonts w:ascii="Wingdings" w:hAnsi="Wingdings" w:cs="Wingdings" w:eastAsia="Wingdings" w:hint="default"/>
          <w:w w:val="60"/>
        </w:rPr>
        <w:t></w:t>
      </w:r>
      <w:r>
        <w:rPr>
          <w:rFonts w:ascii="Times New Roman" w:hAnsi="Times New Roman" w:cs="Times New Roman" w:eastAsia="Times New Roman" w:hint="default"/>
          <w:w w:val="60"/>
        </w:rPr>
        <w:tab/>
      </w:r>
      <w:r>
        <w:rPr>
          <w:w w:val="95"/>
        </w:rPr>
        <w:t>该等交易是按照一般商务条款进行；</w:t>
      </w:r>
    </w:p>
    <w:p>
      <w:pPr>
        <w:spacing w:after="0" w:line="240" w:lineRule="auto"/>
        <w:jc w:val="left"/>
        <w:sectPr>
          <w:pgSz w:w="11910" w:h="16840"/>
          <w:pgMar w:header="740" w:footer="373" w:top="960" w:bottom="560" w:left="860" w:right="500"/>
        </w:sectPr>
      </w:pPr>
    </w:p>
    <w:p>
      <w:pPr>
        <w:spacing w:line="240" w:lineRule="auto" w:before="9"/>
        <w:rPr>
          <w:rFonts w:ascii="宋体" w:hAnsi="宋体" w:cs="宋体" w:eastAsia="宋体" w:hint="default"/>
          <w:sz w:val="19"/>
          <w:szCs w:val="19"/>
        </w:rPr>
      </w:pPr>
    </w:p>
    <w:p>
      <w:pPr>
        <w:spacing w:line="20" w:lineRule="exact"/>
        <w:ind w:left="19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tabs>
          <w:tab w:pos="1077" w:val="left" w:leader="none"/>
        </w:tabs>
        <w:spacing w:line="250" w:lineRule="exact"/>
        <w:ind w:left="648" w:right="86"/>
        <w:jc w:val="left"/>
      </w:pPr>
      <w:r>
        <w:rPr>
          <w:rFonts w:ascii="Wingdings" w:hAnsi="Wingdings" w:cs="Wingdings" w:eastAsia="Wingdings" w:hint="default"/>
          <w:w w:val="60"/>
        </w:rPr>
        <w:t></w:t>
      </w:r>
      <w:r>
        <w:rPr>
          <w:rFonts w:ascii="Times New Roman" w:hAnsi="Times New Roman" w:cs="Times New Roman" w:eastAsia="Times New Roman" w:hint="default"/>
          <w:w w:val="60"/>
        </w:rPr>
        <w:tab/>
      </w:r>
      <w:r>
        <w:rPr>
          <w:w w:val="95"/>
        </w:rPr>
        <w:t>该等交易是根据有关交易的协议条款进行，而交易条款公平合理，并且符合本公司股东的整体利益。</w:t>
      </w:r>
    </w:p>
    <w:p>
      <w:pPr>
        <w:pStyle w:val="Heading5"/>
        <w:spacing w:line="240" w:lineRule="auto" w:before="119"/>
        <w:ind w:left="648" w:right="86"/>
        <w:jc w:val="left"/>
        <w:rPr>
          <w:b w:val="0"/>
          <w:bCs w:val="0"/>
        </w:rPr>
      </w:pPr>
      <w:r>
        <w:rPr/>
        <w:t>本公司核数师已审查该等关连交易，并向公司董事会确认该等关连交易：</w:t>
      </w:r>
      <w:r>
        <w:rPr>
          <w:b w:val="0"/>
          <w:bCs w:val="0"/>
        </w:rPr>
      </w:r>
    </w:p>
    <w:p>
      <w:pPr>
        <w:pStyle w:val="BodyText"/>
        <w:tabs>
          <w:tab w:pos="1127" w:val="left" w:leader="none"/>
        </w:tabs>
        <w:spacing w:line="240" w:lineRule="auto" w:before="135"/>
        <w:ind w:left="648" w:right="86"/>
        <w:jc w:val="left"/>
      </w:pPr>
      <w:r>
        <w:rPr>
          <w:rFonts w:ascii="Wingdings" w:hAnsi="Wingdings" w:cs="Wingdings" w:eastAsia="Wingdings" w:hint="default"/>
          <w:w w:val="60"/>
        </w:rPr>
        <w:t></w:t>
      </w:r>
      <w:r>
        <w:rPr>
          <w:rFonts w:ascii="Times New Roman" w:hAnsi="Times New Roman" w:cs="Times New Roman" w:eastAsia="Times New Roman" w:hint="default"/>
          <w:w w:val="60"/>
        </w:rPr>
        <w:tab/>
      </w:r>
      <w:r>
        <w:rPr>
          <w:w w:val="95"/>
        </w:rPr>
        <w:t>经由公司董事会批准；</w:t>
      </w:r>
    </w:p>
    <w:p>
      <w:pPr>
        <w:pStyle w:val="BodyText"/>
        <w:tabs>
          <w:tab w:pos="1127" w:val="left" w:leader="none"/>
        </w:tabs>
        <w:spacing w:line="240" w:lineRule="auto" w:before="119"/>
        <w:ind w:left="648" w:right="86"/>
        <w:jc w:val="left"/>
      </w:pPr>
      <w:r>
        <w:rPr>
          <w:rFonts w:ascii="Wingdings" w:hAnsi="Wingdings" w:cs="Wingdings" w:eastAsia="Wingdings" w:hint="default"/>
          <w:w w:val="60"/>
        </w:rPr>
        <w:t></w:t>
      </w:r>
      <w:r>
        <w:rPr>
          <w:rFonts w:ascii="Times New Roman" w:hAnsi="Times New Roman" w:cs="Times New Roman" w:eastAsia="Times New Roman" w:hint="default"/>
          <w:w w:val="60"/>
        </w:rPr>
        <w:tab/>
      </w:r>
      <w:r>
        <w:rPr>
          <w:w w:val="95"/>
        </w:rPr>
        <w:t>乃按照本公司的定价政策而进行；</w:t>
      </w:r>
    </w:p>
    <w:p>
      <w:pPr>
        <w:pStyle w:val="BodyText"/>
        <w:tabs>
          <w:tab w:pos="1127" w:val="left" w:leader="none"/>
        </w:tabs>
        <w:spacing w:line="338" w:lineRule="auto" w:before="119"/>
        <w:ind w:left="647" w:right="5984"/>
        <w:jc w:val="left"/>
      </w:pPr>
      <w:r>
        <w:rPr>
          <w:rFonts w:ascii="Wingdings" w:hAnsi="Wingdings" w:cs="Wingdings" w:eastAsia="Wingdings" w:hint="default"/>
          <w:w w:val="60"/>
        </w:rPr>
        <w:t></w:t>
      </w:r>
      <w:r>
        <w:rPr>
          <w:rFonts w:ascii="Times New Roman" w:hAnsi="Times New Roman" w:cs="Times New Roman" w:eastAsia="Times New Roman" w:hint="default"/>
          <w:w w:val="60"/>
        </w:rPr>
        <w:tab/>
      </w:r>
      <w:r>
        <w:rPr/>
        <w:t>乃根据有关交易的协议条款进行；及 不超过与香港联交所同意的有关年度上限。</w:t>
      </w:r>
    </w:p>
    <w:p>
      <w:pPr>
        <w:spacing w:line="348" w:lineRule="auto" w:before="158"/>
        <w:ind w:left="647" w:right="6219" w:firstLine="0"/>
        <w:jc w:val="left"/>
        <w:rPr>
          <w:rFonts w:ascii="宋体" w:hAnsi="宋体" w:cs="宋体" w:eastAsia="宋体" w:hint="default"/>
          <w:sz w:val="21"/>
          <w:szCs w:val="21"/>
        </w:rPr>
      </w:pPr>
      <w:r>
        <w:rPr>
          <w:rFonts w:ascii="宋体" w:hAnsi="宋体" w:cs="宋体" w:eastAsia="宋体" w:hint="default"/>
          <w:b/>
          <w:bCs/>
          <w:w w:val="95"/>
          <w:sz w:val="21"/>
          <w:szCs w:val="21"/>
        </w:rPr>
        <w:t>四、重大合同及履行情况</w:t>
      </w:r>
      <w:r>
        <w:rPr>
          <w:rFonts w:ascii="宋体" w:hAnsi="宋体" w:cs="宋体" w:eastAsia="宋体" w:hint="default"/>
          <w:b/>
          <w:bCs/>
          <w:spacing w:val="8"/>
          <w:w w:val="95"/>
          <w:sz w:val="21"/>
          <w:szCs w:val="21"/>
        </w:rPr>
        <w:t> </w:t>
      </w:r>
      <w:r>
        <w:rPr>
          <w:rFonts w:ascii="宋体" w:hAnsi="宋体" w:cs="宋体" w:eastAsia="宋体" w:hint="default"/>
          <w:b/>
          <w:bCs/>
          <w:spacing w:val="8"/>
          <w:w w:val="95"/>
          <w:sz w:val="21"/>
          <w:szCs w:val="21"/>
        </w:rPr>
      </w:r>
      <w:r>
        <w:rPr>
          <w:rFonts w:ascii="宋体" w:hAnsi="宋体" w:cs="宋体" w:eastAsia="宋体" w:hint="default"/>
          <w:sz w:val="21"/>
          <w:szCs w:val="21"/>
        </w:rPr>
        <w:t>1、对外担保事项</w:t>
      </w:r>
    </w:p>
    <w:p>
      <w:pPr>
        <w:pStyle w:val="BodyText"/>
        <w:spacing w:line="350" w:lineRule="auto" w:before="30"/>
        <w:ind w:left="624" w:right="276" w:firstLine="23"/>
        <w:jc w:val="left"/>
      </w:pPr>
      <w:r>
        <w:rPr/>
        <w:t>（1）报告期内，公司无对外提供担保情况（不包括为控股子公司提供担保）和违规担保情况。 </w:t>
      </w:r>
      <w:r>
        <w:rPr>
          <w:spacing w:val="-12"/>
        </w:rPr>
        <w:t>报告期内，公司为控股子公司申请银行贷款提供了担保，担保发生额为人民币</w:t>
      </w:r>
      <w:r>
        <w:rPr>
          <w:spacing w:val="-66"/>
        </w:rPr>
        <w:t> </w:t>
      </w:r>
      <w:r>
        <w:rPr>
          <w:spacing w:val="-6"/>
        </w:rPr>
        <w:t>111,553</w:t>
      </w:r>
      <w:r>
        <w:rPr>
          <w:spacing w:val="-59"/>
        </w:rPr>
        <w:t> </w:t>
      </w:r>
      <w:r>
        <w:rPr>
          <w:spacing w:val="-10"/>
        </w:rPr>
        <w:t>万元；截止</w:t>
      </w:r>
      <w:r>
        <w:rPr>
          <w:spacing w:val="-66"/>
        </w:rPr>
        <w:t> </w:t>
      </w:r>
      <w:r>
        <w:rPr>
          <w:spacing w:val="-5"/>
        </w:rPr>
        <w:t>2009</w:t>
      </w:r>
      <w:r>
        <w:rPr>
          <w:spacing w:val="-59"/>
        </w:rPr>
        <w:t> </w:t>
      </w:r>
      <w:r>
        <w:rPr/>
        <w:t>年</w:t>
      </w:r>
      <w:r>
        <w:rPr>
          <w:spacing w:val="-66"/>
        </w:rPr>
        <w:t> </w:t>
      </w:r>
      <w:r>
        <w:rPr>
          <w:spacing w:val="-3"/>
        </w:rPr>
        <w:t>12</w:t>
      </w:r>
      <w:r>
        <w:rPr>
          <w:spacing w:val="-59"/>
        </w:rPr>
        <w:t> </w:t>
      </w:r>
      <w:r>
        <w:rPr/>
        <w:t>月</w:t>
      </w:r>
    </w:p>
    <w:p>
      <w:pPr>
        <w:pStyle w:val="BodyText"/>
        <w:spacing w:line="240" w:lineRule="auto" w:before="28"/>
        <w:ind w:left="227" w:right="86"/>
        <w:jc w:val="left"/>
      </w:pPr>
      <w:r>
        <w:rPr>
          <w:spacing w:val="-3"/>
        </w:rPr>
        <w:t>31</w:t>
      </w:r>
      <w:r>
        <w:rPr>
          <w:spacing w:val="-56"/>
        </w:rPr>
        <w:t> </w:t>
      </w:r>
      <w:r>
        <w:rPr>
          <w:spacing w:val="-12"/>
        </w:rPr>
        <w:t>日，公司为所属控股子公司提供担保余额为人民币</w:t>
      </w:r>
      <w:r>
        <w:rPr>
          <w:spacing w:val="-63"/>
        </w:rPr>
        <w:t> </w:t>
      </w:r>
      <w:r>
        <w:rPr>
          <w:spacing w:val="-6"/>
        </w:rPr>
        <w:t>147,406.44</w:t>
      </w:r>
      <w:r>
        <w:rPr>
          <w:spacing w:val="-56"/>
        </w:rPr>
        <w:t> </w:t>
      </w:r>
      <w:r>
        <w:rPr>
          <w:spacing w:val="-12"/>
        </w:rPr>
        <w:t>万元，占归属于母公司股东净资产的</w:t>
      </w:r>
      <w:r>
        <w:rPr>
          <w:spacing w:val="-63"/>
        </w:rPr>
        <w:t> </w:t>
      </w:r>
      <w:r>
        <w:rPr>
          <w:spacing w:val="-8"/>
        </w:rPr>
        <w:t>11.35％。</w:t>
      </w:r>
      <w:r>
        <w:rPr/>
      </w:r>
    </w:p>
    <w:p>
      <w:pPr>
        <w:spacing w:line="240" w:lineRule="auto" w:before="10"/>
        <w:rPr>
          <w:rFonts w:ascii="宋体" w:hAnsi="宋体" w:cs="宋体" w:eastAsia="宋体" w:hint="default"/>
          <w:sz w:val="3"/>
          <w:szCs w:val="3"/>
        </w:rPr>
      </w:pPr>
    </w:p>
    <w:tbl>
      <w:tblPr>
        <w:tblW w:w="0" w:type="auto"/>
        <w:jc w:val="left"/>
        <w:tblInd w:w="115" w:type="dxa"/>
        <w:tblLayout w:type="fixed"/>
        <w:tblCellMar>
          <w:top w:w="0" w:type="dxa"/>
          <w:left w:w="0" w:type="dxa"/>
          <w:bottom w:w="0" w:type="dxa"/>
          <w:right w:w="0" w:type="dxa"/>
        </w:tblCellMar>
        <w:tblLook w:val="01E0"/>
      </w:tblPr>
      <w:tblGrid>
        <w:gridCol w:w="4530"/>
        <w:gridCol w:w="4530"/>
      </w:tblGrid>
      <w:tr>
        <w:trPr>
          <w:trHeight w:val="323" w:hRule="exact"/>
        </w:trPr>
        <w:tc>
          <w:tcPr>
            <w:tcW w:w="4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子公司名称</w:t>
            </w:r>
          </w:p>
        </w:tc>
        <w:tc>
          <w:tcPr>
            <w:tcW w:w="4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担保余额（人民币万元）</w:t>
            </w:r>
          </w:p>
        </w:tc>
      </w:tr>
      <w:tr>
        <w:trPr>
          <w:trHeight w:val="322" w:hRule="exact"/>
        </w:trPr>
        <w:tc>
          <w:tcPr>
            <w:tcW w:w="4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江西晨鸣纸业有限责任公司</w:t>
            </w:r>
          </w:p>
        </w:tc>
        <w:tc>
          <w:tcPr>
            <w:tcW w:w="4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21"/>
                <w:szCs w:val="21"/>
              </w:rPr>
            </w:pPr>
            <w:r>
              <w:rPr>
                <w:rFonts w:ascii="宋体"/>
                <w:sz w:val="21"/>
              </w:rPr>
              <w:t>70,000.00</w:t>
            </w:r>
          </w:p>
        </w:tc>
      </w:tr>
      <w:tr>
        <w:trPr>
          <w:trHeight w:val="322" w:hRule="exact"/>
        </w:trPr>
        <w:tc>
          <w:tcPr>
            <w:tcW w:w="4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吉林晨鸣纸业有限责任公司</w:t>
            </w:r>
          </w:p>
        </w:tc>
        <w:tc>
          <w:tcPr>
            <w:tcW w:w="4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21"/>
                <w:szCs w:val="21"/>
              </w:rPr>
            </w:pPr>
            <w:r>
              <w:rPr>
                <w:rFonts w:ascii="宋体"/>
                <w:sz w:val="21"/>
              </w:rPr>
              <w:t>170.71</w:t>
            </w:r>
          </w:p>
        </w:tc>
      </w:tr>
      <w:tr>
        <w:trPr>
          <w:trHeight w:val="323" w:hRule="exact"/>
        </w:trPr>
        <w:tc>
          <w:tcPr>
            <w:tcW w:w="4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武汉晨鸣汉阳纸业股份有限公司</w:t>
            </w:r>
          </w:p>
        </w:tc>
        <w:tc>
          <w:tcPr>
            <w:tcW w:w="4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21"/>
                <w:szCs w:val="21"/>
              </w:rPr>
            </w:pPr>
            <w:r>
              <w:rPr>
                <w:rFonts w:ascii="宋体"/>
                <w:sz w:val="21"/>
              </w:rPr>
              <w:t>4,000.00</w:t>
            </w:r>
          </w:p>
        </w:tc>
      </w:tr>
      <w:tr>
        <w:trPr>
          <w:trHeight w:val="322" w:hRule="exact"/>
        </w:trPr>
        <w:tc>
          <w:tcPr>
            <w:tcW w:w="4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湛江晨鸣浆纸有限公司</w:t>
            </w:r>
          </w:p>
        </w:tc>
        <w:tc>
          <w:tcPr>
            <w:tcW w:w="4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21"/>
                <w:szCs w:val="21"/>
              </w:rPr>
            </w:pPr>
            <w:r>
              <w:rPr>
                <w:rFonts w:ascii="宋体"/>
                <w:sz w:val="21"/>
              </w:rPr>
              <w:t>68,235.73</w:t>
            </w:r>
          </w:p>
        </w:tc>
      </w:tr>
      <w:tr>
        <w:trPr>
          <w:trHeight w:val="322" w:hRule="exact"/>
        </w:trPr>
        <w:tc>
          <w:tcPr>
            <w:tcW w:w="4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黄冈晨鸣林业发展有限公司</w:t>
            </w:r>
          </w:p>
        </w:tc>
        <w:tc>
          <w:tcPr>
            <w:tcW w:w="4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21"/>
                <w:szCs w:val="21"/>
              </w:rPr>
            </w:pPr>
            <w:r>
              <w:rPr>
                <w:rFonts w:ascii="宋体"/>
                <w:sz w:val="21"/>
              </w:rPr>
              <w:t>5,000.00</w:t>
            </w:r>
          </w:p>
        </w:tc>
      </w:tr>
      <w:tr>
        <w:trPr>
          <w:trHeight w:val="323" w:hRule="exact"/>
        </w:trPr>
        <w:tc>
          <w:tcPr>
            <w:tcW w:w="4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4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21"/>
                <w:szCs w:val="21"/>
              </w:rPr>
            </w:pPr>
            <w:r>
              <w:rPr>
                <w:rFonts w:ascii="宋体"/>
                <w:sz w:val="21"/>
              </w:rPr>
              <w:t>147,406.44</w:t>
            </w:r>
          </w:p>
        </w:tc>
      </w:tr>
    </w:tbl>
    <w:p>
      <w:pPr>
        <w:spacing w:line="240" w:lineRule="auto" w:before="0"/>
        <w:rPr>
          <w:rFonts w:ascii="宋体" w:hAnsi="宋体" w:cs="宋体" w:eastAsia="宋体" w:hint="default"/>
          <w:sz w:val="20"/>
          <w:szCs w:val="20"/>
        </w:rPr>
      </w:pPr>
    </w:p>
    <w:p>
      <w:pPr>
        <w:pStyle w:val="BodyText"/>
        <w:spacing w:line="328" w:lineRule="auto" w:before="173"/>
        <w:ind w:left="379" w:right="86" w:firstLine="201"/>
        <w:jc w:val="left"/>
      </w:pPr>
      <w:r>
        <w:rPr>
          <w:spacing w:val="-7"/>
        </w:rPr>
        <w:t>（</w:t>
      </w:r>
      <w:r>
        <w:rPr>
          <w:rFonts w:ascii="Times New Roman" w:hAnsi="Times New Roman" w:cs="Times New Roman" w:eastAsia="Times New Roman" w:hint="default"/>
          <w:spacing w:val="-7"/>
        </w:rPr>
        <w:t>2</w:t>
      </w:r>
      <w:r>
        <w:rPr>
          <w:spacing w:val="-7"/>
        </w:rPr>
        <w:t>）</w:t>
      </w:r>
      <w:r>
        <w:rPr>
          <w:rFonts w:ascii="Times New Roman" w:hAnsi="Times New Roman" w:cs="Times New Roman" w:eastAsia="Times New Roman" w:hint="default"/>
          <w:spacing w:val="-7"/>
        </w:rPr>
        <w:t>2008</w:t>
      </w:r>
      <w:r>
        <w:rPr>
          <w:rFonts w:ascii="Times New Roman" w:hAnsi="Times New Roman" w:cs="Times New Roman" w:eastAsia="Times New Roman" w:hint="default"/>
          <w:spacing w:val="-3"/>
        </w:rPr>
        <w:t> </w:t>
      </w:r>
      <w:r>
        <w:rPr>
          <w:spacing w:val="-9"/>
        </w:rPr>
        <w:t>年度股东会审议通过了关于为控股子公司申请银行授信额度提供担保的议案。公司为控股子公司提供 </w:t>
      </w:r>
      <w:r>
        <w:rPr/>
        <w:t>的</w:t>
      </w:r>
      <w:r>
        <w:rPr>
          <w:spacing w:val="-52"/>
        </w:rPr>
        <w:t> </w:t>
      </w:r>
      <w:r>
        <w:rPr>
          <w:rFonts w:ascii="Times New Roman" w:hAnsi="Times New Roman" w:cs="Times New Roman" w:eastAsia="Times New Roman" w:hint="default"/>
          <w:spacing w:val="-4"/>
        </w:rPr>
        <w:t>2008</w:t>
      </w:r>
      <w:r>
        <w:rPr>
          <w:rFonts w:ascii="Times New Roman" w:hAnsi="Times New Roman" w:cs="Times New Roman" w:eastAsia="Times New Roman" w:hint="default"/>
          <w:spacing w:val="3"/>
        </w:rPr>
        <w:t> </w:t>
      </w:r>
      <w:r>
        <w:rPr>
          <w:spacing w:val="-11"/>
        </w:rPr>
        <w:t>年度授信担保已陆续到期，为保障各子公司正常生产经营，公司继续为有关控股子公司申请的</w:t>
      </w:r>
      <w:r>
        <w:rPr>
          <w:spacing w:val="-55"/>
        </w:rPr>
        <w:t> </w:t>
      </w:r>
      <w:r>
        <w:rPr>
          <w:rFonts w:ascii="Times New Roman" w:hAnsi="Times New Roman" w:cs="Times New Roman" w:eastAsia="Times New Roman" w:hint="default"/>
          <w:spacing w:val="-4"/>
        </w:rPr>
        <w:t>2009</w:t>
      </w:r>
      <w:r>
        <w:rPr>
          <w:rFonts w:ascii="Times New Roman" w:hAnsi="Times New Roman" w:cs="Times New Roman" w:eastAsia="Times New Roman" w:hint="default"/>
          <w:spacing w:val="3"/>
        </w:rPr>
        <w:t> </w:t>
      </w:r>
      <w:r>
        <w:rPr>
          <w:spacing w:val="-6"/>
        </w:rPr>
        <w:t>年度人</w:t>
      </w:r>
    </w:p>
    <w:p>
      <w:pPr>
        <w:pStyle w:val="BodyText"/>
        <w:spacing w:line="240" w:lineRule="auto" w:before="24"/>
        <w:ind w:left="377" w:right="205"/>
        <w:jc w:val="center"/>
      </w:pPr>
      <w:r>
        <w:rPr>
          <w:spacing w:val="-9"/>
        </w:rPr>
        <w:t>民币综合授信额度提供保证担保，担保总额为人民币</w:t>
      </w:r>
      <w:r>
        <w:rPr>
          <w:spacing w:val="-63"/>
        </w:rPr>
        <w:t> </w:t>
      </w:r>
      <w:r>
        <w:rPr>
          <w:rFonts w:ascii="Times New Roman" w:hAnsi="Times New Roman" w:cs="Times New Roman" w:eastAsia="Times New Roman" w:hint="default"/>
          <w:spacing w:val="-4"/>
        </w:rPr>
        <w:t>20.59</w:t>
      </w:r>
      <w:r>
        <w:rPr>
          <w:rFonts w:ascii="Times New Roman" w:hAnsi="Times New Roman" w:cs="Times New Roman" w:eastAsia="Times New Roman" w:hint="default"/>
          <w:spacing w:val="-5"/>
        </w:rPr>
        <w:t> </w:t>
      </w:r>
      <w:r>
        <w:rPr>
          <w:spacing w:val="-9"/>
        </w:rPr>
        <w:t>亿元，限期为一年。有关公告刊登于</w:t>
      </w:r>
      <w:r>
        <w:rPr>
          <w:spacing w:val="-60"/>
        </w:rPr>
        <w:t> </w:t>
      </w:r>
      <w:r>
        <w:rPr>
          <w:rFonts w:ascii="Times New Roman" w:hAnsi="Times New Roman" w:cs="Times New Roman" w:eastAsia="Times New Roman" w:hint="default"/>
          <w:spacing w:val="-4"/>
        </w:rPr>
        <w:t>2009 </w:t>
      </w:r>
      <w:r>
        <w:rPr/>
        <w:t>年</w:t>
      </w:r>
      <w:r>
        <w:rPr>
          <w:spacing w:val="-61"/>
        </w:rPr>
        <w:t> </w:t>
      </w:r>
      <w:r>
        <w:rPr>
          <w:rFonts w:ascii="Times New Roman" w:hAnsi="Times New Roman" w:cs="Times New Roman" w:eastAsia="Times New Roman" w:hint="default"/>
        </w:rPr>
        <w:t>5</w:t>
      </w:r>
      <w:r>
        <w:rPr>
          <w:rFonts w:ascii="Times New Roman" w:hAnsi="Times New Roman" w:cs="Times New Roman" w:eastAsia="Times New Roman" w:hint="default"/>
          <w:spacing w:val="-5"/>
        </w:rPr>
        <w:t> </w:t>
      </w:r>
      <w:r>
        <w:rPr/>
        <w:t>月</w:t>
      </w:r>
      <w:r>
        <w:rPr>
          <w:spacing w:val="-60"/>
        </w:rPr>
        <w:t> </w:t>
      </w:r>
      <w:r>
        <w:rPr>
          <w:rFonts w:ascii="Times New Roman" w:hAnsi="Times New Roman" w:cs="Times New Roman" w:eastAsia="Times New Roman" w:hint="default"/>
          <w:spacing w:val="-3"/>
        </w:rPr>
        <w:t>27</w:t>
      </w:r>
      <w:r>
        <w:rPr>
          <w:rFonts w:ascii="Times New Roman" w:hAnsi="Times New Roman" w:cs="Times New Roman" w:eastAsia="Times New Roman" w:hint="default"/>
          <w:spacing w:val="-5"/>
        </w:rPr>
        <w:t> </w:t>
      </w:r>
      <w:r>
        <w:rPr/>
        <w:t>日</w:t>
      </w:r>
    </w:p>
    <w:p>
      <w:pPr>
        <w:pStyle w:val="BodyText"/>
        <w:spacing w:line="328" w:lineRule="auto" w:before="109"/>
        <w:ind w:left="379" w:right="86"/>
        <w:jc w:val="left"/>
      </w:pPr>
      <w:r>
        <w:rPr>
          <w:spacing w:val="-7"/>
        </w:rPr>
        <w:t>的《中国证券报》、《香港商报》和巨潮资讯网</w:t>
      </w:r>
      <w:r>
        <w:rPr>
          <w:rFonts w:ascii="Times New Roman" w:hAnsi="Times New Roman" w:cs="Times New Roman" w:eastAsia="Times New Roman" w:hint="default"/>
          <w:spacing w:val="-7"/>
        </w:rPr>
        <w:t>(http://www.cninfo.com.cn)</w:t>
      </w:r>
      <w:r>
        <w:rPr>
          <w:rFonts w:ascii="Times New Roman" w:hAnsi="Times New Roman" w:cs="Times New Roman" w:eastAsia="Times New Roman" w:hint="default"/>
          <w:spacing w:val="6"/>
        </w:rPr>
        <w:t> </w:t>
      </w:r>
      <w:r>
        <w:rPr/>
        <w:t>及</w:t>
      </w:r>
      <w:r>
        <w:rPr>
          <w:spacing w:val="-57"/>
        </w:rPr>
        <w:t> </w:t>
      </w:r>
      <w:r>
        <w:rPr>
          <w:rFonts w:ascii="Times New Roman" w:hAnsi="Times New Roman" w:cs="Times New Roman" w:eastAsia="Times New Roman" w:hint="default"/>
          <w:spacing w:val="-4"/>
        </w:rPr>
        <w:t>2009</w:t>
      </w:r>
      <w:r>
        <w:rPr>
          <w:rFonts w:ascii="Times New Roman" w:hAnsi="Times New Roman" w:cs="Times New Roman" w:eastAsia="Times New Roman" w:hint="default"/>
          <w:spacing w:val="-1"/>
        </w:rPr>
        <w:t> </w:t>
      </w:r>
      <w:r>
        <w:rPr/>
        <w:t>年</w:t>
      </w:r>
      <w:r>
        <w:rPr>
          <w:spacing w:val="-56"/>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月</w:t>
      </w:r>
      <w:r>
        <w:rPr>
          <w:spacing w:val="-57"/>
        </w:rPr>
        <w:t> </w:t>
      </w:r>
      <w:r>
        <w:rPr>
          <w:rFonts w:ascii="Times New Roman" w:hAnsi="Times New Roman" w:cs="Times New Roman" w:eastAsia="Times New Roman" w:hint="default"/>
          <w:spacing w:val="-3"/>
        </w:rPr>
        <w:t>26</w:t>
      </w:r>
      <w:r>
        <w:rPr>
          <w:rFonts w:ascii="Times New Roman" w:hAnsi="Times New Roman" w:cs="Times New Roman" w:eastAsia="Times New Roman" w:hint="default"/>
          <w:spacing w:val="-1"/>
        </w:rPr>
        <w:t> </w:t>
      </w:r>
      <w:r>
        <w:rPr>
          <w:spacing w:val="-9"/>
        </w:rPr>
        <w:t>日刊登在香港联交所</w:t>
      </w:r>
      <w:r>
        <w:rPr>
          <w:spacing w:val="-100"/>
        </w:rPr>
        <w:t> </w:t>
      </w:r>
      <w:r>
        <w:rPr>
          <w:spacing w:val="-100"/>
        </w:rPr>
      </w:r>
      <w:r>
        <w:rPr>
          <w:spacing w:val="-6"/>
        </w:rPr>
        <w:t>网站（</w:t>
      </w:r>
      <w:hyperlink r:id="rId15">
        <w:r>
          <w:rPr>
            <w:rFonts w:ascii="Times New Roman" w:hAnsi="Times New Roman" w:cs="Times New Roman" w:eastAsia="Times New Roman" w:hint="default"/>
            <w:spacing w:val="-6"/>
          </w:rPr>
          <w:t>www.hkex.com</w:t>
        </w:r>
      </w:hyperlink>
      <w:r>
        <w:rPr>
          <w:spacing w:val="-6"/>
        </w:rPr>
        <w:t>）上。</w:t>
      </w:r>
    </w:p>
    <w:p>
      <w:pPr>
        <w:pStyle w:val="BodyText"/>
        <w:spacing w:line="328" w:lineRule="auto" w:before="24"/>
        <w:ind w:left="589" w:right="86" w:hanging="9"/>
        <w:jc w:val="left"/>
      </w:pPr>
      <w:r>
        <w:rPr>
          <w:rFonts w:ascii="Times New Roman" w:hAnsi="Times New Roman" w:cs="Times New Roman" w:eastAsia="Times New Roman" w:hint="default"/>
          <w:spacing w:val="-7"/>
        </w:rPr>
        <w:t>2</w:t>
      </w:r>
      <w:r>
        <w:rPr>
          <w:spacing w:val="-7"/>
        </w:rPr>
        <w:t>、委托贷款事项</w:t>
      </w:r>
      <w:r>
        <w:rPr/>
        <w:t> </w:t>
      </w:r>
      <w:r>
        <w:rPr>
          <w:spacing w:val="-9"/>
        </w:rPr>
        <w:t>报告期内，公司为节约财务费用、增加收益，规范与控股子公司之间的资金往来，通过银行以委托贷款的</w:t>
      </w:r>
      <w:r>
        <w:rPr/>
      </w:r>
    </w:p>
    <w:p>
      <w:pPr>
        <w:pStyle w:val="BodyText"/>
        <w:spacing w:line="240" w:lineRule="auto" w:before="47"/>
        <w:ind w:left="228" w:right="86"/>
        <w:jc w:val="left"/>
      </w:pPr>
      <w:r>
        <w:rPr>
          <w:spacing w:val="-8"/>
        </w:rPr>
        <w:t>形式将人民币</w:t>
      </w:r>
      <w:r>
        <w:rPr>
          <w:spacing w:val="-56"/>
        </w:rPr>
        <w:t> </w:t>
      </w:r>
      <w:r>
        <w:rPr>
          <w:rFonts w:ascii="Times New Roman" w:hAnsi="Times New Roman" w:cs="Times New Roman" w:eastAsia="Times New Roman" w:hint="default"/>
          <w:spacing w:val="-4"/>
        </w:rPr>
        <w:t>18.26</w:t>
      </w:r>
      <w:r>
        <w:rPr>
          <w:rFonts w:ascii="Times New Roman" w:hAnsi="Times New Roman" w:cs="Times New Roman" w:eastAsia="Times New Roman" w:hint="default"/>
          <w:spacing w:val="1"/>
        </w:rPr>
        <w:t> </w:t>
      </w:r>
      <w:r>
        <w:rPr>
          <w:spacing w:val="-9"/>
        </w:rPr>
        <w:t>亿元的资金放给江西晨鸣、武汉晨鸣、菏泽晨鸣等控股子公司使用，截止</w:t>
      </w:r>
      <w:r>
        <w:rPr>
          <w:spacing w:val="-56"/>
        </w:rPr>
        <w:t> </w:t>
      </w:r>
      <w:r>
        <w:rPr>
          <w:rFonts w:ascii="Times New Roman" w:hAnsi="Times New Roman" w:cs="Times New Roman" w:eastAsia="Times New Roman" w:hint="default"/>
          <w:spacing w:val="-4"/>
        </w:rPr>
        <w:t>2009</w:t>
      </w:r>
      <w:r>
        <w:rPr>
          <w:rFonts w:ascii="Times New Roman" w:hAnsi="Times New Roman" w:cs="Times New Roman" w:eastAsia="Times New Roman" w:hint="default"/>
          <w:spacing w:val="1"/>
        </w:rPr>
        <w:t> </w:t>
      </w:r>
      <w:r>
        <w:rPr/>
        <w:t>年</w:t>
      </w:r>
      <w:r>
        <w:rPr>
          <w:spacing w:val="-57"/>
        </w:rPr>
        <w:t> </w:t>
      </w:r>
      <w:r>
        <w:rPr>
          <w:rFonts w:ascii="Times New Roman" w:hAnsi="Times New Roman" w:cs="Times New Roman" w:eastAsia="Times New Roman" w:hint="default"/>
          <w:spacing w:val="-3"/>
        </w:rPr>
        <w:t>12</w:t>
      </w:r>
      <w:r>
        <w:rPr>
          <w:rFonts w:ascii="Times New Roman" w:hAnsi="Times New Roman" w:cs="Times New Roman" w:eastAsia="Times New Roman" w:hint="default"/>
        </w:rPr>
        <w:t> </w:t>
      </w:r>
      <w:r>
        <w:rPr/>
        <w:t>月</w:t>
      </w:r>
      <w:r>
        <w:rPr>
          <w:spacing w:val="-56"/>
        </w:rPr>
        <w:t> </w:t>
      </w:r>
      <w:r>
        <w:rPr>
          <w:rFonts w:ascii="Times New Roman" w:hAnsi="Times New Roman" w:cs="Times New Roman" w:eastAsia="Times New Roman" w:hint="default"/>
        </w:rPr>
        <w:t>31 </w:t>
      </w:r>
      <w:r>
        <w:rPr>
          <w:spacing w:val="-9"/>
        </w:rPr>
        <w:t>日公</w:t>
      </w:r>
      <w:r>
        <w:rPr/>
      </w:r>
    </w:p>
    <w:p>
      <w:pPr>
        <w:pStyle w:val="BodyText"/>
        <w:spacing w:line="328" w:lineRule="auto" w:before="110"/>
        <w:ind w:left="227" w:right="86"/>
        <w:jc w:val="left"/>
      </w:pPr>
      <w:r>
        <w:rPr>
          <w:spacing w:val="-9"/>
        </w:rPr>
        <w:t>司向控股子公司委托贷款余额为人民币</w:t>
      </w:r>
      <w:r>
        <w:rPr>
          <w:spacing w:val="-58"/>
        </w:rPr>
        <w:t> </w:t>
      </w:r>
      <w:r>
        <w:rPr>
          <w:rFonts w:ascii="Times New Roman" w:hAnsi="Times New Roman" w:cs="Times New Roman" w:eastAsia="Times New Roman" w:hint="default"/>
          <w:spacing w:val="-4"/>
        </w:rPr>
        <w:t>20.83</w:t>
      </w:r>
      <w:r>
        <w:rPr>
          <w:rFonts w:ascii="Times New Roman" w:hAnsi="Times New Roman" w:cs="Times New Roman" w:eastAsia="Times New Roman" w:hint="default"/>
        </w:rPr>
        <w:t> </w:t>
      </w:r>
      <w:r>
        <w:rPr>
          <w:spacing w:val="-11"/>
        </w:rPr>
        <w:t>亿元，有关委托贷款的详细情况请参见按照企业会计准则编制的财务报</w:t>
      </w:r>
      <w:r>
        <w:rPr>
          <w:spacing w:val="-98"/>
        </w:rPr>
        <w:t> </w:t>
      </w:r>
      <w:r>
        <w:rPr>
          <w:spacing w:val="-98"/>
        </w:rPr>
      </w:r>
      <w:r>
        <w:rPr>
          <w:spacing w:val="-9"/>
        </w:rPr>
        <w:t>告中“财务报表附注六”。</w:t>
      </w:r>
      <w:r>
        <w:rPr/>
      </w:r>
    </w:p>
    <w:p>
      <w:pPr>
        <w:pStyle w:val="BodyText"/>
        <w:spacing w:line="350" w:lineRule="auto" w:before="47"/>
        <w:ind w:left="227" w:right="86" w:firstLine="404"/>
        <w:jc w:val="left"/>
      </w:pPr>
      <w:r>
        <w:rPr>
          <w:spacing w:val="-7"/>
        </w:rPr>
        <w:t>报告期内，除本公司对上述控股子公司有委托贷款外，本公司未发生或以前期间发生延续到本报告期的委托理</w:t>
      </w:r>
      <w:r>
        <w:rPr/>
        <w:t> </w:t>
      </w:r>
      <w:r>
        <w:rPr>
          <w:spacing w:val="-9"/>
        </w:rPr>
        <w:t>财情况。</w:t>
      </w:r>
      <w:r>
        <w:rPr/>
      </w:r>
    </w:p>
    <w:p>
      <w:pPr>
        <w:pStyle w:val="BodyText"/>
        <w:spacing w:line="210" w:lineRule="exact"/>
        <w:ind w:left="632" w:right="86"/>
        <w:jc w:val="left"/>
      </w:pPr>
      <w:r>
        <w:rPr>
          <w:rFonts w:ascii="Times New Roman" w:hAnsi="Times New Roman" w:cs="Times New Roman" w:eastAsia="Times New Roman" w:hint="default"/>
          <w:spacing w:val="-7"/>
        </w:rPr>
        <w:t>3</w:t>
      </w:r>
      <w:r>
        <w:rPr>
          <w:spacing w:val="-7"/>
        </w:rPr>
        <w:t>、其他重大合同</w:t>
      </w:r>
    </w:p>
    <w:p>
      <w:pPr>
        <w:pStyle w:val="BodyText"/>
        <w:spacing w:line="240" w:lineRule="auto" w:before="118"/>
        <w:ind w:left="650" w:right="86"/>
        <w:jc w:val="left"/>
        <w:rPr>
          <w:rFonts w:ascii="Times New Roman" w:hAnsi="Times New Roman" w:cs="Times New Roman" w:eastAsia="Times New Roman" w:hint="default"/>
        </w:rPr>
      </w:pPr>
      <w:r>
        <w:rPr>
          <w:spacing w:val="-11"/>
        </w:rPr>
        <w:t>（1）</w:t>
      </w:r>
      <w:r>
        <w:rPr>
          <w:rFonts w:ascii="Times New Roman" w:hAnsi="Times New Roman" w:cs="Times New Roman" w:eastAsia="Times New Roman" w:hint="default"/>
          <w:spacing w:val="-11"/>
        </w:rPr>
        <w:t>2009</w:t>
      </w:r>
      <w:r>
        <w:rPr>
          <w:rFonts w:ascii="Times New Roman" w:hAnsi="Times New Roman" w:cs="Times New Roman" w:eastAsia="Times New Roman" w:hint="default"/>
        </w:rPr>
        <w:t> </w:t>
      </w:r>
      <w:r>
        <w:rPr/>
        <w:t>年</w:t>
      </w:r>
      <w:r>
        <w:rPr>
          <w:spacing w:val="-58"/>
        </w:rPr>
        <w:t> </w:t>
      </w:r>
      <w:r>
        <w:rPr>
          <w:rFonts w:ascii="Times New Roman" w:hAnsi="Times New Roman" w:cs="Times New Roman" w:eastAsia="Times New Roman" w:hint="default"/>
        </w:rPr>
        <w:t>7 </w:t>
      </w:r>
      <w:r>
        <w:rPr>
          <w:spacing w:val="-13"/>
        </w:rPr>
        <w:t>月，公司为尽快建设湛江</w:t>
      </w:r>
      <w:r>
        <w:rPr>
          <w:spacing w:val="-56"/>
        </w:rPr>
        <w:t> </w:t>
      </w:r>
      <w:r>
        <w:rPr>
          <w:rFonts w:ascii="Times New Roman" w:hAnsi="Times New Roman" w:cs="Times New Roman" w:eastAsia="Times New Roman" w:hint="default"/>
          <w:spacing w:val="-3"/>
        </w:rPr>
        <w:t>70</w:t>
      </w:r>
      <w:r>
        <w:rPr>
          <w:rFonts w:ascii="Times New Roman" w:hAnsi="Times New Roman" w:cs="Times New Roman" w:eastAsia="Times New Roman" w:hint="default"/>
          <w:spacing w:val="-1"/>
        </w:rPr>
        <w:t> </w:t>
      </w:r>
      <w:r>
        <w:rPr>
          <w:spacing w:val="-10"/>
        </w:rPr>
        <w:t>万吨木浆项目，公司全资子公司湛江晨鸣浆纸有限公司与</w:t>
      </w:r>
      <w:r>
        <w:rPr>
          <w:rFonts w:ascii="Times New Roman" w:hAnsi="Times New Roman" w:cs="Times New Roman" w:eastAsia="Times New Roman" w:hint="default"/>
          <w:spacing w:val="-10"/>
        </w:rPr>
        <w:t>Andritz</w:t>
      </w:r>
      <w:r>
        <w:rPr>
          <w:rFonts w:ascii="Times New Roman" w:hAnsi="Times New Roman" w:cs="Times New Roman" w:eastAsia="Times New Roman" w:hint="default"/>
          <w:spacing w:val="-2"/>
        </w:rPr>
        <w:t> </w:t>
      </w:r>
      <w:r>
        <w:rPr>
          <w:rFonts w:ascii="Times New Roman" w:hAnsi="Times New Roman" w:cs="Times New Roman" w:eastAsia="Times New Roman" w:hint="default"/>
          <w:spacing w:val="-4"/>
        </w:rPr>
        <w:t>OY</w:t>
      </w:r>
      <w:r>
        <w:rPr>
          <w:rFonts w:ascii="Times New Roman" w:hAnsi="Times New Roman" w:cs="Times New Roman" w:eastAsia="Times New Roman" w:hint="default"/>
        </w:rPr>
      </w:r>
    </w:p>
    <w:p>
      <w:pPr>
        <w:pStyle w:val="BodyText"/>
        <w:spacing w:line="240" w:lineRule="auto" w:before="119"/>
        <w:ind w:left="230" w:right="86"/>
        <w:jc w:val="left"/>
        <w:rPr>
          <w:rFonts w:ascii="Times New Roman" w:hAnsi="Times New Roman" w:cs="Times New Roman" w:eastAsia="Times New Roman" w:hint="default"/>
        </w:rPr>
      </w:pPr>
      <w:r>
        <w:rPr>
          <w:spacing w:val="-5"/>
        </w:rPr>
        <w:t>和</w:t>
      </w:r>
      <w:r>
        <w:rPr>
          <w:rFonts w:ascii="Times New Roman" w:hAnsi="Times New Roman" w:cs="Times New Roman" w:eastAsia="Times New Roman" w:hint="default"/>
          <w:spacing w:val="-5"/>
        </w:rPr>
        <w:t>Andritz  </w:t>
      </w:r>
      <w:r>
        <w:rPr>
          <w:rFonts w:ascii="Times New Roman" w:hAnsi="Times New Roman" w:cs="Times New Roman" w:eastAsia="Times New Roman" w:hint="default"/>
          <w:spacing w:val="-9"/>
        </w:rPr>
        <w:t>AG</w:t>
      </w:r>
      <w:r>
        <w:rPr>
          <w:spacing w:val="-9"/>
        </w:rPr>
        <w:t>签署了湛江木浆主体设备采购合同，合同总价款约人民币 </w:t>
      </w:r>
      <w:r>
        <w:rPr>
          <w:rFonts w:ascii="Times New Roman" w:hAnsi="Times New Roman" w:cs="Times New Roman" w:eastAsia="Times New Roman" w:hint="default"/>
          <w:spacing w:val="-4"/>
        </w:rPr>
        <w:t>14.90 </w:t>
      </w:r>
      <w:r>
        <w:rPr>
          <w:spacing w:val="-6"/>
        </w:rPr>
        <w:t>亿元，此事项有关具体情况详见</w:t>
      </w:r>
      <w:r>
        <w:rPr>
          <w:spacing w:val="-30"/>
        </w:rPr>
        <w:t> </w:t>
      </w:r>
      <w:r>
        <w:rPr>
          <w:rFonts w:ascii="Times New Roman" w:hAnsi="Times New Roman" w:cs="Times New Roman" w:eastAsia="Times New Roman" w:hint="default"/>
          <w:spacing w:val="-5"/>
        </w:rPr>
        <w:t>2009</w:t>
      </w:r>
      <w:r>
        <w:rPr>
          <w:rFonts w:ascii="Times New Roman" w:hAnsi="Times New Roman" w:cs="Times New Roman" w:eastAsia="Times New Roman" w:hint="default"/>
        </w:rPr>
      </w:r>
    </w:p>
    <w:p>
      <w:pPr>
        <w:pStyle w:val="BodyText"/>
        <w:spacing w:line="338" w:lineRule="auto" w:before="118"/>
        <w:ind w:left="230" w:right="86" w:hanging="1"/>
        <w:jc w:val="left"/>
      </w:pPr>
      <w:r>
        <w:rPr/>
        <w:t>年</w:t>
      </w:r>
      <w:r>
        <w:rPr>
          <w:spacing w:val="-52"/>
        </w:rPr>
        <w:t> </w:t>
      </w:r>
      <w:r>
        <w:rPr>
          <w:rFonts w:ascii="Times New Roman" w:hAnsi="Times New Roman" w:cs="Times New Roman" w:eastAsia="Times New Roman" w:hint="default"/>
        </w:rPr>
        <w:t>7</w:t>
      </w:r>
      <w:r>
        <w:rPr>
          <w:rFonts w:ascii="Times New Roman" w:hAnsi="Times New Roman" w:cs="Times New Roman" w:eastAsia="Times New Roman" w:hint="default"/>
          <w:spacing w:val="5"/>
        </w:rPr>
        <w:t> </w:t>
      </w:r>
      <w:r>
        <w:rPr/>
        <w:t>月</w:t>
      </w:r>
      <w:r>
        <w:rPr>
          <w:spacing w:val="-52"/>
        </w:rPr>
        <w:t> </w:t>
      </w:r>
      <w:r>
        <w:rPr>
          <w:rFonts w:ascii="Times New Roman" w:hAnsi="Times New Roman" w:cs="Times New Roman" w:eastAsia="Times New Roman" w:hint="default"/>
        </w:rPr>
        <w:t>7</w:t>
      </w:r>
      <w:r>
        <w:rPr>
          <w:rFonts w:ascii="Times New Roman" w:hAnsi="Times New Roman" w:cs="Times New Roman" w:eastAsia="Times New Roman" w:hint="default"/>
          <w:spacing w:val="5"/>
        </w:rPr>
        <w:t> </w:t>
      </w:r>
      <w:r>
        <w:rPr>
          <w:spacing w:val="-7"/>
        </w:rPr>
        <w:t>日刊登于《中国证券报》、《香港商报》、巨潮资讯网（</w:t>
      </w:r>
      <w:r>
        <w:rPr>
          <w:rFonts w:ascii="Times New Roman" w:hAnsi="Times New Roman" w:cs="Times New Roman" w:eastAsia="Times New Roman" w:hint="default"/>
          <w:spacing w:val="-7"/>
        </w:rPr>
      </w:r>
      <w:hyperlink r:id="rId11">
        <w:r>
          <w:rPr>
            <w:rFonts w:ascii="Times New Roman" w:hAnsi="Times New Roman" w:cs="Times New Roman" w:eastAsia="Times New Roman" w:hint="default"/>
            <w:spacing w:val="-7"/>
            <w:u w:val="single" w:color="000000"/>
          </w:rPr>
          <w:t>http://www.cninfo.com.cn</w:t>
        </w:r>
        <w:r>
          <w:rPr>
            <w:rFonts w:ascii="Times New Roman" w:hAnsi="Times New Roman" w:cs="Times New Roman" w:eastAsia="Times New Roman" w:hint="default"/>
            <w:spacing w:val="-7"/>
          </w:rPr>
        </w:r>
      </w:hyperlink>
      <w:r>
        <w:rPr>
          <w:spacing w:val="-7"/>
        </w:rPr>
        <w:t>）和</w:t>
      </w:r>
      <w:r>
        <w:rPr>
          <w:spacing w:val="-52"/>
        </w:rPr>
        <w:t> </w:t>
      </w:r>
      <w:r>
        <w:rPr>
          <w:rFonts w:ascii="Times New Roman" w:hAnsi="Times New Roman" w:cs="Times New Roman" w:eastAsia="Times New Roman" w:hint="default"/>
          <w:spacing w:val="-4"/>
        </w:rPr>
        <w:t>2009</w:t>
      </w:r>
      <w:r>
        <w:rPr>
          <w:rFonts w:ascii="Times New Roman" w:hAnsi="Times New Roman" w:cs="Times New Roman" w:eastAsia="Times New Roman" w:hint="default"/>
          <w:spacing w:val="6"/>
        </w:rPr>
        <w:t> </w:t>
      </w:r>
      <w:r>
        <w:rPr/>
        <w:t>年</w:t>
      </w:r>
      <w:r>
        <w:rPr>
          <w:spacing w:val="-53"/>
        </w:rPr>
        <w:t> </w:t>
      </w:r>
      <w:r>
        <w:rPr>
          <w:rFonts w:ascii="Times New Roman" w:hAnsi="Times New Roman" w:cs="Times New Roman" w:eastAsia="Times New Roman" w:hint="default"/>
        </w:rPr>
        <w:t>7</w:t>
      </w:r>
      <w:r>
        <w:rPr>
          <w:rFonts w:ascii="Times New Roman" w:hAnsi="Times New Roman" w:cs="Times New Roman" w:eastAsia="Times New Roman" w:hint="default"/>
          <w:spacing w:val="5"/>
        </w:rPr>
        <w:t> </w:t>
      </w:r>
      <w:r>
        <w:rPr/>
        <w:t>月</w:t>
      </w:r>
      <w:r>
        <w:rPr>
          <w:spacing w:val="-52"/>
        </w:rPr>
        <w:t> </w:t>
      </w:r>
      <w:r>
        <w:rPr>
          <w:rFonts w:ascii="Times New Roman" w:hAnsi="Times New Roman" w:cs="Times New Roman" w:eastAsia="Times New Roman" w:hint="default"/>
        </w:rPr>
        <w:t>6</w:t>
      </w:r>
      <w:r>
        <w:rPr>
          <w:rFonts w:ascii="Times New Roman" w:hAnsi="Times New Roman" w:cs="Times New Roman" w:eastAsia="Times New Roman" w:hint="default"/>
          <w:spacing w:val="5"/>
        </w:rPr>
        <w:t> </w:t>
      </w:r>
      <w:r>
        <w:rPr>
          <w:spacing w:val="-8"/>
        </w:rPr>
        <w:t>日刊</w:t>
      </w:r>
      <w:r>
        <w:rPr>
          <w:spacing w:val="-103"/>
        </w:rPr>
        <w:t> </w:t>
      </w:r>
      <w:r>
        <w:rPr>
          <w:spacing w:val="-7"/>
        </w:rPr>
        <w:t>登于香港联交所网站（</w:t>
      </w:r>
      <w:hyperlink r:id="rId15">
        <w:r>
          <w:rPr>
            <w:rFonts w:ascii="Times New Roman" w:hAnsi="Times New Roman" w:cs="Times New Roman" w:eastAsia="Times New Roman" w:hint="default"/>
            <w:spacing w:val="-7"/>
          </w:rPr>
          <w:t>www.hkex.com</w:t>
        </w:r>
      </w:hyperlink>
      <w:r>
        <w:rPr>
          <w:spacing w:val="-7"/>
        </w:rPr>
        <w:t>）的相关公告。</w:t>
      </w:r>
      <w:r>
        <w:rPr/>
      </w:r>
    </w:p>
    <w:p>
      <w:pPr>
        <w:pStyle w:val="BodyText"/>
        <w:spacing w:line="338" w:lineRule="auto" w:before="23"/>
        <w:ind w:left="230" w:right="86" w:firstLine="420"/>
        <w:jc w:val="left"/>
      </w:pPr>
      <w:r>
        <w:rPr>
          <w:spacing w:val="-15"/>
        </w:rPr>
        <w:t>（2）2009</w:t>
      </w:r>
      <w:r>
        <w:rPr>
          <w:spacing w:val="-49"/>
        </w:rPr>
        <w:t> </w:t>
      </w:r>
      <w:r>
        <w:rPr/>
        <w:t>年</w:t>
      </w:r>
      <w:r>
        <w:rPr>
          <w:spacing w:val="-51"/>
        </w:rPr>
        <w:t> </w:t>
      </w:r>
      <w:r>
        <w:rPr/>
        <w:t>7</w:t>
      </w:r>
      <w:r>
        <w:rPr>
          <w:spacing w:val="-49"/>
        </w:rPr>
        <w:t> </w:t>
      </w:r>
      <w:r>
        <w:rPr>
          <w:spacing w:val="-15"/>
        </w:rPr>
        <w:t>月，为建设年产</w:t>
      </w:r>
      <w:r>
        <w:rPr>
          <w:spacing w:val="-50"/>
        </w:rPr>
        <w:t> </w:t>
      </w:r>
      <w:r>
        <w:rPr>
          <w:spacing w:val="-1"/>
        </w:rPr>
        <w:t>45</w:t>
      </w:r>
      <w:r>
        <w:rPr>
          <w:spacing w:val="-49"/>
        </w:rPr>
        <w:t> </w:t>
      </w:r>
      <w:r>
        <w:rPr>
          <w:spacing w:val="-9"/>
          <w:w w:val="99"/>
        </w:rPr>
        <w:t>万吨高级文化纸项目，公司全资子公司湛江晨鸣浆纸有限公司与</w:t>
      </w:r>
      <w:r>
        <w:rPr>
          <w:rFonts w:ascii="Times New Roman" w:hAnsi="Times New Roman" w:cs="Times New Roman" w:eastAsia="Times New Roman" w:hint="default"/>
          <w:spacing w:val="-9"/>
          <w:w w:val="99"/>
        </w:rPr>
        <w:t>Metso</w:t>
      </w:r>
      <w:r>
        <w:rPr>
          <w:rFonts w:ascii="Times New Roman" w:hAnsi="Times New Roman" w:cs="Times New Roman" w:eastAsia="Times New Roman" w:hint="default"/>
          <w:spacing w:val="-6"/>
          <w:w w:val="99"/>
        </w:rPr>
        <w:t> </w:t>
      </w:r>
      <w:r>
        <w:rPr>
          <w:rFonts w:ascii="Times New Roman" w:hAnsi="Times New Roman" w:cs="Times New Roman" w:eastAsia="Times New Roman" w:hint="default"/>
          <w:spacing w:val="-4"/>
          <w:w w:val="99"/>
        </w:rPr>
        <w:t>Paper</w:t>
      </w:r>
      <w:r>
        <w:rPr>
          <w:spacing w:val="-4"/>
          <w:w w:val="99"/>
        </w:rPr>
        <w:t>、</w:t>
      </w:r>
      <w:r>
        <w:rPr>
          <w:w w:val="99"/>
        </w:rPr>
        <w:t> </w:t>
      </w:r>
      <w:r>
        <w:rPr>
          <w:rFonts w:ascii="Times New Roman" w:hAnsi="Times New Roman" w:cs="Times New Roman" w:eastAsia="Times New Roman" w:hint="default"/>
          <w:spacing w:val="-4"/>
        </w:rPr>
        <w:t>Metso Paper </w:t>
      </w:r>
      <w:r>
        <w:rPr>
          <w:rFonts w:ascii="Times New Roman" w:hAnsi="Times New Roman" w:cs="Times New Roman" w:eastAsia="Times New Roman" w:hint="default"/>
          <w:spacing w:val="-5"/>
        </w:rPr>
        <w:t>China</w:t>
      </w:r>
      <w:r>
        <w:rPr>
          <w:spacing w:val="-5"/>
        </w:rPr>
        <w:t>、</w:t>
      </w:r>
      <w:r>
        <w:rPr>
          <w:rFonts w:ascii="Times New Roman" w:hAnsi="Times New Roman" w:cs="Times New Roman" w:eastAsia="Times New Roman" w:hint="default"/>
          <w:spacing w:val="-5"/>
        </w:rPr>
        <w:t>Andritz  </w:t>
      </w:r>
      <w:r>
        <w:rPr>
          <w:rFonts w:ascii="Times New Roman" w:hAnsi="Times New Roman" w:cs="Times New Roman" w:eastAsia="Times New Roman" w:hint="default"/>
          <w:spacing w:val="-9"/>
        </w:rPr>
        <w:t>HK</w:t>
      </w:r>
      <w:r>
        <w:rPr>
          <w:spacing w:val="-9"/>
        </w:rPr>
        <w:t>和安德里兹技术签署了文化纸项目设备采购合同，合同总价款约人民币 </w:t>
      </w:r>
      <w:r>
        <w:rPr>
          <w:rFonts w:ascii="Times New Roman" w:hAnsi="Times New Roman" w:cs="Times New Roman" w:eastAsia="Times New Roman" w:hint="default"/>
          <w:spacing w:val="-4"/>
        </w:rPr>
        <w:t>13.27</w:t>
      </w:r>
      <w:r>
        <w:rPr>
          <w:rFonts w:ascii="Times New Roman" w:hAnsi="Times New Roman" w:cs="Times New Roman" w:eastAsia="Times New Roman" w:hint="default"/>
          <w:spacing w:val="-28"/>
        </w:rPr>
        <w:t> </w:t>
      </w:r>
      <w:r>
        <w:rPr>
          <w:spacing w:val="-9"/>
        </w:rPr>
        <w:t>亿元，</w:t>
      </w:r>
      <w:r>
        <w:rPr/>
      </w:r>
    </w:p>
    <w:p>
      <w:pPr>
        <w:spacing w:after="0" w:line="338" w:lineRule="auto"/>
        <w:jc w:val="left"/>
        <w:sectPr>
          <w:pgSz w:w="11910" w:h="16840"/>
          <w:pgMar w:header="740" w:footer="373" w:top="960" w:bottom="560" w:left="780" w:right="500"/>
        </w:sectPr>
      </w:pPr>
    </w:p>
    <w:p>
      <w:pPr>
        <w:spacing w:line="240" w:lineRule="auto" w:before="9"/>
        <w:rPr>
          <w:rFonts w:ascii="宋体" w:hAnsi="宋体" w:cs="宋体" w:eastAsia="宋体" w:hint="default"/>
          <w:sz w:val="19"/>
          <w:szCs w:val="19"/>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51" w:lineRule="exact"/>
        <w:ind w:left="150" w:right="0"/>
        <w:jc w:val="left"/>
      </w:pPr>
      <w:r>
        <w:rPr>
          <w:spacing w:val="-7"/>
        </w:rPr>
        <w:t>鸣浆纸有限公司与</w:t>
      </w:r>
      <w:r>
        <w:rPr>
          <w:rFonts w:ascii="Times New Roman" w:hAnsi="Times New Roman" w:cs="Times New Roman" w:eastAsia="Times New Roman" w:hint="default"/>
          <w:spacing w:val="-7"/>
        </w:rPr>
        <w:t>Andritz </w:t>
      </w:r>
      <w:r>
        <w:rPr>
          <w:rFonts w:ascii="Times New Roman" w:hAnsi="Times New Roman" w:cs="Times New Roman" w:eastAsia="Times New Roman" w:hint="default"/>
          <w:spacing w:val="-5"/>
        </w:rPr>
        <w:t>OY</w:t>
      </w:r>
      <w:r>
        <w:rPr>
          <w:spacing w:val="-5"/>
        </w:rPr>
        <w:t>和</w:t>
      </w:r>
      <w:r>
        <w:rPr>
          <w:rFonts w:ascii="Times New Roman" w:hAnsi="Times New Roman" w:cs="Times New Roman" w:eastAsia="Times New Roman" w:hint="default"/>
          <w:spacing w:val="-5"/>
        </w:rPr>
        <w:t>Andritz </w:t>
      </w:r>
      <w:r>
        <w:rPr>
          <w:rFonts w:ascii="Times New Roman" w:hAnsi="Times New Roman" w:cs="Times New Roman" w:eastAsia="Times New Roman" w:hint="default"/>
          <w:spacing w:val="-11"/>
        </w:rPr>
        <w:t>AG</w:t>
      </w:r>
      <w:r>
        <w:rPr>
          <w:spacing w:val="-11"/>
        </w:rPr>
        <w:t>签署了湛江木浆项目主体设备采购合同，合同总价款约人民币 </w:t>
      </w:r>
      <w:r>
        <w:rPr>
          <w:rFonts w:ascii="Times New Roman" w:hAnsi="Times New Roman" w:cs="Times New Roman" w:eastAsia="Times New Roman" w:hint="default"/>
          <w:spacing w:val="-4"/>
        </w:rPr>
        <w:t>14.90</w:t>
      </w:r>
      <w:r>
        <w:rPr>
          <w:rFonts w:ascii="Times New Roman" w:hAnsi="Times New Roman" w:cs="Times New Roman" w:eastAsia="Times New Roman" w:hint="default"/>
          <w:spacing w:val="-30"/>
        </w:rPr>
        <w:t> </w:t>
      </w:r>
      <w:r>
        <w:rPr>
          <w:spacing w:val="-9"/>
        </w:rPr>
        <w:t>亿元，</w:t>
      </w:r>
      <w:r>
        <w:rPr/>
      </w:r>
    </w:p>
    <w:p>
      <w:pPr>
        <w:pStyle w:val="BodyText"/>
        <w:spacing w:line="240" w:lineRule="auto" w:before="118"/>
        <w:ind w:left="150" w:right="0"/>
        <w:jc w:val="left"/>
      </w:pPr>
      <w:r>
        <w:rPr/>
        <w:t>此事项有关</w:t>
      </w:r>
      <w:r>
        <w:rPr>
          <w:spacing w:val="-8"/>
        </w:rPr>
        <w:t>具</w:t>
      </w:r>
      <w:r>
        <w:rPr>
          <w:spacing w:val="-9"/>
        </w:rPr>
        <w:t>体情</w:t>
      </w:r>
      <w:r>
        <w:rPr>
          <w:spacing w:val="-8"/>
        </w:rPr>
        <w:t>况</w:t>
      </w:r>
      <w:r>
        <w:rPr>
          <w:spacing w:val="-9"/>
        </w:rPr>
        <w:t>详</w:t>
      </w:r>
      <w:r>
        <w:rPr/>
        <w:t>见</w:t>
      </w:r>
      <w:r>
        <w:rPr>
          <w:spacing w:val="-72"/>
        </w:rPr>
        <w:t> </w:t>
      </w:r>
      <w:r>
        <w:rPr>
          <w:rFonts w:ascii="Times New Roman" w:hAnsi="Times New Roman" w:cs="Times New Roman" w:eastAsia="Times New Roman" w:hint="default"/>
          <w:spacing w:val="-5"/>
        </w:rPr>
        <w:t>20</w:t>
      </w:r>
      <w:r>
        <w:rPr>
          <w:rFonts w:ascii="Times New Roman" w:hAnsi="Times New Roman" w:cs="Times New Roman" w:eastAsia="Times New Roman" w:hint="default"/>
          <w:spacing w:val="-3"/>
        </w:rPr>
        <w:t>0</w:t>
      </w:r>
      <w:r>
        <w:rPr>
          <w:rFonts w:ascii="Times New Roman" w:hAnsi="Times New Roman" w:cs="Times New Roman" w:eastAsia="Times New Roman" w:hint="default"/>
        </w:rPr>
        <w:t>9</w:t>
      </w:r>
      <w:r>
        <w:rPr>
          <w:rFonts w:ascii="Times New Roman" w:hAnsi="Times New Roman" w:cs="Times New Roman" w:eastAsia="Times New Roman" w:hint="default"/>
          <w:spacing w:val="-16"/>
        </w:rPr>
        <w:t> </w:t>
      </w:r>
      <w:r>
        <w:rPr/>
        <w:t>年</w:t>
      </w:r>
      <w:r>
        <w:rPr>
          <w:spacing w:val="-72"/>
        </w:rPr>
        <w:t> </w:t>
      </w:r>
      <w:r>
        <w:rPr>
          <w:rFonts w:ascii="Times New Roman" w:hAnsi="Times New Roman" w:cs="Times New Roman" w:eastAsia="Times New Roman" w:hint="default"/>
        </w:rPr>
        <w:t>7</w:t>
      </w:r>
      <w:r>
        <w:rPr>
          <w:rFonts w:ascii="Times New Roman" w:hAnsi="Times New Roman" w:cs="Times New Roman" w:eastAsia="Times New Roman" w:hint="default"/>
          <w:spacing w:val="-16"/>
        </w:rPr>
        <w:t> </w:t>
      </w:r>
      <w:r>
        <w:rPr/>
        <w:t>月</w:t>
      </w:r>
      <w:r>
        <w:rPr>
          <w:spacing w:val="-72"/>
        </w:rPr>
        <w:t> </w:t>
      </w:r>
      <w:r>
        <w:rPr>
          <w:rFonts w:ascii="Times New Roman" w:hAnsi="Times New Roman" w:cs="Times New Roman" w:eastAsia="Times New Roman" w:hint="default"/>
        </w:rPr>
        <w:t>7</w:t>
      </w:r>
      <w:r>
        <w:rPr>
          <w:rFonts w:ascii="Times New Roman" w:hAnsi="Times New Roman" w:cs="Times New Roman" w:eastAsia="Times New Roman" w:hint="default"/>
          <w:spacing w:val="-15"/>
        </w:rPr>
        <w:t> </w:t>
      </w:r>
      <w:r>
        <w:rPr>
          <w:spacing w:val="-9"/>
        </w:rPr>
        <w:t>日刊登</w:t>
      </w:r>
      <w:r>
        <w:rPr>
          <w:spacing w:val="-110"/>
        </w:rPr>
        <w:t>于</w:t>
      </w:r>
      <w:r>
        <w:rPr>
          <w:spacing w:val="-9"/>
        </w:rPr>
        <w:t>《</w:t>
      </w:r>
      <w:r>
        <w:rPr>
          <w:spacing w:val="-8"/>
        </w:rPr>
        <w:t>中</w:t>
      </w:r>
      <w:r>
        <w:rPr>
          <w:spacing w:val="-9"/>
        </w:rPr>
        <w:t>国证</w:t>
      </w:r>
      <w:r>
        <w:rPr>
          <w:spacing w:val="-8"/>
        </w:rPr>
        <w:t>券</w:t>
      </w:r>
      <w:r>
        <w:rPr>
          <w:spacing w:val="-9"/>
        </w:rPr>
        <w:t>报</w:t>
      </w:r>
      <w:r>
        <w:rPr>
          <w:spacing w:val="-110"/>
        </w:rPr>
        <w:t>》、</w:t>
      </w:r>
      <w:r>
        <w:rPr>
          <w:spacing w:val="-8"/>
        </w:rPr>
        <w:t>《</w:t>
      </w:r>
      <w:r>
        <w:rPr>
          <w:spacing w:val="-9"/>
        </w:rPr>
        <w:t>香港</w:t>
      </w:r>
      <w:r>
        <w:rPr>
          <w:spacing w:val="-8"/>
        </w:rPr>
        <w:t>商</w:t>
      </w:r>
      <w:r>
        <w:rPr>
          <w:spacing w:val="-9"/>
        </w:rPr>
        <w:t>报</w:t>
      </w:r>
      <w:r>
        <w:rPr>
          <w:spacing w:val="-110"/>
        </w:rPr>
        <w:t>》、</w:t>
      </w:r>
      <w:r>
        <w:rPr>
          <w:spacing w:val="-8"/>
        </w:rPr>
        <w:t>巨</w:t>
      </w:r>
      <w:r>
        <w:rPr>
          <w:spacing w:val="-9"/>
        </w:rPr>
        <w:t>潮资</w:t>
      </w:r>
      <w:r>
        <w:rPr>
          <w:spacing w:val="-8"/>
        </w:rPr>
        <w:t>讯</w:t>
      </w:r>
      <w:r>
        <w:rPr>
          <w:spacing w:val="-110"/>
        </w:rPr>
        <w:t>网</w:t>
      </w:r>
      <w:r>
        <w:rPr>
          <w:spacing w:val="-8"/>
        </w:rPr>
        <w:t>（</w:t>
      </w:r>
      <w:r>
        <w:rPr>
          <w:rFonts w:ascii="Times New Roman" w:hAnsi="Times New Roman" w:cs="Times New Roman" w:eastAsia="Times New Roman" w:hint="default"/>
          <w:spacing w:val="-8"/>
        </w:rPr>
      </w:r>
      <w:hyperlink r:id="rId11">
        <w:r>
          <w:rPr>
            <w:rFonts w:ascii="Times New Roman" w:hAnsi="Times New Roman" w:cs="Times New Roman" w:eastAsia="Times New Roman" w:hint="default"/>
            <w:spacing w:val="-4"/>
            <w:u w:val="single" w:color="000000"/>
          </w:rPr>
          <w:t>http://www.cni</w:t>
        </w:r>
        <w:r>
          <w:rPr>
            <w:rFonts w:ascii="Times New Roman" w:hAnsi="Times New Roman" w:cs="Times New Roman" w:eastAsia="Times New Roman" w:hint="default"/>
            <w:spacing w:val="-3"/>
            <w:u w:val="single" w:color="000000"/>
          </w:rPr>
          <w:t>n</w:t>
        </w:r>
        <w:r>
          <w:rPr>
            <w:rFonts w:ascii="Times New Roman" w:hAnsi="Times New Roman" w:cs="Times New Roman" w:eastAsia="Times New Roman" w:hint="default"/>
            <w:spacing w:val="-6"/>
            <w:u w:val="single" w:color="000000"/>
          </w:rPr>
          <w:t>f</w:t>
        </w:r>
        <w:r>
          <w:rPr>
            <w:rFonts w:ascii="Times New Roman" w:hAnsi="Times New Roman" w:cs="Times New Roman" w:eastAsia="Times New Roman" w:hint="default"/>
            <w:spacing w:val="-3"/>
            <w:u w:val="single" w:color="000000"/>
          </w:rPr>
          <w:t>o</w:t>
        </w:r>
        <w:r>
          <w:rPr>
            <w:rFonts w:ascii="Times New Roman" w:hAnsi="Times New Roman" w:cs="Times New Roman" w:eastAsia="Times New Roman" w:hint="default"/>
            <w:spacing w:val="-5"/>
            <w:u w:val="single" w:color="000000"/>
          </w:rPr>
          <w:t>.</w:t>
        </w:r>
        <w:r>
          <w:rPr>
            <w:rFonts w:ascii="Times New Roman" w:hAnsi="Times New Roman" w:cs="Times New Roman" w:eastAsia="Times New Roman" w:hint="default"/>
            <w:spacing w:val="-4"/>
            <w:u w:val="single" w:color="000000"/>
          </w:rPr>
          <w:t>c</w:t>
        </w:r>
        <w:r>
          <w:rPr>
            <w:rFonts w:ascii="Times New Roman" w:hAnsi="Times New Roman" w:cs="Times New Roman" w:eastAsia="Times New Roman" w:hint="default"/>
            <w:spacing w:val="-3"/>
            <w:u w:val="single" w:color="000000"/>
          </w:rPr>
          <w:t>o</w:t>
        </w:r>
        <w:r>
          <w:rPr>
            <w:rFonts w:ascii="Times New Roman" w:hAnsi="Times New Roman" w:cs="Times New Roman" w:eastAsia="Times New Roman" w:hint="default"/>
            <w:spacing w:val="-7"/>
            <w:u w:val="single" w:color="000000"/>
          </w:rPr>
          <w:t>m</w:t>
        </w:r>
        <w:r>
          <w:rPr>
            <w:rFonts w:ascii="Times New Roman" w:hAnsi="Times New Roman" w:cs="Times New Roman" w:eastAsia="Times New Roman" w:hint="default"/>
            <w:spacing w:val="-4"/>
            <w:u w:val="single" w:color="000000"/>
          </w:rPr>
          <w:t>.c</w:t>
        </w:r>
        <w:r>
          <w:rPr>
            <w:rFonts w:ascii="Times New Roman" w:hAnsi="Times New Roman" w:cs="Times New Roman" w:eastAsia="Times New Roman" w:hint="default"/>
            <w:spacing w:val="-5"/>
            <w:u w:val="single" w:color="000000"/>
          </w:rPr>
          <w:t>n</w:t>
        </w:r>
        <w:r>
          <w:rPr>
            <w:rFonts w:ascii="Times New Roman" w:hAnsi="Times New Roman" w:cs="Times New Roman" w:eastAsia="Times New Roman" w:hint="default"/>
            <w:spacing w:val="-5"/>
          </w:rPr>
        </w:r>
      </w:hyperlink>
      <w:r>
        <w:rPr/>
        <w:t>）</w:t>
      </w:r>
    </w:p>
    <w:p>
      <w:pPr>
        <w:pStyle w:val="BodyText"/>
        <w:spacing w:line="240" w:lineRule="auto" w:before="119"/>
        <w:ind w:left="150" w:right="0"/>
        <w:jc w:val="left"/>
      </w:pPr>
      <w:r>
        <w:rPr/>
        <w:t>和</w:t>
      </w:r>
      <w:r>
        <w:rPr>
          <w:spacing w:val="-61"/>
        </w:rPr>
        <w:t> </w:t>
      </w:r>
      <w:r>
        <w:rPr>
          <w:rFonts w:ascii="Times New Roman" w:hAnsi="Times New Roman" w:cs="Times New Roman" w:eastAsia="Times New Roman" w:hint="default"/>
          <w:spacing w:val="-4"/>
        </w:rPr>
        <w:t>2009</w:t>
      </w:r>
      <w:r>
        <w:rPr>
          <w:rFonts w:ascii="Times New Roman" w:hAnsi="Times New Roman" w:cs="Times New Roman" w:eastAsia="Times New Roman" w:hint="default"/>
          <w:spacing w:val="-5"/>
        </w:rPr>
        <w:t> </w:t>
      </w:r>
      <w:r>
        <w:rPr/>
        <w:t>年</w:t>
      </w:r>
      <w:r>
        <w:rPr>
          <w:spacing w:val="-62"/>
        </w:rPr>
        <w:t> </w:t>
      </w:r>
      <w:r>
        <w:rPr>
          <w:rFonts w:ascii="Times New Roman" w:hAnsi="Times New Roman" w:cs="Times New Roman" w:eastAsia="Times New Roman" w:hint="default"/>
        </w:rPr>
        <w:t>7</w:t>
      </w:r>
      <w:r>
        <w:rPr>
          <w:rFonts w:ascii="Times New Roman" w:hAnsi="Times New Roman" w:cs="Times New Roman" w:eastAsia="Times New Roman" w:hint="default"/>
          <w:spacing w:val="-6"/>
        </w:rPr>
        <w:t> </w:t>
      </w:r>
      <w:r>
        <w:rPr/>
        <w:t>月</w:t>
      </w:r>
      <w:r>
        <w:rPr>
          <w:spacing w:val="-61"/>
        </w:rPr>
        <w:t> </w:t>
      </w:r>
      <w:r>
        <w:rPr>
          <w:rFonts w:ascii="Times New Roman" w:hAnsi="Times New Roman" w:cs="Times New Roman" w:eastAsia="Times New Roman" w:hint="default"/>
        </w:rPr>
        <w:t>6</w:t>
      </w:r>
      <w:r>
        <w:rPr>
          <w:rFonts w:ascii="Times New Roman" w:hAnsi="Times New Roman" w:cs="Times New Roman" w:eastAsia="Times New Roman" w:hint="default"/>
          <w:spacing w:val="-6"/>
        </w:rPr>
        <w:t> </w:t>
      </w:r>
      <w:r>
        <w:rPr>
          <w:spacing w:val="-7"/>
        </w:rPr>
        <w:t>日刊登于香港联交所网站（</w:t>
      </w:r>
      <w:hyperlink r:id="rId15">
        <w:r>
          <w:rPr>
            <w:rFonts w:ascii="Times New Roman" w:hAnsi="Times New Roman" w:cs="Times New Roman" w:eastAsia="Times New Roman" w:hint="default"/>
            <w:spacing w:val="-7"/>
          </w:rPr>
          <w:t>www.hkex.com</w:t>
        </w:r>
      </w:hyperlink>
      <w:r>
        <w:rPr>
          <w:spacing w:val="-7"/>
        </w:rPr>
        <w:t>）的相关公告。</w:t>
      </w:r>
    </w:p>
    <w:p>
      <w:pPr>
        <w:pStyle w:val="BodyText"/>
        <w:spacing w:line="348" w:lineRule="auto" w:before="118"/>
        <w:ind w:left="150" w:right="101" w:firstLine="420"/>
        <w:jc w:val="left"/>
      </w:pPr>
      <w:r>
        <w:rPr>
          <w:spacing w:val="-5"/>
        </w:rPr>
        <w:t>（3）2009</w:t>
      </w:r>
      <w:r>
        <w:rPr>
          <w:spacing w:val="-52"/>
        </w:rPr>
        <w:t> </w:t>
      </w:r>
      <w:r>
        <w:rPr/>
        <w:t>年</w:t>
      </w:r>
      <w:r>
        <w:rPr>
          <w:spacing w:val="-52"/>
        </w:rPr>
        <w:t> </w:t>
      </w:r>
      <w:r>
        <w:rPr/>
        <w:t>8</w:t>
      </w:r>
      <w:r>
        <w:rPr>
          <w:spacing w:val="-51"/>
        </w:rPr>
        <w:t> </w:t>
      </w:r>
      <w:r>
        <w:rPr>
          <w:spacing w:val="-3"/>
        </w:rPr>
        <w:t>月，公司全资子公司寿光美伦纸业有限责任公司为建设年产</w:t>
      </w:r>
      <w:r>
        <w:rPr>
          <w:spacing w:val="-52"/>
        </w:rPr>
        <w:t> </w:t>
      </w:r>
      <w:r>
        <w:rPr/>
        <w:t>80</w:t>
      </w:r>
      <w:r>
        <w:rPr>
          <w:spacing w:val="-51"/>
        </w:rPr>
        <w:t> </w:t>
      </w:r>
      <w:r>
        <w:rPr/>
        <w:t>万吨高档低定量铜版纸项目，</w:t>
      </w:r>
      <w:r>
        <w:rPr>
          <w:spacing w:val="-1"/>
        </w:rPr>
        <w:t> </w:t>
      </w:r>
      <w:r>
        <w:rPr>
          <w:spacing w:val="-3"/>
        </w:rPr>
        <w:t>与</w:t>
      </w:r>
      <w:r>
        <w:rPr>
          <w:rFonts w:ascii="Times New Roman" w:hAnsi="Times New Roman" w:cs="Times New Roman" w:eastAsia="Times New Roman" w:hint="default"/>
          <w:spacing w:val="-3"/>
        </w:rPr>
        <w:t>Metso</w:t>
      </w:r>
      <w:r>
        <w:rPr>
          <w:rFonts w:ascii="Times New Roman" w:hAnsi="Times New Roman" w:cs="Times New Roman" w:eastAsia="Times New Roman" w:hint="default"/>
          <w:spacing w:val="2"/>
        </w:rPr>
        <w:t> </w:t>
      </w:r>
      <w:r>
        <w:rPr>
          <w:rFonts w:ascii="Times New Roman" w:hAnsi="Times New Roman" w:cs="Times New Roman" w:eastAsia="Times New Roman" w:hint="default"/>
          <w:spacing w:val="-5"/>
        </w:rPr>
        <w:t>Paper</w:t>
      </w:r>
      <w:r>
        <w:rPr>
          <w:spacing w:val="-5"/>
        </w:rPr>
        <w:t>、</w:t>
      </w:r>
      <w:r>
        <w:rPr>
          <w:rFonts w:ascii="Times New Roman" w:hAnsi="Times New Roman" w:cs="Times New Roman" w:eastAsia="Times New Roman" w:hint="default"/>
          <w:spacing w:val="-5"/>
        </w:rPr>
        <w:t>Metso</w:t>
      </w:r>
      <w:r>
        <w:rPr>
          <w:rFonts w:ascii="Times New Roman" w:hAnsi="Times New Roman" w:cs="Times New Roman" w:eastAsia="Times New Roman" w:hint="default"/>
          <w:spacing w:val="2"/>
        </w:rPr>
        <w:t> </w:t>
      </w:r>
      <w:r>
        <w:rPr>
          <w:rFonts w:ascii="Times New Roman" w:hAnsi="Times New Roman" w:cs="Times New Roman" w:eastAsia="Times New Roman" w:hint="default"/>
          <w:spacing w:val="-4"/>
        </w:rPr>
        <w:t>Paper</w:t>
      </w:r>
      <w:r>
        <w:rPr>
          <w:rFonts w:ascii="Times New Roman" w:hAnsi="Times New Roman" w:cs="Times New Roman" w:eastAsia="Times New Roman" w:hint="default"/>
          <w:spacing w:val="1"/>
        </w:rPr>
        <w:t> </w:t>
      </w:r>
      <w:r>
        <w:rPr>
          <w:rFonts w:ascii="Times New Roman" w:hAnsi="Times New Roman" w:cs="Times New Roman" w:eastAsia="Times New Roman" w:hint="default"/>
          <w:spacing w:val="-5"/>
        </w:rPr>
        <w:t>China</w:t>
      </w:r>
      <w:r>
        <w:rPr>
          <w:spacing w:val="-5"/>
        </w:rPr>
        <w:t>、</w:t>
      </w:r>
      <w:r>
        <w:rPr>
          <w:rFonts w:ascii="Times New Roman" w:hAnsi="Times New Roman" w:cs="Times New Roman" w:eastAsia="Times New Roman" w:hint="default"/>
          <w:spacing w:val="-5"/>
        </w:rPr>
        <w:t>Andritz</w:t>
      </w:r>
      <w:r>
        <w:rPr>
          <w:rFonts w:ascii="Times New Roman" w:hAnsi="Times New Roman" w:cs="Times New Roman" w:eastAsia="Times New Roman" w:hint="default"/>
          <w:spacing w:val="2"/>
        </w:rPr>
        <w:t> </w:t>
      </w:r>
      <w:r>
        <w:rPr>
          <w:rFonts w:ascii="Times New Roman" w:hAnsi="Times New Roman" w:cs="Times New Roman" w:eastAsia="Times New Roman" w:hint="default"/>
          <w:spacing w:val="-7"/>
        </w:rPr>
        <w:t>HK</w:t>
      </w:r>
      <w:r>
        <w:rPr>
          <w:spacing w:val="-7"/>
        </w:rPr>
        <w:t>、安德里兹技术和</w:t>
      </w:r>
      <w:r>
        <w:rPr>
          <w:rFonts w:ascii="Times New Roman" w:hAnsi="Times New Roman" w:cs="Times New Roman" w:eastAsia="Times New Roman" w:hint="default"/>
          <w:spacing w:val="-7"/>
        </w:rPr>
        <w:t>Voith</w:t>
      </w:r>
      <w:r>
        <w:rPr>
          <w:rFonts w:ascii="Times New Roman" w:hAnsi="Times New Roman" w:cs="Times New Roman" w:eastAsia="Times New Roman" w:hint="default"/>
          <w:spacing w:val="2"/>
        </w:rPr>
        <w:t> </w:t>
      </w:r>
      <w:r>
        <w:rPr>
          <w:rFonts w:ascii="Times New Roman" w:hAnsi="Times New Roman" w:cs="Times New Roman" w:eastAsia="Times New Roman" w:hint="default"/>
          <w:spacing w:val="-8"/>
        </w:rPr>
        <w:t>Paper</w:t>
      </w:r>
      <w:r>
        <w:rPr>
          <w:spacing w:val="-8"/>
        </w:rPr>
        <w:t>签署设备采购合同，合同总价款约人民</w:t>
      </w:r>
      <w:r>
        <w:rPr>
          <w:spacing w:val="-98"/>
        </w:rPr>
        <w:t> </w:t>
      </w:r>
      <w:r>
        <w:rPr>
          <w:spacing w:val="-98"/>
        </w:rPr>
      </w:r>
      <w:r>
        <w:rPr/>
        <w:t>币 </w:t>
      </w:r>
      <w:r>
        <w:rPr>
          <w:rFonts w:ascii="Times New Roman" w:hAnsi="Times New Roman" w:cs="Times New Roman" w:eastAsia="Times New Roman" w:hint="default"/>
          <w:spacing w:val="-3"/>
        </w:rPr>
        <w:t>20  </w:t>
      </w:r>
      <w:r>
        <w:rPr/>
        <w:t>亿元，此事项有关具体情况详见 </w:t>
      </w:r>
      <w:r>
        <w:rPr>
          <w:rFonts w:ascii="Times New Roman" w:hAnsi="Times New Roman" w:cs="Times New Roman" w:eastAsia="Times New Roman" w:hint="default"/>
          <w:spacing w:val="-4"/>
        </w:rPr>
        <w:t>2009  </w:t>
      </w:r>
      <w:r>
        <w:rPr/>
        <w:t>年 </w:t>
      </w:r>
      <w:r>
        <w:rPr>
          <w:rFonts w:ascii="Times New Roman" w:hAnsi="Times New Roman" w:cs="Times New Roman" w:eastAsia="Times New Roman" w:hint="default"/>
        </w:rPr>
        <w:t>8  </w:t>
      </w:r>
      <w:r>
        <w:rPr/>
        <w:t>月 </w:t>
      </w:r>
      <w:r>
        <w:rPr>
          <w:rFonts w:ascii="Times New Roman" w:hAnsi="Times New Roman" w:cs="Times New Roman" w:eastAsia="Times New Roman" w:hint="default"/>
        </w:rPr>
        <w:t>7</w:t>
      </w:r>
      <w:r>
        <w:rPr>
          <w:rFonts w:ascii="Times New Roman" w:hAnsi="Times New Roman" w:cs="Times New Roman" w:eastAsia="Times New Roman" w:hint="default"/>
          <w:spacing w:val="28"/>
        </w:rPr>
        <w:t> </w:t>
      </w:r>
      <w:r>
        <w:rPr>
          <w:spacing w:val="-3"/>
        </w:rPr>
        <w:t>日刊登于《中国证券报》、《香港商报》、巨潮资讯网</w:t>
      </w:r>
    </w:p>
    <w:p>
      <w:pPr>
        <w:pStyle w:val="BodyText"/>
        <w:spacing w:line="240" w:lineRule="auto" w:before="15"/>
        <w:ind w:left="151" w:right="0"/>
        <w:jc w:val="left"/>
      </w:pPr>
      <w:r>
        <w:rPr>
          <w:spacing w:val="-5"/>
        </w:rPr>
        <w:t>（</w:t>
      </w:r>
      <w:r>
        <w:rPr>
          <w:rFonts w:ascii="Times New Roman" w:hAnsi="Times New Roman" w:cs="Times New Roman" w:eastAsia="Times New Roman" w:hint="default"/>
          <w:spacing w:val="-5"/>
        </w:rPr>
      </w:r>
      <w:hyperlink r:id="rId11">
        <w:r>
          <w:rPr>
            <w:rFonts w:ascii="Times New Roman" w:hAnsi="Times New Roman" w:cs="Times New Roman" w:eastAsia="Times New Roman" w:hint="default"/>
            <w:spacing w:val="-5"/>
            <w:u w:val="single" w:color="000000"/>
          </w:rPr>
          <w:t>http://www.cninfo.com.cn</w:t>
        </w:r>
        <w:r>
          <w:rPr>
            <w:rFonts w:ascii="Times New Roman" w:hAnsi="Times New Roman" w:cs="Times New Roman" w:eastAsia="Times New Roman" w:hint="default"/>
            <w:spacing w:val="-5"/>
          </w:rPr>
        </w:r>
      </w:hyperlink>
      <w:r>
        <w:rPr>
          <w:spacing w:val="-5"/>
        </w:rPr>
        <w:t>）和</w:t>
      </w:r>
      <w:r>
        <w:rPr>
          <w:spacing w:val="-60"/>
        </w:rPr>
        <w:t> </w:t>
      </w:r>
      <w:r>
        <w:rPr>
          <w:rFonts w:ascii="Times New Roman" w:hAnsi="Times New Roman" w:cs="Times New Roman" w:eastAsia="Times New Roman" w:hint="default"/>
          <w:spacing w:val="-4"/>
        </w:rPr>
        <w:t>2009</w:t>
      </w:r>
      <w:r>
        <w:rPr>
          <w:rFonts w:ascii="Times New Roman" w:hAnsi="Times New Roman" w:cs="Times New Roman" w:eastAsia="Times New Roman" w:hint="default"/>
          <w:spacing w:val="-3"/>
        </w:rPr>
        <w:t> </w:t>
      </w:r>
      <w:r>
        <w:rPr/>
        <w:t>年</w:t>
      </w:r>
      <w:r>
        <w:rPr>
          <w:spacing w:val="-60"/>
        </w:rPr>
        <w:t> </w:t>
      </w:r>
      <w:r>
        <w:rPr>
          <w:rFonts w:ascii="Times New Roman" w:hAnsi="Times New Roman" w:cs="Times New Roman" w:eastAsia="Times New Roman" w:hint="default"/>
        </w:rPr>
        <w:t>8</w:t>
      </w:r>
      <w:r>
        <w:rPr>
          <w:rFonts w:ascii="Times New Roman" w:hAnsi="Times New Roman" w:cs="Times New Roman" w:eastAsia="Times New Roman" w:hint="default"/>
          <w:spacing w:val="-3"/>
        </w:rPr>
        <w:t> </w:t>
      </w:r>
      <w:r>
        <w:rPr/>
        <w:t>月</w:t>
      </w:r>
      <w:r>
        <w:rPr>
          <w:spacing w:val="-60"/>
        </w:rPr>
        <w:t> </w:t>
      </w:r>
      <w:r>
        <w:rPr>
          <w:rFonts w:ascii="Times New Roman" w:hAnsi="Times New Roman" w:cs="Times New Roman" w:eastAsia="Times New Roman" w:hint="default"/>
        </w:rPr>
        <w:t>6</w:t>
      </w:r>
      <w:r>
        <w:rPr>
          <w:rFonts w:ascii="Times New Roman" w:hAnsi="Times New Roman" w:cs="Times New Roman" w:eastAsia="Times New Roman" w:hint="default"/>
          <w:spacing w:val="-4"/>
        </w:rPr>
        <w:t> </w:t>
      </w:r>
      <w:r>
        <w:rPr>
          <w:spacing w:val="-7"/>
        </w:rPr>
        <w:t>日刊登于香港联交所网站（</w:t>
      </w:r>
      <w:hyperlink r:id="rId15">
        <w:r>
          <w:rPr>
            <w:rFonts w:ascii="Times New Roman" w:hAnsi="Times New Roman" w:cs="Times New Roman" w:eastAsia="Times New Roman" w:hint="default"/>
            <w:spacing w:val="-7"/>
          </w:rPr>
          <w:t>www.hkex.com</w:t>
        </w:r>
      </w:hyperlink>
      <w:r>
        <w:rPr>
          <w:spacing w:val="-7"/>
        </w:rPr>
        <w:t>）的相关公告。</w:t>
      </w:r>
      <w:r>
        <w:rPr/>
      </w:r>
    </w:p>
    <w:p>
      <w:pPr>
        <w:spacing w:line="240" w:lineRule="auto" w:before="13"/>
        <w:rPr>
          <w:rFonts w:ascii="宋体" w:hAnsi="宋体" w:cs="宋体" w:eastAsia="宋体" w:hint="default"/>
          <w:sz w:val="31"/>
          <w:szCs w:val="31"/>
        </w:rPr>
      </w:pPr>
    </w:p>
    <w:p>
      <w:pPr>
        <w:pStyle w:val="Heading5"/>
        <w:spacing w:line="240" w:lineRule="auto"/>
        <w:ind w:left="148" w:right="0"/>
        <w:jc w:val="left"/>
        <w:rPr>
          <w:b w:val="0"/>
          <w:bCs w:val="0"/>
        </w:rPr>
      </w:pPr>
      <w:r>
        <w:rPr>
          <w:rFonts w:ascii="Times New Roman" w:hAnsi="Times New Roman" w:cs="Times New Roman" w:eastAsia="Times New Roman" w:hint="default"/>
        </w:rPr>
        <w:t>4</w:t>
      </w:r>
      <w:r>
        <w:rPr/>
        <w:t>、报告期内公司远期结售汇组合产品业务情况</w:t>
      </w:r>
      <w:r>
        <w:rPr>
          <w:b w:val="0"/>
          <w:bCs w:val="0"/>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8"/>
          <w:szCs w:val="28"/>
        </w:rPr>
      </w:pPr>
    </w:p>
    <w:tbl>
      <w:tblPr>
        <w:tblW w:w="0" w:type="auto"/>
        <w:jc w:val="left"/>
        <w:tblInd w:w="143" w:type="dxa"/>
        <w:tblLayout w:type="fixed"/>
        <w:tblCellMar>
          <w:top w:w="0" w:type="dxa"/>
          <w:left w:w="0" w:type="dxa"/>
          <w:bottom w:w="0" w:type="dxa"/>
          <w:right w:w="0" w:type="dxa"/>
        </w:tblCellMar>
        <w:tblLook w:val="01E0"/>
      </w:tblPr>
      <w:tblGrid>
        <w:gridCol w:w="4680"/>
        <w:gridCol w:w="5148"/>
      </w:tblGrid>
      <w:tr>
        <w:trPr>
          <w:trHeight w:val="336" w:hRule="exact"/>
        </w:trPr>
        <w:tc>
          <w:tcPr>
            <w:tcW w:w="4680" w:type="dxa"/>
            <w:tcBorders>
              <w:top w:val="single" w:sz="4" w:space="0" w:color="000000"/>
              <w:left w:val="single" w:sz="4" w:space="0" w:color="000000"/>
              <w:bottom w:val="nil" w:sz="6" w:space="0" w:color="auto"/>
              <w:right w:val="single" w:sz="4" w:space="0" w:color="000000"/>
            </w:tcBorders>
            <w:shd w:val="clear" w:color="auto" w:fill="DCDCDC"/>
          </w:tcPr>
          <w:p>
            <w:pPr/>
          </w:p>
        </w:tc>
        <w:tc>
          <w:tcPr>
            <w:tcW w:w="514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21"/>
                <w:szCs w:val="21"/>
              </w:rPr>
            </w:pPr>
            <w:r>
              <w:rPr>
                <w:rFonts w:ascii="宋体" w:hAnsi="宋体" w:cs="宋体" w:eastAsia="宋体" w:hint="default"/>
                <w:sz w:val="21"/>
                <w:szCs w:val="21"/>
              </w:rPr>
              <w:t>公司在报告期内共发生远期结售汇组合产品业务</w:t>
            </w:r>
            <w:r>
              <w:rPr>
                <w:rFonts w:ascii="宋体" w:hAnsi="宋体" w:cs="宋体" w:eastAsia="宋体" w:hint="default"/>
                <w:spacing w:val="-53"/>
                <w:sz w:val="21"/>
                <w:szCs w:val="21"/>
              </w:rPr>
              <w:t> </w:t>
            </w: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笔，</w:t>
            </w:r>
          </w:p>
        </w:tc>
      </w:tr>
      <w:tr>
        <w:trPr>
          <w:trHeight w:val="312" w:hRule="exact"/>
        </w:trPr>
        <w:tc>
          <w:tcPr>
            <w:tcW w:w="4680" w:type="dxa"/>
            <w:tcBorders>
              <w:top w:val="nil" w:sz="6" w:space="0" w:color="auto"/>
              <w:left w:val="single" w:sz="4" w:space="0" w:color="000000"/>
              <w:bottom w:val="nil" w:sz="6" w:space="0" w:color="auto"/>
              <w:right w:val="single" w:sz="4" w:space="0" w:color="000000"/>
            </w:tcBorders>
            <w:shd w:val="clear" w:color="auto" w:fill="DCDCDC"/>
          </w:tcPr>
          <w:p>
            <w:pPr/>
          </w:p>
        </w:tc>
        <w:tc>
          <w:tcPr>
            <w:tcW w:w="5148"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22" w:right="0"/>
              <w:jc w:val="left"/>
              <w:rPr>
                <w:rFonts w:ascii="宋体" w:hAnsi="宋体" w:cs="宋体" w:eastAsia="宋体" w:hint="default"/>
                <w:sz w:val="21"/>
                <w:szCs w:val="21"/>
              </w:rPr>
            </w:pPr>
            <w:r>
              <w:rPr>
                <w:rFonts w:ascii="宋体" w:hAnsi="宋体" w:cs="宋体" w:eastAsia="宋体" w:hint="default"/>
                <w:sz w:val="21"/>
                <w:szCs w:val="21"/>
              </w:rPr>
              <w:t>金额总计</w:t>
            </w:r>
            <w:r>
              <w:rPr>
                <w:rFonts w:ascii="宋体" w:hAnsi="宋体" w:cs="宋体" w:eastAsia="宋体" w:hint="default"/>
                <w:spacing w:val="-53"/>
                <w:sz w:val="21"/>
                <w:szCs w:val="21"/>
              </w:rPr>
              <w:t> </w:t>
            </w:r>
            <w:r>
              <w:rPr>
                <w:rFonts w:ascii="宋体" w:hAnsi="宋体" w:cs="宋体" w:eastAsia="宋体" w:hint="default"/>
                <w:sz w:val="21"/>
                <w:szCs w:val="21"/>
              </w:rPr>
              <w:t>2</w:t>
            </w:r>
            <w:r>
              <w:rPr>
                <w:rFonts w:ascii="宋体" w:hAnsi="宋体" w:cs="宋体" w:eastAsia="宋体" w:hint="default"/>
                <w:spacing w:val="-53"/>
                <w:sz w:val="21"/>
                <w:szCs w:val="21"/>
              </w:rPr>
              <w:t> </w:t>
            </w:r>
            <w:r>
              <w:rPr>
                <w:rFonts w:ascii="宋体" w:hAnsi="宋体" w:cs="宋体" w:eastAsia="宋体" w:hint="default"/>
                <w:sz w:val="21"/>
                <w:szCs w:val="21"/>
              </w:rPr>
              <w:t>亿美元。该业务由山东晨鸣在境内办理远期</w:t>
            </w:r>
          </w:p>
        </w:tc>
      </w:tr>
      <w:tr>
        <w:trPr>
          <w:trHeight w:val="312" w:hRule="exact"/>
        </w:trPr>
        <w:tc>
          <w:tcPr>
            <w:tcW w:w="468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61" w:lineRule="exact"/>
              <w:ind w:left="22" w:right="0"/>
              <w:jc w:val="left"/>
              <w:rPr>
                <w:rFonts w:ascii="宋体" w:hAnsi="宋体" w:cs="宋体" w:eastAsia="宋体" w:hint="default"/>
                <w:sz w:val="21"/>
                <w:szCs w:val="21"/>
              </w:rPr>
            </w:pPr>
            <w:r>
              <w:rPr>
                <w:rFonts w:ascii="宋体" w:hAnsi="宋体" w:cs="宋体" w:eastAsia="宋体" w:hint="default"/>
                <w:sz w:val="21"/>
                <w:szCs w:val="21"/>
              </w:rPr>
              <w:t>报告期衍生品持仓的风险分析及控制措施说明（包</w:t>
            </w:r>
          </w:p>
        </w:tc>
        <w:tc>
          <w:tcPr>
            <w:tcW w:w="5148"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22" w:right="0"/>
              <w:jc w:val="left"/>
              <w:rPr>
                <w:rFonts w:ascii="宋体" w:hAnsi="宋体" w:cs="宋体" w:eastAsia="宋体" w:hint="default"/>
                <w:sz w:val="21"/>
                <w:szCs w:val="21"/>
              </w:rPr>
            </w:pPr>
            <w:r>
              <w:rPr>
                <w:rFonts w:ascii="宋体" w:hAnsi="宋体" w:cs="宋体" w:eastAsia="宋体" w:hint="default"/>
                <w:sz w:val="21"/>
                <w:szCs w:val="21"/>
              </w:rPr>
              <w:t>结汇业务，香港晨鸣在香港办理远期售汇业务，业务交</w:t>
            </w:r>
          </w:p>
        </w:tc>
      </w:tr>
      <w:tr>
        <w:trPr>
          <w:trHeight w:val="312" w:hRule="exact"/>
        </w:trPr>
        <w:tc>
          <w:tcPr>
            <w:tcW w:w="468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61" w:lineRule="exact"/>
              <w:ind w:left="22" w:right="0"/>
              <w:jc w:val="left"/>
              <w:rPr>
                <w:rFonts w:ascii="宋体" w:hAnsi="宋体" w:cs="宋体" w:eastAsia="宋体" w:hint="default"/>
                <w:sz w:val="21"/>
                <w:szCs w:val="21"/>
              </w:rPr>
            </w:pPr>
            <w:r>
              <w:rPr>
                <w:rFonts w:ascii="宋体" w:hAnsi="宋体" w:cs="宋体" w:eastAsia="宋体" w:hint="default"/>
                <w:sz w:val="21"/>
                <w:szCs w:val="21"/>
              </w:rPr>
              <w:t>括但不限于市场风险、流动性风险、信用风险、操</w:t>
            </w:r>
          </w:p>
        </w:tc>
        <w:tc>
          <w:tcPr>
            <w:tcW w:w="5148"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22" w:right="0"/>
              <w:jc w:val="left"/>
              <w:rPr>
                <w:rFonts w:ascii="宋体" w:hAnsi="宋体" w:cs="宋体" w:eastAsia="宋体" w:hint="default"/>
                <w:sz w:val="21"/>
                <w:szCs w:val="21"/>
              </w:rPr>
            </w:pPr>
            <w:r>
              <w:rPr>
                <w:rFonts w:ascii="宋体" w:hAnsi="宋体" w:cs="宋体" w:eastAsia="宋体" w:hint="default"/>
                <w:sz w:val="21"/>
                <w:szCs w:val="21"/>
              </w:rPr>
              <w:t>易由中国建设银行股份有限公司寿光支行与中国建设银</w:t>
            </w:r>
          </w:p>
        </w:tc>
      </w:tr>
      <w:tr>
        <w:trPr>
          <w:trHeight w:val="312" w:hRule="exact"/>
        </w:trPr>
        <w:tc>
          <w:tcPr>
            <w:tcW w:w="468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61" w:lineRule="exact"/>
              <w:ind w:left="22" w:right="0"/>
              <w:jc w:val="left"/>
              <w:rPr>
                <w:rFonts w:ascii="宋体" w:hAnsi="宋体" w:cs="宋体" w:eastAsia="宋体" w:hint="default"/>
                <w:sz w:val="21"/>
                <w:szCs w:val="21"/>
              </w:rPr>
            </w:pPr>
            <w:r>
              <w:rPr>
                <w:rFonts w:ascii="宋体" w:hAnsi="宋体" w:cs="宋体" w:eastAsia="宋体" w:hint="default"/>
                <w:sz w:val="21"/>
                <w:szCs w:val="21"/>
              </w:rPr>
              <w:t>作风险、法律风险等）</w:t>
            </w:r>
          </w:p>
        </w:tc>
        <w:tc>
          <w:tcPr>
            <w:tcW w:w="5148"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22" w:right="0"/>
              <w:jc w:val="left"/>
              <w:rPr>
                <w:rFonts w:ascii="宋体" w:hAnsi="宋体" w:cs="宋体" w:eastAsia="宋体" w:hint="default"/>
                <w:sz w:val="21"/>
                <w:szCs w:val="21"/>
              </w:rPr>
            </w:pPr>
            <w:r>
              <w:rPr>
                <w:rFonts w:ascii="宋体" w:hAnsi="宋体" w:cs="宋体" w:eastAsia="宋体" w:hint="default"/>
                <w:sz w:val="21"/>
                <w:szCs w:val="21"/>
              </w:rPr>
              <w:t>行股份有限公司香港分行同时办理，由山东晨鸣和香港</w:t>
            </w:r>
          </w:p>
        </w:tc>
      </w:tr>
      <w:tr>
        <w:trPr>
          <w:trHeight w:val="312" w:hRule="exact"/>
        </w:trPr>
        <w:tc>
          <w:tcPr>
            <w:tcW w:w="4680" w:type="dxa"/>
            <w:tcBorders>
              <w:top w:val="nil" w:sz="6" w:space="0" w:color="auto"/>
              <w:left w:val="single" w:sz="4" w:space="0" w:color="000000"/>
              <w:bottom w:val="nil" w:sz="6" w:space="0" w:color="auto"/>
              <w:right w:val="single" w:sz="4" w:space="0" w:color="000000"/>
            </w:tcBorders>
            <w:shd w:val="clear" w:color="auto" w:fill="DCDCDC"/>
          </w:tcPr>
          <w:p>
            <w:pPr/>
          </w:p>
        </w:tc>
        <w:tc>
          <w:tcPr>
            <w:tcW w:w="5148"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22" w:right="0"/>
              <w:jc w:val="left"/>
              <w:rPr>
                <w:rFonts w:ascii="宋体" w:hAnsi="宋体" w:cs="宋体" w:eastAsia="宋体" w:hint="default"/>
                <w:sz w:val="21"/>
                <w:szCs w:val="21"/>
              </w:rPr>
            </w:pPr>
            <w:r>
              <w:rPr>
                <w:rFonts w:ascii="宋体" w:hAnsi="宋体" w:cs="宋体" w:eastAsia="宋体" w:hint="default"/>
                <w:sz w:val="21"/>
                <w:szCs w:val="21"/>
              </w:rPr>
              <w:t>晨鸣共同锁定汇率风险，业务风险事先经过公司有关部</w:t>
            </w:r>
          </w:p>
        </w:tc>
      </w:tr>
      <w:tr>
        <w:trPr>
          <w:trHeight w:val="298" w:hRule="exact"/>
        </w:trPr>
        <w:tc>
          <w:tcPr>
            <w:tcW w:w="4680" w:type="dxa"/>
            <w:tcBorders>
              <w:top w:val="nil" w:sz="6" w:space="0" w:color="auto"/>
              <w:left w:val="single" w:sz="4" w:space="0" w:color="000000"/>
              <w:bottom w:val="single" w:sz="4" w:space="0" w:color="000000"/>
              <w:right w:val="single" w:sz="4" w:space="0" w:color="000000"/>
            </w:tcBorders>
            <w:shd w:val="clear" w:color="auto" w:fill="DCDCDC"/>
          </w:tcPr>
          <w:p>
            <w:pPr/>
          </w:p>
        </w:tc>
        <w:tc>
          <w:tcPr>
            <w:tcW w:w="5148" w:type="dxa"/>
            <w:tcBorders>
              <w:top w:val="nil" w:sz="6" w:space="0" w:color="auto"/>
              <w:left w:val="single" w:sz="4" w:space="0" w:color="000000"/>
              <w:bottom w:val="single" w:sz="4" w:space="0" w:color="000000"/>
              <w:right w:val="single" w:sz="4" w:space="0" w:color="000000"/>
            </w:tcBorders>
          </w:tcPr>
          <w:p>
            <w:pPr>
              <w:pStyle w:val="TableParagraph"/>
              <w:spacing w:line="261" w:lineRule="exact"/>
              <w:ind w:left="22" w:right="0"/>
              <w:jc w:val="left"/>
              <w:rPr>
                <w:rFonts w:ascii="宋体" w:hAnsi="宋体" w:cs="宋体" w:eastAsia="宋体" w:hint="default"/>
                <w:sz w:val="21"/>
                <w:szCs w:val="21"/>
              </w:rPr>
            </w:pPr>
            <w:r>
              <w:rPr>
                <w:rFonts w:ascii="宋体" w:hAnsi="宋体" w:cs="宋体" w:eastAsia="宋体" w:hint="default"/>
                <w:sz w:val="21"/>
                <w:szCs w:val="21"/>
              </w:rPr>
              <w:t>门评估，风险可控。</w:t>
            </w:r>
          </w:p>
        </w:tc>
      </w:tr>
      <w:tr>
        <w:trPr>
          <w:trHeight w:val="336" w:hRule="exact"/>
        </w:trPr>
        <w:tc>
          <w:tcPr>
            <w:tcW w:w="4680" w:type="dxa"/>
            <w:tcBorders>
              <w:top w:val="single" w:sz="4" w:space="0" w:color="000000"/>
              <w:left w:val="single" w:sz="4" w:space="0" w:color="000000"/>
              <w:bottom w:val="nil" w:sz="6" w:space="0" w:color="auto"/>
              <w:right w:val="single" w:sz="4" w:space="0" w:color="000000"/>
            </w:tcBorders>
            <w:shd w:val="clear" w:color="auto" w:fill="DCDCDC"/>
          </w:tcPr>
          <w:p>
            <w:pPr>
              <w:pStyle w:val="TableParagraph"/>
              <w:spacing w:line="240" w:lineRule="auto" w:before="5"/>
              <w:ind w:left="22" w:right="0"/>
              <w:jc w:val="left"/>
              <w:rPr>
                <w:rFonts w:ascii="宋体" w:hAnsi="宋体" w:cs="宋体" w:eastAsia="宋体" w:hint="default"/>
                <w:sz w:val="21"/>
                <w:szCs w:val="21"/>
              </w:rPr>
            </w:pPr>
            <w:r>
              <w:rPr>
                <w:rFonts w:ascii="宋体" w:hAnsi="宋体" w:cs="宋体" w:eastAsia="宋体" w:hint="default"/>
                <w:sz w:val="21"/>
                <w:szCs w:val="21"/>
              </w:rPr>
              <w:t>已投资衍生品报告期内市场价格或产品公允价值变</w:t>
            </w:r>
          </w:p>
        </w:tc>
        <w:tc>
          <w:tcPr>
            <w:tcW w:w="514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21"/>
                <w:szCs w:val="21"/>
              </w:rPr>
            </w:pPr>
            <w:r>
              <w:rPr>
                <w:rFonts w:ascii="宋体" w:hAnsi="宋体" w:cs="宋体" w:eastAsia="宋体" w:hint="default"/>
                <w:sz w:val="21"/>
                <w:szCs w:val="21"/>
              </w:rPr>
              <w:t>根据</w:t>
            </w:r>
            <w:r>
              <w:rPr>
                <w:rFonts w:ascii="宋体" w:hAnsi="宋体" w:cs="宋体" w:eastAsia="宋体" w:hint="default"/>
                <w:spacing w:val="-59"/>
                <w:sz w:val="21"/>
                <w:szCs w:val="21"/>
              </w:rPr>
              <w:t> </w:t>
            </w:r>
            <w:r>
              <w:rPr>
                <w:rFonts w:ascii="宋体" w:hAnsi="宋体" w:cs="宋体" w:eastAsia="宋体" w:hint="default"/>
                <w:sz w:val="21"/>
                <w:szCs w:val="21"/>
              </w:rPr>
              <w:t>12</w:t>
            </w:r>
            <w:r>
              <w:rPr>
                <w:rFonts w:ascii="宋体" w:hAnsi="宋体" w:cs="宋体" w:eastAsia="宋体" w:hint="default"/>
                <w:spacing w:val="-58"/>
                <w:sz w:val="21"/>
                <w:szCs w:val="21"/>
              </w:rPr>
              <w:t> </w:t>
            </w:r>
            <w:r>
              <w:rPr>
                <w:rFonts w:ascii="宋体" w:hAnsi="宋体" w:cs="宋体" w:eastAsia="宋体" w:hint="default"/>
                <w:sz w:val="21"/>
                <w:szCs w:val="21"/>
              </w:rPr>
              <w:t>月</w:t>
            </w:r>
            <w:r>
              <w:rPr>
                <w:rFonts w:ascii="宋体" w:hAnsi="宋体" w:cs="宋体" w:eastAsia="宋体" w:hint="default"/>
                <w:spacing w:val="-59"/>
                <w:sz w:val="21"/>
                <w:szCs w:val="21"/>
              </w:rPr>
              <w:t> </w:t>
            </w:r>
            <w:r>
              <w:rPr>
                <w:rFonts w:ascii="宋体" w:hAnsi="宋体" w:cs="宋体" w:eastAsia="宋体" w:hint="default"/>
                <w:sz w:val="21"/>
                <w:szCs w:val="21"/>
              </w:rPr>
              <w:t>31</w:t>
            </w:r>
            <w:r>
              <w:rPr>
                <w:rFonts w:ascii="宋体" w:hAnsi="宋体" w:cs="宋体" w:eastAsia="宋体" w:hint="default"/>
                <w:spacing w:val="-58"/>
                <w:sz w:val="21"/>
                <w:szCs w:val="21"/>
              </w:rPr>
              <w:t> </w:t>
            </w:r>
            <w:r>
              <w:rPr>
                <w:rFonts w:ascii="宋体" w:hAnsi="宋体" w:cs="宋体" w:eastAsia="宋体" w:hint="default"/>
                <w:sz w:val="21"/>
                <w:szCs w:val="21"/>
              </w:rPr>
              <w:t>日建设银行确定的汇率，公司对报告期内</w:t>
            </w:r>
          </w:p>
        </w:tc>
      </w:tr>
      <w:tr>
        <w:trPr>
          <w:trHeight w:val="312" w:hRule="exact"/>
        </w:trPr>
        <w:tc>
          <w:tcPr>
            <w:tcW w:w="468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61" w:lineRule="exact"/>
              <w:ind w:left="22" w:right="0"/>
              <w:jc w:val="left"/>
              <w:rPr>
                <w:rFonts w:ascii="宋体" w:hAnsi="宋体" w:cs="宋体" w:eastAsia="宋体" w:hint="default"/>
                <w:sz w:val="21"/>
                <w:szCs w:val="21"/>
              </w:rPr>
            </w:pPr>
            <w:r>
              <w:rPr>
                <w:rFonts w:ascii="宋体" w:hAnsi="宋体" w:cs="宋体" w:eastAsia="宋体" w:hint="default"/>
                <w:sz w:val="21"/>
                <w:szCs w:val="21"/>
              </w:rPr>
              <w:t>动的情况，对衍生品公允价值的分析应披露具体使</w:t>
            </w:r>
          </w:p>
        </w:tc>
        <w:tc>
          <w:tcPr>
            <w:tcW w:w="5148"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22" w:right="0"/>
              <w:jc w:val="left"/>
              <w:rPr>
                <w:rFonts w:ascii="宋体" w:hAnsi="宋体" w:cs="宋体" w:eastAsia="宋体" w:hint="default"/>
                <w:sz w:val="21"/>
                <w:szCs w:val="21"/>
              </w:rPr>
            </w:pPr>
            <w:r>
              <w:rPr>
                <w:rFonts w:ascii="宋体" w:hAnsi="宋体" w:cs="宋体" w:eastAsia="宋体" w:hint="default"/>
                <w:sz w:val="21"/>
                <w:szCs w:val="21"/>
              </w:rPr>
              <w:t>衍生品的公允价值变动情况进行了确认，报告期内确认</w:t>
            </w:r>
          </w:p>
        </w:tc>
      </w:tr>
      <w:tr>
        <w:trPr>
          <w:trHeight w:val="297" w:hRule="exact"/>
        </w:trPr>
        <w:tc>
          <w:tcPr>
            <w:tcW w:w="4680"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61" w:lineRule="exact"/>
              <w:ind w:left="22" w:right="0"/>
              <w:jc w:val="left"/>
              <w:rPr>
                <w:rFonts w:ascii="宋体" w:hAnsi="宋体" w:cs="宋体" w:eastAsia="宋体" w:hint="default"/>
                <w:sz w:val="21"/>
                <w:szCs w:val="21"/>
              </w:rPr>
            </w:pPr>
            <w:r>
              <w:rPr>
                <w:rFonts w:ascii="宋体" w:hAnsi="宋体" w:cs="宋体" w:eastAsia="宋体" w:hint="default"/>
                <w:sz w:val="21"/>
                <w:szCs w:val="21"/>
              </w:rPr>
              <w:t>用的方法及相关假设与参数的设定</w:t>
            </w:r>
          </w:p>
        </w:tc>
        <w:tc>
          <w:tcPr>
            <w:tcW w:w="5148" w:type="dxa"/>
            <w:tcBorders>
              <w:top w:val="nil" w:sz="6" w:space="0" w:color="auto"/>
              <w:left w:val="single" w:sz="4" w:space="0" w:color="000000"/>
              <w:bottom w:val="single" w:sz="4" w:space="0" w:color="000000"/>
              <w:right w:val="single" w:sz="4" w:space="0" w:color="000000"/>
            </w:tcBorders>
          </w:tcPr>
          <w:p>
            <w:pPr>
              <w:pStyle w:val="TableParagraph"/>
              <w:spacing w:line="261" w:lineRule="exact"/>
              <w:ind w:left="22" w:right="0"/>
              <w:jc w:val="left"/>
              <w:rPr>
                <w:rFonts w:ascii="宋体" w:hAnsi="宋体" w:cs="宋体" w:eastAsia="宋体" w:hint="default"/>
                <w:sz w:val="21"/>
                <w:szCs w:val="21"/>
              </w:rPr>
            </w:pPr>
            <w:r>
              <w:rPr>
                <w:rFonts w:ascii="宋体" w:hAnsi="宋体" w:cs="宋体" w:eastAsia="宋体" w:hint="default"/>
                <w:sz w:val="21"/>
                <w:szCs w:val="21"/>
              </w:rPr>
              <w:t>公允价值变动收益</w:t>
            </w:r>
            <w:r>
              <w:rPr>
                <w:rFonts w:ascii="宋体" w:hAnsi="宋体" w:cs="宋体" w:eastAsia="宋体" w:hint="default"/>
                <w:spacing w:val="-53"/>
                <w:sz w:val="21"/>
                <w:szCs w:val="21"/>
              </w:rPr>
              <w:t> </w:t>
            </w:r>
            <w:r>
              <w:rPr>
                <w:rFonts w:ascii="宋体" w:hAnsi="宋体" w:cs="宋体" w:eastAsia="宋体" w:hint="default"/>
                <w:sz w:val="21"/>
                <w:szCs w:val="21"/>
              </w:rPr>
              <w:t>8443100</w:t>
            </w:r>
            <w:r>
              <w:rPr>
                <w:rFonts w:ascii="宋体" w:hAnsi="宋体" w:cs="宋体" w:eastAsia="宋体" w:hint="default"/>
                <w:spacing w:val="-52"/>
                <w:sz w:val="21"/>
                <w:szCs w:val="21"/>
              </w:rPr>
              <w:t> </w:t>
            </w:r>
            <w:r>
              <w:rPr>
                <w:rFonts w:ascii="宋体" w:hAnsi="宋体" w:cs="宋体" w:eastAsia="宋体" w:hint="default"/>
                <w:sz w:val="21"/>
                <w:szCs w:val="21"/>
              </w:rPr>
              <w:t>元。</w:t>
            </w:r>
          </w:p>
        </w:tc>
      </w:tr>
      <w:tr>
        <w:trPr>
          <w:trHeight w:val="336" w:hRule="exact"/>
        </w:trPr>
        <w:tc>
          <w:tcPr>
            <w:tcW w:w="4680" w:type="dxa"/>
            <w:tcBorders>
              <w:top w:val="single" w:sz="4" w:space="0" w:color="000000"/>
              <w:left w:val="single" w:sz="4" w:space="0" w:color="000000"/>
              <w:bottom w:val="nil" w:sz="6" w:space="0" w:color="auto"/>
              <w:right w:val="single" w:sz="4" w:space="0" w:color="000000"/>
            </w:tcBorders>
            <w:shd w:val="clear" w:color="auto" w:fill="DCDCDC"/>
          </w:tcPr>
          <w:p>
            <w:pPr>
              <w:pStyle w:val="TableParagraph"/>
              <w:spacing w:line="240" w:lineRule="auto" w:before="5"/>
              <w:ind w:left="22" w:right="0"/>
              <w:jc w:val="left"/>
              <w:rPr>
                <w:rFonts w:ascii="宋体" w:hAnsi="宋体" w:cs="宋体" w:eastAsia="宋体" w:hint="default"/>
                <w:sz w:val="21"/>
                <w:szCs w:val="21"/>
              </w:rPr>
            </w:pPr>
            <w:r>
              <w:rPr>
                <w:rFonts w:ascii="宋体" w:hAnsi="宋体" w:cs="宋体" w:eastAsia="宋体" w:hint="default"/>
                <w:sz w:val="21"/>
                <w:szCs w:val="21"/>
              </w:rPr>
              <w:t>报告期公司衍生品的会计政策及会计核算具体原则</w:t>
            </w:r>
          </w:p>
        </w:tc>
        <w:tc>
          <w:tcPr>
            <w:tcW w:w="514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21"/>
                <w:szCs w:val="21"/>
              </w:rPr>
            </w:pPr>
            <w:r>
              <w:rPr>
                <w:rFonts w:ascii="宋体" w:hAnsi="宋体" w:cs="宋体" w:eastAsia="宋体" w:hint="default"/>
                <w:sz w:val="21"/>
                <w:szCs w:val="21"/>
              </w:rPr>
              <w:t>公司对衍生品投资按照公允价值进行后续计量，公允价</w:t>
            </w:r>
          </w:p>
        </w:tc>
      </w:tr>
      <w:tr>
        <w:trPr>
          <w:trHeight w:val="297" w:hRule="exact"/>
        </w:trPr>
        <w:tc>
          <w:tcPr>
            <w:tcW w:w="4680"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61" w:lineRule="exact"/>
              <w:ind w:left="22" w:right="0"/>
              <w:jc w:val="left"/>
              <w:rPr>
                <w:rFonts w:ascii="宋体" w:hAnsi="宋体" w:cs="宋体" w:eastAsia="宋体" w:hint="default"/>
                <w:sz w:val="21"/>
                <w:szCs w:val="21"/>
              </w:rPr>
            </w:pPr>
            <w:r>
              <w:rPr>
                <w:rFonts w:ascii="宋体" w:hAnsi="宋体" w:cs="宋体" w:eastAsia="宋体" w:hint="default"/>
                <w:sz w:val="21"/>
                <w:szCs w:val="21"/>
              </w:rPr>
              <w:t>与上一报告期相比是否发生重大变化的说明</w:t>
            </w:r>
          </w:p>
        </w:tc>
        <w:tc>
          <w:tcPr>
            <w:tcW w:w="5148" w:type="dxa"/>
            <w:tcBorders>
              <w:top w:val="nil" w:sz="6" w:space="0" w:color="auto"/>
              <w:left w:val="single" w:sz="4" w:space="0" w:color="000000"/>
              <w:bottom w:val="single" w:sz="4" w:space="0" w:color="000000"/>
              <w:right w:val="single" w:sz="4" w:space="0" w:color="000000"/>
            </w:tcBorders>
          </w:tcPr>
          <w:p>
            <w:pPr>
              <w:pStyle w:val="TableParagraph"/>
              <w:spacing w:line="261" w:lineRule="exact"/>
              <w:ind w:left="22" w:right="0"/>
              <w:jc w:val="left"/>
              <w:rPr>
                <w:rFonts w:ascii="宋体" w:hAnsi="宋体" w:cs="宋体" w:eastAsia="宋体" w:hint="default"/>
                <w:sz w:val="21"/>
                <w:szCs w:val="21"/>
              </w:rPr>
            </w:pPr>
            <w:r>
              <w:rPr>
                <w:rFonts w:ascii="宋体" w:hAnsi="宋体" w:cs="宋体" w:eastAsia="宋体" w:hint="default"/>
                <w:sz w:val="21"/>
                <w:szCs w:val="21"/>
              </w:rPr>
              <w:t>值变动形成的利得或损失计入当期损益。</w:t>
            </w:r>
          </w:p>
        </w:tc>
      </w:tr>
      <w:tr>
        <w:trPr>
          <w:trHeight w:val="397" w:hRule="exact"/>
        </w:trPr>
        <w:tc>
          <w:tcPr>
            <w:tcW w:w="4680" w:type="dxa"/>
            <w:tcBorders>
              <w:top w:val="single" w:sz="4" w:space="0" w:color="000000"/>
              <w:left w:val="single" w:sz="4" w:space="0" w:color="000000"/>
              <w:bottom w:val="nil" w:sz="6" w:space="0" w:color="auto"/>
              <w:right w:val="single" w:sz="4" w:space="0" w:color="000000"/>
            </w:tcBorders>
            <w:shd w:val="clear" w:color="auto" w:fill="DCDCDC"/>
          </w:tcPr>
          <w:p>
            <w:pPr/>
          </w:p>
        </w:tc>
        <w:tc>
          <w:tcPr>
            <w:tcW w:w="514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2"/>
              <w:ind w:left="442" w:right="0"/>
              <w:jc w:val="left"/>
              <w:rPr>
                <w:rFonts w:ascii="宋体" w:hAnsi="宋体" w:cs="宋体" w:eastAsia="宋体" w:hint="default"/>
                <w:sz w:val="21"/>
                <w:szCs w:val="21"/>
              </w:rPr>
            </w:pPr>
            <w:r>
              <w:rPr>
                <w:rFonts w:ascii="宋体" w:hAnsi="宋体" w:cs="宋体" w:eastAsia="宋体" w:hint="default"/>
                <w:sz w:val="21"/>
                <w:szCs w:val="21"/>
              </w:rPr>
              <w:t>董事会审计委员会及公司独立董事发表意见：报告</w:t>
            </w:r>
          </w:p>
        </w:tc>
      </w:tr>
      <w:tr>
        <w:trPr>
          <w:trHeight w:val="360" w:hRule="exact"/>
        </w:trPr>
        <w:tc>
          <w:tcPr>
            <w:tcW w:w="4680" w:type="dxa"/>
            <w:tcBorders>
              <w:top w:val="nil" w:sz="6" w:space="0" w:color="auto"/>
              <w:left w:val="single" w:sz="4" w:space="0" w:color="000000"/>
              <w:bottom w:val="nil" w:sz="6" w:space="0" w:color="auto"/>
              <w:right w:val="single" w:sz="4" w:space="0" w:color="000000"/>
            </w:tcBorders>
            <w:shd w:val="clear" w:color="auto" w:fill="DCDCDC"/>
          </w:tcPr>
          <w:p>
            <w:pPr/>
          </w:p>
        </w:tc>
        <w:tc>
          <w:tcPr>
            <w:tcW w:w="514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21"/>
                <w:szCs w:val="21"/>
              </w:rPr>
            </w:pPr>
            <w:r>
              <w:rPr>
                <w:rFonts w:ascii="宋体" w:hAnsi="宋体" w:cs="宋体" w:eastAsia="宋体" w:hint="default"/>
                <w:sz w:val="21"/>
                <w:szCs w:val="21"/>
              </w:rPr>
              <w:t>期内晨鸣纸业发生的远期结售汇组合产品业务按照深交</w:t>
            </w:r>
          </w:p>
        </w:tc>
      </w:tr>
      <w:tr>
        <w:trPr>
          <w:trHeight w:val="791" w:hRule="exact"/>
        </w:trPr>
        <w:tc>
          <w:tcPr>
            <w:tcW w:w="468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73" w:lineRule="auto"/>
              <w:ind w:left="22" w:right="25"/>
              <w:jc w:val="left"/>
              <w:rPr>
                <w:rFonts w:ascii="宋体" w:hAnsi="宋体" w:cs="宋体" w:eastAsia="宋体" w:hint="default"/>
                <w:sz w:val="21"/>
                <w:szCs w:val="21"/>
              </w:rPr>
            </w:pPr>
            <w:r>
              <w:rPr>
                <w:rFonts w:ascii="宋体" w:hAnsi="宋体" w:cs="宋体" w:eastAsia="宋体" w:hint="default"/>
                <w:sz w:val="21"/>
                <w:szCs w:val="21"/>
              </w:rPr>
              <w:t>独立董事、保荐人或财务顾问对公司衍生品投资及 风险控制情况的专项意见</w:t>
            </w:r>
          </w:p>
        </w:tc>
        <w:tc>
          <w:tcPr>
            <w:tcW w:w="5148" w:type="dxa"/>
            <w:tcBorders>
              <w:top w:val="nil" w:sz="6" w:space="0" w:color="auto"/>
              <w:left w:val="single" w:sz="4" w:space="0" w:color="000000"/>
              <w:bottom w:val="nil" w:sz="6" w:space="0" w:color="auto"/>
              <w:right w:val="single" w:sz="4" w:space="0" w:color="000000"/>
            </w:tcBorders>
          </w:tcPr>
          <w:p>
            <w:pPr>
              <w:pStyle w:val="TableParagraph"/>
              <w:spacing w:line="314" w:lineRule="auto" w:before="10"/>
              <w:ind w:left="22" w:right="21"/>
              <w:jc w:val="left"/>
              <w:rPr>
                <w:rFonts w:ascii="宋体" w:hAnsi="宋体" w:cs="宋体" w:eastAsia="宋体" w:hint="default"/>
                <w:sz w:val="21"/>
                <w:szCs w:val="21"/>
              </w:rPr>
            </w:pPr>
            <w:r>
              <w:rPr>
                <w:rFonts w:ascii="宋体" w:hAnsi="宋体" w:cs="宋体" w:eastAsia="宋体" w:hint="default"/>
                <w:sz w:val="21"/>
                <w:szCs w:val="21"/>
              </w:rPr>
              <w:t>所《关于金融衍生品管理办法》进行操作，严格遵守公</w:t>
            </w:r>
            <w:r>
              <w:rPr>
                <w:rFonts w:ascii="宋体" w:hAnsi="宋体" w:cs="宋体" w:eastAsia="宋体" w:hint="default"/>
                <w:spacing w:val="-62"/>
                <w:sz w:val="21"/>
                <w:szCs w:val="21"/>
              </w:rPr>
              <w:t> </w:t>
            </w:r>
            <w:r>
              <w:rPr>
                <w:rFonts w:ascii="宋体" w:hAnsi="宋体" w:cs="宋体" w:eastAsia="宋体" w:hint="default"/>
                <w:spacing w:val="-62"/>
                <w:sz w:val="21"/>
                <w:szCs w:val="21"/>
              </w:rPr>
            </w:r>
            <w:r>
              <w:rPr>
                <w:rFonts w:ascii="宋体" w:hAnsi="宋体" w:cs="宋体" w:eastAsia="宋体" w:hint="default"/>
                <w:sz w:val="21"/>
                <w:szCs w:val="21"/>
              </w:rPr>
              <w:t>司制定的《远期结售汇内控管理制度》，该业务由山东</w:t>
            </w:r>
          </w:p>
        </w:tc>
      </w:tr>
      <w:tr>
        <w:trPr>
          <w:trHeight w:val="288" w:hRule="exact"/>
        </w:trPr>
        <w:tc>
          <w:tcPr>
            <w:tcW w:w="4680" w:type="dxa"/>
            <w:tcBorders>
              <w:top w:val="nil" w:sz="6" w:space="0" w:color="auto"/>
              <w:left w:val="single" w:sz="4" w:space="0" w:color="000000"/>
              <w:bottom w:val="nil" w:sz="6" w:space="0" w:color="auto"/>
              <w:right w:val="single" w:sz="4" w:space="0" w:color="000000"/>
            </w:tcBorders>
            <w:shd w:val="clear" w:color="auto" w:fill="DCDCDC"/>
          </w:tcPr>
          <w:p>
            <w:pPr/>
          </w:p>
        </w:tc>
        <w:tc>
          <w:tcPr>
            <w:tcW w:w="5148" w:type="dxa"/>
            <w:tcBorders>
              <w:top w:val="nil" w:sz="6" w:space="0" w:color="auto"/>
              <w:left w:val="single" w:sz="4" w:space="0" w:color="000000"/>
              <w:bottom w:val="nil" w:sz="6" w:space="0" w:color="auto"/>
              <w:right w:val="single" w:sz="4" w:space="0" w:color="000000"/>
            </w:tcBorders>
          </w:tcPr>
          <w:p>
            <w:pPr>
              <w:pStyle w:val="TableParagraph"/>
              <w:spacing w:line="213" w:lineRule="exact"/>
              <w:ind w:left="22" w:right="0"/>
              <w:jc w:val="left"/>
              <w:rPr>
                <w:rFonts w:ascii="宋体" w:hAnsi="宋体" w:cs="宋体" w:eastAsia="宋体" w:hint="default"/>
                <w:sz w:val="21"/>
                <w:szCs w:val="21"/>
              </w:rPr>
            </w:pPr>
            <w:r>
              <w:rPr>
                <w:rFonts w:ascii="宋体" w:hAnsi="宋体" w:cs="宋体" w:eastAsia="宋体" w:hint="default"/>
                <w:sz w:val="21"/>
                <w:szCs w:val="21"/>
              </w:rPr>
              <w:t>晨鸣和香港晨鸣共同锁定汇率风险，交易风险可控；交</w:t>
            </w:r>
          </w:p>
        </w:tc>
      </w:tr>
      <w:tr>
        <w:trPr>
          <w:trHeight w:val="360" w:hRule="exact"/>
        </w:trPr>
        <w:tc>
          <w:tcPr>
            <w:tcW w:w="4680" w:type="dxa"/>
            <w:tcBorders>
              <w:top w:val="nil" w:sz="6" w:space="0" w:color="auto"/>
              <w:left w:val="single" w:sz="4" w:space="0" w:color="000000"/>
              <w:bottom w:val="nil" w:sz="6" w:space="0" w:color="auto"/>
              <w:right w:val="single" w:sz="4" w:space="0" w:color="000000"/>
            </w:tcBorders>
            <w:shd w:val="clear" w:color="auto" w:fill="DCDCDC"/>
          </w:tcPr>
          <w:p>
            <w:pPr/>
          </w:p>
        </w:tc>
        <w:tc>
          <w:tcPr>
            <w:tcW w:w="514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21"/>
                <w:szCs w:val="21"/>
              </w:rPr>
            </w:pPr>
            <w:r>
              <w:rPr>
                <w:rFonts w:ascii="宋体" w:hAnsi="宋体" w:cs="宋体" w:eastAsia="宋体" w:hint="default"/>
                <w:sz w:val="21"/>
                <w:szCs w:val="21"/>
              </w:rPr>
              <w:t>易定价客观公允，遵循了公平合理的原则，保障了公司</w:t>
            </w:r>
          </w:p>
        </w:tc>
      </w:tr>
      <w:tr>
        <w:trPr>
          <w:trHeight w:val="334" w:hRule="exact"/>
        </w:trPr>
        <w:tc>
          <w:tcPr>
            <w:tcW w:w="4680" w:type="dxa"/>
            <w:tcBorders>
              <w:top w:val="nil" w:sz="6" w:space="0" w:color="auto"/>
              <w:left w:val="single" w:sz="4" w:space="0" w:color="000000"/>
              <w:bottom w:val="single" w:sz="4" w:space="0" w:color="000000"/>
              <w:right w:val="single" w:sz="4" w:space="0" w:color="000000"/>
            </w:tcBorders>
            <w:shd w:val="clear" w:color="auto" w:fill="DCDCDC"/>
          </w:tcPr>
          <w:p>
            <w:pPr/>
          </w:p>
        </w:tc>
        <w:tc>
          <w:tcPr>
            <w:tcW w:w="514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21"/>
                <w:szCs w:val="21"/>
              </w:rPr>
            </w:pPr>
            <w:r>
              <w:rPr>
                <w:rFonts w:ascii="宋体" w:hAnsi="宋体" w:cs="宋体" w:eastAsia="宋体" w:hint="default"/>
                <w:sz w:val="21"/>
                <w:szCs w:val="21"/>
              </w:rPr>
              <w:t>所有股东的利益。</w:t>
            </w:r>
          </w:p>
        </w:tc>
      </w:tr>
    </w:tbl>
    <w:p>
      <w:pPr>
        <w:spacing w:line="240" w:lineRule="auto" w:before="8"/>
        <w:rPr>
          <w:rFonts w:ascii="宋体" w:hAnsi="宋体" w:cs="宋体" w:eastAsia="宋体" w:hint="default"/>
          <w:b/>
          <w:bCs/>
          <w:sz w:val="17"/>
          <w:szCs w:val="17"/>
        </w:rPr>
      </w:pPr>
    </w:p>
    <w:p>
      <w:pPr>
        <w:spacing w:before="35"/>
        <w:ind w:left="147" w:right="0" w:firstLine="0"/>
        <w:jc w:val="left"/>
        <w:rPr>
          <w:rFonts w:ascii="宋体" w:hAnsi="宋体" w:cs="宋体" w:eastAsia="宋体" w:hint="default"/>
          <w:sz w:val="21"/>
          <w:szCs w:val="21"/>
        </w:rPr>
      </w:pPr>
      <w:r>
        <w:rPr>
          <w:rFonts w:ascii="宋体" w:hAnsi="宋体" w:cs="宋体" w:eastAsia="宋体" w:hint="default"/>
          <w:b/>
          <w:bCs/>
          <w:sz w:val="21"/>
          <w:szCs w:val="21"/>
        </w:rPr>
        <w:t>报告期末远期结售汇组合产品投资的持仓情况</w:t>
      </w:r>
      <w:r>
        <w:rPr>
          <w:rFonts w:ascii="宋体" w:hAnsi="宋体" w:cs="宋体" w:eastAsia="宋体" w:hint="default"/>
          <w:sz w:val="21"/>
          <w:szCs w:val="21"/>
        </w:rPr>
      </w:r>
    </w:p>
    <w:p>
      <w:pPr>
        <w:spacing w:line="240" w:lineRule="auto" w:before="2"/>
        <w:rPr>
          <w:rFonts w:ascii="宋体" w:hAnsi="宋体" w:cs="宋体" w:eastAsia="宋体" w:hint="default"/>
          <w:b/>
          <w:bCs/>
          <w:sz w:val="23"/>
          <w:szCs w:val="23"/>
        </w:rPr>
      </w:pPr>
    </w:p>
    <w:p>
      <w:pPr>
        <w:pStyle w:val="BodyText"/>
        <w:spacing w:line="240" w:lineRule="auto" w:before="35"/>
        <w:ind w:left="0" w:right="213"/>
        <w:jc w:val="right"/>
      </w:pPr>
      <w:r>
        <w:rPr/>
        <w:t>单位：人民币元</w:t>
      </w:r>
    </w:p>
    <w:p>
      <w:pPr>
        <w:spacing w:line="240" w:lineRule="auto" w:before="6"/>
        <w:rPr>
          <w:rFonts w:ascii="宋体" w:hAnsi="宋体" w:cs="宋体" w:eastAsia="宋体" w:hint="default"/>
          <w:sz w:val="2"/>
          <w:szCs w:val="2"/>
        </w:rPr>
      </w:pPr>
    </w:p>
    <w:tbl>
      <w:tblPr>
        <w:tblW w:w="0" w:type="auto"/>
        <w:jc w:val="left"/>
        <w:tblInd w:w="154" w:type="dxa"/>
        <w:tblLayout w:type="fixed"/>
        <w:tblCellMar>
          <w:top w:w="0" w:type="dxa"/>
          <w:left w:w="0" w:type="dxa"/>
          <w:bottom w:w="0" w:type="dxa"/>
          <w:right w:w="0" w:type="dxa"/>
        </w:tblCellMar>
        <w:tblLook w:val="01E0"/>
      </w:tblPr>
      <w:tblGrid>
        <w:gridCol w:w="2785"/>
        <w:gridCol w:w="1768"/>
        <w:gridCol w:w="1754"/>
        <w:gridCol w:w="1756"/>
        <w:gridCol w:w="1754"/>
      </w:tblGrid>
      <w:tr>
        <w:trPr>
          <w:trHeight w:val="315" w:hRule="exact"/>
        </w:trPr>
        <w:tc>
          <w:tcPr>
            <w:tcW w:w="2785" w:type="dxa"/>
            <w:tcBorders>
              <w:top w:val="single" w:sz="4" w:space="0" w:color="000000"/>
              <w:left w:val="single" w:sz="4" w:space="0" w:color="000000"/>
              <w:bottom w:val="nil" w:sz="6" w:space="0" w:color="auto"/>
              <w:right w:val="single" w:sz="4" w:space="0" w:color="000000"/>
            </w:tcBorders>
            <w:shd w:val="clear" w:color="auto" w:fill="DCDCDC"/>
          </w:tcPr>
          <w:p>
            <w:pPr/>
          </w:p>
        </w:tc>
        <w:tc>
          <w:tcPr>
            <w:tcW w:w="1768" w:type="dxa"/>
            <w:tcBorders>
              <w:top w:val="single" w:sz="4" w:space="0" w:color="000000"/>
              <w:left w:val="single" w:sz="4" w:space="0" w:color="000000"/>
              <w:bottom w:val="nil" w:sz="6" w:space="0" w:color="auto"/>
              <w:right w:val="single" w:sz="4" w:space="0" w:color="000000"/>
            </w:tcBorders>
            <w:shd w:val="clear" w:color="auto" w:fill="DCDCDC"/>
          </w:tcPr>
          <w:p>
            <w:pPr/>
          </w:p>
        </w:tc>
        <w:tc>
          <w:tcPr>
            <w:tcW w:w="1754" w:type="dxa"/>
            <w:tcBorders>
              <w:top w:val="single" w:sz="4" w:space="0" w:color="000000"/>
              <w:left w:val="single" w:sz="4" w:space="0" w:color="000000"/>
              <w:bottom w:val="nil" w:sz="6" w:space="0" w:color="auto"/>
              <w:right w:val="single" w:sz="4" w:space="0" w:color="000000"/>
            </w:tcBorders>
            <w:shd w:val="clear" w:color="auto" w:fill="DCDCDC"/>
          </w:tcPr>
          <w:p>
            <w:pPr/>
          </w:p>
        </w:tc>
        <w:tc>
          <w:tcPr>
            <w:tcW w:w="1756" w:type="dxa"/>
            <w:tcBorders>
              <w:top w:val="single" w:sz="4" w:space="0" w:color="000000"/>
              <w:left w:val="single" w:sz="4" w:space="0" w:color="000000"/>
              <w:bottom w:val="nil" w:sz="6" w:space="0" w:color="auto"/>
              <w:right w:val="single" w:sz="4" w:space="0" w:color="000000"/>
            </w:tcBorders>
            <w:shd w:val="clear" w:color="auto" w:fill="DCDCDC"/>
          </w:tcPr>
          <w:p>
            <w:pPr/>
          </w:p>
        </w:tc>
        <w:tc>
          <w:tcPr>
            <w:tcW w:w="1754" w:type="dxa"/>
            <w:vMerge w:val="restart"/>
            <w:tcBorders>
              <w:top w:val="single" w:sz="4" w:space="0" w:color="000000"/>
              <w:left w:val="single" w:sz="4" w:space="0" w:color="000000"/>
              <w:right w:val="single" w:sz="4" w:space="0" w:color="000000"/>
            </w:tcBorders>
            <w:shd w:val="clear" w:color="auto" w:fill="DCDCDC"/>
          </w:tcPr>
          <w:p>
            <w:pPr>
              <w:pStyle w:val="TableParagraph"/>
              <w:spacing w:line="273" w:lineRule="auto" w:before="5"/>
              <w:ind w:left="32" w:right="30"/>
              <w:jc w:val="center"/>
              <w:rPr>
                <w:rFonts w:ascii="宋体" w:hAnsi="宋体" w:cs="宋体" w:eastAsia="宋体" w:hint="default"/>
                <w:sz w:val="21"/>
                <w:szCs w:val="21"/>
              </w:rPr>
            </w:pPr>
            <w:r>
              <w:rPr>
                <w:rFonts w:ascii="宋体" w:hAnsi="宋体" w:cs="宋体" w:eastAsia="宋体" w:hint="default"/>
                <w:sz w:val="21"/>
                <w:szCs w:val="21"/>
              </w:rPr>
              <w:t>期末合约金额占公 司报告期末净资产 比例(%)</w:t>
            </w:r>
          </w:p>
        </w:tc>
      </w:tr>
      <w:tr>
        <w:trPr>
          <w:trHeight w:val="312" w:hRule="exact"/>
        </w:trPr>
        <w:tc>
          <w:tcPr>
            <w:tcW w:w="2785"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6"/>
              <w:ind w:right="1"/>
              <w:jc w:val="center"/>
              <w:rPr>
                <w:rFonts w:ascii="宋体" w:hAnsi="宋体" w:cs="宋体" w:eastAsia="宋体" w:hint="default"/>
                <w:sz w:val="21"/>
                <w:szCs w:val="21"/>
              </w:rPr>
            </w:pPr>
            <w:r>
              <w:rPr>
                <w:rFonts w:ascii="宋体" w:hAnsi="宋体" w:cs="宋体" w:eastAsia="宋体" w:hint="default"/>
                <w:sz w:val="21"/>
                <w:szCs w:val="21"/>
              </w:rPr>
              <w:t>合约种类</w:t>
            </w:r>
          </w:p>
        </w:tc>
        <w:tc>
          <w:tcPr>
            <w:tcW w:w="1768"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6"/>
              <w:ind w:left="254" w:right="0"/>
              <w:jc w:val="left"/>
              <w:rPr>
                <w:rFonts w:ascii="宋体" w:hAnsi="宋体" w:cs="宋体" w:eastAsia="宋体" w:hint="default"/>
                <w:sz w:val="21"/>
                <w:szCs w:val="21"/>
              </w:rPr>
            </w:pPr>
            <w:r>
              <w:rPr>
                <w:rFonts w:ascii="宋体" w:hAnsi="宋体" w:cs="宋体" w:eastAsia="宋体" w:hint="default"/>
                <w:sz w:val="21"/>
                <w:szCs w:val="21"/>
              </w:rPr>
              <w:t>期初合约金额</w:t>
            </w:r>
          </w:p>
        </w:tc>
        <w:tc>
          <w:tcPr>
            <w:tcW w:w="1754"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6"/>
              <w:ind w:left="242" w:right="0"/>
              <w:jc w:val="left"/>
              <w:rPr>
                <w:rFonts w:ascii="宋体" w:hAnsi="宋体" w:cs="宋体" w:eastAsia="宋体" w:hint="default"/>
                <w:sz w:val="21"/>
                <w:szCs w:val="21"/>
              </w:rPr>
            </w:pPr>
            <w:r>
              <w:rPr>
                <w:rFonts w:ascii="宋体" w:hAnsi="宋体" w:cs="宋体" w:eastAsia="宋体" w:hint="default"/>
                <w:sz w:val="21"/>
                <w:szCs w:val="21"/>
              </w:rPr>
              <w:t>期末合约金额</w:t>
            </w:r>
          </w:p>
        </w:tc>
        <w:tc>
          <w:tcPr>
            <w:tcW w:w="1756"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6"/>
              <w:ind w:right="137"/>
              <w:jc w:val="right"/>
              <w:rPr>
                <w:rFonts w:ascii="宋体" w:hAnsi="宋体" w:cs="宋体" w:eastAsia="宋体" w:hint="default"/>
                <w:sz w:val="21"/>
                <w:szCs w:val="21"/>
              </w:rPr>
            </w:pPr>
            <w:r>
              <w:rPr>
                <w:rFonts w:ascii="宋体" w:hAnsi="宋体" w:cs="宋体" w:eastAsia="宋体" w:hint="default"/>
                <w:sz w:val="21"/>
                <w:szCs w:val="21"/>
              </w:rPr>
              <w:t>报告期损益情况</w:t>
            </w:r>
          </w:p>
        </w:tc>
        <w:tc>
          <w:tcPr>
            <w:tcW w:w="1754" w:type="dxa"/>
            <w:vMerge/>
            <w:tcBorders>
              <w:left w:val="single" w:sz="4" w:space="0" w:color="000000"/>
              <w:right w:val="single" w:sz="4" w:space="0" w:color="000000"/>
            </w:tcBorders>
            <w:shd w:val="clear" w:color="auto" w:fill="DCDCDC"/>
          </w:tcPr>
          <w:p>
            <w:pPr/>
          </w:p>
        </w:tc>
      </w:tr>
      <w:tr>
        <w:trPr>
          <w:trHeight w:val="319" w:hRule="exact"/>
        </w:trPr>
        <w:tc>
          <w:tcPr>
            <w:tcW w:w="2785" w:type="dxa"/>
            <w:tcBorders>
              <w:top w:val="nil" w:sz="6" w:space="0" w:color="auto"/>
              <w:left w:val="single" w:sz="4" w:space="0" w:color="000000"/>
              <w:bottom w:val="single" w:sz="4" w:space="0" w:color="000000"/>
              <w:right w:val="single" w:sz="4" w:space="0" w:color="000000"/>
            </w:tcBorders>
            <w:shd w:val="clear" w:color="auto" w:fill="DCDCDC"/>
          </w:tcPr>
          <w:p>
            <w:pPr/>
          </w:p>
        </w:tc>
        <w:tc>
          <w:tcPr>
            <w:tcW w:w="1768" w:type="dxa"/>
            <w:tcBorders>
              <w:top w:val="nil" w:sz="6" w:space="0" w:color="auto"/>
              <w:left w:val="single" w:sz="4" w:space="0" w:color="000000"/>
              <w:bottom w:val="single" w:sz="4" w:space="0" w:color="000000"/>
              <w:right w:val="single" w:sz="4" w:space="0" w:color="000000"/>
            </w:tcBorders>
            <w:shd w:val="clear" w:color="auto" w:fill="DCDCDC"/>
          </w:tcPr>
          <w:p>
            <w:pPr/>
          </w:p>
        </w:tc>
        <w:tc>
          <w:tcPr>
            <w:tcW w:w="1754" w:type="dxa"/>
            <w:tcBorders>
              <w:top w:val="nil" w:sz="6" w:space="0" w:color="auto"/>
              <w:left w:val="single" w:sz="4" w:space="0" w:color="000000"/>
              <w:bottom w:val="single" w:sz="4" w:space="0" w:color="000000"/>
              <w:right w:val="single" w:sz="4" w:space="0" w:color="000000"/>
            </w:tcBorders>
            <w:shd w:val="clear" w:color="auto" w:fill="DCDCDC"/>
          </w:tcPr>
          <w:p>
            <w:pPr/>
          </w:p>
        </w:tc>
        <w:tc>
          <w:tcPr>
            <w:tcW w:w="1756" w:type="dxa"/>
            <w:tcBorders>
              <w:top w:val="nil" w:sz="6" w:space="0" w:color="auto"/>
              <w:left w:val="single" w:sz="4" w:space="0" w:color="000000"/>
              <w:bottom w:val="single" w:sz="4" w:space="0" w:color="000000"/>
              <w:right w:val="single" w:sz="4" w:space="0" w:color="000000"/>
            </w:tcBorders>
            <w:shd w:val="clear" w:color="auto" w:fill="DCDCDC"/>
          </w:tcPr>
          <w:p>
            <w:pPr/>
          </w:p>
        </w:tc>
        <w:tc>
          <w:tcPr>
            <w:tcW w:w="1754" w:type="dxa"/>
            <w:vMerge/>
            <w:tcBorders>
              <w:left w:val="single" w:sz="4" w:space="0" w:color="000000"/>
              <w:bottom w:val="single" w:sz="4" w:space="0" w:color="000000"/>
              <w:right w:val="single" w:sz="4" w:space="0" w:color="000000"/>
            </w:tcBorders>
            <w:shd w:val="clear" w:color="auto" w:fill="DCDCDC"/>
          </w:tcPr>
          <w:p>
            <w:pPr/>
          </w:p>
        </w:tc>
      </w:tr>
      <w:tr>
        <w:trPr>
          <w:trHeight w:val="322" w:hRule="exact"/>
        </w:trPr>
        <w:tc>
          <w:tcPr>
            <w:tcW w:w="278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买入</w:t>
            </w:r>
            <w:r>
              <w:rPr>
                <w:rFonts w:ascii="宋体" w:hAnsi="宋体" w:cs="宋体" w:eastAsia="宋体" w:hint="default"/>
                <w:spacing w:val="-47"/>
                <w:sz w:val="18"/>
                <w:szCs w:val="18"/>
              </w:rPr>
              <w:t> </w:t>
            </w:r>
            <w:r>
              <w:rPr>
                <w:rFonts w:ascii="Arial" w:hAnsi="Arial" w:cs="Arial" w:eastAsia="Arial" w:hint="default"/>
                <w:sz w:val="18"/>
                <w:szCs w:val="18"/>
              </w:rPr>
              <w:t>5000</w:t>
            </w:r>
            <w:r>
              <w:rPr>
                <w:rFonts w:ascii="Arial" w:hAnsi="Arial" w:cs="Arial" w:eastAsia="Arial" w:hint="default"/>
                <w:spacing w:val="-7"/>
                <w:sz w:val="18"/>
                <w:szCs w:val="18"/>
              </w:rPr>
              <w:t> </w:t>
            </w:r>
            <w:r>
              <w:rPr>
                <w:rFonts w:ascii="宋体" w:hAnsi="宋体" w:cs="宋体" w:eastAsia="宋体" w:hint="default"/>
                <w:sz w:val="18"/>
                <w:szCs w:val="18"/>
              </w:rPr>
              <w:t>万美元</w:t>
            </w:r>
          </w:p>
        </w:tc>
        <w:tc>
          <w:tcPr>
            <w:tcW w:w="176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21"/>
                <w:szCs w:val="21"/>
              </w:rPr>
            </w:pPr>
            <w:r>
              <w:rPr>
                <w:rFonts w:ascii="宋体"/>
                <w:sz w:val="21"/>
              </w:rPr>
              <w:t>-</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231" w:right="0"/>
              <w:jc w:val="left"/>
              <w:rPr>
                <w:rFonts w:ascii="Arial" w:hAnsi="Arial" w:cs="Arial" w:eastAsia="Arial" w:hint="default"/>
                <w:sz w:val="18"/>
                <w:szCs w:val="18"/>
              </w:rPr>
            </w:pPr>
            <w:r>
              <w:rPr>
                <w:rFonts w:ascii="Arial"/>
                <w:sz w:val="18"/>
              </w:rPr>
              <w:t>(328,900,000.00)</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121"/>
              <w:jc w:val="right"/>
              <w:rPr>
                <w:rFonts w:ascii="Arial" w:hAnsi="Arial" w:cs="Arial" w:eastAsia="Arial" w:hint="default"/>
                <w:sz w:val="18"/>
                <w:szCs w:val="18"/>
              </w:rPr>
            </w:pPr>
            <w:r>
              <w:rPr>
                <w:rFonts w:ascii="Arial"/>
                <w:spacing w:val="-1"/>
                <w:sz w:val="18"/>
              </w:rPr>
              <w:t>7,900,000.00</w:t>
            </w:r>
            <w:r>
              <w:rPr>
                <w:rFonts w:ascii="Arial"/>
                <w:sz w:val="18"/>
              </w:rPr>
            </w:r>
          </w:p>
        </w:tc>
        <w:tc>
          <w:tcPr>
            <w:tcW w:w="1754" w:type="dxa"/>
            <w:tcBorders>
              <w:top w:val="single" w:sz="5" w:space="0" w:color="000000"/>
              <w:left w:val="single" w:sz="4" w:space="0" w:color="000000"/>
              <w:bottom w:val="single" w:sz="4" w:space="0" w:color="000000"/>
              <w:right w:val="single" w:sz="4" w:space="0" w:color="000000"/>
            </w:tcBorders>
          </w:tcPr>
          <w:p>
            <w:pPr>
              <w:pStyle w:val="TableParagraph"/>
              <w:spacing w:line="240" w:lineRule="auto" w:before="4"/>
              <w:ind w:right="0"/>
              <w:jc w:val="center"/>
              <w:rPr>
                <w:rFonts w:ascii="宋体" w:hAnsi="宋体" w:cs="宋体" w:eastAsia="宋体" w:hint="default"/>
                <w:sz w:val="21"/>
                <w:szCs w:val="21"/>
              </w:rPr>
            </w:pPr>
            <w:r>
              <w:rPr>
                <w:rFonts w:ascii="宋体"/>
                <w:sz w:val="21"/>
              </w:rPr>
              <w:t>-2.53</w:t>
            </w:r>
          </w:p>
        </w:tc>
      </w:tr>
      <w:tr>
        <w:trPr>
          <w:trHeight w:val="322" w:hRule="exact"/>
        </w:trPr>
        <w:tc>
          <w:tcPr>
            <w:tcW w:w="278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买入</w:t>
            </w:r>
            <w:r>
              <w:rPr>
                <w:rFonts w:ascii="宋体" w:hAnsi="宋体" w:cs="宋体" w:eastAsia="宋体" w:hint="default"/>
                <w:spacing w:val="-48"/>
                <w:sz w:val="18"/>
                <w:szCs w:val="18"/>
              </w:rPr>
              <w:t> </w:t>
            </w:r>
            <w:r>
              <w:rPr>
                <w:rFonts w:ascii="Arial" w:hAnsi="Arial" w:cs="Arial" w:eastAsia="Arial" w:hint="default"/>
                <w:sz w:val="18"/>
                <w:szCs w:val="18"/>
              </w:rPr>
              <w:t>10000</w:t>
            </w:r>
            <w:r>
              <w:rPr>
                <w:rFonts w:ascii="Arial" w:hAnsi="Arial" w:cs="Arial" w:eastAsia="Arial" w:hint="default"/>
                <w:spacing w:val="-9"/>
                <w:sz w:val="18"/>
                <w:szCs w:val="18"/>
              </w:rPr>
              <w:t> </w:t>
            </w:r>
            <w:r>
              <w:rPr>
                <w:rFonts w:ascii="宋体" w:hAnsi="宋体" w:cs="宋体" w:eastAsia="宋体" w:hint="default"/>
                <w:sz w:val="18"/>
                <w:szCs w:val="18"/>
              </w:rPr>
              <w:t>万美元</w:t>
            </w:r>
          </w:p>
        </w:tc>
        <w:tc>
          <w:tcPr>
            <w:tcW w:w="176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21"/>
                <w:szCs w:val="21"/>
              </w:rPr>
            </w:pPr>
            <w:r>
              <w:rPr>
                <w:rFonts w:ascii="宋体"/>
                <w:sz w:val="21"/>
              </w:rPr>
              <w:t>-</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231" w:right="0"/>
              <w:jc w:val="left"/>
              <w:rPr>
                <w:rFonts w:ascii="Arial" w:hAnsi="Arial" w:cs="Arial" w:eastAsia="Arial" w:hint="default"/>
                <w:sz w:val="18"/>
                <w:szCs w:val="18"/>
              </w:rPr>
            </w:pPr>
            <w:r>
              <w:rPr>
                <w:rFonts w:ascii="Arial"/>
                <w:sz w:val="18"/>
              </w:rPr>
              <w:t>(669,900,000.00)</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121"/>
              <w:jc w:val="right"/>
              <w:rPr>
                <w:rFonts w:ascii="Arial" w:hAnsi="Arial" w:cs="Arial" w:eastAsia="Arial" w:hint="default"/>
                <w:sz w:val="18"/>
                <w:szCs w:val="18"/>
              </w:rPr>
            </w:pPr>
            <w:r>
              <w:rPr>
                <w:rFonts w:ascii="Arial"/>
                <w:spacing w:val="-1"/>
                <w:sz w:val="18"/>
              </w:rPr>
              <w:t>7,000,000.00</w:t>
            </w:r>
            <w:r>
              <w:rPr>
                <w:rFonts w:ascii="Arial"/>
                <w:sz w:val="18"/>
              </w:rPr>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sz w:val="21"/>
              </w:rPr>
              <w:t>-5.16</w:t>
            </w:r>
          </w:p>
        </w:tc>
      </w:tr>
      <w:tr>
        <w:trPr>
          <w:trHeight w:val="323" w:hRule="exact"/>
        </w:trPr>
        <w:tc>
          <w:tcPr>
            <w:tcW w:w="278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卖出</w:t>
            </w:r>
            <w:r>
              <w:rPr>
                <w:rFonts w:ascii="宋体" w:hAnsi="宋体" w:cs="宋体" w:eastAsia="宋体" w:hint="default"/>
                <w:spacing w:val="-47"/>
                <w:sz w:val="18"/>
                <w:szCs w:val="18"/>
              </w:rPr>
              <w:t> </w:t>
            </w:r>
            <w:r>
              <w:rPr>
                <w:rFonts w:ascii="Arial" w:hAnsi="Arial" w:cs="Arial" w:eastAsia="Arial" w:hint="default"/>
                <w:sz w:val="18"/>
                <w:szCs w:val="18"/>
              </w:rPr>
              <w:t>5000</w:t>
            </w:r>
            <w:r>
              <w:rPr>
                <w:rFonts w:ascii="Arial" w:hAnsi="Arial" w:cs="Arial" w:eastAsia="Arial" w:hint="default"/>
                <w:spacing w:val="-7"/>
                <w:sz w:val="18"/>
                <w:szCs w:val="18"/>
              </w:rPr>
              <w:t> </w:t>
            </w:r>
            <w:r>
              <w:rPr>
                <w:rFonts w:ascii="宋体" w:hAnsi="宋体" w:cs="宋体" w:eastAsia="宋体" w:hint="default"/>
                <w:sz w:val="18"/>
                <w:szCs w:val="18"/>
              </w:rPr>
              <w:t>万美元</w:t>
            </w:r>
          </w:p>
        </w:tc>
        <w:tc>
          <w:tcPr>
            <w:tcW w:w="176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21"/>
                <w:szCs w:val="21"/>
              </w:rPr>
            </w:pPr>
            <w:r>
              <w:rPr>
                <w:rFonts w:ascii="宋体"/>
                <w:sz w:val="21"/>
              </w:rPr>
              <w:t>-</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247" w:right="0"/>
              <w:jc w:val="left"/>
              <w:rPr>
                <w:rFonts w:ascii="Arial" w:hAnsi="Arial" w:cs="Arial" w:eastAsia="Arial" w:hint="default"/>
                <w:sz w:val="18"/>
                <w:szCs w:val="18"/>
              </w:rPr>
            </w:pPr>
            <w:r>
              <w:rPr>
                <w:rFonts w:ascii="Arial"/>
                <w:sz w:val="18"/>
              </w:rPr>
              <w:t>332,200,000.00</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107"/>
              <w:jc w:val="right"/>
              <w:rPr>
                <w:rFonts w:ascii="Arial" w:hAnsi="Arial" w:cs="Arial" w:eastAsia="Arial" w:hint="default"/>
                <w:sz w:val="18"/>
                <w:szCs w:val="18"/>
              </w:rPr>
            </w:pPr>
            <w:r>
              <w:rPr>
                <w:rFonts w:ascii="Arial"/>
                <w:spacing w:val="-1"/>
                <w:sz w:val="18"/>
              </w:rPr>
              <w:t>(5,050,000.00)</w:t>
            </w:r>
            <w:r>
              <w:rPr>
                <w:rFonts w:ascii="Arial"/>
                <w:sz w:val="18"/>
              </w:rPr>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21"/>
                <w:szCs w:val="21"/>
              </w:rPr>
            </w:pPr>
            <w:r>
              <w:rPr>
                <w:rFonts w:ascii="宋体"/>
                <w:sz w:val="21"/>
              </w:rPr>
              <w:t>2.56</w:t>
            </w:r>
          </w:p>
        </w:tc>
      </w:tr>
      <w:tr>
        <w:trPr>
          <w:trHeight w:val="322" w:hRule="exact"/>
        </w:trPr>
        <w:tc>
          <w:tcPr>
            <w:tcW w:w="278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卖出</w:t>
            </w:r>
            <w:r>
              <w:rPr>
                <w:rFonts w:ascii="宋体" w:hAnsi="宋体" w:cs="宋体" w:eastAsia="宋体" w:hint="default"/>
                <w:spacing w:val="-48"/>
                <w:sz w:val="18"/>
                <w:szCs w:val="18"/>
              </w:rPr>
              <w:t> </w:t>
            </w:r>
            <w:r>
              <w:rPr>
                <w:rFonts w:ascii="Arial" w:hAnsi="Arial" w:cs="Arial" w:eastAsia="Arial" w:hint="default"/>
                <w:sz w:val="18"/>
                <w:szCs w:val="18"/>
              </w:rPr>
              <w:t>10000</w:t>
            </w:r>
            <w:r>
              <w:rPr>
                <w:rFonts w:ascii="Arial" w:hAnsi="Arial" w:cs="Arial" w:eastAsia="Arial" w:hint="default"/>
                <w:spacing w:val="-9"/>
                <w:sz w:val="18"/>
                <w:szCs w:val="18"/>
              </w:rPr>
              <w:t> </w:t>
            </w:r>
            <w:r>
              <w:rPr>
                <w:rFonts w:ascii="宋体" w:hAnsi="宋体" w:cs="宋体" w:eastAsia="宋体" w:hint="default"/>
                <w:sz w:val="18"/>
                <w:szCs w:val="18"/>
              </w:rPr>
              <w:t>万美元</w:t>
            </w:r>
          </w:p>
        </w:tc>
        <w:tc>
          <w:tcPr>
            <w:tcW w:w="176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21"/>
                <w:szCs w:val="21"/>
              </w:rPr>
            </w:pPr>
            <w:r>
              <w:rPr>
                <w:rFonts w:ascii="宋体"/>
                <w:sz w:val="21"/>
              </w:rPr>
              <w:t>-</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247" w:right="0"/>
              <w:jc w:val="left"/>
              <w:rPr>
                <w:rFonts w:ascii="Arial" w:hAnsi="Arial" w:cs="Arial" w:eastAsia="Arial" w:hint="default"/>
                <w:sz w:val="18"/>
                <w:szCs w:val="18"/>
              </w:rPr>
            </w:pPr>
            <w:r>
              <w:rPr>
                <w:rFonts w:ascii="Arial"/>
                <w:sz w:val="18"/>
              </w:rPr>
              <w:t>676,400,000.00</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107"/>
              <w:jc w:val="right"/>
              <w:rPr>
                <w:rFonts w:ascii="Arial" w:hAnsi="Arial" w:cs="Arial" w:eastAsia="Arial" w:hint="default"/>
                <w:sz w:val="18"/>
                <w:szCs w:val="18"/>
              </w:rPr>
            </w:pPr>
            <w:r>
              <w:rPr>
                <w:rFonts w:ascii="Arial"/>
                <w:spacing w:val="-1"/>
                <w:sz w:val="18"/>
              </w:rPr>
              <w:t>(1,400,000.00)</w:t>
            </w:r>
            <w:r>
              <w:rPr>
                <w:rFonts w:ascii="Arial"/>
                <w:sz w:val="18"/>
              </w:rPr>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21"/>
                <w:szCs w:val="21"/>
              </w:rPr>
            </w:pPr>
            <w:r>
              <w:rPr>
                <w:rFonts w:ascii="宋体"/>
                <w:sz w:val="21"/>
              </w:rPr>
              <w:t>5.21</w:t>
            </w:r>
          </w:p>
        </w:tc>
      </w:tr>
      <w:tr>
        <w:trPr>
          <w:trHeight w:val="322" w:hRule="exact"/>
        </w:trPr>
        <w:tc>
          <w:tcPr>
            <w:tcW w:w="278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卖出</w:t>
            </w:r>
            <w:r>
              <w:rPr>
                <w:rFonts w:ascii="宋体" w:hAnsi="宋体" w:cs="宋体" w:eastAsia="宋体" w:hint="default"/>
                <w:spacing w:val="-47"/>
                <w:sz w:val="18"/>
                <w:szCs w:val="18"/>
              </w:rPr>
              <w:t> </w:t>
            </w:r>
            <w:r>
              <w:rPr>
                <w:rFonts w:ascii="Arial" w:hAnsi="Arial" w:cs="Arial" w:eastAsia="Arial" w:hint="default"/>
                <w:sz w:val="18"/>
                <w:szCs w:val="18"/>
              </w:rPr>
              <w:t>300</w:t>
            </w:r>
            <w:r>
              <w:rPr>
                <w:rFonts w:ascii="Arial" w:hAnsi="Arial" w:cs="Arial" w:eastAsia="Arial" w:hint="default"/>
                <w:spacing w:val="-8"/>
                <w:sz w:val="18"/>
                <w:szCs w:val="18"/>
              </w:rPr>
              <w:t> </w:t>
            </w:r>
            <w:r>
              <w:rPr>
                <w:rFonts w:ascii="宋体" w:hAnsi="宋体" w:cs="宋体" w:eastAsia="宋体" w:hint="default"/>
                <w:sz w:val="18"/>
                <w:szCs w:val="18"/>
              </w:rPr>
              <w:t>万美元</w:t>
            </w:r>
          </w:p>
        </w:tc>
        <w:tc>
          <w:tcPr>
            <w:tcW w:w="176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3"/>
              <w:ind w:right="117"/>
              <w:jc w:val="right"/>
              <w:rPr>
                <w:rFonts w:ascii="Arial" w:hAnsi="Arial" w:cs="Arial" w:eastAsia="Arial" w:hint="default"/>
                <w:sz w:val="18"/>
                <w:szCs w:val="18"/>
              </w:rPr>
            </w:pPr>
            <w:r>
              <w:rPr>
                <w:rFonts w:ascii="Arial"/>
                <w:spacing w:val="-1"/>
                <w:sz w:val="18"/>
              </w:rPr>
              <w:t>20,306,100.00</w:t>
            </w:r>
            <w:r>
              <w:rPr>
                <w:rFonts w:ascii="Arial"/>
                <w:sz w:val="18"/>
              </w:rPr>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sz w:val="21"/>
              </w:rPr>
              <w:t>-</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596" w:right="0"/>
              <w:jc w:val="left"/>
              <w:rPr>
                <w:rFonts w:ascii="Arial" w:hAnsi="Arial" w:cs="Arial" w:eastAsia="Arial" w:hint="default"/>
                <w:sz w:val="18"/>
                <w:szCs w:val="18"/>
              </w:rPr>
            </w:pPr>
            <w:r>
              <w:rPr>
                <w:rFonts w:ascii="Arial"/>
                <w:sz w:val="18"/>
              </w:rPr>
              <w:t>(6,900.00)</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sz w:val="21"/>
              </w:rPr>
              <w:t>0</w:t>
            </w:r>
          </w:p>
        </w:tc>
      </w:tr>
      <w:tr>
        <w:trPr>
          <w:trHeight w:val="323" w:hRule="exact"/>
        </w:trPr>
        <w:tc>
          <w:tcPr>
            <w:tcW w:w="278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tabs>
                <w:tab w:pos="420" w:val="left" w:leader="none"/>
              </w:tabs>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76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3"/>
              <w:ind w:right="117"/>
              <w:jc w:val="right"/>
              <w:rPr>
                <w:rFonts w:ascii="Arial" w:hAnsi="Arial" w:cs="Arial" w:eastAsia="Arial" w:hint="default"/>
                <w:sz w:val="18"/>
                <w:szCs w:val="18"/>
              </w:rPr>
            </w:pPr>
            <w:r>
              <w:rPr>
                <w:rFonts w:ascii="Arial"/>
                <w:spacing w:val="-1"/>
                <w:sz w:val="18"/>
              </w:rPr>
              <w:t>20,306,100.00</w:t>
            </w:r>
            <w:r>
              <w:rPr>
                <w:rFonts w:ascii="Arial"/>
                <w:sz w:val="18"/>
              </w:rPr>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346" w:right="0"/>
              <w:jc w:val="left"/>
              <w:rPr>
                <w:rFonts w:ascii="Arial" w:hAnsi="Arial" w:cs="Arial" w:eastAsia="Arial" w:hint="default"/>
                <w:sz w:val="18"/>
                <w:szCs w:val="18"/>
              </w:rPr>
            </w:pPr>
            <w:r>
              <w:rPr>
                <w:rFonts w:ascii="Arial"/>
                <w:sz w:val="18"/>
              </w:rPr>
              <w:t>9,800,000.00</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121"/>
              <w:jc w:val="right"/>
              <w:rPr>
                <w:rFonts w:ascii="Arial" w:hAnsi="Arial" w:cs="Arial" w:eastAsia="Arial" w:hint="default"/>
                <w:sz w:val="18"/>
                <w:szCs w:val="18"/>
              </w:rPr>
            </w:pPr>
            <w:r>
              <w:rPr>
                <w:rFonts w:ascii="Arial"/>
                <w:spacing w:val="-1"/>
                <w:sz w:val="18"/>
              </w:rPr>
              <w:t>8,443,100.00</w:t>
            </w:r>
            <w:r>
              <w:rPr>
                <w:rFonts w:ascii="Arial"/>
                <w:sz w:val="18"/>
              </w:rPr>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21"/>
                <w:szCs w:val="21"/>
              </w:rPr>
            </w:pPr>
            <w:r>
              <w:rPr>
                <w:rFonts w:ascii="宋体"/>
                <w:sz w:val="21"/>
              </w:rPr>
              <w:t>0.08</w:t>
            </w:r>
          </w:p>
        </w:tc>
      </w:tr>
    </w:tbl>
    <w:p>
      <w:pPr>
        <w:spacing w:after="0" w:line="240" w:lineRule="auto"/>
        <w:jc w:val="center"/>
        <w:rPr>
          <w:rFonts w:ascii="宋体" w:hAnsi="宋体" w:cs="宋体" w:eastAsia="宋体" w:hint="default"/>
          <w:sz w:val="21"/>
          <w:szCs w:val="21"/>
        </w:rPr>
        <w:sectPr>
          <w:pgSz w:w="11910" w:h="16840"/>
          <w:pgMar w:header="740" w:footer="373" w:top="960" w:bottom="560" w:left="860" w:right="500"/>
        </w:sectPr>
      </w:pPr>
    </w:p>
    <w:p>
      <w:pPr>
        <w:spacing w:line="240" w:lineRule="auto" w:before="9"/>
        <w:rPr>
          <w:rFonts w:ascii="宋体" w:hAnsi="宋体" w:cs="宋体" w:eastAsia="宋体" w:hint="default"/>
          <w:sz w:val="19"/>
          <w:szCs w:val="19"/>
        </w:rPr>
      </w:pPr>
    </w:p>
    <w:p>
      <w:pPr>
        <w:spacing w:line="20" w:lineRule="exact"/>
        <w:ind w:left="35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Heading5"/>
        <w:spacing w:line="235" w:lineRule="exact"/>
        <w:ind w:left="793" w:right="0"/>
        <w:jc w:val="left"/>
        <w:rPr>
          <w:b w:val="0"/>
          <w:bCs w:val="0"/>
        </w:rPr>
      </w:pPr>
      <w:r>
        <w:rPr>
          <w:spacing w:val="-9"/>
        </w:rPr>
        <w:t>五、股权分置改革中非流通股股东的承诺事项</w:t>
      </w:r>
      <w:r>
        <w:rPr>
          <w:b w:val="0"/>
          <w:bCs w:val="0"/>
        </w:rPr>
      </w:r>
    </w:p>
    <w:p>
      <w:pPr>
        <w:pStyle w:val="BodyText"/>
        <w:spacing w:line="352" w:lineRule="auto" w:before="134"/>
        <w:ind w:left="792" w:right="0"/>
        <w:jc w:val="left"/>
        <w:rPr>
          <w:rFonts w:ascii="宋体" w:hAnsi="宋体" w:cs="宋体" w:eastAsia="宋体" w:hint="default"/>
        </w:rPr>
      </w:pPr>
      <w:r>
        <w:rPr>
          <w:rFonts w:ascii="Times New Roman" w:hAnsi="Times New Roman" w:cs="Times New Roman" w:eastAsia="Times New Roman" w:hint="default"/>
          <w:spacing w:val="-8"/>
        </w:rPr>
        <w:t>1</w:t>
      </w:r>
      <w:r>
        <w:rPr>
          <w:spacing w:val="-8"/>
        </w:rPr>
        <w:t>、股权分置改革承诺事项及履行情况</w:t>
      </w:r>
      <w:r>
        <w:rPr>
          <w:spacing w:val="-103"/>
        </w:rPr>
        <w:t> </w:t>
      </w:r>
      <w:r>
        <w:rPr>
          <w:spacing w:val="-103"/>
        </w:rPr>
      </w:r>
      <w:r>
        <w:rPr>
          <w:spacing w:val="-9"/>
        </w:rPr>
        <w:t>公司控股股东寿光晨鸣控股有限公司承诺其持有的股份自股权分置改革方案实施之日起48个月内不上市交易。</w:t>
      </w:r>
      <w:r>
        <w:rPr>
          <w:spacing w:val="-81"/>
        </w:rPr>
        <w:t> </w:t>
      </w:r>
      <w:r>
        <w:rPr>
          <w:spacing w:val="-81"/>
        </w:rPr>
      </w:r>
      <w:r>
        <w:rPr>
          <w:spacing w:val="-9"/>
        </w:rPr>
        <w:t>在报告期内，寿光晨鸣控股有限公司严格履行承诺事项。</w:t>
      </w:r>
      <w:r>
        <w:rPr>
          <w:spacing w:val="-97"/>
        </w:rPr>
        <w:t> </w:t>
      </w:r>
      <w:r>
        <w:rPr>
          <w:spacing w:val="-97"/>
        </w:rPr>
      </w:r>
      <w:r>
        <w:rPr/>
        <w:t>2、报告期内公司未发生持有公司股份5%（含5%）的以上股东追加股份限售承诺的情况。</w:t>
      </w:r>
      <w:r>
        <w:rPr/>
        <w:t> </w:t>
      </w:r>
      <w:r>
        <w:rPr>
          <w:rFonts w:ascii="宋体" w:hAnsi="宋体" w:cs="宋体" w:eastAsia="宋体" w:hint="default"/>
          <w:b/>
          <w:bCs/>
          <w:spacing w:val="-8"/>
        </w:rPr>
        <w:t>六、报告期内公司聘任会计师事务所情况</w:t>
      </w:r>
      <w:r>
        <w:rPr>
          <w:rFonts w:ascii="宋体" w:hAnsi="宋体" w:cs="宋体" w:eastAsia="宋体" w:hint="default"/>
          <w:spacing w:val="-8"/>
        </w:rPr>
      </w:r>
    </w:p>
    <w:p>
      <w:pPr>
        <w:pStyle w:val="BodyText"/>
        <w:spacing w:line="240" w:lineRule="auto" w:before="37"/>
        <w:ind w:left="792" w:right="0"/>
        <w:jc w:val="left"/>
      </w:pPr>
      <w:r>
        <w:rPr>
          <w:spacing w:val="-4"/>
        </w:rPr>
        <w:t>公司 </w:t>
      </w:r>
      <w:r>
        <w:rPr>
          <w:rFonts w:ascii="Times New Roman" w:hAnsi="Times New Roman" w:cs="Times New Roman" w:eastAsia="Times New Roman" w:hint="default"/>
          <w:spacing w:val="-4"/>
        </w:rPr>
        <w:t>2008 </w:t>
      </w:r>
      <w:r>
        <w:rPr>
          <w:spacing w:val="-9"/>
        </w:rPr>
        <w:t>年度股东大会审议通过了关于聘任 </w:t>
      </w:r>
      <w:r>
        <w:rPr>
          <w:rFonts w:ascii="Times New Roman" w:hAnsi="Times New Roman" w:cs="Times New Roman" w:eastAsia="Times New Roman" w:hint="default"/>
          <w:spacing w:val="-4"/>
        </w:rPr>
        <w:t>2009</w:t>
      </w:r>
      <w:r>
        <w:rPr>
          <w:rFonts w:ascii="Times New Roman" w:hAnsi="Times New Roman" w:cs="Times New Roman" w:eastAsia="Times New Roman" w:hint="default"/>
          <w:spacing w:val="-15"/>
        </w:rPr>
        <w:t> </w:t>
      </w:r>
      <w:r>
        <w:rPr>
          <w:spacing w:val="-9"/>
        </w:rPr>
        <w:t>年度境内及境外审计机构的议案，聘任德勤华永会计师事务</w:t>
      </w:r>
      <w:r>
        <w:rPr/>
      </w:r>
    </w:p>
    <w:p>
      <w:pPr>
        <w:pStyle w:val="BodyText"/>
        <w:spacing w:line="240" w:lineRule="auto" w:before="118"/>
        <w:ind w:left="388" w:right="0"/>
        <w:jc w:val="both"/>
      </w:pPr>
      <w:r>
        <w:rPr>
          <w:spacing w:val="-9"/>
        </w:rPr>
        <w:t>所有限公司和德勤·关黄陈方会计师行分别作为公司 </w:t>
      </w:r>
      <w:r>
        <w:rPr>
          <w:rFonts w:ascii="Times New Roman" w:hAnsi="Times New Roman" w:cs="Times New Roman" w:eastAsia="Times New Roman" w:hint="default"/>
          <w:spacing w:val="-4"/>
        </w:rPr>
        <w:t>2009</w:t>
      </w:r>
      <w:r>
        <w:rPr>
          <w:rFonts w:ascii="Times New Roman" w:hAnsi="Times New Roman" w:cs="Times New Roman" w:eastAsia="Times New Roman" w:hint="default"/>
          <w:spacing w:val="-28"/>
        </w:rPr>
        <w:t> </w:t>
      </w:r>
      <w:r>
        <w:rPr>
          <w:spacing w:val="-10"/>
        </w:rPr>
        <w:t>年度境内及境外审计机构。境内和境外审计费用共计人民</w:t>
      </w:r>
      <w:r>
        <w:rPr/>
      </w:r>
    </w:p>
    <w:p>
      <w:pPr>
        <w:pStyle w:val="BodyText"/>
        <w:spacing w:line="338" w:lineRule="auto" w:before="118"/>
        <w:ind w:left="388" w:right="183"/>
        <w:jc w:val="both"/>
      </w:pPr>
      <w:r>
        <w:rPr/>
        <w:t>币</w:t>
      </w:r>
      <w:r>
        <w:rPr>
          <w:spacing w:val="-61"/>
        </w:rPr>
        <w:t> </w:t>
      </w:r>
      <w:r>
        <w:rPr>
          <w:rFonts w:ascii="Times New Roman" w:hAnsi="Times New Roman" w:cs="Times New Roman" w:eastAsia="Times New Roman" w:hint="default"/>
          <w:spacing w:val="-4"/>
        </w:rPr>
        <w:t>400</w:t>
      </w:r>
      <w:r>
        <w:rPr>
          <w:rFonts w:ascii="Times New Roman" w:hAnsi="Times New Roman" w:cs="Times New Roman" w:eastAsia="Times New Roman" w:hint="default"/>
          <w:spacing w:val="-6"/>
        </w:rPr>
        <w:t> </w:t>
      </w:r>
      <w:r>
        <w:rPr>
          <w:spacing w:val="-9"/>
        </w:rPr>
        <w:t>万元（差旅费、食宿费等相关费用由公司据实承担）。德勤华永会计师事务所自</w:t>
      </w:r>
      <w:r>
        <w:rPr>
          <w:spacing w:val="-63"/>
        </w:rPr>
        <w:t> </w:t>
      </w:r>
      <w:r>
        <w:rPr>
          <w:rFonts w:ascii="Times New Roman" w:hAnsi="Times New Roman" w:cs="Times New Roman" w:eastAsia="Times New Roman" w:hint="default"/>
          <w:spacing w:val="-4"/>
        </w:rPr>
        <w:t>2004</w:t>
      </w:r>
      <w:r>
        <w:rPr>
          <w:rFonts w:ascii="Times New Roman" w:hAnsi="Times New Roman" w:cs="Times New Roman" w:eastAsia="Times New Roman" w:hint="default"/>
          <w:spacing w:val="-5"/>
        </w:rPr>
        <w:t> </w:t>
      </w:r>
      <w:r>
        <w:rPr>
          <w:spacing w:val="-8"/>
        </w:rPr>
        <w:t>年度起已连续</w:t>
      </w:r>
      <w:r>
        <w:rPr>
          <w:spacing w:val="-63"/>
        </w:rPr>
        <w:t> </w:t>
      </w:r>
      <w:r>
        <w:rPr>
          <w:rFonts w:ascii="Times New Roman" w:hAnsi="Times New Roman" w:cs="Times New Roman" w:eastAsia="Times New Roman" w:hint="default"/>
        </w:rPr>
        <w:t>6</w:t>
      </w:r>
      <w:r>
        <w:rPr>
          <w:rFonts w:ascii="Times New Roman" w:hAnsi="Times New Roman" w:cs="Times New Roman" w:eastAsia="Times New Roman" w:hint="default"/>
          <w:spacing w:val="-6"/>
        </w:rPr>
        <w:t> </w:t>
      </w:r>
      <w:r>
        <w:rPr>
          <w:spacing w:val="-6"/>
        </w:rPr>
        <w:t>年担任</w:t>
      </w:r>
      <w:r>
        <w:rPr/>
        <w:t> </w:t>
      </w:r>
      <w:r>
        <w:rPr>
          <w:spacing w:val="-9"/>
        </w:rPr>
        <w:t>公司审计机构。</w:t>
      </w:r>
      <w:r>
        <w:rPr/>
      </w:r>
    </w:p>
    <w:p>
      <w:pPr>
        <w:pStyle w:val="Heading5"/>
        <w:spacing w:line="240" w:lineRule="auto" w:before="157"/>
        <w:ind w:left="792" w:right="0"/>
        <w:jc w:val="left"/>
        <w:rPr>
          <w:b w:val="0"/>
          <w:bCs w:val="0"/>
        </w:rPr>
      </w:pPr>
      <w:r>
        <w:rPr>
          <w:spacing w:val="-9"/>
        </w:rPr>
        <w:t>七、报告期内公司、公司董事会及董事没有受到中国证监会处罚和证券交易所的谴责</w:t>
      </w:r>
      <w:r>
        <w:rPr>
          <w:b w:val="0"/>
          <w:bCs w:val="0"/>
          <w:spacing w:val="-9"/>
        </w:rPr>
      </w:r>
    </w:p>
    <w:p>
      <w:pPr>
        <w:spacing w:line="240" w:lineRule="auto" w:before="10"/>
        <w:rPr>
          <w:rFonts w:ascii="宋体" w:hAnsi="宋体" w:cs="宋体" w:eastAsia="宋体" w:hint="default"/>
          <w:b/>
          <w:bCs/>
          <w:sz w:val="18"/>
          <w:szCs w:val="18"/>
        </w:rPr>
      </w:pPr>
    </w:p>
    <w:p>
      <w:pPr>
        <w:spacing w:line="348" w:lineRule="auto" w:before="0"/>
        <w:ind w:left="792" w:right="0" w:firstLine="0"/>
        <w:jc w:val="left"/>
        <w:rPr>
          <w:rFonts w:ascii="宋体" w:hAnsi="宋体" w:cs="宋体" w:eastAsia="宋体" w:hint="default"/>
          <w:sz w:val="21"/>
          <w:szCs w:val="21"/>
        </w:rPr>
      </w:pPr>
      <w:r>
        <w:rPr>
          <w:rFonts w:ascii="宋体" w:hAnsi="宋体" w:cs="宋体" w:eastAsia="宋体" w:hint="default"/>
          <w:b/>
          <w:bCs/>
          <w:spacing w:val="-9"/>
          <w:sz w:val="21"/>
          <w:szCs w:val="21"/>
        </w:rPr>
        <w:t>八、展开多渠道沟通，加强投资者关系管理</w:t>
      </w:r>
      <w:r>
        <w:rPr>
          <w:rFonts w:ascii="宋体" w:hAnsi="宋体" w:cs="宋体" w:eastAsia="宋体" w:hint="default"/>
          <w:b/>
          <w:bCs/>
          <w:spacing w:val="-104"/>
          <w:sz w:val="21"/>
          <w:szCs w:val="21"/>
        </w:rPr>
        <w:t> </w:t>
      </w:r>
      <w:r>
        <w:rPr>
          <w:rFonts w:ascii="宋体" w:hAnsi="宋体" w:cs="宋体" w:eastAsia="宋体" w:hint="default"/>
          <w:b/>
          <w:bCs/>
          <w:spacing w:val="-104"/>
          <w:sz w:val="21"/>
          <w:szCs w:val="21"/>
        </w:rPr>
      </w:r>
      <w:r>
        <w:rPr>
          <w:rFonts w:ascii="宋体" w:hAnsi="宋体" w:cs="宋体" w:eastAsia="宋体" w:hint="default"/>
          <w:spacing w:val="-9"/>
          <w:sz w:val="21"/>
          <w:szCs w:val="21"/>
        </w:rPr>
        <w:t>报告期内，公司董事会除严格按照有关规定进行了及时、充分的信息披露外，还通过多种渠道积极开展了投资</w:t>
      </w:r>
      <w:r>
        <w:rPr>
          <w:rFonts w:ascii="宋体" w:hAnsi="宋体" w:cs="宋体" w:eastAsia="宋体" w:hint="default"/>
          <w:sz w:val="21"/>
          <w:szCs w:val="21"/>
        </w:rPr>
      </w:r>
    </w:p>
    <w:p>
      <w:pPr>
        <w:pStyle w:val="BodyText"/>
        <w:spacing w:line="350" w:lineRule="auto" w:before="30"/>
        <w:ind w:left="388" w:right="264"/>
        <w:jc w:val="both"/>
      </w:pPr>
      <w:r>
        <w:rPr>
          <w:spacing w:val="-9"/>
        </w:rPr>
        <w:t>者关系管理工作，加强与投资者、新闻媒体和社会公众的直接沟通，充分介绍和展示了企业良好的形象、突出的优</w:t>
      </w:r>
      <w:r>
        <w:rPr>
          <w:spacing w:val="-79"/>
        </w:rPr>
        <w:t> </w:t>
      </w:r>
      <w:r>
        <w:rPr>
          <w:spacing w:val="-79"/>
        </w:rPr>
      </w:r>
      <w:r>
        <w:rPr>
          <w:spacing w:val="-9"/>
        </w:rPr>
        <w:t>势、不断增长的业绩和广阔的发展前景，使广大投资者进一步深入了解公司的投资价值。公司信息披露工作连续八</w:t>
      </w:r>
      <w:r>
        <w:rPr>
          <w:spacing w:val="-79"/>
        </w:rPr>
        <w:t> </w:t>
      </w:r>
      <w:r>
        <w:rPr>
          <w:spacing w:val="-79"/>
        </w:rPr>
      </w:r>
      <w:r>
        <w:rPr>
          <w:spacing w:val="-5"/>
        </w:rPr>
        <w:t>年（</w:t>
      </w:r>
      <w:r>
        <w:rPr>
          <w:rFonts w:ascii="Times New Roman" w:hAnsi="Times New Roman" w:cs="Times New Roman" w:eastAsia="Times New Roman" w:hint="default"/>
          <w:spacing w:val="-5"/>
        </w:rPr>
        <w:t>2001-2008</w:t>
      </w:r>
      <w:r>
        <w:rPr>
          <w:rFonts w:ascii="Times New Roman" w:hAnsi="Times New Roman" w:cs="Times New Roman" w:eastAsia="Times New Roman" w:hint="default"/>
          <w:spacing w:val="3"/>
        </w:rPr>
        <w:t> </w:t>
      </w:r>
      <w:r>
        <w:rPr>
          <w:spacing w:val="-9"/>
        </w:rPr>
        <w:t>年度）被深圳证券交易所综合考评为“良好”。</w:t>
      </w:r>
      <w:r>
        <w:rPr/>
      </w:r>
    </w:p>
    <w:p>
      <w:pPr>
        <w:pStyle w:val="BodyText"/>
        <w:spacing w:line="340" w:lineRule="auto" w:before="2"/>
        <w:ind w:left="388" w:right="222" w:firstLine="404"/>
        <w:jc w:val="both"/>
      </w:pPr>
      <w:r>
        <w:rPr>
          <w:rFonts w:ascii="Times New Roman" w:hAnsi="Times New Roman" w:cs="Times New Roman" w:eastAsia="Times New Roman" w:hint="default"/>
          <w:spacing w:val="-4"/>
        </w:rPr>
        <w:t>2009</w:t>
      </w:r>
      <w:r>
        <w:rPr>
          <w:rFonts w:ascii="Times New Roman" w:hAnsi="Times New Roman" w:cs="Times New Roman" w:eastAsia="Times New Roman" w:hint="default"/>
        </w:rPr>
        <w:t> </w:t>
      </w:r>
      <w:r>
        <w:rPr>
          <w:spacing w:val="-9"/>
        </w:rPr>
        <w:t>年公司总部接待机构和个人投资者调研来访</w:t>
      </w:r>
      <w:r>
        <w:rPr>
          <w:spacing w:val="-57"/>
        </w:rPr>
        <w:t> </w:t>
      </w:r>
      <w:r>
        <w:rPr>
          <w:rFonts w:ascii="Times New Roman" w:hAnsi="Times New Roman" w:cs="Times New Roman" w:eastAsia="Times New Roman" w:hint="default"/>
          <w:spacing w:val="-4"/>
        </w:rPr>
        <w:t>100</w:t>
      </w:r>
      <w:r>
        <w:rPr>
          <w:rFonts w:ascii="Times New Roman" w:hAnsi="Times New Roman" w:cs="Times New Roman" w:eastAsia="Times New Roman" w:hint="default"/>
        </w:rPr>
        <w:t> </w:t>
      </w:r>
      <w:r>
        <w:rPr>
          <w:spacing w:val="-9"/>
        </w:rPr>
        <w:t>多人次；公司充分利用投资者电话专线，加强与股东的电 话沟通，耐心解答每位股东的问询；通过网络交流，在公司网站设立了投资者关系论坛专区，并安排多名人员专门</w:t>
      </w:r>
      <w:r>
        <w:rPr>
          <w:spacing w:val="-79"/>
        </w:rPr>
        <w:t> </w:t>
      </w:r>
      <w:r>
        <w:rPr>
          <w:spacing w:val="-79"/>
        </w:rPr>
      </w:r>
      <w:r>
        <w:rPr>
          <w:spacing w:val="-9"/>
        </w:rPr>
        <w:t>负责解答投资者提出的各方面问题。</w:t>
      </w:r>
      <w:r>
        <w:rPr/>
      </w:r>
    </w:p>
    <w:p>
      <w:pPr>
        <w:pStyle w:val="Heading5"/>
        <w:spacing w:line="240" w:lineRule="auto" w:before="36"/>
        <w:ind w:left="808" w:right="0"/>
        <w:jc w:val="left"/>
        <w:rPr>
          <w:b w:val="0"/>
          <w:bCs w:val="0"/>
        </w:rPr>
      </w:pPr>
      <w:r>
        <w:rPr/>
        <w:t>公司接待调研及采访等相关情况</w:t>
      </w:r>
      <w:r>
        <w:rPr>
          <w:b w:val="0"/>
          <w:bCs w:val="0"/>
        </w:rPr>
      </w:r>
    </w:p>
    <w:p>
      <w:pPr>
        <w:spacing w:line="240" w:lineRule="auto" w:before="11"/>
        <w:rPr>
          <w:rFonts w:ascii="宋体" w:hAnsi="宋体" w:cs="宋体" w:eastAsia="宋体" w:hint="default"/>
          <w:b/>
          <w:bCs/>
          <w:sz w:val="3"/>
          <w:szCs w:val="3"/>
        </w:rPr>
      </w:pPr>
    </w:p>
    <w:tbl>
      <w:tblPr>
        <w:tblW w:w="0" w:type="auto"/>
        <w:jc w:val="left"/>
        <w:tblInd w:w="103" w:type="dxa"/>
        <w:tblLayout w:type="fixed"/>
        <w:tblCellMar>
          <w:top w:w="0" w:type="dxa"/>
          <w:left w:w="0" w:type="dxa"/>
          <w:bottom w:w="0" w:type="dxa"/>
          <w:right w:w="0" w:type="dxa"/>
        </w:tblCellMar>
        <w:tblLook w:val="01E0"/>
      </w:tblPr>
      <w:tblGrid>
        <w:gridCol w:w="1651"/>
        <w:gridCol w:w="1144"/>
        <w:gridCol w:w="1142"/>
        <w:gridCol w:w="3038"/>
        <w:gridCol w:w="3552"/>
      </w:tblGrid>
      <w:tr>
        <w:trPr>
          <w:trHeight w:val="322" w:hRule="exact"/>
        </w:trPr>
        <w:tc>
          <w:tcPr>
            <w:tcW w:w="165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接待时间</w:t>
            </w:r>
          </w:p>
        </w:tc>
        <w:tc>
          <w:tcPr>
            <w:tcW w:w="11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left="1" w:right="0"/>
              <w:jc w:val="center"/>
              <w:rPr>
                <w:rFonts w:ascii="宋体" w:hAnsi="宋体" w:cs="宋体" w:eastAsia="宋体" w:hint="default"/>
                <w:sz w:val="21"/>
                <w:szCs w:val="21"/>
              </w:rPr>
            </w:pPr>
            <w:r>
              <w:rPr>
                <w:rFonts w:ascii="宋体" w:hAnsi="宋体" w:cs="宋体" w:eastAsia="宋体" w:hint="default"/>
                <w:sz w:val="21"/>
                <w:szCs w:val="21"/>
              </w:rPr>
              <w:t>接待地点</w:t>
            </w:r>
          </w:p>
        </w:tc>
        <w:tc>
          <w:tcPr>
            <w:tcW w:w="114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接待方式</w:t>
            </w:r>
          </w:p>
        </w:tc>
        <w:tc>
          <w:tcPr>
            <w:tcW w:w="303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接待对象</w:t>
            </w:r>
          </w:p>
        </w:tc>
        <w:tc>
          <w:tcPr>
            <w:tcW w:w="355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left="405" w:right="0"/>
              <w:jc w:val="left"/>
              <w:rPr>
                <w:rFonts w:ascii="宋体" w:hAnsi="宋体" w:cs="宋体" w:eastAsia="宋体" w:hint="default"/>
                <w:sz w:val="21"/>
                <w:szCs w:val="21"/>
              </w:rPr>
            </w:pPr>
            <w:r>
              <w:rPr>
                <w:rFonts w:ascii="宋体" w:hAnsi="宋体" w:cs="宋体" w:eastAsia="宋体" w:hint="default"/>
                <w:sz w:val="21"/>
                <w:szCs w:val="21"/>
              </w:rPr>
              <w:t>谈论的主要内容及提供的资料</w:t>
            </w:r>
          </w:p>
        </w:tc>
      </w:tr>
      <w:tr>
        <w:trPr>
          <w:trHeight w:val="322" w:hRule="exact"/>
        </w:trPr>
        <w:tc>
          <w:tcPr>
            <w:tcW w:w="1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山东寿光</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实地调研</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779" w:right="0"/>
              <w:jc w:val="left"/>
              <w:rPr>
                <w:rFonts w:ascii="宋体" w:hAnsi="宋体" w:cs="宋体" w:eastAsia="宋体" w:hint="default"/>
                <w:sz w:val="21"/>
                <w:szCs w:val="21"/>
              </w:rPr>
            </w:pPr>
            <w:r>
              <w:rPr>
                <w:rFonts w:ascii="宋体" w:hAnsi="宋体" w:cs="宋体" w:eastAsia="宋体" w:hint="default"/>
                <w:sz w:val="21"/>
                <w:szCs w:val="21"/>
              </w:rPr>
              <w:t>中金证券研究员</w:t>
            </w:r>
          </w:p>
        </w:tc>
        <w:tc>
          <w:tcPr>
            <w:tcW w:w="355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right="22"/>
              <w:jc w:val="right"/>
              <w:rPr>
                <w:rFonts w:ascii="宋体" w:hAnsi="宋体" w:cs="宋体" w:eastAsia="宋体" w:hint="default"/>
                <w:sz w:val="21"/>
                <w:szCs w:val="21"/>
              </w:rPr>
            </w:pPr>
            <w:r>
              <w:rPr>
                <w:rFonts w:ascii="宋体" w:hAnsi="宋体" w:cs="宋体" w:eastAsia="宋体" w:hint="default"/>
                <w:spacing w:val="-5"/>
                <w:sz w:val="21"/>
                <w:szCs w:val="21"/>
              </w:rPr>
              <w:t>行业近期发展状况及未来发展趋势、公</w:t>
            </w:r>
          </w:p>
        </w:tc>
      </w:tr>
      <w:tr>
        <w:trPr>
          <w:trHeight w:val="331" w:hRule="exact"/>
        </w:trPr>
        <w:tc>
          <w:tcPr>
            <w:tcW w:w="1651" w:type="dxa"/>
            <w:tcBorders>
              <w:top w:val="single" w:sz="4" w:space="0" w:color="000000"/>
              <w:left w:val="single" w:sz="4" w:space="0" w:color="000000"/>
              <w:bottom w:val="nil" w:sz="6" w:space="0" w:color="auto"/>
              <w:right w:val="single" w:sz="4" w:space="0" w:color="000000"/>
            </w:tcBorders>
          </w:tcPr>
          <w:p>
            <w:pPr/>
          </w:p>
        </w:tc>
        <w:tc>
          <w:tcPr>
            <w:tcW w:w="1144" w:type="dxa"/>
            <w:tcBorders>
              <w:top w:val="single" w:sz="4" w:space="0" w:color="000000"/>
              <w:left w:val="single" w:sz="4" w:space="0" w:color="000000"/>
              <w:bottom w:val="nil" w:sz="6" w:space="0" w:color="auto"/>
              <w:right w:val="single" w:sz="4" w:space="0" w:color="000000"/>
            </w:tcBorders>
          </w:tcPr>
          <w:p>
            <w:pPr/>
          </w:p>
        </w:tc>
        <w:tc>
          <w:tcPr>
            <w:tcW w:w="1142" w:type="dxa"/>
            <w:tcBorders>
              <w:top w:val="single" w:sz="4" w:space="0" w:color="000000"/>
              <w:left w:val="single" w:sz="4" w:space="0" w:color="000000"/>
              <w:bottom w:val="nil" w:sz="6" w:space="0" w:color="auto"/>
              <w:right w:val="single" w:sz="4" w:space="0" w:color="000000"/>
            </w:tcBorders>
          </w:tcPr>
          <w:p>
            <w:pPr/>
          </w:p>
        </w:tc>
        <w:tc>
          <w:tcPr>
            <w:tcW w:w="303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left="23" w:right="-33"/>
              <w:jc w:val="left"/>
              <w:rPr>
                <w:rFonts w:ascii="宋体" w:hAnsi="宋体" w:cs="宋体" w:eastAsia="宋体" w:hint="default"/>
                <w:sz w:val="21"/>
                <w:szCs w:val="21"/>
              </w:rPr>
            </w:pPr>
            <w:r>
              <w:rPr>
                <w:rFonts w:ascii="宋体" w:hAnsi="宋体" w:cs="宋体" w:eastAsia="宋体" w:hint="default"/>
                <w:spacing w:val="-8"/>
                <w:sz w:val="21"/>
                <w:szCs w:val="21"/>
              </w:rPr>
              <w:t>中信证券、光大证券、银河证券、</w:t>
            </w:r>
            <w:r>
              <w:rPr>
                <w:rFonts w:ascii="宋体" w:hAnsi="宋体" w:cs="宋体" w:eastAsia="宋体" w:hint="default"/>
                <w:sz w:val="21"/>
                <w:szCs w:val="21"/>
              </w:rPr>
            </w:r>
          </w:p>
        </w:tc>
        <w:tc>
          <w:tcPr>
            <w:tcW w:w="3552"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21"/>
              <w:jc w:val="right"/>
              <w:rPr>
                <w:rFonts w:ascii="宋体" w:hAnsi="宋体" w:cs="宋体" w:eastAsia="宋体" w:hint="default"/>
                <w:sz w:val="21"/>
                <w:szCs w:val="21"/>
              </w:rPr>
            </w:pPr>
            <w:r>
              <w:rPr>
                <w:rFonts w:ascii="宋体" w:hAnsi="宋体" w:cs="宋体" w:eastAsia="宋体" w:hint="default"/>
                <w:spacing w:val="8"/>
                <w:sz w:val="21"/>
                <w:szCs w:val="21"/>
              </w:rPr>
              <w:t>司生产经营情况、未来战略发展方向</w:t>
            </w:r>
          </w:p>
        </w:tc>
      </w:tr>
      <w:tr>
        <w:trPr>
          <w:trHeight w:val="629" w:hRule="exact"/>
        </w:trPr>
        <w:tc>
          <w:tcPr>
            <w:tcW w:w="1651" w:type="dxa"/>
            <w:tcBorders>
              <w:top w:val="nil" w:sz="6" w:space="0" w:color="auto"/>
              <w:left w:val="single" w:sz="4" w:space="0" w:color="000000"/>
              <w:bottom w:val="nil" w:sz="6" w:space="0" w:color="auto"/>
              <w:right w:val="single" w:sz="4" w:space="0" w:color="000000"/>
            </w:tcBorders>
          </w:tcPr>
          <w:p>
            <w:pPr>
              <w:pStyle w:val="TableParagraph"/>
              <w:spacing w:line="240" w:lineRule="auto" w:before="147"/>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tc>
        <w:tc>
          <w:tcPr>
            <w:tcW w:w="1144" w:type="dxa"/>
            <w:tcBorders>
              <w:top w:val="nil" w:sz="6" w:space="0" w:color="auto"/>
              <w:left w:val="single" w:sz="4" w:space="0" w:color="000000"/>
              <w:bottom w:val="nil" w:sz="6" w:space="0" w:color="auto"/>
              <w:right w:val="single" w:sz="4" w:space="0" w:color="000000"/>
            </w:tcBorders>
          </w:tcPr>
          <w:p>
            <w:pPr>
              <w:pStyle w:val="TableParagraph"/>
              <w:spacing w:line="240" w:lineRule="auto" w:before="147"/>
              <w:ind w:right="0"/>
              <w:jc w:val="center"/>
              <w:rPr>
                <w:rFonts w:ascii="宋体" w:hAnsi="宋体" w:cs="宋体" w:eastAsia="宋体" w:hint="default"/>
                <w:sz w:val="21"/>
                <w:szCs w:val="21"/>
              </w:rPr>
            </w:pPr>
            <w:r>
              <w:rPr>
                <w:rFonts w:ascii="宋体" w:hAnsi="宋体" w:cs="宋体" w:eastAsia="宋体" w:hint="default"/>
                <w:sz w:val="21"/>
                <w:szCs w:val="21"/>
              </w:rPr>
              <w:t>山东寿光</w:t>
            </w:r>
          </w:p>
        </w:tc>
        <w:tc>
          <w:tcPr>
            <w:tcW w:w="1142" w:type="dxa"/>
            <w:tcBorders>
              <w:top w:val="nil" w:sz="6" w:space="0" w:color="auto"/>
              <w:left w:val="single" w:sz="4" w:space="0" w:color="000000"/>
              <w:bottom w:val="nil" w:sz="6" w:space="0" w:color="auto"/>
              <w:right w:val="single" w:sz="4" w:space="0" w:color="000000"/>
            </w:tcBorders>
          </w:tcPr>
          <w:p>
            <w:pPr>
              <w:pStyle w:val="TableParagraph"/>
              <w:spacing w:line="240" w:lineRule="auto" w:before="147"/>
              <w:ind w:right="0"/>
              <w:jc w:val="center"/>
              <w:rPr>
                <w:rFonts w:ascii="宋体" w:hAnsi="宋体" w:cs="宋体" w:eastAsia="宋体" w:hint="default"/>
                <w:sz w:val="21"/>
                <w:szCs w:val="21"/>
              </w:rPr>
            </w:pPr>
            <w:r>
              <w:rPr>
                <w:rFonts w:ascii="宋体" w:hAnsi="宋体" w:cs="宋体" w:eastAsia="宋体" w:hint="default"/>
                <w:sz w:val="21"/>
                <w:szCs w:val="21"/>
              </w:rPr>
              <w:t>实地调研</w:t>
            </w:r>
          </w:p>
        </w:tc>
        <w:tc>
          <w:tcPr>
            <w:tcW w:w="3038" w:type="dxa"/>
            <w:tcBorders>
              <w:top w:val="nil" w:sz="6" w:space="0" w:color="auto"/>
              <w:left w:val="single" w:sz="4" w:space="0" w:color="000000"/>
              <w:bottom w:val="nil" w:sz="6" w:space="0" w:color="auto"/>
              <w:right w:val="single" w:sz="4" w:space="0" w:color="000000"/>
            </w:tcBorders>
          </w:tcPr>
          <w:p>
            <w:pPr>
              <w:pStyle w:val="TableParagraph"/>
              <w:spacing w:line="273" w:lineRule="auto"/>
              <w:ind w:left="44" w:right="-33" w:hanging="21"/>
              <w:jc w:val="left"/>
              <w:rPr>
                <w:rFonts w:ascii="宋体" w:hAnsi="宋体" w:cs="宋体" w:eastAsia="宋体" w:hint="default"/>
                <w:sz w:val="21"/>
                <w:szCs w:val="21"/>
              </w:rPr>
            </w:pPr>
            <w:r>
              <w:rPr>
                <w:rFonts w:ascii="宋体" w:hAnsi="宋体" w:cs="宋体" w:eastAsia="宋体" w:hint="default"/>
                <w:spacing w:val="-8"/>
                <w:sz w:val="21"/>
                <w:szCs w:val="21"/>
              </w:rPr>
              <w:t>国金证券、国泰君安、博时基金、</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华宝基金、兴业基金、新世纪基</w:t>
            </w:r>
          </w:p>
        </w:tc>
        <w:tc>
          <w:tcPr>
            <w:tcW w:w="3552" w:type="dxa"/>
            <w:tcBorders>
              <w:top w:val="nil" w:sz="6" w:space="0" w:color="auto"/>
              <w:left w:val="single" w:sz="4" w:space="0" w:color="000000"/>
              <w:bottom w:val="nil" w:sz="6" w:space="0" w:color="auto"/>
              <w:right w:val="single" w:sz="4" w:space="0" w:color="000000"/>
            </w:tcBorders>
          </w:tcPr>
          <w:p>
            <w:pPr>
              <w:pStyle w:val="TableParagraph"/>
              <w:spacing w:line="256" w:lineRule="exact"/>
              <w:ind w:left="22" w:right="0"/>
              <w:jc w:val="left"/>
              <w:rPr>
                <w:rFonts w:ascii="宋体" w:hAnsi="宋体" w:cs="宋体" w:eastAsia="宋体" w:hint="default"/>
                <w:sz w:val="21"/>
                <w:szCs w:val="21"/>
              </w:rPr>
            </w:pPr>
            <w:r>
              <w:rPr>
                <w:rFonts w:ascii="宋体" w:hAnsi="宋体" w:cs="宋体" w:eastAsia="宋体" w:hint="default"/>
                <w:sz w:val="21"/>
                <w:szCs w:val="21"/>
              </w:rPr>
              <w:t>等。</w:t>
            </w:r>
          </w:p>
        </w:tc>
      </w:tr>
      <w:tr>
        <w:trPr>
          <w:trHeight w:val="299" w:hRule="exact"/>
        </w:trPr>
        <w:tc>
          <w:tcPr>
            <w:tcW w:w="1651" w:type="dxa"/>
            <w:tcBorders>
              <w:top w:val="nil" w:sz="6" w:space="0" w:color="auto"/>
              <w:left w:val="single" w:sz="4" w:space="0" w:color="000000"/>
              <w:bottom w:val="single" w:sz="4" w:space="0" w:color="000000"/>
              <w:right w:val="single" w:sz="4" w:space="0" w:color="000000"/>
            </w:tcBorders>
          </w:tcPr>
          <w:p>
            <w:pPr/>
          </w:p>
        </w:tc>
        <w:tc>
          <w:tcPr>
            <w:tcW w:w="1144" w:type="dxa"/>
            <w:tcBorders>
              <w:top w:val="nil" w:sz="6" w:space="0" w:color="auto"/>
              <w:left w:val="single" w:sz="4" w:space="0" w:color="000000"/>
              <w:bottom w:val="single" w:sz="4" w:space="0" w:color="000000"/>
              <w:right w:val="single" w:sz="4" w:space="0" w:color="000000"/>
            </w:tcBorders>
          </w:tcPr>
          <w:p>
            <w:pPr/>
          </w:p>
        </w:tc>
        <w:tc>
          <w:tcPr>
            <w:tcW w:w="1142" w:type="dxa"/>
            <w:tcBorders>
              <w:top w:val="nil" w:sz="6" w:space="0" w:color="auto"/>
              <w:left w:val="single" w:sz="4" w:space="0" w:color="000000"/>
              <w:bottom w:val="single" w:sz="4" w:space="0" w:color="000000"/>
              <w:right w:val="single" w:sz="4" w:space="0" w:color="000000"/>
            </w:tcBorders>
          </w:tcPr>
          <w:p>
            <w:pPr/>
          </w:p>
        </w:tc>
        <w:tc>
          <w:tcPr>
            <w:tcW w:w="3038" w:type="dxa"/>
            <w:tcBorders>
              <w:top w:val="nil" w:sz="6" w:space="0" w:color="auto"/>
              <w:left w:val="single" w:sz="4" w:space="0" w:color="000000"/>
              <w:bottom w:val="single" w:sz="4" w:space="0" w:color="000000"/>
              <w:right w:val="single" w:sz="4" w:space="0" w:color="000000"/>
            </w:tcBorders>
          </w:tcPr>
          <w:p>
            <w:pPr>
              <w:pStyle w:val="TableParagraph"/>
              <w:spacing w:line="261" w:lineRule="exact"/>
              <w:ind w:left="254" w:right="0"/>
              <w:jc w:val="left"/>
              <w:rPr>
                <w:rFonts w:ascii="宋体" w:hAnsi="宋体" w:cs="宋体" w:eastAsia="宋体" w:hint="default"/>
                <w:sz w:val="21"/>
                <w:szCs w:val="21"/>
              </w:rPr>
            </w:pPr>
            <w:r>
              <w:rPr>
                <w:rFonts w:ascii="宋体" w:hAnsi="宋体" w:cs="宋体" w:eastAsia="宋体" w:hint="default"/>
                <w:sz w:val="21"/>
                <w:szCs w:val="21"/>
              </w:rPr>
              <w:t>金等机构研究员及基金经理</w:t>
            </w:r>
          </w:p>
        </w:tc>
        <w:tc>
          <w:tcPr>
            <w:tcW w:w="3552" w:type="dxa"/>
            <w:tcBorders>
              <w:top w:val="nil" w:sz="6" w:space="0" w:color="auto"/>
              <w:left w:val="single" w:sz="4" w:space="0" w:color="000000"/>
              <w:bottom w:val="nil" w:sz="6" w:space="0" w:color="auto"/>
              <w:right w:val="single" w:sz="4" w:space="0" w:color="000000"/>
            </w:tcBorders>
          </w:tcPr>
          <w:p>
            <w:pPr/>
          </w:p>
        </w:tc>
      </w:tr>
      <w:tr>
        <w:trPr>
          <w:trHeight w:val="946" w:hRule="exact"/>
        </w:trPr>
        <w:tc>
          <w:tcPr>
            <w:tcW w:w="1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24"/>
                <w:szCs w:val="24"/>
              </w:rPr>
            </w:pPr>
          </w:p>
          <w:p>
            <w:pPr>
              <w:pStyle w:val="TableParagraph"/>
              <w:spacing w:line="240" w:lineRule="auto"/>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24"/>
                <w:szCs w:val="2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山东寿光</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24"/>
                <w:szCs w:val="2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实地调研</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56" w:lineRule="auto" w:before="5"/>
              <w:ind w:left="105" w:right="103" w:firstLine="1"/>
              <w:jc w:val="center"/>
              <w:rPr>
                <w:rFonts w:ascii="宋体" w:hAnsi="宋体" w:cs="宋体" w:eastAsia="宋体" w:hint="default"/>
                <w:sz w:val="21"/>
                <w:szCs w:val="21"/>
              </w:rPr>
            </w:pPr>
            <w:r>
              <w:rPr>
                <w:rFonts w:ascii="宋体" w:hAnsi="宋体" w:cs="宋体" w:eastAsia="宋体" w:hint="default"/>
                <w:sz w:val="21"/>
                <w:szCs w:val="21"/>
              </w:rPr>
              <w:t>海通证券研究员、</w:t>
            </w:r>
            <w:r>
              <w:rPr>
                <w:rFonts w:ascii="Times New Roman" w:hAnsi="Times New Roman" w:cs="Times New Roman" w:eastAsia="Times New Roman" w:hint="default"/>
                <w:sz w:val="21"/>
                <w:szCs w:val="21"/>
              </w:rPr>
              <w:t>Gartmore</w:t>
            </w:r>
            <w:r>
              <w:rPr>
                <w:rFonts w:ascii="Times New Roman" w:hAnsi="Times New Roman" w:cs="Times New Roman" w:eastAsia="Times New Roman" w:hint="default"/>
                <w:spacing w:val="-1"/>
                <w:sz w:val="21"/>
                <w:szCs w:val="21"/>
              </w:rPr>
              <w:t> </w:t>
            </w:r>
            <w:r>
              <w:rPr>
                <w:rFonts w:ascii="Times New Roman" w:hAnsi="Times New Roman" w:cs="Times New Roman" w:eastAsia="Times New Roman" w:hint="default"/>
                <w:sz w:val="21"/>
                <w:szCs w:val="21"/>
              </w:rPr>
              <w:t>Investment Management</w:t>
            </w:r>
            <w:r>
              <w:rPr>
                <w:rFonts w:ascii="Times New Roman" w:hAnsi="Times New Roman" w:cs="Times New Roman" w:eastAsia="Times New Roman" w:hint="default"/>
                <w:spacing w:val="45"/>
                <w:sz w:val="21"/>
                <w:szCs w:val="21"/>
              </w:rPr>
              <w:t> </w:t>
            </w:r>
            <w:r>
              <w:rPr>
                <w:rFonts w:ascii="宋体" w:hAnsi="宋体" w:cs="宋体" w:eastAsia="宋体" w:hint="default"/>
                <w:sz w:val="21"/>
                <w:szCs w:val="21"/>
              </w:rPr>
              <w:t>基金经 理</w:t>
            </w:r>
          </w:p>
        </w:tc>
        <w:tc>
          <w:tcPr>
            <w:tcW w:w="3552" w:type="dxa"/>
            <w:tcBorders>
              <w:top w:val="nil" w:sz="6" w:space="0" w:color="auto"/>
              <w:left w:val="single" w:sz="4" w:space="0" w:color="000000"/>
              <w:bottom w:val="nil" w:sz="6" w:space="0" w:color="auto"/>
              <w:right w:val="single" w:sz="4" w:space="0" w:color="000000"/>
            </w:tcBorders>
          </w:tcPr>
          <w:p>
            <w:pPr/>
          </w:p>
        </w:tc>
      </w:tr>
      <w:tr>
        <w:trPr>
          <w:trHeight w:val="323" w:hRule="exact"/>
        </w:trPr>
        <w:tc>
          <w:tcPr>
            <w:tcW w:w="1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山东寿光</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实地调研</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4" w:right="0"/>
              <w:jc w:val="left"/>
              <w:rPr>
                <w:rFonts w:ascii="宋体" w:hAnsi="宋体" w:cs="宋体" w:eastAsia="宋体" w:hint="default"/>
                <w:sz w:val="21"/>
                <w:szCs w:val="21"/>
              </w:rPr>
            </w:pPr>
            <w:r>
              <w:rPr>
                <w:rFonts w:ascii="宋体" w:hAnsi="宋体" w:cs="宋体" w:eastAsia="宋体" w:hint="default"/>
                <w:sz w:val="21"/>
                <w:szCs w:val="21"/>
              </w:rPr>
              <w:t>国信证券机构研究员及客户经理</w:t>
            </w:r>
          </w:p>
        </w:tc>
        <w:tc>
          <w:tcPr>
            <w:tcW w:w="3552" w:type="dxa"/>
            <w:tcBorders>
              <w:top w:val="nil" w:sz="6" w:space="0" w:color="auto"/>
              <w:left w:val="single" w:sz="4" w:space="0" w:color="000000"/>
              <w:bottom w:val="nil" w:sz="6" w:space="0" w:color="auto"/>
              <w:right w:val="single" w:sz="4" w:space="0" w:color="000000"/>
            </w:tcBorders>
          </w:tcPr>
          <w:p>
            <w:pPr/>
          </w:p>
        </w:tc>
      </w:tr>
      <w:tr>
        <w:trPr>
          <w:trHeight w:val="336" w:hRule="exact"/>
        </w:trPr>
        <w:tc>
          <w:tcPr>
            <w:tcW w:w="1651" w:type="dxa"/>
            <w:tcBorders>
              <w:top w:val="single" w:sz="4" w:space="0" w:color="000000"/>
              <w:left w:val="single" w:sz="4" w:space="0" w:color="000000"/>
              <w:bottom w:val="nil" w:sz="6" w:space="0" w:color="auto"/>
              <w:right w:val="single" w:sz="4" w:space="0" w:color="000000"/>
            </w:tcBorders>
          </w:tcPr>
          <w:p>
            <w:pPr/>
          </w:p>
        </w:tc>
        <w:tc>
          <w:tcPr>
            <w:tcW w:w="1144" w:type="dxa"/>
            <w:tcBorders>
              <w:top w:val="single" w:sz="4" w:space="0" w:color="000000"/>
              <w:left w:val="single" w:sz="4" w:space="0" w:color="000000"/>
              <w:bottom w:val="nil" w:sz="6" w:space="0" w:color="auto"/>
              <w:right w:val="single" w:sz="4" w:space="0" w:color="000000"/>
            </w:tcBorders>
          </w:tcPr>
          <w:p>
            <w:pPr/>
          </w:p>
        </w:tc>
        <w:tc>
          <w:tcPr>
            <w:tcW w:w="1142" w:type="dxa"/>
            <w:tcBorders>
              <w:top w:val="single" w:sz="4" w:space="0" w:color="000000"/>
              <w:left w:val="single" w:sz="4" w:space="0" w:color="000000"/>
              <w:bottom w:val="nil" w:sz="6" w:space="0" w:color="auto"/>
              <w:right w:val="single" w:sz="4" w:space="0" w:color="000000"/>
            </w:tcBorders>
          </w:tcPr>
          <w:p>
            <w:pPr/>
          </w:p>
        </w:tc>
        <w:tc>
          <w:tcPr>
            <w:tcW w:w="303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21"/>
                <w:szCs w:val="21"/>
              </w:rPr>
            </w:pPr>
            <w:r>
              <w:rPr>
                <w:rFonts w:ascii="宋体" w:hAnsi="宋体" w:cs="宋体" w:eastAsia="宋体" w:hint="default"/>
                <w:spacing w:val="-5"/>
                <w:sz w:val="21"/>
                <w:szCs w:val="21"/>
              </w:rPr>
              <w:t>高华证券、南方基金、博时基金</w:t>
            </w:r>
          </w:p>
        </w:tc>
        <w:tc>
          <w:tcPr>
            <w:tcW w:w="35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38" w:right="0"/>
              <w:jc w:val="left"/>
              <w:rPr>
                <w:rFonts w:ascii="宋体" w:hAnsi="宋体" w:cs="宋体" w:eastAsia="宋体" w:hint="default"/>
                <w:sz w:val="21"/>
                <w:szCs w:val="21"/>
              </w:rPr>
            </w:pPr>
            <w:r>
              <w:rPr>
                <w:rFonts w:ascii="宋体" w:hAnsi="宋体" w:cs="宋体" w:eastAsia="宋体" w:hint="default"/>
                <w:sz w:val="21"/>
                <w:szCs w:val="21"/>
              </w:rPr>
              <w:t>。</w:t>
            </w:r>
          </w:p>
        </w:tc>
      </w:tr>
      <w:tr>
        <w:trPr>
          <w:trHeight w:val="318" w:hRule="exact"/>
        </w:trPr>
        <w:tc>
          <w:tcPr>
            <w:tcW w:w="1651" w:type="dxa"/>
            <w:tcBorders>
              <w:top w:val="nil" w:sz="6" w:space="0" w:color="auto"/>
              <w:left w:val="single" w:sz="4" w:space="0" w:color="000000"/>
              <w:bottom w:val="nil" w:sz="6" w:space="0" w:color="auto"/>
              <w:right w:val="single" w:sz="4" w:space="0" w:color="000000"/>
            </w:tcBorders>
          </w:tcPr>
          <w:p>
            <w:pPr>
              <w:pStyle w:val="TableParagraph"/>
              <w:spacing w:line="277" w:lineRule="exact"/>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tc>
        <w:tc>
          <w:tcPr>
            <w:tcW w:w="1144"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山东寿光</w:t>
            </w:r>
          </w:p>
        </w:tc>
        <w:tc>
          <w:tcPr>
            <w:tcW w:w="1142"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实地调研</w:t>
            </w:r>
          </w:p>
        </w:tc>
        <w:tc>
          <w:tcPr>
            <w:tcW w:w="3038"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44" w:right="0"/>
              <w:jc w:val="left"/>
              <w:rPr>
                <w:rFonts w:ascii="宋体" w:hAnsi="宋体" w:cs="宋体" w:eastAsia="宋体" w:hint="default"/>
                <w:sz w:val="21"/>
                <w:szCs w:val="21"/>
              </w:rPr>
            </w:pPr>
            <w:r>
              <w:rPr>
                <w:rFonts w:ascii="宋体" w:hAnsi="宋体" w:cs="宋体" w:eastAsia="宋体" w:hint="default"/>
                <w:sz w:val="21"/>
                <w:szCs w:val="21"/>
              </w:rPr>
              <w:t>大成基金、鹏华基金等机构研究</w:t>
            </w:r>
          </w:p>
        </w:tc>
        <w:tc>
          <w:tcPr>
            <w:tcW w:w="3552" w:type="dxa"/>
            <w:tcBorders>
              <w:top w:val="nil" w:sz="6" w:space="0" w:color="auto"/>
              <w:left w:val="single" w:sz="4" w:space="0" w:color="000000"/>
              <w:bottom w:val="nil" w:sz="6" w:space="0" w:color="auto"/>
              <w:right w:val="single" w:sz="4" w:space="0" w:color="000000"/>
            </w:tcBorders>
          </w:tcPr>
          <w:p>
            <w:pPr/>
          </w:p>
        </w:tc>
      </w:tr>
      <w:tr>
        <w:trPr>
          <w:trHeight w:val="292" w:hRule="exact"/>
        </w:trPr>
        <w:tc>
          <w:tcPr>
            <w:tcW w:w="1651" w:type="dxa"/>
            <w:tcBorders>
              <w:top w:val="nil" w:sz="6" w:space="0" w:color="auto"/>
              <w:left w:val="single" w:sz="4" w:space="0" w:color="000000"/>
              <w:bottom w:val="single" w:sz="4" w:space="0" w:color="000000"/>
              <w:right w:val="single" w:sz="4" w:space="0" w:color="000000"/>
            </w:tcBorders>
          </w:tcPr>
          <w:p>
            <w:pPr/>
          </w:p>
        </w:tc>
        <w:tc>
          <w:tcPr>
            <w:tcW w:w="1144" w:type="dxa"/>
            <w:tcBorders>
              <w:top w:val="nil" w:sz="6" w:space="0" w:color="auto"/>
              <w:left w:val="single" w:sz="4" w:space="0" w:color="000000"/>
              <w:bottom w:val="single" w:sz="4" w:space="0" w:color="000000"/>
              <w:right w:val="single" w:sz="4" w:space="0" w:color="000000"/>
            </w:tcBorders>
          </w:tcPr>
          <w:p>
            <w:pPr/>
          </w:p>
        </w:tc>
        <w:tc>
          <w:tcPr>
            <w:tcW w:w="1142" w:type="dxa"/>
            <w:tcBorders>
              <w:top w:val="nil" w:sz="6" w:space="0" w:color="auto"/>
              <w:left w:val="single" w:sz="4" w:space="0" w:color="000000"/>
              <w:bottom w:val="single" w:sz="4" w:space="0" w:color="000000"/>
              <w:right w:val="single" w:sz="4" w:space="0" w:color="000000"/>
            </w:tcBorders>
          </w:tcPr>
          <w:p>
            <w:pPr/>
          </w:p>
        </w:tc>
        <w:tc>
          <w:tcPr>
            <w:tcW w:w="3038"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left="884" w:right="0"/>
              <w:jc w:val="left"/>
              <w:rPr>
                <w:rFonts w:ascii="宋体" w:hAnsi="宋体" w:cs="宋体" w:eastAsia="宋体" w:hint="default"/>
                <w:sz w:val="21"/>
                <w:szCs w:val="21"/>
              </w:rPr>
            </w:pPr>
            <w:r>
              <w:rPr>
                <w:rFonts w:ascii="宋体" w:hAnsi="宋体" w:cs="宋体" w:eastAsia="宋体" w:hint="default"/>
                <w:sz w:val="21"/>
                <w:szCs w:val="21"/>
              </w:rPr>
              <w:t>员及投资经理</w:t>
            </w:r>
          </w:p>
        </w:tc>
        <w:tc>
          <w:tcPr>
            <w:tcW w:w="3552" w:type="dxa"/>
            <w:tcBorders>
              <w:top w:val="nil" w:sz="6" w:space="0" w:color="auto"/>
              <w:left w:val="single" w:sz="4" w:space="0" w:color="000000"/>
              <w:bottom w:val="nil" w:sz="6" w:space="0" w:color="auto"/>
              <w:right w:val="single" w:sz="4" w:space="0" w:color="000000"/>
            </w:tcBorders>
          </w:tcPr>
          <w:p>
            <w:pPr/>
          </w:p>
        </w:tc>
      </w:tr>
      <w:tr>
        <w:trPr>
          <w:trHeight w:val="336" w:hRule="exact"/>
        </w:trPr>
        <w:tc>
          <w:tcPr>
            <w:tcW w:w="1651" w:type="dxa"/>
            <w:tcBorders>
              <w:top w:val="single" w:sz="4" w:space="0" w:color="000000"/>
              <w:left w:val="single" w:sz="4" w:space="0" w:color="000000"/>
              <w:bottom w:val="nil" w:sz="6" w:space="0" w:color="auto"/>
              <w:right w:val="single" w:sz="4" w:space="0" w:color="000000"/>
            </w:tcBorders>
          </w:tcPr>
          <w:p>
            <w:pPr/>
          </w:p>
        </w:tc>
        <w:tc>
          <w:tcPr>
            <w:tcW w:w="1144" w:type="dxa"/>
            <w:tcBorders>
              <w:top w:val="single" w:sz="4" w:space="0" w:color="000000"/>
              <w:left w:val="single" w:sz="4" w:space="0" w:color="000000"/>
              <w:bottom w:val="nil" w:sz="6" w:space="0" w:color="auto"/>
              <w:right w:val="single" w:sz="4" w:space="0" w:color="000000"/>
            </w:tcBorders>
          </w:tcPr>
          <w:p>
            <w:pPr/>
          </w:p>
        </w:tc>
        <w:tc>
          <w:tcPr>
            <w:tcW w:w="1142" w:type="dxa"/>
            <w:tcBorders>
              <w:top w:val="single" w:sz="4" w:space="0" w:color="000000"/>
              <w:left w:val="single" w:sz="4" w:space="0" w:color="000000"/>
              <w:bottom w:val="nil" w:sz="6" w:space="0" w:color="auto"/>
              <w:right w:val="single" w:sz="4" w:space="0" w:color="000000"/>
            </w:tcBorders>
          </w:tcPr>
          <w:p>
            <w:pPr/>
          </w:p>
        </w:tc>
        <w:tc>
          <w:tcPr>
            <w:tcW w:w="303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21"/>
                <w:szCs w:val="21"/>
              </w:rPr>
            </w:pPr>
            <w:r>
              <w:rPr>
                <w:rFonts w:ascii="宋体" w:hAnsi="宋体" w:cs="宋体" w:eastAsia="宋体" w:hint="default"/>
                <w:spacing w:val="-5"/>
                <w:sz w:val="21"/>
                <w:szCs w:val="21"/>
              </w:rPr>
              <w:t>兴业证券、东方证券、银河基金</w:t>
            </w:r>
          </w:p>
        </w:tc>
        <w:tc>
          <w:tcPr>
            <w:tcW w:w="35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38" w:right="0"/>
              <w:jc w:val="left"/>
              <w:rPr>
                <w:rFonts w:ascii="宋体" w:hAnsi="宋体" w:cs="宋体" w:eastAsia="宋体" w:hint="default"/>
                <w:sz w:val="21"/>
                <w:szCs w:val="21"/>
              </w:rPr>
            </w:pPr>
            <w:r>
              <w:rPr>
                <w:rFonts w:ascii="宋体" w:hAnsi="宋体" w:cs="宋体" w:eastAsia="宋体" w:hint="default"/>
                <w:sz w:val="21"/>
                <w:szCs w:val="21"/>
              </w:rPr>
              <w:t>、</w:t>
            </w:r>
          </w:p>
        </w:tc>
      </w:tr>
      <w:tr>
        <w:trPr>
          <w:trHeight w:val="318" w:hRule="exact"/>
        </w:trPr>
        <w:tc>
          <w:tcPr>
            <w:tcW w:w="1651" w:type="dxa"/>
            <w:tcBorders>
              <w:top w:val="nil" w:sz="6" w:space="0" w:color="auto"/>
              <w:left w:val="single" w:sz="4" w:space="0" w:color="000000"/>
              <w:bottom w:val="nil" w:sz="6" w:space="0" w:color="auto"/>
              <w:right w:val="single" w:sz="4" w:space="0" w:color="000000"/>
            </w:tcBorders>
          </w:tcPr>
          <w:p>
            <w:pPr>
              <w:pStyle w:val="TableParagraph"/>
              <w:spacing w:line="277" w:lineRule="exact"/>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tc>
        <w:tc>
          <w:tcPr>
            <w:tcW w:w="1144"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山东寿光</w:t>
            </w:r>
          </w:p>
        </w:tc>
        <w:tc>
          <w:tcPr>
            <w:tcW w:w="1142"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实地调研</w:t>
            </w:r>
          </w:p>
        </w:tc>
        <w:tc>
          <w:tcPr>
            <w:tcW w:w="3038"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44" w:right="0"/>
              <w:jc w:val="left"/>
              <w:rPr>
                <w:rFonts w:ascii="宋体" w:hAnsi="宋体" w:cs="宋体" w:eastAsia="宋体" w:hint="default"/>
                <w:sz w:val="21"/>
                <w:szCs w:val="21"/>
              </w:rPr>
            </w:pPr>
            <w:r>
              <w:rPr>
                <w:rFonts w:ascii="宋体" w:hAnsi="宋体" w:cs="宋体" w:eastAsia="宋体" w:hint="default"/>
                <w:sz w:val="21"/>
                <w:szCs w:val="21"/>
              </w:rPr>
              <w:t>中邮基金、广发基金、泰信基金</w:t>
            </w:r>
          </w:p>
        </w:tc>
        <w:tc>
          <w:tcPr>
            <w:tcW w:w="3552" w:type="dxa"/>
            <w:tcBorders>
              <w:top w:val="nil" w:sz="6" w:space="0" w:color="auto"/>
              <w:left w:val="single" w:sz="4" w:space="0" w:color="000000"/>
              <w:bottom w:val="nil" w:sz="6" w:space="0" w:color="auto"/>
              <w:right w:val="single" w:sz="4" w:space="0" w:color="000000"/>
            </w:tcBorders>
          </w:tcPr>
          <w:p>
            <w:pPr/>
          </w:p>
        </w:tc>
      </w:tr>
      <w:tr>
        <w:trPr>
          <w:trHeight w:val="292" w:hRule="exact"/>
        </w:trPr>
        <w:tc>
          <w:tcPr>
            <w:tcW w:w="1651" w:type="dxa"/>
            <w:tcBorders>
              <w:top w:val="nil" w:sz="6" w:space="0" w:color="auto"/>
              <w:left w:val="single" w:sz="4" w:space="0" w:color="000000"/>
              <w:bottom w:val="single" w:sz="4" w:space="0" w:color="000000"/>
              <w:right w:val="single" w:sz="4" w:space="0" w:color="000000"/>
            </w:tcBorders>
          </w:tcPr>
          <w:p>
            <w:pPr/>
          </w:p>
        </w:tc>
        <w:tc>
          <w:tcPr>
            <w:tcW w:w="1144" w:type="dxa"/>
            <w:tcBorders>
              <w:top w:val="nil" w:sz="6" w:space="0" w:color="auto"/>
              <w:left w:val="single" w:sz="4" w:space="0" w:color="000000"/>
              <w:bottom w:val="single" w:sz="4" w:space="0" w:color="000000"/>
              <w:right w:val="single" w:sz="4" w:space="0" w:color="000000"/>
            </w:tcBorders>
          </w:tcPr>
          <w:p>
            <w:pPr/>
          </w:p>
        </w:tc>
        <w:tc>
          <w:tcPr>
            <w:tcW w:w="1142" w:type="dxa"/>
            <w:tcBorders>
              <w:top w:val="nil" w:sz="6" w:space="0" w:color="auto"/>
              <w:left w:val="single" w:sz="4" w:space="0" w:color="000000"/>
              <w:bottom w:val="single" w:sz="4" w:space="0" w:color="000000"/>
              <w:right w:val="single" w:sz="4" w:space="0" w:color="000000"/>
            </w:tcBorders>
          </w:tcPr>
          <w:p>
            <w:pPr/>
          </w:p>
        </w:tc>
        <w:tc>
          <w:tcPr>
            <w:tcW w:w="3038"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left="359" w:right="0"/>
              <w:jc w:val="left"/>
              <w:rPr>
                <w:rFonts w:ascii="宋体" w:hAnsi="宋体" w:cs="宋体" w:eastAsia="宋体" w:hint="default"/>
                <w:sz w:val="21"/>
                <w:szCs w:val="21"/>
              </w:rPr>
            </w:pPr>
            <w:r>
              <w:rPr>
                <w:rFonts w:ascii="宋体" w:hAnsi="宋体" w:cs="宋体" w:eastAsia="宋体" w:hint="default"/>
                <w:sz w:val="21"/>
                <w:szCs w:val="21"/>
              </w:rPr>
              <w:t>等机构研究员及基金经理</w:t>
            </w:r>
          </w:p>
        </w:tc>
        <w:tc>
          <w:tcPr>
            <w:tcW w:w="3552" w:type="dxa"/>
            <w:tcBorders>
              <w:top w:val="nil" w:sz="6" w:space="0" w:color="auto"/>
              <w:left w:val="single" w:sz="4" w:space="0" w:color="000000"/>
              <w:bottom w:val="nil" w:sz="6" w:space="0" w:color="auto"/>
              <w:right w:val="single" w:sz="4" w:space="0" w:color="000000"/>
            </w:tcBorders>
          </w:tcPr>
          <w:p>
            <w:pPr/>
          </w:p>
        </w:tc>
      </w:tr>
      <w:tr>
        <w:trPr>
          <w:trHeight w:val="323" w:hRule="exact"/>
        </w:trPr>
        <w:tc>
          <w:tcPr>
            <w:tcW w:w="1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山东寿光</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实地调研</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989" w:right="0"/>
              <w:jc w:val="left"/>
              <w:rPr>
                <w:rFonts w:ascii="宋体" w:hAnsi="宋体" w:cs="宋体" w:eastAsia="宋体" w:hint="default"/>
                <w:sz w:val="21"/>
                <w:szCs w:val="21"/>
              </w:rPr>
            </w:pPr>
            <w:r>
              <w:rPr>
                <w:rFonts w:ascii="宋体" w:hAnsi="宋体" w:cs="宋体" w:eastAsia="宋体" w:hint="default"/>
                <w:sz w:val="21"/>
                <w:szCs w:val="21"/>
              </w:rPr>
              <w:t>个人投资者</w:t>
            </w:r>
          </w:p>
        </w:tc>
        <w:tc>
          <w:tcPr>
            <w:tcW w:w="3552" w:type="dxa"/>
            <w:tcBorders>
              <w:top w:val="nil" w:sz="6" w:space="0" w:color="auto"/>
              <w:left w:val="single" w:sz="4" w:space="0" w:color="000000"/>
              <w:bottom w:val="nil" w:sz="6" w:space="0" w:color="auto"/>
              <w:right w:val="single" w:sz="4" w:space="0" w:color="000000"/>
            </w:tcBorders>
          </w:tcPr>
          <w:p>
            <w:pPr/>
          </w:p>
        </w:tc>
      </w:tr>
      <w:tr>
        <w:trPr>
          <w:trHeight w:val="336" w:hRule="exact"/>
        </w:trPr>
        <w:tc>
          <w:tcPr>
            <w:tcW w:w="1651" w:type="dxa"/>
            <w:tcBorders>
              <w:top w:val="single" w:sz="4" w:space="0" w:color="000000"/>
              <w:left w:val="single" w:sz="4" w:space="0" w:color="000000"/>
              <w:bottom w:val="nil" w:sz="6" w:space="0" w:color="auto"/>
              <w:right w:val="single" w:sz="4" w:space="0" w:color="000000"/>
            </w:tcBorders>
          </w:tcPr>
          <w:p>
            <w:pPr/>
          </w:p>
        </w:tc>
        <w:tc>
          <w:tcPr>
            <w:tcW w:w="1144" w:type="dxa"/>
            <w:tcBorders>
              <w:top w:val="single" w:sz="4" w:space="0" w:color="000000"/>
              <w:left w:val="single" w:sz="4" w:space="0" w:color="000000"/>
              <w:bottom w:val="nil" w:sz="6" w:space="0" w:color="auto"/>
              <w:right w:val="single" w:sz="4" w:space="0" w:color="000000"/>
            </w:tcBorders>
          </w:tcPr>
          <w:p>
            <w:pPr/>
          </w:p>
        </w:tc>
        <w:tc>
          <w:tcPr>
            <w:tcW w:w="1142" w:type="dxa"/>
            <w:tcBorders>
              <w:top w:val="single" w:sz="4" w:space="0" w:color="000000"/>
              <w:left w:val="single" w:sz="4" w:space="0" w:color="000000"/>
              <w:bottom w:val="nil" w:sz="6" w:space="0" w:color="auto"/>
              <w:right w:val="single" w:sz="4" w:space="0" w:color="000000"/>
            </w:tcBorders>
          </w:tcPr>
          <w:p>
            <w:pPr/>
          </w:p>
        </w:tc>
        <w:tc>
          <w:tcPr>
            <w:tcW w:w="303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left="44" w:right="0"/>
              <w:jc w:val="left"/>
              <w:rPr>
                <w:rFonts w:ascii="宋体" w:hAnsi="宋体" w:cs="宋体" w:eastAsia="宋体" w:hint="default"/>
                <w:sz w:val="21"/>
                <w:szCs w:val="21"/>
              </w:rPr>
            </w:pPr>
            <w:r>
              <w:rPr>
                <w:rFonts w:ascii="宋体" w:hAnsi="宋体" w:cs="宋体" w:eastAsia="宋体" w:hint="default"/>
                <w:sz w:val="21"/>
                <w:szCs w:val="21"/>
              </w:rPr>
              <w:t>中国国际金融有限公司、国泰君</w:t>
            </w:r>
          </w:p>
        </w:tc>
        <w:tc>
          <w:tcPr>
            <w:tcW w:w="3552" w:type="dxa"/>
            <w:tcBorders>
              <w:top w:val="nil" w:sz="6" w:space="0" w:color="auto"/>
              <w:left w:val="single" w:sz="4" w:space="0" w:color="000000"/>
              <w:bottom w:val="nil" w:sz="6" w:space="0" w:color="auto"/>
              <w:right w:val="single" w:sz="4" w:space="0" w:color="000000"/>
            </w:tcBorders>
          </w:tcPr>
          <w:p>
            <w:pPr/>
          </w:p>
        </w:tc>
      </w:tr>
      <w:tr>
        <w:trPr>
          <w:trHeight w:val="318" w:hRule="exact"/>
        </w:trPr>
        <w:tc>
          <w:tcPr>
            <w:tcW w:w="1651" w:type="dxa"/>
            <w:tcBorders>
              <w:top w:val="nil" w:sz="6" w:space="0" w:color="auto"/>
              <w:left w:val="single" w:sz="4" w:space="0" w:color="000000"/>
              <w:bottom w:val="nil" w:sz="6" w:space="0" w:color="auto"/>
              <w:right w:val="single" w:sz="4" w:space="0" w:color="000000"/>
            </w:tcBorders>
          </w:tcPr>
          <w:p>
            <w:pPr>
              <w:pStyle w:val="TableParagraph"/>
              <w:spacing w:line="277" w:lineRule="exact"/>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tc>
        <w:tc>
          <w:tcPr>
            <w:tcW w:w="1144"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山东寿光</w:t>
            </w:r>
          </w:p>
        </w:tc>
        <w:tc>
          <w:tcPr>
            <w:tcW w:w="1142"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实地调研</w:t>
            </w:r>
          </w:p>
        </w:tc>
        <w:tc>
          <w:tcPr>
            <w:tcW w:w="3038"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44" w:right="0"/>
              <w:jc w:val="left"/>
              <w:rPr>
                <w:rFonts w:ascii="宋体" w:hAnsi="宋体" w:cs="宋体" w:eastAsia="宋体" w:hint="default"/>
                <w:sz w:val="21"/>
                <w:szCs w:val="21"/>
              </w:rPr>
            </w:pPr>
            <w:r>
              <w:rPr>
                <w:rFonts w:ascii="宋体" w:hAnsi="宋体" w:cs="宋体" w:eastAsia="宋体" w:hint="default"/>
                <w:sz w:val="21"/>
                <w:szCs w:val="21"/>
              </w:rPr>
              <w:t>安华安基金等机构研究员及基金</w:t>
            </w:r>
          </w:p>
        </w:tc>
        <w:tc>
          <w:tcPr>
            <w:tcW w:w="3552" w:type="dxa"/>
            <w:tcBorders>
              <w:top w:val="nil" w:sz="6" w:space="0" w:color="auto"/>
              <w:left w:val="single" w:sz="4" w:space="0" w:color="000000"/>
              <w:bottom w:val="nil" w:sz="6" w:space="0" w:color="auto"/>
              <w:right w:val="single" w:sz="4" w:space="0" w:color="000000"/>
            </w:tcBorders>
          </w:tcPr>
          <w:p>
            <w:pPr/>
          </w:p>
        </w:tc>
      </w:tr>
      <w:tr>
        <w:trPr>
          <w:trHeight w:val="292" w:hRule="exact"/>
        </w:trPr>
        <w:tc>
          <w:tcPr>
            <w:tcW w:w="1651" w:type="dxa"/>
            <w:tcBorders>
              <w:top w:val="nil" w:sz="6" w:space="0" w:color="auto"/>
              <w:left w:val="single" w:sz="4" w:space="0" w:color="000000"/>
              <w:bottom w:val="single" w:sz="4" w:space="0" w:color="000000"/>
              <w:right w:val="single" w:sz="4" w:space="0" w:color="000000"/>
            </w:tcBorders>
          </w:tcPr>
          <w:p>
            <w:pPr/>
          </w:p>
        </w:tc>
        <w:tc>
          <w:tcPr>
            <w:tcW w:w="1144" w:type="dxa"/>
            <w:tcBorders>
              <w:top w:val="nil" w:sz="6" w:space="0" w:color="auto"/>
              <w:left w:val="single" w:sz="4" w:space="0" w:color="000000"/>
              <w:bottom w:val="single" w:sz="4" w:space="0" w:color="000000"/>
              <w:right w:val="single" w:sz="4" w:space="0" w:color="000000"/>
            </w:tcBorders>
          </w:tcPr>
          <w:p>
            <w:pPr/>
          </w:p>
        </w:tc>
        <w:tc>
          <w:tcPr>
            <w:tcW w:w="1142" w:type="dxa"/>
            <w:tcBorders>
              <w:top w:val="nil" w:sz="6" w:space="0" w:color="auto"/>
              <w:left w:val="single" w:sz="4" w:space="0" w:color="000000"/>
              <w:bottom w:val="single" w:sz="4" w:space="0" w:color="000000"/>
              <w:right w:val="single" w:sz="4" w:space="0" w:color="000000"/>
            </w:tcBorders>
          </w:tcPr>
          <w:p>
            <w:pPr/>
          </w:p>
        </w:tc>
        <w:tc>
          <w:tcPr>
            <w:tcW w:w="3038"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0"/>
              <w:jc w:val="center"/>
              <w:rPr>
                <w:rFonts w:ascii="宋体" w:hAnsi="宋体" w:cs="宋体" w:eastAsia="宋体" w:hint="default"/>
                <w:sz w:val="21"/>
                <w:szCs w:val="21"/>
              </w:rPr>
            </w:pPr>
            <w:r>
              <w:rPr>
                <w:rFonts w:ascii="宋体" w:hAnsi="宋体" w:cs="宋体" w:eastAsia="宋体" w:hint="default"/>
                <w:sz w:val="21"/>
                <w:szCs w:val="21"/>
              </w:rPr>
              <w:t>经理</w:t>
            </w:r>
          </w:p>
        </w:tc>
        <w:tc>
          <w:tcPr>
            <w:tcW w:w="3552" w:type="dxa"/>
            <w:tcBorders>
              <w:top w:val="nil" w:sz="6" w:space="0" w:color="auto"/>
              <w:left w:val="single" w:sz="4" w:space="0" w:color="000000"/>
              <w:bottom w:val="nil" w:sz="6" w:space="0" w:color="auto"/>
              <w:right w:val="single" w:sz="4" w:space="0" w:color="000000"/>
            </w:tcBorders>
          </w:tcPr>
          <w:p>
            <w:pPr/>
          </w:p>
        </w:tc>
      </w:tr>
    </w:tbl>
    <w:p>
      <w:pPr>
        <w:spacing w:after="0"/>
        <w:sectPr>
          <w:pgSz w:w="11910" w:h="16840"/>
          <w:pgMar w:header="740" w:footer="373" w:top="960" w:bottom="560" w:left="620" w:right="520"/>
        </w:sectPr>
      </w:pPr>
    </w:p>
    <w:p>
      <w:pPr>
        <w:spacing w:line="240" w:lineRule="auto" w:before="9"/>
        <w:rPr>
          <w:rFonts w:ascii="宋体" w:hAnsi="宋体" w:cs="宋体" w:eastAsia="宋体" w:hint="default"/>
          <w:b/>
          <w:bCs/>
          <w:sz w:val="19"/>
          <w:szCs w:val="19"/>
        </w:rPr>
      </w:pPr>
    </w:p>
    <w:tbl>
      <w:tblPr>
        <w:tblW w:w="0" w:type="auto"/>
        <w:jc w:val="left"/>
        <w:tblInd w:w="363" w:type="dxa"/>
        <w:tblLayout w:type="fixed"/>
        <w:tblCellMar>
          <w:top w:w="0" w:type="dxa"/>
          <w:left w:w="0" w:type="dxa"/>
          <w:bottom w:w="0" w:type="dxa"/>
          <w:right w:w="0" w:type="dxa"/>
        </w:tblCellMar>
        <w:tblLook w:val="01E0"/>
      </w:tblPr>
      <w:tblGrid>
        <w:gridCol w:w="1651"/>
        <w:gridCol w:w="1144"/>
        <w:gridCol w:w="1142"/>
        <w:gridCol w:w="3038"/>
        <w:gridCol w:w="3552"/>
      </w:tblGrid>
      <w:tr>
        <w:trPr>
          <w:trHeight w:val="1061" w:hRule="exact"/>
        </w:trPr>
        <w:tc>
          <w:tcPr>
            <w:tcW w:w="1651"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8"/>
                <w:szCs w:val="28"/>
              </w:rPr>
            </w:pPr>
          </w:p>
          <w:p>
            <w:pPr>
              <w:pStyle w:val="TableParagraph"/>
              <w:spacing w:line="240" w:lineRule="auto"/>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tc>
        <w:tc>
          <w:tcPr>
            <w:tcW w:w="1144"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8"/>
                <w:szCs w:val="2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山东寿光</w:t>
            </w:r>
          </w:p>
        </w:tc>
        <w:tc>
          <w:tcPr>
            <w:tcW w:w="1142"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8"/>
                <w:szCs w:val="2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实地调研</w:t>
            </w:r>
          </w:p>
        </w:tc>
        <w:tc>
          <w:tcPr>
            <w:tcW w:w="3038"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8"/>
                <w:szCs w:val="28"/>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sz w:val="21"/>
                <w:szCs w:val="21"/>
              </w:rPr>
              <w:t>摩根士丹利富达基金经理</w:t>
            </w:r>
          </w:p>
        </w:tc>
        <w:tc>
          <w:tcPr>
            <w:tcW w:w="3552" w:type="dxa"/>
            <w:vMerge w:val="restart"/>
            <w:tcBorders>
              <w:top w:val="single" w:sz="6"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4"/>
              <w:ind w:right="0"/>
              <w:jc w:val="left"/>
              <w:rPr>
                <w:rFonts w:ascii="宋体" w:hAnsi="宋体" w:cs="宋体" w:eastAsia="宋体" w:hint="default"/>
                <w:b/>
                <w:bCs/>
                <w:sz w:val="21"/>
                <w:szCs w:val="21"/>
              </w:rPr>
            </w:pPr>
          </w:p>
          <w:p>
            <w:pPr>
              <w:pStyle w:val="TableParagraph"/>
              <w:spacing w:line="240" w:lineRule="auto"/>
              <w:ind w:left="-138" w:right="0"/>
              <w:jc w:val="left"/>
              <w:rPr>
                <w:rFonts w:ascii="宋体" w:hAnsi="宋体" w:cs="宋体" w:eastAsia="宋体" w:hint="default"/>
                <w:sz w:val="21"/>
                <w:szCs w:val="21"/>
              </w:rPr>
            </w:pPr>
            <w:r>
              <w:rPr>
                <w:rFonts w:ascii="宋体" w:hAnsi="宋体" w:cs="宋体" w:eastAsia="宋体" w:hint="default"/>
                <w:sz w:val="21"/>
                <w:szCs w:val="21"/>
              </w:rPr>
              <w:t>、</w:t>
            </w:r>
          </w:p>
        </w:tc>
      </w:tr>
      <w:tr>
        <w:trPr>
          <w:trHeight w:val="336" w:hRule="exact"/>
        </w:trPr>
        <w:tc>
          <w:tcPr>
            <w:tcW w:w="1651" w:type="dxa"/>
            <w:tcBorders>
              <w:top w:val="single" w:sz="4" w:space="0" w:color="000000"/>
              <w:left w:val="single" w:sz="4" w:space="0" w:color="000000"/>
              <w:bottom w:val="nil" w:sz="6" w:space="0" w:color="auto"/>
              <w:right w:val="single" w:sz="4" w:space="0" w:color="000000"/>
            </w:tcBorders>
          </w:tcPr>
          <w:p>
            <w:pPr/>
          </w:p>
        </w:tc>
        <w:tc>
          <w:tcPr>
            <w:tcW w:w="1144" w:type="dxa"/>
            <w:tcBorders>
              <w:top w:val="single" w:sz="4" w:space="0" w:color="000000"/>
              <w:left w:val="single" w:sz="4" w:space="0" w:color="000000"/>
              <w:bottom w:val="nil" w:sz="6" w:space="0" w:color="auto"/>
              <w:right w:val="single" w:sz="4" w:space="0" w:color="000000"/>
            </w:tcBorders>
          </w:tcPr>
          <w:p>
            <w:pPr/>
          </w:p>
        </w:tc>
        <w:tc>
          <w:tcPr>
            <w:tcW w:w="1142" w:type="dxa"/>
            <w:tcBorders>
              <w:top w:val="single" w:sz="4" w:space="0" w:color="000000"/>
              <w:left w:val="single" w:sz="4" w:space="0" w:color="000000"/>
              <w:bottom w:val="nil" w:sz="6" w:space="0" w:color="auto"/>
              <w:right w:val="single" w:sz="4" w:space="0" w:color="000000"/>
            </w:tcBorders>
          </w:tcPr>
          <w:p>
            <w:pPr/>
          </w:p>
        </w:tc>
        <w:tc>
          <w:tcPr>
            <w:tcW w:w="303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21"/>
                <w:szCs w:val="21"/>
              </w:rPr>
            </w:pPr>
            <w:r>
              <w:rPr>
                <w:rFonts w:ascii="宋体" w:hAnsi="宋体" w:cs="宋体" w:eastAsia="宋体" w:hint="default"/>
                <w:spacing w:val="-5"/>
                <w:sz w:val="21"/>
                <w:szCs w:val="21"/>
              </w:rPr>
              <w:t>中信证券、国泰君安、国金证券</w:t>
            </w:r>
          </w:p>
        </w:tc>
        <w:tc>
          <w:tcPr>
            <w:tcW w:w="3552" w:type="dxa"/>
            <w:vMerge/>
            <w:tcBorders>
              <w:left w:val="single" w:sz="4" w:space="0" w:color="000000"/>
              <w:right w:val="single" w:sz="4" w:space="0" w:color="000000"/>
            </w:tcBorders>
          </w:tcPr>
          <w:p>
            <w:pPr/>
          </w:p>
        </w:tc>
      </w:tr>
      <w:tr>
        <w:trPr>
          <w:trHeight w:val="318" w:hRule="exact"/>
        </w:trPr>
        <w:tc>
          <w:tcPr>
            <w:tcW w:w="1651" w:type="dxa"/>
            <w:tcBorders>
              <w:top w:val="nil" w:sz="6" w:space="0" w:color="auto"/>
              <w:left w:val="single" w:sz="4" w:space="0" w:color="000000"/>
              <w:bottom w:val="nil" w:sz="6" w:space="0" w:color="auto"/>
              <w:right w:val="single" w:sz="4" w:space="0" w:color="000000"/>
            </w:tcBorders>
          </w:tcPr>
          <w:p>
            <w:pPr>
              <w:pStyle w:val="TableParagraph"/>
              <w:spacing w:line="277" w:lineRule="exact"/>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tc>
        <w:tc>
          <w:tcPr>
            <w:tcW w:w="1144"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山东寿光</w:t>
            </w:r>
          </w:p>
        </w:tc>
        <w:tc>
          <w:tcPr>
            <w:tcW w:w="1142"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实地调研</w:t>
            </w:r>
          </w:p>
        </w:tc>
        <w:tc>
          <w:tcPr>
            <w:tcW w:w="3038"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44" w:right="0"/>
              <w:jc w:val="left"/>
              <w:rPr>
                <w:rFonts w:ascii="宋体" w:hAnsi="宋体" w:cs="宋体" w:eastAsia="宋体" w:hint="default"/>
                <w:sz w:val="21"/>
                <w:szCs w:val="21"/>
              </w:rPr>
            </w:pPr>
            <w:r>
              <w:rPr>
                <w:rFonts w:ascii="宋体" w:hAnsi="宋体" w:cs="宋体" w:eastAsia="宋体" w:hint="default"/>
                <w:sz w:val="21"/>
                <w:szCs w:val="21"/>
              </w:rPr>
              <w:t>派杰亚洲证券、长城基金、景顺</w:t>
            </w:r>
          </w:p>
        </w:tc>
        <w:tc>
          <w:tcPr>
            <w:tcW w:w="3552" w:type="dxa"/>
            <w:vMerge/>
            <w:tcBorders>
              <w:left w:val="single" w:sz="4" w:space="0" w:color="000000"/>
              <w:right w:val="single" w:sz="4" w:space="0" w:color="000000"/>
            </w:tcBorders>
          </w:tcPr>
          <w:p>
            <w:pPr/>
          </w:p>
        </w:tc>
      </w:tr>
      <w:tr>
        <w:trPr>
          <w:trHeight w:val="292" w:hRule="exact"/>
        </w:trPr>
        <w:tc>
          <w:tcPr>
            <w:tcW w:w="1651" w:type="dxa"/>
            <w:tcBorders>
              <w:top w:val="nil" w:sz="6" w:space="0" w:color="auto"/>
              <w:left w:val="single" w:sz="4" w:space="0" w:color="000000"/>
              <w:bottom w:val="single" w:sz="4" w:space="0" w:color="000000"/>
              <w:right w:val="single" w:sz="4" w:space="0" w:color="000000"/>
            </w:tcBorders>
          </w:tcPr>
          <w:p>
            <w:pPr/>
          </w:p>
        </w:tc>
        <w:tc>
          <w:tcPr>
            <w:tcW w:w="1144" w:type="dxa"/>
            <w:tcBorders>
              <w:top w:val="nil" w:sz="6" w:space="0" w:color="auto"/>
              <w:left w:val="single" w:sz="4" w:space="0" w:color="000000"/>
              <w:bottom w:val="single" w:sz="4" w:space="0" w:color="000000"/>
              <w:right w:val="single" w:sz="4" w:space="0" w:color="000000"/>
            </w:tcBorders>
          </w:tcPr>
          <w:p>
            <w:pPr/>
          </w:p>
        </w:tc>
        <w:tc>
          <w:tcPr>
            <w:tcW w:w="1142" w:type="dxa"/>
            <w:tcBorders>
              <w:top w:val="nil" w:sz="6" w:space="0" w:color="auto"/>
              <w:left w:val="single" w:sz="4" w:space="0" w:color="000000"/>
              <w:bottom w:val="single" w:sz="4" w:space="0" w:color="000000"/>
              <w:right w:val="single" w:sz="4" w:space="0" w:color="000000"/>
            </w:tcBorders>
          </w:tcPr>
          <w:p>
            <w:pPr/>
          </w:p>
        </w:tc>
        <w:tc>
          <w:tcPr>
            <w:tcW w:w="3038"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left="149" w:right="0"/>
              <w:jc w:val="left"/>
              <w:rPr>
                <w:rFonts w:ascii="宋体" w:hAnsi="宋体" w:cs="宋体" w:eastAsia="宋体" w:hint="default"/>
                <w:sz w:val="21"/>
                <w:szCs w:val="21"/>
              </w:rPr>
            </w:pPr>
            <w:r>
              <w:rPr>
                <w:rFonts w:ascii="宋体" w:hAnsi="宋体" w:cs="宋体" w:eastAsia="宋体" w:hint="default"/>
                <w:sz w:val="21"/>
                <w:szCs w:val="21"/>
              </w:rPr>
              <w:t>长城等机构研究员及基金经理</w:t>
            </w:r>
          </w:p>
        </w:tc>
        <w:tc>
          <w:tcPr>
            <w:tcW w:w="3552" w:type="dxa"/>
            <w:vMerge/>
            <w:tcBorders>
              <w:left w:val="single" w:sz="4" w:space="0" w:color="000000"/>
              <w:bottom w:val="nil" w:sz="6" w:space="0" w:color="auto"/>
              <w:right w:val="single" w:sz="4" w:space="0" w:color="000000"/>
            </w:tcBorders>
          </w:tcPr>
          <w:p>
            <w:pPr/>
          </w:p>
        </w:tc>
      </w:tr>
    </w:tbl>
    <w:p>
      <w:pPr>
        <w:spacing w:line="240" w:lineRule="auto" w:before="2"/>
        <w:rPr>
          <w:rFonts w:ascii="宋体" w:hAnsi="宋体" w:cs="宋体" w:eastAsia="宋体" w:hint="default"/>
          <w:b/>
          <w:bCs/>
          <w:sz w:val="25"/>
          <w:szCs w:val="25"/>
        </w:rPr>
      </w:pPr>
    </w:p>
    <w:p>
      <w:pPr>
        <w:spacing w:line="357" w:lineRule="auto" w:before="35"/>
        <w:ind w:left="1068" w:right="1588" w:hanging="16"/>
        <w:jc w:val="left"/>
        <w:rPr>
          <w:rFonts w:ascii="宋体" w:hAnsi="宋体" w:cs="宋体" w:eastAsia="宋体" w:hint="default"/>
          <w:sz w:val="21"/>
          <w:szCs w:val="21"/>
        </w:rPr>
      </w:pPr>
      <w:r>
        <w:rPr>
          <w:rFonts w:ascii="宋体" w:hAnsi="宋体" w:cs="宋体" w:eastAsia="宋体" w:hint="default"/>
          <w:b/>
          <w:bCs/>
          <w:spacing w:val="-9"/>
          <w:sz w:val="21"/>
          <w:szCs w:val="21"/>
        </w:rPr>
        <w:t>十、其它重大事项</w:t>
      </w:r>
      <w:r>
        <w:rPr>
          <w:rFonts w:ascii="宋体" w:hAnsi="宋体" w:cs="宋体" w:eastAsia="宋体" w:hint="default"/>
          <w:b/>
          <w:bCs/>
          <w:spacing w:val="-8"/>
          <w:w w:val="99"/>
          <w:sz w:val="21"/>
          <w:szCs w:val="21"/>
        </w:rPr>
        <w:t> </w:t>
      </w:r>
      <w:r>
        <w:rPr>
          <w:rFonts w:ascii="宋体" w:hAnsi="宋体" w:cs="宋体" w:eastAsia="宋体" w:hint="default"/>
          <w:b/>
          <w:bCs/>
          <w:w w:val="95"/>
          <w:sz w:val="21"/>
          <w:szCs w:val="21"/>
        </w:rPr>
        <w:t>公司独立董事对报告期内发生的关联方占用资金及对外担保的独立意见如下：</w:t>
      </w:r>
      <w:r>
        <w:rPr>
          <w:rFonts w:ascii="宋体" w:hAnsi="宋体" w:cs="宋体" w:eastAsia="宋体" w:hint="default"/>
          <w:sz w:val="21"/>
          <w:szCs w:val="21"/>
        </w:rPr>
      </w:r>
    </w:p>
    <w:p>
      <w:pPr>
        <w:pStyle w:val="BodyText"/>
        <w:spacing w:line="357" w:lineRule="auto" w:before="31"/>
        <w:ind w:left="648" w:right="0" w:firstLine="420"/>
        <w:jc w:val="left"/>
      </w:pPr>
      <w:r>
        <w:rPr/>
        <w:t>根据深交所《上市规则》有关关联交易的规定，本报告期内，除本报告第十节、三发生事项外，且公司独</w:t>
      </w:r>
      <w:r>
        <w:rPr>
          <w:spacing w:val="2"/>
        </w:rPr>
        <w:t> </w:t>
      </w:r>
      <w:r>
        <w:rPr/>
        <w:t>立非执行董事已对该事项发表独立意见；公司没有重大关联交易事项；根据企业会计准则的规定，报告期内本</w:t>
      </w:r>
      <w:r>
        <w:rPr>
          <w:spacing w:val="-19"/>
        </w:rPr>
        <w:t> </w:t>
      </w:r>
      <w:r>
        <w:rPr>
          <w:spacing w:val="-19"/>
        </w:rPr>
      </w:r>
      <w:r>
        <w:rPr>
          <w:spacing w:val="-3"/>
        </w:rPr>
        <w:t>公司除与下属控股子公司及公司参股公司存在日常关联交易外（详情请参见境内审计师报告及按照企业会计准则</w:t>
      </w:r>
      <w:r>
        <w:rPr>
          <w:spacing w:val="-92"/>
        </w:rPr>
        <w:t> </w:t>
      </w:r>
      <w:r>
        <w:rPr>
          <w:spacing w:val="-92"/>
        </w:rPr>
      </w:r>
      <w:r>
        <w:rPr>
          <w:spacing w:val="-5"/>
        </w:rPr>
        <w:t>编制的财务报表及附注中第六部分），不存在与控股股东及其他关联方占用资金情况，发生的关联交易事项真实、</w:t>
      </w:r>
      <w:r>
        <w:rPr>
          <w:spacing w:val="-78"/>
        </w:rPr>
        <w:t> </w:t>
      </w:r>
      <w:r>
        <w:rPr>
          <w:spacing w:val="-78"/>
        </w:rPr>
      </w:r>
      <w:r>
        <w:rPr/>
        <w:t>准确的反映了公司日常关联交易情况，遵循了公平合理的原则，符合《公司法》和《公司章程》的有关规定，</w:t>
      </w:r>
      <w:r>
        <w:rPr>
          <w:spacing w:val="-19"/>
        </w:rPr>
        <w:t> </w:t>
      </w:r>
      <w:r>
        <w:rPr>
          <w:spacing w:val="-19"/>
        </w:rPr>
      </w:r>
      <w:r>
        <w:rPr/>
        <w:t>交易价格客观公允，未损害公司及其股东，特别是中小股东和非关联股东的利益。</w:t>
      </w:r>
    </w:p>
    <w:p>
      <w:pPr>
        <w:pStyle w:val="BodyText"/>
        <w:spacing w:line="357" w:lineRule="auto" w:before="31"/>
        <w:ind w:left="648" w:right="210" w:firstLine="420"/>
        <w:jc w:val="both"/>
      </w:pPr>
      <w:r>
        <w:rPr/>
        <w:t>经核查，除上述为控股子公司的担保外，公司在</w:t>
      </w:r>
      <w:r>
        <w:rPr>
          <w:spacing w:val="-63"/>
        </w:rPr>
        <w:t> </w:t>
      </w:r>
      <w:r>
        <w:rPr/>
        <w:t>2009</w:t>
      </w:r>
      <w:r>
        <w:rPr>
          <w:spacing w:val="-62"/>
        </w:rPr>
        <w:t> </w:t>
      </w:r>
      <w:r>
        <w:rPr/>
        <w:t>年度当期及累计对外担保金额为</w:t>
      </w:r>
      <w:r>
        <w:rPr>
          <w:spacing w:val="-63"/>
        </w:rPr>
        <w:t> </w:t>
      </w:r>
      <w:r>
        <w:rPr/>
        <w:t>0</w:t>
      </w:r>
      <w:r>
        <w:rPr>
          <w:spacing w:val="-62"/>
        </w:rPr>
        <w:t> </w:t>
      </w:r>
      <w:r>
        <w:rPr/>
        <w:t>元。公司能够严格</w:t>
      </w:r>
      <w:r>
        <w:rPr>
          <w:spacing w:val="-1"/>
        </w:rPr>
        <w:t> 按照《关于规范上市公司对外担保行为的通知》（证监发【2005】120</w:t>
      </w:r>
      <w:r>
        <w:rPr>
          <w:spacing w:val="-49"/>
        </w:rPr>
        <w:t> </w:t>
      </w:r>
      <w:r>
        <w:rPr>
          <w:spacing w:val="-2"/>
        </w:rPr>
        <w:t>号）和《公司章程》等有关规定，认真履</w:t>
      </w:r>
      <w:r>
        <w:rPr/>
        <w:t> 行对外担保情况的信息披露义务，并按规定向注册会计师如实提供公司全部对外担保事项。报告期内，公司对</w:t>
      </w:r>
      <w:r>
        <w:rPr>
          <w:spacing w:val="-19"/>
        </w:rPr>
        <w:t> </w:t>
      </w:r>
      <w:r>
        <w:rPr>
          <w:spacing w:val="-19"/>
        </w:rPr>
      </w:r>
      <w:r>
        <w:rPr/>
        <w:t>控股子公司的担保属于公司正常生产经营和资金合理利用的需要，担保决策程序合法，没有损害公司及公司股</w:t>
      </w:r>
      <w:r>
        <w:rPr>
          <w:spacing w:val="-19"/>
        </w:rPr>
        <w:t> </w:t>
      </w:r>
      <w:r>
        <w:rPr>
          <w:spacing w:val="-19"/>
        </w:rPr>
      </w:r>
      <w:r>
        <w:rPr/>
        <w:t>东尤其是中小股东的利益。</w:t>
      </w:r>
    </w:p>
    <w:p>
      <w:pPr>
        <w:pStyle w:val="Heading5"/>
        <w:spacing w:line="240" w:lineRule="auto" w:before="141"/>
        <w:ind w:left="1068" w:right="1588"/>
        <w:jc w:val="left"/>
        <w:rPr>
          <w:b w:val="0"/>
          <w:bCs w:val="0"/>
        </w:rPr>
      </w:pPr>
      <w:r>
        <w:rPr/>
        <w:t>十一、</w:t>
      </w:r>
      <w:r>
        <w:rPr>
          <w:rFonts w:ascii="Times New Roman" w:hAnsi="Times New Roman" w:cs="Times New Roman" w:eastAsia="Times New Roman" w:hint="default"/>
        </w:rPr>
        <w:t>2009</w:t>
      </w:r>
      <w:r>
        <w:rPr>
          <w:rFonts w:ascii="Times New Roman" w:hAnsi="Times New Roman" w:cs="Times New Roman" w:eastAsia="Times New Roman" w:hint="default"/>
          <w:spacing w:val="-10"/>
        </w:rPr>
        <w:t> </w:t>
      </w:r>
      <w:r>
        <w:rPr/>
        <w:t>年度信息披露索引</w:t>
      </w:r>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3"/>
          <w:szCs w:val="13"/>
        </w:rPr>
      </w:pPr>
    </w:p>
    <w:tbl>
      <w:tblPr>
        <w:tblW w:w="0" w:type="auto"/>
        <w:jc w:val="left"/>
        <w:tblInd w:w="103" w:type="dxa"/>
        <w:tblLayout w:type="fixed"/>
        <w:tblCellMar>
          <w:top w:w="0" w:type="dxa"/>
          <w:left w:w="0" w:type="dxa"/>
          <w:bottom w:w="0" w:type="dxa"/>
          <w:right w:w="0" w:type="dxa"/>
        </w:tblCellMar>
        <w:tblLook w:val="01E0"/>
      </w:tblPr>
      <w:tblGrid>
        <w:gridCol w:w="1240"/>
        <w:gridCol w:w="4889"/>
        <w:gridCol w:w="3600"/>
      </w:tblGrid>
      <w:tr>
        <w:trPr>
          <w:trHeight w:val="364" w:hRule="exact"/>
        </w:trPr>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公告日期</w:t>
            </w:r>
          </w:p>
        </w:tc>
        <w:tc>
          <w:tcPr>
            <w:tcW w:w="4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公告事项</w:t>
            </w:r>
          </w:p>
        </w:tc>
        <w:tc>
          <w:tcPr>
            <w:tcW w:w="3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公告媒体</w:t>
            </w:r>
          </w:p>
        </w:tc>
      </w:tr>
      <w:tr>
        <w:trPr>
          <w:trHeight w:val="653" w:hRule="exact"/>
        </w:trPr>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103" w:right="0"/>
              <w:jc w:val="left"/>
              <w:rPr>
                <w:rFonts w:ascii="Times New Roman" w:hAnsi="Times New Roman" w:cs="Times New Roman" w:eastAsia="Times New Roman" w:hint="default"/>
                <w:sz w:val="21"/>
                <w:szCs w:val="21"/>
              </w:rPr>
            </w:pPr>
            <w:r>
              <w:rPr>
                <w:rFonts w:ascii="Times New Roman"/>
                <w:sz w:val="21"/>
              </w:rPr>
              <w:t>2009-3-26</w:t>
            </w:r>
          </w:p>
        </w:tc>
        <w:tc>
          <w:tcPr>
            <w:tcW w:w="4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H</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股公告</w:t>
            </w:r>
          </w:p>
        </w:tc>
        <w:tc>
          <w:tcPr>
            <w:tcW w:w="360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38"/>
              <w:ind w:left="103" w:right="1287"/>
              <w:jc w:val="left"/>
              <w:rPr>
                <w:rFonts w:ascii="Times New Roman" w:hAnsi="Times New Roman" w:cs="Times New Roman" w:eastAsia="Times New Roman" w:hint="default"/>
                <w:sz w:val="21"/>
                <w:szCs w:val="21"/>
              </w:rPr>
            </w:pPr>
            <w:r>
              <w:rPr>
                <w:rFonts w:ascii="Times New Roman"/>
                <w:sz w:val="21"/>
              </w:rPr>
            </w:r>
            <w:hyperlink r:id="rId11">
              <w:r>
                <w:rPr>
                  <w:rFonts w:ascii="Times New Roman"/>
                  <w:spacing w:val="-1"/>
                  <w:sz w:val="21"/>
                  <w:u w:val="single" w:color="000000"/>
                </w:rPr>
                <w:t>http://www.cninfo.com.cn</w:t>
              </w:r>
              <w:r>
                <w:rPr>
                  <w:rFonts w:ascii="Times New Roman"/>
                  <w:sz w:val="21"/>
                </w:rPr>
              </w:r>
            </w:hyperlink>
            <w:r>
              <w:rPr>
                <w:rFonts w:ascii="Times New Roman"/>
                <w:sz w:val="21"/>
              </w:rPr>
              <w:t> </w:t>
            </w:r>
            <w:hyperlink r:id="rId12">
              <w:r>
                <w:rPr>
                  <w:rFonts w:ascii="Times New Roman"/>
                  <w:sz w:val="21"/>
                </w:rPr>
                <w:t>http://www.hkex.com.hk</w:t>
              </w:r>
            </w:hyperlink>
          </w:p>
        </w:tc>
      </w:tr>
      <w:tr>
        <w:trPr>
          <w:trHeight w:val="360" w:hRule="exact"/>
        </w:trPr>
        <w:tc>
          <w:tcPr>
            <w:tcW w:w="124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8"/>
              <w:ind w:left="103" w:right="0"/>
              <w:jc w:val="left"/>
              <w:rPr>
                <w:rFonts w:ascii="Times New Roman" w:hAnsi="Times New Roman" w:cs="Times New Roman" w:eastAsia="Times New Roman" w:hint="default"/>
                <w:sz w:val="21"/>
                <w:szCs w:val="21"/>
              </w:rPr>
            </w:pPr>
            <w:r>
              <w:rPr>
                <w:rFonts w:ascii="Times New Roman"/>
                <w:sz w:val="21"/>
              </w:rPr>
              <w:t>2009-4-09</w:t>
            </w:r>
          </w:p>
        </w:tc>
        <w:tc>
          <w:tcPr>
            <w:tcW w:w="488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第五届董事会第十二次会议决议公告</w:t>
            </w:r>
          </w:p>
        </w:tc>
        <w:tc>
          <w:tcPr>
            <w:tcW w:w="360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D045 </w:t>
            </w:r>
            <w:r>
              <w:rPr>
                <w:rFonts w:ascii="宋体" w:hAnsi="宋体" w:cs="宋体" w:eastAsia="宋体" w:hint="default"/>
                <w:spacing w:val="-11"/>
                <w:sz w:val="21"/>
                <w:szCs w:val="21"/>
              </w:rPr>
              <w:t>版、香港商报</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B7 </w:t>
            </w:r>
            <w:r>
              <w:rPr>
                <w:rFonts w:ascii="宋体" w:hAnsi="宋体" w:cs="宋体" w:eastAsia="宋体" w:hint="default"/>
                <w:sz w:val="21"/>
                <w:szCs w:val="21"/>
              </w:rPr>
              <w:t>版</w:t>
            </w:r>
          </w:p>
        </w:tc>
      </w:tr>
      <w:tr>
        <w:trPr>
          <w:trHeight w:val="350" w:hRule="exact"/>
        </w:trPr>
        <w:tc>
          <w:tcPr>
            <w:tcW w:w="1240" w:type="dxa"/>
            <w:tcBorders>
              <w:top w:val="nil" w:sz="6" w:space="0" w:color="auto"/>
              <w:left w:val="single" w:sz="4" w:space="0" w:color="000000"/>
              <w:bottom w:val="nil" w:sz="6" w:space="0" w:color="auto"/>
              <w:right w:val="single" w:sz="4" w:space="0" w:color="000000"/>
            </w:tcBorders>
          </w:tcPr>
          <w:p>
            <w:pPr/>
          </w:p>
        </w:tc>
        <w:tc>
          <w:tcPr>
            <w:tcW w:w="4889"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103" w:right="0"/>
              <w:jc w:val="left"/>
              <w:rPr>
                <w:rFonts w:ascii="宋体" w:hAnsi="宋体" w:cs="宋体" w:eastAsia="宋体" w:hint="default"/>
                <w:sz w:val="21"/>
                <w:szCs w:val="21"/>
              </w:rPr>
            </w:pPr>
            <w:r>
              <w:rPr>
                <w:rFonts w:ascii="宋体" w:hAnsi="宋体" w:cs="宋体" w:eastAsia="宋体" w:hint="default"/>
                <w:sz w:val="21"/>
                <w:szCs w:val="21"/>
              </w:rPr>
              <w:t>第五届监事会第九次会议决议公告</w:t>
            </w:r>
          </w:p>
        </w:tc>
        <w:tc>
          <w:tcPr>
            <w:tcW w:w="3600" w:type="dxa"/>
            <w:tcBorders>
              <w:top w:val="nil" w:sz="6" w:space="0" w:color="auto"/>
              <w:left w:val="single" w:sz="4" w:space="0" w:color="000000"/>
              <w:bottom w:val="nil" w:sz="6" w:space="0" w:color="auto"/>
              <w:right w:val="single" w:sz="4" w:space="0" w:color="000000"/>
            </w:tcBorders>
          </w:tcPr>
          <w:p>
            <w:pPr>
              <w:pStyle w:val="TableParagraph"/>
              <w:spacing w:line="240" w:lineRule="auto" w:before="35"/>
              <w:ind w:left="103" w:right="0"/>
              <w:jc w:val="left"/>
              <w:rPr>
                <w:rFonts w:ascii="Times New Roman" w:hAnsi="Times New Roman" w:cs="Times New Roman" w:eastAsia="Times New Roman" w:hint="default"/>
                <w:sz w:val="21"/>
                <w:szCs w:val="21"/>
              </w:rPr>
            </w:pPr>
            <w:hyperlink r:id="rId11">
              <w:r>
                <w:rPr>
                  <w:rFonts w:ascii="Times New Roman"/>
                  <w:sz w:val="21"/>
                </w:rPr>
                <w:t>http://www.cninfo.com.cn</w:t>
              </w:r>
            </w:hyperlink>
          </w:p>
        </w:tc>
      </w:tr>
      <w:tr>
        <w:trPr>
          <w:trHeight w:val="359" w:hRule="exact"/>
        </w:trPr>
        <w:tc>
          <w:tcPr>
            <w:tcW w:w="1240" w:type="dxa"/>
            <w:tcBorders>
              <w:top w:val="nil" w:sz="6" w:space="0" w:color="auto"/>
              <w:left w:val="single" w:sz="4" w:space="0" w:color="000000"/>
              <w:bottom w:val="nil" w:sz="6" w:space="0" w:color="auto"/>
              <w:right w:val="single" w:sz="4" w:space="0" w:color="000000"/>
            </w:tcBorders>
          </w:tcPr>
          <w:p>
            <w:pPr/>
          </w:p>
        </w:tc>
        <w:tc>
          <w:tcPr>
            <w:tcW w:w="488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年年度报告</w:t>
            </w:r>
          </w:p>
        </w:tc>
        <w:tc>
          <w:tcPr>
            <w:tcW w:w="3600" w:type="dxa"/>
            <w:tcBorders>
              <w:top w:val="nil" w:sz="6" w:space="0" w:color="auto"/>
              <w:left w:val="single" w:sz="4" w:space="0" w:color="000000"/>
              <w:bottom w:val="nil" w:sz="6" w:space="0" w:color="auto"/>
              <w:right w:val="single" w:sz="4" w:space="0" w:color="000000"/>
            </w:tcBorders>
          </w:tcPr>
          <w:p>
            <w:pPr/>
          </w:p>
        </w:tc>
      </w:tr>
      <w:tr>
        <w:trPr>
          <w:trHeight w:val="353" w:hRule="exact"/>
        </w:trPr>
        <w:tc>
          <w:tcPr>
            <w:tcW w:w="1240" w:type="dxa"/>
            <w:tcBorders>
              <w:top w:val="nil" w:sz="6" w:space="0" w:color="auto"/>
              <w:left w:val="single" w:sz="4" w:space="0" w:color="000000"/>
              <w:bottom w:val="nil" w:sz="6" w:space="0" w:color="auto"/>
              <w:right w:val="single" w:sz="4" w:space="0" w:color="000000"/>
            </w:tcBorders>
          </w:tcPr>
          <w:p>
            <w:pPr/>
          </w:p>
        </w:tc>
        <w:tc>
          <w:tcPr>
            <w:tcW w:w="4889"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103" w:right="0"/>
              <w:jc w:val="left"/>
              <w:rPr>
                <w:rFonts w:ascii="宋体" w:hAnsi="宋体" w:cs="宋体" w:eastAsia="宋体" w:hint="default"/>
                <w:sz w:val="21"/>
                <w:szCs w:val="21"/>
              </w:rPr>
            </w:pPr>
            <w:r>
              <w:rPr>
                <w:rFonts w:ascii="宋体" w:hAnsi="宋体" w:cs="宋体" w:eastAsia="宋体" w:hint="default"/>
                <w:sz w:val="21"/>
                <w:szCs w:val="21"/>
              </w:rPr>
              <w:t>关于召开二</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八年度股东大会的通知</w:t>
            </w:r>
          </w:p>
        </w:tc>
        <w:tc>
          <w:tcPr>
            <w:tcW w:w="3600" w:type="dxa"/>
            <w:tcBorders>
              <w:top w:val="nil" w:sz="6" w:space="0" w:color="auto"/>
              <w:left w:val="single" w:sz="4" w:space="0" w:color="000000"/>
              <w:bottom w:val="nil" w:sz="6" w:space="0" w:color="auto"/>
              <w:right w:val="single" w:sz="4" w:space="0" w:color="000000"/>
            </w:tcBorders>
          </w:tcPr>
          <w:p>
            <w:pPr/>
          </w:p>
        </w:tc>
      </w:tr>
      <w:tr>
        <w:trPr>
          <w:trHeight w:val="348" w:hRule="exact"/>
        </w:trPr>
        <w:tc>
          <w:tcPr>
            <w:tcW w:w="1240" w:type="dxa"/>
            <w:tcBorders>
              <w:top w:val="nil" w:sz="6" w:space="0" w:color="auto"/>
              <w:left w:val="single" w:sz="4" w:space="0" w:color="000000"/>
              <w:bottom w:val="nil" w:sz="6" w:space="0" w:color="auto"/>
              <w:right w:val="single" w:sz="4" w:space="0" w:color="000000"/>
            </w:tcBorders>
          </w:tcPr>
          <w:p>
            <w:pPr/>
          </w:p>
        </w:tc>
        <w:tc>
          <w:tcPr>
            <w:tcW w:w="4889"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103" w:right="0"/>
              <w:jc w:val="left"/>
              <w:rPr>
                <w:rFonts w:ascii="宋体" w:hAnsi="宋体" w:cs="宋体" w:eastAsia="宋体" w:hint="default"/>
                <w:sz w:val="21"/>
                <w:szCs w:val="21"/>
              </w:rPr>
            </w:pPr>
            <w:r>
              <w:rPr>
                <w:rFonts w:ascii="宋体" w:hAnsi="宋体" w:cs="宋体" w:eastAsia="宋体" w:hint="default"/>
                <w:sz w:val="21"/>
                <w:szCs w:val="21"/>
              </w:rPr>
              <w:t>独立董事对公司内部控制自我评价报告的独立意见</w:t>
            </w:r>
          </w:p>
        </w:tc>
        <w:tc>
          <w:tcPr>
            <w:tcW w:w="3600" w:type="dxa"/>
            <w:tcBorders>
              <w:top w:val="nil" w:sz="6" w:space="0" w:color="auto"/>
              <w:left w:val="single" w:sz="4" w:space="0" w:color="000000"/>
              <w:bottom w:val="nil" w:sz="6" w:space="0" w:color="auto"/>
              <w:right w:val="single" w:sz="4" w:space="0" w:color="000000"/>
            </w:tcBorders>
          </w:tcPr>
          <w:p>
            <w:pPr/>
          </w:p>
        </w:tc>
      </w:tr>
      <w:tr>
        <w:trPr>
          <w:trHeight w:val="353" w:hRule="exact"/>
        </w:trPr>
        <w:tc>
          <w:tcPr>
            <w:tcW w:w="1240" w:type="dxa"/>
            <w:tcBorders>
              <w:top w:val="nil" w:sz="6" w:space="0" w:color="auto"/>
              <w:left w:val="single" w:sz="4" w:space="0" w:color="000000"/>
              <w:bottom w:val="nil" w:sz="6" w:space="0" w:color="auto"/>
              <w:right w:val="single" w:sz="4" w:space="0" w:color="000000"/>
            </w:tcBorders>
          </w:tcPr>
          <w:p>
            <w:pPr/>
          </w:p>
        </w:tc>
        <w:tc>
          <w:tcPr>
            <w:tcW w:w="4889"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left="103" w:right="0"/>
              <w:jc w:val="left"/>
              <w:rPr>
                <w:rFonts w:ascii="宋体" w:hAnsi="宋体" w:cs="宋体" w:eastAsia="宋体" w:hint="default"/>
                <w:sz w:val="21"/>
                <w:szCs w:val="21"/>
              </w:rPr>
            </w:pPr>
            <w:r>
              <w:rPr>
                <w:rFonts w:ascii="宋体" w:hAnsi="宋体" w:cs="宋体" w:eastAsia="宋体" w:hint="default"/>
                <w:sz w:val="21"/>
                <w:szCs w:val="21"/>
              </w:rPr>
              <w:t>对控股子公司银行授信额度提供担保公告</w:t>
            </w:r>
          </w:p>
        </w:tc>
        <w:tc>
          <w:tcPr>
            <w:tcW w:w="3600" w:type="dxa"/>
            <w:tcBorders>
              <w:top w:val="nil" w:sz="6" w:space="0" w:color="auto"/>
              <w:left w:val="single" w:sz="4" w:space="0" w:color="000000"/>
              <w:bottom w:val="nil" w:sz="6" w:space="0" w:color="auto"/>
              <w:right w:val="single" w:sz="4" w:space="0" w:color="000000"/>
            </w:tcBorders>
          </w:tcPr>
          <w:p>
            <w:pPr/>
          </w:p>
        </w:tc>
      </w:tr>
      <w:tr>
        <w:trPr>
          <w:trHeight w:val="359" w:hRule="exact"/>
        </w:trPr>
        <w:tc>
          <w:tcPr>
            <w:tcW w:w="1240" w:type="dxa"/>
            <w:tcBorders>
              <w:top w:val="nil" w:sz="6" w:space="0" w:color="auto"/>
              <w:left w:val="single" w:sz="4" w:space="0" w:color="000000"/>
              <w:bottom w:val="nil" w:sz="6" w:space="0" w:color="auto"/>
              <w:right w:val="single" w:sz="4" w:space="0" w:color="000000"/>
            </w:tcBorders>
          </w:tcPr>
          <w:p>
            <w:pPr/>
          </w:p>
        </w:tc>
        <w:tc>
          <w:tcPr>
            <w:tcW w:w="488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年度社会责任报告</w:t>
            </w:r>
          </w:p>
        </w:tc>
        <w:tc>
          <w:tcPr>
            <w:tcW w:w="3600" w:type="dxa"/>
            <w:tcBorders>
              <w:top w:val="nil" w:sz="6" w:space="0" w:color="auto"/>
              <w:left w:val="single" w:sz="4" w:space="0" w:color="000000"/>
              <w:bottom w:val="nil" w:sz="6" w:space="0" w:color="auto"/>
              <w:right w:val="single" w:sz="4" w:space="0" w:color="000000"/>
            </w:tcBorders>
          </w:tcPr>
          <w:p>
            <w:pPr/>
          </w:p>
        </w:tc>
      </w:tr>
      <w:tr>
        <w:trPr>
          <w:trHeight w:val="352" w:hRule="exact"/>
        </w:trPr>
        <w:tc>
          <w:tcPr>
            <w:tcW w:w="1240" w:type="dxa"/>
            <w:tcBorders>
              <w:top w:val="nil" w:sz="6" w:space="0" w:color="auto"/>
              <w:left w:val="single" w:sz="4" w:space="0" w:color="000000"/>
              <w:bottom w:val="single" w:sz="4" w:space="0" w:color="000000"/>
              <w:right w:val="single" w:sz="4" w:space="0" w:color="000000"/>
            </w:tcBorders>
          </w:tcPr>
          <w:p>
            <w:pPr/>
          </w:p>
        </w:tc>
        <w:tc>
          <w:tcPr>
            <w:tcW w:w="488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年度审计报告</w:t>
            </w:r>
          </w:p>
        </w:tc>
        <w:tc>
          <w:tcPr>
            <w:tcW w:w="3600" w:type="dxa"/>
            <w:tcBorders>
              <w:top w:val="nil" w:sz="6" w:space="0" w:color="auto"/>
              <w:left w:val="single" w:sz="4" w:space="0" w:color="000000"/>
              <w:bottom w:val="single" w:sz="4" w:space="0" w:color="000000"/>
              <w:right w:val="single" w:sz="4" w:space="0" w:color="000000"/>
            </w:tcBorders>
          </w:tcPr>
          <w:p>
            <w:pPr/>
          </w:p>
        </w:tc>
      </w:tr>
      <w:tr>
        <w:trPr>
          <w:trHeight w:val="653" w:hRule="exact"/>
        </w:trPr>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Times New Roman"/>
                <w:sz w:val="21"/>
              </w:rPr>
              <w:t>2009-</w:t>
            </w:r>
            <w:r>
              <w:rPr>
                <w:rFonts w:ascii="宋体"/>
                <w:sz w:val="21"/>
              </w:rPr>
              <w:t>4-18</w:t>
            </w:r>
          </w:p>
        </w:tc>
        <w:tc>
          <w:tcPr>
            <w:tcW w:w="4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H</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股公告</w:t>
            </w:r>
          </w:p>
        </w:tc>
        <w:tc>
          <w:tcPr>
            <w:tcW w:w="360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38"/>
              <w:ind w:left="103" w:right="1287"/>
              <w:jc w:val="left"/>
              <w:rPr>
                <w:rFonts w:ascii="Times New Roman" w:hAnsi="Times New Roman" w:cs="Times New Roman" w:eastAsia="Times New Roman" w:hint="default"/>
                <w:sz w:val="21"/>
                <w:szCs w:val="21"/>
              </w:rPr>
            </w:pPr>
            <w:r>
              <w:rPr>
                <w:rFonts w:ascii="Times New Roman"/>
                <w:sz w:val="21"/>
              </w:rPr>
            </w:r>
            <w:hyperlink r:id="rId11">
              <w:r>
                <w:rPr>
                  <w:rFonts w:ascii="Times New Roman"/>
                  <w:spacing w:val="-1"/>
                  <w:sz w:val="21"/>
                  <w:u w:val="single" w:color="000000"/>
                </w:rPr>
                <w:t>http://www.cninfo.com.cn</w:t>
              </w:r>
              <w:r>
                <w:rPr>
                  <w:rFonts w:ascii="Times New Roman"/>
                  <w:sz w:val="21"/>
                </w:rPr>
              </w:r>
            </w:hyperlink>
            <w:r>
              <w:rPr>
                <w:rFonts w:ascii="Times New Roman"/>
                <w:sz w:val="21"/>
              </w:rPr>
              <w:t> </w:t>
            </w:r>
            <w:hyperlink r:id="rId12">
              <w:r>
                <w:rPr>
                  <w:rFonts w:ascii="Times New Roman"/>
                  <w:sz w:val="21"/>
                </w:rPr>
                <w:t>http://www.hkex.com.hk</w:t>
              </w:r>
            </w:hyperlink>
          </w:p>
        </w:tc>
      </w:tr>
      <w:tr>
        <w:trPr>
          <w:trHeight w:val="360" w:hRule="exact"/>
        </w:trPr>
        <w:tc>
          <w:tcPr>
            <w:tcW w:w="124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8"/>
              <w:ind w:left="103" w:right="0"/>
              <w:jc w:val="left"/>
              <w:rPr>
                <w:rFonts w:ascii="Times New Roman" w:hAnsi="Times New Roman" w:cs="Times New Roman" w:eastAsia="Times New Roman" w:hint="default"/>
                <w:sz w:val="21"/>
                <w:szCs w:val="21"/>
              </w:rPr>
            </w:pPr>
            <w:r>
              <w:rPr>
                <w:rFonts w:ascii="Times New Roman"/>
                <w:sz w:val="21"/>
              </w:rPr>
              <w:t>2009-4-29</w:t>
            </w:r>
          </w:p>
        </w:tc>
        <w:tc>
          <w:tcPr>
            <w:tcW w:w="488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年第一季度报告</w:t>
            </w:r>
          </w:p>
        </w:tc>
        <w:tc>
          <w:tcPr>
            <w:tcW w:w="360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D31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版、香港商报</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B9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版</w:t>
            </w:r>
          </w:p>
        </w:tc>
      </w:tr>
      <w:tr>
        <w:trPr>
          <w:trHeight w:val="351" w:hRule="exact"/>
        </w:trPr>
        <w:tc>
          <w:tcPr>
            <w:tcW w:w="1240" w:type="dxa"/>
            <w:tcBorders>
              <w:top w:val="nil" w:sz="6" w:space="0" w:color="auto"/>
              <w:left w:val="single" w:sz="4" w:space="0" w:color="000000"/>
              <w:bottom w:val="nil" w:sz="6" w:space="0" w:color="auto"/>
              <w:right w:val="single" w:sz="4" w:space="0" w:color="000000"/>
            </w:tcBorders>
          </w:tcPr>
          <w:p>
            <w:pPr/>
          </w:p>
        </w:tc>
        <w:tc>
          <w:tcPr>
            <w:tcW w:w="4889"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103" w:right="0"/>
              <w:jc w:val="left"/>
              <w:rPr>
                <w:rFonts w:ascii="宋体" w:hAnsi="宋体" w:cs="宋体" w:eastAsia="宋体" w:hint="default"/>
                <w:sz w:val="21"/>
                <w:szCs w:val="21"/>
              </w:rPr>
            </w:pPr>
            <w:r>
              <w:rPr>
                <w:rFonts w:ascii="宋体" w:hAnsi="宋体" w:cs="宋体" w:eastAsia="宋体" w:hint="default"/>
                <w:sz w:val="21"/>
                <w:szCs w:val="21"/>
              </w:rPr>
              <w:t>对外投资公告</w:t>
            </w:r>
          </w:p>
        </w:tc>
        <w:tc>
          <w:tcPr>
            <w:tcW w:w="3600" w:type="dxa"/>
            <w:tcBorders>
              <w:top w:val="nil" w:sz="6" w:space="0" w:color="auto"/>
              <w:left w:val="single" w:sz="4" w:space="0" w:color="000000"/>
              <w:bottom w:val="nil" w:sz="6" w:space="0" w:color="auto"/>
              <w:right w:val="single" w:sz="4" w:space="0" w:color="000000"/>
            </w:tcBorders>
          </w:tcPr>
          <w:p>
            <w:pPr>
              <w:pStyle w:val="TableParagraph"/>
              <w:spacing w:line="240" w:lineRule="auto" w:before="35"/>
              <w:ind w:left="103" w:right="0"/>
              <w:jc w:val="left"/>
              <w:rPr>
                <w:rFonts w:ascii="Times New Roman" w:hAnsi="Times New Roman" w:cs="Times New Roman" w:eastAsia="Times New Roman" w:hint="default"/>
                <w:sz w:val="21"/>
                <w:szCs w:val="21"/>
              </w:rPr>
            </w:pPr>
            <w:hyperlink r:id="rId11">
              <w:r>
                <w:rPr>
                  <w:rFonts w:ascii="Times New Roman"/>
                  <w:sz w:val="21"/>
                </w:rPr>
                <w:t>http://www.cninfo.com.cn</w:t>
              </w:r>
            </w:hyperlink>
          </w:p>
        </w:tc>
      </w:tr>
      <w:tr>
        <w:trPr>
          <w:trHeight w:val="359" w:hRule="exact"/>
        </w:trPr>
        <w:tc>
          <w:tcPr>
            <w:tcW w:w="1240" w:type="dxa"/>
            <w:tcBorders>
              <w:top w:val="nil" w:sz="6" w:space="0" w:color="auto"/>
              <w:left w:val="single" w:sz="4" w:space="0" w:color="000000"/>
              <w:bottom w:val="nil" w:sz="6" w:space="0" w:color="auto"/>
              <w:right w:val="single" w:sz="4" w:space="0" w:color="000000"/>
            </w:tcBorders>
          </w:tcPr>
          <w:p>
            <w:pPr/>
          </w:p>
        </w:tc>
        <w:tc>
          <w:tcPr>
            <w:tcW w:w="4889"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left="103" w:right="0"/>
              <w:jc w:val="left"/>
              <w:rPr>
                <w:rFonts w:ascii="宋体" w:hAnsi="宋体" w:cs="宋体" w:eastAsia="宋体" w:hint="default"/>
                <w:sz w:val="21"/>
                <w:szCs w:val="21"/>
              </w:rPr>
            </w:pPr>
            <w:r>
              <w:rPr>
                <w:rFonts w:ascii="宋体" w:hAnsi="宋体" w:cs="宋体" w:eastAsia="宋体" w:hint="default"/>
                <w:sz w:val="21"/>
                <w:szCs w:val="21"/>
              </w:rPr>
              <w:t>关于</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年度股东大会增加提案的通知</w:t>
            </w:r>
          </w:p>
        </w:tc>
        <w:tc>
          <w:tcPr>
            <w:tcW w:w="3600" w:type="dxa"/>
            <w:tcBorders>
              <w:top w:val="nil" w:sz="6" w:space="0" w:color="auto"/>
              <w:left w:val="single" w:sz="4" w:space="0" w:color="000000"/>
              <w:bottom w:val="nil" w:sz="6" w:space="0" w:color="auto"/>
              <w:right w:val="single" w:sz="4" w:space="0" w:color="000000"/>
            </w:tcBorders>
          </w:tcPr>
          <w:p>
            <w:pPr/>
          </w:p>
        </w:tc>
      </w:tr>
      <w:tr>
        <w:trPr>
          <w:trHeight w:val="353" w:hRule="exact"/>
        </w:trPr>
        <w:tc>
          <w:tcPr>
            <w:tcW w:w="1240" w:type="dxa"/>
            <w:tcBorders>
              <w:top w:val="nil" w:sz="6" w:space="0" w:color="auto"/>
              <w:left w:val="single" w:sz="4" w:space="0" w:color="000000"/>
              <w:bottom w:val="single" w:sz="4" w:space="0" w:color="000000"/>
              <w:right w:val="single" w:sz="4" w:space="0" w:color="000000"/>
            </w:tcBorders>
          </w:tcPr>
          <w:p>
            <w:pPr/>
          </w:p>
        </w:tc>
        <w:tc>
          <w:tcPr>
            <w:tcW w:w="488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21"/>
                <w:szCs w:val="21"/>
              </w:rPr>
            </w:pPr>
            <w:r>
              <w:rPr>
                <w:rFonts w:ascii="宋体" w:hAnsi="宋体" w:cs="宋体" w:eastAsia="宋体" w:hint="default"/>
                <w:sz w:val="21"/>
                <w:szCs w:val="21"/>
              </w:rPr>
              <w:t>第五届董事会第十三次会议决议公告</w:t>
            </w:r>
          </w:p>
        </w:tc>
        <w:tc>
          <w:tcPr>
            <w:tcW w:w="3600" w:type="dxa"/>
            <w:tcBorders>
              <w:top w:val="nil" w:sz="6" w:space="0" w:color="auto"/>
              <w:left w:val="single" w:sz="4" w:space="0" w:color="000000"/>
              <w:bottom w:val="single" w:sz="4" w:space="0" w:color="000000"/>
              <w:right w:val="single" w:sz="4" w:space="0" w:color="000000"/>
            </w:tcBorders>
          </w:tcPr>
          <w:p>
            <w:pPr/>
          </w:p>
        </w:tc>
      </w:tr>
    </w:tbl>
    <w:p>
      <w:pPr>
        <w:spacing w:after="0"/>
        <w:sectPr>
          <w:pgSz w:w="11910" w:h="16840"/>
          <w:pgMar w:header="740" w:footer="373" w:top="960" w:bottom="560" w:left="360" w:right="500"/>
        </w:sectPr>
      </w:pPr>
    </w:p>
    <w:p>
      <w:pPr>
        <w:spacing w:line="240" w:lineRule="auto" w:before="5"/>
        <w:rPr>
          <w:rFonts w:ascii="Times New Roman" w:hAnsi="Times New Roman" w:cs="Times New Roman" w:eastAsia="Times New Roman" w:hint="default"/>
          <w:sz w:val="22"/>
          <w:szCs w:val="22"/>
        </w:rPr>
      </w:pPr>
    </w:p>
    <w:tbl>
      <w:tblPr>
        <w:tblW w:w="0" w:type="auto"/>
        <w:jc w:val="left"/>
        <w:tblInd w:w="103" w:type="dxa"/>
        <w:tblLayout w:type="fixed"/>
        <w:tblCellMar>
          <w:top w:w="0" w:type="dxa"/>
          <w:left w:w="0" w:type="dxa"/>
          <w:bottom w:w="0" w:type="dxa"/>
          <w:right w:w="0" w:type="dxa"/>
        </w:tblCellMar>
        <w:tblLook w:val="01E0"/>
      </w:tblPr>
      <w:tblGrid>
        <w:gridCol w:w="1240"/>
        <w:gridCol w:w="4889"/>
        <w:gridCol w:w="3600"/>
        <w:gridCol w:w="1022"/>
      </w:tblGrid>
      <w:tr>
        <w:trPr>
          <w:trHeight w:val="331" w:hRule="exact"/>
        </w:trPr>
        <w:tc>
          <w:tcPr>
            <w:tcW w:w="1240" w:type="dxa"/>
            <w:tcBorders>
              <w:top w:val="single" w:sz="10" w:space="0" w:color="000000"/>
              <w:left w:val="single" w:sz="4" w:space="0" w:color="000000"/>
              <w:bottom w:val="nil" w:sz="6" w:space="0" w:color="auto"/>
              <w:right w:val="single" w:sz="4" w:space="0" w:color="000000"/>
            </w:tcBorders>
          </w:tcPr>
          <w:p>
            <w:pPr>
              <w:pStyle w:val="TableParagraph"/>
              <w:spacing w:line="240" w:lineRule="auto" w:before="38"/>
              <w:ind w:left="103" w:right="0"/>
              <w:jc w:val="left"/>
              <w:rPr>
                <w:rFonts w:ascii="Times New Roman" w:hAnsi="Times New Roman" w:cs="Times New Roman" w:eastAsia="Times New Roman" w:hint="default"/>
                <w:sz w:val="21"/>
                <w:szCs w:val="21"/>
              </w:rPr>
            </w:pPr>
            <w:r>
              <w:rPr>
                <w:rFonts w:ascii="Times New Roman"/>
                <w:sz w:val="21"/>
              </w:rPr>
              <w:t>2009-5-09</w:t>
            </w:r>
          </w:p>
        </w:tc>
        <w:tc>
          <w:tcPr>
            <w:tcW w:w="4889" w:type="dxa"/>
            <w:tcBorders>
              <w:top w:val="single" w:sz="10" w:space="0" w:color="000000"/>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关于召开</w:t>
            </w:r>
            <w:r>
              <w:rPr>
                <w:rFonts w:ascii="宋体" w:hAnsi="宋体" w:cs="宋体" w:eastAsia="宋体" w:hint="default"/>
                <w:spacing w:val="-42"/>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年度股东大会和</w:t>
            </w:r>
            <w:r>
              <w:rPr>
                <w:rFonts w:ascii="宋体" w:hAnsi="宋体" w:cs="宋体" w:eastAsia="宋体" w:hint="default"/>
                <w:spacing w:val="-41"/>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年第一次境内</w:t>
            </w:r>
          </w:p>
        </w:tc>
        <w:tc>
          <w:tcPr>
            <w:tcW w:w="3600" w:type="dxa"/>
            <w:tcBorders>
              <w:top w:val="single" w:sz="10" w:space="0" w:color="000000"/>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C8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版、香港商报</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A9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版</w:t>
            </w:r>
          </w:p>
        </w:tc>
        <w:tc>
          <w:tcPr>
            <w:tcW w:w="1022" w:type="dxa"/>
            <w:vMerge w:val="restart"/>
            <w:tcBorders>
              <w:top w:val="single" w:sz="6" w:space="0" w:color="000000"/>
              <w:left w:val="single" w:sz="4" w:space="0" w:color="000000"/>
              <w:right w:val="nil" w:sz="6" w:space="0" w:color="auto"/>
            </w:tcBorders>
          </w:tcPr>
          <w:p>
            <w:pPr/>
          </w:p>
        </w:tc>
      </w:tr>
      <w:tr>
        <w:trPr>
          <w:trHeight w:val="586" w:hRule="exact"/>
        </w:trPr>
        <w:tc>
          <w:tcPr>
            <w:tcW w:w="1240" w:type="dxa"/>
            <w:tcBorders>
              <w:top w:val="nil" w:sz="6" w:space="0" w:color="auto"/>
              <w:left w:val="single" w:sz="4" w:space="0" w:color="000000"/>
              <w:bottom w:val="single" w:sz="4" w:space="0" w:color="000000"/>
              <w:right w:val="single" w:sz="4" w:space="0" w:color="000000"/>
            </w:tcBorders>
          </w:tcPr>
          <w:p>
            <w:pPr/>
          </w:p>
        </w:tc>
        <w:tc>
          <w:tcPr>
            <w:tcW w:w="4889" w:type="dxa"/>
            <w:tcBorders>
              <w:top w:val="nil" w:sz="6" w:space="0" w:color="auto"/>
              <w:left w:val="single" w:sz="4" w:space="0" w:color="000000"/>
              <w:bottom w:val="single" w:sz="4" w:space="0" w:color="000000"/>
              <w:right w:val="single" w:sz="4" w:space="0" w:color="000000"/>
            </w:tcBorders>
          </w:tcPr>
          <w:p>
            <w:pPr>
              <w:pStyle w:val="TableParagraph"/>
              <w:spacing w:line="242" w:lineRule="exact"/>
              <w:ind w:left="103" w:right="0"/>
              <w:jc w:val="left"/>
              <w:rPr>
                <w:rFonts w:ascii="宋体" w:hAnsi="宋体" w:cs="宋体" w:eastAsia="宋体" w:hint="default"/>
                <w:sz w:val="21"/>
                <w:szCs w:val="21"/>
              </w:rPr>
            </w:pPr>
            <w:r>
              <w:rPr>
                <w:rFonts w:ascii="宋体" w:hAnsi="宋体" w:cs="宋体" w:eastAsia="宋体" w:hint="default"/>
                <w:sz w:val="21"/>
                <w:szCs w:val="21"/>
              </w:rPr>
              <w:t>上市股份（</w:t>
            </w:r>
            <w:r>
              <w:rPr>
                <w:rFonts w:ascii="Times New Roman" w:hAnsi="Times New Roman" w:cs="Times New Roman" w:eastAsia="Times New Roman" w:hint="default"/>
                <w:sz w:val="21"/>
                <w:szCs w:val="21"/>
              </w:rPr>
              <w:t>A  </w:t>
            </w:r>
            <w:r>
              <w:rPr>
                <w:rFonts w:ascii="宋体" w:hAnsi="宋体" w:cs="宋体" w:eastAsia="宋体" w:hint="default"/>
                <w:sz w:val="21"/>
                <w:szCs w:val="21"/>
              </w:rPr>
              <w:t>股、</w:t>
            </w:r>
            <w:r>
              <w:rPr>
                <w:rFonts w:ascii="Times New Roman" w:hAnsi="Times New Roman" w:cs="Times New Roman" w:eastAsia="Times New Roman" w:hint="default"/>
                <w:sz w:val="21"/>
                <w:szCs w:val="21"/>
              </w:rPr>
              <w:t>B</w:t>
            </w:r>
            <w:r>
              <w:rPr>
                <w:rFonts w:ascii="Times New Roman" w:hAnsi="Times New Roman" w:cs="Times New Roman" w:eastAsia="Times New Roman" w:hint="default"/>
                <w:spacing w:val="21"/>
                <w:sz w:val="21"/>
                <w:szCs w:val="21"/>
              </w:rPr>
              <w:t> </w:t>
            </w:r>
            <w:r>
              <w:rPr>
                <w:rFonts w:ascii="宋体" w:hAnsi="宋体" w:cs="宋体" w:eastAsia="宋体" w:hint="default"/>
                <w:sz w:val="21"/>
                <w:szCs w:val="21"/>
              </w:rPr>
              <w:t>股）类别股东大会的提示性公</w:t>
            </w:r>
          </w:p>
          <w:p>
            <w:pPr>
              <w:pStyle w:val="TableParagraph"/>
              <w:spacing w:line="266" w:lineRule="exact"/>
              <w:ind w:left="103" w:right="0"/>
              <w:jc w:val="left"/>
              <w:rPr>
                <w:rFonts w:ascii="宋体" w:hAnsi="宋体" w:cs="宋体" w:eastAsia="宋体" w:hint="default"/>
                <w:sz w:val="21"/>
                <w:szCs w:val="21"/>
              </w:rPr>
            </w:pPr>
            <w:r>
              <w:rPr>
                <w:rFonts w:ascii="宋体" w:hAnsi="宋体" w:cs="宋体" w:eastAsia="宋体" w:hint="default"/>
                <w:sz w:val="21"/>
                <w:szCs w:val="21"/>
              </w:rPr>
              <w:t>告</w:t>
            </w:r>
          </w:p>
        </w:tc>
        <w:tc>
          <w:tcPr>
            <w:tcW w:w="360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2"/>
              <w:ind w:left="103" w:right="0"/>
              <w:jc w:val="left"/>
              <w:rPr>
                <w:rFonts w:ascii="Times New Roman" w:hAnsi="Times New Roman" w:cs="Times New Roman" w:eastAsia="Times New Roman" w:hint="default"/>
                <w:sz w:val="21"/>
                <w:szCs w:val="21"/>
              </w:rPr>
            </w:pPr>
            <w:hyperlink r:id="rId11">
              <w:r>
                <w:rPr>
                  <w:rFonts w:ascii="Times New Roman"/>
                  <w:sz w:val="21"/>
                </w:rPr>
                <w:t>http://www.cninfo.com.cn</w:t>
              </w:r>
            </w:hyperlink>
          </w:p>
        </w:tc>
        <w:tc>
          <w:tcPr>
            <w:tcW w:w="1022" w:type="dxa"/>
            <w:vMerge/>
            <w:tcBorders>
              <w:left w:val="single" w:sz="4" w:space="0" w:color="000000"/>
              <w:right w:val="nil" w:sz="6" w:space="0" w:color="auto"/>
            </w:tcBorders>
          </w:tcPr>
          <w:p>
            <w:pPr/>
          </w:p>
        </w:tc>
      </w:tr>
      <w:tr>
        <w:trPr>
          <w:trHeight w:val="360" w:hRule="exact"/>
        </w:trPr>
        <w:tc>
          <w:tcPr>
            <w:tcW w:w="124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8"/>
              <w:ind w:left="103" w:right="0"/>
              <w:jc w:val="left"/>
              <w:rPr>
                <w:rFonts w:ascii="Times New Roman" w:hAnsi="Times New Roman" w:cs="Times New Roman" w:eastAsia="Times New Roman" w:hint="default"/>
                <w:sz w:val="21"/>
                <w:szCs w:val="21"/>
              </w:rPr>
            </w:pPr>
            <w:r>
              <w:rPr>
                <w:rFonts w:ascii="Times New Roman"/>
                <w:sz w:val="21"/>
              </w:rPr>
              <w:t>2009-5-27</w:t>
            </w:r>
          </w:p>
        </w:tc>
        <w:tc>
          <w:tcPr>
            <w:tcW w:w="488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年度股东大会决议公告</w:t>
            </w:r>
          </w:p>
        </w:tc>
        <w:tc>
          <w:tcPr>
            <w:tcW w:w="360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D24</w:t>
            </w:r>
            <w:r>
              <w:rPr>
                <w:rFonts w:ascii="Times New Roman" w:hAnsi="Times New Roman" w:cs="Times New Roman" w:eastAsia="Times New Roman" w:hint="default"/>
                <w:spacing w:val="-1"/>
                <w:sz w:val="21"/>
                <w:szCs w:val="21"/>
              </w:rPr>
              <w:t> </w:t>
            </w:r>
            <w:r>
              <w:rPr>
                <w:rFonts w:ascii="宋体" w:hAnsi="宋体" w:cs="宋体" w:eastAsia="宋体" w:hint="default"/>
                <w:spacing w:val="-12"/>
                <w:sz w:val="21"/>
                <w:szCs w:val="21"/>
              </w:rPr>
              <w:t>版、香港商报</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A10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版</w:t>
            </w:r>
          </w:p>
        </w:tc>
        <w:tc>
          <w:tcPr>
            <w:tcW w:w="1022" w:type="dxa"/>
            <w:vMerge/>
            <w:tcBorders>
              <w:left w:val="single" w:sz="4" w:space="0" w:color="000000"/>
              <w:right w:val="nil" w:sz="6" w:space="0" w:color="auto"/>
            </w:tcBorders>
          </w:tcPr>
          <w:p>
            <w:pPr/>
          </w:p>
        </w:tc>
      </w:tr>
      <w:tr>
        <w:trPr>
          <w:trHeight w:val="355" w:hRule="exact"/>
        </w:trPr>
        <w:tc>
          <w:tcPr>
            <w:tcW w:w="1240" w:type="dxa"/>
            <w:tcBorders>
              <w:top w:val="nil" w:sz="6" w:space="0" w:color="auto"/>
              <w:left w:val="single" w:sz="4" w:space="0" w:color="000000"/>
              <w:bottom w:val="nil" w:sz="6" w:space="0" w:color="auto"/>
              <w:right w:val="single" w:sz="4" w:space="0" w:color="000000"/>
            </w:tcBorders>
          </w:tcPr>
          <w:p>
            <w:pPr/>
          </w:p>
        </w:tc>
        <w:tc>
          <w:tcPr>
            <w:tcW w:w="4889"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103" w:right="0"/>
              <w:jc w:val="left"/>
              <w:rPr>
                <w:rFonts w:ascii="宋体" w:hAnsi="宋体" w:cs="宋体" w:eastAsia="宋体" w:hint="default"/>
                <w:sz w:val="21"/>
                <w:szCs w:val="21"/>
              </w:rPr>
            </w:pPr>
            <w:r>
              <w:rPr>
                <w:rFonts w:ascii="宋体" w:hAnsi="宋体" w:cs="宋体" w:eastAsia="宋体" w:hint="default"/>
                <w:sz w:val="21"/>
                <w:szCs w:val="21"/>
              </w:rPr>
              <w:t>回购</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H</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股通知债权人第一次公告</w:t>
            </w:r>
          </w:p>
        </w:tc>
        <w:tc>
          <w:tcPr>
            <w:tcW w:w="3600" w:type="dxa"/>
            <w:tcBorders>
              <w:top w:val="nil" w:sz="6" w:space="0" w:color="auto"/>
              <w:left w:val="single" w:sz="4" w:space="0" w:color="000000"/>
              <w:bottom w:val="nil" w:sz="6" w:space="0" w:color="auto"/>
              <w:right w:val="single" w:sz="4" w:space="0" w:color="000000"/>
            </w:tcBorders>
          </w:tcPr>
          <w:p>
            <w:pPr>
              <w:pStyle w:val="TableParagraph"/>
              <w:spacing w:line="240" w:lineRule="auto" w:before="35"/>
              <w:ind w:left="103" w:right="0"/>
              <w:jc w:val="left"/>
              <w:rPr>
                <w:rFonts w:ascii="Times New Roman" w:hAnsi="Times New Roman" w:cs="Times New Roman" w:eastAsia="Times New Roman" w:hint="default"/>
                <w:sz w:val="21"/>
                <w:szCs w:val="21"/>
              </w:rPr>
            </w:pPr>
            <w:hyperlink r:id="rId11">
              <w:r>
                <w:rPr>
                  <w:rFonts w:ascii="Times New Roman"/>
                  <w:sz w:val="21"/>
                </w:rPr>
                <w:t>http://www.cninfo.com.cn</w:t>
              </w:r>
            </w:hyperlink>
          </w:p>
        </w:tc>
        <w:tc>
          <w:tcPr>
            <w:tcW w:w="1022" w:type="dxa"/>
            <w:vMerge/>
            <w:tcBorders>
              <w:left w:val="single" w:sz="4" w:space="0" w:color="000000"/>
              <w:right w:val="nil" w:sz="6" w:space="0" w:color="auto"/>
            </w:tcBorders>
          </w:tcPr>
          <w:p>
            <w:pPr/>
          </w:p>
        </w:tc>
      </w:tr>
      <w:tr>
        <w:trPr>
          <w:trHeight w:val="313" w:hRule="exact"/>
        </w:trPr>
        <w:tc>
          <w:tcPr>
            <w:tcW w:w="1240" w:type="dxa"/>
            <w:tcBorders>
              <w:top w:val="nil" w:sz="6" w:space="0" w:color="auto"/>
              <w:left w:val="single" w:sz="4" w:space="0" w:color="000000"/>
              <w:bottom w:val="nil" w:sz="6" w:space="0" w:color="auto"/>
              <w:right w:val="single" w:sz="4" w:space="0" w:color="000000"/>
            </w:tcBorders>
          </w:tcPr>
          <w:p>
            <w:pPr/>
          </w:p>
        </w:tc>
        <w:tc>
          <w:tcPr>
            <w:tcW w:w="4889" w:type="dxa"/>
            <w:tcBorders>
              <w:top w:val="nil" w:sz="6" w:space="0" w:color="auto"/>
              <w:left w:val="single" w:sz="4" w:space="0" w:color="000000"/>
              <w:bottom w:val="nil" w:sz="6" w:space="0" w:color="auto"/>
              <w:right w:val="single" w:sz="4" w:space="0" w:color="000000"/>
            </w:tcBorders>
          </w:tcPr>
          <w:p>
            <w:pPr>
              <w:pStyle w:val="TableParagraph"/>
              <w:spacing w:line="240" w:lineRule="auto"/>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 </w:t>
            </w:r>
            <w:r>
              <w:rPr>
                <w:rFonts w:ascii="Times New Roman" w:hAnsi="Times New Roman" w:cs="Times New Roman" w:eastAsia="Times New Roman" w:hint="default"/>
                <w:spacing w:val="13"/>
                <w:sz w:val="21"/>
                <w:szCs w:val="21"/>
              </w:rPr>
              <w:t> </w:t>
            </w:r>
            <w:r>
              <w:rPr>
                <w:rFonts w:ascii="宋体" w:hAnsi="宋体" w:cs="宋体" w:eastAsia="宋体" w:hint="default"/>
                <w:spacing w:val="7"/>
                <w:sz w:val="21"/>
                <w:szCs w:val="21"/>
              </w:rPr>
              <w:t>年第一次境内上市股份类别股东大会决议及</w:t>
            </w:r>
          </w:p>
        </w:tc>
        <w:tc>
          <w:tcPr>
            <w:tcW w:w="3600" w:type="dxa"/>
            <w:tcBorders>
              <w:top w:val="nil" w:sz="6" w:space="0" w:color="auto"/>
              <w:left w:val="single" w:sz="4" w:space="0" w:color="000000"/>
              <w:bottom w:val="nil" w:sz="6" w:space="0" w:color="auto"/>
              <w:right w:val="single" w:sz="4" w:space="0" w:color="000000"/>
            </w:tcBorders>
          </w:tcPr>
          <w:p>
            <w:pPr/>
          </w:p>
        </w:tc>
        <w:tc>
          <w:tcPr>
            <w:tcW w:w="1022" w:type="dxa"/>
            <w:vMerge/>
            <w:tcBorders>
              <w:left w:val="single" w:sz="4" w:space="0" w:color="000000"/>
              <w:right w:val="nil" w:sz="6" w:space="0" w:color="auto"/>
            </w:tcBorders>
          </w:tcPr>
          <w:p>
            <w:pPr/>
          </w:p>
        </w:tc>
      </w:tr>
      <w:tr>
        <w:trPr>
          <w:trHeight w:val="314" w:hRule="exact"/>
        </w:trPr>
        <w:tc>
          <w:tcPr>
            <w:tcW w:w="1240" w:type="dxa"/>
            <w:tcBorders>
              <w:top w:val="nil" w:sz="6" w:space="0" w:color="auto"/>
              <w:left w:val="single" w:sz="4" w:space="0" w:color="000000"/>
              <w:bottom w:val="nil" w:sz="6" w:space="0" w:color="auto"/>
              <w:right w:val="single" w:sz="4" w:space="0" w:color="000000"/>
            </w:tcBorders>
          </w:tcPr>
          <w:p>
            <w:pPr/>
          </w:p>
        </w:tc>
        <w:tc>
          <w:tcPr>
            <w:tcW w:w="4889" w:type="dxa"/>
            <w:tcBorders>
              <w:top w:val="nil" w:sz="6" w:space="0" w:color="auto"/>
              <w:left w:val="single" w:sz="4" w:space="0" w:color="000000"/>
              <w:bottom w:val="nil" w:sz="6" w:space="0" w:color="auto"/>
              <w:right w:val="single" w:sz="4" w:space="0" w:color="000000"/>
            </w:tcBorders>
          </w:tcPr>
          <w:p>
            <w:pPr>
              <w:pStyle w:val="TableParagraph"/>
              <w:spacing w:line="252" w:lineRule="exact"/>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年第一次境外上市股份类别股东大会决议公告</w:t>
            </w:r>
          </w:p>
        </w:tc>
        <w:tc>
          <w:tcPr>
            <w:tcW w:w="3600" w:type="dxa"/>
            <w:tcBorders>
              <w:top w:val="nil" w:sz="6" w:space="0" w:color="auto"/>
              <w:left w:val="single" w:sz="4" w:space="0" w:color="000000"/>
              <w:bottom w:val="nil" w:sz="6" w:space="0" w:color="auto"/>
              <w:right w:val="single" w:sz="4" w:space="0" w:color="000000"/>
            </w:tcBorders>
          </w:tcPr>
          <w:p>
            <w:pPr/>
          </w:p>
        </w:tc>
        <w:tc>
          <w:tcPr>
            <w:tcW w:w="1022" w:type="dxa"/>
            <w:vMerge/>
            <w:tcBorders>
              <w:left w:val="single" w:sz="4" w:space="0" w:color="000000"/>
              <w:right w:val="nil" w:sz="6" w:space="0" w:color="auto"/>
            </w:tcBorders>
          </w:tcPr>
          <w:p>
            <w:pPr/>
          </w:p>
        </w:tc>
      </w:tr>
      <w:tr>
        <w:trPr>
          <w:trHeight w:val="348" w:hRule="exact"/>
        </w:trPr>
        <w:tc>
          <w:tcPr>
            <w:tcW w:w="1240" w:type="dxa"/>
            <w:tcBorders>
              <w:top w:val="nil" w:sz="6" w:space="0" w:color="auto"/>
              <w:left w:val="single" w:sz="4" w:space="0" w:color="000000"/>
              <w:bottom w:val="nil" w:sz="6" w:space="0" w:color="auto"/>
              <w:right w:val="single" w:sz="4" w:space="0" w:color="000000"/>
            </w:tcBorders>
          </w:tcPr>
          <w:p>
            <w:pPr/>
          </w:p>
        </w:tc>
        <w:tc>
          <w:tcPr>
            <w:tcW w:w="4889"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103" w:right="0"/>
              <w:jc w:val="left"/>
              <w:rPr>
                <w:rFonts w:ascii="宋体" w:hAnsi="宋体" w:cs="宋体" w:eastAsia="宋体" w:hint="default"/>
                <w:sz w:val="21"/>
                <w:szCs w:val="21"/>
              </w:rPr>
            </w:pPr>
            <w:r>
              <w:rPr>
                <w:rFonts w:ascii="宋体" w:hAnsi="宋体" w:cs="宋体" w:eastAsia="宋体" w:hint="default"/>
                <w:sz w:val="21"/>
                <w:szCs w:val="21"/>
              </w:rPr>
              <w:t>公司章程</w:t>
            </w:r>
          </w:p>
        </w:tc>
        <w:tc>
          <w:tcPr>
            <w:tcW w:w="3600" w:type="dxa"/>
            <w:tcBorders>
              <w:top w:val="nil" w:sz="6" w:space="0" w:color="auto"/>
              <w:left w:val="single" w:sz="4" w:space="0" w:color="000000"/>
              <w:bottom w:val="nil" w:sz="6" w:space="0" w:color="auto"/>
              <w:right w:val="single" w:sz="4" w:space="0" w:color="000000"/>
            </w:tcBorders>
          </w:tcPr>
          <w:p>
            <w:pPr/>
          </w:p>
        </w:tc>
        <w:tc>
          <w:tcPr>
            <w:tcW w:w="1022" w:type="dxa"/>
            <w:vMerge/>
            <w:tcBorders>
              <w:left w:val="single" w:sz="4" w:space="0" w:color="000000"/>
              <w:right w:val="nil" w:sz="6" w:space="0" w:color="auto"/>
            </w:tcBorders>
          </w:tcPr>
          <w:p>
            <w:pPr/>
          </w:p>
        </w:tc>
      </w:tr>
      <w:tr>
        <w:trPr>
          <w:trHeight w:val="357" w:hRule="exact"/>
        </w:trPr>
        <w:tc>
          <w:tcPr>
            <w:tcW w:w="1240" w:type="dxa"/>
            <w:tcBorders>
              <w:top w:val="nil" w:sz="6" w:space="0" w:color="auto"/>
              <w:left w:val="single" w:sz="4" w:space="0" w:color="000000"/>
              <w:bottom w:val="single" w:sz="4" w:space="0" w:color="000000"/>
              <w:right w:val="single" w:sz="4" w:space="0" w:color="000000"/>
            </w:tcBorders>
          </w:tcPr>
          <w:p>
            <w:pPr/>
          </w:p>
        </w:tc>
        <w:tc>
          <w:tcPr>
            <w:tcW w:w="488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股东大会、董事会、监事会议事规则</w:t>
            </w:r>
          </w:p>
        </w:tc>
        <w:tc>
          <w:tcPr>
            <w:tcW w:w="3600" w:type="dxa"/>
            <w:tcBorders>
              <w:top w:val="nil" w:sz="6" w:space="0" w:color="auto"/>
              <w:left w:val="single" w:sz="4" w:space="0" w:color="000000"/>
              <w:bottom w:val="single" w:sz="4" w:space="0" w:color="000000"/>
              <w:right w:val="single" w:sz="4" w:space="0" w:color="000000"/>
            </w:tcBorders>
          </w:tcPr>
          <w:p>
            <w:pPr/>
          </w:p>
        </w:tc>
        <w:tc>
          <w:tcPr>
            <w:tcW w:w="1022" w:type="dxa"/>
            <w:vMerge/>
            <w:tcBorders>
              <w:left w:val="single" w:sz="4" w:space="0" w:color="000000"/>
              <w:right w:val="nil" w:sz="6" w:space="0" w:color="auto"/>
            </w:tcBorders>
          </w:tcPr>
          <w:p>
            <w:pPr/>
          </w:p>
        </w:tc>
      </w:tr>
      <w:tr>
        <w:trPr>
          <w:trHeight w:val="653" w:hRule="exact"/>
        </w:trPr>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103" w:right="0"/>
              <w:jc w:val="left"/>
              <w:rPr>
                <w:rFonts w:ascii="Times New Roman" w:hAnsi="Times New Roman" w:cs="Times New Roman" w:eastAsia="Times New Roman" w:hint="default"/>
                <w:sz w:val="21"/>
                <w:szCs w:val="21"/>
              </w:rPr>
            </w:pPr>
            <w:r>
              <w:rPr>
                <w:rFonts w:ascii="Times New Roman"/>
                <w:sz w:val="21"/>
              </w:rPr>
              <w:t>2009-6-06</w:t>
            </w:r>
          </w:p>
        </w:tc>
        <w:tc>
          <w:tcPr>
            <w:tcW w:w="4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H</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股股价及成交量的不寻常波动</w:t>
            </w:r>
          </w:p>
        </w:tc>
        <w:tc>
          <w:tcPr>
            <w:tcW w:w="360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38"/>
              <w:ind w:left="103" w:right="1287"/>
              <w:jc w:val="left"/>
              <w:rPr>
                <w:rFonts w:ascii="Times New Roman" w:hAnsi="Times New Roman" w:cs="Times New Roman" w:eastAsia="Times New Roman" w:hint="default"/>
                <w:sz w:val="21"/>
                <w:szCs w:val="21"/>
              </w:rPr>
            </w:pPr>
            <w:r>
              <w:rPr>
                <w:rFonts w:ascii="Times New Roman"/>
                <w:sz w:val="21"/>
              </w:rPr>
            </w:r>
            <w:hyperlink r:id="rId11">
              <w:r>
                <w:rPr>
                  <w:rFonts w:ascii="Times New Roman"/>
                  <w:spacing w:val="-1"/>
                  <w:sz w:val="21"/>
                  <w:u w:val="single" w:color="000000"/>
                </w:rPr>
                <w:t>http://www.cninfo.com.cn</w:t>
              </w:r>
              <w:r>
                <w:rPr>
                  <w:rFonts w:ascii="Times New Roman"/>
                  <w:sz w:val="21"/>
                </w:rPr>
              </w:r>
            </w:hyperlink>
            <w:r>
              <w:rPr>
                <w:rFonts w:ascii="Times New Roman"/>
                <w:sz w:val="21"/>
              </w:rPr>
              <w:t> </w:t>
            </w:r>
            <w:hyperlink r:id="rId12">
              <w:r>
                <w:rPr>
                  <w:rFonts w:ascii="Times New Roman"/>
                  <w:sz w:val="21"/>
                </w:rPr>
                <w:t>http://www.hkex.com.hk</w:t>
              </w:r>
            </w:hyperlink>
          </w:p>
        </w:tc>
        <w:tc>
          <w:tcPr>
            <w:tcW w:w="1022" w:type="dxa"/>
            <w:vMerge/>
            <w:tcBorders>
              <w:left w:val="single" w:sz="4" w:space="0" w:color="000000"/>
              <w:right w:val="nil" w:sz="6" w:space="0" w:color="auto"/>
            </w:tcBorders>
          </w:tcPr>
          <w:p>
            <w:pPr/>
          </w:p>
        </w:tc>
      </w:tr>
      <w:tr>
        <w:trPr>
          <w:trHeight w:val="360" w:hRule="exact"/>
        </w:trPr>
        <w:tc>
          <w:tcPr>
            <w:tcW w:w="124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8"/>
              <w:ind w:left="103" w:right="0"/>
              <w:jc w:val="left"/>
              <w:rPr>
                <w:rFonts w:ascii="Times New Roman" w:hAnsi="Times New Roman" w:cs="Times New Roman" w:eastAsia="Times New Roman" w:hint="default"/>
                <w:sz w:val="21"/>
                <w:szCs w:val="21"/>
              </w:rPr>
            </w:pPr>
            <w:r>
              <w:rPr>
                <w:rFonts w:ascii="Times New Roman"/>
                <w:sz w:val="21"/>
              </w:rPr>
              <w:t>2009-6-09</w:t>
            </w:r>
          </w:p>
        </w:tc>
        <w:tc>
          <w:tcPr>
            <w:tcW w:w="488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第五届董事会第十四次会议决议公告</w:t>
            </w:r>
          </w:p>
        </w:tc>
        <w:tc>
          <w:tcPr>
            <w:tcW w:w="360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D6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版、香港商报</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B3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版</w:t>
            </w:r>
          </w:p>
        </w:tc>
        <w:tc>
          <w:tcPr>
            <w:tcW w:w="1022" w:type="dxa"/>
            <w:vMerge/>
            <w:tcBorders>
              <w:left w:val="single" w:sz="4" w:space="0" w:color="000000"/>
              <w:right w:val="nil" w:sz="6" w:space="0" w:color="auto"/>
            </w:tcBorders>
          </w:tcPr>
          <w:p>
            <w:pPr/>
          </w:p>
        </w:tc>
      </w:tr>
      <w:tr>
        <w:trPr>
          <w:trHeight w:val="356" w:hRule="exact"/>
        </w:trPr>
        <w:tc>
          <w:tcPr>
            <w:tcW w:w="1240" w:type="dxa"/>
            <w:tcBorders>
              <w:top w:val="nil" w:sz="6" w:space="0" w:color="auto"/>
              <w:left w:val="single" w:sz="4" w:space="0" w:color="000000"/>
              <w:bottom w:val="nil" w:sz="6" w:space="0" w:color="auto"/>
              <w:right w:val="single" w:sz="4" w:space="0" w:color="000000"/>
            </w:tcBorders>
          </w:tcPr>
          <w:p>
            <w:pPr/>
          </w:p>
        </w:tc>
        <w:tc>
          <w:tcPr>
            <w:tcW w:w="4889"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103" w:right="0"/>
              <w:jc w:val="left"/>
              <w:rPr>
                <w:rFonts w:ascii="宋体" w:hAnsi="宋体" w:cs="宋体" w:eastAsia="宋体" w:hint="default"/>
                <w:sz w:val="21"/>
                <w:szCs w:val="21"/>
              </w:rPr>
            </w:pPr>
            <w:r>
              <w:rPr>
                <w:rFonts w:ascii="宋体" w:hAnsi="宋体" w:cs="宋体" w:eastAsia="宋体" w:hint="default"/>
                <w:sz w:val="21"/>
                <w:szCs w:val="21"/>
              </w:rPr>
              <w:t>关于召开</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年第一次临时股东大会的通知</w:t>
            </w:r>
          </w:p>
        </w:tc>
        <w:tc>
          <w:tcPr>
            <w:tcW w:w="3600" w:type="dxa"/>
            <w:tcBorders>
              <w:top w:val="nil" w:sz="6" w:space="0" w:color="auto"/>
              <w:left w:val="single" w:sz="4" w:space="0" w:color="000000"/>
              <w:bottom w:val="nil" w:sz="6" w:space="0" w:color="auto"/>
              <w:right w:val="single" w:sz="4" w:space="0" w:color="000000"/>
            </w:tcBorders>
          </w:tcPr>
          <w:p>
            <w:pPr>
              <w:pStyle w:val="TableParagraph"/>
              <w:spacing w:line="240" w:lineRule="auto" w:before="35"/>
              <w:ind w:left="102" w:right="0"/>
              <w:jc w:val="left"/>
              <w:rPr>
                <w:rFonts w:ascii="Times New Roman" w:hAnsi="Times New Roman" w:cs="Times New Roman" w:eastAsia="Times New Roman" w:hint="default"/>
                <w:sz w:val="21"/>
                <w:szCs w:val="21"/>
              </w:rPr>
            </w:pPr>
            <w:hyperlink r:id="rId11">
              <w:r>
                <w:rPr>
                  <w:rFonts w:ascii="Times New Roman"/>
                  <w:sz w:val="21"/>
                </w:rPr>
                <w:t>http://www.cninfo.com.cn</w:t>
              </w:r>
            </w:hyperlink>
          </w:p>
        </w:tc>
        <w:tc>
          <w:tcPr>
            <w:tcW w:w="1022" w:type="dxa"/>
            <w:vMerge/>
            <w:tcBorders>
              <w:left w:val="single" w:sz="4" w:space="0" w:color="000000"/>
              <w:right w:val="nil" w:sz="6" w:space="0" w:color="auto"/>
            </w:tcBorders>
          </w:tcPr>
          <w:p>
            <w:pPr/>
          </w:p>
        </w:tc>
      </w:tr>
      <w:tr>
        <w:trPr>
          <w:trHeight w:val="353" w:hRule="exact"/>
        </w:trPr>
        <w:tc>
          <w:tcPr>
            <w:tcW w:w="1240" w:type="dxa"/>
            <w:tcBorders>
              <w:top w:val="nil" w:sz="6" w:space="0" w:color="auto"/>
              <w:left w:val="single" w:sz="4" w:space="0" w:color="000000"/>
              <w:bottom w:val="single" w:sz="4" w:space="0" w:color="000000"/>
              <w:right w:val="single" w:sz="4" w:space="0" w:color="000000"/>
            </w:tcBorders>
          </w:tcPr>
          <w:p>
            <w:pPr/>
          </w:p>
        </w:tc>
        <w:tc>
          <w:tcPr>
            <w:tcW w:w="488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21"/>
                <w:szCs w:val="21"/>
              </w:rPr>
            </w:pPr>
            <w:r>
              <w:rPr>
                <w:rFonts w:ascii="宋体" w:hAnsi="宋体" w:cs="宋体" w:eastAsia="宋体" w:hint="default"/>
                <w:sz w:val="21"/>
                <w:szCs w:val="21"/>
              </w:rPr>
              <w:t>对外投资公告</w:t>
            </w:r>
          </w:p>
        </w:tc>
        <w:tc>
          <w:tcPr>
            <w:tcW w:w="3600" w:type="dxa"/>
            <w:tcBorders>
              <w:top w:val="nil" w:sz="6" w:space="0" w:color="auto"/>
              <w:left w:val="single" w:sz="4" w:space="0" w:color="000000"/>
              <w:bottom w:val="single" w:sz="4" w:space="0" w:color="000000"/>
              <w:right w:val="single" w:sz="4" w:space="0" w:color="000000"/>
            </w:tcBorders>
          </w:tcPr>
          <w:p>
            <w:pPr/>
          </w:p>
        </w:tc>
        <w:tc>
          <w:tcPr>
            <w:tcW w:w="1022" w:type="dxa"/>
            <w:vMerge/>
            <w:tcBorders>
              <w:left w:val="single" w:sz="4" w:space="0" w:color="000000"/>
              <w:right w:val="nil" w:sz="6" w:space="0" w:color="auto"/>
            </w:tcBorders>
          </w:tcPr>
          <w:p>
            <w:pPr/>
          </w:p>
        </w:tc>
      </w:tr>
      <w:tr>
        <w:trPr>
          <w:trHeight w:val="684" w:hRule="exact"/>
        </w:trPr>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103" w:right="0"/>
              <w:jc w:val="left"/>
              <w:rPr>
                <w:rFonts w:ascii="Times New Roman" w:hAnsi="Times New Roman" w:cs="Times New Roman" w:eastAsia="Times New Roman" w:hint="default"/>
                <w:sz w:val="21"/>
                <w:szCs w:val="21"/>
              </w:rPr>
            </w:pPr>
            <w:r>
              <w:rPr>
                <w:rFonts w:ascii="Times New Roman"/>
                <w:sz w:val="21"/>
              </w:rPr>
              <w:t>2009-6-10</w:t>
            </w:r>
          </w:p>
        </w:tc>
        <w:tc>
          <w:tcPr>
            <w:tcW w:w="4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回购</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H</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股通知债权人第二次公告</w:t>
            </w:r>
          </w:p>
        </w:tc>
        <w:tc>
          <w:tcPr>
            <w:tcW w:w="3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B8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版、香港商报</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A5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版</w:t>
            </w:r>
          </w:p>
          <w:p>
            <w:pPr>
              <w:pStyle w:val="TableParagraph"/>
              <w:spacing w:line="240" w:lineRule="auto" w:before="93"/>
              <w:ind w:left="103" w:right="0"/>
              <w:jc w:val="left"/>
              <w:rPr>
                <w:rFonts w:ascii="Times New Roman" w:hAnsi="Times New Roman" w:cs="Times New Roman" w:eastAsia="Times New Roman" w:hint="default"/>
                <w:sz w:val="21"/>
                <w:szCs w:val="21"/>
              </w:rPr>
            </w:pPr>
            <w:hyperlink r:id="rId11">
              <w:r>
                <w:rPr>
                  <w:rFonts w:ascii="Times New Roman"/>
                  <w:sz w:val="21"/>
                </w:rPr>
                <w:t>http://www.cninfo.com.cn</w:t>
              </w:r>
            </w:hyperlink>
          </w:p>
        </w:tc>
        <w:tc>
          <w:tcPr>
            <w:tcW w:w="1022" w:type="dxa"/>
            <w:vMerge/>
            <w:tcBorders>
              <w:left w:val="single" w:sz="4" w:space="0" w:color="000000"/>
              <w:right w:val="nil" w:sz="6" w:space="0" w:color="auto"/>
            </w:tcBorders>
          </w:tcPr>
          <w:p>
            <w:pPr/>
          </w:p>
        </w:tc>
      </w:tr>
      <w:tr>
        <w:trPr>
          <w:trHeight w:val="684" w:hRule="exact"/>
        </w:trPr>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103" w:right="0"/>
              <w:jc w:val="left"/>
              <w:rPr>
                <w:rFonts w:ascii="Times New Roman" w:hAnsi="Times New Roman" w:cs="Times New Roman" w:eastAsia="Times New Roman" w:hint="default"/>
                <w:sz w:val="21"/>
                <w:szCs w:val="21"/>
              </w:rPr>
            </w:pPr>
            <w:r>
              <w:rPr>
                <w:rFonts w:ascii="Times New Roman"/>
                <w:sz w:val="21"/>
              </w:rPr>
              <w:t>2009-6-20</w:t>
            </w:r>
          </w:p>
        </w:tc>
        <w:tc>
          <w:tcPr>
            <w:tcW w:w="4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回购</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H</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股通知债权人第三次公告</w:t>
            </w:r>
          </w:p>
        </w:tc>
        <w:tc>
          <w:tcPr>
            <w:tcW w:w="3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C4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版、香港商报</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B8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版</w:t>
            </w:r>
          </w:p>
          <w:p>
            <w:pPr>
              <w:pStyle w:val="TableParagraph"/>
              <w:spacing w:line="240" w:lineRule="auto" w:before="93"/>
              <w:ind w:left="103" w:right="0"/>
              <w:jc w:val="left"/>
              <w:rPr>
                <w:rFonts w:ascii="Times New Roman" w:hAnsi="Times New Roman" w:cs="Times New Roman" w:eastAsia="Times New Roman" w:hint="default"/>
                <w:sz w:val="21"/>
                <w:szCs w:val="21"/>
              </w:rPr>
            </w:pPr>
            <w:hyperlink r:id="rId11">
              <w:r>
                <w:rPr>
                  <w:rFonts w:ascii="Times New Roman"/>
                  <w:sz w:val="21"/>
                </w:rPr>
                <w:t>http://www.cninfo.com.cn</w:t>
              </w:r>
            </w:hyperlink>
          </w:p>
        </w:tc>
        <w:tc>
          <w:tcPr>
            <w:tcW w:w="1022" w:type="dxa"/>
            <w:vMerge/>
            <w:tcBorders>
              <w:left w:val="single" w:sz="4" w:space="0" w:color="000000"/>
              <w:right w:val="nil" w:sz="6" w:space="0" w:color="auto"/>
            </w:tcBorders>
          </w:tcPr>
          <w:p>
            <w:pPr/>
          </w:p>
        </w:tc>
      </w:tr>
      <w:tr>
        <w:trPr>
          <w:trHeight w:val="360" w:hRule="exact"/>
        </w:trPr>
        <w:tc>
          <w:tcPr>
            <w:tcW w:w="124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8"/>
              <w:ind w:left="103" w:right="0"/>
              <w:jc w:val="left"/>
              <w:rPr>
                <w:rFonts w:ascii="Times New Roman" w:hAnsi="Times New Roman" w:cs="Times New Roman" w:eastAsia="Times New Roman" w:hint="default"/>
                <w:sz w:val="21"/>
                <w:szCs w:val="21"/>
              </w:rPr>
            </w:pPr>
            <w:r>
              <w:rPr>
                <w:rFonts w:ascii="Times New Roman"/>
                <w:sz w:val="21"/>
              </w:rPr>
              <w:t>2009-7-07</w:t>
            </w:r>
          </w:p>
        </w:tc>
        <w:tc>
          <w:tcPr>
            <w:tcW w:w="488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年半年度业绩预告公告</w:t>
            </w:r>
          </w:p>
        </w:tc>
        <w:tc>
          <w:tcPr>
            <w:tcW w:w="360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B2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版、香港商报</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B6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版</w:t>
            </w:r>
          </w:p>
        </w:tc>
        <w:tc>
          <w:tcPr>
            <w:tcW w:w="1022" w:type="dxa"/>
            <w:vMerge/>
            <w:tcBorders>
              <w:left w:val="single" w:sz="4" w:space="0" w:color="000000"/>
              <w:right w:val="nil" w:sz="6" w:space="0" w:color="auto"/>
            </w:tcBorders>
          </w:tcPr>
          <w:p>
            <w:pPr/>
          </w:p>
        </w:tc>
      </w:tr>
      <w:tr>
        <w:trPr>
          <w:trHeight w:val="356" w:hRule="exact"/>
        </w:trPr>
        <w:tc>
          <w:tcPr>
            <w:tcW w:w="1240" w:type="dxa"/>
            <w:tcBorders>
              <w:top w:val="nil" w:sz="6" w:space="0" w:color="auto"/>
              <w:left w:val="single" w:sz="4" w:space="0" w:color="000000"/>
              <w:bottom w:val="single" w:sz="4" w:space="0" w:color="000000"/>
              <w:right w:val="single" w:sz="4" w:space="0" w:color="000000"/>
            </w:tcBorders>
          </w:tcPr>
          <w:p>
            <w:pPr/>
          </w:p>
        </w:tc>
        <w:tc>
          <w:tcPr>
            <w:tcW w:w="488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
              <w:ind w:left="103" w:right="0"/>
              <w:jc w:val="left"/>
              <w:rPr>
                <w:rFonts w:ascii="宋体" w:hAnsi="宋体" w:cs="宋体" w:eastAsia="宋体" w:hint="default"/>
                <w:sz w:val="21"/>
                <w:szCs w:val="21"/>
              </w:rPr>
            </w:pPr>
            <w:r>
              <w:rPr>
                <w:rFonts w:ascii="宋体" w:hAnsi="宋体" w:cs="宋体" w:eastAsia="宋体" w:hint="default"/>
                <w:sz w:val="21"/>
                <w:szCs w:val="21"/>
              </w:rPr>
              <w:t>购买资产公告</w:t>
            </w:r>
          </w:p>
        </w:tc>
        <w:tc>
          <w:tcPr>
            <w:tcW w:w="360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5"/>
              <w:ind w:left="103" w:right="0"/>
              <w:jc w:val="left"/>
              <w:rPr>
                <w:rFonts w:ascii="Times New Roman" w:hAnsi="Times New Roman" w:cs="Times New Roman" w:eastAsia="Times New Roman" w:hint="default"/>
                <w:sz w:val="21"/>
                <w:szCs w:val="21"/>
              </w:rPr>
            </w:pPr>
            <w:hyperlink r:id="rId11">
              <w:r>
                <w:rPr>
                  <w:rFonts w:ascii="Times New Roman"/>
                  <w:sz w:val="21"/>
                </w:rPr>
                <w:t>http://www.cninfo.com.cn</w:t>
              </w:r>
            </w:hyperlink>
          </w:p>
        </w:tc>
        <w:tc>
          <w:tcPr>
            <w:tcW w:w="1022" w:type="dxa"/>
            <w:vMerge/>
            <w:tcBorders>
              <w:left w:val="single" w:sz="4" w:space="0" w:color="000000"/>
              <w:right w:val="nil" w:sz="6" w:space="0" w:color="auto"/>
            </w:tcBorders>
          </w:tcPr>
          <w:p>
            <w:pPr/>
          </w:p>
        </w:tc>
      </w:tr>
      <w:tr>
        <w:trPr>
          <w:trHeight w:val="684" w:hRule="exact"/>
        </w:trPr>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103" w:right="0"/>
              <w:jc w:val="left"/>
              <w:rPr>
                <w:rFonts w:ascii="Times New Roman" w:hAnsi="Times New Roman" w:cs="Times New Roman" w:eastAsia="Times New Roman" w:hint="default"/>
                <w:sz w:val="21"/>
                <w:szCs w:val="21"/>
              </w:rPr>
            </w:pPr>
            <w:r>
              <w:rPr>
                <w:rFonts w:ascii="Times New Roman"/>
                <w:sz w:val="21"/>
              </w:rPr>
              <w:t>2009-7-09</w:t>
            </w:r>
          </w:p>
        </w:tc>
        <w:tc>
          <w:tcPr>
            <w:tcW w:w="4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年度分红派息公告</w:t>
            </w:r>
          </w:p>
        </w:tc>
        <w:tc>
          <w:tcPr>
            <w:tcW w:w="3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A13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版、香港商报</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A5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版</w:t>
            </w:r>
          </w:p>
          <w:p>
            <w:pPr>
              <w:pStyle w:val="TableParagraph"/>
              <w:spacing w:line="240" w:lineRule="auto" w:before="93"/>
              <w:ind w:left="103" w:right="0"/>
              <w:jc w:val="left"/>
              <w:rPr>
                <w:rFonts w:ascii="Times New Roman" w:hAnsi="Times New Roman" w:cs="Times New Roman" w:eastAsia="Times New Roman" w:hint="default"/>
                <w:sz w:val="21"/>
                <w:szCs w:val="21"/>
              </w:rPr>
            </w:pPr>
            <w:hyperlink r:id="rId11">
              <w:r>
                <w:rPr>
                  <w:rFonts w:ascii="Times New Roman"/>
                  <w:sz w:val="21"/>
                </w:rPr>
                <w:t>http://www.cninfo.com.cn</w:t>
              </w:r>
            </w:hyperlink>
          </w:p>
        </w:tc>
        <w:tc>
          <w:tcPr>
            <w:tcW w:w="1022" w:type="dxa"/>
            <w:vMerge/>
            <w:tcBorders>
              <w:left w:val="single" w:sz="4" w:space="0" w:color="000000"/>
              <w:right w:val="nil" w:sz="6" w:space="0" w:color="auto"/>
            </w:tcBorders>
          </w:tcPr>
          <w:p>
            <w:pPr/>
          </w:p>
        </w:tc>
      </w:tr>
      <w:tr>
        <w:trPr>
          <w:trHeight w:val="1006" w:hRule="exact"/>
        </w:trPr>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103" w:right="0"/>
              <w:jc w:val="left"/>
              <w:rPr>
                <w:rFonts w:ascii="Times New Roman" w:hAnsi="Times New Roman" w:cs="Times New Roman" w:eastAsia="Times New Roman" w:hint="default"/>
                <w:sz w:val="21"/>
                <w:szCs w:val="21"/>
              </w:rPr>
            </w:pPr>
            <w:r>
              <w:rPr>
                <w:rFonts w:ascii="Times New Roman"/>
                <w:sz w:val="21"/>
              </w:rPr>
              <w:t>2009-7-15</w:t>
            </w:r>
          </w:p>
        </w:tc>
        <w:tc>
          <w:tcPr>
            <w:tcW w:w="4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关于召开</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年第一次临时股东大会的再次通知</w:t>
            </w:r>
          </w:p>
        </w:tc>
        <w:tc>
          <w:tcPr>
            <w:tcW w:w="360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6"/>
              <w:ind w:left="103" w:right="263" w:hanging="1"/>
              <w:jc w:val="left"/>
              <w:rPr>
                <w:rFonts w:ascii="Times New Roman" w:hAnsi="Times New Roman" w:cs="Times New Roman" w:eastAsia="Times New Roman" w:hint="default"/>
                <w:sz w:val="21"/>
                <w:szCs w:val="21"/>
              </w:rPr>
            </w:pPr>
            <w:r>
              <w:rPr>
                <w:rFonts w:ascii="宋体" w:hAnsi="宋体" w:cs="宋体" w:eastAsia="宋体" w:hint="default"/>
                <w:sz w:val="21"/>
                <w:szCs w:val="21"/>
              </w:rPr>
              <w:t>中国证券报</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C8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版、香港商报</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B3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版 </w:t>
            </w:r>
            <w:r>
              <w:rPr>
                <w:rFonts w:ascii="Times New Roman" w:hAnsi="Times New Roman" w:cs="Times New Roman" w:eastAsia="Times New Roman" w:hint="default"/>
                <w:sz w:val="21"/>
                <w:szCs w:val="21"/>
              </w:rPr>
            </w:r>
            <w:hyperlink r:id="rId11">
              <w:r>
                <w:rPr>
                  <w:rFonts w:ascii="Times New Roman" w:hAnsi="Times New Roman" w:cs="Times New Roman" w:eastAsia="Times New Roman" w:hint="default"/>
                  <w:sz w:val="21"/>
                  <w:szCs w:val="21"/>
                  <w:u w:val="single" w:color="000000"/>
                </w:rPr>
                <w:t>http://www.cninfo.com.cn</w:t>
              </w:r>
              <w:r>
                <w:rPr>
                  <w:rFonts w:ascii="Times New Roman" w:hAnsi="Times New Roman" w:cs="Times New Roman" w:eastAsia="Times New Roman" w:hint="default"/>
                  <w:sz w:val="21"/>
                  <w:szCs w:val="21"/>
                </w:rPr>
              </w:r>
            </w:hyperlink>
            <w:r>
              <w:rPr>
                <w:rFonts w:ascii="Times New Roman" w:hAnsi="Times New Roman" w:cs="Times New Roman" w:eastAsia="Times New Roman" w:hint="default"/>
                <w:sz w:val="21"/>
                <w:szCs w:val="21"/>
              </w:rPr>
              <w:t> </w:t>
            </w:r>
            <w:hyperlink r:id="rId12">
              <w:r>
                <w:rPr>
                  <w:rFonts w:ascii="Times New Roman" w:hAnsi="Times New Roman" w:cs="Times New Roman" w:eastAsia="Times New Roman" w:hint="default"/>
                  <w:sz w:val="21"/>
                  <w:szCs w:val="21"/>
                </w:rPr>
                <w:t>http://www.hkex.com.hk</w:t>
              </w:r>
            </w:hyperlink>
          </w:p>
        </w:tc>
        <w:tc>
          <w:tcPr>
            <w:tcW w:w="1022" w:type="dxa"/>
            <w:vMerge/>
            <w:tcBorders>
              <w:left w:val="single" w:sz="4" w:space="0" w:color="000000"/>
              <w:right w:val="nil" w:sz="6" w:space="0" w:color="auto"/>
            </w:tcBorders>
          </w:tcPr>
          <w:p>
            <w:pPr/>
          </w:p>
        </w:tc>
      </w:tr>
      <w:tr>
        <w:trPr>
          <w:trHeight w:val="360" w:hRule="exact"/>
        </w:trPr>
        <w:tc>
          <w:tcPr>
            <w:tcW w:w="124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8"/>
              <w:ind w:left="103" w:right="0"/>
              <w:jc w:val="left"/>
              <w:rPr>
                <w:rFonts w:ascii="Times New Roman" w:hAnsi="Times New Roman" w:cs="Times New Roman" w:eastAsia="Times New Roman" w:hint="default"/>
                <w:sz w:val="21"/>
                <w:szCs w:val="21"/>
              </w:rPr>
            </w:pPr>
            <w:r>
              <w:rPr>
                <w:rFonts w:ascii="Times New Roman"/>
                <w:sz w:val="21"/>
              </w:rPr>
              <w:t>2009-7-28</w:t>
            </w:r>
          </w:p>
        </w:tc>
        <w:tc>
          <w:tcPr>
            <w:tcW w:w="488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年第一次临时股东大会决议公告</w:t>
            </w:r>
          </w:p>
        </w:tc>
        <w:tc>
          <w:tcPr>
            <w:tcW w:w="360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B8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版、香港商报</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B7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版</w:t>
            </w:r>
          </w:p>
        </w:tc>
        <w:tc>
          <w:tcPr>
            <w:tcW w:w="1022" w:type="dxa"/>
            <w:vMerge/>
            <w:tcBorders>
              <w:left w:val="single" w:sz="4" w:space="0" w:color="000000"/>
              <w:right w:val="nil" w:sz="6" w:space="0" w:color="auto"/>
            </w:tcBorders>
          </w:tcPr>
          <w:p>
            <w:pPr/>
          </w:p>
        </w:tc>
      </w:tr>
      <w:tr>
        <w:trPr>
          <w:trHeight w:val="337" w:hRule="exact"/>
        </w:trPr>
        <w:tc>
          <w:tcPr>
            <w:tcW w:w="1240" w:type="dxa"/>
            <w:tcBorders>
              <w:top w:val="nil" w:sz="6" w:space="0" w:color="auto"/>
              <w:left w:val="single" w:sz="4" w:space="0" w:color="000000"/>
              <w:bottom w:val="nil" w:sz="6" w:space="0" w:color="auto"/>
              <w:right w:val="single" w:sz="4" w:space="0" w:color="000000"/>
            </w:tcBorders>
          </w:tcPr>
          <w:p>
            <w:pPr/>
          </w:p>
        </w:tc>
        <w:tc>
          <w:tcPr>
            <w:tcW w:w="4889"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年第一次临时股东大会的律师见证法律意见书</w:t>
            </w:r>
          </w:p>
        </w:tc>
        <w:tc>
          <w:tcPr>
            <w:tcW w:w="3600" w:type="dxa"/>
            <w:tcBorders>
              <w:top w:val="nil" w:sz="6" w:space="0" w:color="auto"/>
              <w:left w:val="single" w:sz="4" w:space="0" w:color="000000"/>
              <w:bottom w:val="nil" w:sz="6" w:space="0" w:color="auto"/>
              <w:right w:val="single" w:sz="4" w:space="0" w:color="000000"/>
            </w:tcBorders>
          </w:tcPr>
          <w:p>
            <w:pPr>
              <w:pStyle w:val="TableParagraph"/>
              <w:spacing w:line="240" w:lineRule="auto" w:before="35"/>
              <w:ind w:left="103" w:right="0"/>
              <w:jc w:val="left"/>
              <w:rPr>
                <w:rFonts w:ascii="Times New Roman" w:hAnsi="Times New Roman" w:cs="Times New Roman" w:eastAsia="Times New Roman" w:hint="default"/>
                <w:sz w:val="21"/>
                <w:szCs w:val="21"/>
              </w:rPr>
            </w:pPr>
            <w:r>
              <w:rPr>
                <w:rFonts w:ascii="Times New Roman"/>
                <w:sz w:val="21"/>
              </w:rPr>
            </w:r>
            <w:hyperlink r:id="rId11">
              <w:r>
                <w:rPr>
                  <w:rFonts w:ascii="Times New Roman"/>
                  <w:sz w:val="21"/>
                  <w:u w:val="single" w:color="000000"/>
                </w:rPr>
                <w:t>http://www.cninfo.com.cn</w:t>
              </w:r>
              <w:r>
                <w:rPr>
                  <w:rFonts w:ascii="Times New Roman"/>
                  <w:sz w:val="21"/>
                </w:rPr>
              </w:r>
            </w:hyperlink>
          </w:p>
        </w:tc>
        <w:tc>
          <w:tcPr>
            <w:tcW w:w="1022" w:type="dxa"/>
            <w:vMerge/>
            <w:tcBorders>
              <w:left w:val="single" w:sz="4" w:space="0" w:color="000000"/>
              <w:right w:val="nil" w:sz="6" w:space="0" w:color="auto"/>
            </w:tcBorders>
          </w:tcPr>
          <w:p>
            <w:pPr/>
          </w:p>
        </w:tc>
      </w:tr>
      <w:tr>
        <w:trPr>
          <w:trHeight w:val="308" w:hRule="exact"/>
        </w:trPr>
        <w:tc>
          <w:tcPr>
            <w:tcW w:w="1240" w:type="dxa"/>
            <w:tcBorders>
              <w:top w:val="nil" w:sz="6" w:space="0" w:color="auto"/>
              <w:left w:val="single" w:sz="4" w:space="0" w:color="000000"/>
              <w:bottom w:val="single" w:sz="4" w:space="0" w:color="000000"/>
              <w:right w:val="single" w:sz="4" w:space="0" w:color="000000"/>
            </w:tcBorders>
          </w:tcPr>
          <w:p>
            <w:pPr/>
          </w:p>
        </w:tc>
        <w:tc>
          <w:tcPr>
            <w:tcW w:w="4889" w:type="dxa"/>
            <w:tcBorders>
              <w:top w:val="nil" w:sz="6" w:space="0" w:color="auto"/>
              <w:left w:val="single" w:sz="4" w:space="0" w:color="000000"/>
              <w:bottom w:val="single" w:sz="4" w:space="0" w:color="000000"/>
              <w:right w:val="single" w:sz="4" w:space="0" w:color="000000"/>
            </w:tcBorders>
          </w:tcPr>
          <w:p>
            <w:pPr/>
          </w:p>
        </w:tc>
        <w:tc>
          <w:tcPr>
            <w:tcW w:w="360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9"/>
              <w:ind w:left="103" w:right="0"/>
              <w:jc w:val="left"/>
              <w:rPr>
                <w:rFonts w:ascii="Times New Roman" w:hAnsi="Times New Roman" w:cs="Times New Roman" w:eastAsia="Times New Roman" w:hint="default"/>
                <w:sz w:val="21"/>
                <w:szCs w:val="21"/>
              </w:rPr>
            </w:pPr>
            <w:hyperlink r:id="rId12">
              <w:r>
                <w:rPr>
                  <w:rFonts w:ascii="Times New Roman"/>
                  <w:sz w:val="21"/>
                </w:rPr>
                <w:t>http://www.hkex.com.hk</w:t>
              </w:r>
            </w:hyperlink>
          </w:p>
        </w:tc>
        <w:tc>
          <w:tcPr>
            <w:tcW w:w="1022" w:type="dxa"/>
            <w:vMerge/>
            <w:tcBorders>
              <w:left w:val="single" w:sz="4" w:space="0" w:color="000000"/>
              <w:right w:val="nil" w:sz="6" w:space="0" w:color="auto"/>
            </w:tcBorders>
          </w:tcPr>
          <w:p>
            <w:pPr/>
          </w:p>
        </w:tc>
      </w:tr>
      <w:tr>
        <w:trPr>
          <w:trHeight w:val="1006" w:hRule="exact"/>
        </w:trPr>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103" w:right="0"/>
              <w:jc w:val="left"/>
              <w:rPr>
                <w:rFonts w:ascii="Times New Roman" w:hAnsi="Times New Roman" w:cs="Times New Roman" w:eastAsia="Times New Roman" w:hint="default"/>
                <w:sz w:val="21"/>
                <w:szCs w:val="21"/>
              </w:rPr>
            </w:pPr>
            <w:r>
              <w:rPr>
                <w:rFonts w:ascii="Times New Roman"/>
                <w:sz w:val="21"/>
              </w:rPr>
              <w:t>2009-8-07</w:t>
            </w:r>
          </w:p>
        </w:tc>
        <w:tc>
          <w:tcPr>
            <w:tcW w:w="4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购买资产公告</w:t>
            </w:r>
          </w:p>
        </w:tc>
        <w:tc>
          <w:tcPr>
            <w:tcW w:w="360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6"/>
              <w:ind w:left="103" w:right="263"/>
              <w:jc w:val="left"/>
              <w:rPr>
                <w:rFonts w:ascii="Times New Roman" w:hAnsi="Times New Roman" w:cs="Times New Roman" w:eastAsia="Times New Roman" w:hint="default"/>
                <w:sz w:val="21"/>
                <w:szCs w:val="21"/>
              </w:rPr>
            </w:pPr>
            <w:r>
              <w:rPr>
                <w:rFonts w:ascii="宋体" w:hAnsi="宋体" w:cs="宋体" w:eastAsia="宋体" w:hint="default"/>
                <w:sz w:val="21"/>
                <w:szCs w:val="21"/>
              </w:rPr>
              <w:t>中国证券报</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B8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版、香港商报</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B5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版 </w:t>
            </w:r>
            <w:r>
              <w:rPr>
                <w:rFonts w:ascii="Times New Roman" w:hAnsi="Times New Roman" w:cs="Times New Roman" w:eastAsia="Times New Roman" w:hint="default"/>
                <w:sz w:val="21"/>
                <w:szCs w:val="21"/>
              </w:rPr>
            </w:r>
            <w:hyperlink r:id="rId11">
              <w:r>
                <w:rPr>
                  <w:rFonts w:ascii="Times New Roman" w:hAnsi="Times New Roman" w:cs="Times New Roman" w:eastAsia="Times New Roman" w:hint="default"/>
                  <w:sz w:val="21"/>
                  <w:szCs w:val="21"/>
                  <w:u w:val="single" w:color="000000"/>
                </w:rPr>
                <w:t>http://www.cninfo.com.cn</w:t>
              </w:r>
              <w:r>
                <w:rPr>
                  <w:rFonts w:ascii="Times New Roman" w:hAnsi="Times New Roman" w:cs="Times New Roman" w:eastAsia="Times New Roman" w:hint="default"/>
                  <w:sz w:val="21"/>
                  <w:szCs w:val="21"/>
                </w:rPr>
              </w:r>
            </w:hyperlink>
            <w:r>
              <w:rPr>
                <w:rFonts w:ascii="Times New Roman" w:hAnsi="Times New Roman" w:cs="Times New Roman" w:eastAsia="Times New Roman" w:hint="default"/>
                <w:sz w:val="21"/>
                <w:szCs w:val="21"/>
              </w:rPr>
              <w:t> </w:t>
            </w:r>
            <w:hyperlink r:id="rId12">
              <w:r>
                <w:rPr>
                  <w:rFonts w:ascii="Times New Roman" w:hAnsi="Times New Roman" w:cs="Times New Roman" w:eastAsia="Times New Roman" w:hint="default"/>
                  <w:sz w:val="21"/>
                  <w:szCs w:val="21"/>
                </w:rPr>
                <w:t>http://www.hkex.com.hk</w:t>
              </w:r>
            </w:hyperlink>
          </w:p>
        </w:tc>
        <w:tc>
          <w:tcPr>
            <w:tcW w:w="1022" w:type="dxa"/>
            <w:vMerge/>
            <w:tcBorders>
              <w:left w:val="single" w:sz="4" w:space="0" w:color="000000"/>
              <w:right w:val="nil" w:sz="6" w:space="0" w:color="auto"/>
            </w:tcBorders>
          </w:tcPr>
          <w:p>
            <w:pPr/>
          </w:p>
        </w:tc>
      </w:tr>
      <w:tr>
        <w:trPr>
          <w:trHeight w:val="653" w:hRule="exact"/>
        </w:trPr>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103" w:right="0"/>
              <w:jc w:val="left"/>
              <w:rPr>
                <w:rFonts w:ascii="Times New Roman" w:hAnsi="Times New Roman" w:cs="Times New Roman" w:eastAsia="Times New Roman" w:hint="default"/>
                <w:sz w:val="21"/>
                <w:szCs w:val="21"/>
              </w:rPr>
            </w:pPr>
            <w:r>
              <w:rPr>
                <w:rFonts w:ascii="Times New Roman"/>
                <w:sz w:val="21"/>
              </w:rPr>
              <w:t>2009-8-17</w:t>
            </w:r>
          </w:p>
        </w:tc>
        <w:tc>
          <w:tcPr>
            <w:tcW w:w="4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H</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股公告</w:t>
            </w:r>
          </w:p>
        </w:tc>
        <w:tc>
          <w:tcPr>
            <w:tcW w:w="360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38"/>
              <w:ind w:left="103" w:right="1287"/>
              <w:jc w:val="left"/>
              <w:rPr>
                <w:rFonts w:ascii="Times New Roman" w:hAnsi="Times New Roman" w:cs="Times New Roman" w:eastAsia="Times New Roman" w:hint="default"/>
                <w:sz w:val="21"/>
                <w:szCs w:val="21"/>
              </w:rPr>
            </w:pPr>
            <w:r>
              <w:rPr>
                <w:rFonts w:ascii="Times New Roman"/>
                <w:sz w:val="21"/>
              </w:rPr>
            </w:r>
            <w:hyperlink r:id="rId11">
              <w:r>
                <w:rPr>
                  <w:rFonts w:ascii="Times New Roman"/>
                  <w:spacing w:val="-1"/>
                  <w:sz w:val="21"/>
                  <w:u w:val="single" w:color="000000"/>
                </w:rPr>
                <w:t>http://www.cninfo.com.cn</w:t>
              </w:r>
              <w:r>
                <w:rPr>
                  <w:rFonts w:ascii="Times New Roman"/>
                  <w:sz w:val="21"/>
                </w:rPr>
              </w:r>
            </w:hyperlink>
            <w:r>
              <w:rPr>
                <w:rFonts w:ascii="Times New Roman"/>
                <w:sz w:val="21"/>
              </w:rPr>
              <w:t> </w:t>
            </w:r>
            <w:hyperlink r:id="rId12">
              <w:r>
                <w:rPr>
                  <w:rFonts w:ascii="Times New Roman"/>
                  <w:sz w:val="21"/>
                </w:rPr>
                <w:t>http://www.hkex.com.hk</w:t>
              </w:r>
            </w:hyperlink>
          </w:p>
        </w:tc>
        <w:tc>
          <w:tcPr>
            <w:tcW w:w="1022" w:type="dxa"/>
            <w:vMerge/>
            <w:tcBorders>
              <w:left w:val="single" w:sz="4" w:space="0" w:color="000000"/>
              <w:right w:val="nil" w:sz="6" w:space="0" w:color="auto"/>
            </w:tcBorders>
          </w:tcPr>
          <w:p>
            <w:pPr/>
          </w:p>
        </w:tc>
      </w:tr>
      <w:tr>
        <w:trPr>
          <w:trHeight w:val="1006" w:hRule="exact"/>
        </w:trPr>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103" w:right="0"/>
              <w:jc w:val="left"/>
              <w:rPr>
                <w:rFonts w:ascii="Times New Roman" w:hAnsi="Times New Roman" w:cs="Times New Roman" w:eastAsia="Times New Roman" w:hint="default"/>
                <w:sz w:val="21"/>
                <w:szCs w:val="21"/>
              </w:rPr>
            </w:pPr>
            <w:r>
              <w:rPr>
                <w:rFonts w:ascii="Times New Roman"/>
                <w:sz w:val="21"/>
              </w:rPr>
              <w:t>2009-8-19</w:t>
            </w:r>
          </w:p>
        </w:tc>
        <w:tc>
          <w:tcPr>
            <w:tcW w:w="4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关于获得高新技术企业认定的公告</w:t>
            </w:r>
          </w:p>
        </w:tc>
        <w:tc>
          <w:tcPr>
            <w:tcW w:w="360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6"/>
              <w:ind w:left="103" w:right="136"/>
              <w:jc w:val="left"/>
              <w:rPr>
                <w:rFonts w:ascii="Times New Roman" w:hAnsi="Times New Roman" w:cs="Times New Roman" w:eastAsia="Times New Roman" w:hint="default"/>
                <w:sz w:val="21"/>
                <w:szCs w:val="21"/>
              </w:rPr>
            </w:pPr>
            <w:r>
              <w:rPr>
                <w:rFonts w:ascii="宋体" w:hAnsi="宋体" w:cs="宋体" w:eastAsia="宋体" w:hint="default"/>
                <w:sz w:val="21"/>
                <w:szCs w:val="21"/>
              </w:rPr>
              <w:t>中国证券报</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D55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版、香港商报</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A5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版 </w:t>
            </w:r>
            <w:r>
              <w:rPr>
                <w:rFonts w:ascii="Times New Roman" w:hAnsi="Times New Roman" w:cs="Times New Roman" w:eastAsia="Times New Roman" w:hint="default"/>
                <w:sz w:val="21"/>
                <w:szCs w:val="21"/>
              </w:rPr>
            </w:r>
            <w:hyperlink r:id="rId11">
              <w:r>
                <w:rPr>
                  <w:rFonts w:ascii="Times New Roman" w:hAnsi="Times New Roman" w:cs="Times New Roman" w:eastAsia="Times New Roman" w:hint="default"/>
                  <w:sz w:val="21"/>
                  <w:szCs w:val="21"/>
                  <w:u w:val="single" w:color="000000"/>
                </w:rPr>
                <w:t>http://www.cninfo.com.cn</w:t>
              </w:r>
              <w:r>
                <w:rPr>
                  <w:rFonts w:ascii="Times New Roman" w:hAnsi="Times New Roman" w:cs="Times New Roman" w:eastAsia="Times New Roman" w:hint="default"/>
                  <w:sz w:val="21"/>
                  <w:szCs w:val="21"/>
                </w:rPr>
              </w:r>
            </w:hyperlink>
            <w:r>
              <w:rPr>
                <w:rFonts w:ascii="Times New Roman" w:hAnsi="Times New Roman" w:cs="Times New Roman" w:eastAsia="Times New Roman" w:hint="default"/>
                <w:sz w:val="21"/>
                <w:szCs w:val="21"/>
              </w:rPr>
              <w:t> </w:t>
            </w:r>
            <w:hyperlink r:id="rId12">
              <w:r>
                <w:rPr>
                  <w:rFonts w:ascii="Times New Roman" w:hAnsi="Times New Roman" w:cs="Times New Roman" w:eastAsia="Times New Roman" w:hint="default"/>
                  <w:sz w:val="21"/>
                  <w:szCs w:val="21"/>
                </w:rPr>
                <w:t>http://www.hkex.com.hk</w:t>
              </w:r>
            </w:hyperlink>
          </w:p>
        </w:tc>
        <w:tc>
          <w:tcPr>
            <w:tcW w:w="1022" w:type="dxa"/>
            <w:vMerge/>
            <w:tcBorders>
              <w:left w:val="single" w:sz="4" w:space="0" w:color="000000"/>
              <w:right w:val="nil" w:sz="6" w:space="0" w:color="auto"/>
            </w:tcBorders>
          </w:tcPr>
          <w:p>
            <w:pPr/>
          </w:p>
        </w:tc>
      </w:tr>
      <w:tr>
        <w:trPr>
          <w:trHeight w:val="360" w:hRule="exact"/>
        </w:trPr>
        <w:tc>
          <w:tcPr>
            <w:tcW w:w="124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8"/>
              <w:ind w:left="103" w:right="0"/>
              <w:jc w:val="left"/>
              <w:rPr>
                <w:rFonts w:ascii="Times New Roman" w:hAnsi="Times New Roman" w:cs="Times New Roman" w:eastAsia="Times New Roman" w:hint="default"/>
                <w:sz w:val="21"/>
                <w:szCs w:val="21"/>
              </w:rPr>
            </w:pPr>
            <w:r>
              <w:rPr>
                <w:rFonts w:ascii="Times New Roman"/>
                <w:sz w:val="21"/>
              </w:rPr>
              <w:t>2009-8-28</w:t>
            </w:r>
          </w:p>
        </w:tc>
        <w:tc>
          <w:tcPr>
            <w:tcW w:w="488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年半年度报告</w:t>
            </w:r>
          </w:p>
        </w:tc>
        <w:tc>
          <w:tcPr>
            <w:tcW w:w="360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D134</w:t>
            </w:r>
            <w:r>
              <w:rPr>
                <w:rFonts w:ascii="Times New Roman" w:hAnsi="Times New Roman" w:cs="Times New Roman" w:eastAsia="Times New Roman" w:hint="default"/>
                <w:spacing w:val="-1"/>
                <w:sz w:val="21"/>
                <w:szCs w:val="21"/>
              </w:rPr>
              <w:t> </w:t>
            </w:r>
            <w:r>
              <w:rPr>
                <w:rFonts w:ascii="宋体" w:hAnsi="宋体" w:cs="宋体" w:eastAsia="宋体" w:hint="default"/>
                <w:spacing w:val="-12"/>
                <w:sz w:val="21"/>
                <w:szCs w:val="21"/>
              </w:rPr>
              <w:t>版、香港商报</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A6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版</w:t>
            </w:r>
          </w:p>
        </w:tc>
        <w:tc>
          <w:tcPr>
            <w:tcW w:w="1022" w:type="dxa"/>
            <w:vMerge/>
            <w:tcBorders>
              <w:left w:val="single" w:sz="4" w:space="0" w:color="000000"/>
              <w:right w:val="nil" w:sz="6" w:space="0" w:color="auto"/>
            </w:tcBorders>
          </w:tcPr>
          <w:p>
            <w:pPr/>
          </w:p>
        </w:tc>
      </w:tr>
      <w:tr>
        <w:trPr>
          <w:trHeight w:val="331" w:hRule="exact"/>
        </w:trPr>
        <w:tc>
          <w:tcPr>
            <w:tcW w:w="1240" w:type="dxa"/>
            <w:tcBorders>
              <w:top w:val="nil" w:sz="6" w:space="0" w:color="auto"/>
              <w:left w:val="single" w:sz="4" w:space="0" w:color="000000"/>
              <w:bottom w:val="nil" w:sz="6" w:space="0" w:color="auto"/>
              <w:right w:val="single" w:sz="4" w:space="0" w:color="000000"/>
            </w:tcBorders>
          </w:tcPr>
          <w:p>
            <w:pPr/>
          </w:p>
        </w:tc>
        <w:tc>
          <w:tcPr>
            <w:tcW w:w="4889"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103" w:right="0"/>
              <w:jc w:val="left"/>
              <w:rPr>
                <w:rFonts w:ascii="宋体" w:hAnsi="宋体" w:cs="宋体" w:eastAsia="宋体" w:hint="default"/>
                <w:sz w:val="21"/>
                <w:szCs w:val="21"/>
              </w:rPr>
            </w:pPr>
            <w:r>
              <w:rPr>
                <w:rFonts w:ascii="宋体" w:hAnsi="宋体" w:cs="宋体" w:eastAsia="宋体" w:hint="default"/>
                <w:sz w:val="21"/>
                <w:szCs w:val="21"/>
              </w:rPr>
              <w:t>第五届董事会第十五次会议决议公告</w:t>
            </w:r>
          </w:p>
        </w:tc>
        <w:tc>
          <w:tcPr>
            <w:tcW w:w="3600" w:type="dxa"/>
            <w:tcBorders>
              <w:top w:val="nil" w:sz="6" w:space="0" w:color="auto"/>
              <w:left w:val="single" w:sz="4" w:space="0" w:color="000000"/>
              <w:bottom w:val="nil" w:sz="6" w:space="0" w:color="auto"/>
              <w:right w:val="single" w:sz="4" w:space="0" w:color="000000"/>
            </w:tcBorders>
          </w:tcPr>
          <w:p>
            <w:pPr>
              <w:pStyle w:val="TableParagraph"/>
              <w:spacing w:line="240" w:lineRule="auto" w:before="35"/>
              <w:ind w:left="103" w:right="0"/>
              <w:jc w:val="left"/>
              <w:rPr>
                <w:rFonts w:ascii="Times New Roman" w:hAnsi="Times New Roman" w:cs="Times New Roman" w:eastAsia="Times New Roman" w:hint="default"/>
                <w:sz w:val="21"/>
                <w:szCs w:val="21"/>
              </w:rPr>
            </w:pPr>
            <w:r>
              <w:rPr>
                <w:rFonts w:ascii="Times New Roman"/>
                <w:sz w:val="21"/>
              </w:rPr>
            </w:r>
            <w:hyperlink r:id="rId11">
              <w:r>
                <w:rPr>
                  <w:rFonts w:ascii="Times New Roman"/>
                  <w:sz w:val="21"/>
                  <w:u w:val="single" w:color="000000"/>
                </w:rPr>
                <w:t>http://www.cninfo.com.cn</w:t>
              </w:r>
              <w:r>
                <w:rPr>
                  <w:rFonts w:ascii="Times New Roman"/>
                  <w:sz w:val="21"/>
                </w:rPr>
              </w:r>
            </w:hyperlink>
          </w:p>
        </w:tc>
        <w:tc>
          <w:tcPr>
            <w:tcW w:w="1022" w:type="dxa"/>
            <w:vMerge/>
            <w:tcBorders>
              <w:left w:val="single" w:sz="4" w:space="0" w:color="000000"/>
              <w:right w:val="nil" w:sz="6" w:space="0" w:color="auto"/>
            </w:tcBorders>
          </w:tcPr>
          <w:p>
            <w:pPr/>
          </w:p>
        </w:tc>
      </w:tr>
      <w:tr>
        <w:trPr>
          <w:trHeight w:val="377" w:hRule="exact"/>
        </w:trPr>
        <w:tc>
          <w:tcPr>
            <w:tcW w:w="1240" w:type="dxa"/>
            <w:tcBorders>
              <w:top w:val="nil" w:sz="6" w:space="0" w:color="auto"/>
              <w:left w:val="single" w:sz="4" w:space="0" w:color="000000"/>
              <w:bottom w:val="nil" w:sz="6" w:space="0" w:color="auto"/>
              <w:right w:val="single" w:sz="4" w:space="0" w:color="000000"/>
            </w:tcBorders>
          </w:tcPr>
          <w:p>
            <w:pPr/>
          </w:p>
        </w:tc>
        <w:tc>
          <w:tcPr>
            <w:tcW w:w="4889"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年半年度报告摘要</w:t>
            </w:r>
          </w:p>
        </w:tc>
        <w:tc>
          <w:tcPr>
            <w:tcW w:w="3600"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left="103" w:right="0"/>
              <w:jc w:val="left"/>
              <w:rPr>
                <w:rFonts w:ascii="Times New Roman" w:hAnsi="Times New Roman" w:cs="Times New Roman" w:eastAsia="Times New Roman" w:hint="default"/>
                <w:sz w:val="21"/>
                <w:szCs w:val="21"/>
              </w:rPr>
            </w:pPr>
            <w:hyperlink r:id="rId12">
              <w:r>
                <w:rPr>
                  <w:rFonts w:ascii="Times New Roman"/>
                  <w:sz w:val="21"/>
                </w:rPr>
                <w:t>http://www.hkex.com.hk</w:t>
              </w:r>
            </w:hyperlink>
          </w:p>
        </w:tc>
        <w:tc>
          <w:tcPr>
            <w:tcW w:w="1022" w:type="dxa"/>
            <w:vMerge/>
            <w:tcBorders>
              <w:left w:val="single" w:sz="4" w:space="0" w:color="000000"/>
              <w:right w:val="nil" w:sz="6" w:space="0" w:color="auto"/>
            </w:tcBorders>
          </w:tcPr>
          <w:p>
            <w:pPr/>
          </w:p>
        </w:tc>
      </w:tr>
      <w:tr>
        <w:trPr>
          <w:trHeight w:val="348" w:hRule="exact"/>
        </w:trPr>
        <w:tc>
          <w:tcPr>
            <w:tcW w:w="1240" w:type="dxa"/>
            <w:tcBorders>
              <w:top w:val="nil" w:sz="6" w:space="0" w:color="auto"/>
              <w:left w:val="single" w:sz="4" w:space="0" w:color="000000"/>
              <w:bottom w:val="nil" w:sz="6" w:space="0" w:color="auto"/>
              <w:right w:val="single" w:sz="4" w:space="0" w:color="000000"/>
            </w:tcBorders>
          </w:tcPr>
          <w:p>
            <w:pPr/>
          </w:p>
        </w:tc>
        <w:tc>
          <w:tcPr>
            <w:tcW w:w="4889"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103" w:right="0"/>
              <w:jc w:val="left"/>
              <w:rPr>
                <w:rFonts w:ascii="宋体" w:hAnsi="宋体" w:cs="宋体" w:eastAsia="宋体" w:hint="default"/>
                <w:sz w:val="21"/>
                <w:szCs w:val="21"/>
              </w:rPr>
            </w:pPr>
            <w:r>
              <w:rPr>
                <w:rFonts w:ascii="宋体" w:hAnsi="宋体" w:cs="宋体" w:eastAsia="宋体" w:hint="default"/>
                <w:sz w:val="21"/>
                <w:szCs w:val="21"/>
              </w:rPr>
              <w:t>关于向相关控股子公司办理委托贷款的公告</w:t>
            </w:r>
          </w:p>
        </w:tc>
        <w:tc>
          <w:tcPr>
            <w:tcW w:w="3600" w:type="dxa"/>
            <w:tcBorders>
              <w:top w:val="nil" w:sz="6" w:space="0" w:color="auto"/>
              <w:left w:val="single" w:sz="4" w:space="0" w:color="000000"/>
              <w:bottom w:val="nil" w:sz="6" w:space="0" w:color="auto"/>
              <w:right w:val="single" w:sz="4" w:space="0" w:color="000000"/>
            </w:tcBorders>
          </w:tcPr>
          <w:p>
            <w:pPr/>
          </w:p>
        </w:tc>
        <w:tc>
          <w:tcPr>
            <w:tcW w:w="1022" w:type="dxa"/>
            <w:vMerge/>
            <w:tcBorders>
              <w:left w:val="single" w:sz="4" w:space="0" w:color="000000"/>
              <w:right w:val="nil" w:sz="6" w:space="0" w:color="auto"/>
            </w:tcBorders>
          </w:tcPr>
          <w:p>
            <w:pPr/>
          </w:p>
        </w:tc>
      </w:tr>
      <w:tr>
        <w:trPr>
          <w:trHeight w:val="359" w:hRule="exact"/>
        </w:trPr>
        <w:tc>
          <w:tcPr>
            <w:tcW w:w="1240" w:type="dxa"/>
            <w:tcBorders>
              <w:top w:val="nil" w:sz="6" w:space="0" w:color="auto"/>
              <w:left w:val="single" w:sz="4" w:space="0" w:color="000000"/>
              <w:bottom w:val="nil" w:sz="6" w:space="0" w:color="auto"/>
              <w:right w:val="single" w:sz="4" w:space="0" w:color="000000"/>
            </w:tcBorders>
          </w:tcPr>
          <w:p>
            <w:pPr/>
          </w:p>
        </w:tc>
        <w:tc>
          <w:tcPr>
            <w:tcW w:w="4889"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年前三季度业绩预告公告</w:t>
            </w:r>
          </w:p>
        </w:tc>
        <w:tc>
          <w:tcPr>
            <w:tcW w:w="3600" w:type="dxa"/>
            <w:tcBorders>
              <w:top w:val="nil" w:sz="6" w:space="0" w:color="auto"/>
              <w:left w:val="single" w:sz="4" w:space="0" w:color="000000"/>
              <w:bottom w:val="nil" w:sz="6" w:space="0" w:color="auto"/>
              <w:right w:val="single" w:sz="4" w:space="0" w:color="000000"/>
            </w:tcBorders>
          </w:tcPr>
          <w:p>
            <w:pPr/>
          </w:p>
        </w:tc>
        <w:tc>
          <w:tcPr>
            <w:tcW w:w="1022" w:type="dxa"/>
            <w:vMerge/>
            <w:tcBorders>
              <w:left w:val="single" w:sz="4" w:space="0" w:color="000000"/>
              <w:right w:val="nil" w:sz="6" w:space="0" w:color="auto"/>
            </w:tcBorders>
          </w:tcPr>
          <w:p>
            <w:pPr/>
          </w:p>
        </w:tc>
      </w:tr>
      <w:tr>
        <w:trPr>
          <w:trHeight w:val="352" w:hRule="exact"/>
        </w:trPr>
        <w:tc>
          <w:tcPr>
            <w:tcW w:w="1240" w:type="dxa"/>
            <w:tcBorders>
              <w:top w:val="nil" w:sz="6" w:space="0" w:color="auto"/>
              <w:left w:val="single" w:sz="4" w:space="0" w:color="000000"/>
              <w:bottom w:val="single" w:sz="4" w:space="0" w:color="000000"/>
              <w:right w:val="single" w:sz="4" w:space="0" w:color="000000"/>
            </w:tcBorders>
          </w:tcPr>
          <w:p>
            <w:pPr/>
          </w:p>
        </w:tc>
        <w:tc>
          <w:tcPr>
            <w:tcW w:w="488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年半年度财务报表及附注</w:t>
            </w:r>
          </w:p>
        </w:tc>
        <w:tc>
          <w:tcPr>
            <w:tcW w:w="3600" w:type="dxa"/>
            <w:tcBorders>
              <w:top w:val="nil" w:sz="6" w:space="0" w:color="auto"/>
              <w:left w:val="single" w:sz="4" w:space="0" w:color="000000"/>
              <w:bottom w:val="single" w:sz="4" w:space="0" w:color="000000"/>
              <w:right w:val="single" w:sz="4" w:space="0" w:color="000000"/>
            </w:tcBorders>
          </w:tcPr>
          <w:p>
            <w:pPr/>
          </w:p>
        </w:tc>
        <w:tc>
          <w:tcPr>
            <w:tcW w:w="1022" w:type="dxa"/>
            <w:vMerge/>
            <w:tcBorders>
              <w:left w:val="single" w:sz="4" w:space="0" w:color="000000"/>
              <w:right w:val="nil" w:sz="6" w:space="0" w:color="auto"/>
            </w:tcBorders>
          </w:tcPr>
          <w:p>
            <w:pPr/>
          </w:p>
        </w:tc>
      </w:tr>
      <w:tr>
        <w:trPr>
          <w:trHeight w:val="653" w:hRule="exact"/>
        </w:trPr>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103" w:right="0"/>
              <w:jc w:val="left"/>
              <w:rPr>
                <w:rFonts w:ascii="Times New Roman" w:hAnsi="Times New Roman" w:cs="Times New Roman" w:eastAsia="Times New Roman" w:hint="default"/>
                <w:sz w:val="21"/>
                <w:szCs w:val="21"/>
              </w:rPr>
            </w:pPr>
            <w:r>
              <w:rPr>
                <w:rFonts w:ascii="Times New Roman"/>
                <w:sz w:val="21"/>
              </w:rPr>
              <w:t>2009-10-28</w:t>
            </w:r>
          </w:p>
        </w:tc>
        <w:tc>
          <w:tcPr>
            <w:tcW w:w="4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H</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股公告</w:t>
            </w:r>
          </w:p>
        </w:tc>
        <w:tc>
          <w:tcPr>
            <w:tcW w:w="360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38"/>
              <w:ind w:left="103" w:right="1287"/>
              <w:jc w:val="left"/>
              <w:rPr>
                <w:rFonts w:ascii="Times New Roman" w:hAnsi="Times New Roman" w:cs="Times New Roman" w:eastAsia="Times New Roman" w:hint="default"/>
                <w:sz w:val="21"/>
                <w:szCs w:val="21"/>
              </w:rPr>
            </w:pPr>
            <w:r>
              <w:rPr>
                <w:rFonts w:ascii="Times New Roman"/>
                <w:sz w:val="21"/>
              </w:rPr>
            </w:r>
            <w:hyperlink r:id="rId11">
              <w:r>
                <w:rPr>
                  <w:rFonts w:ascii="Times New Roman"/>
                  <w:spacing w:val="-1"/>
                  <w:sz w:val="21"/>
                  <w:u w:val="single" w:color="000000"/>
                </w:rPr>
                <w:t>http://www.cninfo.com.cn</w:t>
              </w:r>
              <w:r>
                <w:rPr>
                  <w:rFonts w:ascii="Times New Roman"/>
                  <w:sz w:val="21"/>
                </w:rPr>
              </w:r>
            </w:hyperlink>
            <w:r>
              <w:rPr>
                <w:rFonts w:ascii="Times New Roman"/>
                <w:sz w:val="21"/>
              </w:rPr>
              <w:t> </w:t>
            </w:r>
            <w:hyperlink r:id="rId12">
              <w:r>
                <w:rPr>
                  <w:rFonts w:ascii="Times New Roman"/>
                  <w:sz w:val="21"/>
                </w:rPr>
                <w:t>http://www.hkex.com.hk</w:t>
              </w:r>
            </w:hyperlink>
          </w:p>
        </w:tc>
        <w:tc>
          <w:tcPr>
            <w:tcW w:w="1022" w:type="dxa"/>
            <w:vMerge/>
            <w:tcBorders>
              <w:left w:val="single" w:sz="4" w:space="0" w:color="000000"/>
              <w:bottom w:val="nil" w:sz="6" w:space="0" w:color="auto"/>
              <w:right w:val="nil" w:sz="6" w:space="0" w:color="auto"/>
            </w:tcBorders>
          </w:tcPr>
          <w:p>
            <w:pPr/>
          </w:p>
        </w:tc>
      </w:tr>
    </w:tbl>
    <w:p>
      <w:pPr>
        <w:spacing w:after="0"/>
        <w:sectPr>
          <w:pgSz w:w="11910" w:h="16840"/>
          <w:pgMar w:header="740" w:footer="373" w:top="960" w:bottom="560" w:left="360" w:right="580"/>
        </w:sectPr>
      </w:pPr>
    </w:p>
    <w:p>
      <w:pPr>
        <w:spacing w:line="240" w:lineRule="auto" w:before="5"/>
        <w:rPr>
          <w:rFonts w:ascii="Times New Roman" w:hAnsi="Times New Roman" w:cs="Times New Roman" w:eastAsia="Times New Roman" w:hint="default"/>
          <w:sz w:val="22"/>
          <w:szCs w:val="22"/>
        </w:rPr>
      </w:pPr>
    </w:p>
    <w:tbl>
      <w:tblPr>
        <w:tblW w:w="0" w:type="auto"/>
        <w:jc w:val="left"/>
        <w:tblInd w:w="103" w:type="dxa"/>
        <w:tblLayout w:type="fixed"/>
        <w:tblCellMar>
          <w:top w:w="0" w:type="dxa"/>
          <w:left w:w="0" w:type="dxa"/>
          <w:bottom w:w="0" w:type="dxa"/>
          <w:right w:w="0" w:type="dxa"/>
        </w:tblCellMar>
        <w:tblLook w:val="01E0"/>
      </w:tblPr>
      <w:tblGrid>
        <w:gridCol w:w="1240"/>
        <w:gridCol w:w="4889"/>
        <w:gridCol w:w="3600"/>
        <w:gridCol w:w="1022"/>
      </w:tblGrid>
      <w:tr>
        <w:trPr>
          <w:trHeight w:val="1013" w:hRule="exact"/>
        </w:trPr>
        <w:tc>
          <w:tcPr>
            <w:tcW w:w="1240"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38"/>
              <w:ind w:left="103" w:right="0"/>
              <w:jc w:val="left"/>
              <w:rPr>
                <w:rFonts w:ascii="Times New Roman" w:hAnsi="Times New Roman" w:cs="Times New Roman" w:eastAsia="Times New Roman" w:hint="default"/>
                <w:sz w:val="21"/>
                <w:szCs w:val="21"/>
              </w:rPr>
            </w:pPr>
            <w:r>
              <w:rPr>
                <w:rFonts w:ascii="Times New Roman"/>
                <w:sz w:val="21"/>
              </w:rPr>
              <w:t>2009-10-30</w:t>
            </w:r>
          </w:p>
        </w:tc>
        <w:tc>
          <w:tcPr>
            <w:tcW w:w="4889"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年第三季度报告</w:t>
            </w:r>
          </w:p>
        </w:tc>
        <w:tc>
          <w:tcPr>
            <w:tcW w:w="3600" w:type="dxa"/>
            <w:tcBorders>
              <w:top w:val="single" w:sz="10" w:space="0" w:color="000000"/>
              <w:left w:val="single" w:sz="4" w:space="0" w:color="000000"/>
              <w:bottom w:val="single" w:sz="4" w:space="0" w:color="000000"/>
              <w:right w:val="single" w:sz="4" w:space="0" w:color="000000"/>
            </w:tcBorders>
          </w:tcPr>
          <w:p>
            <w:pPr>
              <w:pStyle w:val="TableParagraph"/>
              <w:spacing w:line="319" w:lineRule="auto" w:before="6"/>
              <w:ind w:left="103" w:right="99"/>
              <w:jc w:val="left"/>
              <w:rPr>
                <w:rFonts w:ascii="Times New Roman" w:hAnsi="Times New Roman" w:cs="Times New Roman" w:eastAsia="Times New Roman" w:hint="default"/>
                <w:sz w:val="21"/>
                <w:szCs w:val="21"/>
              </w:rPr>
            </w:pPr>
            <w:r>
              <w:rPr>
                <w:rFonts w:ascii="宋体" w:hAnsi="宋体" w:cs="宋体" w:eastAsia="宋体" w:hint="default"/>
                <w:sz w:val="21"/>
                <w:szCs w:val="21"/>
              </w:rPr>
              <w:t>中国证券报</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D20</w:t>
            </w:r>
            <w:r>
              <w:rPr>
                <w:rFonts w:ascii="Times New Roman" w:hAnsi="Times New Roman" w:cs="Times New Roman" w:eastAsia="Times New Roman" w:hint="default"/>
                <w:spacing w:val="-1"/>
                <w:sz w:val="21"/>
                <w:szCs w:val="21"/>
              </w:rPr>
              <w:t> </w:t>
            </w:r>
            <w:r>
              <w:rPr>
                <w:rFonts w:ascii="宋体" w:hAnsi="宋体" w:cs="宋体" w:eastAsia="宋体" w:hint="default"/>
                <w:spacing w:val="-12"/>
                <w:sz w:val="21"/>
                <w:szCs w:val="21"/>
              </w:rPr>
              <w:t>版、香港商报</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A18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版 </w:t>
            </w:r>
            <w:r>
              <w:rPr>
                <w:rFonts w:ascii="Times New Roman" w:hAnsi="Times New Roman" w:cs="Times New Roman" w:eastAsia="Times New Roman" w:hint="default"/>
                <w:sz w:val="21"/>
                <w:szCs w:val="21"/>
              </w:rPr>
            </w:r>
            <w:hyperlink r:id="rId11">
              <w:r>
                <w:rPr>
                  <w:rFonts w:ascii="Times New Roman" w:hAnsi="Times New Roman" w:cs="Times New Roman" w:eastAsia="Times New Roman" w:hint="default"/>
                  <w:sz w:val="21"/>
                  <w:szCs w:val="21"/>
                  <w:u w:val="single" w:color="000000"/>
                </w:rPr>
                <w:t>http://www.cninfo.com.cn</w:t>
              </w:r>
              <w:r>
                <w:rPr>
                  <w:rFonts w:ascii="Times New Roman" w:hAnsi="Times New Roman" w:cs="Times New Roman" w:eastAsia="Times New Roman" w:hint="default"/>
                  <w:sz w:val="21"/>
                  <w:szCs w:val="21"/>
                </w:rPr>
              </w:r>
            </w:hyperlink>
            <w:r>
              <w:rPr>
                <w:rFonts w:ascii="Times New Roman" w:hAnsi="Times New Roman" w:cs="Times New Roman" w:eastAsia="Times New Roman" w:hint="default"/>
                <w:sz w:val="21"/>
                <w:szCs w:val="21"/>
              </w:rPr>
              <w:t> </w:t>
            </w:r>
            <w:hyperlink r:id="rId12">
              <w:r>
                <w:rPr>
                  <w:rFonts w:ascii="Times New Roman" w:hAnsi="Times New Roman" w:cs="Times New Roman" w:eastAsia="Times New Roman" w:hint="default"/>
                  <w:sz w:val="21"/>
                  <w:szCs w:val="21"/>
                </w:rPr>
                <w:t>http://www.hkex.com.hk</w:t>
              </w:r>
            </w:hyperlink>
          </w:p>
        </w:tc>
        <w:tc>
          <w:tcPr>
            <w:tcW w:w="1022" w:type="dxa"/>
            <w:vMerge w:val="restart"/>
            <w:tcBorders>
              <w:top w:val="single" w:sz="6" w:space="0" w:color="000000"/>
              <w:left w:val="single" w:sz="4" w:space="0" w:color="000000"/>
              <w:right w:val="nil" w:sz="6" w:space="0" w:color="auto"/>
            </w:tcBorders>
          </w:tcPr>
          <w:p>
            <w:pPr/>
          </w:p>
        </w:tc>
      </w:tr>
      <w:tr>
        <w:trPr>
          <w:trHeight w:val="1006" w:hRule="exact"/>
        </w:trPr>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103" w:right="0"/>
              <w:jc w:val="left"/>
              <w:rPr>
                <w:rFonts w:ascii="Times New Roman" w:hAnsi="Times New Roman" w:cs="Times New Roman" w:eastAsia="Times New Roman" w:hint="default"/>
                <w:sz w:val="21"/>
                <w:szCs w:val="21"/>
              </w:rPr>
            </w:pPr>
            <w:r>
              <w:rPr>
                <w:rFonts w:ascii="Times New Roman"/>
                <w:sz w:val="21"/>
              </w:rPr>
              <w:t>2009-12-03</w:t>
            </w:r>
          </w:p>
        </w:tc>
        <w:tc>
          <w:tcPr>
            <w:tcW w:w="4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关于发行</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年第一期中期票据的提示性公告</w:t>
            </w:r>
          </w:p>
        </w:tc>
        <w:tc>
          <w:tcPr>
            <w:tcW w:w="360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6"/>
              <w:ind w:left="103" w:right="252" w:hanging="1"/>
              <w:jc w:val="left"/>
              <w:rPr>
                <w:rFonts w:ascii="Times New Roman" w:hAnsi="Times New Roman" w:cs="Times New Roman" w:eastAsia="Times New Roman" w:hint="default"/>
                <w:sz w:val="21"/>
                <w:szCs w:val="21"/>
              </w:rPr>
            </w:pPr>
            <w:r>
              <w:rPr>
                <w:rFonts w:ascii="宋体" w:hAnsi="宋体" w:cs="宋体" w:eastAsia="宋体" w:hint="default"/>
                <w:sz w:val="21"/>
                <w:szCs w:val="21"/>
              </w:rPr>
              <w:t>中国证券报</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B4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版、香港商报</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A6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版 </w:t>
            </w:r>
            <w:r>
              <w:rPr>
                <w:rFonts w:ascii="Times New Roman" w:hAnsi="Times New Roman" w:cs="Times New Roman" w:eastAsia="Times New Roman" w:hint="default"/>
                <w:sz w:val="21"/>
                <w:szCs w:val="21"/>
              </w:rPr>
            </w:r>
            <w:hyperlink r:id="rId11">
              <w:r>
                <w:rPr>
                  <w:rFonts w:ascii="Times New Roman" w:hAnsi="Times New Roman" w:cs="Times New Roman" w:eastAsia="Times New Roman" w:hint="default"/>
                  <w:sz w:val="21"/>
                  <w:szCs w:val="21"/>
                  <w:u w:val="single" w:color="000000"/>
                </w:rPr>
                <w:t>http://www.cninfo.com.cn</w:t>
              </w:r>
              <w:r>
                <w:rPr>
                  <w:rFonts w:ascii="Times New Roman" w:hAnsi="Times New Roman" w:cs="Times New Roman" w:eastAsia="Times New Roman" w:hint="default"/>
                  <w:sz w:val="21"/>
                  <w:szCs w:val="21"/>
                </w:rPr>
              </w:r>
            </w:hyperlink>
            <w:r>
              <w:rPr>
                <w:rFonts w:ascii="Times New Roman" w:hAnsi="Times New Roman" w:cs="Times New Roman" w:eastAsia="Times New Roman" w:hint="default"/>
                <w:sz w:val="21"/>
                <w:szCs w:val="21"/>
              </w:rPr>
              <w:t> </w:t>
            </w:r>
            <w:hyperlink r:id="rId12">
              <w:r>
                <w:rPr>
                  <w:rFonts w:ascii="Times New Roman" w:hAnsi="Times New Roman" w:cs="Times New Roman" w:eastAsia="Times New Roman" w:hint="default"/>
                  <w:sz w:val="21"/>
                  <w:szCs w:val="21"/>
                </w:rPr>
                <w:t>http://www.hkex.com.hk</w:t>
              </w:r>
            </w:hyperlink>
          </w:p>
        </w:tc>
        <w:tc>
          <w:tcPr>
            <w:tcW w:w="1022" w:type="dxa"/>
            <w:vMerge/>
            <w:tcBorders>
              <w:left w:val="single" w:sz="4" w:space="0" w:color="000000"/>
              <w:right w:val="nil" w:sz="6" w:space="0" w:color="auto"/>
            </w:tcBorders>
          </w:tcPr>
          <w:p>
            <w:pPr/>
          </w:p>
        </w:tc>
      </w:tr>
      <w:tr>
        <w:trPr>
          <w:trHeight w:val="360" w:hRule="exact"/>
        </w:trPr>
        <w:tc>
          <w:tcPr>
            <w:tcW w:w="124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8"/>
              <w:ind w:left="103" w:right="0"/>
              <w:jc w:val="left"/>
              <w:rPr>
                <w:rFonts w:ascii="Times New Roman" w:hAnsi="Times New Roman" w:cs="Times New Roman" w:eastAsia="Times New Roman" w:hint="default"/>
                <w:sz w:val="21"/>
                <w:szCs w:val="21"/>
              </w:rPr>
            </w:pPr>
            <w:r>
              <w:rPr>
                <w:rFonts w:ascii="Times New Roman"/>
                <w:sz w:val="21"/>
              </w:rPr>
              <w:t>2009-12-16</w:t>
            </w:r>
          </w:p>
        </w:tc>
        <w:tc>
          <w:tcPr>
            <w:tcW w:w="488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第五届董事会第四次临时会议决议公告</w:t>
            </w:r>
          </w:p>
        </w:tc>
        <w:tc>
          <w:tcPr>
            <w:tcW w:w="360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D8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版、香港商报</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A17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版</w:t>
            </w:r>
          </w:p>
        </w:tc>
        <w:tc>
          <w:tcPr>
            <w:tcW w:w="1022" w:type="dxa"/>
            <w:vMerge/>
            <w:tcBorders>
              <w:left w:val="single" w:sz="4" w:space="0" w:color="000000"/>
              <w:right w:val="nil" w:sz="6" w:space="0" w:color="auto"/>
            </w:tcBorders>
          </w:tcPr>
          <w:p>
            <w:pPr/>
          </w:p>
        </w:tc>
      </w:tr>
      <w:tr>
        <w:trPr>
          <w:trHeight w:val="331" w:hRule="exact"/>
        </w:trPr>
        <w:tc>
          <w:tcPr>
            <w:tcW w:w="1240" w:type="dxa"/>
            <w:tcBorders>
              <w:top w:val="nil" w:sz="6" w:space="0" w:color="auto"/>
              <w:left w:val="single" w:sz="4" w:space="0" w:color="000000"/>
              <w:bottom w:val="nil" w:sz="6" w:space="0" w:color="auto"/>
              <w:right w:val="single" w:sz="4" w:space="0" w:color="000000"/>
            </w:tcBorders>
          </w:tcPr>
          <w:p>
            <w:pPr/>
          </w:p>
        </w:tc>
        <w:tc>
          <w:tcPr>
            <w:tcW w:w="4889"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103" w:right="0"/>
              <w:jc w:val="left"/>
              <w:rPr>
                <w:rFonts w:ascii="宋体" w:hAnsi="宋体" w:cs="宋体" w:eastAsia="宋体" w:hint="default"/>
                <w:sz w:val="21"/>
                <w:szCs w:val="21"/>
              </w:rPr>
            </w:pPr>
            <w:r>
              <w:rPr>
                <w:rFonts w:ascii="宋体" w:hAnsi="宋体" w:cs="宋体" w:eastAsia="宋体" w:hint="default"/>
                <w:sz w:val="21"/>
                <w:szCs w:val="21"/>
              </w:rPr>
              <w:t>关于为控股子公司向银行贷款提供担保的公告</w:t>
            </w:r>
          </w:p>
        </w:tc>
        <w:tc>
          <w:tcPr>
            <w:tcW w:w="3600" w:type="dxa"/>
            <w:tcBorders>
              <w:top w:val="nil" w:sz="6" w:space="0" w:color="auto"/>
              <w:left w:val="single" w:sz="4" w:space="0" w:color="000000"/>
              <w:bottom w:val="nil" w:sz="6" w:space="0" w:color="auto"/>
              <w:right w:val="single" w:sz="4" w:space="0" w:color="000000"/>
            </w:tcBorders>
          </w:tcPr>
          <w:p>
            <w:pPr>
              <w:pStyle w:val="TableParagraph"/>
              <w:spacing w:line="240" w:lineRule="auto" w:before="35"/>
              <w:ind w:left="103" w:right="0"/>
              <w:jc w:val="left"/>
              <w:rPr>
                <w:rFonts w:ascii="Times New Roman" w:hAnsi="Times New Roman" w:cs="Times New Roman" w:eastAsia="Times New Roman" w:hint="default"/>
                <w:sz w:val="21"/>
                <w:szCs w:val="21"/>
              </w:rPr>
            </w:pPr>
            <w:r>
              <w:rPr>
                <w:rFonts w:ascii="Times New Roman"/>
                <w:sz w:val="21"/>
              </w:rPr>
            </w:r>
            <w:hyperlink r:id="rId11">
              <w:r>
                <w:rPr>
                  <w:rFonts w:ascii="Times New Roman"/>
                  <w:sz w:val="21"/>
                  <w:u w:val="single" w:color="000000"/>
                </w:rPr>
                <w:t>http://www.cninfo.com.cn</w:t>
              </w:r>
              <w:r>
                <w:rPr>
                  <w:rFonts w:ascii="Times New Roman"/>
                  <w:sz w:val="21"/>
                </w:rPr>
              </w:r>
            </w:hyperlink>
          </w:p>
        </w:tc>
        <w:tc>
          <w:tcPr>
            <w:tcW w:w="1022" w:type="dxa"/>
            <w:vMerge/>
            <w:tcBorders>
              <w:left w:val="single" w:sz="4" w:space="0" w:color="000000"/>
              <w:right w:val="nil" w:sz="6" w:space="0" w:color="auto"/>
            </w:tcBorders>
          </w:tcPr>
          <w:p>
            <w:pPr/>
          </w:p>
        </w:tc>
      </w:tr>
      <w:tr>
        <w:trPr>
          <w:trHeight w:val="314" w:hRule="exact"/>
        </w:trPr>
        <w:tc>
          <w:tcPr>
            <w:tcW w:w="1240" w:type="dxa"/>
            <w:tcBorders>
              <w:top w:val="nil" w:sz="6" w:space="0" w:color="auto"/>
              <w:left w:val="single" w:sz="4" w:space="0" w:color="000000"/>
              <w:bottom w:val="single" w:sz="4" w:space="0" w:color="000000"/>
              <w:right w:val="single" w:sz="4" w:space="0" w:color="000000"/>
            </w:tcBorders>
          </w:tcPr>
          <w:p>
            <w:pPr/>
          </w:p>
        </w:tc>
        <w:tc>
          <w:tcPr>
            <w:tcW w:w="4889" w:type="dxa"/>
            <w:tcBorders>
              <w:top w:val="nil" w:sz="6" w:space="0" w:color="auto"/>
              <w:left w:val="single" w:sz="4" w:space="0" w:color="000000"/>
              <w:bottom w:val="single" w:sz="4" w:space="0" w:color="000000"/>
              <w:right w:val="single" w:sz="4" w:space="0" w:color="000000"/>
            </w:tcBorders>
          </w:tcPr>
          <w:p>
            <w:pPr/>
          </w:p>
        </w:tc>
        <w:tc>
          <w:tcPr>
            <w:tcW w:w="360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5"/>
              <w:ind w:left="103" w:right="0"/>
              <w:jc w:val="left"/>
              <w:rPr>
                <w:rFonts w:ascii="Times New Roman" w:hAnsi="Times New Roman" w:cs="Times New Roman" w:eastAsia="Times New Roman" w:hint="default"/>
                <w:sz w:val="21"/>
                <w:szCs w:val="21"/>
              </w:rPr>
            </w:pPr>
            <w:hyperlink r:id="rId12">
              <w:r>
                <w:rPr>
                  <w:rFonts w:ascii="Times New Roman"/>
                  <w:sz w:val="21"/>
                </w:rPr>
                <w:t>http://www.hkex.com.hk</w:t>
              </w:r>
            </w:hyperlink>
          </w:p>
        </w:tc>
        <w:tc>
          <w:tcPr>
            <w:tcW w:w="1022" w:type="dxa"/>
            <w:vMerge/>
            <w:tcBorders>
              <w:left w:val="single" w:sz="4" w:space="0" w:color="000000"/>
              <w:bottom w:val="nil" w:sz="6" w:space="0" w:color="auto"/>
              <w:right w:val="nil" w:sz="6" w:space="0" w:color="auto"/>
            </w:tcBorders>
          </w:tcPr>
          <w:p>
            <w:pP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7"/>
          <w:szCs w:val="17"/>
        </w:rPr>
      </w:pPr>
    </w:p>
    <w:p>
      <w:pPr>
        <w:tabs>
          <w:tab w:pos="2738" w:val="left" w:leader="none"/>
        </w:tabs>
        <w:spacing w:before="13"/>
        <w:ind w:left="1655" w:right="0" w:firstLine="0"/>
        <w:jc w:val="left"/>
        <w:rPr>
          <w:rFonts w:ascii="黑体" w:hAnsi="黑体" w:cs="黑体" w:eastAsia="黑体" w:hint="default"/>
          <w:sz w:val="28"/>
          <w:szCs w:val="28"/>
        </w:rPr>
      </w:pPr>
      <w:r>
        <w:rPr>
          <w:rFonts w:ascii="黑体" w:hAnsi="黑体" w:cs="黑体" w:eastAsia="黑体" w:hint="default"/>
          <w:b/>
          <w:bCs/>
          <w:spacing w:val="-6"/>
          <w:w w:val="95"/>
          <w:sz w:val="28"/>
          <w:szCs w:val="28"/>
        </w:rPr>
        <w:t>第十节</w:t>
        <w:tab/>
      </w:r>
      <w:r>
        <w:rPr>
          <w:rFonts w:ascii="黑体" w:hAnsi="黑体" w:cs="黑体" w:eastAsia="黑体" w:hint="default"/>
          <w:b/>
          <w:bCs/>
          <w:spacing w:val="-9"/>
          <w:sz w:val="28"/>
          <w:szCs w:val="28"/>
        </w:rPr>
        <w:t>境内审计师报告及按照企业会计准则编制的财务报表及附注</w:t>
      </w:r>
      <w:r>
        <w:rPr>
          <w:rFonts w:ascii="黑体" w:hAnsi="黑体" w:cs="黑体" w:eastAsia="黑体" w:hint="default"/>
          <w:sz w:val="28"/>
          <w:szCs w:val="28"/>
        </w:rPr>
      </w:r>
    </w:p>
    <w:p>
      <w:pPr>
        <w:spacing w:after="0"/>
        <w:jc w:val="left"/>
        <w:rPr>
          <w:rFonts w:ascii="黑体" w:hAnsi="黑体" w:cs="黑体" w:eastAsia="黑体" w:hint="default"/>
          <w:sz w:val="28"/>
          <w:szCs w:val="28"/>
        </w:rPr>
        <w:sectPr>
          <w:pgSz w:w="11910" w:h="16840"/>
          <w:pgMar w:header="740" w:footer="373" w:top="960" w:bottom="560" w:left="360" w:right="580"/>
        </w:sectPr>
      </w:pPr>
    </w:p>
    <w:p>
      <w:pPr>
        <w:spacing w:line="240" w:lineRule="auto" w:before="9"/>
        <w:rPr>
          <w:rFonts w:ascii="黑体" w:hAnsi="黑体" w:cs="黑体" w:eastAsia="黑体" w:hint="default"/>
          <w:b/>
          <w:bCs/>
          <w:sz w:val="19"/>
          <w:szCs w:val="19"/>
        </w:rPr>
      </w:pPr>
    </w:p>
    <w:p>
      <w:pPr>
        <w:spacing w:line="20" w:lineRule="exact"/>
        <w:ind w:left="110" w:right="0" w:firstLine="0"/>
        <w:rPr>
          <w:rFonts w:ascii="黑体" w:hAnsi="黑体" w:cs="黑体" w:eastAsia="黑体" w:hint="default"/>
          <w:sz w:val="2"/>
          <w:szCs w:val="2"/>
        </w:rPr>
      </w:pPr>
      <w:r>
        <w:rPr>
          <w:rFonts w:ascii="黑体" w:hAnsi="黑体" w:cs="黑体" w:eastAsia="黑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黑体" w:hAnsi="黑体" w:cs="黑体" w:eastAsia="黑体" w:hint="default"/>
          <w:sz w:val="2"/>
          <w:szCs w:val="2"/>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11"/>
        <w:rPr>
          <w:rFonts w:ascii="黑体" w:hAnsi="黑体" w:cs="黑体" w:eastAsia="黑体" w:hint="default"/>
          <w:b/>
          <w:bCs/>
          <w:sz w:val="28"/>
          <w:szCs w:val="28"/>
        </w:rPr>
      </w:pPr>
    </w:p>
    <w:p>
      <w:pPr>
        <w:pStyle w:val="BodyText"/>
        <w:spacing w:line="240" w:lineRule="auto" w:before="35"/>
        <w:ind w:left="1" w:right="407"/>
        <w:jc w:val="center"/>
      </w:pPr>
      <w:r>
        <w:rPr/>
        <w:t>山东晨鸣纸业集团股份有限公司</w:t>
      </w:r>
    </w:p>
    <w:p>
      <w:pPr>
        <w:spacing w:line="20" w:lineRule="exact"/>
        <w:ind w:left="3562" w:right="0" w:firstLine="0"/>
        <w:rPr>
          <w:rFonts w:ascii="宋体" w:hAnsi="宋体" w:cs="宋体" w:eastAsia="宋体" w:hint="default"/>
          <w:sz w:val="2"/>
          <w:szCs w:val="2"/>
        </w:rPr>
      </w:pPr>
      <w:r>
        <w:rPr>
          <w:rFonts w:ascii="宋体" w:hAnsi="宋体" w:cs="宋体" w:eastAsia="宋体" w:hint="default"/>
          <w:sz w:val="2"/>
          <w:szCs w:val="2"/>
        </w:rPr>
        <w:pict>
          <v:group style="width:147.550pt;height:.550pt;mso-position-horizontal-relative:char;mso-position-vertical-relative:line" coordorigin="0,0" coordsize="2951,11">
            <v:group style="position:absolute;left:5;top:5;width:2940;height:2" coordorigin="5,5" coordsize="2940,2">
              <v:shape style="position:absolute;left:5;top:5;width:2940;height:2" coordorigin="5,5" coordsize="2940,0" path="m5,5l2945,5e" filled="false" stroked="true" strokeweight=".54pt" strokecolor="#000000">
                <v:path arrowok="t"/>
              </v:shape>
            </v:group>
          </v:group>
        </w:pict>
      </w:r>
      <w:r>
        <w:rPr>
          <w:rFonts w:ascii="宋体" w:hAnsi="宋体" w:cs="宋体" w:eastAsia="宋体" w:hint="default"/>
          <w:sz w:val="2"/>
          <w:szCs w:val="2"/>
        </w:rPr>
      </w:r>
    </w:p>
    <w:p>
      <w:pPr>
        <w:spacing w:line="240" w:lineRule="auto" w:before="5"/>
        <w:rPr>
          <w:rFonts w:ascii="宋体" w:hAnsi="宋体" w:cs="宋体" w:eastAsia="宋体" w:hint="default"/>
          <w:sz w:val="22"/>
          <w:szCs w:val="22"/>
        </w:rPr>
      </w:pPr>
    </w:p>
    <w:p>
      <w:pPr>
        <w:pStyle w:val="BodyText"/>
        <w:spacing w:line="273" w:lineRule="auto" w:before="35"/>
        <w:ind w:left="3568" w:right="3746"/>
        <w:jc w:val="left"/>
      </w:pPr>
      <w:r>
        <w:rPr/>
        <w:t>财务报表及审计报告 二零零九年十二月三十一日止年度</w:t>
      </w:r>
    </w:p>
    <w:p>
      <w:pPr>
        <w:spacing w:after="0" w:line="273" w:lineRule="auto"/>
        <w:jc w:val="left"/>
        <w:sectPr>
          <w:pgSz w:w="11910" w:h="16840"/>
          <w:pgMar w:header="740" w:footer="373" w:top="960" w:bottom="560" w:left="860" w:right="560"/>
        </w:sectPr>
      </w:pPr>
    </w:p>
    <w:p>
      <w:pPr>
        <w:pStyle w:val="BodyText"/>
        <w:spacing w:line="240" w:lineRule="auto" w:before="5"/>
        <w:ind w:left="147" w:right="0"/>
        <w:jc w:val="left"/>
      </w:pPr>
      <w:r>
        <w:rPr/>
      </w:r>
      <w:r>
        <w:rPr>
          <w:u w:val="single" w:color="000000"/>
        </w:rPr>
        <w:t>山东晨鸣纸业集团股份有限公司</w:t>
      </w:r>
      <w:r>
        <w:rPr/>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73" w:lineRule="auto"/>
        <w:ind w:left="147" w:right="7167"/>
        <w:jc w:val="left"/>
      </w:pPr>
      <w:r>
        <w:rPr/>
        <w:t>财务报表及审计报告 </w:t>
      </w:r>
      <w:r>
        <w:rPr>
          <w:u w:val="single" w:color="000000"/>
        </w:rPr>
        <w:t>二零零九年十二月三十一日止年度</w:t>
      </w:r>
      <w:r>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0"/>
          <w:szCs w:val="20"/>
        </w:rPr>
      </w:pPr>
    </w:p>
    <w:p>
      <w:pPr>
        <w:pStyle w:val="BodyText"/>
        <w:tabs>
          <w:tab w:pos="9297" w:val="left" w:leader="none"/>
        </w:tabs>
        <w:spacing w:line="240" w:lineRule="auto" w:before="35"/>
        <w:ind w:left="148" w:right="0"/>
        <w:jc w:val="left"/>
      </w:pPr>
      <w:r>
        <w:rPr/>
      </w:r>
      <w:r>
        <w:rPr>
          <w:u w:val="single" w:color="000000"/>
        </w:rPr>
        <w:t>内容</w:t>
      </w:r>
      <w:r>
        <w:rPr/>
        <w:tab/>
      </w:r>
      <w:r>
        <w:rPr>
          <w:u w:val="single" w:color="000000"/>
        </w:rPr>
        <w:t>页码</w:t>
      </w:r>
      <w:r>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4"/>
          <w:szCs w:val="14"/>
        </w:rPr>
      </w:pPr>
    </w:p>
    <w:p>
      <w:pPr>
        <w:pStyle w:val="BodyText"/>
        <w:tabs>
          <w:tab w:pos="9245" w:val="left" w:leader="none"/>
        </w:tabs>
        <w:spacing w:line="240" w:lineRule="auto"/>
        <w:ind w:left="148" w:right="0"/>
        <w:jc w:val="left"/>
      </w:pPr>
      <w:r>
        <w:rPr/>
        <w:t>审计报告</w:t>
        <w:tab/>
        <w:t>1 -</w:t>
      </w:r>
      <w:r>
        <w:rPr>
          <w:spacing w:val="-2"/>
        </w:rPr>
        <w:t> </w:t>
      </w:r>
      <w:r>
        <w:rPr/>
        <w:t>2</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tabs>
          <w:tab w:pos="9245" w:val="left" w:leader="none"/>
        </w:tabs>
        <w:spacing w:line="240" w:lineRule="auto" w:before="138"/>
        <w:ind w:left="148" w:right="0"/>
        <w:jc w:val="left"/>
      </w:pPr>
      <w:r>
        <w:rPr/>
        <w:t>公司及合并资产负债表</w:t>
        <w:tab/>
        <w:t>3 -</w:t>
      </w:r>
      <w:r>
        <w:rPr>
          <w:spacing w:val="-2"/>
        </w:rPr>
        <w:t> </w:t>
      </w:r>
      <w:r>
        <w:rPr/>
        <w:t>4</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tabs>
          <w:tab w:pos="9245" w:val="left" w:leader="none"/>
        </w:tabs>
        <w:spacing w:line="240" w:lineRule="auto" w:before="138"/>
        <w:ind w:left="148" w:right="0"/>
        <w:jc w:val="left"/>
      </w:pPr>
      <w:r>
        <w:rPr/>
        <w:t>公司及合并利润表</w:t>
        <w:tab/>
        <w:t>5 -</w:t>
      </w:r>
      <w:r>
        <w:rPr>
          <w:spacing w:val="-2"/>
        </w:rPr>
        <w:t> </w:t>
      </w:r>
      <w:r>
        <w:rPr/>
        <w:t>6</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tabs>
          <w:tab w:pos="9245" w:val="left" w:leader="none"/>
        </w:tabs>
        <w:spacing w:line="240" w:lineRule="auto" w:before="138"/>
        <w:ind w:left="148" w:right="0"/>
        <w:jc w:val="left"/>
      </w:pPr>
      <w:r>
        <w:rPr/>
        <w:t>公司及合并现金流量表</w:t>
        <w:tab/>
        <w:t>7 -</w:t>
      </w:r>
      <w:r>
        <w:rPr>
          <w:spacing w:val="-2"/>
        </w:rPr>
        <w:t> </w:t>
      </w:r>
      <w:r>
        <w:rPr/>
        <w:t>8</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tabs>
          <w:tab w:pos="9193" w:val="left" w:leader="none"/>
        </w:tabs>
        <w:spacing w:line="240" w:lineRule="auto" w:before="138"/>
        <w:ind w:left="148" w:right="0"/>
        <w:jc w:val="left"/>
      </w:pPr>
      <w:r>
        <w:rPr/>
        <w:t>公司及合并所有者权益变动表</w:t>
        <w:tab/>
        <w:t>9 - 10</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tabs>
          <w:tab w:pos="9087" w:val="left" w:leader="none"/>
        </w:tabs>
        <w:spacing w:line="240" w:lineRule="auto" w:before="138"/>
        <w:ind w:left="148" w:right="0"/>
        <w:jc w:val="left"/>
      </w:pPr>
      <w:r>
        <w:rPr/>
        <w:t>财务报表附注</w:t>
        <w:tab/>
        <w:t>11 -</w:t>
      </w:r>
      <w:r>
        <w:rPr>
          <w:spacing w:val="-3"/>
        </w:rPr>
        <w:t> </w:t>
      </w:r>
      <w:r>
        <w:rPr/>
        <w:t>117</w:t>
      </w:r>
    </w:p>
    <w:p>
      <w:pPr>
        <w:spacing w:after="0" w:line="240" w:lineRule="auto"/>
        <w:jc w:val="left"/>
        <w:sectPr>
          <w:headerReference w:type="default" r:id="rId18"/>
          <w:footerReference w:type="default" r:id="rId19"/>
          <w:pgSz w:w="11910" w:h="16840"/>
          <w:pgMar w:header="0" w:footer="373" w:top="720" w:bottom="560" w:left="860" w:right="560"/>
          <w:pgNumType w:start="39"/>
        </w:sectPr>
      </w:pPr>
    </w:p>
    <w:p>
      <w:pPr>
        <w:spacing w:line="240" w:lineRule="auto" w:before="6"/>
        <w:rPr>
          <w:rFonts w:ascii="宋体" w:hAnsi="宋体" w:cs="宋体" w:eastAsia="宋体" w:hint="default"/>
          <w:sz w:val="6"/>
          <w:szCs w:val="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5"/>
          <w:szCs w:val="15"/>
        </w:rPr>
      </w:pPr>
    </w:p>
    <w:p>
      <w:pPr>
        <w:pStyle w:val="BodyText"/>
        <w:spacing w:line="240" w:lineRule="auto" w:before="35"/>
        <w:ind w:left="1739" w:right="1029"/>
        <w:jc w:val="center"/>
      </w:pPr>
      <w:r>
        <w:rPr/>
        <w:t>审计报告</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7"/>
          <w:szCs w:val="27"/>
        </w:rPr>
      </w:pPr>
    </w:p>
    <w:p>
      <w:pPr>
        <w:pStyle w:val="BodyText"/>
        <w:spacing w:line="240" w:lineRule="auto" w:before="35"/>
        <w:ind w:left="0" w:right="155"/>
        <w:jc w:val="right"/>
      </w:pPr>
      <w:r>
        <w:rPr/>
        <w:t>德师报(审)字(10)第</w:t>
      </w:r>
      <w:r>
        <w:rPr>
          <w:spacing w:val="-54"/>
        </w:rPr>
        <w:t> </w:t>
      </w:r>
      <w:r>
        <w:rPr/>
        <w:t>P0644</w:t>
      </w:r>
      <w:r>
        <w:rPr>
          <w:spacing w:val="-52"/>
        </w:rPr>
        <w:t> </w:t>
      </w:r>
      <w:r>
        <w:rPr/>
        <w:t>号</w:t>
      </w:r>
    </w:p>
    <w:p>
      <w:pPr>
        <w:spacing w:line="240" w:lineRule="auto" w:before="0"/>
        <w:rPr>
          <w:rFonts w:ascii="宋体" w:hAnsi="宋体" w:cs="宋体" w:eastAsia="宋体" w:hint="default"/>
          <w:sz w:val="24"/>
          <w:szCs w:val="24"/>
        </w:rPr>
      </w:pPr>
    </w:p>
    <w:p>
      <w:pPr>
        <w:pStyle w:val="BodyText"/>
        <w:spacing w:line="240" w:lineRule="auto" w:before="35"/>
        <w:ind w:left="867" w:right="0"/>
        <w:jc w:val="left"/>
      </w:pPr>
      <w:r>
        <w:rPr/>
        <w:t>山东晨鸣纸业集团股份有限公司全体股东：</w:t>
      </w:r>
    </w:p>
    <w:p>
      <w:pPr>
        <w:spacing w:line="240" w:lineRule="auto" w:before="9"/>
        <w:rPr>
          <w:rFonts w:ascii="宋体" w:hAnsi="宋体" w:cs="宋体" w:eastAsia="宋体" w:hint="default"/>
          <w:sz w:val="26"/>
          <w:szCs w:val="26"/>
        </w:rPr>
      </w:pPr>
    </w:p>
    <w:p>
      <w:pPr>
        <w:pStyle w:val="BodyText"/>
        <w:spacing w:line="240" w:lineRule="auto"/>
        <w:ind w:left="1345" w:right="0"/>
        <w:jc w:val="left"/>
      </w:pPr>
      <w:r>
        <w:rPr>
          <w:spacing w:val="-3"/>
        </w:rPr>
        <w:t>我们审计了后附的山东晨鸣纸业集团股份有限公司(以下简称“晨鸣集团”)的财务报表，包括</w:t>
      </w:r>
      <w:r>
        <w:rPr>
          <w:spacing w:val="-31"/>
        </w:rPr>
        <w:t> </w:t>
      </w:r>
      <w:r>
        <w:rPr/>
        <w:t>2009</w:t>
      </w:r>
    </w:p>
    <w:p>
      <w:pPr>
        <w:pStyle w:val="BodyText"/>
        <w:spacing w:line="273" w:lineRule="auto" w:before="37"/>
        <w:ind w:left="867" w:right="141"/>
        <w:jc w:val="left"/>
      </w:pPr>
      <w:r>
        <w:rPr/>
        <w:t>年</w:t>
      </w:r>
      <w:r>
        <w:rPr>
          <w:spacing w:val="-62"/>
        </w:rPr>
        <w:t> </w:t>
      </w:r>
      <w:r>
        <w:rPr/>
        <w:t>12</w:t>
      </w:r>
      <w:r>
        <w:rPr>
          <w:spacing w:val="-61"/>
        </w:rPr>
        <w:t> </w:t>
      </w:r>
      <w:r>
        <w:rPr/>
        <w:t>月</w:t>
      </w:r>
      <w:r>
        <w:rPr>
          <w:spacing w:val="-62"/>
        </w:rPr>
        <w:t> </w:t>
      </w:r>
      <w:r>
        <w:rPr/>
        <w:t>31</w:t>
      </w:r>
      <w:r>
        <w:rPr>
          <w:spacing w:val="-62"/>
        </w:rPr>
        <w:t> </w:t>
      </w:r>
      <w:r>
        <w:rPr/>
        <w:t>日的公司及合并资产负债表，2009</w:t>
      </w:r>
      <w:r>
        <w:rPr>
          <w:spacing w:val="-62"/>
        </w:rPr>
        <w:t> </w:t>
      </w:r>
      <w:r>
        <w:rPr/>
        <w:t>年度的公司及合并利润表、公司及合并所有者权益变动表</w:t>
      </w:r>
      <w:r>
        <w:rPr/>
        <w:t> 和公司及合并现金流量表以及财务报表附注。</w:t>
      </w:r>
    </w:p>
    <w:p>
      <w:pPr>
        <w:pStyle w:val="BodyText"/>
        <w:spacing w:line="624" w:lineRule="exact" w:before="66"/>
        <w:ind w:left="1345" w:right="0"/>
        <w:jc w:val="left"/>
      </w:pPr>
      <w:r>
        <w:rPr/>
        <w:t>一、管理层对财务报表的责任 按照企业会计准则的规定编制财务报表是晨鸣集团管理层的责任。这种责任包括：(1)设计、实施</w:t>
      </w:r>
    </w:p>
    <w:p>
      <w:pPr>
        <w:pStyle w:val="BodyText"/>
        <w:spacing w:line="217" w:lineRule="exact"/>
        <w:ind w:left="867" w:right="0"/>
        <w:jc w:val="left"/>
      </w:pPr>
      <w:r>
        <w:rPr>
          <w:spacing w:val="2"/>
        </w:rPr>
        <w:t>和维护与财务报表编制相关的内部控制，以使财务报表不存在由于舞弊或错误而导致的重大错报；(2)</w:t>
      </w:r>
    </w:p>
    <w:p>
      <w:pPr>
        <w:pStyle w:val="BodyText"/>
        <w:spacing w:line="544" w:lineRule="auto" w:before="37"/>
        <w:ind w:left="1345" w:right="4452" w:hanging="478"/>
        <w:jc w:val="left"/>
      </w:pPr>
      <w:r>
        <w:rPr/>
        <w:t>选择和运用恰当的会计政策；(3)作出合理的会计估计。 二、注册会计师的责任</w:t>
      </w:r>
    </w:p>
    <w:p>
      <w:pPr>
        <w:pStyle w:val="BodyText"/>
        <w:spacing w:line="273" w:lineRule="auto" w:before="82"/>
        <w:ind w:left="867" w:right="154" w:firstLine="477"/>
        <w:jc w:val="both"/>
      </w:pPr>
      <w:r>
        <w:rPr>
          <w:spacing w:val="-2"/>
        </w:rPr>
        <w:t>我们的责任是在实施审计工作的基础上对财务报表发表审计意见。我们按照中国注册会计师审计准</w:t>
      </w:r>
      <w:r>
        <w:rPr/>
        <w:t> 则的规定执行了审计工作。中国注册会计师审计准则要求我们遵守职业道德规范，计划和实施审计工作</w:t>
      </w:r>
      <w:r>
        <w:rPr>
          <w:spacing w:val="-100"/>
        </w:rPr>
        <w:t> </w:t>
      </w:r>
      <w:r>
        <w:rPr>
          <w:spacing w:val="-100"/>
        </w:rPr>
      </w:r>
      <w:r>
        <w:rPr/>
        <w:t>以对财务报表是否不存在重大错报获取合理保证。</w:t>
      </w:r>
    </w:p>
    <w:p>
      <w:pPr>
        <w:spacing w:line="240" w:lineRule="auto" w:before="6"/>
        <w:rPr>
          <w:rFonts w:ascii="宋体" w:hAnsi="宋体" w:cs="宋体" w:eastAsia="宋体" w:hint="default"/>
          <w:sz w:val="24"/>
          <w:szCs w:val="24"/>
        </w:rPr>
      </w:pPr>
    </w:p>
    <w:p>
      <w:pPr>
        <w:pStyle w:val="BodyText"/>
        <w:spacing w:line="273" w:lineRule="auto"/>
        <w:ind w:left="867" w:right="154" w:firstLine="477"/>
        <w:jc w:val="both"/>
      </w:pPr>
      <w:r>
        <w:rPr>
          <w:spacing w:val="-2"/>
        </w:rPr>
        <w:t>审计工作涉及实施审计程序，以获取有关财务报表金额和披露的审计证据。选择的审计程序取决于</w:t>
      </w:r>
      <w:r>
        <w:rPr/>
        <w:t> 注册会计师的判断，包括对由于舞弊或错误导致的财务报表重大错报风险的评估。在进行风险评估时，</w:t>
      </w:r>
      <w:r>
        <w:rPr>
          <w:spacing w:val="-100"/>
        </w:rPr>
        <w:t> </w:t>
      </w:r>
      <w:r>
        <w:rPr>
          <w:spacing w:val="-100"/>
        </w:rPr>
      </w:r>
      <w:r>
        <w:rPr/>
        <w:t>我们考虑与财务报表编制相关的内部控制，以设计恰当的审计程序，但目的并非对内部控制的有效性发</w:t>
      </w:r>
      <w:r>
        <w:rPr>
          <w:spacing w:val="-100"/>
        </w:rPr>
        <w:t> </w:t>
      </w:r>
      <w:r>
        <w:rPr>
          <w:spacing w:val="-100"/>
        </w:rPr>
      </w:r>
      <w:r>
        <w:rPr/>
        <w:t>表意见。审计工作还包括评价管理层选用会计政策的恰当性和作出会计估计的合理性，以及评价财务报</w:t>
      </w:r>
      <w:r>
        <w:rPr>
          <w:spacing w:val="-100"/>
        </w:rPr>
        <w:t> </w:t>
      </w:r>
      <w:r>
        <w:rPr>
          <w:spacing w:val="-100"/>
        </w:rPr>
      </w:r>
      <w:r>
        <w:rPr/>
        <w:t>表的总体列报。</w:t>
      </w:r>
    </w:p>
    <w:p>
      <w:pPr>
        <w:spacing w:line="240" w:lineRule="auto" w:before="6"/>
        <w:rPr>
          <w:rFonts w:ascii="宋体" w:hAnsi="宋体" w:cs="宋体" w:eastAsia="宋体" w:hint="default"/>
          <w:sz w:val="24"/>
          <w:szCs w:val="24"/>
        </w:rPr>
      </w:pPr>
    </w:p>
    <w:p>
      <w:pPr>
        <w:pStyle w:val="BodyText"/>
        <w:spacing w:line="240" w:lineRule="auto"/>
        <w:ind w:left="1345" w:right="0"/>
        <w:jc w:val="left"/>
      </w:pPr>
      <w:r>
        <w:rPr/>
        <w:t>我们相信，我们获取的审计证据是充分、适当的，为发表审计意见提供了基础。</w:t>
      </w:r>
    </w:p>
    <w:p>
      <w:pPr>
        <w:spacing w:after="0" w:line="240" w:lineRule="auto"/>
        <w:jc w:val="left"/>
        <w:sectPr>
          <w:headerReference w:type="default" r:id="rId20"/>
          <w:footerReference w:type="default" r:id="rId21"/>
          <w:pgSz w:w="11910" w:h="16840"/>
          <w:pgMar w:header="0" w:footer="374" w:top="1520" w:bottom="560" w:left="860" w:right="560"/>
          <w:pgNumType w:start="1"/>
        </w:sectPr>
      </w:pPr>
    </w:p>
    <w:p>
      <w:pPr>
        <w:pStyle w:val="BodyText"/>
        <w:spacing w:line="240" w:lineRule="auto" w:before="5"/>
        <w:ind w:right="0"/>
        <w:jc w:val="left"/>
      </w:pPr>
      <w:r>
        <w:rPr/>
      </w:r>
      <w:r>
        <w:rPr>
          <w:u w:val="single" w:color="000000"/>
        </w:rPr>
        <w:t>山东晨鸣纸业集团股份有限公司</w:t>
      </w:r>
      <w:r>
        <w:rPr/>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9"/>
          <w:szCs w:val="19"/>
        </w:rPr>
      </w:pPr>
    </w:p>
    <w:p>
      <w:pPr>
        <w:pStyle w:val="BodyText"/>
        <w:spacing w:line="240" w:lineRule="auto" w:before="35"/>
        <w:ind w:left="1345" w:right="0"/>
        <w:jc w:val="left"/>
      </w:pPr>
      <w:r>
        <w:rPr/>
        <w:t>三、审计意见</w:t>
      </w:r>
    </w:p>
    <w:p>
      <w:pPr>
        <w:spacing w:line="240" w:lineRule="auto" w:before="9"/>
        <w:rPr>
          <w:rFonts w:ascii="宋体" w:hAnsi="宋体" w:cs="宋体" w:eastAsia="宋体" w:hint="default"/>
          <w:sz w:val="26"/>
          <w:szCs w:val="26"/>
        </w:rPr>
      </w:pPr>
    </w:p>
    <w:p>
      <w:pPr>
        <w:pStyle w:val="BodyText"/>
        <w:spacing w:line="273" w:lineRule="auto"/>
        <w:ind w:right="154" w:firstLine="477"/>
        <w:jc w:val="both"/>
      </w:pPr>
      <w:r>
        <w:rPr>
          <w:spacing w:val="-2"/>
        </w:rPr>
        <w:t>我们认为，晨鸣集团的财务报表已经按照企业会计准则的规定编制，在所有重大方面公允反映了晨</w:t>
      </w:r>
      <w:r>
        <w:rPr/>
        <w:t> 鸣集团</w:t>
      </w:r>
      <w:r>
        <w:rPr>
          <w:spacing w:val="-57"/>
        </w:rPr>
        <w:t> </w:t>
      </w:r>
      <w:r>
        <w:rPr/>
        <w:t>2009</w:t>
      </w:r>
      <w:r>
        <w:rPr>
          <w:spacing w:val="-57"/>
        </w:rPr>
        <w:t> </w:t>
      </w:r>
      <w:r>
        <w:rPr/>
        <w:t>年</w:t>
      </w:r>
      <w:r>
        <w:rPr>
          <w:spacing w:val="-57"/>
        </w:rPr>
        <w:t> </w:t>
      </w:r>
      <w:r>
        <w:rPr/>
        <w:t>12</w:t>
      </w:r>
      <w:r>
        <w:rPr>
          <w:spacing w:val="-56"/>
        </w:rPr>
        <w:t> </w:t>
      </w:r>
      <w:r>
        <w:rPr/>
        <w:t>月</w:t>
      </w:r>
      <w:r>
        <w:rPr>
          <w:spacing w:val="-57"/>
        </w:rPr>
        <w:t> </w:t>
      </w:r>
      <w:r>
        <w:rPr/>
        <w:t>31</w:t>
      </w:r>
      <w:r>
        <w:rPr>
          <w:spacing w:val="-57"/>
        </w:rPr>
        <w:t> </w:t>
      </w:r>
      <w:r>
        <w:rPr/>
        <w:t>日的公司及合并财务状况以及</w:t>
      </w:r>
      <w:r>
        <w:rPr>
          <w:spacing w:val="-57"/>
        </w:rPr>
        <w:t> </w:t>
      </w:r>
      <w:r>
        <w:rPr/>
        <w:t>2009</w:t>
      </w:r>
      <w:r>
        <w:rPr>
          <w:spacing w:val="-57"/>
        </w:rPr>
        <w:t> </w:t>
      </w:r>
      <w:r>
        <w:rPr/>
        <w:t>年度的公司及合并经营成果和公司及合并现</w:t>
      </w:r>
      <w:r>
        <w:rPr>
          <w:spacing w:val="-1"/>
        </w:rPr>
        <w:t> </w:t>
      </w:r>
      <w:r>
        <w:rPr/>
        <w:t>金流量。</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8"/>
          <w:szCs w:val="28"/>
        </w:rPr>
      </w:pPr>
    </w:p>
    <w:p>
      <w:pPr>
        <w:pStyle w:val="BodyText"/>
        <w:tabs>
          <w:tab w:pos="7333" w:val="left" w:leader="none"/>
        </w:tabs>
        <w:spacing w:line="273" w:lineRule="auto"/>
        <w:ind w:left="2019" w:right="1678" w:hanging="1152"/>
        <w:jc w:val="left"/>
      </w:pPr>
      <w:r>
        <w:rPr/>
        <w:t>德勤华永会计师事务所有限公司</w:t>
        <w:tab/>
        <w:t>中国注册会计师 中国</w:t>
      </w:r>
      <w:r>
        <w:rPr>
          <w:rFonts w:ascii="Wingdings" w:hAnsi="Wingdings" w:cs="Wingdings" w:eastAsia="Wingdings" w:hint="default"/>
        </w:rPr>
        <w:t></w:t>
      </w:r>
      <w:r>
        <w:rPr/>
        <w:t>上海</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8"/>
        <w:rPr>
          <w:rFonts w:ascii="宋体" w:hAnsi="宋体" w:cs="宋体" w:eastAsia="宋体" w:hint="default"/>
          <w:sz w:val="28"/>
          <w:szCs w:val="28"/>
        </w:rPr>
      </w:pPr>
    </w:p>
    <w:p>
      <w:pPr>
        <w:pStyle w:val="BodyText"/>
        <w:spacing w:line="240" w:lineRule="auto"/>
        <w:ind w:left="0" w:right="2098"/>
        <w:jc w:val="right"/>
      </w:pPr>
      <w:r>
        <w:rPr/>
        <w:t>童传江</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2"/>
          <w:szCs w:val="22"/>
        </w:rPr>
      </w:pPr>
    </w:p>
    <w:p>
      <w:pPr>
        <w:pStyle w:val="BodyText"/>
        <w:spacing w:line="240" w:lineRule="auto"/>
        <w:ind w:left="0" w:right="2098"/>
        <w:jc w:val="right"/>
      </w:pPr>
      <w:r>
        <w:rPr/>
        <w:t>张扣娣</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2"/>
          <w:szCs w:val="22"/>
        </w:rPr>
      </w:pPr>
    </w:p>
    <w:p>
      <w:pPr>
        <w:pStyle w:val="BodyText"/>
        <w:spacing w:line="240" w:lineRule="auto"/>
        <w:ind w:left="0" w:right="1599"/>
        <w:jc w:val="right"/>
      </w:pPr>
      <w:r>
        <w:rPr>
          <w:spacing w:val="22"/>
        </w:rPr>
        <w:t>2010年4月</w:t>
      </w:r>
      <w:r>
        <w:rPr>
          <w:spacing w:val="-53"/>
        </w:rPr>
        <w:t> </w:t>
      </w:r>
      <w:r>
        <w:rPr/>
        <w:t>12</w:t>
      </w:r>
      <w:r>
        <w:rPr>
          <w:spacing w:val="-52"/>
        </w:rPr>
        <w:t> </w:t>
      </w:r>
      <w:r>
        <w:rPr/>
        <w:t>日</w:t>
      </w:r>
    </w:p>
    <w:p>
      <w:pPr>
        <w:spacing w:after="0" w:line="240" w:lineRule="auto"/>
        <w:jc w:val="right"/>
        <w:sectPr>
          <w:headerReference w:type="default" r:id="rId22"/>
          <w:footerReference w:type="default" r:id="rId23"/>
          <w:pgSz w:w="11910" w:h="16840"/>
          <w:pgMar w:header="0" w:footer="374" w:top="720" w:bottom="560" w:left="860" w:right="560"/>
          <w:pgNumType w:start="2"/>
        </w:sectPr>
      </w:pPr>
    </w:p>
    <w:p>
      <w:pPr>
        <w:spacing w:line="240" w:lineRule="auto" w:before="2"/>
        <w:rPr>
          <w:rFonts w:ascii="宋体" w:hAnsi="宋体" w:cs="宋体" w:eastAsia="宋体" w:hint="default"/>
          <w:sz w:val="13"/>
          <w:szCs w:val="13"/>
        </w:rPr>
      </w:pPr>
    </w:p>
    <w:p>
      <w:pPr>
        <w:spacing w:before="44"/>
        <w:ind w:left="1" w:right="7" w:firstLine="0"/>
        <w:jc w:val="center"/>
        <w:rPr>
          <w:rFonts w:ascii="宋体" w:hAnsi="宋体" w:cs="宋体" w:eastAsia="宋体" w:hint="default"/>
          <w:sz w:val="18"/>
          <w:szCs w:val="18"/>
        </w:rPr>
      </w:pPr>
      <w:r>
        <w:rPr>
          <w:rFonts w:ascii="宋体" w:hAnsi="宋体" w:cs="宋体" w:eastAsia="宋体" w:hint="default"/>
          <w:b/>
          <w:bCs/>
          <w:sz w:val="18"/>
          <w:szCs w:val="18"/>
        </w:rPr>
        <w:t>合并资产负债表</w:t>
      </w:r>
      <w:r>
        <w:rPr>
          <w:rFonts w:ascii="宋体" w:hAnsi="宋体" w:cs="宋体" w:eastAsia="宋体" w:hint="default"/>
          <w:sz w:val="18"/>
          <w:szCs w:val="18"/>
        </w:rPr>
      </w:r>
    </w:p>
    <w:p>
      <w:pPr>
        <w:spacing w:line="240" w:lineRule="auto" w:before="0"/>
        <w:rPr>
          <w:rFonts w:ascii="宋体" w:hAnsi="宋体" w:cs="宋体" w:eastAsia="宋体" w:hint="default"/>
          <w:b/>
          <w:bCs/>
          <w:sz w:val="22"/>
          <w:szCs w:val="22"/>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spacing w:before="43"/>
        <w:ind w:left="0" w:right="355" w:firstLine="0"/>
        <w:jc w:val="right"/>
        <w:rPr>
          <w:rFonts w:ascii="宋体" w:hAnsi="宋体" w:cs="宋体" w:eastAsia="宋体" w:hint="default"/>
          <w:sz w:val="18"/>
          <w:szCs w:val="18"/>
        </w:rPr>
      </w:pPr>
      <w:r>
        <w:rPr>
          <w:rFonts w:ascii="宋体" w:hAnsi="宋体" w:cs="宋体" w:eastAsia="宋体" w:hint="default"/>
          <w:sz w:val="18"/>
          <w:szCs w:val="18"/>
        </w:rPr>
        <w:t>人民币元</w:t>
      </w:r>
    </w:p>
    <w:p>
      <w:pPr>
        <w:spacing w:line="240" w:lineRule="auto" w:before="1"/>
        <w:rPr>
          <w:rFonts w:ascii="宋体" w:hAnsi="宋体" w:cs="宋体" w:eastAsia="宋体" w:hint="default"/>
          <w:sz w:val="2"/>
          <w:szCs w:val="2"/>
        </w:rPr>
      </w:pPr>
    </w:p>
    <w:tbl>
      <w:tblPr>
        <w:tblW w:w="0" w:type="auto"/>
        <w:jc w:val="left"/>
        <w:tblInd w:w="126" w:type="dxa"/>
        <w:tblLayout w:type="fixed"/>
        <w:tblCellMar>
          <w:top w:w="0" w:type="dxa"/>
          <w:left w:w="0" w:type="dxa"/>
          <w:bottom w:w="0" w:type="dxa"/>
          <w:right w:w="0" w:type="dxa"/>
        </w:tblCellMar>
        <w:tblLook w:val="01E0"/>
      </w:tblPr>
      <w:tblGrid>
        <w:gridCol w:w="1494"/>
        <w:gridCol w:w="683"/>
        <w:gridCol w:w="1440"/>
        <w:gridCol w:w="1440"/>
        <w:gridCol w:w="1476"/>
        <w:gridCol w:w="684"/>
        <w:gridCol w:w="1447"/>
        <w:gridCol w:w="1440"/>
      </w:tblGrid>
      <w:tr>
        <w:trPr>
          <w:trHeight w:val="322" w:hRule="exact"/>
        </w:trPr>
        <w:tc>
          <w:tcPr>
            <w:tcW w:w="149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right="1"/>
              <w:jc w:val="center"/>
              <w:rPr>
                <w:rFonts w:ascii="宋体" w:hAnsi="宋体" w:cs="宋体" w:eastAsia="宋体" w:hint="default"/>
                <w:sz w:val="16"/>
                <w:szCs w:val="16"/>
              </w:rPr>
            </w:pPr>
            <w:r>
              <w:rPr>
                <w:rFonts w:ascii="宋体" w:hAnsi="宋体" w:cs="宋体" w:eastAsia="宋体" w:hint="default"/>
                <w:sz w:val="16"/>
                <w:szCs w:val="16"/>
              </w:rPr>
              <w:t>项目</w:t>
            </w:r>
          </w:p>
        </w:tc>
        <w:tc>
          <w:tcPr>
            <w:tcW w:w="683"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52" w:right="0"/>
              <w:jc w:val="center"/>
              <w:rPr>
                <w:rFonts w:ascii="宋体" w:hAnsi="宋体" w:cs="宋体" w:eastAsia="宋体" w:hint="default"/>
                <w:sz w:val="16"/>
                <w:szCs w:val="16"/>
              </w:rPr>
            </w:pPr>
            <w:r>
              <w:rPr>
                <w:rFonts w:ascii="宋体" w:hAnsi="宋体" w:cs="宋体" w:eastAsia="宋体" w:hint="default"/>
                <w:sz w:val="16"/>
                <w:szCs w:val="16"/>
              </w:rPr>
              <w:t>附注五</w:t>
            </w:r>
          </w:p>
        </w:tc>
        <w:tc>
          <w:tcPr>
            <w:tcW w:w="144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387" w:right="0"/>
              <w:jc w:val="left"/>
              <w:rPr>
                <w:rFonts w:ascii="宋体" w:hAnsi="宋体" w:cs="宋体" w:eastAsia="宋体" w:hint="default"/>
                <w:sz w:val="16"/>
                <w:szCs w:val="16"/>
              </w:rPr>
            </w:pPr>
            <w:r>
              <w:rPr>
                <w:rFonts w:ascii="宋体" w:hAnsi="宋体" w:cs="宋体" w:eastAsia="宋体" w:hint="default"/>
                <w:sz w:val="16"/>
                <w:szCs w:val="16"/>
              </w:rPr>
              <w:t>期末余额</w:t>
            </w:r>
          </w:p>
        </w:tc>
        <w:tc>
          <w:tcPr>
            <w:tcW w:w="144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387" w:right="0"/>
              <w:jc w:val="left"/>
              <w:rPr>
                <w:rFonts w:ascii="宋体" w:hAnsi="宋体" w:cs="宋体" w:eastAsia="宋体" w:hint="default"/>
                <w:sz w:val="16"/>
                <w:szCs w:val="16"/>
              </w:rPr>
            </w:pPr>
            <w:r>
              <w:rPr>
                <w:rFonts w:ascii="宋体" w:hAnsi="宋体" w:cs="宋体" w:eastAsia="宋体" w:hint="default"/>
                <w:sz w:val="16"/>
                <w:szCs w:val="16"/>
              </w:rPr>
              <w:t>期初余额</w:t>
            </w:r>
          </w:p>
        </w:tc>
        <w:tc>
          <w:tcPr>
            <w:tcW w:w="147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right="0"/>
              <w:jc w:val="center"/>
              <w:rPr>
                <w:rFonts w:ascii="宋体" w:hAnsi="宋体" w:cs="宋体" w:eastAsia="宋体" w:hint="default"/>
                <w:sz w:val="16"/>
                <w:szCs w:val="16"/>
              </w:rPr>
            </w:pPr>
            <w:r>
              <w:rPr>
                <w:rFonts w:ascii="宋体" w:hAnsi="宋体" w:cs="宋体" w:eastAsia="宋体" w:hint="default"/>
                <w:sz w:val="16"/>
                <w:szCs w:val="16"/>
              </w:rPr>
              <w:t>项目</w:t>
            </w:r>
          </w:p>
        </w:tc>
        <w:tc>
          <w:tcPr>
            <w:tcW w:w="68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54" w:right="0"/>
              <w:jc w:val="center"/>
              <w:rPr>
                <w:rFonts w:ascii="宋体" w:hAnsi="宋体" w:cs="宋体" w:eastAsia="宋体" w:hint="default"/>
                <w:sz w:val="16"/>
                <w:szCs w:val="16"/>
              </w:rPr>
            </w:pPr>
            <w:r>
              <w:rPr>
                <w:rFonts w:ascii="宋体" w:hAnsi="宋体" w:cs="宋体" w:eastAsia="宋体" w:hint="default"/>
                <w:sz w:val="16"/>
                <w:szCs w:val="16"/>
              </w:rPr>
              <w:t>附注五</w:t>
            </w:r>
          </w:p>
        </w:tc>
        <w:tc>
          <w:tcPr>
            <w:tcW w:w="144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399" w:right="0"/>
              <w:jc w:val="left"/>
              <w:rPr>
                <w:rFonts w:ascii="宋体" w:hAnsi="宋体" w:cs="宋体" w:eastAsia="宋体" w:hint="default"/>
                <w:sz w:val="16"/>
                <w:szCs w:val="16"/>
              </w:rPr>
            </w:pPr>
            <w:r>
              <w:rPr>
                <w:rFonts w:ascii="宋体" w:hAnsi="宋体" w:cs="宋体" w:eastAsia="宋体" w:hint="default"/>
                <w:sz w:val="16"/>
                <w:szCs w:val="16"/>
              </w:rPr>
              <w:t>期末余额</w:t>
            </w:r>
          </w:p>
        </w:tc>
        <w:tc>
          <w:tcPr>
            <w:tcW w:w="144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396" w:right="0"/>
              <w:jc w:val="left"/>
              <w:rPr>
                <w:rFonts w:ascii="宋体" w:hAnsi="宋体" w:cs="宋体" w:eastAsia="宋体" w:hint="default"/>
                <w:sz w:val="16"/>
                <w:szCs w:val="16"/>
              </w:rPr>
            </w:pPr>
            <w:r>
              <w:rPr>
                <w:rFonts w:ascii="宋体" w:hAnsi="宋体" w:cs="宋体" w:eastAsia="宋体" w:hint="default"/>
                <w:sz w:val="16"/>
                <w:szCs w:val="16"/>
              </w:rPr>
              <w:t>期初余额</w:t>
            </w:r>
          </w:p>
        </w:tc>
      </w:tr>
      <w:tr>
        <w:trPr>
          <w:trHeight w:val="322" w:hRule="exact"/>
        </w:trPr>
        <w:tc>
          <w:tcPr>
            <w:tcW w:w="149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9"/>
              <w:ind w:left="103" w:right="0"/>
              <w:jc w:val="left"/>
              <w:rPr>
                <w:rFonts w:ascii="宋体" w:hAnsi="宋体" w:cs="宋体" w:eastAsia="宋体" w:hint="default"/>
                <w:sz w:val="16"/>
                <w:szCs w:val="16"/>
              </w:rPr>
            </w:pPr>
            <w:r>
              <w:rPr>
                <w:rFonts w:ascii="宋体" w:hAnsi="宋体" w:cs="宋体" w:eastAsia="宋体" w:hint="default"/>
                <w:b/>
                <w:bCs/>
                <w:sz w:val="16"/>
                <w:szCs w:val="16"/>
              </w:rPr>
              <w:t>流动资产：</w:t>
            </w:r>
            <w:r>
              <w:rPr>
                <w:rFonts w:ascii="宋体" w:hAnsi="宋体" w:cs="宋体" w:eastAsia="宋体" w:hint="default"/>
                <w:sz w:val="16"/>
                <w:szCs w:val="16"/>
              </w:rPr>
            </w:r>
          </w:p>
        </w:tc>
        <w:tc>
          <w:tcPr>
            <w:tcW w:w="683"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9"/>
              <w:ind w:left="103" w:right="0"/>
              <w:jc w:val="left"/>
              <w:rPr>
                <w:rFonts w:ascii="宋体" w:hAnsi="宋体" w:cs="宋体" w:eastAsia="宋体" w:hint="default"/>
                <w:sz w:val="16"/>
                <w:szCs w:val="16"/>
              </w:rPr>
            </w:pPr>
            <w:r>
              <w:rPr>
                <w:rFonts w:ascii="宋体" w:hAnsi="宋体" w:cs="宋体" w:eastAsia="宋体" w:hint="default"/>
                <w:b/>
                <w:bCs/>
                <w:sz w:val="16"/>
                <w:szCs w:val="16"/>
              </w:rPr>
              <w:t>流动负债：</w:t>
            </w:r>
            <w:r>
              <w:rPr>
                <w:rFonts w:ascii="宋体" w:hAnsi="宋体" w:cs="宋体" w:eastAsia="宋体" w:hint="default"/>
                <w:sz w:val="16"/>
                <w:szCs w:val="16"/>
              </w:rPr>
            </w:r>
          </w:p>
        </w:tc>
        <w:tc>
          <w:tcPr>
            <w:tcW w:w="684" w:type="dxa"/>
            <w:tcBorders>
              <w:top w:val="single" w:sz="4" w:space="0" w:color="000000"/>
              <w:left w:val="single" w:sz="4" w:space="0" w:color="000000"/>
              <w:bottom w:val="single" w:sz="4" w:space="0" w:color="000000"/>
              <w:right w:val="single" w:sz="4" w:space="0" w:color="000000"/>
            </w:tcBorders>
          </w:tcPr>
          <w:p>
            <w:pPr/>
          </w:p>
        </w:tc>
        <w:tc>
          <w:tcPr>
            <w:tcW w:w="1447"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49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货币资金</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52" w:right="0"/>
              <w:jc w:val="center"/>
              <w:rPr>
                <w:rFonts w:ascii="Times New Roman" w:hAnsi="Times New Roman" w:cs="Times New Roman" w:eastAsia="Times New Roman" w:hint="default"/>
                <w:sz w:val="16"/>
                <w:szCs w:val="16"/>
              </w:rPr>
            </w:pPr>
            <w:r>
              <w:rPr>
                <w:rFonts w:ascii="Times New Roman"/>
                <w:w w:val="99"/>
                <w:sz w:val="16"/>
              </w:rPr>
              <w:t>1</w:t>
            </w:r>
            <w:r>
              <w:rPr>
                <w:rFonts w:ascii="Times New Roman"/>
                <w:sz w:val="16"/>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16"/>
              <w:jc w:val="right"/>
              <w:rPr>
                <w:rFonts w:ascii="Times New Roman" w:hAnsi="Times New Roman" w:cs="Times New Roman" w:eastAsia="Times New Roman" w:hint="default"/>
                <w:sz w:val="16"/>
                <w:szCs w:val="16"/>
              </w:rPr>
            </w:pPr>
            <w:r>
              <w:rPr>
                <w:rFonts w:ascii="Times New Roman"/>
                <w:spacing w:val="-1"/>
                <w:sz w:val="16"/>
              </w:rPr>
              <w:t>2,892,923,245.93</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16"/>
              <w:jc w:val="right"/>
              <w:rPr>
                <w:rFonts w:ascii="Times New Roman" w:hAnsi="Times New Roman" w:cs="Times New Roman" w:eastAsia="Times New Roman" w:hint="default"/>
                <w:sz w:val="16"/>
                <w:szCs w:val="16"/>
              </w:rPr>
            </w:pPr>
            <w:r>
              <w:rPr>
                <w:rFonts w:ascii="Times New Roman"/>
                <w:spacing w:val="-1"/>
                <w:sz w:val="16"/>
              </w:rPr>
              <w:t>2,853,418,128.07</w:t>
            </w:r>
          </w:p>
        </w:tc>
        <w:tc>
          <w:tcPr>
            <w:tcW w:w="147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短期借款</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52" w:right="0"/>
              <w:jc w:val="center"/>
              <w:rPr>
                <w:rFonts w:ascii="Times New Roman" w:hAnsi="Times New Roman" w:cs="Times New Roman" w:eastAsia="Times New Roman" w:hint="default"/>
                <w:sz w:val="16"/>
                <w:szCs w:val="16"/>
              </w:rPr>
            </w:pPr>
            <w:r>
              <w:rPr>
                <w:rFonts w:ascii="Times New Roman"/>
                <w:sz w:val="16"/>
              </w:rPr>
              <w:t>19</w:t>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0"/>
              <w:jc w:val="right"/>
              <w:rPr>
                <w:rFonts w:ascii="Times New Roman" w:hAnsi="Times New Roman" w:cs="Times New Roman" w:eastAsia="Times New Roman" w:hint="default"/>
                <w:sz w:val="16"/>
                <w:szCs w:val="16"/>
              </w:rPr>
            </w:pPr>
            <w:r>
              <w:rPr>
                <w:rFonts w:ascii="Times New Roman"/>
                <w:spacing w:val="-1"/>
                <w:sz w:val="16"/>
              </w:rPr>
              <w:t>3,103,153,828.18</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Times New Roman" w:hAnsi="Times New Roman" w:cs="Times New Roman" w:eastAsia="Times New Roman" w:hint="default"/>
                <w:sz w:val="16"/>
                <w:szCs w:val="16"/>
              </w:rPr>
            </w:pPr>
            <w:r>
              <w:rPr>
                <w:rFonts w:ascii="Times New Roman"/>
                <w:spacing w:val="-1"/>
                <w:sz w:val="16"/>
              </w:rPr>
              <w:t>1,516,945,042.67</w:t>
            </w:r>
          </w:p>
        </w:tc>
      </w:tr>
      <w:tr>
        <w:trPr>
          <w:trHeight w:val="323" w:hRule="exact"/>
        </w:trPr>
        <w:tc>
          <w:tcPr>
            <w:tcW w:w="149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交易性金融资产</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51" w:right="0"/>
              <w:jc w:val="center"/>
              <w:rPr>
                <w:rFonts w:ascii="Times New Roman" w:hAnsi="Times New Roman" w:cs="Times New Roman" w:eastAsia="Times New Roman" w:hint="default"/>
                <w:sz w:val="16"/>
                <w:szCs w:val="16"/>
              </w:rPr>
            </w:pPr>
            <w:r>
              <w:rPr>
                <w:rFonts w:ascii="Times New Roman"/>
                <w:sz w:val="16"/>
              </w:rPr>
              <w:t>20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16"/>
              <w:jc w:val="right"/>
              <w:rPr>
                <w:rFonts w:ascii="Times New Roman" w:hAnsi="Times New Roman" w:cs="Times New Roman" w:eastAsia="Times New Roman" w:hint="default"/>
                <w:sz w:val="16"/>
                <w:szCs w:val="16"/>
              </w:rPr>
            </w:pPr>
            <w:r>
              <w:rPr>
                <w:rFonts w:ascii="Times New Roman"/>
                <w:spacing w:val="-1"/>
                <w:sz w:val="16"/>
              </w:rPr>
              <w:t>14,900,000.00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272"/>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7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交易性金融负债</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52" w:right="0"/>
              <w:jc w:val="center"/>
              <w:rPr>
                <w:rFonts w:ascii="Times New Roman" w:hAnsi="Times New Roman" w:cs="Times New Roman" w:eastAsia="Times New Roman" w:hint="default"/>
                <w:sz w:val="16"/>
                <w:szCs w:val="16"/>
              </w:rPr>
            </w:pPr>
            <w:r>
              <w:rPr>
                <w:rFonts w:ascii="Times New Roman"/>
                <w:sz w:val="16"/>
              </w:rPr>
              <w:t>20</w:t>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Times New Roman" w:hAnsi="Times New Roman" w:cs="Times New Roman" w:eastAsia="Times New Roman" w:hint="default"/>
                <w:sz w:val="16"/>
                <w:szCs w:val="16"/>
              </w:rPr>
            </w:pPr>
            <w:r>
              <w:rPr>
                <w:rFonts w:ascii="Times New Roman"/>
                <w:spacing w:val="-1"/>
                <w:sz w:val="16"/>
              </w:rPr>
              <w:t>6,450,000.00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Times New Roman" w:hAnsi="Times New Roman" w:cs="Times New Roman" w:eastAsia="Times New Roman" w:hint="default"/>
                <w:sz w:val="16"/>
                <w:szCs w:val="16"/>
              </w:rPr>
            </w:pPr>
            <w:r>
              <w:rPr>
                <w:rFonts w:ascii="Times New Roman"/>
                <w:spacing w:val="-1"/>
                <w:sz w:val="16"/>
              </w:rPr>
              <w:t>198,900.00</w:t>
            </w:r>
          </w:p>
        </w:tc>
      </w:tr>
      <w:tr>
        <w:trPr>
          <w:trHeight w:val="322" w:hRule="exact"/>
        </w:trPr>
        <w:tc>
          <w:tcPr>
            <w:tcW w:w="149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应收票据</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52" w:right="0"/>
              <w:jc w:val="center"/>
              <w:rPr>
                <w:rFonts w:ascii="Times New Roman" w:hAnsi="Times New Roman" w:cs="Times New Roman" w:eastAsia="Times New Roman" w:hint="default"/>
                <w:sz w:val="16"/>
                <w:szCs w:val="16"/>
              </w:rPr>
            </w:pPr>
            <w:r>
              <w:rPr>
                <w:rFonts w:ascii="Times New Roman"/>
                <w:w w:val="99"/>
                <w:sz w:val="16"/>
              </w:rPr>
              <w:t>2</w:t>
            </w:r>
            <w:r>
              <w:rPr>
                <w:rFonts w:ascii="Times New Roman"/>
                <w:sz w:val="16"/>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16"/>
              <w:jc w:val="right"/>
              <w:rPr>
                <w:rFonts w:ascii="Times New Roman" w:hAnsi="Times New Roman" w:cs="Times New Roman" w:eastAsia="Times New Roman" w:hint="default"/>
                <w:sz w:val="16"/>
                <w:szCs w:val="16"/>
              </w:rPr>
            </w:pPr>
            <w:r>
              <w:rPr>
                <w:rFonts w:ascii="Times New Roman"/>
                <w:spacing w:val="-1"/>
                <w:sz w:val="16"/>
              </w:rPr>
              <w:t>2,704,799,074.02</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17"/>
              <w:jc w:val="right"/>
              <w:rPr>
                <w:rFonts w:ascii="Times New Roman" w:hAnsi="Times New Roman" w:cs="Times New Roman" w:eastAsia="Times New Roman" w:hint="default"/>
                <w:sz w:val="16"/>
                <w:szCs w:val="16"/>
              </w:rPr>
            </w:pPr>
            <w:r>
              <w:rPr>
                <w:rFonts w:ascii="Times New Roman"/>
                <w:spacing w:val="-1"/>
                <w:sz w:val="16"/>
              </w:rPr>
              <w:t>974,009,788.24</w:t>
            </w:r>
          </w:p>
        </w:tc>
        <w:tc>
          <w:tcPr>
            <w:tcW w:w="147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应付票据</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52" w:right="0"/>
              <w:jc w:val="center"/>
              <w:rPr>
                <w:rFonts w:ascii="Times New Roman" w:hAnsi="Times New Roman" w:cs="Times New Roman" w:eastAsia="Times New Roman" w:hint="default"/>
                <w:sz w:val="16"/>
                <w:szCs w:val="16"/>
              </w:rPr>
            </w:pPr>
            <w:r>
              <w:rPr>
                <w:rFonts w:ascii="Times New Roman"/>
                <w:sz w:val="16"/>
              </w:rPr>
              <w:t>21</w:t>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2"/>
              <w:jc w:val="right"/>
              <w:rPr>
                <w:rFonts w:ascii="Times New Roman" w:hAnsi="Times New Roman" w:cs="Times New Roman" w:eastAsia="Times New Roman" w:hint="default"/>
                <w:sz w:val="16"/>
                <w:szCs w:val="16"/>
              </w:rPr>
            </w:pPr>
            <w:r>
              <w:rPr>
                <w:rFonts w:ascii="Times New Roman"/>
                <w:spacing w:val="-1"/>
                <w:sz w:val="16"/>
              </w:rPr>
              <w:t>544,532,508.19</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2"/>
              <w:jc w:val="right"/>
              <w:rPr>
                <w:rFonts w:ascii="Times New Roman" w:hAnsi="Times New Roman" w:cs="Times New Roman" w:eastAsia="Times New Roman" w:hint="default"/>
                <w:sz w:val="16"/>
                <w:szCs w:val="16"/>
              </w:rPr>
            </w:pPr>
            <w:r>
              <w:rPr>
                <w:rFonts w:ascii="Times New Roman"/>
                <w:spacing w:val="-1"/>
                <w:sz w:val="16"/>
              </w:rPr>
              <w:t>367,627,562.14</w:t>
            </w:r>
          </w:p>
        </w:tc>
      </w:tr>
      <w:tr>
        <w:trPr>
          <w:trHeight w:val="322" w:hRule="exact"/>
        </w:trPr>
        <w:tc>
          <w:tcPr>
            <w:tcW w:w="149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应收账款</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52" w:right="0"/>
              <w:jc w:val="center"/>
              <w:rPr>
                <w:rFonts w:ascii="Times New Roman" w:hAnsi="Times New Roman" w:cs="Times New Roman" w:eastAsia="Times New Roman" w:hint="default"/>
                <w:sz w:val="16"/>
                <w:szCs w:val="16"/>
              </w:rPr>
            </w:pPr>
            <w:r>
              <w:rPr>
                <w:rFonts w:ascii="Times New Roman"/>
                <w:w w:val="99"/>
                <w:sz w:val="16"/>
              </w:rPr>
              <w:t>3</w:t>
            </w:r>
            <w:r>
              <w:rPr>
                <w:rFonts w:ascii="Times New Roman"/>
                <w:sz w:val="16"/>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16"/>
              <w:jc w:val="right"/>
              <w:rPr>
                <w:rFonts w:ascii="Times New Roman" w:hAnsi="Times New Roman" w:cs="Times New Roman" w:eastAsia="Times New Roman" w:hint="default"/>
                <w:sz w:val="16"/>
                <w:szCs w:val="16"/>
              </w:rPr>
            </w:pPr>
            <w:r>
              <w:rPr>
                <w:rFonts w:ascii="Times New Roman"/>
                <w:spacing w:val="-1"/>
                <w:sz w:val="16"/>
              </w:rPr>
              <w:t>1,528,991,497.69</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16"/>
              <w:jc w:val="right"/>
              <w:rPr>
                <w:rFonts w:ascii="Times New Roman" w:hAnsi="Times New Roman" w:cs="Times New Roman" w:eastAsia="Times New Roman" w:hint="default"/>
                <w:sz w:val="16"/>
                <w:szCs w:val="16"/>
              </w:rPr>
            </w:pPr>
            <w:r>
              <w:rPr>
                <w:rFonts w:ascii="Times New Roman"/>
                <w:spacing w:val="-1"/>
                <w:sz w:val="16"/>
              </w:rPr>
              <w:t>1,752,409,349.17</w:t>
            </w:r>
          </w:p>
        </w:tc>
        <w:tc>
          <w:tcPr>
            <w:tcW w:w="147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应付账款</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52" w:right="0"/>
              <w:jc w:val="center"/>
              <w:rPr>
                <w:rFonts w:ascii="Times New Roman" w:hAnsi="Times New Roman" w:cs="Times New Roman" w:eastAsia="Times New Roman" w:hint="default"/>
                <w:sz w:val="16"/>
                <w:szCs w:val="16"/>
              </w:rPr>
            </w:pPr>
            <w:r>
              <w:rPr>
                <w:rFonts w:ascii="Times New Roman"/>
                <w:sz w:val="16"/>
              </w:rPr>
              <w:t>22</w:t>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0"/>
              <w:jc w:val="right"/>
              <w:rPr>
                <w:rFonts w:ascii="Times New Roman" w:hAnsi="Times New Roman" w:cs="Times New Roman" w:eastAsia="Times New Roman" w:hint="default"/>
                <w:sz w:val="16"/>
                <w:szCs w:val="16"/>
              </w:rPr>
            </w:pPr>
            <w:r>
              <w:rPr>
                <w:rFonts w:ascii="Times New Roman"/>
                <w:spacing w:val="-1"/>
                <w:sz w:val="16"/>
              </w:rPr>
              <w:t>2,122,860,892.58</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Times New Roman" w:hAnsi="Times New Roman" w:cs="Times New Roman" w:eastAsia="Times New Roman" w:hint="default"/>
                <w:sz w:val="16"/>
                <w:szCs w:val="16"/>
              </w:rPr>
            </w:pPr>
            <w:r>
              <w:rPr>
                <w:rFonts w:ascii="Times New Roman"/>
                <w:spacing w:val="-1"/>
                <w:sz w:val="16"/>
              </w:rPr>
              <w:t>2,642,308,185.90</w:t>
            </w:r>
          </w:p>
        </w:tc>
      </w:tr>
      <w:tr>
        <w:trPr>
          <w:trHeight w:val="323" w:hRule="exact"/>
        </w:trPr>
        <w:tc>
          <w:tcPr>
            <w:tcW w:w="149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预付款项</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52" w:right="0"/>
              <w:jc w:val="center"/>
              <w:rPr>
                <w:rFonts w:ascii="Times New Roman" w:hAnsi="Times New Roman" w:cs="Times New Roman" w:eastAsia="Times New Roman" w:hint="default"/>
                <w:sz w:val="16"/>
                <w:szCs w:val="16"/>
              </w:rPr>
            </w:pPr>
            <w:r>
              <w:rPr>
                <w:rFonts w:ascii="Times New Roman"/>
                <w:w w:val="99"/>
                <w:sz w:val="16"/>
              </w:rPr>
              <w:t>4</w:t>
            </w:r>
            <w:r>
              <w:rPr>
                <w:rFonts w:ascii="Times New Roman"/>
                <w:sz w:val="16"/>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16"/>
              <w:jc w:val="right"/>
              <w:rPr>
                <w:rFonts w:ascii="Times New Roman" w:hAnsi="Times New Roman" w:cs="Times New Roman" w:eastAsia="Times New Roman" w:hint="default"/>
                <w:sz w:val="16"/>
                <w:szCs w:val="16"/>
              </w:rPr>
            </w:pPr>
            <w:r>
              <w:rPr>
                <w:rFonts w:ascii="Times New Roman"/>
                <w:spacing w:val="-1"/>
                <w:sz w:val="16"/>
              </w:rPr>
              <w:t>1,000,772,875.85</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17"/>
              <w:jc w:val="right"/>
              <w:rPr>
                <w:rFonts w:ascii="Times New Roman" w:hAnsi="Times New Roman" w:cs="Times New Roman" w:eastAsia="Times New Roman" w:hint="default"/>
                <w:sz w:val="16"/>
                <w:szCs w:val="16"/>
              </w:rPr>
            </w:pPr>
            <w:r>
              <w:rPr>
                <w:rFonts w:ascii="Times New Roman"/>
                <w:spacing w:val="-1"/>
                <w:sz w:val="16"/>
              </w:rPr>
              <w:t>462,526,338.87</w:t>
            </w:r>
          </w:p>
        </w:tc>
        <w:tc>
          <w:tcPr>
            <w:tcW w:w="147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预收款项</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52" w:right="0"/>
              <w:jc w:val="center"/>
              <w:rPr>
                <w:rFonts w:ascii="Times New Roman" w:hAnsi="Times New Roman" w:cs="Times New Roman" w:eastAsia="Times New Roman" w:hint="default"/>
                <w:sz w:val="16"/>
                <w:szCs w:val="16"/>
              </w:rPr>
            </w:pPr>
            <w:r>
              <w:rPr>
                <w:rFonts w:ascii="Times New Roman"/>
                <w:sz w:val="16"/>
              </w:rPr>
              <w:t>23</w:t>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2"/>
              <w:jc w:val="right"/>
              <w:rPr>
                <w:rFonts w:ascii="Times New Roman" w:hAnsi="Times New Roman" w:cs="Times New Roman" w:eastAsia="Times New Roman" w:hint="default"/>
                <w:sz w:val="16"/>
                <w:szCs w:val="16"/>
              </w:rPr>
            </w:pPr>
            <w:r>
              <w:rPr>
                <w:rFonts w:ascii="Times New Roman"/>
                <w:spacing w:val="-1"/>
                <w:sz w:val="16"/>
              </w:rPr>
              <w:t>233,123,691.11</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2"/>
              <w:jc w:val="right"/>
              <w:rPr>
                <w:rFonts w:ascii="Times New Roman" w:hAnsi="Times New Roman" w:cs="Times New Roman" w:eastAsia="Times New Roman" w:hint="default"/>
                <w:sz w:val="16"/>
                <w:szCs w:val="16"/>
              </w:rPr>
            </w:pPr>
            <w:r>
              <w:rPr>
                <w:rFonts w:ascii="Times New Roman"/>
                <w:spacing w:val="-1"/>
                <w:sz w:val="16"/>
              </w:rPr>
              <w:t>101,693,578.57</w:t>
            </w:r>
          </w:p>
        </w:tc>
      </w:tr>
      <w:tr>
        <w:trPr>
          <w:trHeight w:val="322" w:hRule="exact"/>
        </w:trPr>
        <w:tc>
          <w:tcPr>
            <w:tcW w:w="149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其他应收款</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51" w:right="0"/>
              <w:jc w:val="center"/>
              <w:rPr>
                <w:rFonts w:ascii="Times New Roman" w:hAnsi="Times New Roman" w:cs="Times New Roman" w:eastAsia="Times New Roman" w:hint="default"/>
                <w:sz w:val="16"/>
                <w:szCs w:val="16"/>
              </w:rPr>
            </w:pPr>
            <w:r>
              <w:rPr>
                <w:rFonts w:ascii="Times New Roman"/>
                <w:w w:val="99"/>
                <w:sz w:val="16"/>
              </w:rPr>
              <w:t>5</w:t>
            </w:r>
            <w:r>
              <w:rPr>
                <w:rFonts w:ascii="Times New Roman"/>
                <w:sz w:val="16"/>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17"/>
              <w:jc w:val="right"/>
              <w:rPr>
                <w:rFonts w:ascii="Times New Roman" w:hAnsi="Times New Roman" w:cs="Times New Roman" w:eastAsia="Times New Roman" w:hint="default"/>
                <w:sz w:val="16"/>
                <w:szCs w:val="16"/>
              </w:rPr>
            </w:pPr>
            <w:r>
              <w:rPr>
                <w:rFonts w:ascii="Times New Roman"/>
                <w:spacing w:val="-1"/>
                <w:sz w:val="16"/>
              </w:rPr>
              <w:t>81,210,643.94</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19"/>
              <w:jc w:val="right"/>
              <w:rPr>
                <w:rFonts w:ascii="Times New Roman" w:hAnsi="Times New Roman" w:cs="Times New Roman" w:eastAsia="Times New Roman" w:hint="default"/>
                <w:sz w:val="16"/>
                <w:szCs w:val="16"/>
              </w:rPr>
            </w:pPr>
            <w:r>
              <w:rPr>
                <w:rFonts w:ascii="Times New Roman"/>
                <w:spacing w:val="-1"/>
                <w:sz w:val="16"/>
              </w:rPr>
              <w:t>135,889,612.93</w:t>
            </w:r>
          </w:p>
        </w:tc>
        <w:tc>
          <w:tcPr>
            <w:tcW w:w="147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应付职工薪酬</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52" w:right="0"/>
              <w:jc w:val="center"/>
              <w:rPr>
                <w:rFonts w:ascii="Times New Roman" w:hAnsi="Times New Roman" w:cs="Times New Roman" w:eastAsia="Times New Roman" w:hint="default"/>
                <w:sz w:val="16"/>
                <w:szCs w:val="16"/>
              </w:rPr>
            </w:pPr>
            <w:r>
              <w:rPr>
                <w:rFonts w:ascii="Times New Roman"/>
                <w:sz w:val="16"/>
              </w:rPr>
              <w:t>24</w:t>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2"/>
              <w:jc w:val="right"/>
              <w:rPr>
                <w:rFonts w:ascii="Times New Roman" w:hAnsi="Times New Roman" w:cs="Times New Roman" w:eastAsia="Times New Roman" w:hint="default"/>
                <w:sz w:val="16"/>
                <w:szCs w:val="16"/>
              </w:rPr>
            </w:pPr>
            <w:r>
              <w:rPr>
                <w:rFonts w:ascii="Times New Roman"/>
                <w:spacing w:val="-1"/>
                <w:sz w:val="16"/>
              </w:rPr>
              <w:t>245,501,281.04</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2"/>
              <w:jc w:val="right"/>
              <w:rPr>
                <w:rFonts w:ascii="Times New Roman" w:hAnsi="Times New Roman" w:cs="Times New Roman" w:eastAsia="Times New Roman" w:hint="default"/>
                <w:sz w:val="16"/>
                <w:szCs w:val="16"/>
              </w:rPr>
            </w:pPr>
            <w:r>
              <w:rPr>
                <w:rFonts w:ascii="Times New Roman"/>
                <w:spacing w:val="-1"/>
                <w:sz w:val="16"/>
              </w:rPr>
              <w:t>190,209,067.13</w:t>
            </w:r>
          </w:p>
        </w:tc>
      </w:tr>
      <w:tr>
        <w:trPr>
          <w:trHeight w:val="322" w:hRule="exact"/>
        </w:trPr>
        <w:tc>
          <w:tcPr>
            <w:tcW w:w="149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存货</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52" w:right="0"/>
              <w:jc w:val="center"/>
              <w:rPr>
                <w:rFonts w:ascii="Times New Roman" w:hAnsi="Times New Roman" w:cs="Times New Roman" w:eastAsia="Times New Roman" w:hint="default"/>
                <w:sz w:val="16"/>
                <w:szCs w:val="16"/>
              </w:rPr>
            </w:pPr>
            <w:r>
              <w:rPr>
                <w:rFonts w:ascii="Times New Roman"/>
                <w:w w:val="99"/>
                <w:sz w:val="16"/>
              </w:rPr>
              <w:t>6</w:t>
            </w:r>
            <w:r>
              <w:rPr>
                <w:rFonts w:ascii="Times New Roman"/>
                <w:sz w:val="16"/>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16"/>
              <w:jc w:val="right"/>
              <w:rPr>
                <w:rFonts w:ascii="Times New Roman" w:hAnsi="Times New Roman" w:cs="Times New Roman" w:eastAsia="Times New Roman" w:hint="default"/>
                <w:sz w:val="16"/>
                <w:szCs w:val="16"/>
              </w:rPr>
            </w:pPr>
            <w:r>
              <w:rPr>
                <w:rFonts w:ascii="Times New Roman"/>
                <w:spacing w:val="-1"/>
                <w:sz w:val="16"/>
              </w:rPr>
              <w:t>2,226,579,492.59</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16"/>
              <w:jc w:val="right"/>
              <w:rPr>
                <w:rFonts w:ascii="Times New Roman" w:hAnsi="Times New Roman" w:cs="Times New Roman" w:eastAsia="Times New Roman" w:hint="default"/>
                <w:sz w:val="16"/>
                <w:szCs w:val="16"/>
              </w:rPr>
            </w:pPr>
            <w:r>
              <w:rPr>
                <w:rFonts w:ascii="Times New Roman"/>
                <w:spacing w:val="-1"/>
                <w:sz w:val="16"/>
              </w:rPr>
              <w:t>3,397,792,930.38</w:t>
            </w:r>
          </w:p>
        </w:tc>
        <w:tc>
          <w:tcPr>
            <w:tcW w:w="147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应交税费</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52" w:right="0"/>
              <w:jc w:val="center"/>
              <w:rPr>
                <w:rFonts w:ascii="Times New Roman" w:hAnsi="Times New Roman" w:cs="Times New Roman" w:eastAsia="Times New Roman" w:hint="default"/>
                <w:sz w:val="16"/>
                <w:szCs w:val="16"/>
              </w:rPr>
            </w:pPr>
            <w:r>
              <w:rPr>
                <w:rFonts w:ascii="Times New Roman"/>
                <w:sz w:val="16"/>
              </w:rPr>
              <w:t>25</w:t>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2"/>
              <w:jc w:val="right"/>
              <w:rPr>
                <w:rFonts w:ascii="Times New Roman" w:hAnsi="Times New Roman" w:cs="Times New Roman" w:eastAsia="Times New Roman" w:hint="default"/>
                <w:sz w:val="16"/>
                <w:szCs w:val="16"/>
              </w:rPr>
            </w:pPr>
            <w:r>
              <w:rPr>
                <w:rFonts w:ascii="Times New Roman"/>
                <w:spacing w:val="-1"/>
                <w:sz w:val="16"/>
              </w:rPr>
              <w:t>137,491,104.68</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Times New Roman" w:hAnsi="Times New Roman" w:cs="Times New Roman" w:eastAsia="Times New Roman" w:hint="default"/>
                <w:sz w:val="16"/>
                <w:szCs w:val="16"/>
              </w:rPr>
            </w:pPr>
            <w:r>
              <w:rPr>
                <w:rFonts w:ascii="Times New Roman"/>
                <w:spacing w:val="-1"/>
                <w:sz w:val="16"/>
              </w:rPr>
              <w:t>49,965,982.34</w:t>
            </w:r>
          </w:p>
        </w:tc>
      </w:tr>
      <w:tr>
        <w:trPr>
          <w:trHeight w:val="323" w:hRule="exact"/>
        </w:trPr>
        <w:tc>
          <w:tcPr>
            <w:tcW w:w="149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其他流动资产</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51" w:right="0"/>
              <w:jc w:val="center"/>
              <w:rPr>
                <w:rFonts w:ascii="Times New Roman" w:hAnsi="Times New Roman" w:cs="Times New Roman" w:eastAsia="Times New Roman" w:hint="default"/>
                <w:sz w:val="16"/>
                <w:szCs w:val="16"/>
              </w:rPr>
            </w:pPr>
            <w:r>
              <w:rPr>
                <w:rFonts w:ascii="Times New Roman"/>
                <w:w w:val="99"/>
                <w:sz w:val="16"/>
              </w:rPr>
              <w:t>8</w:t>
            </w:r>
            <w:r>
              <w:rPr>
                <w:rFonts w:ascii="Times New Roman"/>
                <w:sz w:val="16"/>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17"/>
              <w:jc w:val="right"/>
              <w:rPr>
                <w:rFonts w:ascii="Times New Roman" w:hAnsi="Times New Roman" w:cs="Times New Roman" w:eastAsia="Times New Roman" w:hint="default"/>
                <w:sz w:val="16"/>
                <w:szCs w:val="16"/>
              </w:rPr>
            </w:pPr>
            <w:r>
              <w:rPr>
                <w:rFonts w:ascii="Times New Roman"/>
                <w:spacing w:val="-1"/>
                <w:sz w:val="16"/>
              </w:rPr>
              <w:t>90,756,205.60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19"/>
              <w:jc w:val="right"/>
              <w:rPr>
                <w:rFonts w:ascii="Times New Roman" w:hAnsi="Times New Roman" w:cs="Times New Roman" w:eastAsia="Times New Roman" w:hint="default"/>
                <w:sz w:val="16"/>
                <w:szCs w:val="16"/>
              </w:rPr>
            </w:pPr>
            <w:r>
              <w:rPr>
                <w:rFonts w:ascii="Times New Roman"/>
                <w:spacing w:val="-1"/>
                <w:sz w:val="16"/>
              </w:rPr>
              <w:t>151,993,045.95</w:t>
            </w:r>
          </w:p>
        </w:tc>
        <w:tc>
          <w:tcPr>
            <w:tcW w:w="147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应付利息</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52" w:right="0"/>
              <w:jc w:val="center"/>
              <w:rPr>
                <w:rFonts w:ascii="Times New Roman" w:hAnsi="Times New Roman" w:cs="Times New Roman" w:eastAsia="Times New Roman" w:hint="default"/>
                <w:sz w:val="16"/>
                <w:szCs w:val="16"/>
              </w:rPr>
            </w:pPr>
            <w:r>
              <w:rPr>
                <w:rFonts w:ascii="Times New Roman"/>
                <w:sz w:val="16"/>
              </w:rPr>
              <w:t>32</w:t>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Times New Roman" w:hAnsi="Times New Roman" w:cs="Times New Roman" w:eastAsia="Times New Roman" w:hint="default"/>
                <w:sz w:val="16"/>
                <w:szCs w:val="16"/>
              </w:rPr>
            </w:pPr>
            <w:r>
              <w:rPr>
                <w:rFonts w:ascii="Times New Roman"/>
                <w:spacing w:val="-1"/>
                <w:sz w:val="16"/>
              </w:rPr>
              <w:t>5,050,000.00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254"/>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r>
      <w:tr>
        <w:trPr>
          <w:trHeight w:val="322" w:hRule="exact"/>
        </w:trPr>
        <w:tc>
          <w:tcPr>
            <w:tcW w:w="149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b/>
                <w:bCs/>
                <w:sz w:val="16"/>
                <w:szCs w:val="16"/>
              </w:rPr>
              <w:t>流动资产合计</w:t>
            </w:r>
            <w:r>
              <w:rPr>
                <w:rFonts w:ascii="宋体" w:hAnsi="宋体" w:cs="宋体" w:eastAsia="宋体" w:hint="default"/>
                <w:sz w:val="16"/>
                <w:szCs w:val="16"/>
              </w:rPr>
            </w:r>
          </w:p>
        </w:tc>
        <w:tc>
          <w:tcPr>
            <w:tcW w:w="683"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15"/>
              <w:jc w:val="right"/>
              <w:rPr>
                <w:rFonts w:ascii="Times New Roman" w:hAnsi="Times New Roman" w:cs="Times New Roman" w:eastAsia="Times New Roman" w:hint="default"/>
                <w:sz w:val="16"/>
                <w:szCs w:val="16"/>
              </w:rPr>
            </w:pPr>
            <w:r>
              <w:rPr>
                <w:rFonts w:ascii="Times New Roman"/>
                <w:spacing w:val="-1"/>
                <w:sz w:val="16"/>
              </w:rPr>
              <w:t>10,540,933,035.62</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16"/>
              <w:jc w:val="right"/>
              <w:rPr>
                <w:rFonts w:ascii="Times New Roman" w:hAnsi="Times New Roman" w:cs="Times New Roman" w:eastAsia="Times New Roman" w:hint="default"/>
                <w:sz w:val="16"/>
                <w:szCs w:val="16"/>
              </w:rPr>
            </w:pPr>
            <w:r>
              <w:rPr>
                <w:rFonts w:ascii="Times New Roman"/>
                <w:spacing w:val="-1"/>
                <w:sz w:val="16"/>
              </w:rPr>
              <w:t>9,728,039,193.61</w:t>
            </w:r>
          </w:p>
        </w:tc>
        <w:tc>
          <w:tcPr>
            <w:tcW w:w="147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应付股利</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52" w:right="0"/>
              <w:jc w:val="center"/>
              <w:rPr>
                <w:rFonts w:ascii="Times New Roman" w:hAnsi="Times New Roman" w:cs="Times New Roman" w:eastAsia="Times New Roman" w:hint="default"/>
                <w:sz w:val="16"/>
                <w:szCs w:val="16"/>
              </w:rPr>
            </w:pPr>
            <w:r>
              <w:rPr>
                <w:rFonts w:ascii="Times New Roman"/>
                <w:sz w:val="16"/>
              </w:rPr>
              <w:t>26</w:t>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Times New Roman" w:hAnsi="Times New Roman" w:cs="Times New Roman" w:eastAsia="Times New Roman" w:hint="default"/>
                <w:sz w:val="16"/>
                <w:szCs w:val="16"/>
              </w:rPr>
            </w:pPr>
            <w:r>
              <w:rPr>
                <w:rFonts w:ascii="Times New Roman"/>
                <w:spacing w:val="-1"/>
                <w:sz w:val="16"/>
              </w:rPr>
              <w:t>78,807.70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2"/>
              <w:jc w:val="right"/>
              <w:rPr>
                <w:rFonts w:ascii="Times New Roman" w:hAnsi="Times New Roman" w:cs="Times New Roman" w:eastAsia="Times New Roman" w:hint="default"/>
                <w:sz w:val="16"/>
                <w:szCs w:val="16"/>
              </w:rPr>
            </w:pPr>
            <w:r>
              <w:rPr>
                <w:rFonts w:ascii="Times New Roman"/>
                <w:spacing w:val="-1"/>
                <w:sz w:val="16"/>
              </w:rPr>
              <w:t>36,089.31</w:t>
            </w:r>
          </w:p>
        </w:tc>
      </w:tr>
      <w:tr>
        <w:trPr>
          <w:trHeight w:val="322" w:hRule="exact"/>
        </w:trPr>
        <w:tc>
          <w:tcPr>
            <w:tcW w:w="1494" w:type="dxa"/>
            <w:tcBorders>
              <w:top w:val="single" w:sz="4" w:space="0" w:color="000000"/>
              <w:left w:val="single" w:sz="4" w:space="0" w:color="000000"/>
              <w:bottom w:val="single" w:sz="4" w:space="0" w:color="000000"/>
              <w:right w:val="single" w:sz="4" w:space="0" w:color="000000"/>
            </w:tcBorders>
            <w:shd w:val="clear" w:color="auto" w:fill="DDDDDD"/>
          </w:tcPr>
          <w:p>
            <w:pPr/>
          </w:p>
        </w:tc>
        <w:tc>
          <w:tcPr>
            <w:tcW w:w="683"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其他应付款</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52" w:right="0"/>
              <w:jc w:val="center"/>
              <w:rPr>
                <w:rFonts w:ascii="Times New Roman" w:hAnsi="Times New Roman" w:cs="Times New Roman" w:eastAsia="Times New Roman" w:hint="default"/>
                <w:sz w:val="16"/>
                <w:szCs w:val="16"/>
              </w:rPr>
            </w:pPr>
            <w:r>
              <w:rPr>
                <w:rFonts w:ascii="Times New Roman"/>
                <w:sz w:val="16"/>
              </w:rPr>
              <w:t>27</w:t>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2"/>
              <w:jc w:val="right"/>
              <w:rPr>
                <w:rFonts w:ascii="Times New Roman" w:hAnsi="Times New Roman" w:cs="Times New Roman" w:eastAsia="Times New Roman" w:hint="default"/>
                <w:sz w:val="16"/>
                <w:szCs w:val="16"/>
              </w:rPr>
            </w:pPr>
            <w:r>
              <w:rPr>
                <w:rFonts w:ascii="Times New Roman"/>
                <w:spacing w:val="-1"/>
                <w:sz w:val="16"/>
              </w:rPr>
              <w:t>321,220,579.61</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2"/>
              <w:jc w:val="right"/>
              <w:rPr>
                <w:rFonts w:ascii="Times New Roman" w:hAnsi="Times New Roman" w:cs="Times New Roman" w:eastAsia="Times New Roman" w:hint="default"/>
                <w:sz w:val="16"/>
                <w:szCs w:val="16"/>
              </w:rPr>
            </w:pPr>
            <w:r>
              <w:rPr>
                <w:rFonts w:ascii="Times New Roman"/>
                <w:spacing w:val="-1"/>
                <w:sz w:val="16"/>
              </w:rPr>
              <w:t>346,226,242.06</w:t>
            </w:r>
          </w:p>
        </w:tc>
      </w:tr>
      <w:tr>
        <w:trPr>
          <w:trHeight w:val="635" w:hRule="exact"/>
        </w:trPr>
        <w:tc>
          <w:tcPr>
            <w:tcW w:w="149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103" w:right="0"/>
              <w:jc w:val="left"/>
              <w:rPr>
                <w:rFonts w:ascii="宋体" w:hAnsi="宋体" w:cs="宋体" w:eastAsia="宋体" w:hint="default"/>
                <w:sz w:val="16"/>
                <w:szCs w:val="16"/>
              </w:rPr>
            </w:pPr>
            <w:r>
              <w:rPr>
                <w:rFonts w:ascii="宋体" w:hAnsi="宋体" w:cs="宋体" w:eastAsia="宋体" w:hint="default"/>
                <w:b/>
                <w:bCs/>
                <w:sz w:val="16"/>
                <w:szCs w:val="16"/>
              </w:rPr>
              <w:t>非流动资产：</w:t>
            </w:r>
            <w:r>
              <w:rPr>
                <w:rFonts w:ascii="宋体" w:hAnsi="宋体" w:cs="宋体" w:eastAsia="宋体" w:hint="default"/>
                <w:sz w:val="16"/>
                <w:szCs w:val="16"/>
              </w:rPr>
            </w:r>
          </w:p>
        </w:tc>
        <w:tc>
          <w:tcPr>
            <w:tcW w:w="683"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312" w:lineRule="exact" w:before="15"/>
              <w:ind w:left="103" w:right="77"/>
              <w:jc w:val="left"/>
              <w:rPr>
                <w:rFonts w:ascii="宋体" w:hAnsi="宋体" w:cs="宋体" w:eastAsia="宋体" w:hint="default"/>
                <w:sz w:val="16"/>
                <w:szCs w:val="16"/>
              </w:rPr>
            </w:pPr>
            <w:r>
              <w:rPr>
                <w:rFonts w:ascii="宋体" w:hAnsi="宋体" w:cs="宋体" w:eastAsia="宋体" w:hint="default"/>
                <w:spacing w:val="12"/>
                <w:sz w:val="16"/>
                <w:szCs w:val="16"/>
              </w:rPr>
              <w:t>一年</w:t>
            </w:r>
            <w:r>
              <w:rPr>
                <w:rFonts w:ascii="宋体" w:hAnsi="宋体" w:cs="宋体" w:eastAsia="宋体" w:hint="default"/>
                <w:spacing w:val="-59"/>
                <w:sz w:val="16"/>
                <w:szCs w:val="16"/>
              </w:rPr>
              <w:t> </w:t>
            </w:r>
            <w:r>
              <w:rPr>
                <w:rFonts w:ascii="宋体" w:hAnsi="宋体" w:cs="宋体" w:eastAsia="宋体" w:hint="default"/>
                <w:spacing w:val="19"/>
                <w:sz w:val="16"/>
                <w:szCs w:val="16"/>
              </w:rPr>
              <w:t>内到期的非</w:t>
            </w:r>
            <w:r>
              <w:rPr>
                <w:rFonts w:ascii="宋体" w:hAnsi="宋体" w:cs="宋体" w:eastAsia="宋体" w:hint="default"/>
                <w:spacing w:val="-56"/>
                <w:sz w:val="16"/>
                <w:szCs w:val="16"/>
              </w:rPr>
              <w:t> </w:t>
            </w:r>
            <w:r>
              <w:rPr>
                <w:rFonts w:ascii="宋体" w:hAnsi="宋体" w:cs="宋体" w:eastAsia="宋体" w:hint="default"/>
                <w:sz w:val="16"/>
                <w:szCs w:val="16"/>
              </w:rPr>
              <w:t>流动负债</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52" w:right="0"/>
              <w:jc w:val="center"/>
              <w:rPr>
                <w:rFonts w:ascii="Times New Roman" w:hAnsi="Times New Roman" w:cs="Times New Roman" w:eastAsia="Times New Roman" w:hint="default"/>
                <w:sz w:val="16"/>
                <w:szCs w:val="16"/>
              </w:rPr>
            </w:pPr>
            <w:r>
              <w:rPr>
                <w:rFonts w:ascii="Times New Roman"/>
                <w:sz w:val="16"/>
              </w:rPr>
              <w:t>28</w:t>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02"/>
              <w:jc w:val="right"/>
              <w:rPr>
                <w:rFonts w:ascii="Times New Roman" w:hAnsi="Times New Roman" w:cs="Times New Roman" w:eastAsia="Times New Roman" w:hint="default"/>
                <w:sz w:val="16"/>
                <w:szCs w:val="16"/>
              </w:rPr>
            </w:pPr>
            <w:r>
              <w:rPr>
                <w:rFonts w:ascii="Times New Roman"/>
                <w:spacing w:val="-1"/>
                <w:sz w:val="16"/>
              </w:rPr>
              <w:t>345,353,527.87</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01"/>
              <w:jc w:val="right"/>
              <w:rPr>
                <w:rFonts w:ascii="Times New Roman" w:hAnsi="Times New Roman" w:cs="Times New Roman" w:eastAsia="Times New Roman" w:hint="default"/>
                <w:sz w:val="16"/>
                <w:szCs w:val="16"/>
              </w:rPr>
            </w:pPr>
            <w:r>
              <w:rPr>
                <w:rFonts w:ascii="Times New Roman"/>
                <w:spacing w:val="-1"/>
                <w:sz w:val="16"/>
              </w:rPr>
              <w:t>1,038,125,240.62</w:t>
            </w:r>
          </w:p>
        </w:tc>
      </w:tr>
      <w:tr>
        <w:trPr>
          <w:trHeight w:val="322" w:hRule="exact"/>
        </w:trPr>
        <w:tc>
          <w:tcPr>
            <w:tcW w:w="149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长期股权投资</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51" w:right="0"/>
              <w:jc w:val="center"/>
              <w:rPr>
                <w:rFonts w:ascii="Times New Roman" w:hAnsi="Times New Roman" w:cs="Times New Roman" w:eastAsia="Times New Roman" w:hint="default"/>
                <w:sz w:val="16"/>
                <w:szCs w:val="16"/>
              </w:rPr>
            </w:pPr>
            <w:r>
              <w:rPr>
                <w:rFonts w:ascii="Times New Roman"/>
                <w:w w:val="99"/>
                <w:sz w:val="16"/>
              </w:rPr>
              <w:t>9</w:t>
            </w:r>
            <w:r>
              <w:rPr>
                <w:rFonts w:ascii="Times New Roman"/>
                <w:sz w:val="16"/>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17"/>
              <w:jc w:val="right"/>
              <w:rPr>
                <w:rFonts w:ascii="Times New Roman" w:hAnsi="Times New Roman" w:cs="Times New Roman" w:eastAsia="Times New Roman" w:hint="default"/>
                <w:sz w:val="16"/>
                <w:szCs w:val="16"/>
              </w:rPr>
            </w:pPr>
            <w:r>
              <w:rPr>
                <w:rFonts w:ascii="Times New Roman"/>
                <w:spacing w:val="-1"/>
                <w:sz w:val="16"/>
              </w:rPr>
              <w:t>80,984,687.49</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17"/>
              <w:jc w:val="right"/>
              <w:rPr>
                <w:rFonts w:ascii="Times New Roman" w:hAnsi="Times New Roman" w:cs="Times New Roman" w:eastAsia="Times New Roman" w:hint="default"/>
                <w:sz w:val="16"/>
                <w:szCs w:val="16"/>
              </w:rPr>
            </w:pPr>
            <w:r>
              <w:rPr>
                <w:rFonts w:ascii="Times New Roman"/>
                <w:spacing w:val="-1"/>
                <w:sz w:val="16"/>
              </w:rPr>
              <w:t>92,673,769.14</w:t>
            </w:r>
          </w:p>
        </w:tc>
        <w:tc>
          <w:tcPr>
            <w:tcW w:w="147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其他流动负债</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52" w:right="0"/>
              <w:jc w:val="center"/>
              <w:rPr>
                <w:rFonts w:ascii="Times New Roman" w:hAnsi="Times New Roman" w:cs="Times New Roman" w:eastAsia="Times New Roman" w:hint="default"/>
                <w:sz w:val="16"/>
                <w:szCs w:val="16"/>
              </w:rPr>
            </w:pPr>
            <w:r>
              <w:rPr>
                <w:rFonts w:ascii="Times New Roman"/>
                <w:sz w:val="16"/>
              </w:rPr>
              <w:t>29</w:t>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241"/>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Times New Roman" w:hAnsi="Times New Roman" w:cs="Times New Roman" w:eastAsia="Times New Roman" w:hint="default"/>
                <w:sz w:val="16"/>
                <w:szCs w:val="16"/>
              </w:rPr>
            </w:pPr>
            <w:r>
              <w:rPr>
                <w:rFonts w:ascii="Times New Roman"/>
                <w:spacing w:val="-1"/>
                <w:sz w:val="16"/>
              </w:rPr>
              <w:t>1,941,874,444.43</w:t>
            </w:r>
          </w:p>
        </w:tc>
      </w:tr>
      <w:tr>
        <w:trPr>
          <w:trHeight w:val="322" w:hRule="exact"/>
        </w:trPr>
        <w:tc>
          <w:tcPr>
            <w:tcW w:w="149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投资性房地产</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51" w:right="0"/>
              <w:jc w:val="center"/>
              <w:rPr>
                <w:rFonts w:ascii="Times New Roman" w:hAnsi="Times New Roman" w:cs="Times New Roman" w:eastAsia="Times New Roman" w:hint="default"/>
                <w:sz w:val="16"/>
                <w:szCs w:val="16"/>
              </w:rPr>
            </w:pPr>
            <w:r>
              <w:rPr>
                <w:rFonts w:ascii="Times New Roman"/>
                <w:sz w:val="16"/>
              </w:rPr>
              <w:t>10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16"/>
              <w:jc w:val="right"/>
              <w:rPr>
                <w:rFonts w:ascii="Times New Roman" w:hAnsi="Times New Roman" w:cs="Times New Roman" w:eastAsia="Times New Roman" w:hint="default"/>
                <w:sz w:val="16"/>
                <w:szCs w:val="16"/>
              </w:rPr>
            </w:pPr>
            <w:r>
              <w:rPr>
                <w:rFonts w:ascii="Times New Roman"/>
                <w:spacing w:val="-1"/>
                <w:sz w:val="16"/>
              </w:rPr>
              <w:t>26,426,468.11</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17"/>
              <w:jc w:val="right"/>
              <w:rPr>
                <w:rFonts w:ascii="Times New Roman" w:hAnsi="Times New Roman" w:cs="Times New Roman" w:eastAsia="Times New Roman" w:hint="default"/>
                <w:sz w:val="16"/>
                <w:szCs w:val="16"/>
              </w:rPr>
            </w:pPr>
            <w:r>
              <w:rPr>
                <w:rFonts w:ascii="Times New Roman"/>
                <w:spacing w:val="-1"/>
                <w:sz w:val="16"/>
              </w:rPr>
              <w:t>28,164,724.15</w:t>
            </w:r>
          </w:p>
        </w:tc>
        <w:tc>
          <w:tcPr>
            <w:tcW w:w="147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b/>
                <w:bCs/>
                <w:sz w:val="16"/>
                <w:szCs w:val="16"/>
              </w:rPr>
              <w:t>流动负债合计</w:t>
            </w:r>
            <w:r>
              <w:rPr>
                <w:rFonts w:ascii="宋体" w:hAnsi="宋体" w:cs="宋体" w:eastAsia="宋体" w:hint="default"/>
                <w:sz w:val="16"/>
                <w:szCs w:val="16"/>
              </w:rPr>
            </w:r>
          </w:p>
        </w:tc>
        <w:tc>
          <w:tcPr>
            <w:tcW w:w="684" w:type="dxa"/>
            <w:tcBorders>
              <w:top w:val="single" w:sz="4" w:space="0" w:color="000000"/>
              <w:left w:val="single" w:sz="4" w:space="0" w:color="000000"/>
              <w:bottom w:val="single" w:sz="4" w:space="0" w:color="000000"/>
              <w:right w:val="single" w:sz="4" w:space="0" w:color="000000"/>
            </w:tcBorders>
          </w:tcPr>
          <w:p>
            <w:pP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0"/>
              <w:jc w:val="right"/>
              <w:rPr>
                <w:rFonts w:ascii="Times New Roman" w:hAnsi="Times New Roman" w:cs="Times New Roman" w:eastAsia="Times New Roman" w:hint="default"/>
                <w:sz w:val="16"/>
                <w:szCs w:val="16"/>
              </w:rPr>
            </w:pPr>
            <w:r>
              <w:rPr>
                <w:rFonts w:ascii="Times New Roman"/>
                <w:spacing w:val="-1"/>
                <w:sz w:val="16"/>
              </w:rPr>
              <w:t>7,064,816,220.96</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Times New Roman" w:hAnsi="Times New Roman" w:cs="Times New Roman" w:eastAsia="Times New Roman" w:hint="default"/>
                <w:sz w:val="16"/>
                <w:szCs w:val="16"/>
              </w:rPr>
            </w:pPr>
            <w:r>
              <w:rPr>
                <w:rFonts w:ascii="Times New Roman"/>
                <w:spacing w:val="-1"/>
                <w:sz w:val="16"/>
              </w:rPr>
              <w:t>8,195,210,335.17</w:t>
            </w:r>
          </w:p>
        </w:tc>
      </w:tr>
      <w:tr>
        <w:trPr>
          <w:trHeight w:val="323" w:hRule="exact"/>
        </w:trPr>
        <w:tc>
          <w:tcPr>
            <w:tcW w:w="149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固定资产</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51" w:right="0"/>
              <w:jc w:val="center"/>
              <w:rPr>
                <w:rFonts w:ascii="Times New Roman" w:hAnsi="Times New Roman" w:cs="Times New Roman" w:eastAsia="Times New Roman" w:hint="default"/>
                <w:sz w:val="16"/>
                <w:szCs w:val="16"/>
              </w:rPr>
            </w:pPr>
            <w:r>
              <w:rPr>
                <w:rFonts w:ascii="Times New Roman"/>
                <w:sz w:val="16"/>
              </w:rPr>
              <w:t>11</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15"/>
              <w:jc w:val="right"/>
              <w:rPr>
                <w:rFonts w:ascii="Times New Roman" w:hAnsi="Times New Roman" w:cs="Times New Roman" w:eastAsia="Times New Roman" w:hint="default"/>
                <w:sz w:val="16"/>
                <w:szCs w:val="16"/>
              </w:rPr>
            </w:pPr>
            <w:r>
              <w:rPr>
                <w:rFonts w:ascii="Times New Roman"/>
                <w:spacing w:val="-1"/>
                <w:sz w:val="16"/>
              </w:rPr>
              <w:t>13,529,590,915.63</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16"/>
              <w:jc w:val="right"/>
              <w:rPr>
                <w:rFonts w:ascii="Times New Roman" w:hAnsi="Times New Roman" w:cs="Times New Roman" w:eastAsia="Times New Roman" w:hint="default"/>
                <w:sz w:val="16"/>
                <w:szCs w:val="16"/>
              </w:rPr>
            </w:pPr>
            <w:r>
              <w:rPr>
                <w:rFonts w:ascii="Times New Roman"/>
                <w:spacing w:val="-1"/>
                <w:sz w:val="16"/>
              </w:rPr>
              <w:t>14,213,441,758.08</w:t>
            </w:r>
          </w:p>
        </w:tc>
        <w:tc>
          <w:tcPr>
            <w:tcW w:w="147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b/>
                <w:bCs/>
                <w:sz w:val="16"/>
                <w:szCs w:val="16"/>
              </w:rPr>
              <w:t>非流动负债：</w:t>
            </w:r>
            <w:r>
              <w:rPr>
                <w:rFonts w:ascii="宋体" w:hAnsi="宋体" w:cs="宋体" w:eastAsia="宋体" w:hint="default"/>
                <w:sz w:val="16"/>
                <w:szCs w:val="16"/>
              </w:rPr>
            </w:r>
          </w:p>
        </w:tc>
        <w:tc>
          <w:tcPr>
            <w:tcW w:w="684" w:type="dxa"/>
            <w:tcBorders>
              <w:top w:val="single" w:sz="4" w:space="0" w:color="000000"/>
              <w:left w:val="single" w:sz="4" w:space="0" w:color="000000"/>
              <w:bottom w:val="single" w:sz="4" w:space="0" w:color="000000"/>
              <w:right w:val="single" w:sz="4" w:space="0" w:color="000000"/>
            </w:tcBorders>
          </w:tcPr>
          <w:p>
            <w:pPr/>
          </w:p>
        </w:tc>
        <w:tc>
          <w:tcPr>
            <w:tcW w:w="1447"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49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在建工程</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51" w:right="0"/>
              <w:jc w:val="center"/>
              <w:rPr>
                <w:rFonts w:ascii="Times New Roman" w:hAnsi="Times New Roman" w:cs="Times New Roman" w:eastAsia="Times New Roman" w:hint="default"/>
                <w:sz w:val="16"/>
                <w:szCs w:val="16"/>
              </w:rPr>
            </w:pPr>
            <w:r>
              <w:rPr>
                <w:rFonts w:ascii="Times New Roman"/>
                <w:sz w:val="16"/>
              </w:rPr>
              <w:t>12</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16"/>
              <w:jc w:val="right"/>
              <w:rPr>
                <w:rFonts w:ascii="Times New Roman" w:hAnsi="Times New Roman" w:cs="Times New Roman" w:eastAsia="Times New Roman" w:hint="default"/>
                <w:sz w:val="16"/>
                <w:szCs w:val="16"/>
              </w:rPr>
            </w:pPr>
            <w:r>
              <w:rPr>
                <w:rFonts w:ascii="Times New Roman"/>
                <w:spacing w:val="-1"/>
                <w:sz w:val="16"/>
              </w:rPr>
              <w:t>1,997,961,262.18</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18"/>
              <w:jc w:val="right"/>
              <w:rPr>
                <w:rFonts w:ascii="Times New Roman" w:hAnsi="Times New Roman" w:cs="Times New Roman" w:eastAsia="Times New Roman" w:hint="default"/>
                <w:sz w:val="16"/>
                <w:szCs w:val="16"/>
              </w:rPr>
            </w:pPr>
            <w:r>
              <w:rPr>
                <w:rFonts w:ascii="Times New Roman"/>
                <w:spacing w:val="-1"/>
                <w:sz w:val="16"/>
              </w:rPr>
              <w:t>431,379,272.50</w:t>
            </w:r>
          </w:p>
        </w:tc>
        <w:tc>
          <w:tcPr>
            <w:tcW w:w="147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长期借款</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52" w:right="0"/>
              <w:jc w:val="center"/>
              <w:rPr>
                <w:rFonts w:ascii="Times New Roman" w:hAnsi="Times New Roman" w:cs="Times New Roman" w:eastAsia="Times New Roman" w:hint="default"/>
                <w:sz w:val="16"/>
                <w:szCs w:val="16"/>
              </w:rPr>
            </w:pPr>
            <w:r>
              <w:rPr>
                <w:rFonts w:ascii="Times New Roman"/>
                <w:sz w:val="16"/>
              </w:rPr>
              <w:t>30</w:t>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0"/>
              <w:jc w:val="right"/>
              <w:rPr>
                <w:rFonts w:ascii="Times New Roman" w:hAnsi="Times New Roman" w:cs="Times New Roman" w:eastAsia="Times New Roman" w:hint="default"/>
                <w:sz w:val="16"/>
                <w:szCs w:val="16"/>
              </w:rPr>
            </w:pPr>
            <w:r>
              <w:rPr>
                <w:rFonts w:ascii="Times New Roman"/>
                <w:spacing w:val="-1"/>
                <w:sz w:val="16"/>
              </w:rPr>
              <w:t>5,087,424,182.26</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Times New Roman" w:hAnsi="Times New Roman" w:cs="Times New Roman" w:eastAsia="Times New Roman" w:hint="default"/>
                <w:sz w:val="16"/>
                <w:szCs w:val="16"/>
              </w:rPr>
            </w:pPr>
            <w:r>
              <w:rPr>
                <w:rFonts w:ascii="Times New Roman"/>
                <w:spacing w:val="-1"/>
                <w:sz w:val="16"/>
              </w:rPr>
              <w:t>4,019,250,823.86</w:t>
            </w:r>
          </w:p>
        </w:tc>
      </w:tr>
      <w:tr>
        <w:trPr>
          <w:trHeight w:val="322" w:hRule="exact"/>
        </w:trPr>
        <w:tc>
          <w:tcPr>
            <w:tcW w:w="149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工程物资</w:t>
            </w:r>
          </w:p>
        </w:tc>
        <w:tc>
          <w:tcPr>
            <w:tcW w:w="683"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16"/>
              <w:jc w:val="right"/>
              <w:rPr>
                <w:rFonts w:ascii="Times New Roman" w:hAnsi="Times New Roman" w:cs="Times New Roman" w:eastAsia="Times New Roman" w:hint="default"/>
                <w:sz w:val="16"/>
                <w:szCs w:val="16"/>
              </w:rPr>
            </w:pPr>
            <w:r>
              <w:rPr>
                <w:rFonts w:ascii="Times New Roman"/>
                <w:spacing w:val="-1"/>
                <w:sz w:val="16"/>
              </w:rPr>
              <w:t>42,912,962.27</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17"/>
              <w:jc w:val="right"/>
              <w:rPr>
                <w:rFonts w:ascii="Times New Roman" w:hAnsi="Times New Roman" w:cs="Times New Roman" w:eastAsia="Times New Roman" w:hint="default"/>
                <w:sz w:val="16"/>
                <w:szCs w:val="16"/>
              </w:rPr>
            </w:pPr>
            <w:r>
              <w:rPr>
                <w:rFonts w:ascii="Times New Roman"/>
                <w:spacing w:val="-1"/>
                <w:sz w:val="16"/>
              </w:rPr>
              <w:t>42,079,864.21</w:t>
            </w:r>
          </w:p>
        </w:tc>
        <w:tc>
          <w:tcPr>
            <w:tcW w:w="147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递延收益</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52" w:right="0"/>
              <w:jc w:val="center"/>
              <w:rPr>
                <w:rFonts w:ascii="Times New Roman" w:hAnsi="Times New Roman" w:cs="Times New Roman" w:eastAsia="Times New Roman" w:hint="default"/>
                <w:sz w:val="16"/>
                <w:szCs w:val="16"/>
              </w:rPr>
            </w:pPr>
            <w:r>
              <w:rPr>
                <w:rFonts w:ascii="Times New Roman"/>
                <w:sz w:val="16"/>
              </w:rPr>
              <w:t>31</w:t>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2"/>
              <w:jc w:val="right"/>
              <w:rPr>
                <w:rFonts w:ascii="Times New Roman" w:hAnsi="Times New Roman" w:cs="Times New Roman" w:eastAsia="Times New Roman" w:hint="default"/>
                <w:sz w:val="16"/>
                <w:szCs w:val="16"/>
              </w:rPr>
            </w:pPr>
            <w:r>
              <w:rPr>
                <w:rFonts w:ascii="Times New Roman"/>
                <w:spacing w:val="-1"/>
                <w:sz w:val="16"/>
              </w:rPr>
              <w:t>121,890,615.92</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Times New Roman" w:hAnsi="Times New Roman" w:cs="Times New Roman" w:eastAsia="Times New Roman" w:hint="default"/>
                <w:sz w:val="16"/>
                <w:szCs w:val="16"/>
              </w:rPr>
            </w:pPr>
            <w:r>
              <w:rPr>
                <w:rFonts w:ascii="Times New Roman"/>
                <w:spacing w:val="-1"/>
                <w:sz w:val="16"/>
              </w:rPr>
              <w:t>56,828,375.23</w:t>
            </w:r>
          </w:p>
        </w:tc>
      </w:tr>
      <w:tr>
        <w:trPr>
          <w:trHeight w:val="323" w:hRule="exact"/>
        </w:trPr>
        <w:tc>
          <w:tcPr>
            <w:tcW w:w="149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无形资产</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51" w:right="0"/>
              <w:jc w:val="center"/>
              <w:rPr>
                <w:rFonts w:ascii="Times New Roman" w:hAnsi="Times New Roman" w:cs="Times New Roman" w:eastAsia="Times New Roman" w:hint="default"/>
                <w:sz w:val="16"/>
                <w:szCs w:val="16"/>
              </w:rPr>
            </w:pPr>
            <w:r>
              <w:rPr>
                <w:rFonts w:ascii="Times New Roman"/>
                <w:sz w:val="16"/>
              </w:rPr>
              <w:t>13</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16"/>
              <w:jc w:val="right"/>
              <w:rPr>
                <w:rFonts w:ascii="Times New Roman" w:hAnsi="Times New Roman" w:cs="Times New Roman" w:eastAsia="Times New Roman" w:hint="default"/>
                <w:sz w:val="16"/>
                <w:szCs w:val="16"/>
              </w:rPr>
            </w:pPr>
            <w:r>
              <w:rPr>
                <w:rFonts w:ascii="Times New Roman"/>
                <w:spacing w:val="-1"/>
                <w:sz w:val="16"/>
              </w:rPr>
              <w:t>1,313,428,867.12</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16"/>
              <w:jc w:val="right"/>
              <w:rPr>
                <w:rFonts w:ascii="Times New Roman" w:hAnsi="Times New Roman" w:cs="Times New Roman" w:eastAsia="Times New Roman" w:hint="default"/>
                <w:sz w:val="16"/>
                <w:szCs w:val="16"/>
              </w:rPr>
            </w:pPr>
            <w:r>
              <w:rPr>
                <w:rFonts w:ascii="Times New Roman"/>
                <w:spacing w:val="-1"/>
                <w:sz w:val="16"/>
              </w:rPr>
              <w:t>1,277,076,588.53</w:t>
            </w:r>
          </w:p>
        </w:tc>
        <w:tc>
          <w:tcPr>
            <w:tcW w:w="147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递延所得税负债</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52" w:right="0"/>
              <w:jc w:val="center"/>
              <w:rPr>
                <w:rFonts w:ascii="Times New Roman" w:hAnsi="Times New Roman" w:cs="Times New Roman" w:eastAsia="Times New Roman" w:hint="default"/>
                <w:sz w:val="16"/>
                <w:szCs w:val="16"/>
              </w:rPr>
            </w:pPr>
            <w:r>
              <w:rPr>
                <w:rFonts w:ascii="Times New Roman"/>
                <w:sz w:val="16"/>
              </w:rPr>
              <w:t>16</w:t>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Times New Roman" w:hAnsi="Times New Roman" w:cs="Times New Roman" w:eastAsia="Times New Roman" w:hint="default"/>
                <w:sz w:val="16"/>
                <w:szCs w:val="16"/>
              </w:rPr>
            </w:pPr>
            <w:r>
              <w:rPr>
                <w:rFonts w:ascii="Times New Roman"/>
                <w:spacing w:val="-1"/>
                <w:sz w:val="16"/>
              </w:rPr>
              <w:t>12,408,618.13</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Times New Roman" w:hAnsi="Times New Roman" w:cs="Times New Roman" w:eastAsia="Times New Roman" w:hint="default"/>
                <w:sz w:val="16"/>
                <w:szCs w:val="16"/>
              </w:rPr>
            </w:pPr>
            <w:r>
              <w:rPr>
                <w:rFonts w:ascii="Times New Roman"/>
                <w:spacing w:val="-1"/>
                <w:sz w:val="16"/>
              </w:rPr>
              <w:t>6,431,545.79</w:t>
            </w:r>
          </w:p>
        </w:tc>
      </w:tr>
      <w:tr>
        <w:trPr>
          <w:trHeight w:val="322" w:hRule="exact"/>
        </w:trPr>
        <w:tc>
          <w:tcPr>
            <w:tcW w:w="149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商誉</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51" w:right="0"/>
              <w:jc w:val="center"/>
              <w:rPr>
                <w:rFonts w:ascii="Times New Roman" w:hAnsi="Times New Roman" w:cs="Times New Roman" w:eastAsia="Times New Roman" w:hint="default"/>
                <w:sz w:val="16"/>
                <w:szCs w:val="16"/>
              </w:rPr>
            </w:pPr>
            <w:r>
              <w:rPr>
                <w:rFonts w:ascii="Times New Roman"/>
                <w:sz w:val="16"/>
              </w:rPr>
              <w:t>14</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16"/>
              <w:jc w:val="right"/>
              <w:rPr>
                <w:rFonts w:ascii="Times New Roman" w:hAnsi="Times New Roman" w:cs="Times New Roman" w:eastAsia="Times New Roman" w:hint="default"/>
                <w:sz w:val="16"/>
                <w:szCs w:val="16"/>
              </w:rPr>
            </w:pPr>
            <w:r>
              <w:rPr>
                <w:rFonts w:ascii="Times New Roman"/>
                <w:spacing w:val="-1"/>
                <w:sz w:val="16"/>
              </w:rPr>
              <w:t>20,283,787.17</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17"/>
              <w:jc w:val="right"/>
              <w:rPr>
                <w:rFonts w:ascii="Times New Roman" w:hAnsi="Times New Roman" w:cs="Times New Roman" w:eastAsia="Times New Roman" w:hint="default"/>
                <w:sz w:val="16"/>
                <w:szCs w:val="16"/>
              </w:rPr>
            </w:pPr>
            <w:r>
              <w:rPr>
                <w:rFonts w:ascii="Times New Roman"/>
                <w:spacing w:val="-1"/>
                <w:sz w:val="16"/>
              </w:rPr>
              <w:t>20,283,787.17</w:t>
            </w:r>
          </w:p>
        </w:tc>
        <w:tc>
          <w:tcPr>
            <w:tcW w:w="147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其他非流动负债</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52" w:right="0"/>
              <w:jc w:val="center"/>
              <w:rPr>
                <w:rFonts w:ascii="Times New Roman" w:hAnsi="Times New Roman" w:cs="Times New Roman" w:eastAsia="Times New Roman" w:hint="default"/>
                <w:sz w:val="16"/>
                <w:szCs w:val="16"/>
              </w:rPr>
            </w:pPr>
            <w:r>
              <w:rPr>
                <w:rFonts w:ascii="Times New Roman"/>
                <w:sz w:val="16"/>
              </w:rPr>
              <w:t>32</w:t>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0"/>
              <w:jc w:val="right"/>
              <w:rPr>
                <w:rFonts w:ascii="Times New Roman" w:hAnsi="Times New Roman" w:cs="Times New Roman" w:eastAsia="Times New Roman" w:hint="default"/>
                <w:sz w:val="16"/>
                <w:szCs w:val="16"/>
              </w:rPr>
            </w:pPr>
            <w:r>
              <w:rPr>
                <w:rFonts w:ascii="Times New Roman"/>
                <w:spacing w:val="-1"/>
                <w:sz w:val="16"/>
              </w:rPr>
              <w:t>1,189,484,415.60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254"/>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r>
      <w:tr>
        <w:trPr>
          <w:trHeight w:val="322" w:hRule="exact"/>
        </w:trPr>
        <w:tc>
          <w:tcPr>
            <w:tcW w:w="149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长期待摊费用</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51" w:right="0"/>
              <w:jc w:val="center"/>
              <w:rPr>
                <w:rFonts w:ascii="Times New Roman" w:hAnsi="Times New Roman" w:cs="Times New Roman" w:eastAsia="Times New Roman" w:hint="default"/>
                <w:sz w:val="16"/>
                <w:szCs w:val="16"/>
              </w:rPr>
            </w:pPr>
            <w:r>
              <w:rPr>
                <w:rFonts w:ascii="Times New Roman"/>
                <w:sz w:val="16"/>
              </w:rPr>
              <w:t>15</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16"/>
              <w:jc w:val="right"/>
              <w:rPr>
                <w:rFonts w:ascii="Times New Roman" w:hAnsi="Times New Roman" w:cs="Times New Roman" w:eastAsia="Times New Roman" w:hint="default"/>
                <w:sz w:val="16"/>
                <w:szCs w:val="16"/>
              </w:rPr>
            </w:pPr>
            <w:r>
              <w:rPr>
                <w:rFonts w:ascii="Times New Roman"/>
                <w:spacing w:val="-1"/>
                <w:sz w:val="16"/>
              </w:rPr>
              <w:t>32,411,932.85</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17"/>
              <w:jc w:val="right"/>
              <w:rPr>
                <w:rFonts w:ascii="Times New Roman" w:hAnsi="Times New Roman" w:cs="Times New Roman" w:eastAsia="Times New Roman" w:hint="default"/>
                <w:sz w:val="16"/>
                <w:szCs w:val="16"/>
              </w:rPr>
            </w:pPr>
            <w:r>
              <w:rPr>
                <w:rFonts w:ascii="Times New Roman"/>
                <w:spacing w:val="-1"/>
                <w:sz w:val="16"/>
              </w:rPr>
              <w:t>37,227,730.36</w:t>
            </w:r>
          </w:p>
        </w:tc>
        <w:tc>
          <w:tcPr>
            <w:tcW w:w="147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b/>
                <w:bCs/>
                <w:sz w:val="16"/>
                <w:szCs w:val="16"/>
              </w:rPr>
              <w:t>非流动负债合计</w:t>
            </w:r>
            <w:r>
              <w:rPr>
                <w:rFonts w:ascii="宋体" w:hAnsi="宋体" w:cs="宋体" w:eastAsia="宋体" w:hint="default"/>
                <w:sz w:val="16"/>
                <w:szCs w:val="16"/>
              </w:rPr>
            </w:r>
          </w:p>
        </w:tc>
        <w:tc>
          <w:tcPr>
            <w:tcW w:w="684" w:type="dxa"/>
            <w:tcBorders>
              <w:top w:val="single" w:sz="4" w:space="0" w:color="000000"/>
              <w:left w:val="single" w:sz="4" w:space="0" w:color="000000"/>
              <w:bottom w:val="single" w:sz="4" w:space="0" w:color="000000"/>
              <w:right w:val="single" w:sz="4" w:space="0" w:color="000000"/>
            </w:tcBorders>
          </w:tcPr>
          <w:p>
            <w:pP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0"/>
              <w:jc w:val="right"/>
              <w:rPr>
                <w:rFonts w:ascii="Times New Roman" w:hAnsi="Times New Roman" w:cs="Times New Roman" w:eastAsia="Times New Roman" w:hint="default"/>
                <w:sz w:val="16"/>
                <w:szCs w:val="16"/>
              </w:rPr>
            </w:pPr>
            <w:r>
              <w:rPr>
                <w:rFonts w:ascii="Times New Roman"/>
                <w:spacing w:val="-1"/>
                <w:sz w:val="16"/>
              </w:rPr>
              <w:t>6,411,207,831.91</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Times New Roman" w:hAnsi="Times New Roman" w:cs="Times New Roman" w:eastAsia="Times New Roman" w:hint="default"/>
                <w:sz w:val="16"/>
                <w:szCs w:val="16"/>
              </w:rPr>
            </w:pPr>
            <w:r>
              <w:rPr>
                <w:rFonts w:ascii="Times New Roman"/>
                <w:spacing w:val="-1"/>
                <w:sz w:val="16"/>
              </w:rPr>
              <w:t>4,082,510,744.88</w:t>
            </w:r>
          </w:p>
        </w:tc>
      </w:tr>
      <w:tr>
        <w:trPr>
          <w:trHeight w:val="323" w:hRule="exact"/>
        </w:trPr>
        <w:tc>
          <w:tcPr>
            <w:tcW w:w="149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递延所得税资产</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51" w:right="0"/>
              <w:jc w:val="center"/>
              <w:rPr>
                <w:rFonts w:ascii="Times New Roman" w:hAnsi="Times New Roman" w:cs="Times New Roman" w:eastAsia="Times New Roman" w:hint="default"/>
                <w:sz w:val="16"/>
                <w:szCs w:val="16"/>
              </w:rPr>
            </w:pPr>
            <w:r>
              <w:rPr>
                <w:rFonts w:ascii="Times New Roman"/>
                <w:sz w:val="16"/>
              </w:rPr>
              <w:t>16</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17"/>
              <w:jc w:val="right"/>
              <w:rPr>
                <w:rFonts w:ascii="Times New Roman" w:hAnsi="Times New Roman" w:cs="Times New Roman" w:eastAsia="Times New Roman" w:hint="default"/>
                <w:sz w:val="16"/>
                <w:szCs w:val="16"/>
              </w:rPr>
            </w:pPr>
            <w:r>
              <w:rPr>
                <w:rFonts w:ascii="Times New Roman"/>
                <w:spacing w:val="-1"/>
                <w:sz w:val="16"/>
              </w:rPr>
              <w:t>131,425,981.64</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17"/>
              <w:jc w:val="right"/>
              <w:rPr>
                <w:rFonts w:ascii="Times New Roman" w:hAnsi="Times New Roman" w:cs="Times New Roman" w:eastAsia="Times New Roman" w:hint="default"/>
                <w:sz w:val="16"/>
                <w:szCs w:val="16"/>
              </w:rPr>
            </w:pPr>
            <w:r>
              <w:rPr>
                <w:rFonts w:ascii="Times New Roman"/>
                <w:spacing w:val="-1"/>
                <w:sz w:val="16"/>
              </w:rPr>
              <w:t>127,916,366.12</w:t>
            </w:r>
          </w:p>
        </w:tc>
        <w:tc>
          <w:tcPr>
            <w:tcW w:w="147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b/>
                <w:bCs/>
                <w:sz w:val="16"/>
                <w:szCs w:val="16"/>
              </w:rPr>
              <w:t>负债合计</w:t>
            </w:r>
            <w:r>
              <w:rPr>
                <w:rFonts w:ascii="宋体" w:hAnsi="宋体" w:cs="宋体" w:eastAsia="宋体" w:hint="default"/>
                <w:sz w:val="16"/>
                <w:szCs w:val="16"/>
              </w:rPr>
            </w:r>
          </w:p>
        </w:tc>
        <w:tc>
          <w:tcPr>
            <w:tcW w:w="684" w:type="dxa"/>
            <w:tcBorders>
              <w:top w:val="single" w:sz="4" w:space="0" w:color="000000"/>
              <w:left w:val="single" w:sz="4" w:space="0" w:color="000000"/>
              <w:bottom w:val="single" w:sz="4" w:space="0" w:color="000000"/>
              <w:right w:val="single" w:sz="4" w:space="0" w:color="000000"/>
            </w:tcBorders>
          </w:tcPr>
          <w:p>
            <w:pP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0"/>
              <w:jc w:val="right"/>
              <w:rPr>
                <w:rFonts w:ascii="Times New Roman" w:hAnsi="Times New Roman" w:cs="Times New Roman" w:eastAsia="Times New Roman" w:hint="default"/>
                <w:sz w:val="16"/>
                <w:szCs w:val="16"/>
              </w:rPr>
            </w:pPr>
            <w:r>
              <w:rPr>
                <w:rFonts w:ascii="Times New Roman"/>
                <w:spacing w:val="-1"/>
                <w:sz w:val="16"/>
              </w:rPr>
              <w:t>13,476,024,052.87</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0"/>
              <w:jc w:val="right"/>
              <w:rPr>
                <w:rFonts w:ascii="Times New Roman" w:hAnsi="Times New Roman" w:cs="Times New Roman" w:eastAsia="Times New Roman" w:hint="default"/>
                <w:sz w:val="16"/>
                <w:szCs w:val="16"/>
              </w:rPr>
            </w:pPr>
            <w:r>
              <w:rPr>
                <w:rFonts w:ascii="Times New Roman"/>
                <w:spacing w:val="-1"/>
                <w:sz w:val="16"/>
              </w:rPr>
              <w:t>12,277,721,080.05</w:t>
            </w:r>
          </w:p>
        </w:tc>
      </w:tr>
      <w:tr>
        <w:trPr>
          <w:trHeight w:val="322" w:hRule="exact"/>
        </w:trPr>
        <w:tc>
          <w:tcPr>
            <w:tcW w:w="149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其他非流动资产</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51" w:right="0"/>
              <w:jc w:val="center"/>
              <w:rPr>
                <w:rFonts w:ascii="Times New Roman" w:hAnsi="Times New Roman" w:cs="Times New Roman" w:eastAsia="Times New Roman" w:hint="default"/>
                <w:sz w:val="16"/>
                <w:szCs w:val="16"/>
              </w:rPr>
            </w:pPr>
            <w:r>
              <w:rPr>
                <w:rFonts w:ascii="Times New Roman"/>
                <w:sz w:val="16"/>
              </w:rPr>
              <w:t>17</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17"/>
              <w:jc w:val="right"/>
              <w:rPr>
                <w:rFonts w:ascii="Times New Roman" w:hAnsi="Times New Roman" w:cs="Times New Roman" w:eastAsia="Times New Roman" w:hint="default"/>
                <w:sz w:val="16"/>
                <w:szCs w:val="16"/>
              </w:rPr>
            </w:pPr>
            <w:r>
              <w:rPr>
                <w:rFonts w:ascii="Times New Roman"/>
                <w:spacing w:val="-1"/>
                <w:sz w:val="16"/>
              </w:rPr>
              <w:t>496,724,974.94</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17"/>
              <w:jc w:val="right"/>
              <w:rPr>
                <w:rFonts w:ascii="Times New Roman" w:hAnsi="Times New Roman" w:cs="Times New Roman" w:eastAsia="Times New Roman" w:hint="default"/>
                <w:sz w:val="16"/>
                <w:szCs w:val="16"/>
              </w:rPr>
            </w:pPr>
            <w:r>
              <w:rPr>
                <w:rFonts w:ascii="Times New Roman"/>
                <w:spacing w:val="-1"/>
                <w:sz w:val="16"/>
              </w:rPr>
              <w:t>301,212,691.14</w:t>
            </w:r>
          </w:p>
        </w:tc>
        <w:tc>
          <w:tcPr>
            <w:tcW w:w="147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b/>
                <w:bCs/>
                <w:sz w:val="16"/>
                <w:szCs w:val="16"/>
              </w:rPr>
              <w:t>所有者权益：</w:t>
            </w:r>
            <w:r>
              <w:rPr>
                <w:rFonts w:ascii="宋体" w:hAnsi="宋体" w:cs="宋体" w:eastAsia="宋体" w:hint="default"/>
                <w:sz w:val="16"/>
                <w:szCs w:val="16"/>
              </w:rPr>
            </w:r>
          </w:p>
        </w:tc>
        <w:tc>
          <w:tcPr>
            <w:tcW w:w="684" w:type="dxa"/>
            <w:tcBorders>
              <w:top w:val="single" w:sz="4" w:space="0" w:color="000000"/>
              <w:left w:val="single" w:sz="4" w:space="0" w:color="000000"/>
              <w:bottom w:val="single" w:sz="4" w:space="0" w:color="000000"/>
              <w:right w:val="single" w:sz="4" w:space="0" w:color="000000"/>
            </w:tcBorders>
          </w:tcPr>
          <w:p>
            <w:pPr/>
          </w:p>
        </w:tc>
        <w:tc>
          <w:tcPr>
            <w:tcW w:w="1447"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49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b/>
                <w:bCs/>
                <w:sz w:val="16"/>
                <w:szCs w:val="16"/>
              </w:rPr>
              <w:t>非流动资产合计</w:t>
            </w:r>
            <w:r>
              <w:rPr>
                <w:rFonts w:ascii="宋体" w:hAnsi="宋体" w:cs="宋体" w:eastAsia="宋体" w:hint="default"/>
                <w:sz w:val="16"/>
                <w:szCs w:val="16"/>
              </w:rPr>
            </w:r>
          </w:p>
        </w:tc>
        <w:tc>
          <w:tcPr>
            <w:tcW w:w="683"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15"/>
              <w:jc w:val="right"/>
              <w:rPr>
                <w:rFonts w:ascii="Times New Roman" w:hAnsi="Times New Roman" w:cs="Times New Roman" w:eastAsia="Times New Roman" w:hint="default"/>
                <w:sz w:val="16"/>
                <w:szCs w:val="16"/>
              </w:rPr>
            </w:pPr>
            <w:r>
              <w:rPr>
                <w:rFonts w:ascii="Times New Roman"/>
                <w:spacing w:val="-1"/>
                <w:sz w:val="16"/>
              </w:rPr>
              <w:t>17,672,151,839.40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16"/>
              <w:jc w:val="right"/>
              <w:rPr>
                <w:rFonts w:ascii="Times New Roman" w:hAnsi="Times New Roman" w:cs="Times New Roman" w:eastAsia="Times New Roman" w:hint="default"/>
                <w:sz w:val="16"/>
                <w:szCs w:val="16"/>
              </w:rPr>
            </w:pPr>
            <w:r>
              <w:rPr>
                <w:rFonts w:ascii="Times New Roman"/>
                <w:spacing w:val="-1"/>
                <w:sz w:val="16"/>
              </w:rPr>
              <w:t>16,571,456,551.40</w:t>
            </w:r>
          </w:p>
        </w:tc>
        <w:tc>
          <w:tcPr>
            <w:tcW w:w="147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股本</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52" w:right="0"/>
              <w:jc w:val="center"/>
              <w:rPr>
                <w:rFonts w:ascii="Times New Roman" w:hAnsi="Times New Roman" w:cs="Times New Roman" w:eastAsia="Times New Roman" w:hint="default"/>
                <w:sz w:val="16"/>
                <w:szCs w:val="16"/>
              </w:rPr>
            </w:pPr>
            <w:r>
              <w:rPr>
                <w:rFonts w:ascii="Times New Roman"/>
                <w:sz w:val="16"/>
              </w:rPr>
              <w:t>33</w:t>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0"/>
              <w:jc w:val="right"/>
              <w:rPr>
                <w:rFonts w:ascii="Times New Roman" w:hAnsi="Times New Roman" w:cs="Times New Roman" w:eastAsia="Times New Roman" w:hint="default"/>
                <w:sz w:val="16"/>
                <w:szCs w:val="16"/>
              </w:rPr>
            </w:pPr>
            <w:r>
              <w:rPr>
                <w:rFonts w:ascii="Times New Roman"/>
                <w:spacing w:val="-1"/>
                <w:sz w:val="16"/>
              </w:rPr>
              <w:t>2,062,045,941.00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Times New Roman" w:hAnsi="Times New Roman" w:cs="Times New Roman" w:eastAsia="Times New Roman" w:hint="default"/>
                <w:sz w:val="16"/>
                <w:szCs w:val="16"/>
              </w:rPr>
            </w:pPr>
            <w:r>
              <w:rPr>
                <w:rFonts w:ascii="Times New Roman"/>
                <w:spacing w:val="-1"/>
                <w:sz w:val="16"/>
              </w:rPr>
              <w:t>2,062,045,941.00</w:t>
            </w:r>
          </w:p>
        </w:tc>
      </w:tr>
      <w:tr>
        <w:trPr>
          <w:trHeight w:val="323" w:hRule="exact"/>
        </w:trPr>
        <w:tc>
          <w:tcPr>
            <w:tcW w:w="1494" w:type="dxa"/>
            <w:tcBorders>
              <w:top w:val="single" w:sz="4" w:space="0" w:color="000000"/>
              <w:left w:val="single" w:sz="4" w:space="0" w:color="000000"/>
              <w:bottom w:val="single" w:sz="4" w:space="0" w:color="000000"/>
              <w:right w:val="single" w:sz="4" w:space="0" w:color="000000"/>
            </w:tcBorders>
            <w:shd w:val="clear" w:color="auto" w:fill="DDDDDD"/>
          </w:tcPr>
          <w:p>
            <w:pPr/>
          </w:p>
        </w:tc>
        <w:tc>
          <w:tcPr>
            <w:tcW w:w="683"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资本公积</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52" w:right="0"/>
              <w:jc w:val="center"/>
              <w:rPr>
                <w:rFonts w:ascii="Times New Roman" w:hAnsi="Times New Roman" w:cs="Times New Roman" w:eastAsia="Times New Roman" w:hint="default"/>
                <w:sz w:val="16"/>
                <w:szCs w:val="16"/>
              </w:rPr>
            </w:pPr>
            <w:r>
              <w:rPr>
                <w:rFonts w:ascii="Times New Roman"/>
                <w:sz w:val="16"/>
              </w:rPr>
              <w:t>34</w:t>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0"/>
              <w:jc w:val="right"/>
              <w:rPr>
                <w:rFonts w:ascii="Times New Roman" w:hAnsi="Times New Roman" w:cs="Times New Roman" w:eastAsia="Times New Roman" w:hint="default"/>
                <w:sz w:val="16"/>
                <w:szCs w:val="16"/>
              </w:rPr>
            </w:pPr>
            <w:r>
              <w:rPr>
                <w:rFonts w:ascii="Times New Roman"/>
                <w:spacing w:val="-1"/>
                <w:sz w:val="16"/>
              </w:rPr>
              <w:t>6,093,483,801.92</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Times New Roman" w:hAnsi="Times New Roman" w:cs="Times New Roman" w:eastAsia="Times New Roman" w:hint="default"/>
                <w:sz w:val="16"/>
                <w:szCs w:val="16"/>
              </w:rPr>
            </w:pPr>
            <w:r>
              <w:rPr>
                <w:rFonts w:ascii="Times New Roman"/>
                <w:spacing w:val="-1"/>
                <w:sz w:val="16"/>
              </w:rPr>
              <w:t>6,093,483,801.92</w:t>
            </w:r>
          </w:p>
        </w:tc>
      </w:tr>
      <w:tr>
        <w:trPr>
          <w:trHeight w:val="322" w:hRule="exact"/>
        </w:trPr>
        <w:tc>
          <w:tcPr>
            <w:tcW w:w="1494" w:type="dxa"/>
            <w:tcBorders>
              <w:top w:val="single" w:sz="4" w:space="0" w:color="000000"/>
              <w:left w:val="single" w:sz="4" w:space="0" w:color="000000"/>
              <w:bottom w:val="single" w:sz="4" w:space="0" w:color="000000"/>
              <w:right w:val="single" w:sz="4" w:space="0" w:color="000000"/>
            </w:tcBorders>
            <w:shd w:val="clear" w:color="auto" w:fill="DDDDDD"/>
          </w:tcPr>
          <w:p>
            <w:pPr/>
          </w:p>
        </w:tc>
        <w:tc>
          <w:tcPr>
            <w:tcW w:w="683"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盈余公积</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52" w:right="0"/>
              <w:jc w:val="center"/>
              <w:rPr>
                <w:rFonts w:ascii="Times New Roman" w:hAnsi="Times New Roman" w:cs="Times New Roman" w:eastAsia="Times New Roman" w:hint="default"/>
                <w:sz w:val="16"/>
                <w:szCs w:val="16"/>
              </w:rPr>
            </w:pPr>
            <w:r>
              <w:rPr>
                <w:rFonts w:ascii="Times New Roman"/>
                <w:sz w:val="16"/>
              </w:rPr>
              <w:t>35</w:t>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2"/>
              <w:jc w:val="right"/>
              <w:rPr>
                <w:rFonts w:ascii="Times New Roman" w:hAnsi="Times New Roman" w:cs="Times New Roman" w:eastAsia="Times New Roman" w:hint="default"/>
                <w:sz w:val="16"/>
                <w:szCs w:val="16"/>
              </w:rPr>
            </w:pPr>
            <w:r>
              <w:rPr>
                <w:rFonts w:ascii="Times New Roman"/>
                <w:spacing w:val="-1"/>
                <w:sz w:val="16"/>
              </w:rPr>
              <w:t>906,929,047.49</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2"/>
              <w:jc w:val="right"/>
              <w:rPr>
                <w:rFonts w:ascii="Times New Roman" w:hAnsi="Times New Roman" w:cs="Times New Roman" w:eastAsia="Times New Roman" w:hint="default"/>
                <w:sz w:val="16"/>
                <w:szCs w:val="16"/>
              </w:rPr>
            </w:pPr>
            <w:r>
              <w:rPr>
                <w:rFonts w:ascii="Times New Roman"/>
                <w:spacing w:val="-1"/>
                <w:sz w:val="16"/>
              </w:rPr>
              <w:t>825,476,850.53</w:t>
            </w:r>
          </w:p>
        </w:tc>
      </w:tr>
      <w:tr>
        <w:trPr>
          <w:trHeight w:val="322" w:hRule="exact"/>
        </w:trPr>
        <w:tc>
          <w:tcPr>
            <w:tcW w:w="1494" w:type="dxa"/>
            <w:tcBorders>
              <w:top w:val="single" w:sz="4" w:space="0" w:color="000000"/>
              <w:left w:val="single" w:sz="4" w:space="0" w:color="000000"/>
              <w:bottom w:val="single" w:sz="4" w:space="0" w:color="000000"/>
              <w:right w:val="single" w:sz="4" w:space="0" w:color="000000"/>
            </w:tcBorders>
            <w:shd w:val="clear" w:color="auto" w:fill="DDDDDD"/>
          </w:tcPr>
          <w:p>
            <w:pPr/>
          </w:p>
        </w:tc>
        <w:tc>
          <w:tcPr>
            <w:tcW w:w="683"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未分配利润</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52" w:right="0"/>
              <w:jc w:val="center"/>
              <w:rPr>
                <w:rFonts w:ascii="Times New Roman" w:hAnsi="Times New Roman" w:cs="Times New Roman" w:eastAsia="Times New Roman" w:hint="default"/>
                <w:sz w:val="16"/>
                <w:szCs w:val="16"/>
              </w:rPr>
            </w:pPr>
            <w:r>
              <w:rPr>
                <w:rFonts w:ascii="Times New Roman"/>
                <w:sz w:val="16"/>
              </w:rPr>
              <w:t>36</w:t>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Times New Roman" w:hAnsi="Times New Roman" w:cs="Times New Roman" w:eastAsia="Times New Roman" w:hint="default"/>
                <w:sz w:val="16"/>
                <w:szCs w:val="16"/>
              </w:rPr>
            </w:pPr>
            <w:r>
              <w:rPr>
                <w:rFonts w:ascii="Times New Roman"/>
                <w:spacing w:val="-1"/>
                <w:sz w:val="16"/>
              </w:rPr>
              <w:t>3,928,586,297.55</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Times New Roman" w:hAnsi="Times New Roman" w:cs="Times New Roman" w:eastAsia="Times New Roman" w:hint="default"/>
                <w:sz w:val="16"/>
                <w:szCs w:val="16"/>
              </w:rPr>
            </w:pPr>
            <w:r>
              <w:rPr>
                <w:rFonts w:ascii="Times New Roman"/>
                <w:spacing w:val="-1"/>
                <w:sz w:val="16"/>
              </w:rPr>
              <w:t>3,277,192,810.40</w:t>
            </w:r>
          </w:p>
        </w:tc>
      </w:tr>
      <w:tr>
        <w:trPr>
          <w:trHeight w:val="635" w:hRule="exact"/>
        </w:trPr>
        <w:tc>
          <w:tcPr>
            <w:tcW w:w="1494" w:type="dxa"/>
            <w:tcBorders>
              <w:top w:val="single" w:sz="4" w:space="0" w:color="000000"/>
              <w:left w:val="single" w:sz="4" w:space="0" w:color="000000"/>
              <w:bottom w:val="single" w:sz="4" w:space="0" w:color="000000"/>
              <w:right w:val="single" w:sz="4" w:space="0" w:color="000000"/>
            </w:tcBorders>
            <w:shd w:val="clear" w:color="auto" w:fill="DDDDDD"/>
          </w:tcPr>
          <w:p>
            <w:pPr/>
          </w:p>
        </w:tc>
        <w:tc>
          <w:tcPr>
            <w:tcW w:w="683"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312" w:lineRule="exact" w:before="15"/>
              <w:ind w:left="103" w:right="77"/>
              <w:jc w:val="left"/>
              <w:rPr>
                <w:rFonts w:ascii="宋体" w:hAnsi="宋体" w:cs="宋体" w:eastAsia="宋体" w:hint="default"/>
                <w:sz w:val="16"/>
                <w:szCs w:val="16"/>
              </w:rPr>
            </w:pPr>
            <w:r>
              <w:rPr>
                <w:rFonts w:ascii="宋体" w:hAnsi="宋体" w:cs="宋体" w:eastAsia="宋体" w:hint="default"/>
                <w:spacing w:val="12"/>
                <w:sz w:val="16"/>
                <w:szCs w:val="16"/>
              </w:rPr>
              <w:t>外币</w:t>
            </w:r>
            <w:r>
              <w:rPr>
                <w:rFonts w:ascii="宋体" w:hAnsi="宋体" w:cs="宋体" w:eastAsia="宋体" w:hint="default"/>
                <w:spacing w:val="-59"/>
                <w:sz w:val="16"/>
                <w:szCs w:val="16"/>
              </w:rPr>
              <w:t> </w:t>
            </w:r>
            <w:r>
              <w:rPr>
                <w:rFonts w:ascii="宋体" w:hAnsi="宋体" w:cs="宋体" w:eastAsia="宋体" w:hint="default"/>
                <w:spacing w:val="19"/>
                <w:sz w:val="16"/>
                <w:szCs w:val="16"/>
              </w:rPr>
              <w:t>报表折算差</w:t>
            </w:r>
            <w:r>
              <w:rPr>
                <w:rFonts w:ascii="宋体" w:hAnsi="宋体" w:cs="宋体" w:eastAsia="宋体" w:hint="default"/>
                <w:spacing w:val="-56"/>
                <w:sz w:val="16"/>
                <w:szCs w:val="16"/>
              </w:rPr>
              <w:t> </w:t>
            </w:r>
            <w:r>
              <w:rPr>
                <w:rFonts w:ascii="宋体" w:hAnsi="宋体" w:cs="宋体" w:eastAsia="宋体" w:hint="default"/>
                <w:sz w:val="16"/>
                <w:szCs w:val="16"/>
              </w:rPr>
              <w:t>额</w:t>
            </w:r>
          </w:p>
        </w:tc>
        <w:tc>
          <w:tcPr>
            <w:tcW w:w="684" w:type="dxa"/>
            <w:tcBorders>
              <w:top w:val="single" w:sz="4" w:space="0" w:color="000000"/>
              <w:left w:val="single" w:sz="4" w:space="0" w:color="000000"/>
              <w:bottom w:val="single" w:sz="4" w:space="0" w:color="000000"/>
              <w:right w:val="single" w:sz="4" w:space="0" w:color="000000"/>
            </w:tcBorders>
          </w:tcPr>
          <w:p>
            <w:pP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01"/>
              <w:jc w:val="right"/>
              <w:rPr>
                <w:rFonts w:ascii="Times New Roman" w:hAnsi="Times New Roman" w:cs="Times New Roman" w:eastAsia="Times New Roman" w:hint="default"/>
                <w:sz w:val="16"/>
                <w:szCs w:val="16"/>
              </w:rPr>
            </w:pPr>
            <w:r>
              <w:rPr>
                <w:rFonts w:ascii="Times New Roman"/>
                <w:spacing w:val="-1"/>
                <w:sz w:val="16"/>
              </w:rPr>
              <w:t>859,233.72</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01"/>
              <w:jc w:val="right"/>
              <w:rPr>
                <w:rFonts w:ascii="Times New Roman" w:hAnsi="Times New Roman" w:cs="Times New Roman" w:eastAsia="Times New Roman" w:hint="default"/>
                <w:sz w:val="16"/>
                <w:szCs w:val="16"/>
              </w:rPr>
            </w:pPr>
            <w:r>
              <w:rPr>
                <w:rFonts w:ascii="Times New Roman"/>
                <w:spacing w:val="-1"/>
                <w:sz w:val="16"/>
              </w:rPr>
              <w:t>879,498.14</w:t>
            </w:r>
          </w:p>
        </w:tc>
      </w:tr>
      <w:tr>
        <w:trPr>
          <w:trHeight w:val="634" w:hRule="exact"/>
        </w:trPr>
        <w:tc>
          <w:tcPr>
            <w:tcW w:w="1494" w:type="dxa"/>
            <w:tcBorders>
              <w:top w:val="single" w:sz="4" w:space="0" w:color="000000"/>
              <w:left w:val="single" w:sz="4" w:space="0" w:color="000000"/>
              <w:bottom w:val="single" w:sz="4" w:space="0" w:color="000000"/>
              <w:right w:val="single" w:sz="4" w:space="0" w:color="000000"/>
            </w:tcBorders>
            <w:shd w:val="clear" w:color="auto" w:fill="DDDDDD"/>
          </w:tcPr>
          <w:p>
            <w:pPr/>
          </w:p>
        </w:tc>
        <w:tc>
          <w:tcPr>
            <w:tcW w:w="683"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312" w:lineRule="exact" w:before="15"/>
              <w:ind w:left="103" w:right="77"/>
              <w:jc w:val="left"/>
              <w:rPr>
                <w:rFonts w:ascii="宋体" w:hAnsi="宋体" w:cs="宋体" w:eastAsia="宋体" w:hint="default"/>
                <w:sz w:val="16"/>
                <w:szCs w:val="16"/>
              </w:rPr>
            </w:pPr>
            <w:r>
              <w:rPr>
                <w:rFonts w:ascii="宋体" w:hAnsi="宋体" w:cs="宋体" w:eastAsia="宋体" w:hint="default"/>
                <w:spacing w:val="12"/>
                <w:sz w:val="16"/>
                <w:szCs w:val="16"/>
              </w:rPr>
              <w:t>归属</w:t>
            </w:r>
            <w:r>
              <w:rPr>
                <w:rFonts w:ascii="宋体" w:hAnsi="宋体" w:cs="宋体" w:eastAsia="宋体" w:hint="default"/>
                <w:spacing w:val="-59"/>
                <w:sz w:val="16"/>
                <w:szCs w:val="16"/>
              </w:rPr>
              <w:t> </w:t>
            </w:r>
            <w:r>
              <w:rPr>
                <w:rFonts w:ascii="宋体" w:hAnsi="宋体" w:cs="宋体" w:eastAsia="宋体" w:hint="default"/>
                <w:spacing w:val="19"/>
                <w:sz w:val="16"/>
                <w:szCs w:val="16"/>
              </w:rPr>
              <w:t>于母公司所</w:t>
            </w:r>
            <w:r>
              <w:rPr>
                <w:rFonts w:ascii="宋体" w:hAnsi="宋体" w:cs="宋体" w:eastAsia="宋体" w:hint="default"/>
                <w:spacing w:val="-56"/>
                <w:sz w:val="16"/>
                <w:szCs w:val="16"/>
              </w:rPr>
              <w:t> </w:t>
            </w:r>
            <w:r>
              <w:rPr>
                <w:rFonts w:ascii="宋体" w:hAnsi="宋体" w:cs="宋体" w:eastAsia="宋体" w:hint="default"/>
                <w:sz w:val="16"/>
                <w:szCs w:val="16"/>
              </w:rPr>
              <w:t>有者权益合计</w:t>
            </w:r>
          </w:p>
        </w:tc>
        <w:tc>
          <w:tcPr>
            <w:tcW w:w="684" w:type="dxa"/>
            <w:tcBorders>
              <w:top w:val="single" w:sz="4" w:space="0" w:color="000000"/>
              <w:left w:val="single" w:sz="4" w:space="0" w:color="000000"/>
              <w:bottom w:val="single" w:sz="4" w:space="0" w:color="000000"/>
              <w:right w:val="single" w:sz="4" w:space="0" w:color="000000"/>
            </w:tcBorders>
          </w:tcPr>
          <w:p>
            <w:pP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6"/>
                <w:szCs w:val="16"/>
              </w:rPr>
            </w:pPr>
            <w:r>
              <w:rPr>
                <w:rFonts w:ascii="Times New Roman"/>
                <w:spacing w:val="-1"/>
                <w:sz w:val="16"/>
              </w:rPr>
              <w:t>12,991,904,321.68</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6"/>
                <w:szCs w:val="16"/>
              </w:rPr>
            </w:pPr>
            <w:r>
              <w:rPr>
                <w:rFonts w:ascii="Times New Roman"/>
                <w:spacing w:val="-1"/>
                <w:sz w:val="16"/>
              </w:rPr>
              <w:t>12,259,078,901.99</w:t>
            </w:r>
          </w:p>
        </w:tc>
      </w:tr>
      <w:tr>
        <w:trPr>
          <w:trHeight w:val="322" w:hRule="exact"/>
        </w:trPr>
        <w:tc>
          <w:tcPr>
            <w:tcW w:w="1494" w:type="dxa"/>
            <w:tcBorders>
              <w:top w:val="single" w:sz="4" w:space="0" w:color="000000"/>
              <w:left w:val="single" w:sz="4" w:space="0" w:color="000000"/>
              <w:bottom w:val="single" w:sz="4" w:space="0" w:color="000000"/>
              <w:right w:val="single" w:sz="4" w:space="0" w:color="000000"/>
            </w:tcBorders>
            <w:shd w:val="clear" w:color="auto" w:fill="DDDDDD"/>
          </w:tcPr>
          <w:p>
            <w:pPr/>
          </w:p>
        </w:tc>
        <w:tc>
          <w:tcPr>
            <w:tcW w:w="683"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少数股东权益</w:t>
            </w:r>
          </w:p>
        </w:tc>
        <w:tc>
          <w:tcPr>
            <w:tcW w:w="684" w:type="dxa"/>
            <w:tcBorders>
              <w:top w:val="single" w:sz="4" w:space="0" w:color="000000"/>
              <w:left w:val="single" w:sz="4" w:space="0" w:color="000000"/>
              <w:bottom w:val="single" w:sz="4" w:space="0" w:color="000000"/>
              <w:right w:val="single" w:sz="4" w:space="0" w:color="000000"/>
            </w:tcBorders>
          </w:tcPr>
          <w:p>
            <w:pP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Times New Roman" w:hAnsi="Times New Roman" w:cs="Times New Roman" w:eastAsia="Times New Roman" w:hint="default"/>
                <w:sz w:val="16"/>
                <w:szCs w:val="16"/>
              </w:rPr>
            </w:pPr>
            <w:r>
              <w:rPr>
                <w:rFonts w:ascii="Times New Roman"/>
                <w:spacing w:val="-1"/>
                <w:sz w:val="16"/>
              </w:rPr>
              <w:t>1,745,156,500.47</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Times New Roman" w:hAnsi="Times New Roman" w:cs="Times New Roman" w:eastAsia="Times New Roman" w:hint="default"/>
                <w:sz w:val="16"/>
                <w:szCs w:val="16"/>
              </w:rPr>
            </w:pPr>
            <w:r>
              <w:rPr>
                <w:rFonts w:ascii="Times New Roman"/>
                <w:spacing w:val="-1"/>
                <w:sz w:val="16"/>
              </w:rPr>
              <w:t>1,762,695,762.97</w:t>
            </w:r>
          </w:p>
        </w:tc>
      </w:tr>
      <w:tr>
        <w:trPr>
          <w:trHeight w:val="323" w:hRule="exact"/>
        </w:trPr>
        <w:tc>
          <w:tcPr>
            <w:tcW w:w="1494" w:type="dxa"/>
            <w:tcBorders>
              <w:top w:val="single" w:sz="4" w:space="0" w:color="000000"/>
              <w:left w:val="single" w:sz="4" w:space="0" w:color="000000"/>
              <w:bottom w:val="single" w:sz="4" w:space="0" w:color="000000"/>
              <w:right w:val="single" w:sz="4" w:space="0" w:color="000000"/>
            </w:tcBorders>
            <w:shd w:val="clear" w:color="auto" w:fill="DDDDDD"/>
          </w:tcPr>
          <w:p>
            <w:pPr/>
          </w:p>
        </w:tc>
        <w:tc>
          <w:tcPr>
            <w:tcW w:w="683"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b/>
                <w:bCs/>
                <w:sz w:val="16"/>
                <w:szCs w:val="16"/>
              </w:rPr>
              <w:t>所有者权益合计</w:t>
            </w:r>
            <w:r>
              <w:rPr>
                <w:rFonts w:ascii="宋体" w:hAnsi="宋体" w:cs="宋体" w:eastAsia="宋体" w:hint="default"/>
                <w:sz w:val="16"/>
                <w:szCs w:val="16"/>
              </w:rPr>
            </w:r>
          </w:p>
        </w:tc>
        <w:tc>
          <w:tcPr>
            <w:tcW w:w="684" w:type="dxa"/>
            <w:tcBorders>
              <w:top w:val="single" w:sz="4" w:space="0" w:color="000000"/>
              <w:left w:val="single" w:sz="4" w:space="0" w:color="000000"/>
              <w:bottom w:val="single" w:sz="4" w:space="0" w:color="000000"/>
              <w:right w:val="single" w:sz="4" w:space="0" w:color="000000"/>
            </w:tcBorders>
          </w:tcPr>
          <w:p>
            <w:pP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0"/>
              <w:jc w:val="right"/>
              <w:rPr>
                <w:rFonts w:ascii="Times New Roman" w:hAnsi="Times New Roman" w:cs="Times New Roman" w:eastAsia="Times New Roman" w:hint="default"/>
                <w:sz w:val="16"/>
                <w:szCs w:val="16"/>
              </w:rPr>
            </w:pPr>
            <w:r>
              <w:rPr>
                <w:rFonts w:ascii="Times New Roman"/>
                <w:spacing w:val="-1"/>
                <w:sz w:val="16"/>
              </w:rPr>
              <w:t>14,737,060,822.15</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0"/>
              <w:jc w:val="right"/>
              <w:rPr>
                <w:rFonts w:ascii="Times New Roman" w:hAnsi="Times New Roman" w:cs="Times New Roman" w:eastAsia="Times New Roman" w:hint="default"/>
                <w:sz w:val="16"/>
                <w:szCs w:val="16"/>
              </w:rPr>
            </w:pPr>
            <w:r>
              <w:rPr>
                <w:rFonts w:ascii="Times New Roman"/>
                <w:spacing w:val="-1"/>
                <w:sz w:val="16"/>
              </w:rPr>
              <w:t>14,021,774,664.96</w:t>
            </w:r>
          </w:p>
        </w:tc>
      </w:tr>
      <w:tr>
        <w:trPr>
          <w:trHeight w:val="634" w:hRule="exact"/>
        </w:trPr>
        <w:tc>
          <w:tcPr>
            <w:tcW w:w="149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103" w:right="0"/>
              <w:jc w:val="left"/>
              <w:rPr>
                <w:rFonts w:ascii="宋体" w:hAnsi="宋体" w:cs="宋体" w:eastAsia="宋体" w:hint="default"/>
                <w:sz w:val="16"/>
                <w:szCs w:val="16"/>
              </w:rPr>
            </w:pPr>
            <w:r>
              <w:rPr>
                <w:rFonts w:ascii="宋体" w:hAnsi="宋体" w:cs="宋体" w:eastAsia="宋体" w:hint="default"/>
                <w:b/>
                <w:bCs/>
                <w:sz w:val="16"/>
                <w:szCs w:val="16"/>
              </w:rPr>
              <w:t>资产总计</w:t>
            </w:r>
            <w:r>
              <w:rPr>
                <w:rFonts w:ascii="宋体" w:hAnsi="宋体" w:cs="宋体" w:eastAsia="宋体" w:hint="default"/>
                <w:sz w:val="16"/>
                <w:szCs w:val="16"/>
              </w:rPr>
            </w:r>
          </w:p>
        </w:tc>
        <w:tc>
          <w:tcPr>
            <w:tcW w:w="683"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15"/>
              <w:jc w:val="right"/>
              <w:rPr>
                <w:rFonts w:ascii="Times New Roman" w:hAnsi="Times New Roman" w:cs="Times New Roman" w:eastAsia="Times New Roman" w:hint="default"/>
                <w:sz w:val="16"/>
                <w:szCs w:val="16"/>
              </w:rPr>
            </w:pPr>
            <w:r>
              <w:rPr>
                <w:rFonts w:ascii="Times New Roman"/>
                <w:spacing w:val="-1"/>
                <w:sz w:val="16"/>
              </w:rPr>
              <w:t>28,213,084,875.02</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16"/>
              <w:jc w:val="right"/>
              <w:rPr>
                <w:rFonts w:ascii="Times New Roman" w:hAnsi="Times New Roman" w:cs="Times New Roman" w:eastAsia="Times New Roman" w:hint="default"/>
                <w:sz w:val="16"/>
                <w:szCs w:val="16"/>
              </w:rPr>
            </w:pPr>
            <w:r>
              <w:rPr>
                <w:rFonts w:ascii="Times New Roman"/>
                <w:spacing w:val="-1"/>
                <w:sz w:val="16"/>
              </w:rPr>
              <w:t>26,299,495,745.01</w:t>
            </w:r>
          </w:p>
        </w:tc>
        <w:tc>
          <w:tcPr>
            <w:tcW w:w="147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312" w:lineRule="exact" w:before="15"/>
              <w:ind w:left="103" w:right="102"/>
              <w:jc w:val="left"/>
              <w:rPr>
                <w:rFonts w:ascii="宋体" w:hAnsi="宋体" w:cs="宋体" w:eastAsia="宋体" w:hint="default"/>
                <w:sz w:val="16"/>
                <w:szCs w:val="16"/>
              </w:rPr>
            </w:pPr>
            <w:r>
              <w:rPr>
                <w:rFonts w:ascii="宋体" w:hAnsi="宋体" w:cs="宋体" w:eastAsia="宋体" w:hint="default"/>
                <w:b/>
                <w:bCs/>
                <w:spacing w:val="19"/>
                <w:sz w:val="16"/>
                <w:szCs w:val="16"/>
              </w:rPr>
              <w:t>负债和所有</w:t>
            </w:r>
            <w:r>
              <w:rPr>
                <w:rFonts w:ascii="宋体" w:hAnsi="宋体" w:cs="宋体" w:eastAsia="宋体" w:hint="default"/>
                <w:b/>
                <w:bCs/>
                <w:spacing w:val="-61"/>
                <w:sz w:val="16"/>
                <w:szCs w:val="16"/>
              </w:rPr>
              <w:t> </w:t>
            </w:r>
            <w:r>
              <w:rPr>
                <w:rFonts w:ascii="宋体" w:hAnsi="宋体" w:cs="宋体" w:eastAsia="宋体" w:hint="default"/>
                <w:b/>
                <w:bCs/>
                <w:sz w:val="16"/>
                <w:szCs w:val="16"/>
              </w:rPr>
              <w:t>者</w:t>
            </w:r>
            <w:r>
              <w:rPr>
                <w:rFonts w:ascii="宋体" w:hAnsi="宋体" w:cs="宋体" w:eastAsia="宋体" w:hint="default"/>
                <w:b/>
                <w:bCs/>
                <w:spacing w:val="-61"/>
                <w:sz w:val="16"/>
                <w:szCs w:val="16"/>
              </w:rPr>
              <w:t> </w:t>
            </w:r>
            <w:r>
              <w:rPr>
                <w:rFonts w:ascii="宋体" w:hAnsi="宋体" w:cs="宋体" w:eastAsia="宋体" w:hint="default"/>
                <w:b/>
                <w:bCs/>
                <w:sz w:val="16"/>
                <w:szCs w:val="16"/>
              </w:rPr>
              <w:t>权</w:t>
            </w:r>
            <w:r>
              <w:rPr>
                <w:rFonts w:ascii="宋体" w:hAnsi="宋体" w:cs="宋体" w:eastAsia="宋体" w:hint="default"/>
                <w:b/>
                <w:bCs/>
                <w:w w:val="99"/>
                <w:sz w:val="16"/>
                <w:szCs w:val="16"/>
              </w:rPr>
              <w:t> </w:t>
            </w:r>
            <w:r>
              <w:rPr>
                <w:rFonts w:ascii="宋体" w:hAnsi="宋体" w:cs="宋体" w:eastAsia="宋体" w:hint="default"/>
                <w:b/>
                <w:bCs/>
                <w:sz w:val="16"/>
                <w:szCs w:val="16"/>
              </w:rPr>
              <w:t>益总计</w:t>
            </w:r>
            <w:r>
              <w:rPr>
                <w:rFonts w:ascii="宋体" w:hAnsi="宋体" w:cs="宋体" w:eastAsia="宋体" w:hint="default"/>
                <w:sz w:val="16"/>
                <w:szCs w:val="16"/>
              </w:rPr>
            </w:r>
          </w:p>
        </w:tc>
        <w:tc>
          <w:tcPr>
            <w:tcW w:w="684" w:type="dxa"/>
            <w:tcBorders>
              <w:top w:val="single" w:sz="4" w:space="0" w:color="000000"/>
              <w:left w:val="single" w:sz="4" w:space="0" w:color="000000"/>
              <w:bottom w:val="single" w:sz="4" w:space="0" w:color="000000"/>
              <w:right w:val="single" w:sz="4" w:space="0" w:color="000000"/>
            </w:tcBorders>
          </w:tcPr>
          <w:p>
            <w:pP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6"/>
                <w:szCs w:val="16"/>
              </w:rPr>
            </w:pPr>
            <w:r>
              <w:rPr>
                <w:rFonts w:ascii="Times New Roman"/>
                <w:spacing w:val="-1"/>
                <w:sz w:val="16"/>
              </w:rPr>
              <w:t>28,213,084,875.02</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6"/>
                <w:szCs w:val="16"/>
              </w:rPr>
            </w:pPr>
            <w:r>
              <w:rPr>
                <w:rFonts w:ascii="Times New Roman"/>
                <w:spacing w:val="-1"/>
                <w:sz w:val="16"/>
              </w:rPr>
              <w:t>26,299,495,745.01</w:t>
            </w:r>
          </w:p>
        </w:tc>
      </w:tr>
    </w:tbl>
    <w:p>
      <w:pPr>
        <w:spacing w:line="240" w:lineRule="auto" w:before="7"/>
        <w:rPr>
          <w:rFonts w:ascii="宋体" w:hAnsi="宋体" w:cs="宋体" w:eastAsia="宋体" w:hint="default"/>
          <w:sz w:val="21"/>
          <w:szCs w:val="21"/>
        </w:rPr>
      </w:pPr>
    </w:p>
    <w:p>
      <w:pPr>
        <w:pStyle w:val="BodyText"/>
        <w:spacing w:line="240" w:lineRule="auto" w:before="35"/>
        <w:ind w:left="147" w:right="0"/>
        <w:jc w:val="left"/>
      </w:pPr>
      <w:r>
        <w:rPr/>
        <w:t>附注为财务报表的组成部分</w:t>
      </w:r>
    </w:p>
    <w:p>
      <w:pPr>
        <w:spacing w:line="240" w:lineRule="auto" w:before="9"/>
        <w:rPr>
          <w:rFonts w:ascii="宋体" w:hAnsi="宋体" w:cs="宋体" w:eastAsia="宋体" w:hint="default"/>
          <w:sz w:val="26"/>
          <w:szCs w:val="26"/>
        </w:rPr>
      </w:pPr>
    </w:p>
    <w:p>
      <w:pPr>
        <w:pStyle w:val="BodyText"/>
        <w:spacing w:line="240" w:lineRule="auto"/>
        <w:ind w:left="148" w:right="0"/>
        <w:jc w:val="left"/>
      </w:pPr>
      <w:r>
        <w:rPr/>
        <w:t>第</w:t>
      </w:r>
      <w:r>
        <w:rPr>
          <w:spacing w:val="-54"/>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t>页至第</w:t>
      </w:r>
      <w:r>
        <w:rPr>
          <w:spacing w:val="-55"/>
        </w:rPr>
        <w:t> </w:t>
      </w:r>
      <w:r>
        <w:rPr>
          <w:rFonts w:ascii="Times New Roman" w:hAnsi="Times New Roman" w:cs="Times New Roman" w:eastAsia="Times New Roman" w:hint="default"/>
        </w:rPr>
        <w:t>117</w:t>
      </w:r>
      <w:r>
        <w:rPr>
          <w:rFonts w:ascii="Times New Roman" w:hAnsi="Times New Roman" w:cs="Times New Roman" w:eastAsia="Times New Roman" w:hint="default"/>
          <w:spacing w:val="-1"/>
        </w:rPr>
        <w:t> </w:t>
      </w:r>
      <w:r>
        <w:rPr/>
        <w:t>页的财务报表由下列负责人签署：</w:t>
      </w:r>
    </w:p>
    <w:p>
      <w:pPr>
        <w:spacing w:after="0" w:line="240" w:lineRule="auto"/>
        <w:jc w:val="left"/>
        <w:sectPr>
          <w:headerReference w:type="default" r:id="rId24"/>
          <w:pgSz w:w="11910" w:h="16840"/>
          <w:pgMar w:header="790" w:footer="374" w:top="1600" w:bottom="560" w:left="860" w:right="5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1"/>
          <w:szCs w:val="11"/>
        </w:rPr>
      </w:pPr>
    </w:p>
    <w:p>
      <w:pPr>
        <w:tabs>
          <w:tab w:pos="3733" w:val="left" w:leader="none"/>
          <w:tab w:pos="7423" w:val="left" w:leader="none"/>
        </w:tabs>
        <w:spacing w:line="20" w:lineRule="exact"/>
        <w:ind w:left="140" w:right="0" w:firstLine="0"/>
        <w:rPr>
          <w:rFonts w:ascii="宋体" w:hAnsi="宋体" w:cs="宋体" w:eastAsia="宋体" w:hint="default"/>
          <w:sz w:val="2"/>
          <w:szCs w:val="2"/>
        </w:rPr>
      </w:pPr>
      <w:r>
        <w:rPr>
          <w:rFonts w:ascii="宋体"/>
          <w:sz w:val="2"/>
        </w:rPr>
        <w:pict>
          <v:group style="width:139.9pt;height:.75pt;mso-position-horizontal-relative:char;mso-position-vertical-relative:line" coordorigin="0,0" coordsize="2798,15">
            <v:group style="position:absolute;left:7;top:7;width:2783;height:2" coordorigin="7,7" coordsize="2783,2">
              <v:shape style="position:absolute;left:7;top:7;width:2783;height:2" coordorigin="7,7" coordsize="2783,0" path="m7,7l2790,7e" filled="false" stroked="true" strokeweight=".72pt" strokecolor="#000000">
                <v:path arrowok="t"/>
              </v:shape>
            </v:group>
          </v:group>
        </w:pict>
      </w:r>
      <w:r>
        <w:rPr>
          <w:rFonts w:ascii="宋体"/>
          <w:sz w:val="2"/>
        </w:rPr>
      </w:r>
      <w:r>
        <w:rPr>
          <w:rFonts w:ascii="宋体"/>
          <w:sz w:val="2"/>
        </w:rPr>
        <w:tab/>
      </w:r>
      <w:r>
        <w:rPr>
          <w:rFonts w:ascii="宋体"/>
          <w:sz w:val="2"/>
        </w:rPr>
        <w:pict>
          <v:group style="width:144.75pt;height:.75pt;mso-position-horizontal-relative:char;mso-position-vertical-relative:line" coordorigin="0,0" coordsize="2895,15">
            <v:group style="position:absolute;left:7;top:7;width:2880;height:2" coordorigin="7,7" coordsize="2880,2">
              <v:shape style="position:absolute;left:7;top:7;width:2880;height:2" coordorigin="7,7" coordsize="2880,0" path="m7,7l2887,7e" filled="false" stroked="true" strokeweight=".72pt" strokecolor="#000000">
                <v:path arrowok="t"/>
              </v:shape>
            </v:group>
          </v:group>
        </w:pict>
      </w:r>
      <w:r>
        <w:rPr>
          <w:rFonts w:ascii="宋体"/>
          <w:sz w:val="2"/>
        </w:rPr>
      </w:r>
      <w:r>
        <w:rPr>
          <w:rFonts w:ascii="宋体"/>
          <w:sz w:val="2"/>
        </w:rPr>
        <w:tab/>
      </w:r>
      <w:r>
        <w:rPr>
          <w:rFonts w:ascii="宋体"/>
          <w:sz w:val="2"/>
        </w:rPr>
        <w:pict>
          <v:group style="width:144.75pt;height:.75pt;mso-position-horizontal-relative:char;mso-position-vertical-relative:line" coordorigin="0,0" coordsize="2895,15">
            <v:group style="position:absolute;left:7;top:7;width:2880;height:2" coordorigin="7,7" coordsize="2880,2">
              <v:shape style="position:absolute;left:7;top:7;width:2880;height:2" coordorigin="7,7" coordsize="2880,0" path="m7,7l2887,7e" filled="false" stroked="true" strokeweight=".72pt" strokecolor="#000000">
                <v:path arrowok="t"/>
              </v:shape>
            </v:group>
          </v:group>
        </w:pict>
      </w:r>
      <w:r>
        <w:rPr>
          <w:rFonts w:ascii="宋体"/>
          <w:sz w:val="2"/>
        </w:rPr>
      </w:r>
    </w:p>
    <w:p>
      <w:pPr>
        <w:pStyle w:val="BodyText"/>
        <w:tabs>
          <w:tab w:pos="4242" w:val="left" w:leader="none"/>
          <w:tab w:pos="8142" w:val="left" w:leader="none"/>
        </w:tabs>
        <w:spacing w:line="240" w:lineRule="auto" w:before="1"/>
        <w:ind w:left="1018" w:right="0"/>
        <w:jc w:val="left"/>
      </w:pPr>
      <w:r>
        <w:rPr/>
        <w:t>法定代表人</w:t>
        <w:tab/>
        <w:t>主管会计工作负责人</w:t>
        <w:tab/>
        <w:t>会计机构负责人</w:t>
      </w:r>
    </w:p>
    <w:p>
      <w:pPr>
        <w:spacing w:after="0" w:line="240" w:lineRule="auto"/>
        <w:jc w:val="left"/>
        <w:sectPr>
          <w:pgSz w:w="11910" w:h="16840"/>
          <w:pgMar w:header="790" w:footer="374" w:top="1600" w:bottom="56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7" w:right="0"/>
        <w:jc w:val="left"/>
      </w:pPr>
      <w:r>
        <w:rPr/>
        <w:t>资产负债表</w:t>
      </w:r>
    </w:p>
    <w:p>
      <w:pPr>
        <w:pStyle w:val="BodyText"/>
        <w:tabs>
          <w:tab w:pos="10317" w:val="left" w:leader="none"/>
        </w:tabs>
        <w:spacing w:line="240" w:lineRule="auto" w:before="37"/>
        <w:ind w:left="148" w:right="0"/>
        <w:jc w:val="left"/>
      </w:pPr>
      <w:r>
        <w:rPr>
          <w:rFonts w:ascii="Times New Roman" w:hAnsi="Times New Roman" w:cs="Times New Roman" w:eastAsia="Times New Roman" w:hint="default"/>
        </w:rPr>
      </w:r>
      <w:r>
        <w:rPr>
          <w:rFonts w:ascii="Times New Roman" w:hAnsi="Times New Roman" w:cs="Times New Roman" w:eastAsia="Times New Roman" w:hint="default"/>
          <w:u w:val="single" w:color="000000"/>
        </w:rPr>
        <w:t>2009</w:t>
      </w:r>
      <w:r>
        <w:rPr>
          <w:rFonts w:ascii="Times New Roman" w:hAnsi="Times New Roman" w:cs="Times New Roman" w:eastAsia="Times New Roman" w:hint="default"/>
          <w:spacing w:val="-2"/>
          <w:u w:val="single" w:color="000000"/>
        </w:rPr>
        <w:t> </w:t>
      </w:r>
      <w:r>
        <w:rPr>
          <w:u w:val="single" w:color="000000"/>
        </w:rPr>
        <w:t>年</w:t>
      </w:r>
      <w:r>
        <w:rPr>
          <w:spacing w:val="-54"/>
          <w:u w:val="single" w:color="000000"/>
        </w:rPr>
        <w:t> </w:t>
      </w:r>
      <w:r>
        <w:rPr>
          <w:rFonts w:ascii="Times New Roman" w:hAnsi="Times New Roman" w:cs="Times New Roman" w:eastAsia="Times New Roman" w:hint="default"/>
          <w:u w:val="single" w:color="000000"/>
        </w:rPr>
        <w:t>12</w:t>
      </w:r>
      <w:r>
        <w:rPr>
          <w:rFonts w:ascii="Times New Roman" w:hAnsi="Times New Roman" w:cs="Times New Roman" w:eastAsia="Times New Roman" w:hint="default"/>
          <w:spacing w:val="-2"/>
          <w:u w:val="single" w:color="000000"/>
        </w:rPr>
        <w:t> </w:t>
      </w:r>
      <w:r>
        <w:rPr>
          <w:u w:val="single" w:color="000000"/>
        </w:rPr>
        <w:t>月</w:t>
      </w:r>
      <w:r>
        <w:rPr>
          <w:spacing w:val="-54"/>
          <w:u w:val="single" w:color="000000"/>
        </w:rPr>
        <w:t> </w:t>
      </w:r>
      <w:r>
        <w:rPr>
          <w:rFonts w:ascii="Times New Roman" w:hAnsi="Times New Roman" w:cs="Times New Roman" w:eastAsia="Times New Roman" w:hint="default"/>
          <w:u w:val="single" w:color="000000"/>
        </w:rPr>
        <w:t>31</w:t>
      </w:r>
      <w:r>
        <w:rPr>
          <w:rFonts w:ascii="Times New Roman" w:hAnsi="Times New Roman" w:cs="Times New Roman" w:eastAsia="Times New Roman" w:hint="default"/>
          <w:spacing w:val="-1"/>
          <w:u w:val="single" w:color="000000"/>
        </w:rPr>
        <w:t> </w:t>
      </w:r>
      <w:r>
        <w:rPr>
          <w:u w:val="single" w:color="000000"/>
        </w:rPr>
        <w:t>日</w:t>
        <w:tab/>
      </w:r>
      <w:r>
        <w:rPr/>
      </w:r>
    </w:p>
    <w:p>
      <w:pPr>
        <w:spacing w:line="240" w:lineRule="auto" w:before="5"/>
        <w:rPr>
          <w:rFonts w:ascii="宋体" w:hAnsi="宋体" w:cs="宋体" w:eastAsia="宋体" w:hint="default"/>
          <w:sz w:val="14"/>
          <w:szCs w:val="14"/>
        </w:rPr>
      </w:pPr>
    </w:p>
    <w:p>
      <w:pPr>
        <w:spacing w:before="44"/>
        <w:ind w:left="0" w:right="1091" w:firstLine="0"/>
        <w:jc w:val="right"/>
        <w:rPr>
          <w:rFonts w:ascii="宋体" w:hAnsi="宋体" w:cs="宋体" w:eastAsia="宋体" w:hint="default"/>
          <w:sz w:val="18"/>
          <w:szCs w:val="18"/>
        </w:rPr>
      </w:pPr>
      <w:r>
        <w:rPr>
          <w:rFonts w:ascii="宋体" w:hAnsi="宋体" w:cs="宋体" w:eastAsia="宋体" w:hint="default"/>
          <w:b/>
          <w:bCs/>
          <w:w w:val="95"/>
          <w:sz w:val="18"/>
          <w:szCs w:val="18"/>
        </w:rPr>
        <w:t>母公司资产负债表</w:t>
      </w:r>
      <w:r>
        <w:rPr>
          <w:rFonts w:ascii="宋体" w:hAnsi="宋体" w:cs="宋体" w:eastAsia="宋体" w:hint="default"/>
          <w:sz w:val="18"/>
          <w:szCs w:val="18"/>
        </w:rPr>
      </w:r>
    </w:p>
    <w:p>
      <w:pPr>
        <w:spacing w:line="240" w:lineRule="auto" w:before="0"/>
        <w:rPr>
          <w:rFonts w:ascii="宋体" w:hAnsi="宋体" w:cs="宋体" w:eastAsia="宋体" w:hint="default"/>
          <w:b/>
          <w:bCs/>
          <w:sz w:val="22"/>
          <w:szCs w:val="22"/>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spacing w:line="208" w:lineRule="exact" w:before="0"/>
        <w:ind w:left="0" w:right="254" w:firstLine="0"/>
        <w:jc w:val="right"/>
        <w:rPr>
          <w:rFonts w:ascii="宋体" w:hAnsi="宋体" w:cs="宋体" w:eastAsia="宋体" w:hint="default"/>
          <w:sz w:val="18"/>
          <w:szCs w:val="18"/>
        </w:rPr>
      </w:pPr>
      <w:r>
        <w:rPr>
          <w:rFonts w:ascii="宋体" w:hAnsi="宋体" w:cs="宋体" w:eastAsia="宋体" w:hint="default"/>
          <w:sz w:val="18"/>
          <w:szCs w:val="18"/>
        </w:rPr>
        <w:t>人民币元</w:t>
      </w:r>
    </w:p>
    <w:p>
      <w:pPr>
        <w:spacing w:line="240" w:lineRule="auto" w:before="9"/>
        <w:rPr>
          <w:rFonts w:ascii="宋体" w:hAnsi="宋体" w:cs="宋体" w:eastAsia="宋体" w:hint="default"/>
          <w:sz w:val="3"/>
          <w:szCs w:val="3"/>
        </w:rPr>
      </w:pPr>
    </w:p>
    <w:tbl>
      <w:tblPr>
        <w:tblW w:w="0" w:type="auto"/>
        <w:jc w:val="left"/>
        <w:tblInd w:w="126" w:type="dxa"/>
        <w:tblLayout w:type="fixed"/>
        <w:tblCellMar>
          <w:top w:w="0" w:type="dxa"/>
          <w:left w:w="0" w:type="dxa"/>
          <w:bottom w:w="0" w:type="dxa"/>
          <w:right w:w="0" w:type="dxa"/>
        </w:tblCellMar>
        <w:tblLook w:val="01E0"/>
      </w:tblPr>
      <w:tblGrid>
        <w:gridCol w:w="1454"/>
        <w:gridCol w:w="632"/>
        <w:gridCol w:w="1446"/>
        <w:gridCol w:w="1446"/>
        <w:gridCol w:w="1470"/>
        <w:gridCol w:w="678"/>
        <w:gridCol w:w="1480"/>
        <w:gridCol w:w="1482"/>
      </w:tblGrid>
      <w:tr>
        <w:trPr>
          <w:trHeight w:val="329" w:hRule="exact"/>
        </w:trPr>
        <w:tc>
          <w:tcPr>
            <w:tcW w:w="1454" w:type="dxa"/>
            <w:tcBorders>
              <w:top w:val="single" w:sz="10"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right="0"/>
              <w:jc w:val="center"/>
              <w:rPr>
                <w:rFonts w:ascii="宋体" w:hAnsi="宋体" w:cs="宋体" w:eastAsia="宋体" w:hint="default"/>
                <w:sz w:val="16"/>
                <w:szCs w:val="16"/>
              </w:rPr>
            </w:pPr>
            <w:r>
              <w:rPr>
                <w:rFonts w:ascii="宋体" w:hAnsi="宋体" w:cs="宋体" w:eastAsia="宋体" w:hint="default"/>
                <w:sz w:val="16"/>
                <w:szCs w:val="16"/>
              </w:rPr>
              <w:t>项目</w:t>
            </w:r>
          </w:p>
        </w:tc>
        <w:tc>
          <w:tcPr>
            <w:tcW w:w="632" w:type="dxa"/>
            <w:tcBorders>
              <w:top w:val="single" w:sz="10"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2" w:right="0"/>
              <w:jc w:val="center"/>
              <w:rPr>
                <w:rFonts w:ascii="宋体" w:hAnsi="宋体" w:cs="宋体" w:eastAsia="宋体" w:hint="default"/>
                <w:sz w:val="16"/>
                <w:szCs w:val="16"/>
              </w:rPr>
            </w:pPr>
            <w:r>
              <w:rPr>
                <w:rFonts w:ascii="宋体" w:hAnsi="宋体" w:cs="宋体" w:eastAsia="宋体" w:hint="default"/>
                <w:sz w:val="16"/>
                <w:szCs w:val="16"/>
              </w:rPr>
              <w:t>附注五</w:t>
            </w:r>
          </w:p>
        </w:tc>
        <w:tc>
          <w:tcPr>
            <w:tcW w:w="1446" w:type="dxa"/>
            <w:tcBorders>
              <w:top w:val="single" w:sz="10"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398" w:right="0"/>
              <w:jc w:val="left"/>
              <w:rPr>
                <w:rFonts w:ascii="宋体" w:hAnsi="宋体" w:cs="宋体" w:eastAsia="宋体" w:hint="default"/>
                <w:sz w:val="16"/>
                <w:szCs w:val="16"/>
              </w:rPr>
            </w:pPr>
            <w:r>
              <w:rPr>
                <w:rFonts w:ascii="宋体" w:hAnsi="宋体" w:cs="宋体" w:eastAsia="宋体" w:hint="default"/>
                <w:sz w:val="16"/>
                <w:szCs w:val="16"/>
              </w:rPr>
              <w:t>期末余额</w:t>
            </w:r>
          </w:p>
        </w:tc>
        <w:tc>
          <w:tcPr>
            <w:tcW w:w="1446" w:type="dxa"/>
            <w:tcBorders>
              <w:top w:val="single" w:sz="10"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398" w:right="0"/>
              <w:jc w:val="left"/>
              <w:rPr>
                <w:rFonts w:ascii="宋体" w:hAnsi="宋体" w:cs="宋体" w:eastAsia="宋体" w:hint="default"/>
                <w:sz w:val="16"/>
                <w:szCs w:val="16"/>
              </w:rPr>
            </w:pPr>
            <w:r>
              <w:rPr>
                <w:rFonts w:ascii="宋体" w:hAnsi="宋体" w:cs="宋体" w:eastAsia="宋体" w:hint="default"/>
                <w:sz w:val="16"/>
                <w:szCs w:val="16"/>
              </w:rPr>
              <w:t>期初余额</w:t>
            </w:r>
          </w:p>
        </w:tc>
        <w:tc>
          <w:tcPr>
            <w:tcW w:w="1470" w:type="dxa"/>
            <w:tcBorders>
              <w:top w:val="single" w:sz="10"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right="1"/>
              <w:jc w:val="center"/>
              <w:rPr>
                <w:rFonts w:ascii="宋体" w:hAnsi="宋体" w:cs="宋体" w:eastAsia="宋体" w:hint="default"/>
                <w:sz w:val="16"/>
                <w:szCs w:val="16"/>
              </w:rPr>
            </w:pPr>
            <w:r>
              <w:rPr>
                <w:rFonts w:ascii="宋体" w:hAnsi="宋体" w:cs="宋体" w:eastAsia="宋体" w:hint="default"/>
                <w:sz w:val="16"/>
                <w:szCs w:val="16"/>
              </w:rPr>
              <w:t>项目</w:t>
            </w:r>
          </w:p>
        </w:tc>
        <w:tc>
          <w:tcPr>
            <w:tcW w:w="678" w:type="dxa"/>
            <w:tcBorders>
              <w:top w:val="single" w:sz="10"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64" w:right="0"/>
              <w:jc w:val="center"/>
              <w:rPr>
                <w:rFonts w:ascii="宋体" w:hAnsi="宋体" w:cs="宋体" w:eastAsia="宋体" w:hint="default"/>
                <w:sz w:val="16"/>
                <w:szCs w:val="16"/>
              </w:rPr>
            </w:pPr>
            <w:r>
              <w:rPr>
                <w:rFonts w:ascii="宋体" w:hAnsi="宋体" w:cs="宋体" w:eastAsia="宋体" w:hint="default"/>
                <w:sz w:val="16"/>
                <w:szCs w:val="16"/>
              </w:rPr>
              <w:t>附注五</w:t>
            </w:r>
          </w:p>
        </w:tc>
        <w:tc>
          <w:tcPr>
            <w:tcW w:w="1480" w:type="dxa"/>
            <w:tcBorders>
              <w:top w:val="single" w:sz="10"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415" w:right="0"/>
              <w:jc w:val="left"/>
              <w:rPr>
                <w:rFonts w:ascii="宋体" w:hAnsi="宋体" w:cs="宋体" w:eastAsia="宋体" w:hint="default"/>
                <w:sz w:val="16"/>
                <w:szCs w:val="16"/>
              </w:rPr>
            </w:pPr>
            <w:r>
              <w:rPr>
                <w:rFonts w:ascii="宋体" w:hAnsi="宋体" w:cs="宋体" w:eastAsia="宋体" w:hint="default"/>
                <w:sz w:val="16"/>
                <w:szCs w:val="16"/>
              </w:rPr>
              <w:t>期末余额</w:t>
            </w:r>
          </w:p>
        </w:tc>
        <w:tc>
          <w:tcPr>
            <w:tcW w:w="1482" w:type="dxa"/>
            <w:tcBorders>
              <w:top w:val="single" w:sz="10"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416" w:right="0"/>
              <w:jc w:val="left"/>
              <w:rPr>
                <w:rFonts w:ascii="宋体" w:hAnsi="宋体" w:cs="宋体" w:eastAsia="宋体" w:hint="default"/>
                <w:sz w:val="16"/>
                <w:szCs w:val="16"/>
              </w:rPr>
            </w:pPr>
            <w:r>
              <w:rPr>
                <w:rFonts w:ascii="宋体" w:hAnsi="宋体" w:cs="宋体" w:eastAsia="宋体" w:hint="default"/>
                <w:sz w:val="16"/>
                <w:szCs w:val="16"/>
              </w:rPr>
              <w:t>期初余额</w:t>
            </w:r>
          </w:p>
        </w:tc>
      </w:tr>
      <w:tr>
        <w:trPr>
          <w:trHeight w:val="322" w:hRule="exact"/>
        </w:trPr>
        <w:tc>
          <w:tcPr>
            <w:tcW w:w="145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9"/>
              <w:ind w:left="103" w:right="0"/>
              <w:jc w:val="left"/>
              <w:rPr>
                <w:rFonts w:ascii="宋体" w:hAnsi="宋体" w:cs="宋体" w:eastAsia="宋体" w:hint="default"/>
                <w:sz w:val="16"/>
                <w:szCs w:val="16"/>
              </w:rPr>
            </w:pPr>
            <w:r>
              <w:rPr>
                <w:rFonts w:ascii="宋体" w:hAnsi="宋体" w:cs="宋体" w:eastAsia="宋体" w:hint="default"/>
                <w:b/>
                <w:bCs/>
                <w:sz w:val="16"/>
                <w:szCs w:val="16"/>
              </w:rPr>
              <w:t>流动资产：</w:t>
            </w:r>
            <w:r>
              <w:rPr>
                <w:rFonts w:ascii="宋体" w:hAnsi="宋体" w:cs="宋体" w:eastAsia="宋体" w:hint="default"/>
                <w:sz w:val="16"/>
                <w:szCs w:val="16"/>
              </w:rPr>
            </w:r>
          </w:p>
        </w:tc>
        <w:tc>
          <w:tcPr>
            <w:tcW w:w="632"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
        </w:tc>
        <w:tc>
          <w:tcPr>
            <w:tcW w:w="147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9"/>
              <w:ind w:left="103" w:right="0"/>
              <w:jc w:val="left"/>
              <w:rPr>
                <w:rFonts w:ascii="宋体" w:hAnsi="宋体" w:cs="宋体" w:eastAsia="宋体" w:hint="default"/>
                <w:sz w:val="16"/>
                <w:szCs w:val="16"/>
              </w:rPr>
            </w:pPr>
            <w:r>
              <w:rPr>
                <w:rFonts w:ascii="宋体" w:hAnsi="宋体" w:cs="宋体" w:eastAsia="宋体" w:hint="default"/>
                <w:b/>
                <w:bCs/>
                <w:sz w:val="16"/>
                <w:szCs w:val="16"/>
              </w:rPr>
              <w:t>流动负债：</w:t>
            </w:r>
            <w:r>
              <w:rPr>
                <w:rFonts w:ascii="宋体" w:hAnsi="宋体" w:cs="宋体" w:eastAsia="宋体" w:hint="default"/>
                <w:sz w:val="16"/>
                <w:szCs w:val="16"/>
              </w:rPr>
            </w:r>
          </w:p>
        </w:tc>
        <w:tc>
          <w:tcPr>
            <w:tcW w:w="678" w:type="dxa"/>
            <w:tcBorders>
              <w:top w:val="single" w:sz="4" w:space="0" w:color="000000"/>
              <w:left w:val="single" w:sz="4" w:space="0" w:color="000000"/>
              <w:bottom w:val="single" w:sz="4" w:space="0" w:color="000000"/>
              <w:right w:val="single" w:sz="4" w:space="0" w:color="000000"/>
            </w:tcBorders>
          </w:tcPr>
          <w:p>
            <w:pPr/>
          </w:p>
        </w:tc>
        <w:tc>
          <w:tcPr>
            <w:tcW w:w="1480" w:type="dxa"/>
            <w:tcBorders>
              <w:top w:val="single" w:sz="4" w:space="0" w:color="000000"/>
              <w:left w:val="single" w:sz="4" w:space="0" w:color="000000"/>
              <w:bottom w:val="single" w:sz="4" w:space="0" w:color="000000"/>
              <w:right w:val="single" w:sz="4" w:space="0" w:color="000000"/>
            </w:tcBorders>
          </w:tcPr>
          <w:p>
            <w:pPr/>
          </w:p>
        </w:tc>
        <w:tc>
          <w:tcPr>
            <w:tcW w:w="14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45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货币资金</w:t>
            </w:r>
          </w:p>
        </w:tc>
        <w:tc>
          <w:tcPr>
            <w:tcW w:w="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1" w:right="0"/>
              <w:jc w:val="center"/>
              <w:rPr>
                <w:rFonts w:ascii="Times New Roman" w:hAnsi="Times New Roman" w:cs="Times New Roman" w:eastAsia="Times New Roman" w:hint="default"/>
                <w:sz w:val="16"/>
                <w:szCs w:val="16"/>
              </w:rPr>
            </w:pPr>
            <w:r>
              <w:rPr>
                <w:rFonts w:ascii="Times New Roman"/>
                <w:w w:val="99"/>
                <w:sz w:val="16"/>
              </w:rPr>
              <w:t>1</w:t>
            </w:r>
            <w:r>
              <w:rPr>
                <w:rFonts w:ascii="Times New Roman"/>
                <w:sz w:val="16"/>
              </w:rPr>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2"/>
              <w:jc w:val="right"/>
              <w:rPr>
                <w:rFonts w:ascii="Times New Roman" w:hAnsi="Times New Roman" w:cs="Times New Roman" w:eastAsia="Times New Roman" w:hint="default"/>
                <w:sz w:val="16"/>
                <w:szCs w:val="16"/>
              </w:rPr>
            </w:pPr>
            <w:r>
              <w:rPr>
                <w:rFonts w:ascii="Times New Roman"/>
                <w:spacing w:val="-1"/>
                <w:sz w:val="16"/>
              </w:rPr>
              <w:t>2,037,930,262.40</w:t>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8"/>
              <w:jc w:val="right"/>
              <w:rPr>
                <w:rFonts w:ascii="Times New Roman" w:hAnsi="Times New Roman" w:cs="Times New Roman" w:eastAsia="Times New Roman" w:hint="default"/>
                <w:sz w:val="16"/>
                <w:szCs w:val="16"/>
              </w:rPr>
            </w:pPr>
            <w:r>
              <w:rPr>
                <w:rFonts w:ascii="Times New Roman"/>
                <w:spacing w:val="-1"/>
                <w:sz w:val="16"/>
              </w:rPr>
              <w:t>2,142,439,739.51</w:t>
            </w:r>
          </w:p>
        </w:tc>
        <w:tc>
          <w:tcPr>
            <w:tcW w:w="147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短期借款</w:t>
            </w: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63" w:right="0"/>
              <w:jc w:val="center"/>
              <w:rPr>
                <w:rFonts w:ascii="Times New Roman" w:hAnsi="Times New Roman" w:cs="Times New Roman" w:eastAsia="Times New Roman" w:hint="default"/>
                <w:sz w:val="16"/>
                <w:szCs w:val="16"/>
              </w:rPr>
            </w:pPr>
            <w:r>
              <w:rPr>
                <w:rFonts w:ascii="Times New Roman"/>
                <w:sz w:val="16"/>
              </w:rPr>
              <w:t>19</w:t>
            </w:r>
          </w:p>
        </w:tc>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0"/>
              <w:jc w:val="right"/>
              <w:rPr>
                <w:rFonts w:ascii="Times New Roman" w:hAnsi="Times New Roman" w:cs="Times New Roman" w:eastAsia="Times New Roman" w:hint="default"/>
                <w:sz w:val="16"/>
                <w:szCs w:val="16"/>
              </w:rPr>
            </w:pPr>
            <w:r>
              <w:rPr>
                <w:rFonts w:ascii="Times New Roman"/>
                <w:spacing w:val="-1"/>
                <w:sz w:val="16"/>
              </w:rPr>
              <w:t>2,637,914,967.54</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27"/>
              <w:jc w:val="right"/>
              <w:rPr>
                <w:rFonts w:ascii="Times New Roman" w:hAnsi="Times New Roman" w:cs="Times New Roman" w:eastAsia="Times New Roman" w:hint="default"/>
                <w:sz w:val="16"/>
                <w:szCs w:val="16"/>
              </w:rPr>
            </w:pPr>
            <w:r>
              <w:rPr>
                <w:rFonts w:ascii="Times New Roman"/>
                <w:spacing w:val="-1"/>
                <w:sz w:val="16"/>
              </w:rPr>
              <w:t>1,144,068,305.68</w:t>
            </w:r>
          </w:p>
        </w:tc>
      </w:tr>
      <w:tr>
        <w:trPr>
          <w:trHeight w:val="323" w:hRule="exact"/>
        </w:trPr>
        <w:tc>
          <w:tcPr>
            <w:tcW w:w="145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应收票据</w:t>
            </w:r>
          </w:p>
        </w:tc>
        <w:tc>
          <w:tcPr>
            <w:tcW w:w="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1" w:right="0"/>
              <w:jc w:val="center"/>
              <w:rPr>
                <w:rFonts w:ascii="Times New Roman" w:hAnsi="Times New Roman" w:cs="Times New Roman" w:eastAsia="Times New Roman" w:hint="default"/>
                <w:sz w:val="16"/>
                <w:szCs w:val="16"/>
              </w:rPr>
            </w:pPr>
            <w:r>
              <w:rPr>
                <w:rFonts w:ascii="Times New Roman"/>
                <w:w w:val="99"/>
                <w:sz w:val="16"/>
              </w:rPr>
              <w:t>2</w:t>
            </w:r>
            <w:r>
              <w:rPr>
                <w:rFonts w:ascii="Times New Roman"/>
                <w:sz w:val="16"/>
              </w:rPr>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2"/>
              <w:jc w:val="right"/>
              <w:rPr>
                <w:rFonts w:ascii="Times New Roman" w:hAnsi="Times New Roman" w:cs="Times New Roman" w:eastAsia="Times New Roman" w:hint="default"/>
                <w:sz w:val="16"/>
                <w:szCs w:val="16"/>
              </w:rPr>
            </w:pPr>
            <w:r>
              <w:rPr>
                <w:rFonts w:ascii="Times New Roman"/>
                <w:spacing w:val="-1"/>
                <w:sz w:val="16"/>
              </w:rPr>
              <w:t>1,915,645,987.88</w:t>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8"/>
              <w:jc w:val="right"/>
              <w:rPr>
                <w:rFonts w:ascii="Times New Roman" w:hAnsi="Times New Roman" w:cs="Times New Roman" w:eastAsia="Times New Roman" w:hint="default"/>
                <w:sz w:val="16"/>
                <w:szCs w:val="16"/>
              </w:rPr>
            </w:pPr>
            <w:r>
              <w:rPr>
                <w:rFonts w:ascii="Times New Roman"/>
                <w:spacing w:val="-1"/>
                <w:sz w:val="16"/>
              </w:rPr>
              <w:t>465,681,067.32</w:t>
            </w:r>
          </w:p>
        </w:tc>
        <w:tc>
          <w:tcPr>
            <w:tcW w:w="147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交易性金融负债</w:t>
            </w: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63" w:right="0"/>
              <w:jc w:val="center"/>
              <w:rPr>
                <w:rFonts w:ascii="Times New Roman" w:hAnsi="Times New Roman" w:cs="Times New Roman" w:eastAsia="Times New Roman" w:hint="default"/>
                <w:sz w:val="16"/>
                <w:szCs w:val="16"/>
              </w:rPr>
            </w:pPr>
            <w:r>
              <w:rPr>
                <w:rFonts w:ascii="Times New Roman"/>
                <w:sz w:val="16"/>
              </w:rPr>
              <w:t>20</w:t>
            </w:r>
          </w:p>
        </w:tc>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29"/>
              <w:jc w:val="right"/>
              <w:rPr>
                <w:rFonts w:ascii="Times New Roman" w:hAnsi="Times New Roman" w:cs="Times New Roman" w:eastAsia="Times New Roman" w:hint="default"/>
                <w:sz w:val="16"/>
                <w:szCs w:val="16"/>
              </w:rPr>
            </w:pPr>
            <w:r>
              <w:rPr>
                <w:rFonts w:ascii="Times New Roman"/>
                <w:spacing w:val="-1"/>
                <w:sz w:val="16"/>
              </w:rPr>
              <w:t>6,450,000.00</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32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r>
      <w:tr>
        <w:trPr>
          <w:trHeight w:val="322" w:hRule="exact"/>
        </w:trPr>
        <w:tc>
          <w:tcPr>
            <w:tcW w:w="145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应收账款</w:t>
            </w:r>
          </w:p>
        </w:tc>
        <w:tc>
          <w:tcPr>
            <w:tcW w:w="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1" w:right="0"/>
              <w:jc w:val="center"/>
              <w:rPr>
                <w:rFonts w:ascii="Times New Roman" w:hAnsi="Times New Roman" w:cs="Times New Roman" w:eastAsia="Times New Roman" w:hint="default"/>
                <w:sz w:val="16"/>
                <w:szCs w:val="16"/>
              </w:rPr>
            </w:pPr>
            <w:r>
              <w:rPr>
                <w:rFonts w:ascii="Times New Roman"/>
                <w:w w:val="99"/>
                <w:sz w:val="16"/>
              </w:rPr>
              <w:t>3</w:t>
            </w:r>
            <w:r>
              <w:rPr>
                <w:rFonts w:ascii="Times New Roman"/>
                <w:sz w:val="16"/>
              </w:rPr>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2"/>
              <w:jc w:val="right"/>
              <w:rPr>
                <w:rFonts w:ascii="Times New Roman" w:hAnsi="Times New Roman" w:cs="Times New Roman" w:eastAsia="Times New Roman" w:hint="default"/>
                <w:sz w:val="16"/>
                <w:szCs w:val="16"/>
              </w:rPr>
            </w:pPr>
            <w:r>
              <w:rPr>
                <w:rFonts w:ascii="Times New Roman"/>
                <w:spacing w:val="-1"/>
                <w:sz w:val="16"/>
              </w:rPr>
              <w:t>1,387,208,451.92</w:t>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8"/>
              <w:jc w:val="right"/>
              <w:rPr>
                <w:rFonts w:ascii="Times New Roman" w:hAnsi="Times New Roman" w:cs="Times New Roman" w:eastAsia="Times New Roman" w:hint="default"/>
                <w:sz w:val="16"/>
                <w:szCs w:val="16"/>
              </w:rPr>
            </w:pPr>
            <w:r>
              <w:rPr>
                <w:rFonts w:ascii="Times New Roman"/>
                <w:spacing w:val="-1"/>
                <w:sz w:val="16"/>
              </w:rPr>
              <w:t>1,937,280,312.86</w:t>
            </w:r>
          </w:p>
        </w:tc>
        <w:tc>
          <w:tcPr>
            <w:tcW w:w="147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应付票据</w:t>
            </w: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63" w:right="0"/>
              <w:jc w:val="center"/>
              <w:rPr>
                <w:rFonts w:ascii="Times New Roman" w:hAnsi="Times New Roman" w:cs="Times New Roman" w:eastAsia="Times New Roman" w:hint="default"/>
                <w:sz w:val="16"/>
                <w:szCs w:val="16"/>
              </w:rPr>
            </w:pPr>
            <w:r>
              <w:rPr>
                <w:rFonts w:ascii="Times New Roman"/>
                <w:sz w:val="16"/>
              </w:rPr>
              <w:t>21</w:t>
            </w:r>
          </w:p>
        </w:tc>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0"/>
              <w:jc w:val="right"/>
              <w:rPr>
                <w:rFonts w:ascii="Times New Roman" w:hAnsi="Times New Roman" w:cs="Times New Roman" w:eastAsia="Times New Roman" w:hint="default"/>
                <w:sz w:val="16"/>
                <w:szCs w:val="16"/>
              </w:rPr>
            </w:pPr>
            <w:r>
              <w:rPr>
                <w:rFonts w:ascii="Times New Roman"/>
                <w:spacing w:val="-1"/>
                <w:sz w:val="16"/>
              </w:rPr>
              <w:t>456,914,277.59</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27"/>
              <w:jc w:val="right"/>
              <w:rPr>
                <w:rFonts w:ascii="Times New Roman" w:hAnsi="Times New Roman" w:cs="Times New Roman" w:eastAsia="Times New Roman" w:hint="default"/>
                <w:sz w:val="16"/>
                <w:szCs w:val="16"/>
              </w:rPr>
            </w:pPr>
            <w:r>
              <w:rPr>
                <w:rFonts w:ascii="Times New Roman"/>
                <w:spacing w:val="-1"/>
                <w:sz w:val="16"/>
              </w:rPr>
              <w:t>210,151,045.59</w:t>
            </w:r>
          </w:p>
        </w:tc>
      </w:tr>
      <w:tr>
        <w:trPr>
          <w:trHeight w:val="322" w:hRule="exact"/>
        </w:trPr>
        <w:tc>
          <w:tcPr>
            <w:tcW w:w="145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预付款项</w:t>
            </w:r>
          </w:p>
        </w:tc>
        <w:tc>
          <w:tcPr>
            <w:tcW w:w="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1" w:right="0"/>
              <w:jc w:val="center"/>
              <w:rPr>
                <w:rFonts w:ascii="Times New Roman" w:hAnsi="Times New Roman" w:cs="Times New Roman" w:eastAsia="Times New Roman" w:hint="default"/>
                <w:sz w:val="16"/>
                <w:szCs w:val="16"/>
              </w:rPr>
            </w:pPr>
            <w:r>
              <w:rPr>
                <w:rFonts w:ascii="Times New Roman"/>
                <w:w w:val="99"/>
                <w:sz w:val="16"/>
              </w:rPr>
              <w:t>4</w:t>
            </w:r>
            <w:r>
              <w:rPr>
                <w:rFonts w:ascii="Times New Roman"/>
                <w:sz w:val="16"/>
              </w:rPr>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2"/>
              <w:jc w:val="right"/>
              <w:rPr>
                <w:rFonts w:ascii="Times New Roman" w:hAnsi="Times New Roman" w:cs="Times New Roman" w:eastAsia="Times New Roman" w:hint="default"/>
                <w:sz w:val="16"/>
                <w:szCs w:val="16"/>
              </w:rPr>
            </w:pPr>
            <w:r>
              <w:rPr>
                <w:rFonts w:ascii="Times New Roman"/>
                <w:spacing w:val="-1"/>
                <w:sz w:val="16"/>
              </w:rPr>
              <w:t>826,816,984.44</w:t>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8"/>
              <w:jc w:val="right"/>
              <w:rPr>
                <w:rFonts w:ascii="Times New Roman" w:hAnsi="Times New Roman" w:cs="Times New Roman" w:eastAsia="Times New Roman" w:hint="default"/>
                <w:sz w:val="16"/>
                <w:szCs w:val="16"/>
              </w:rPr>
            </w:pPr>
            <w:r>
              <w:rPr>
                <w:rFonts w:ascii="Times New Roman"/>
                <w:spacing w:val="-1"/>
                <w:sz w:val="16"/>
              </w:rPr>
              <w:t>438,759,362.48</w:t>
            </w:r>
          </w:p>
        </w:tc>
        <w:tc>
          <w:tcPr>
            <w:tcW w:w="147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应付账款</w:t>
            </w: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63" w:right="0"/>
              <w:jc w:val="center"/>
              <w:rPr>
                <w:rFonts w:ascii="Times New Roman" w:hAnsi="Times New Roman" w:cs="Times New Roman" w:eastAsia="Times New Roman" w:hint="default"/>
                <w:sz w:val="16"/>
                <w:szCs w:val="16"/>
              </w:rPr>
            </w:pPr>
            <w:r>
              <w:rPr>
                <w:rFonts w:ascii="Times New Roman"/>
                <w:sz w:val="16"/>
              </w:rPr>
              <w:t>22</w:t>
            </w:r>
          </w:p>
        </w:tc>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0"/>
              <w:jc w:val="right"/>
              <w:rPr>
                <w:rFonts w:ascii="Times New Roman" w:hAnsi="Times New Roman" w:cs="Times New Roman" w:eastAsia="Times New Roman" w:hint="default"/>
                <w:sz w:val="16"/>
                <w:szCs w:val="16"/>
              </w:rPr>
            </w:pPr>
            <w:r>
              <w:rPr>
                <w:rFonts w:ascii="Times New Roman"/>
                <w:spacing w:val="-1"/>
                <w:sz w:val="16"/>
              </w:rPr>
              <w:t>1,349,629,055.79</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27"/>
              <w:jc w:val="right"/>
              <w:rPr>
                <w:rFonts w:ascii="Times New Roman" w:hAnsi="Times New Roman" w:cs="Times New Roman" w:eastAsia="Times New Roman" w:hint="default"/>
                <w:sz w:val="16"/>
                <w:szCs w:val="16"/>
              </w:rPr>
            </w:pPr>
            <w:r>
              <w:rPr>
                <w:rFonts w:ascii="Times New Roman"/>
                <w:spacing w:val="-1"/>
                <w:sz w:val="16"/>
              </w:rPr>
              <w:t>1,716,031,795.17</w:t>
            </w:r>
          </w:p>
        </w:tc>
      </w:tr>
      <w:tr>
        <w:trPr>
          <w:trHeight w:val="323" w:hRule="exact"/>
        </w:trPr>
        <w:tc>
          <w:tcPr>
            <w:tcW w:w="145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应收股利</w:t>
            </w:r>
          </w:p>
        </w:tc>
        <w:tc>
          <w:tcPr>
            <w:tcW w:w="632"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2"/>
              <w:jc w:val="right"/>
              <w:rPr>
                <w:rFonts w:ascii="Times New Roman" w:hAnsi="Times New Roman" w:cs="Times New Roman" w:eastAsia="Times New Roman" w:hint="default"/>
                <w:sz w:val="16"/>
                <w:szCs w:val="16"/>
              </w:rPr>
            </w:pPr>
            <w:r>
              <w:rPr>
                <w:rFonts w:ascii="Times New Roman"/>
                <w:spacing w:val="-1"/>
                <w:sz w:val="16"/>
              </w:rPr>
              <w:t>188,362,997.10</w:t>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8"/>
              <w:jc w:val="right"/>
              <w:rPr>
                <w:rFonts w:ascii="Times New Roman" w:hAnsi="Times New Roman" w:cs="Times New Roman" w:eastAsia="Times New Roman" w:hint="default"/>
                <w:sz w:val="16"/>
                <w:szCs w:val="16"/>
              </w:rPr>
            </w:pPr>
            <w:r>
              <w:rPr>
                <w:rFonts w:ascii="Times New Roman"/>
                <w:spacing w:val="-1"/>
                <w:sz w:val="16"/>
              </w:rPr>
              <w:t>164,874,997.10</w:t>
            </w:r>
          </w:p>
        </w:tc>
        <w:tc>
          <w:tcPr>
            <w:tcW w:w="147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预收款项</w:t>
            </w: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63" w:right="0"/>
              <w:jc w:val="center"/>
              <w:rPr>
                <w:rFonts w:ascii="Times New Roman" w:hAnsi="Times New Roman" w:cs="Times New Roman" w:eastAsia="Times New Roman" w:hint="default"/>
                <w:sz w:val="16"/>
                <w:szCs w:val="16"/>
              </w:rPr>
            </w:pPr>
            <w:r>
              <w:rPr>
                <w:rFonts w:ascii="Times New Roman"/>
                <w:sz w:val="16"/>
              </w:rPr>
              <w:t>23</w:t>
            </w:r>
          </w:p>
        </w:tc>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0"/>
              <w:jc w:val="right"/>
              <w:rPr>
                <w:rFonts w:ascii="Times New Roman" w:hAnsi="Times New Roman" w:cs="Times New Roman" w:eastAsia="Times New Roman" w:hint="default"/>
                <w:sz w:val="16"/>
                <w:szCs w:val="16"/>
              </w:rPr>
            </w:pPr>
            <w:r>
              <w:rPr>
                <w:rFonts w:ascii="Times New Roman"/>
                <w:spacing w:val="-1"/>
                <w:sz w:val="16"/>
              </w:rPr>
              <w:t>168,878,896.38</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25"/>
              <w:jc w:val="right"/>
              <w:rPr>
                <w:rFonts w:ascii="Times New Roman" w:hAnsi="Times New Roman" w:cs="Times New Roman" w:eastAsia="Times New Roman" w:hint="default"/>
                <w:sz w:val="16"/>
                <w:szCs w:val="16"/>
              </w:rPr>
            </w:pPr>
            <w:r>
              <w:rPr>
                <w:rFonts w:ascii="Times New Roman"/>
                <w:spacing w:val="-1"/>
                <w:sz w:val="16"/>
              </w:rPr>
              <w:t>66,019,457.87</w:t>
            </w:r>
          </w:p>
        </w:tc>
      </w:tr>
      <w:tr>
        <w:trPr>
          <w:trHeight w:val="322" w:hRule="exact"/>
        </w:trPr>
        <w:tc>
          <w:tcPr>
            <w:tcW w:w="145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其他应收款</w:t>
            </w:r>
          </w:p>
        </w:tc>
        <w:tc>
          <w:tcPr>
            <w:tcW w:w="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1" w:right="0"/>
              <w:jc w:val="center"/>
              <w:rPr>
                <w:rFonts w:ascii="Times New Roman" w:hAnsi="Times New Roman" w:cs="Times New Roman" w:eastAsia="Times New Roman" w:hint="default"/>
                <w:sz w:val="16"/>
                <w:szCs w:val="16"/>
              </w:rPr>
            </w:pPr>
            <w:r>
              <w:rPr>
                <w:rFonts w:ascii="Times New Roman"/>
                <w:w w:val="99"/>
                <w:sz w:val="16"/>
              </w:rPr>
              <w:t>5</w:t>
            </w:r>
            <w:r>
              <w:rPr>
                <w:rFonts w:ascii="Times New Roman"/>
                <w:sz w:val="16"/>
              </w:rPr>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2"/>
              <w:jc w:val="right"/>
              <w:rPr>
                <w:rFonts w:ascii="Times New Roman" w:hAnsi="Times New Roman" w:cs="Times New Roman" w:eastAsia="Times New Roman" w:hint="default"/>
                <w:sz w:val="16"/>
                <w:szCs w:val="16"/>
              </w:rPr>
            </w:pPr>
            <w:r>
              <w:rPr>
                <w:rFonts w:ascii="Times New Roman"/>
                <w:spacing w:val="-1"/>
                <w:sz w:val="16"/>
              </w:rPr>
              <w:t>2,045,123,389.13</w:t>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8"/>
              <w:jc w:val="right"/>
              <w:rPr>
                <w:rFonts w:ascii="Times New Roman" w:hAnsi="Times New Roman" w:cs="Times New Roman" w:eastAsia="Times New Roman" w:hint="default"/>
                <w:sz w:val="16"/>
                <w:szCs w:val="16"/>
              </w:rPr>
            </w:pPr>
            <w:r>
              <w:rPr>
                <w:rFonts w:ascii="Times New Roman"/>
                <w:spacing w:val="-1"/>
                <w:sz w:val="16"/>
              </w:rPr>
              <w:t>936,468,514.72</w:t>
            </w:r>
          </w:p>
        </w:tc>
        <w:tc>
          <w:tcPr>
            <w:tcW w:w="147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应付职工薪酬</w:t>
            </w: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63" w:right="0"/>
              <w:jc w:val="center"/>
              <w:rPr>
                <w:rFonts w:ascii="Times New Roman" w:hAnsi="Times New Roman" w:cs="Times New Roman" w:eastAsia="Times New Roman" w:hint="default"/>
                <w:sz w:val="16"/>
                <w:szCs w:val="16"/>
              </w:rPr>
            </w:pPr>
            <w:r>
              <w:rPr>
                <w:rFonts w:ascii="Times New Roman"/>
                <w:sz w:val="16"/>
              </w:rPr>
              <w:t>24</w:t>
            </w:r>
          </w:p>
        </w:tc>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0"/>
              <w:jc w:val="right"/>
              <w:rPr>
                <w:rFonts w:ascii="Times New Roman" w:hAnsi="Times New Roman" w:cs="Times New Roman" w:eastAsia="Times New Roman" w:hint="default"/>
                <w:sz w:val="16"/>
                <w:szCs w:val="16"/>
              </w:rPr>
            </w:pPr>
            <w:r>
              <w:rPr>
                <w:rFonts w:ascii="Times New Roman"/>
                <w:spacing w:val="-1"/>
                <w:sz w:val="16"/>
              </w:rPr>
              <w:t>133,530,934.62</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25"/>
              <w:jc w:val="right"/>
              <w:rPr>
                <w:rFonts w:ascii="Times New Roman" w:hAnsi="Times New Roman" w:cs="Times New Roman" w:eastAsia="Times New Roman" w:hint="default"/>
                <w:sz w:val="16"/>
                <w:szCs w:val="16"/>
              </w:rPr>
            </w:pPr>
            <w:r>
              <w:rPr>
                <w:rFonts w:ascii="Times New Roman"/>
                <w:spacing w:val="-1"/>
                <w:sz w:val="16"/>
              </w:rPr>
              <w:t>98,888,359.60</w:t>
            </w:r>
          </w:p>
        </w:tc>
      </w:tr>
      <w:tr>
        <w:trPr>
          <w:trHeight w:val="322" w:hRule="exact"/>
        </w:trPr>
        <w:tc>
          <w:tcPr>
            <w:tcW w:w="145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存货</w:t>
            </w:r>
          </w:p>
        </w:tc>
        <w:tc>
          <w:tcPr>
            <w:tcW w:w="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1" w:right="0"/>
              <w:jc w:val="center"/>
              <w:rPr>
                <w:rFonts w:ascii="Times New Roman" w:hAnsi="Times New Roman" w:cs="Times New Roman" w:eastAsia="Times New Roman" w:hint="default"/>
                <w:sz w:val="16"/>
                <w:szCs w:val="16"/>
              </w:rPr>
            </w:pPr>
            <w:r>
              <w:rPr>
                <w:rFonts w:ascii="Times New Roman"/>
                <w:w w:val="99"/>
                <w:sz w:val="16"/>
              </w:rPr>
              <w:t>6</w:t>
            </w:r>
            <w:r>
              <w:rPr>
                <w:rFonts w:ascii="Times New Roman"/>
                <w:sz w:val="16"/>
              </w:rPr>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2"/>
              <w:jc w:val="right"/>
              <w:rPr>
                <w:rFonts w:ascii="Times New Roman" w:hAnsi="Times New Roman" w:cs="Times New Roman" w:eastAsia="Times New Roman" w:hint="default"/>
                <w:sz w:val="16"/>
                <w:szCs w:val="16"/>
              </w:rPr>
            </w:pPr>
            <w:r>
              <w:rPr>
                <w:rFonts w:ascii="Times New Roman"/>
                <w:spacing w:val="-1"/>
                <w:sz w:val="16"/>
              </w:rPr>
              <w:t>901,471,663.46</w:t>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8"/>
              <w:jc w:val="right"/>
              <w:rPr>
                <w:rFonts w:ascii="Times New Roman" w:hAnsi="Times New Roman" w:cs="Times New Roman" w:eastAsia="Times New Roman" w:hint="default"/>
                <w:sz w:val="16"/>
                <w:szCs w:val="16"/>
              </w:rPr>
            </w:pPr>
            <w:r>
              <w:rPr>
                <w:rFonts w:ascii="Times New Roman"/>
                <w:spacing w:val="-1"/>
                <w:sz w:val="16"/>
              </w:rPr>
              <w:t>1,682,657,074.51</w:t>
            </w:r>
          </w:p>
        </w:tc>
        <w:tc>
          <w:tcPr>
            <w:tcW w:w="147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应交税费</w:t>
            </w: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63" w:right="0"/>
              <w:jc w:val="center"/>
              <w:rPr>
                <w:rFonts w:ascii="Times New Roman" w:hAnsi="Times New Roman" w:cs="Times New Roman" w:eastAsia="Times New Roman" w:hint="default"/>
                <w:sz w:val="16"/>
                <w:szCs w:val="16"/>
              </w:rPr>
            </w:pPr>
            <w:r>
              <w:rPr>
                <w:rFonts w:ascii="Times New Roman"/>
                <w:sz w:val="16"/>
              </w:rPr>
              <w:t>25</w:t>
            </w:r>
          </w:p>
        </w:tc>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29"/>
              <w:jc w:val="right"/>
              <w:rPr>
                <w:rFonts w:ascii="Times New Roman" w:hAnsi="Times New Roman" w:cs="Times New Roman" w:eastAsia="Times New Roman" w:hint="default"/>
                <w:sz w:val="16"/>
                <w:szCs w:val="16"/>
              </w:rPr>
            </w:pPr>
            <w:r>
              <w:rPr>
                <w:rFonts w:ascii="Times New Roman"/>
                <w:spacing w:val="-1"/>
                <w:sz w:val="16"/>
              </w:rPr>
              <w:t>70,066,082.73</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25"/>
              <w:jc w:val="right"/>
              <w:rPr>
                <w:rFonts w:ascii="Times New Roman" w:hAnsi="Times New Roman" w:cs="Times New Roman" w:eastAsia="Times New Roman" w:hint="default"/>
                <w:sz w:val="16"/>
                <w:szCs w:val="16"/>
              </w:rPr>
            </w:pPr>
            <w:r>
              <w:rPr>
                <w:rFonts w:ascii="Times New Roman"/>
                <w:spacing w:val="-1"/>
                <w:sz w:val="16"/>
              </w:rPr>
              <w:t>16,156,180.51</w:t>
            </w:r>
          </w:p>
        </w:tc>
      </w:tr>
      <w:tr>
        <w:trPr>
          <w:trHeight w:val="635" w:hRule="exact"/>
        </w:trPr>
        <w:tc>
          <w:tcPr>
            <w:tcW w:w="145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312" w:lineRule="exact" w:before="15"/>
              <w:ind w:left="103" w:right="101"/>
              <w:jc w:val="left"/>
              <w:rPr>
                <w:rFonts w:ascii="宋体" w:hAnsi="宋体" w:cs="宋体" w:eastAsia="宋体" w:hint="default"/>
                <w:sz w:val="16"/>
                <w:szCs w:val="16"/>
              </w:rPr>
            </w:pPr>
            <w:r>
              <w:rPr>
                <w:rFonts w:ascii="宋体" w:hAnsi="宋体" w:cs="宋体" w:eastAsia="宋体" w:hint="default"/>
                <w:spacing w:val="17"/>
                <w:sz w:val="16"/>
                <w:szCs w:val="16"/>
              </w:rPr>
              <w:t>一年内到期的委</w:t>
            </w:r>
            <w:r>
              <w:rPr>
                <w:rFonts w:ascii="宋体" w:hAnsi="宋体" w:cs="宋体" w:eastAsia="宋体" w:hint="default"/>
                <w:w w:val="99"/>
                <w:sz w:val="16"/>
                <w:szCs w:val="16"/>
              </w:rPr>
              <w:t> </w:t>
            </w:r>
            <w:r>
              <w:rPr>
                <w:rFonts w:ascii="宋体" w:hAnsi="宋体" w:cs="宋体" w:eastAsia="宋体" w:hint="default"/>
                <w:sz w:val="16"/>
                <w:szCs w:val="16"/>
              </w:rPr>
              <w:t>托贷款</w:t>
            </w:r>
          </w:p>
        </w:tc>
        <w:tc>
          <w:tcPr>
            <w:tcW w:w="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1" w:right="0"/>
              <w:jc w:val="center"/>
              <w:rPr>
                <w:rFonts w:ascii="Times New Roman" w:hAnsi="Times New Roman" w:cs="Times New Roman" w:eastAsia="Times New Roman" w:hint="default"/>
                <w:sz w:val="16"/>
                <w:szCs w:val="16"/>
              </w:rPr>
            </w:pPr>
            <w:r>
              <w:rPr>
                <w:rFonts w:ascii="Times New Roman"/>
                <w:w w:val="99"/>
                <w:sz w:val="16"/>
              </w:rPr>
              <w:t>7</w:t>
            </w:r>
            <w:r>
              <w:rPr>
                <w:rFonts w:ascii="Times New Roman"/>
                <w:sz w:val="16"/>
              </w:rPr>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32"/>
              <w:jc w:val="right"/>
              <w:rPr>
                <w:rFonts w:ascii="Times New Roman" w:hAnsi="Times New Roman" w:cs="Times New Roman" w:eastAsia="Times New Roman" w:hint="default"/>
                <w:sz w:val="16"/>
                <w:szCs w:val="16"/>
              </w:rPr>
            </w:pPr>
            <w:r>
              <w:rPr>
                <w:rFonts w:ascii="Times New Roman"/>
                <w:spacing w:val="-1"/>
                <w:sz w:val="16"/>
              </w:rPr>
              <w:t>1,688,000,000.00</w:t>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38"/>
              <w:jc w:val="right"/>
              <w:rPr>
                <w:rFonts w:ascii="Times New Roman" w:hAnsi="Times New Roman" w:cs="Times New Roman" w:eastAsia="Times New Roman" w:hint="default"/>
                <w:sz w:val="16"/>
                <w:szCs w:val="16"/>
              </w:rPr>
            </w:pPr>
            <w:r>
              <w:rPr>
                <w:rFonts w:ascii="Times New Roman"/>
                <w:spacing w:val="-1"/>
                <w:sz w:val="16"/>
              </w:rPr>
              <w:t>982,000,000.00</w:t>
            </w:r>
          </w:p>
        </w:tc>
        <w:tc>
          <w:tcPr>
            <w:tcW w:w="147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103" w:right="0"/>
              <w:jc w:val="left"/>
              <w:rPr>
                <w:rFonts w:ascii="宋体" w:hAnsi="宋体" w:cs="宋体" w:eastAsia="宋体" w:hint="default"/>
                <w:sz w:val="16"/>
                <w:szCs w:val="16"/>
              </w:rPr>
            </w:pPr>
            <w:r>
              <w:rPr>
                <w:rFonts w:ascii="宋体" w:hAnsi="宋体" w:cs="宋体" w:eastAsia="宋体" w:hint="default"/>
                <w:sz w:val="16"/>
                <w:szCs w:val="16"/>
              </w:rPr>
              <w:t>应付利息</w:t>
            </w: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63" w:right="0"/>
              <w:jc w:val="center"/>
              <w:rPr>
                <w:rFonts w:ascii="Times New Roman" w:hAnsi="Times New Roman" w:cs="Times New Roman" w:eastAsia="Times New Roman" w:hint="default"/>
                <w:sz w:val="16"/>
                <w:szCs w:val="16"/>
              </w:rPr>
            </w:pPr>
            <w:r>
              <w:rPr>
                <w:rFonts w:ascii="Times New Roman"/>
                <w:sz w:val="16"/>
              </w:rPr>
              <w:t>32</w:t>
            </w:r>
          </w:p>
        </w:tc>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29"/>
              <w:jc w:val="right"/>
              <w:rPr>
                <w:rFonts w:ascii="Times New Roman" w:hAnsi="Times New Roman" w:cs="Times New Roman" w:eastAsia="Times New Roman" w:hint="default"/>
                <w:sz w:val="16"/>
                <w:szCs w:val="16"/>
              </w:rPr>
            </w:pPr>
            <w:r>
              <w:rPr>
                <w:rFonts w:ascii="Times New Roman"/>
                <w:spacing w:val="-1"/>
                <w:sz w:val="16"/>
              </w:rPr>
              <w:t>5,050,000.00</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32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r>
      <w:tr>
        <w:trPr>
          <w:trHeight w:val="322" w:hRule="exact"/>
        </w:trPr>
        <w:tc>
          <w:tcPr>
            <w:tcW w:w="145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其他流动资产</w:t>
            </w:r>
          </w:p>
        </w:tc>
        <w:tc>
          <w:tcPr>
            <w:tcW w:w="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1" w:right="0"/>
              <w:jc w:val="center"/>
              <w:rPr>
                <w:rFonts w:ascii="Times New Roman" w:hAnsi="Times New Roman" w:cs="Times New Roman" w:eastAsia="Times New Roman" w:hint="default"/>
                <w:sz w:val="16"/>
                <w:szCs w:val="16"/>
              </w:rPr>
            </w:pPr>
            <w:r>
              <w:rPr>
                <w:rFonts w:ascii="Times New Roman"/>
                <w:w w:val="99"/>
                <w:sz w:val="16"/>
              </w:rPr>
              <w:t>8</w:t>
            </w:r>
            <w:r>
              <w:rPr>
                <w:rFonts w:ascii="Times New Roman"/>
                <w:sz w:val="16"/>
              </w:rPr>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0"/>
              <w:jc w:val="right"/>
              <w:rPr>
                <w:rFonts w:ascii="Times New Roman" w:hAnsi="Times New Roman" w:cs="Times New Roman" w:eastAsia="Times New Roman" w:hint="default"/>
                <w:sz w:val="16"/>
                <w:szCs w:val="16"/>
              </w:rPr>
            </w:pPr>
            <w:r>
              <w:rPr>
                <w:rFonts w:ascii="Times New Roman"/>
                <w:spacing w:val="-1"/>
                <w:sz w:val="16"/>
              </w:rPr>
              <w:t>35,927,902.98</w:t>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6"/>
              <w:jc w:val="right"/>
              <w:rPr>
                <w:rFonts w:ascii="Times New Roman" w:hAnsi="Times New Roman" w:cs="Times New Roman" w:eastAsia="Times New Roman" w:hint="default"/>
                <w:sz w:val="16"/>
                <w:szCs w:val="16"/>
              </w:rPr>
            </w:pPr>
            <w:r>
              <w:rPr>
                <w:rFonts w:ascii="Times New Roman"/>
                <w:spacing w:val="-1"/>
                <w:sz w:val="16"/>
              </w:rPr>
              <w:t>52,747,204.98</w:t>
            </w:r>
          </w:p>
        </w:tc>
        <w:tc>
          <w:tcPr>
            <w:tcW w:w="147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应付股利</w:t>
            </w: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63" w:right="0"/>
              <w:jc w:val="center"/>
              <w:rPr>
                <w:rFonts w:ascii="Times New Roman" w:hAnsi="Times New Roman" w:cs="Times New Roman" w:eastAsia="Times New Roman" w:hint="default"/>
                <w:sz w:val="16"/>
                <w:szCs w:val="16"/>
              </w:rPr>
            </w:pPr>
            <w:r>
              <w:rPr>
                <w:rFonts w:ascii="Times New Roman"/>
                <w:sz w:val="16"/>
              </w:rPr>
              <w:t>26</w:t>
            </w:r>
          </w:p>
        </w:tc>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0"/>
              <w:jc w:val="right"/>
              <w:rPr>
                <w:rFonts w:ascii="Times New Roman" w:hAnsi="Times New Roman" w:cs="Times New Roman" w:eastAsia="Times New Roman" w:hint="default"/>
                <w:sz w:val="16"/>
                <w:szCs w:val="16"/>
              </w:rPr>
            </w:pPr>
            <w:r>
              <w:rPr>
                <w:rFonts w:ascii="Times New Roman"/>
                <w:spacing w:val="-1"/>
                <w:sz w:val="16"/>
              </w:rPr>
              <w:t>78,807.71</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27"/>
              <w:jc w:val="right"/>
              <w:rPr>
                <w:rFonts w:ascii="Times New Roman" w:hAnsi="Times New Roman" w:cs="Times New Roman" w:eastAsia="Times New Roman" w:hint="default"/>
                <w:sz w:val="16"/>
                <w:szCs w:val="16"/>
              </w:rPr>
            </w:pPr>
            <w:r>
              <w:rPr>
                <w:rFonts w:ascii="Times New Roman"/>
                <w:spacing w:val="-1"/>
                <w:sz w:val="16"/>
              </w:rPr>
              <w:t>36,089.31</w:t>
            </w:r>
          </w:p>
        </w:tc>
      </w:tr>
      <w:tr>
        <w:trPr>
          <w:trHeight w:val="322" w:hRule="exact"/>
        </w:trPr>
        <w:tc>
          <w:tcPr>
            <w:tcW w:w="145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b/>
                <w:bCs/>
                <w:sz w:val="16"/>
                <w:szCs w:val="16"/>
              </w:rPr>
              <w:t>流动资产合计</w:t>
            </w:r>
            <w:r>
              <w:rPr>
                <w:rFonts w:ascii="宋体" w:hAnsi="宋体" w:cs="宋体" w:eastAsia="宋体" w:hint="default"/>
                <w:sz w:val="16"/>
                <w:szCs w:val="16"/>
              </w:rPr>
            </w:r>
          </w:p>
        </w:tc>
        <w:tc>
          <w:tcPr>
            <w:tcW w:w="632"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0"/>
              <w:jc w:val="right"/>
              <w:rPr>
                <w:rFonts w:ascii="Times New Roman" w:hAnsi="Times New Roman" w:cs="Times New Roman" w:eastAsia="Times New Roman" w:hint="default"/>
                <w:sz w:val="16"/>
                <w:szCs w:val="16"/>
              </w:rPr>
            </w:pPr>
            <w:r>
              <w:rPr>
                <w:rFonts w:ascii="Times New Roman"/>
                <w:spacing w:val="-1"/>
                <w:sz w:val="16"/>
              </w:rPr>
              <w:t>11,026,487,639.31</w:t>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8"/>
              <w:jc w:val="right"/>
              <w:rPr>
                <w:rFonts w:ascii="Times New Roman" w:hAnsi="Times New Roman" w:cs="Times New Roman" w:eastAsia="Times New Roman" w:hint="default"/>
                <w:sz w:val="16"/>
                <w:szCs w:val="16"/>
              </w:rPr>
            </w:pPr>
            <w:r>
              <w:rPr>
                <w:rFonts w:ascii="Times New Roman"/>
                <w:spacing w:val="-1"/>
                <w:sz w:val="16"/>
              </w:rPr>
              <w:t>8,802,908,273.48</w:t>
            </w:r>
          </w:p>
        </w:tc>
        <w:tc>
          <w:tcPr>
            <w:tcW w:w="147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其他应付款</w:t>
            </w: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63" w:right="0"/>
              <w:jc w:val="center"/>
              <w:rPr>
                <w:rFonts w:ascii="Times New Roman" w:hAnsi="Times New Roman" w:cs="Times New Roman" w:eastAsia="Times New Roman" w:hint="default"/>
                <w:sz w:val="16"/>
                <w:szCs w:val="16"/>
              </w:rPr>
            </w:pPr>
            <w:r>
              <w:rPr>
                <w:rFonts w:ascii="Times New Roman"/>
                <w:sz w:val="16"/>
              </w:rPr>
              <w:t>27</w:t>
            </w:r>
          </w:p>
        </w:tc>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0"/>
              <w:jc w:val="right"/>
              <w:rPr>
                <w:rFonts w:ascii="Times New Roman" w:hAnsi="Times New Roman" w:cs="Times New Roman" w:eastAsia="Times New Roman" w:hint="default"/>
                <w:sz w:val="16"/>
                <w:szCs w:val="16"/>
              </w:rPr>
            </w:pPr>
            <w:r>
              <w:rPr>
                <w:rFonts w:ascii="Times New Roman"/>
                <w:spacing w:val="-1"/>
                <w:sz w:val="16"/>
              </w:rPr>
              <w:t>225,959,345.59</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27"/>
              <w:jc w:val="right"/>
              <w:rPr>
                <w:rFonts w:ascii="Times New Roman" w:hAnsi="Times New Roman" w:cs="Times New Roman" w:eastAsia="Times New Roman" w:hint="default"/>
                <w:sz w:val="16"/>
                <w:szCs w:val="16"/>
              </w:rPr>
            </w:pPr>
            <w:r>
              <w:rPr>
                <w:rFonts w:ascii="Times New Roman"/>
                <w:spacing w:val="-1"/>
                <w:sz w:val="16"/>
              </w:rPr>
              <w:t>283,099,241.86</w:t>
            </w:r>
          </w:p>
        </w:tc>
      </w:tr>
      <w:tr>
        <w:trPr>
          <w:trHeight w:val="635" w:hRule="exact"/>
        </w:trPr>
        <w:tc>
          <w:tcPr>
            <w:tcW w:w="1454" w:type="dxa"/>
            <w:tcBorders>
              <w:top w:val="single" w:sz="4" w:space="0" w:color="000000"/>
              <w:left w:val="single" w:sz="4" w:space="0" w:color="000000"/>
              <w:bottom w:val="single" w:sz="4" w:space="0" w:color="000000"/>
              <w:right w:val="single" w:sz="4" w:space="0" w:color="000000"/>
            </w:tcBorders>
            <w:shd w:val="clear" w:color="auto" w:fill="DDDDDD"/>
          </w:tcPr>
          <w:p>
            <w:pPr/>
          </w:p>
        </w:tc>
        <w:tc>
          <w:tcPr>
            <w:tcW w:w="632"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
        </w:tc>
        <w:tc>
          <w:tcPr>
            <w:tcW w:w="147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312" w:lineRule="exact" w:before="15"/>
              <w:ind w:left="103" w:right="78"/>
              <w:jc w:val="left"/>
              <w:rPr>
                <w:rFonts w:ascii="宋体" w:hAnsi="宋体" w:cs="宋体" w:eastAsia="宋体" w:hint="default"/>
                <w:sz w:val="16"/>
                <w:szCs w:val="16"/>
              </w:rPr>
            </w:pPr>
            <w:r>
              <w:rPr>
                <w:rFonts w:ascii="宋体" w:hAnsi="宋体" w:cs="宋体" w:eastAsia="宋体" w:hint="default"/>
                <w:spacing w:val="18"/>
                <w:sz w:val="16"/>
                <w:szCs w:val="16"/>
              </w:rPr>
              <w:t>一年内到期的非</w:t>
            </w:r>
            <w:r>
              <w:rPr>
                <w:rFonts w:ascii="宋体" w:hAnsi="宋体" w:cs="宋体" w:eastAsia="宋体" w:hint="default"/>
                <w:spacing w:val="-77"/>
                <w:sz w:val="16"/>
                <w:szCs w:val="16"/>
              </w:rPr>
              <w:t> </w:t>
            </w:r>
            <w:r>
              <w:rPr>
                <w:rFonts w:ascii="宋体" w:hAnsi="宋体" w:cs="宋体" w:eastAsia="宋体" w:hint="default"/>
                <w:sz w:val="16"/>
                <w:szCs w:val="16"/>
              </w:rPr>
              <w:t>流动负债</w:t>
            </w: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63" w:right="0"/>
              <w:jc w:val="center"/>
              <w:rPr>
                <w:rFonts w:ascii="Times New Roman" w:hAnsi="Times New Roman" w:cs="Times New Roman" w:eastAsia="Times New Roman" w:hint="default"/>
                <w:sz w:val="16"/>
                <w:szCs w:val="16"/>
              </w:rPr>
            </w:pPr>
            <w:r>
              <w:rPr>
                <w:rFonts w:ascii="Times New Roman"/>
                <w:sz w:val="16"/>
              </w:rPr>
              <w:t>28</w:t>
            </w:r>
          </w:p>
        </w:tc>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30"/>
              <w:jc w:val="right"/>
              <w:rPr>
                <w:rFonts w:ascii="Times New Roman" w:hAnsi="Times New Roman" w:cs="Times New Roman" w:eastAsia="Times New Roman" w:hint="default"/>
                <w:sz w:val="16"/>
                <w:szCs w:val="16"/>
              </w:rPr>
            </w:pPr>
            <w:r>
              <w:rPr>
                <w:rFonts w:ascii="Times New Roman"/>
                <w:spacing w:val="-1"/>
                <w:sz w:val="16"/>
              </w:rPr>
              <w:t>252,423,000.00</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27"/>
              <w:jc w:val="right"/>
              <w:rPr>
                <w:rFonts w:ascii="Times New Roman" w:hAnsi="Times New Roman" w:cs="Times New Roman" w:eastAsia="Times New Roman" w:hint="default"/>
                <w:sz w:val="16"/>
                <w:szCs w:val="16"/>
              </w:rPr>
            </w:pPr>
            <w:r>
              <w:rPr>
                <w:rFonts w:ascii="Times New Roman"/>
                <w:spacing w:val="-1"/>
                <w:sz w:val="16"/>
              </w:rPr>
              <w:t>883,602,600.00</w:t>
            </w:r>
          </w:p>
        </w:tc>
      </w:tr>
      <w:tr>
        <w:trPr>
          <w:trHeight w:val="322" w:hRule="exact"/>
        </w:trPr>
        <w:tc>
          <w:tcPr>
            <w:tcW w:w="145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b/>
                <w:bCs/>
                <w:sz w:val="16"/>
                <w:szCs w:val="16"/>
              </w:rPr>
              <w:t>非流动资产：</w:t>
            </w:r>
            <w:r>
              <w:rPr>
                <w:rFonts w:ascii="宋体" w:hAnsi="宋体" w:cs="宋体" w:eastAsia="宋体" w:hint="default"/>
                <w:sz w:val="16"/>
                <w:szCs w:val="16"/>
              </w:rPr>
            </w:r>
          </w:p>
        </w:tc>
        <w:tc>
          <w:tcPr>
            <w:tcW w:w="632"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
        </w:tc>
        <w:tc>
          <w:tcPr>
            <w:tcW w:w="147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其他流动负债</w:t>
            </w: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63" w:right="0"/>
              <w:jc w:val="center"/>
              <w:rPr>
                <w:rFonts w:ascii="Times New Roman" w:hAnsi="Times New Roman" w:cs="Times New Roman" w:eastAsia="Times New Roman" w:hint="default"/>
                <w:sz w:val="16"/>
                <w:szCs w:val="16"/>
              </w:rPr>
            </w:pPr>
            <w:r>
              <w:rPr>
                <w:rFonts w:ascii="Times New Roman"/>
                <w:sz w:val="16"/>
              </w:rPr>
              <w:t>29</w:t>
            </w:r>
          </w:p>
        </w:tc>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328"/>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27"/>
              <w:jc w:val="right"/>
              <w:rPr>
                <w:rFonts w:ascii="Times New Roman" w:hAnsi="Times New Roman" w:cs="Times New Roman" w:eastAsia="Times New Roman" w:hint="default"/>
                <w:sz w:val="16"/>
                <w:szCs w:val="16"/>
              </w:rPr>
            </w:pPr>
            <w:r>
              <w:rPr>
                <w:rFonts w:ascii="Times New Roman"/>
                <w:spacing w:val="-1"/>
                <w:sz w:val="16"/>
              </w:rPr>
              <w:t>1,941,874,444.43</w:t>
            </w:r>
          </w:p>
        </w:tc>
      </w:tr>
      <w:tr>
        <w:trPr>
          <w:trHeight w:val="322" w:hRule="exact"/>
        </w:trPr>
        <w:tc>
          <w:tcPr>
            <w:tcW w:w="145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委托贷款</w:t>
            </w:r>
          </w:p>
        </w:tc>
        <w:tc>
          <w:tcPr>
            <w:tcW w:w="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1" w:right="0"/>
              <w:jc w:val="center"/>
              <w:rPr>
                <w:rFonts w:ascii="Times New Roman" w:hAnsi="Times New Roman" w:cs="Times New Roman" w:eastAsia="Times New Roman" w:hint="default"/>
                <w:sz w:val="16"/>
                <w:szCs w:val="16"/>
              </w:rPr>
            </w:pPr>
            <w:r>
              <w:rPr>
                <w:rFonts w:ascii="Times New Roman"/>
                <w:w w:val="99"/>
                <w:sz w:val="16"/>
              </w:rPr>
              <w:t>7</w:t>
            </w:r>
            <w:r>
              <w:rPr>
                <w:rFonts w:ascii="Times New Roman"/>
                <w:sz w:val="16"/>
              </w:rPr>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2"/>
              <w:jc w:val="right"/>
              <w:rPr>
                <w:rFonts w:ascii="Times New Roman" w:hAnsi="Times New Roman" w:cs="Times New Roman" w:eastAsia="Times New Roman" w:hint="default"/>
                <w:sz w:val="16"/>
                <w:szCs w:val="16"/>
              </w:rPr>
            </w:pPr>
            <w:r>
              <w:rPr>
                <w:rFonts w:ascii="Times New Roman"/>
                <w:spacing w:val="-1"/>
                <w:sz w:val="16"/>
              </w:rPr>
              <w:t>395,000,000.00</w:t>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8"/>
              <w:jc w:val="right"/>
              <w:rPr>
                <w:rFonts w:ascii="Times New Roman" w:hAnsi="Times New Roman" w:cs="Times New Roman" w:eastAsia="Times New Roman" w:hint="default"/>
                <w:sz w:val="16"/>
                <w:szCs w:val="16"/>
              </w:rPr>
            </w:pPr>
            <w:r>
              <w:rPr>
                <w:rFonts w:ascii="Times New Roman"/>
                <w:spacing w:val="-1"/>
                <w:sz w:val="16"/>
              </w:rPr>
              <w:t>965,000,000.00</w:t>
            </w:r>
          </w:p>
        </w:tc>
        <w:tc>
          <w:tcPr>
            <w:tcW w:w="147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b/>
                <w:bCs/>
                <w:sz w:val="16"/>
                <w:szCs w:val="16"/>
              </w:rPr>
              <w:t>流动负债合计</w:t>
            </w:r>
            <w:r>
              <w:rPr>
                <w:rFonts w:ascii="宋体" w:hAnsi="宋体" w:cs="宋体" w:eastAsia="宋体" w:hint="default"/>
                <w:sz w:val="16"/>
                <w:szCs w:val="16"/>
              </w:rPr>
            </w:r>
          </w:p>
        </w:tc>
        <w:tc>
          <w:tcPr>
            <w:tcW w:w="678" w:type="dxa"/>
            <w:tcBorders>
              <w:top w:val="single" w:sz="4" w:space="0" w:color="000000"/>
              <w:left w:val="single" w:sz="4" w:space="0" w:color="000000"/>
              <w:bottom w:val="single" w:sz="4" w:space="0" w:color="000000"/>
              <w:right w:val="single" w:sz="4" w:space="0" w:color="000000"/>
            </w:tcBorders>
          </w:tcPr>
          <w:p>
            <w:pPr/>
          </w:p>
        </w:tc>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0"/>
              <w:jc w:val="right"/>
              <w:rPr>
                <w:rFonts w:ascii="Times New Roman" w:hAnsi="Times New Roman" w:cs="Times New Roman" w:eastAsia="Times New Roman" w:hint="default"/>
                <w:sz w:val="16"/>
                <w:szCs w:val="16"/>
              </w:rPr>
            </w:pPr>
            <w:r>
              <w:rPr>
                <w:rFonts w:ascii="Times New Roman"/>
                <w:spacing w:val="-1"/>
                <w:sz w:val="16"/>
              </w:rPr>
              <w:t>5,306,895,367.95</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27"/>
              <w:jc w:val="right"/>
              <w:rPr>
                <w:rFonts w:ascii="Times New Roman" w:hAnsi="Times New Roman" w:cs="Times New Roman" w:eastAsia="Times New Roman" w:hint="default"/>
                <w:sz w:val="16"/>
                <w:szCs w:val="16"/>
              </w:rPr>
            </w:pPr>
            <w:r>
              <w:rPr>
                <w:rFonts w:ascii="Times New Roman"/>
                <w:spacing w:val="-1"/>
                <w:sz w:val="16"/>
              </w:rPr>
              <w:t>6,359,927,520.02</w:t>
            </w:r>
          </w:p>
        </w:tc>
      </w:tr>
      <w:tr>
        <w:trPr>
          <w:trHeight w:val="323" w:hRule="exact"/>
        </w:trPr>
        <w:tc>
          <w:tcPr>
            <w:tcW w:w="145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长期股权投资</w:t>
            </w:r>
          </w:p>
        </w:tc>
        <w:tc>
          <w:tcPr>
            <w:tcW w:w="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1" w:right="0"/>
              <w:jc w:val="center"/>
              <w:rPr>
                <w:rFonts w:ascii="Times New Roman" w:hAnsi="Times New Roman" w:cs="Times New Roman" w:eastAsia="Times New Roman" w:hint="default"/>
                <w:sz w:val="16"/>
                <w:szCs w:val="16"/>
              </w:rPr>
            </w:pPr>
            <w:r>
              <w:rPr>
                <w:rFonts w:ascii="Times New Roman"/>
                <w:w w:val="99"/>
                <w:sz w:val="16"/>
              </w:rPr>
              <w:t>9</w:t>
            </w:r>
            <w:r>
              <w:rPr>
                <w:rFonts w:ascii="Times New Roman"/>
                <w:sz w:val="16"/>
              </w:rPr>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2"/>
              <w:jc w:val="right"/>
              <w:rPr>
                <w:rFonts w:ascii="Times New Roman" w:hAnsi="Times New Roman" w:cs="Times New Roman" w:eastAsia="Times New Roman" w:hint="default"/>
                <w:sz w:val="16"/>
                <w:szCs w:val="16"/>
              </w:rPr>
            </w:pPr>
            <w:r>
              <w:rPr>
                <w:rFonts w:ascii="Times New Roman"/>
                <w:spacing w:val="-1"/>
                <w:sz w:val="16"/>
              </w:rPr>
              <w:t>4,091,670,495.37</w:t>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8"/>
              <w:jc w:val="right"/>
              <w:rPr>
                <w:rFonts w:ascii="Times New Roman" w:hAnsi="Times New Roman" w:cs="Times New Roman" w:eastAsia="Times New Roman" w:hint="default"/>
                <w:sz w:val="16"/>
                <w:szCs w:val="16"/>
              </w:rPr>
            </w:pPr>
            <w:r>
              <w:rPr>
                <w:rFonts w:ascii="Times New Roman"/>
                <w:spacing w:val="-1"/>
                <w:sz w:val="16"/>
              </w:rPr>
              <w:t>4,081,859,577.02</w:t>
            </w:r>
          </w:p>
        </w:tc>
        <w:tc>
          <w:tcPr>
            <w:tcW w:w="147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b/>
                <w:bCs/>
                <w:sz w:val="16"/>
                <w:szCs w:val="16"/>
              </w:rPr>
              <w:t>非流动负债：</w:t>
            </w:r>
            <w:r>
              <w:rPr>
                <w:rFonts w:ascii="宋体" w:hAnsi="宋体" w:cs="宋体" w:eastAsia="宋体" w:hint="default"/>
                <w:sz w:val="16"/>
                <w:szCs w:val="16"/>
              </w:rPr>
            </w:r>
          </w:p>
        </w:tc>
        <w:tc>
          <w:tcPr>
            <w:tcW w:w="678" w:type="dxa"/>
            <w:tcBorders>
              <w:top w:val="single" w:sz="4" w:space="0" w:color="000000"/>
              <w:left w:val="single" w:sz="4" w:space="0" w:color="000000"/>
              <w:bottom w:val="single" w:sz="4" w:space="0" w:color="000000"/>
              <w:right w:val="single" w:sz="4" w:space="0" w:color="000000"/>
            </w:tcBorders>
          </w:tcPr>
          <w:p>
            <w:pPr/>
          </w:p>
        </w:tc>
        <w:tc>
          <w:tcPr>
            <w:tcW w:w="1480" w:type="dxa"/>
            <w:tcBorders>
              <w:top w:val="single" w:sz="4" w:space="0" w:color="000000"/>
              <w:left w:val="single" w:sz="4" w:space="0" w:color="000000"/>
              <w:bottom w:val="single" w:sz="4" w:space="0" w:color="000000"/>
              <w:right w:val="single" w:sz="4" w:space="0" w:color="000000"/>
            </w:tcBorders>
          </w:tcPr>
          <w:p>
            <w:pPr/>
          </w:p>
        </w:tc>
        <w:tc>
          <w:tcPr>
            <w:tcW w:w="14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45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投资性房地产</w:t>
            </w:r>
          </w:p>
        </w:tc>
        <w:tc>
          <w:tcPr>
            <w:tcW w:w="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1" w:right="0"/>
              <w:jc w:val="center"/>
              <w:rPr>
                <w:rFonts w:ascii="Times New Roman" w:hAnsi="Times New Roman" w:cs="Times New Roman" w:eastAsia="Times New Roman" w:hint="default"/>
                <w:sz w:val="16"/>
                <w:szCs w:val="16"/>
              </w:rPr>
            </w:pPr>
            <w:r>
              <w:rPr>
                <w:rFonts w:ascii="Times New Roman"/>
                <w:sz w:val="16"/>
              </w:rPr>
              <w:t>10</w:t>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0"/>
              <w:jc w:val="right"/>
              <w:rPr>
                <w:rFonts w:ascii="Times New Roman" w:hAnsi="Times New Roman" w:cs="Times New Roman" w:eastAsia="Times New Roman" w:hint="default"/>
                <w:sz w:val="16"/>
                <w:szCs w:val="16"/>
              </w:rPr>
            </w:pPr>
            <w:r>
              <w:rPr>
                <w:rFonts w:ascii="Times New Roman"/>
                <w:spacing w:val="-1"/>
                <w:sz w:val="16"/>
              </w:rPr>
              <w:t>26,426,468.11</w:t>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6"/>
              <w:jc w:val="right"/>
              <w:rPr>
                <w:rFonts w:ascii="Times New Roman" w:hAnsi="Times New Roman" w:cs="Times New Roman" w:eastAsia="Times New Roman" w:hint="default"/>
                <w:sz w:val="16"/>
                <w:szCs w:val="16"/>
              </w:rPr>
            </w:pPr>
            <w:r>
              <w:rPr>
                <w:rFonts w:ascii="Times New Roman"/>
                <w:spacing w:val="-1"/>
                <w:sz w:val="16"/>
              </w:rPr>
              <w:t>28,164,724.15</w:t>
            </w:r>
          </w:p>
        </w:tc>
        <w:tc>
          <w:tcPr>
            <w:tcW w:w="147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长期借款</w:t>
            </w: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63" w:right="0"/>
              <w:jc w:val="center"/>
              <w:rPr>
                <w:rFonts w:ascii="Times New Roman" w:hAnsi="Times New Roman" w:cs="Times New Roman" w:eastAsia="Times New Roman" w:hint="default"/>
                <w:sz w:val="16"/>
                <w:szCs w:val="16"/>
              </w:rPr>
            </w:pPr>
            <w:r>
              <w:rPr>
                <w:rFonts w:ascii="Times New Roman"/>
                <w:sz w:val="16"/>
              </w:rPr>
              <w:t>30</w:t>
            </w:r>
          </w:p>
        </w:tc>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0"/>
              <w:jc w:val="right"/>
              <w:rPr>
                <w:rFonts w:ascii="Times New Roman" w:hAnsi="Times New Roman" w:cs="Times New Roman" w:eastAsia="Times New Roman" w:hint="default"/>
                <w:sz w:val="16"/>
                <w:szCs w:val="16"/>
              </w:rPr>
            </w:pPr>
            <w:r>
              <w:rPr>
                <w:rFonts w:ascii="Times New Roman"/>
                <w:spacing w:val="-1"/>
                <w:sz w:val="16"/>
              </w:rPr>
              <w:t>3,418,358,035.94</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27"/>
              <w:jc w:val="right"/>
              <w:rPr>
                <w:rFonts w:ascii="Times New Roman" w:hAnsi="Times New Roman" w:cs="Times New Roman" w:eastAsia="Times New Roman" w:hint="default"/>
                <w:sz w:val="16"/>
                <w:szCs w:val="16"/>
              </w:rPr>
            </w:pPr>
            <w:r>
              <w:rPr>
                <w:rFonts w:ascii="Times New Roman"/>
                <w:spacing w:val="-1"/>
                <w:sz w:val="16"/>
              </w:rPr>
              <w:t>3,064,076,035.94</w:t>
            </w:r>
          </w:p>
        </w:tc>
      </w:tr>
      <w:tr>
        <w:trPr>
          <w:trHeight w:val="322" w:hRule="exact"/>
        </w:trPr>
        <w:tc>
          <w:tcPr>
            <w:tcW w:w="145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固定资产</w:t>
            </w:r>
          </w:p>
        </w:tc>
        <w:tc>
          <w:tcPr>
            <w:tcW w:w="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1" w:right="0"/>
              <w:jc w:val="center"/>
              <w:rPr>
                <w:rFonts w:ascii="Times New Roman" w:hAnsi="Times New Roman" w:cs="Times New Roman" w:eastAsia="Times New Roman" w:hint="default"/>
                <w:sz w:val="16"/>
                <w:szCs w:val="16"/>
              </w:rPr>
            </w:pPr>
            <w:r>
              <w:rPr>
                <w:rFonts w:ascii="Times New Roman"/>
                <w:sz w:val="16"/>
              </w:rPr>
              <w:t>11</w:t>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2"/>
              <w:jc w:val="right"/>
              <w:rPr>
                <w:rFonts w:ascii="Times New Roman" w:hAnsi="Times New Roman" w:cs="Times New Roman" w:eastAsia="Times New Roman" w:hint="default"/>
                <w:sz w:val="16"/>
                <w:szCs w:val="16"/>
              </w:rPr>
            </w:pPr>
            <w:r>
              <w:rPr>
                <w:rFonts w:ascii="Times New Roman"/>
                <w:spacing w:val="-1"/>
                <w:sz w:val="16"/>
              </w:rPr>
              <w:t>5,741,048,494.95</w:t>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8"/>
              <w:jc w:val="right"/>
              <w:rPr>
                <w:rFonts w:ascii="Times New Roman" w:hAnsi="Times New Roman" w:cs="Times New Roman" w:eastAsia="Times New Roman" w:hint="default"/>
                <w:sz w:val="16"/>
                <w:szCs w:val="16"/>
              </w:rPr>
            </w:pPr>
            <w:r>
              <w:rPr>
                <w:rFonts w:ascii="Times New Roman"/>
                <w:spacing w:val="-1"/>
                <w:sz w:val="16"/>
              </w:rPr>
              <w:t>6,258,618,550.53</w:t>
            </w:r>
          </w:p>
        </w:tc>
        <w:tc>
          <w:tcPr>
            <w:tcW w:w="147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递延收益</w:t>
            </w: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63" w:right="0"/>
              <w:jc w:val="center"/>
              <w:rPr>
                <w:rFonts w:ascii="Times New Roman" w:hAnsi="Times New Roman" w:cs="Times New Roman" w:eastAsia="Times New Roman" w:hint="default"/>
                <w:sz w:val="16"/>
                <w:szCs w:val="16"/>
              </w:rPr>
            </w:pPr>
            <w:r>
              <w:rPr>
                <w:rFonts w:ascii="Times New Roman"/>
                <w:sz w:val="16"/>
              </w:rPr>
              <w:t>31</w:t>
            </w:r>
          </w:p>
        </w:tc>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29"/>
              <w:jc w:val="right"/>
              <w:rPr>
                <w:rFonts w:ascii="Times New Roman" w:hAnsi="Times New Roman" w:cs="Times New Roman" w:eastAsia="Times New Roman" w:hint="default"/>
                <w:sz w:val="16"/>
                <w:szCs w:val="16"/>
              </w:rPr>
            </w:pPr>
            <w:r>
              <w:rPr>
                <w:rFonts w:ascii="Times New Roman"/>
                <w:spacing w:val="-1"/>
                <w:sz w:val="16"/>
              </w:rPr>
              <w:t>11,222,282.74</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25"/>
              <w:jc w:val="right"/>
              <w:rPr>
                <w:rFonts w:ascii="Times New Roman" w:hAnsi="Times New Roman" w:cs="Times New Roman" w:eastAsia="Times New Roman" w:hint="default"/>
                <w:sz w:val="16"/>
                <w:szCs w:val="16"/>
              </w:rPr>
            </w:pPr>
            <w:r>
              <w:rPr>
                <w:rFonts w:ascii="Times New Roman"/>
                <w:spacing w:val="-1"/>
                <w:sz w:val="16"/>
              </w:rPr>
              <w:t>5,537,541.95</w:t>
            </w:r>
          </w:p>
        </w:tc>
      </w:tr>
      <w:tr>
        <w:trPr>
          <w:trHeight w:val="323" w:hRule="exact"/>
        </w:trPr>
        <w:tc>
          <w:tcPr>
            <w:tcW w:w="145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在建工程</w:t>
            </w:r>
          </w:p>
        </w:tc>
        <w:tc>
          <w:tcPr>
            <w:tcW w:w="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1" w:right="0"/>
              <w:jc w:val="center"/>
              <w:rPr>
                <w:rFonts w:ascii="Times New Roman" w:hAnsi="Times New Roman" w:cs="Times New Roman" w:eastAsia="Times New Roman" w:hint="default"/>
                <w:sz w:val="16"/>
                <w:szCs w:val="16"/>
              </w:rPr>
            </w:pPr>
            <w:r>
              <w:rPr>
                <w:rFonts w:ascii="Times New Roman"/>
                <w:sz w:val="16"/>
              </w:rPr>
              <w:t>12</w:t>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2"/>
              <w:jc w:val="right"/>
              <w:rPr>
                <w:rFonts w:ascii="Times New Roman" w:hAnsi="Times New Roman" w:cs="Times New Roman" w:eastAsia="Times New Roman" w:hint="default"/>
                <w:sz w:val="16"/>
                <w:szCs w:val="16"/>
              </w:rPr>
            </w:pPr>
            <w:r>
              <w:rPr>
                <w:rFonts w:ascii="Times New Roman"/>
                <w:spacing w:val="-1"/>
                <w:sz w:val="16"/>
              </w:rPr>
              <w:t>139,440,285.68</w:t>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6"/>
              <w:jc w:val="right"/>
              <w:rPr>
                <w:rFonts w:ascii="Times New Roman" w:hAnsi="Times New Roman" w:cs="Times New Roman" w:eastAsia="Times New Roman" w:hint="default"/>
                <w:sz w:val="16"/>
                <w:szCs w:val="16"/>
              </w:rPr>
            </w:pPr>
            <w:r>
              <w:rPr>
                <w:rFonts w:ascii="Times New Roman"/>
                <w:spacing w:val="-1"/>
                <w:sz w:val="16"/>
              </w:rPr>
              <w:t>59,788,891.26</w:t>
            </w:r>
          </w:p>
        </w:tc>
        <w:tc>
          <w:tcPr>
            <w:tcW w:w="147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递延所得税负债</w:t>
            </w:r>
          </w:p>
        </w:tc>
        <w:tc>
          <w:tcPr>
            <w:tcW w:w="678" w:type="dxa"/>
            <w:tcBorders>
              <w:top w:val="single" w:sz="4" w:space="0" w:color="000000"/>
              <w:left w:val="single" w:sz="4" w:space="0" w:color="000000"/>
              <w:bottom w:val="single" w:sz="4" w:space="0" w:color="000000"/>
              <w:right w:val="single" w:sz="4" w:space="0" w:color="000000"/>
            </w:tcBorders>
          </w:tcPr>
          <w:p>
            <w:pPr/>
          </w:p>
        </w:tc>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328"/>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32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r>
      <w:tr>
        <w:trPr>
          <w:trHeight w:val="322" w:hRule="exact"/>
        </w:trPr>
        <w:tc>
          <w:tcPr>
            <w:tcW w:w="145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工程物资</w:t>
            </w:r>
          </w:p>
        </w:tc>
        <w:tc>
          <w:tcPr>
            <w:tcW w:w="632"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0"/>
              <w:jc w:val="right"/>
              <w:rPr>
                <w:rFonts w:ascii="Times New Roman" w:hAnsi="Times New Roman" w:cs="Times New Roman" w:eastAsia="Times New Roman" w:hint="default"/>
                <w:sz w:val="16"/>
                <w:szCs w:val="16"/>
              </w:rPr>
            </w:pPr>
            <w:r>
              <w:rPr>
                <w:rFonts w:ascii="Times New Roman"/>
                <w:spacing w:val="-1"/>
                <w:sz w:val="16"/>
              </w:rPr>
              <w:t>6,592,106.05</w:t>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6"/>
              <w:jc w:val="right"/>
              <w:rPr>
                <w:rFonts w:ascii="Times New Roman" w:hAnsi="Times New Roman" w:cs="Times New Roman" w:eastAsia="Times New Roman" w:hint="default"/>
                <w:sz w:val="16"/>
                <w:szCs w:val="16"/>
              </w:rPr>
            </w:pPr>
            <w:r>
              <w:rPr>
                <w:rFonts w:ascii="Times New Roman"/>
                <w:spacing w:val="-1"/>
                <w:sz w:val="16"/>
              </w:rPr>
              <w:t>1,981,408.48</w:t>
            </w:r>
          </w:p>
        </w:tc>
        <w:tc>
          <w:tcPr>
            <w:tcW w:w="147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其他非流动负债</w:t>
            </w: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63" w:right="0"/>
              <w:jc w:val="center"/>
              <w:rPr>
                <w:rFonts w:ascii="Times New Roman" w:hAnsi="Times New Roman" w:cs="Times New Roman" w:eastAsia="Times New Roman" w:hint="default"/>
                <w:sz w:val="16"/>
                <w:szCs w:val="16"/>
              </w:rPr>
            </w:pPr>
            <w:r>
              <w:rPr>
                <w:rFonts w:ascii="Times New Roman"/>
                <w:sz w:val="16"/>
              </w:rPr>
              <w:t>32</w:t>
            </w:r>
          </w:p>
        </w:tc>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0"/>
              <w:jc w:val="right"/>
              <w:rPr>
                <w:rFonts w:ascii="Times New Roman" w:hAnsi="Times New Roman" w:cs="Times New Roman" w:eastAsia="Times New Roman" w:hint="default"/>
                <w:sz w:val="16"/>
                <w:szCs w:val="16"/>
              </w:rPr>
            </w:pPr>
            <w:r>
              <w:rPr>
                <w:rFonts w:ascii="Times New Roman"/>
                <w:spacing w:val="-1"/>
                <w:sz w:val="16"/>
              </w:rPr>
              <w:t>1,189,484,415.60</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32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r>
      <w:tr>
        <w:trPr>
          <w:trHeight w:val="322" w:hRule="exact"/>
        </w:trPr>
        <w:tc>
          <w:tcPr>
            <w:tcW w:w="145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无形资产</w:t>
            </w:r>
          </w:p>
        </w:tc>
        <w:tc>
          <w:tcPr>
            <w:tcW w:w="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1" w:right="0"/>
              <w:jc w:val="center"/>
              <w:rPr>
                <w:rFonts w:ascii="Times New Roman" w:hAnsi="Times New Roman" w:cs="Times New Roman" w:eastAsia="Times New Roman" w:hint="default"/>
                <w:sz w:val="16"/>
                <w:szCs w:val="16"/>
              </w:rPr>
            </w:pPr>
            <w:r>
              <w:rPr>
                <w:rFonts w:ascii="Times New Roman"/>
                <w:sz w:val="16"/>
              </w:rPr>
              <w:t>13</w:t>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2"/>
              <w:jc w:val="right"/>
              <w:rPr>
                <w:rFonts w:ascii="Times New Roman" w:hAnsi="Times New Roman" w:cs="Times New Roman" w:eastAsia="Times New Roman" w:hint="default"/>
                <w:sz w:val="16"/>
                <w:szCs w:val="16"/>
              </w:rPr>
            </w:pPr>
            <w:r>
              <w:rPr>
                <w:rFonts w:ascii="Times New Roman"/>
                <w:spacing w:val="-1"/>
                <w:sz w:val="16"/>
              </w:rPr>
              <w:t>349,130,281.02</w:t>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8"/>
              <w:jc w:val="right"/>
              <w:rPr>
                <w:rFonts w:ascii="Times New Roman" w:hAnsi="Times New Roman" w:cs="Times New Roman" w:eastAsia="Times New Roman" w:hint="default"/>
                <w:sz w:val="16"/>
                <w:szCs w:val="16"/>
              </w:rPr>
            </w:pPr>
            <w:r>
              <w:rPr>
                <w:rFonts w:ascii="Times New Roman"/>
                <w:spacing w:val="-1"/>
                <w:sz w:val="16"/>
              </w:rPr>
              <w:t>364,509,396.99</w:t>
            </w:r>
          </w:p>
        </w:tc>
        <w:tc>
          <w:tcPr>
            <w:tcW w:w="147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b/>
                <w:bCs/>
                <w:sz w:val="16"/>
                <w:szCs w:val="16"/>
              </w:rPr>
              <w:t>非流动负债合计</w:t>
            </w:r>
            <w:r>
              <w:rPr>
                <w:rFonts w:ascii="宋体" w:hAnsi="宋体" w:cs="宋体" w:eastAsia="宋体" w:hint="default"/>
                <w:sz w:val="16"/>
                <w:szCs w:val="16"/>
              </w:rPr>
            </w:r>
          </w:p>
        </w:tc>
        <w:tc>
          <w:tcPr>
            <w:tcW w:w="678" w:type="dxa"/>
            <w:tcBorders>
              <w:top w:val="single" w:sz="4" w:space="0" w:color="000000"/>
              <w:left w:val="single" w:sz="4" w:space="0" w:color="000000"/>
              <w:bottom w:val="single" w:sz="4" w:space="0" w:color="000000"/>
              <w:right w:val="single" w:sz="4" w:space="0" w:color="000000"/>
            </w:tcBorders>
          </w:tcPr>
          <w:p>
            <w:pPr/>
          </w:p>
        </w:tc>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0"/>
              <w:jc w:val="right"/>
              <w:rPr>
                <w:rFonts w:ascii="Times New Roman" w:hAnsi="Times New Roman" w:cs="Times New Roman" w:eastAsia="Times New Roman" w:hint="default"/>
                <w:sz w:val="16"/>
                <w:szCs w:val="16"/>
              </w:rPr>
            </w:pPr>
            <w:r>
              <w:rPr>
                <w:rFonts w:ascii="Times New Roman"/>
                <w:spacing w:val="-1"/>
                <w:sz w:val="16"/>
              </w:rPr>
              <w:t>4,619,064,734.28</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27"/>
              <w:jc w:val="right"/>
              <w:rPr>
                <w:rFonts w:ascii="Times New Roman" w:hAnsi="Times New Roman" w:cs="Times New Roman" w:eastAsia="Times New Roman" w:hint="default"/>
                <w:sz w:val="16"/>
                <w:szCs w:val="16"/>
              </w:rPr>
            </w:pPr>
            <w:r>
              <w:rPr>
                <w:rFonts w:ascii="Times New Roman"/>
                <w:spacing w:val="-1"/>
                <w:sz w:val="16"/>
              </w:rPr>
              <w:t>3,069,613,577.89</w:t>
            </w:r>
          </w:p>
        </w:tc>
      </w:tr>
      <w:tr>
        <w:trPr>
          <w:trHeight w:val="323" w:hRule="exact"/>
        </w:trPr>
        <w:tc>
          <w:tcPr>
            <w:tcW w:w="145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商誉</w:t>
            </w:r>
          </w:p>
        </w:tc>
        <w:tc>
          <w:tcPr>
            <w:tcW w:w="632"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330"/>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336"/>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7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b/>
                <w:bCs/>
                <w:sz w:val="16"/>
                <w:szCs w:val="16"/>
              </w:rPr>
              <w:t>负债合计</w:t>
            </w:r>
            <w:r>
              <w:rPr>
                <w:rFonts w:ascii="宋体" w:hAnsi="宋体" w:cs="宋体" w:eastAsia="宋体" w:hint="default"/>
                <w:sz w:val="16"/>
                <w:szCs w:val="16"/>
              </w:rPr>
            </w:r>
          </w:p>
        </w:tc>
        <w:tc>
          <w:tcPr>
            <w:tcW w:w="678" w:type="dxa"/>
            <w:tcBorders>
              <w:top w:val="single" w:sz="4" w:space="0" w:color="000000"/>
              <w:left w:val="single" w:sz="4" w:space="0" w:color="000000"/>
              <w:bottom w:val="single" w:sz="4" w:space="0" w:color="000000"/>
              <w:right w:val="single" w:sz="4" w:space="0" w:color="000000"/>
            </w:tcBorders>
          </w:tcPr>
          <w:p>
            <w:pPr/>
          </w:p>
        </w:tc>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0"/>
              <w:jc w:val="right"/>
              <w:rPr>
                <w:rFonts w:ascii="Times New Roman" w:hAnsi="Times New Roman" w:cs="Times New Roman" w:eastAsia="Times New Roman" w:hint="default"/>
                <w:sz w:val="16"/>
                <w:szCs w:val="16"/>
              </w:rPr>
            </w:pPr>
            <w:r>
              <w:rPr>
                <w:rFonts w:ascii="Times New Roman"/>
                <w:spacing w:val="-1"/>
                <w:sz w:val="16"/>
              </w:rPr>
              <w:t>9,925,960,102.23</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27"/>
              <w:jc w:val="right"/>
              <w:rPr>
                <w:rFonts w:ascii="Times New Roman" w:hAnsi="Times New Roman" w:cs="Times New Roman" w:eastAsia="Times New Roman" w:hint="default"/>
                <w:sz w:val="16"/>
                <w:szCs w:val="16"/>
              </w:rPr>
            </w:pPr>
            <w:r>
              <w:rPr>
                <w:rFonts w:ascii="Times New Roman"/>
                <w:spacing w:val="-1"/>
                <w:sz w:val="16"/>
              </w:rPr>
              <w:t>9,429,541,097.91</w:t>
            </w:r>
          </w:p>
        </w:tc>
      </w:tr>
      <w:tr>
        <w:trPr>
          <w:trHeight w:val="322" w:hRule="exact"/>
        </w:trPr>
        <w:tc>
          <w:tcPr>
            <w:tcW w:w="145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长期待摊费用</w:t>
            </w:r>
          </w:p>
        </w:tc>
        <w:tc>
          <w:tcPr>
            <w:tcW w:w="632"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330"/>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336"/>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7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b/>
                <w:bCs/>
                <w:sz w:val="16"/>
                <w:szCs w:val="16"/>
              </w:rPr>
              <w:t>所有者权益：</w:t>
            </w:r>
            <w:r>
              <w:rPr>
                <w:rFonts w:ascii="宋体" w:hAnsi="宋体" w:cs="宋体" w:eastAsia="宋体" w:hint="default"/>
                <w:sz w:val="16"/>
                <w:szCs w:val="16"/>
              </w:rPr>
            </w:r>
          </w:p>
        </w:tc>
        <w:tc>
          <w:tcPr>
            <w:tcW w:w="678" w:type="dxa"/>
            <w:tcBorders>
              <w:top w:val="single" w:sz="4" w:space="0" w:color="000000"/>
              <w:left w:val="single" w:sz="4" w:space="0" w:color="000000"/>
              <w:bottom w:val="single" w:sz="4" w:space="0" w:color="000000"/>
              <w:right w:val="single" w:sz="4" w:space="0" w:color="000000"/>
            </w:tcBorders>
          </w:tcPr>
          <w:p>
            <w:pPr/>
          </w:p>
        </w:tc>
        <w:tc>
          <w:tcPr>
            <w:tcW w:w="1480" w:type="dxa"/>
            <w:tcBorders>
              <w:top w:val="single" w:sz="4" w:space="0" w:color="000000"/>
              <w:left w:val="single" w:sz="4" w:space="0" w:color="000000"/>
              <w:bottom w:val="single" w:sz="4" w:space="0" w:color="000000"/>
              <w:right w:val="single" w:sz="4" w:space="0" w:color="000000"/>
            </w:tcBorders>
          </w:tcPr>
          <w:p>
            <w:pPr/>
          </w:p>
        </w:tc>
        <w:tc>
          <w:tcPr>
            <w:tcW w:w="14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45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递延所得税资产</w:t>
            </w:r>
          </w:p>
        </w:tc>
        <w:tc>
          <w:tcPr>
            <w:tcW w:w="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1" w:right="0"/>
              <w:jc w:val="center"/>
              <w:rPr>
                <w:rFonts w:ascii="Times New Roman" w:hAnsi="Times New Roman" w:cs="Times New Roman" w:eastAsia="Times New Roman" w:hint="default"/>
                <w:sz w:val="16"/>
                <w:szCs w:val="16"/>
              </w:rPr>
            </w:pPr>
            <w:r>
              <w:rPr>
                <w:rFonts w:ascii="Times New Roman"/>
                <w:sz w:val="16"/>
              </w:rPr>
              <w:t>16</w:t>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0"/>
              <w:jc w:val="right"/>
              <w:rPr>
                <w:rFonts w:ascii="Times New Roman" w:hAnsi="Times New Roman" w:cs="Times New Roman" w:eastAsia="Times New Roman" w:hint="default"/>
                <w:sz w:val="16"/>
                <w:szCs w:val="16"/>
              </w:rPr>
            </w:pPr>
            <w:r>
              <w:rPr>
                <w:rFonts w:ascii="Times New Roman"/>
                <w:spacing w:val="-1"/>
                <w:sz w:val="16"/>
              </w:rPr>
              <w:t>73,479,449.99</w:t>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6"/>
              <w:jc w:val="right"/>
              <w:rPr>
                <w:rFonts w:ascii="Times New Roman" w:hAnsi="Times New Roman" w:cs="Times New Roman" w:eastAsia="Times New Roman" w:hint="default"/>
                <w:sz w:val="16"/>
                <w:szCs w:val="16"/>
              </w:rPr>
            </w:pPr>
            <w:r>
              <w:rPr>
                <w:rFonts w:ascii="Times New Roman"/>
                <w:spacing w:val="-1"/>
                <w:sz w:val="16"/>
              </w:rPr>
              <w:t>78,605,721.73</w:t>
            </w:r>
          </w:p>
        </w:tc>
        <w:tc>
          <w:tcPr>
            <w:tcW w:w="147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股本</w:t>
            </w: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63" w:right="0"/>
              <w:jc w:val="center"/>
              <w:rPr>
                <w:rFonts w:ascii="Times New Roman" w:hAnsi="Times New Roman" w:cs="Times New Roman" w:eastAsia="Times New Roman" w:hint="default"/>
                <w:sz w:val="16"/>
                <w:szCs w:val="16"/>
              </w:rPr>
            </w:pPr>
            <w:r>
              <w:rPr>
                <w:rFonts w:ascii="Times New Roman"/>
                <w:sz w:val="16"/>
              </w:rPr>
              <w:t>33</w:t>
            </w:r>
          </w:p>
        </w:tc>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0"/>
              <w:jc w:val="right"/>
              <w:rPr>
                <w:rFonts w:ascii="Times New Roman" w:hAnsi="Times New Roman" w:cs="Times New Roman" w:eastAsia="Times New Roman" w:hint="default"/>
                <w:sz w:val="16"/>
                <w:szCs w:val="16"/>
              </w:rPr>
            </w:pPr>
            <w:r>
              <w:rPr>
                <w:rFonts w:ascii="Times New Roman"/>
                <w:spacing w:val="-1"/>
                <w:sz w:val="16"/>
              </w:rPr>
              <w:t>2,062,045,941.00</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27"/>
              <w:jc w:val="right"/>
              <w:rPr>
                <w:rFonts w:ascii="Times New Roman" w:hAnsi="Times New Roman" w:cs="Times New Roman" w:eastAsia="Times New Roman" w:hint="default"/>
                <w:sz w:val="16"/>
                <w:szCs w:val="16"/>
              </w:rPr>
            </w:pPr>
            <w:r>
              <w:rPr>
                <w:rFonts w:ascii="Times New Roman"/>
                <w:spacing w:val="-1"/>
                <w:sz w:val="16"/>
              </w:rPr>
              <w:t>2,062,045,941.00</w:t>
            </w:r>
          </w:p>
        </w:tc>
      </w:tr>
      <w:tr>
        <w:trPr>
          <w:trHeight w:val="323" w:hRule="exact"/>
        </w:trPr>
        <w:tc>
          <w:tcPr>
            <w:tcW w:w="145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其他非流动资产</w:t>
            </w:r>
          </w:p>
        </w:tc>
        <w:tc>
          <w:tcPr>
            <w:tcW w:w="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0"/>
              <w:jc w:val="center"/>
              <w:rPr>
                <w:rFonts w:ascii="Times New Roman" w:hAnsi="Times New Roman" w:cs="Times New Roman" w:eastAsia="Times New Roman" w:hint="default"/>
                <w:sz w:val="16"/>
                <w:szCs w:val="16"/>
              </w:rPr>
            </w:pPr>
            <w:r>
              <w:rPr>
                <w:rFonts w:ascii="Times New Roman"/>
                <w:sz w:val="16"/>
              </w:rPr>
              <w:t>17</w:t>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330"/>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336"/>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47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资本公积</w:t>
            </w: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63" w:right="0"/>
              <w:jc w:val="center"/>
              <w:rPr>
                <w:rFonts w:ascii="Times New Roman" w:hAnsi="Times New Roman" w:cs="Times New Roman" w:eastAsia="Times New Roman" w:hint="default"/>
                <w:sz w:val="16"/>
                <w:szCs w:val="16"/>
              </w:rPr>
            </w:pPr>
            <w:r>
              <w:rPr>
                <w:rFonts w:ascii="Times New Roman"/>
                <w:sz w:val="16"/>
              </w:rPr>
              <w:t>34</w:t>
            </w:r>
          </w:p>
        </w:tc>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0"/>
              <w:jc w:val="right"/>
              <w:rPr>
                <w:rFonts w:ascii="Times New Roman" w:hAnsi="Times New Roman" w:cs="Times New Roman" w:eastAsia="Times New Roman" w:hint="default"/>
                <w:sz w:val="16"/>
                <w:szCs w:val="16"/>
              </w:rPr>
            </w:pPr>
            <w:r>
              <w:rPr>
                <w:rFonts w:ascii="Times New Roman"/>
                <w:spacing w:val="-1"/>
                <w:sz w:val="16"/>
              </w:rPr>
              <w:t>6,184,215,988.77</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27"/>
              <w:jc w:val="right"/>
              <w:rPr>
                <w:rFonts w:ascii="Times New Roman" w:hAnsi="Times New Roman" w:cs="Times New Roman" w:eastAsia="Times New Roman" w:hint="default"/>
                <w:sz w:val="16"/>
                <w:szCs w:val="16"/>
              </w:rPr>
            </w:pPr>
            <w:r>
              <w:rPr>
                <w:rFonts w:ascii="Times New Roman"/>
                <w:spacing w:val="-1"/>
                <w:sz w:val="16"/>
              </w:rPr>
              <w:t>6,184,215,988.77</w:t>
            </w:r>
          </w:p>
        </w:tc>
      </w:tr>
      <w:tr>
        <w:trPr>
          <w:trHeight w:val="322" w:hRule="exact"/>
        </w:trPr>
        <w:tc>
          <w:tcPr>
            <w:tcW w:w="145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b/>
                <w:bCs/>
                <w:sz w:val="16"/>
                <w:szCs w:val="16"/>
              </w:rPr>
              <w:t>非流动资产合计</w:t>
            </w:r>
            <w:r>
              <w:rPr>
                <w:rFonts w:ascii="宋体" w:hAnsi="宋体" w:cs="宋体" w:eastAsia="宋体" w:hint="default"/>
                <w:sz w:val="16"/>
                <w:szCs w:val="16"/>
              </w:rPr>
            </w:r>
          </w:p>
        </w:tc>
        <w:tc>
          <w:tcPr>
            <w:tcW w:w="632"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0"/>
              <w:jc w:val="right"/>
              <w:rPr>
                <w:rFonts w:ascii="Times New Roman" w:hAnsi="Times New Roman" w:cs="Times New Roman" w:eastAsia="Times New Roman" w:hint="default"/>
                <w:sz w:val="16"/>
                <w:szCs w:val="16"/>
              </w:rPr>
            </w:pPr>
            <w:r>
              <w:rPr>
                <w:rFonts w:ascii="Times New Roman"/>
                <w:spacing w:val="-1"/>
                <w:sz w:val="16"/>
              </w:rPr>
              <w:t>10,822,787,581.17</w:t>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0"/>
              <w:jc w:val="right"/>
              <w:rPr>
                <w:rFonts w:ascii="Times New Roman" w:hAnsi="Times New Roman" w:cs="Times New Roman" w:eastAsia="Times New Roman" w:hint="default"/>
                <w:sz w:val="16"/>
                <w:szCs w:val="16"/>
              </w:rPr>
            </w:pPr>
            <w:r>
              <w:rPr>
                <w:rFonts w:ascii="Times New Roman"/>
                <w:spacing w:val="-1"/>
                <w:sz w:val="16"/>
              </w:rPr>
              <w:t>11,838,528,270.16</w:t>
            </w:r>
          </w:p>
        </w:tc>
        <w:tc>
          <w:tcPr>
            <w:tcW w:w="147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盈余公积</w:t>
            </w: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63" w:right="0"/>
              <w:jc w:val="center"/>
              <w:rPr>
                <w:rFonts w:ascii="Times New Roman" w:hAnsi="Times New Roman" w:cs="Times New Roman" w:eastAsia="Times New Roman" w:hint="default"/>
                <w:sz w:val="16"/>
                <w:szCs w:val="16"/>
              </w:rPr>
            </w:pPr>
            <w:r>
              <w:rPr>
                <w:rFonts w:ascii="Times New Roman"/>
                <w:sz w:val="16"/>
              </w:rPr>
              <w:t>35</w:t>
            </w:r>
          </w:p>
        </w:tc>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0"/>
              <w:jc w:val="right"/>
              <w:rPr>
                <w:rFonts w:ascii="Times New Roman" w:hAnsi="Times New Roman" w:cs="Times New Roman" w:eastAsia="Times New Roman" w:hint="default"/>
                <w:sz w:val="16"/>
                <w:szCs w:val="16"/>
              </w:rPr>
            </w:pPr>
            <w:r>
              <w:rPr>
                <w:rFonts w:ascii="Times New Roman"/>
                <w:spacing w:val="-1"/>
                <w:sz w:val="16"/>
              </w:rPr>
              <w:t>894,739,465.58</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27"/>
              <w:jc w:val="right"/>
              <w:rPr>
                <w:rFonts w:ascii="Times New Roman" w:hAnsi="Times New Roman" w:cs="Times New Roman" w:eastAsia="Times New Roman" w:hint="default"/>
                <w:sz w:val="16"/>
                <w:szCs w:val="16"/>
              </w:rPr>
            </w:pPr>
            <w:r>
              <w:rPr>
                <w:rFonts w:ascii="Times New Roman"/>
                <w:spacing w:val="-1"/>
                <w:sz w:val="16"/>
              </w:rPr>
              <w:t>813,287,268.62</w:t>
            </w:r>
          </w:p>
        </w:tc>
      </w:tr>
      <w:tr>
        <w:trPr>
          <w:trHeight w:val="322" w:hRule="exact"/>
        </w:trPr>
        <w:tc>
          <w:tcPr>
            <w:tcW w:w="1454" w:type="dxa"/>
            <w:tcBorders>
              <w:top w:val="single" w:sz="4" w:space="0" w:color="000000"/>
              <w:left w:val="single" w:sz="4" w:space="0" w:color="000000"/>
              <w:bottom w:val="single" w:sz="4" w:space="0" w:color="000000"/>
              <w:right w:val="single" w:sz="4" w:space="0" w:color="000000"/>
            </w:tcBorders>
            <w:shd w:val="clear" w:color="auto" w:fill="DDDDDD"/>
          </w:tcPr>
          <w:p>
            <w:pPr/>
          </w:p>
        </w:tc>
        <w:tc>
          <w:tcPr>
            <w:tcW w:w="632"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
        </w:tc>
        <w:tc>
          <w:tcPr>
            <w:tcW w:w="147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未分配利润</w:t>
            </w: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63" w:right="0"/>
              <w:jc w:val="center"/>
              <w:rPr>
                <w:rFonts w:ascii="Times New Roman" w:hAnsi="Times New Roman" w:cs="Times New Roman" w:eastAsia="Times New Roman" w:hint="default"/>
                <w:sz w:val="16"/>
                <w:szCs w:val="16"/>
              </w:rPr>
            </w:pPr>
            <w:r>
              <w:rPr>
                <w:rFonts w:ascii="Times New Roman"/>
                <w:sz w:val="16"/>
              </w:rPr>
              <w:t>36</w:t>
            </w:r>
          </w:p>
        </w:tc>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30"/>
              <w:jc w:val="right"/>
              <w:rPr>
                <w:rFonts w:ascii="Times New Roman" w:hAnsi="Times New Roman" w:cs="Times New Roman" w:eastAsia="Times New Roman" w:hint="default"/>
                <w:sz w:val="16"/>
                <w:szCs w:val="16"/>
              </w:rPr>
            </w:pPr>
            <w:r>
              <w:rPr>
                <w:rFonts w:ascii="Times New Roman"/>
                <w:spacing w:val="-1"/>
                <w:sz w:val="16"/>
              </w:rPr>
              <w:t>2,782,313,722.90</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27"/>
              <w:jc w:val="right"/>
              <w:rPr>
                <w:rFonts w:ascii="Times New Roman" w:hAnsi="Times New Roman" w:cs="Times New Roman" w:eastAsia="Times New Roman" w:hint="default"/>
                <w:sz w:val="16"/>
                <w:szCs w:val="16"/>
              </w:rPr>
            </w:pPr>
            <w:r>
              <w:rPr>
                <w:rFonts w:ascii="Times New Roman"/>
                <w:spacing w:val="-1"/>
                <w:sz w:val="16"/>
              </w:rPr>
              <w:t>2,152,346,247.34</w:t>
            </w:r>
          </w:p>
        </w:tc>
      </w:tr>
      <w:tr>
        <w:trPr>
          <w:trHeight w:val="323" w:hRule="exact"/>
        </w:trPr>
        <w:tc>
          <w:tcPr>
            <w:tcW w:w="1454" w:type="dxa"/>
            <w:tcBorders>
              <w:top w:val="single" w:sz="4" w:space="0" w:color="000000"/>
              <w:left w:val="single" w:sz="4" w:space="0" w:color="000000"/>
              <w:bottom w:val="single" w:sz="4" w:space="0" w:color="000000"/>
              <w:right w:val="single" w:sz="4" w:space="0" w:color="000000"/>
            </w:tcBorders>
            <w:shd w:val="clear" w:color="auto" w:fill="DDDDDD"/>
          </w:tcPr>
          <w:p>
            <w:pPr/>
          </w:p>
        </w:tc>
        <w:tc>
          <w:tcPr>
            <w:tcW w:w="632"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
        </w:tc>
        <w:tc>
          <w:tcPr>
            <w:tcW w:w="147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b/>
                <w:bCs/>
                <w:sz w:val="16"/>
                <w:szCs w:val="16"/>
              </w:rPr>
              <w:t>所有者权益合计</w:t>
            </w:r>
            <w:r>
              <w:rPr>
                <w:rFonts w:ascii="宋体" w:hAnsi="宋体" w:cs="宋体" w:eastAsia="宋体" w:hint="default"/>
                <w:sz w:val="16"/>
                <w:szCs w:val="16"/>
              </w:rPr>
            </w:r>
          </w:p>
        </w:tc>
        <w:tc>
          <w:tcPr>
            <w:tcW w:w="678" w:type="dxa"/>
            <w:tcBorders>
              <w:top w:val="single" w:sz="4" w:space="0" w:color="000000"/>
              <w:left w:val="single" w:sz="4" w:space="0" w:color="000000"/>
              <w:bottom w:val="single" w:sz="4" w:space="0" w:color="000000"/>
              <w:right w:val="single" w:sz="4" w:space="0" w:color="000000"/>
            </w:tcBorders>
          </w:tcPr>
          <w:p>
            <w:pPr/>
          </w:p>
        </w:tc>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29"/>
              <w:jc w:val="right"/>
              <w:rPr>
                <w:rFonts w:ascii="Times New Roman" w:hAnsi="Times New Roman" w:cs="Times New Roman" w:eastAsia="Times New Roman" w:hint="default"/>
                <w:sz w:val="16"/>
                <w:szCs w:val="16"/>
              </w:rPr>
            </w:pPr>
            <w:r>
              <w:rPr>
                <w:rFonts w:ascii="Times New Roman"/>
                <w:spacing w:val="-1"/>
                <w:sz w:val="16"/>
              </w:rPr>
              <w:t>11,923,315,118.25</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25"/>
              <w:jc w:val="right"/>
              <w:rPr>
                <w:rFonts w:ascii="Times New Roman" w:hAnsi="Times New Roman" w:cs="Times New Roman" w:eastAsia="Times New Roman" w:hint="default"/>
                <w:sz w:val="16"/>
                <w:szCs w:val="16"/>
              </w:rPr>
            </w:pPr>
            <w:r>
              <w:rPr>
                <w:rFonts w:ascii="Times New Roman"/>
                <w:spacing w:val="-1"/>
                <w:sz w:val="16"/>
              </w:rPr>
              <w:t>11,211,895,445.73</w:t>
            </w:r>
          </w:p>
        </w:tc>
      </w:tr>
      <w:tr>
        <w:trPr>
          <w:trHeight w:val="634" w:hRule="exact"/>
        </w:trPr>
        <w:tc>
          <w:tcPr>
            <w:tcW w:w="145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103" w:right="0"/>
              <w:jc w:val="left"/>
              <w:rPr>
                <w:rFonts w:ascii="宋体" w:hAnsi="宋体" w:cs="宋体" w:eastAsia="宋体" w:hint="default"/>
                <w:sz w:val="16"/>
                <w:szCs w:val="16"/>
              </w:rPr>
            </w:pPr>
            <w:r>
              <w:rPr>
                <w:rFonts w:ascii="宋体" w:hAnsi="宋体" w:cs="宋体" w:eastAsia="宋体" w:hint="default"/>
                <w:b/>
                <w:bCs/>
                <w:sz w:val="16"/>
                <w:szCs w:val="16"/>
              </w:rPr>
              <w:t>资产总计</w:t>
            </w:r>
            <w:r>
              <w:rPr>
                <w:rFonts w:ascii="宋体" w:hAnsi="宋体" w:cs="宋体" w:eastAsia="宋体" w:hint="default"/>
                <w:sz w:val="16"/>
                <w:szCs w:val="16"/>
              </w:rPr>
            </w:r>
          </w:p>
        </w:tc>
        <w:tc>
          <w:tcPr>
            <w:tcW w:w="632"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30"/>
              <w:jc w:val="right"/>
              <w:rPr>
                <w:rFonts w:ascii="Times New Roman" w:hAnsi="Times New Roman" w:cs="Times New Roman" w:eastAsia="Times New Roman" w:hint="default"/>
                <w:sz w:val="16"/>
                <w:szCs w:val="16"/>
              </w:rPr>
            </w:pPr>
            <w:r>
              <w:rPr>
                <w:rFonts w:ascii="Times New Roman"/>
                <w:spacing w:val="-1"/>
                <w:sz w:val="16"/>
              </w:rPr>
              <w:t>21,849,275,220.48</w:t>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30"/>
              <w:jc w:val="right"/>
              <w:rPr>
                <w:rFonts w:ascii="Times New Roman" w:hAnsi="Times New Roman" w:cs="Times New Roman" w:eastAsia="Times New Roman" w:hint="default"/>
                <w:sz w:val="16"/>
                <w:szCs w:val="16"/>
              </w:rPr>
            </w:pPr>
            <w:r>
              <w:rPr>
                <w:rFonts w:ascii="Times New Roman"/>
                <w:spacing w:val="-1"/>
                <w:sz w:val="16"/>
              </w:rPr>
              <w:t>20,641,436,543.64</w:t>
            </w:r>
          </w:p>
        </w:tc>
        <w:tc>
          <w:tcPr>
            <w:tcW w:w="147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312" w:lineRule="exact" w:before="15"/>
              <w:ind w:left="103" w:right="102"/>
              <w:jc w:val="left"/>
              <w:rPr>
                <w:rFonts w:ascii="宋体" w:hAnsi="宋体" w:cs="宋体" w:eastAsia="宋体" w:hint="default"/>
                <w:sz w:val="16"/>
                <w:szCs w:val="16"/>
              </w:rPr>
            </w:pPr>
            <w:r>
              <w:rPr>
                <w:rFonts w:ascii="宋体" w:hAnsi="宋体" w:cs="宋体" w:eastAsia="宋体" w:hint="default"/>
                <w:b/>
                <w:bCs/>
                <w:spacing w:val="18"/>
                <w:sz w:val="16"/>
                <w:szCs w:val="16"/>
              </w:rPr>
              <w:t>负债和所有者</w:t>
            </w:r>
            <w:r>
              <w:rPr>
                <w:rFonts w:ascii="宋体" w:hAnsi="宋体" w:cs="宋体" w:eastAsia="宋体" w:hint="default"/>
                <w:b/>
                <w:bCs/>
                <w:spacing w:val="-63"/>
                <w:sz w:val="16"/>
                <w:szCs w:val="16"/>
              </w:rPr>
              <w:t> </w:t>
            </w:r>
            <w:r>
              <w:rPr>
                <w:rFonts w:ascii="宋体" w:hAnsi="宋体" w:cs="宋体" w:eastAsia="宋体" w:hint="default"/>
                <w:b/>
                <w:bCs/>
                <w:sz w:val="16"/>
                <w:szCs w:val="16"/>
              </w:rPr>
              <w:t>权</w:t>
            </w:r>
            <w:r>
              <w:rPr>
                <w:rFonts w:ascii="宋体" w:hAnsi="宋体" w:cs="宋体" w:eastAsia="宋体" w:hint="default"/>
                <w:b/>
                <w:bCs/>
                <w:w w:val="99"/>
                <w:sz w:val="16"/>
                <w:szCs w:val="16"/>
              </w:rPr>
              <w:t> </w:t>
            </w:r>
            <w:r>
              <w:rPr>
                <w:rFonts w:ascii="宋体" w:hAnsi="宋体" w:cs="宋体" w:eastAsia="宋体" w:hint="default"/>
                <w:b/>
                <w:bCs/>
                <w:sz w:val="16"/>
                <w:szCs w:val="16"/>
              </w:rPr>
              <w:t>益总计</w:t>
            </w:r>
            <w:r>
              <w:rPr>
                <w:rFonts w:ascii="宋体" w:hAnsi="宋体" w:cs="宋体" w:eastAsia="宋体" w:hint="default"/>
                <w:sz w:val="16"/>
                <w:szCs w:val="16"/>
              </w:rPr>
            </w:r>
          </w:p>
        </w:tc>
        <w:tc>
          <w:tcPr>
            <w:tcW w:w="678" w:type="dxa"/>
            <w:tcBorders>
              <w:top w:val="single" w:sz="4" w:space="0" w:color="000000"/>
              <w:left w:val="single" w:sz="4" w:space="0" w:color="000000"/>
              <w:bottom w:val="single" w:sz="4" w:space="0" w:color="000000"/>
              <w:right w:val="single" w:sz="4" w:space="0" w:color="000000"/>
            </w:tcBorders>
          </w:tcPr>
          <w:p>
            <w:pPr/>
          </w:p>
        </w:tc>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29"/>
              <w:jc w:val="right"/>
              <w:rPr>
                <w:rFonts w:ascii="Times New Roman" w:hAnsi="Times New Roman" w:cs="Times New Roman" w:eastAsia="Times New Roman" w:hint="default"/>
                <w:sz w:val="16"/>
                <w:szCs w:val="16"/>
              </w:rPr>
            </w:pPr>
            <w:r>
              <w:rPr>
                <w:rFonts w:ascii="Times New Roman"/>
                <w:spacing w:val="-1"/>
                <w:sz w:val="16"/>
              </w:rPr>
              <w:t>21,849,275,220.48</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25"/>
              <w:jc w:val="right"/>
              <w:rPr>
                <w:rFonts w:ascii="Times New Roman" w:hAnsi="Times New Roman" w:cs="Times New Roman" w:eastAsia="Times New Roman" w:hint="default"/>
                <w:sz w:val="16"/>
                <w:szCs w:val="16"/>
              </w:rPr>
            </w:pPr>
            <w:r>
              <w:rPr>
                <w:rFonts w:ascii="Times New Roman"/>
                <w:spacing w:val="-1"/>
                <w:sz w:val="16"/>
              </w:rPr>
              <w:t>20,641,436,543.64</w:t>
            </w:r>
          </w:p>
        </w:tc>
      </w:tr>
    </w:tbl>
    <w:p>
      <w:pPr>
        <w:spacing w:after="0" w:line="240" w:lineRule="auto"/>
        <w:jc w:val="right"/>
        <w:rPr>
          <w:rFonts w:ascii="Times New Roman" w:hAnsi="Times New Roman" w:cs="Times New Roman" w:eastAsia="Times New Roman" w:hint="default"/>
          <w:sz w:val="16"/>
          <w:szCs w:val="16"/>
        </w:rPr>
        <w:sectPr>
          <w:headerReference w:type="default" r:id="rId25"/>
          <w:pgSz w:w="11910" w:h="16840"/>
          <w:pgMar w:header="790" w:footer="374" w:top="1000" w:bottom="56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7" w:right="0"/>
        <w:jc w:val="left"/>
      </w:pPr>
      <w:r>
        <w:rPr/>
        <w:t>利润表</w:t>
      </w:r>
    </w:p>
    <w:p>
      <w:pPr>
        <w:pStyle w:val="BodyText"/>
        <w:tabs>
          <w:tab w:pos="10169" w:val="left" w:leader="none"/>
        </w:tabs>
        <w:spacing w:line="287" w:lineRule="exact" w:before="37"/>
        <w:ind w:left="0" w:right="16"/>
        <w:jc w:val="center"/>
      </w:pPr>
      <w:r>
        <w:rPr>
          <w:rFonts w:ascii="Times New Roman" w:hAnsi="Times New Roman" w:cs="Times New Roman" w:eastAsia="Times New Roman" w:hint="default"/>
        </w:rPr>
      </w:r>
      <w:r>
        <w:rPr>
          <w:rFonts w:ascii="Times New Roman" w:hAnsi="Times New Roman" w:cs="Times New Roman" w:eastAsia="Times New Roman" w:hint="default"/>
          <w:u w:val="single" w:color="000000"/>
        </w:rPr>
        <w:t>2009</w:t>
      </w:r>
      <w:r>
        <w:rPr>
          <w:rFonts w:ascii="Times New Roman" w:hAnsi="Times New Roman" w:cs="Times New Roman" w:eastAsia="Times New Roman" w:hint="default"/>
          <w:spacing w:val="-2"/>
          <w:u w:val="single" w:color="000000"/>
        </w:rPr>
        <w:t> </w:t>
      </w:r>
      <w:r>
        <w:rPr>
          <w:u w:val="single" w:color="000000"/>
        </w:rPr>
        <w:t>年</w:t>
      </w:r>
      <w:r>
        <w:rPr>
          <w:spacing w:val="-54"/>
          <w:u w:val="single" w:color="000000"/>
        </w:rPr>
        <w:t> </w:t>
      </w:r>
      <w:r>
        <w:rPr>
          <w:rFonts w:ascii="Times New Roman" w:hAnsi="Times New Roman" w:cs="Times New Roman" w:eastAsia="Times New Roman" w:hint="default"/>
          <w:u w:val="single" w:color="000000"/>
        </w:rPr>
        <w:t>12</w:t>
      </w:r>
      <w:r>
        <w:rPr>
          <w:rFonts w:ascii="Times New Roman" w:hAnsi="Times New Roman" w:cs="Times New Roman" w:eastAsia="Times New Roman" w:hint="default"/>
          <w:spacing w:val="-2"/>
          <w:u w:val="single" w:color="000000"/>
        </w:rPr>
        <w:t> </w:t>
      </w:r>
      <w:r>
        <w:rPr>
          <w:u w:val="single" w:color="000000"/>
        </w:rPr>
        <w:t>月</w:t>
      </w:r>
      <w:r>
        <w:rPr>
          <w:spacing w:val="-54"/>
          <w:u w:val="single" w:color="000000"/>
        </w:rPr>
        <w:t> </w:t>
      </w:r>
      <w:r>
        <w:rPr>
          <w:rFonts w:ascii="Times New Roman" w:hAnsi="Times New Roman" w:cs="Times New Roman" w:eastAsia="Times New Roman" w:hint="default"/>
          <w:u w:val="single" w:color="000000"/>
        </w:rPr>
        <w:t>31</w:t>
      </w:r>
      <w:r>
        <w:rPr>
          <w:rFonts w:ascii="Times New Roman" w:hAnsi="Times New Roman" w:cs="Times New Roman" w:eastAsia="Times New Roman" w:hint="default"/>
          <w:spacing w:val="-1"/>
          <w:u w:val="single" w:color="000000"/>
        </w:rPr>
        <w:t> </w:t>
      </w:r>
      <w:r>
        <w:rPr>
          <w:u w:val="single" w:color="000000"/>
        </w:rPr>
        <w:t>日止年度</w:t>
        <w:tab/>
      </w:r>
      <w:r>
        <w:rPr/>
      </w:r>
    </w:p>
    <w:p>
      <w:pPr>
        <w:spacing w:line="232" w:lineRule="exact" w:before="0"/>
        <w:ind w:left="1" w:right="7" w:firstLine="0"/>
        <w:jc w:val="center"/>
        <w:rPr>
          <w:rFonts w:ascii="宋体" w:hAnsi="宋体" w:cs="宋体" w:eastAsia="宋体" w:hint="default"/>
          <w:sz w:val="18"/>
          <w:szCs w:val="18"/>
        </w:rPr>
      </w:pPr>
      <w:r>
        <w:rPr>
          <w:rFonts w:ascii="宋体" w:hAnsi="宋体" w:cs="宋体" w:eastAsia="宋体" w:hint="default"/>
          <w:b/>
          <w:bCs/>
          <w:sz w:val="18"/>
          <w:szCs w:val="18"/>
        </w:rPr>
        <w:t>合并利润表</w:t>
      </w:r>
      <w:r>
        <w:rPr>
          <w:rFonts w:ascii="宋体" w:hAnsi="宋体" w:cs="宋体" w:eastAsia="宋体" w:hint="default"/>
          <w:sz w:val="18"/>
          <w:szCs w:val="18"/>
        </w:rPr>
      </w:r>
    </w:p>
    <w:p>
      <w:pPr>
        <w:spacing w:line="240" w:lineRule="auto" w:before="0"/>
        <w:rPr>
          <w:rFonts w:ascii="宋体" w:hAnsi="宋体" w:cs="宋体" w:eastAsia="宋体" w:hint="default"/>
          <w:b/>
          <w:bCs/>
          <w:sz w:val="22"/>
          <w:szCs w:val="22"/>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spacing w:before="43"/>
        <w:ind w:left="0" w:right="423" w:firstLine="0"/>
        <w:jc w:val="right"/>
        <w:rPr>
          <w:rFonts w:ascii="宋体" w:hAnsi="宋体" w:cs="宋体" w:eastAsia="宋体" w:hint="default"/>
          <w:sz w:val="18"/>
          <w:szCs w:val="18"/>
        </w:rPr>
      </w:pPr>
      <w:r>
        <w:rPr>
          <w:rFonts w:ascii="宋体" w:hAnsi="宋体" w:cs="宋体" w:eastAsia="宋体" w:hint="default"/>
          <w:sz w:val="18"/>
          <w:szCs w:val="18"/>
        </w:rPr>
        <w:t>人民币元</w:t>
      </w:r>
    </w:p>
    <w:p>
      <w:pPr>
        <w:spacing w:line="240" w:lineRule="auto" w:before="1"/>
        <w:rPr>
          <w:rFonts w:ascii="宋体" w:hAnsi="宋体" w:cs="宋体" w:eastAsia="宋体" w:hint="default"/>
          <w:sz w:val="2"/>
          <w:szCs w:val="2"/>
        </w:rPr>
      </w:pPr>
    </w:p>
    <w:tbl>
      <w:tblPr>
        <w:tblW w:w="0" w:type="auto"/>
        <w:jc w:val="left"/>
        <w:tblInd w:w="143" w:type="dxa"/>
        <w:tblLayout w:type="fixed"/>
        <w:tblCellMar>
          <w:top w:w="0" w:type="dxa"/>
          <w:left w:w="0" w:type="dxa"/>
          <w:bottom w:w="0" w:type="dxa"/>
          <w:right w:w="0" w:type="dxa"/>
        </w:tblCellMar>
        <w:tblLook w:val="01E0"/>
      </w:tblPr>
      <w:tblGrid>
        <w:gridCol w:w="4919"/>
        <w:gridCol w:w="1034"/>
        <w:gridCol w:w="1939"/>
        <w:gridCol w:w="1939"/>
      </w:tblGrid>
      <w:tr>
        <w:trPr>
          <w:trHeight w:val="322" w:hRule="exact"/>
        </w:trPr>
        <w:tc>
          <w:tcPr>
            <w:tcW w:w="491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0"/>
              <w:ind w:right="1"/>
              <w:jc w:val="center"/>
              <w:rPr>
                <w:rFonts w:ascii="宋体" w:hAnsi="宋体" w:cs="宋体" w:eastAsia="宋体" w:hint="default"/>
                <w:sz w:val="20"/>
                <w:szCs w:val="20"/>
              </w:rPr>
            </w:pPr>
            <w:r>
              <w:rPr>
                <w:rFonts w:ascii="宋体" w:hAnsi="宋体" w:cs="宋体" w:eastAsia="宋体" w:hint="default"/>
                <w:sz w:val="20"/>
                <w:szCs w:val="20"/>
              </w:rPr>
              <w:t>项目</w:t>
            </w:r>
          </w:p>
        </w:tc>
        <w:tc>
          <w:tcPr>
            <w:tcW w:w="103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0"/>
              <w:ind w:right="1"/>
              <w:jc w:val="center"/>
              <w:rPr>
                <w:rFonts w:ascii="宋体" w:hAnsi="宋体" w:cs="宋体" w:eastAsia="宋体" w:hint="default"/>
                <w:sz w:val="20"/>
                <w:szCs w:val="20"/>
              </w:rPr>
            </w:pPr>
            <w:r>
              <w:rPr>
                <w:rFonts w:ascii="宋体" w:hAnsi="宋体" w:cs="宋体" w:eastAsia="宋体" w:hint="default"/>
                <w:sz w:val="20"/>
                <w:szCs w:val="20"/>
              </w:rPr>
              <w:t>附注五</w:t>
            </w:r>
          </w:p>
        </w:tc>
        <w:tc>
          <w:tcPr>
            <w:tcW w:w="193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0"/>
              <w:ind w:left="563" w:right="0"/>
              <w:jc w:val="left"/>
              <w:rPr>
                <w:rFonts w:ascii="宋体" w:hAnsi="宋体" w:cs="宋体" w:eastAsia="宋体" w:hint="default"/>
                <w:sz w:val="20"/>
                <w:szCs w:val="20"/>
              </w:rPr>
            </w:pPr>
            <w:r>
              <w:rPr>
                <w:rFonts w:ascii="宋体" w:hAnsi="宋体" w:cs="宋体" w:eastAsia="宋体" w:hint="default"/>
                <w:sz w:val="20"/>
                <w:szCs w:val="20"/>
              </w:rPr>
              <w:t>本期金额</w:t>
            </w:r>
          </w:p>
        </w:tc>
        <w:tc>
          <w:tcPr>
            <w:tcW w:w="193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0"/>
              <w:ind w:left="563" w:right="0"/>
              <w:jc w:val="left"/>
              <w:rPr>
                <w:rFonts w:ascii="宋体" w:hAnsi="宋体" w:cs="宋体" w:eastAsia="宋体" w:hint="default"/>
                <w:sz w:val="20"/>
                <w:szCs w:val="20"/>
              </w:rPr>
            </w:pPr>
            <w:r>
              <w:rPr>
                <w:rFonts w:ascii="宋体" w:hAnsi="宋体" w:cs="宋体" w:eastAsia="宋体" w:hint="default"/>
                <w:sz w:val="20"/>
                <w:szCs w:val="20"/>
              </w:rPr>
              <w:t>上期金额</w:t>
            </w:r>
          </w:p>
        </w:tc>
      </w:tr>
      <w:tr>
        <w:trPr>
          <w:trHeight w:val="322" w:hRule="exact"/>
        </w:trPr>
        <w:tc>
          <w:tcPr>
            <w:tcW w:w="491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一、营业总收入</w:t>
            </w:r>
          </w:p>
        </w:tc>
        <w:tc>
          <w:tcPr>
            <w:tcW w:w="1034" w:type="dxa"/>
            <w:tcBorders>
              <w:top w:val="single" w:sz="4" w:space="0" w:color="000000"/>
              <w:left w:val="single" w:sz="4" w:space="0" w:color="000000"/>
              <w:bottom w:val="single" w:sz="4" w:space="0" w:color="000000"/>
              <w:right w:val="single" w:sz="4" w:space="0" w:color="000000"/>
            </w:tcBorders>
          </w:tcPr>
          <w:p>
            <w:pP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5"/>
              <w:jc w:val="right"/>
              <w:rPr>
                <w:rFonts w:ascii="宋体" w:hAnsi="宋体" w:cs="宋体" w:eastAsia="宋体" w:hint="default"/>
                <w:sz w:val="18"/>
                <w:szCs w:val="18"/>
              </w:rPr>
            </w:pPr>
            <w:r>
              <w:rPr>
                <w:rFonts w:ascii="宋体"/>
                <w:sz w:val="18"/>
              </w:rPr>
              <w:t>14,884,629,349.50</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1"/>
              <w:jc w:val="right"/>
              <w:rPr>
                <w:rFonts w:ascii="宋体" w:hAnsi="宋体" w:cs="宋体" w:eastAsia="宋体" w:hint="default"/>
                <w:sz w:val="18"/>
                <w:szCs w:val="18"/>
              </w:rPr>
            </w:pPr>
            <w:r>
              <w:rPr>
                <w:rFonts w:ascii="宋体"/>
                <w:sz w:val="18"/>
              </w:rPr>
              <w:t>15,529,593,435.77</w:t>
            </w:r>
          </w:p>
        </w:tc>
      </w:tr>
      <w:tr>
        <w:trPr>
          <w:trHeight w:val="322" w:hRule="exact"/>
        </w:trPr>
        <w:tc>
          <w:tcPr>
            <w:tcW w:w="491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490" w:right="0"/>
              <w:jc w:val="left"/>
              <w:rPr>
                <w:rFonts w:ascii="宋体" w:hAnsi="宋体" w:cs="宋体" w:eastAsia="宋体" w:hint="default"/>
                <w:sz w:val="20"/>
                <w:szCs w:val="20"/>
              </w:rPr>
            </w:pPr>
            <w:r>
              <w:rPr>
                <w:rFonts w:ascii="宋体" w:hAnsi="宋体" w:cs="宋体" w:eastAsia="宋体" w:hint="default"/>
                <w:sz w:val="20"/>
                <w:szCs w:val="20"/>
              </w:rPr>
              <w:t>其中：营业收入</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37</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5"/>
              <w:jc w:val="right"/>
              <w:rPr>
                <w:rFonts w:ascii="宋体" w:hAnsi="宋体" w:cs="宋体" w:eastAsia="宋体" w:hint="default"/>
                <w:sz w:val="18"/>
                <w:szCs w:val="18"/>
              </w:rPr>
            </w:pPr>
            <w:r>
              <w:rPr>
                <w:rFonts w:ascii="宋体"/>
                <w:sz w:val="18"/>
              </w:rPr>
              <w:t>14,884,629,349.50</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1"/>
              <w:jc w:val="right"/>
              <w:rPr>
                <w:rFonts w:ascii="宋体" w:hAnsi="宋体" w:cs="宋体" w:eastAsia="宋体" w:hint="default"/>
                <w:sz w:val="18"/>
                <w:szCs w:val="18"/>
              </w:rPr>
            </w:pPr>
            <w:r>
              <w:rPr>
                <w:rFonts w:ascii="宋体"/>
                <w:sz w:val="18"/>
              </w:rPr>
              <w:t>15,529,593,435.77</w:t>
            </w:r>
          </w:p>
        </w:tc>
      </w:tr>
      <w:tr>
        <w:trPr>
          <w:trHeight w:val="323" w:hRule="exact"/>
        </w:trPr>
        <w:tc>
          <w:tcPr>
            <w:tcW w:w="491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0"/>
              <w:ind w:left="103" w:right="0"/>
              <w:jc w:val="left"/>
              <w:rPr>
                <w:rFonts w:ascii="宋体" w:hAnsi="宋体" w:cs="宋体" w:eastAsia="宋体" w:hint="default"/>
                <w:sz w:val="20"/>
                <w:szCs w:val="20"/>
              </w:rPr>
            </w:pPr>
            <w:r>
              <w:rPr>
                <w:rFonts w:ascii="宋体" w:hAnsi="宋体" w:cs="宋体" w:eastAsia="宋体" w:hint="default"/>
                <w:sz w:val="20"/>
                <w:szCs w:val="20"/>
              </w:rPr>
              <w:t>二、营业总成本</w:t>
            </w:r>
          </w:p>
        </w:tc>
        <w:tc>
          <w:tcPr>
            <w:tcW w:w="1034" w:type="dxa"/>
            <w:tcBorders>
              <w:top w:val="single" w:sz="4" w:space="0" w:color="000000"/>
              <w:left w:val="single" w:sz="4" w:space="0" w:color="000000"/>
              <w:bottom w:val="single" w:sz="4" w:space="0" w:color="000000"/>
              <w:right w:val="single" w:sz="4" w:space="0" w:color="000000"/>
            </w:tcBorders>
          </w:tcPr>
          <w:p>
            <w:pP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5"/>
              <w:jc w:val="right"/>
              <w:rPr>
                <w:rFonts w:ascii="宋体" w:hAnsi="宋体" w:cs="宋体" w:eastAsia="宋体" w:hint="default"/>
                <w:sz w:val="18"/>
                <w:szCs w:val="18"/>
              </w:rPr>
            </w:pPr>
            <w:r>
              <w:rPr>
                <w:rFonts w:ascii="宋体"/>
                <w:sz w:val="18"/>
              </w:rPr>
              <w:t>13,904,686,284.84</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1"/>
              <w:jc w:val="right"/>
              <w:rPr>
                <w:rFonts w:ascii="宋体" w:hAnsi="宋体" w:cs="宋体" w:eastAsia="宋体" w:hint="default"/>
                <w:sz w:val="18"/>
                <w:szCs w:val="18"/>
              </w:rPr>
            </w:pPr>
            <w:r>
              <w:rPr>
                <w:rFonts w:ascii="宋体"/>
                <w:sz w:val="18"/>
              </w:rPr>
              <w:t>14,216,396,637.60</w:t>
            </w:r>
          </w:p>
        </w:tc>
      </w:tr>
      <w:tr>
        <w:trPr>
          <w:trHeight w:val="322" w:hRule="exact"/>
        </w:trPr>
        <w:tc>
          <w:tcPr>
            <w:tcW w:w="491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490" w:right="0"/>
              <w:jc w:val="left"/>
              <w:rPr>
                <w:rFonts w:ascii="宋体" w:hAnsi="宋体" w:cs="宋体" w:eastAsia="宋体" w:hint="default"/>
                <w:sz w:val="20"/>
                <w:szCs w:val="20"/>
              </w:rPr>
            </w:pPr>
            <w:r>
              <w:rPr>
                <w:rFonts w:ascii="宋体" w:hAnsi="宋体" w:cs="宋体" w:eastAsia="宋体" w:hint="default"/>
                <w:sz w:val="20"/>
                <w:szCs w:val="20"/>
              </w:rPr>
              <w:t>其中：营业成本</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38</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5"/>
              <w:jc w:val="right"/>
              <w:rPr>
                <w:rFonts w:ascii="宋体" w:hAnsi="宋体" w:cs="宋体" w:eastAsia="宋体" w:hint="default"/>
                <w:sz w:val="18"/>
                <w:szCs w:val="18"/>
              </w:rPr>
            </w:pPr>
            <w:r>
              <w:rPr>
                <w:rFonts w:ascii="宋体"/>
                <w:sz w:val="18"/>
              </w:rPr>
              <w:t>12,057,415,861.42</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1"/>
              <w:jc w:val="right"/>
              <w:rPr>
                <w:rFonts w:ascii="宋体" w:hAnsi="宋体" w:cs="宋体" w:eastAsia="宋体" w:hint="default"/>
                <w:sz w:val="18"/>
                <w:szCs w:val="18"/>
              </w:rPr>
            </w:pPr>
            <w:r>
              <w:rPr>
                <w:rFonts w:ascii="宋体"/>
                <w:sz w:val="18"/>
              </w:rPr>
              <w:t>12,556,762,340.80</w:t>
            </w:r>
          </w:p>
        </w:tc>
      </w:tr>
      <w:tr>
        <w:trPr>
          <w:trHeight w:val="322" w:hRule="exact"/>
        </w:trPr>
        <w:tc>
          <w:tcPr>
            <w:tcW w:w="491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1075" w:right="0"/>
              <w:jc w:val="left"/>
              <w:rPr>
                <w:rFonts w:ascii="宋体" w:hAnsi="宋体" w:cs="宋体" w:eastAsia="宋体" w:hint="default"/>
                <w:sz w:val="20"/>
                <w:szCs w:val="20"/>
              </w:rPr>
            </w:pPr>
            <w:r>
              <w:rPr>
                <w:rFonts w:ascii="宋体" w:hAnsi="宋体" w:cs="宋体" w:eastAsia="宋体" w:hint="default"/>
                <w:sz w:val="20"/>
                <w:szCs w:val="20"/>
              </w:rPr>
              <w:t>营业税金及附加</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39</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5"/>
              <w:jc w:val="right"/>
              <w:rPr>
                <w:rFonts w:ascii="宋体" w:hAnsi="宋体" w:cs="宋体" w:eastAsia="宋体" w:hint="default"/>
                <w:sz w:val="18"/>
                <w:szCs w:val="18"/>
              </w:rPr>
            </w:pPr>
            <w:r>
              <w:rPr>
                <w:rFonts w:ascii="宋体"/>
                <w:sz w:val="18"/>
              </w:rPr>
              <w:t>16,268,806.81</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1"/>
              <w:jc w:val="right"/>
              <w:rPr>
                <w:rFonts w:ascii="宋体" w:hAnsi="宋体" w:cs="宋体" w:eastAsia="宋体" w:hint="default"/>
                <w:sz w:val="18"/>
                <w:szCs w:val="18"/>
              </w:rPr>
            </w:pPr>
            <w:r>
              <w:rPr>
                <w:rFonts w:ascii="宋体"/>
                <w:sz w:val="18"/>
              </w:rPr>
              <w:t>12,582,354.31</w:t>
            </w:r>
          </w:p>
        </w:tc>
      </w:tr>
      <w:tr>
        <w:trPr>
          <w:trHeight w:val="323" w:hRule="exact"/>
        </w:trPr>
        <w:tc>
          <w:tcPr>
            <w:tcW w:w="491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1075" w:right="0"/>
              <w:jc w:val="left"/>
              <w:rPr>
                <w:rFonts w:ascii="宋体" w:hAnsi="宋体" w:cs="宋体" w:eastAsia="宋体" w:hint="default"/>
                <w:sz w:val="20"/>
                <w:szCs w:val="20"/>
              </w:rPr>
            </w:pPr>
            <w:r>
              <w:rPr>
                <w:rFonts w:ascii="宋体" w:hAnsi="宋体" w:cs="宋体" w:eastAsia="宋体" w:hint="default"/>
                <w:sz w:val="20"/>
                <w:szCs w:val="20"/>
              </w:rPr>
              <w:t>销售费用</w:t>
            </w:r>
          </w:p>
        </w:tc>
        <w:tc>
          <w:tcPr>
            <w:tcW w:w="1034" w:type="dxa"/>
            <w:tcBorders>
              <w:top w:val="single" w:sz="4" w:space="0" w:color="000000"/>
              <w:left w:val="single" w:sz="4" w:space="0" w:color="000000"/>
              <w:bottom w:val="single" w:sz="4" w:space="0" w:color="000000"/>
              <w:right w:val="single" w:sz="4" w:space="0" w:color="000000"/>
            </w:tcBorders>
          </w:tcPr>
          <w:p>
            <w:pP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5"/>
              <w:jc w:val="right"/>
              <w:rPr>
                <w:rFonts w:ascii="宋体" w:hAnsi="宋体" w:cs="宋体" w:eastAsia="宋体" w:hint="default"/>
                <w:sz w:val="18"/>
                <w:szCs w:val="18"/>
              </w:rPr>
            </w:pPr>
            <w:r>
              <w:rPr>
                <w:rFonts w:ascii="宋体"/>
                <w:sz w:val="18"/>
              </w:rPr>
              <w:t>774,685,975.04</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1"/>
              <w:jc w:val="right"/>
              <w:rPr>
                <w:rFonts w:ascii="宋体" w:hAnsi="宋体" w:cs="宋体" w:eastAsia="宋体" w:hint="default"/>
                <w:sz w:val="18"/>
                <w:szCs w:val="18"/>
              </w:rPr>
            </w:pPr>
            <w:r>
              <w:rPr>
                <w:rFonts w:ascii="宋体"/>
                <w:sz w:val="18"/>
              </w:rPr>
              <w:t>705,595,565.95</w:t>
            </w:r>
          </w:p>
        </w:tc>
      </w:tr>
      <w:tr>
        <w:trPr>
          <w:trHeight w:val="322" w:hRule="exact"/>
        </w:trPr>
        <w:tc>
          <w:tcPr>
            <w:tcW w:w="491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0"/>
              <w:ind w:left="1075" w:right="0"/>
              <w:jc w:val="left"/>
              <w:rPr>
                <w:rFonts w:ascii="宋体" w:hAnsi="宋体" w:cs="宋体" w:eastAsia="宋体" w:hint="default"/>
                <w:sz w:val="20"/>
                <w:szCs w:val="20"/>
              </w:rPr>
            </w:pPr>
            <w:r>
              <w:rPr>
                <w:rFonts w:ascii="宋体" w:hAnsi="宋体" w:cs="宋体" w:eastAsia="宋体" w:hint="default"/>
                <w:sz w:val="20"/>
                <w:szCs w:val="20"/>
              </w:rPr>
              <w:t>管理费用</w:t>
            </w:r>
          </w:p>
        </w:tc>
        <w:tc>
          <w:tcPr>
            <w:tcW w:w="1034" w:type="dxa"/>
            <w:tcBorders>
              <w:top w:val="single" w:sz="4" w:space="0" w:color="000000"/>
              <w:left w:val="single" w:sz="4" w:space="0" w:color="000000"/>
              <w:bottom w:val="single" w:sz="4" w:space="0" w:color="000000"/>
              <w:right w:val="single" w:sz="4" w:space="0" w:color="000000"/>
            </w:tcBorders>
          </w:tcPr>
          <w:p>
            <w:pP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5"/>
              <w:jc w:val="right"/>
              <w:rPr>
                <w:rFonts w:ascii="宋体" w:hAnsi="宋体" w:cs="宋体" w:eastAsia="宋体" w:hint="default"/>
                <w:sz w:val="18"/>
                <w:szCs w:val="18"/>
              </w:rPr>
            </w:pPr>
            <w:r>
              <w:rPr>
                <w:rFonts w:ascii="宋体"/>
                <w:sz w:val="18"/>
              </w:rPr>
              <w:t>726,351,661.67</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1"/>
              <w:jc w:val="right"/>
              <w:rPr>
                <w:rFonts w:ascii="宋体" w:hAnsi="宋体" w:cs="宋体" w:eastAsia="宋体" w:hint="default"/>
                <w:sz w:val="18"/>
                <w:szCs w:val="18"/>
              </w:rPr>
            </w:pPr>
            <w:r>
              <w:rPr>
                <w:rFonts w:ascii="宋体"/>
                <w:sz w:val="18"/>
              </w:rPr>
              <w:t>561,194,537.62</w:t>
            </w:r>
          </w:p>
        </w:tc>
      </w:tr>
      <w:tr>
        <w:trPr>
          <w:trHeight w:val="322" w:hRule="exact"/>
        </w:trPr>
        <w:tc>
          <w:tcPr>
            <w:tcW w:w="491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1075" w:right="0"/>
              <w:jc w:val="left"/>
              <w:rPr>
                <w:rFonts w:ascii="宋体" w:hAnsi="宋体" w:cs="宋体" w:eastAsia="宋体" w:hint="default"/>
                <w:sz w:val="20"/>
                <w:szCs w:val="20"/>
              </w:rPr>
            </w:pPr>
            <w:r>
              <w:rPr>
                <w:rFonts w:ascii="宋体" w:hAnsi="宋体" w:cs="宋体" w:eastAsia="宋体" w:hint="default"/>
                <w:sz w:val="20"/>
                <w:szCs w:val="20"/>
              </w:rPr>
              <w:t>财务费用</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58</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5"/>
              <w:jc w:val="right"/>
              <w:rPr>
                <w:rFonts w:ascii="宋体" w:hAnsi="宋体" w:cs="宋体" w:eastAsia="宋体" w:hint="default"/>
                <w:sz w:val="18"/>
                <w:szCs w:val="18"/>
              </w:rPr>
            </w:pPr>
            <w:r>
              <w:rPr>
                <w:rFonts w:ascii="宋体"/>
                <w:sz w:val="18"/>
              </w:rPr>
              <w:t>312,687,004.02</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1"/>
              <w:jc w:val="right"/>
              <w:rPr>
                <w:rFonts w:ascii="宋体" w:hAnsi="宋体" w:cs="宋体" w:eastAsia="宋体" w:hint="default"/>
                <w:sz w:val="18"/>
                <w:szCs w:val="18"/>
              </w:rPr>
            </w:pPr>
            <w:r>
              <w:rPr>
                <w:rFonts w:ascii="宋体"/>
                <w:sz w:val="18"/>
              </w:rPr>
              <w:t>287,136,504.05</w:t>
            </w:r>
          </w:p>
        </w:tc>
      </w:tr>
      <w:tr>
        <w:trPr>
          <w:trHeight w:val="323" w:hRule="exact"/>
        </w:trPr>
        <w:tc>
          <w:tcPr>
            <w:tcW w:w="491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1075" w:right="0"/>
              <w:jc w:val="left"/>
              <w:rPr>
                <w:rFonts w:ascii="宋体" w:hAnsi="宋体" w:cs="宋体" w:eastAsia="宋体" w:hint="default"/>
                <w:sz w:val="20"/>
                <w:szCs w:val="20"/>
              </w:rPr>
            </w:pPr>
            <w:r>
              <w:rPr>
                <w:rFonts w:ascii="宋体" w:hAnsi="宋体" w:cs="宋体" w:eastAsia="宋体" w:hint="default"/>
                <w:sz w:val="20"/>
                <w:szCs w:val="20"/>
              </w:rPr>
              <w:t>资产减值损失</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40</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5"/>
              <w:jc w:val="right"/>
              <w:rPr>
                <w:rFonts w:ascii="宋体" w:hAnsi="宋体" w:cs="宋体" w:eastAsia="宋体" w:hint="default"/>
                <w:sz w:val="18"/>
                <w:szCs w:val="18"/>
              </w:rPr>
            </w:pPr>
            <w:r>
              <w:rPr>
                <w:rFonts w:ascii="宋体"/>
                <w:sz w:val="18"/>
              </w:rPr>
              <w:t>17,276,975.88</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1"/>
              <w:jc w:val="right"/>
              <w:rPr>
                <w:rFonts w:ascii="宋体" w:hAnsi="宋体" w:cs="宋体" w:eastAsia="宋体" w:hint="default"/>
                <w:sz w:val="18"/>
                <w:szCs w:val="18"/>
              </w:rPr>
            </w:pPr>
            <w:r>
              <w:rPr>
                <w:rFonts w:ascii="宋体"/>
                <w:sz w:val="18"/>
              </w:rPr>
              <w:t>93,125,334.87</w:t>
            </w:r>
          </w:p>
        </w:tc>
      </w:tr>
      <w:tr>
        <w:trPr>
          <w:trHeight w:val="322" w:hRule="exact"/>
        </w:trPr>
        <w:tc>
          <w:tcPr>
            <w:tcW w:w="491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490" w:right="0"/>
              <w:jc w:val="left"/>
              <w:rPr>
                <w:rFonts w:ascii="宋体" w:hAnsi="宋体" w:cs="宋体" w:eastAsia="宋体" w:hint="default"/>
                <w:sz w:val="20"/>
                <w:szCs w:val="20"/>
              </w:rPr>
            </w:pPr>
            <w:r>
              <w:rPr>
                <w:rFonts w:ascii="宋体" w:hAnsi="宋体" w:cs="宋体" w:eastAsia="宋体" w:hint="default"/>
                <w:sz w:val="20"/>
                <w:szCs w:val="20"/>
              </w:rPr>
              <w:t>加：公允价值变动收益(损失以</w:t>
            </w:r>
            <w:r>
              <w:rPr>
                <w:rFonts w:ascii="Times New Roman" w:hAnsi="Times New Roman" w:cs="Times New Roman" w:eastAsia="Times New Roman" w:hint="default"/>
                <w:sz w:val="20"/>
                <w:szCs w:val="20"/>
              </w:rPr>
              <w:t>“</w:t>
            </w:r>
            <w:r>
              <w:rPr>
                <w:rFonts w:ascii="宋体" w:hAnsi="宋体" w:cs="宋体" w:eastAsia="宋体" w:hint="default"/>
                <w:sz w:val="20"/>
                <w:szCs w:val="20"/>
              </w:rPr>
              <w:t>－</w:t>
            </w:r>
            <w:r>
              <w:rPr>
                <w:rFonts w:ascii="Times New Roman" w:hAnsi="Times New Roman" w:cs="Times New Roman" w:eastAsia="Times New Roman" w:hint="default"/>
                <w:sz w:val="20"/>
                <w:szCs w:val="20"/>
              </w:rPr>
              <w:t>”</w:t>
            </w:r>
            <w:r>
              <w:rPr>
                <w:rFonts w:ascii="宋体" w:hAnsi="宋体" w:cs="宋体" w:eastAsia="宋体" w:hint="default"/>
                <w:sz w:val="20"/>
                <w:szCs w:val="20"/>
              </w:rPr>
              <w:t>号填列)</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41</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5"/>
              <w:jc w:val="right"/>
              <w:rPr>
                <w:rFonts w:ascii="宋体" w:hAnsi="宋体" w:cs="宋体" w:eastAsia="宋体" w:hint="default"/>
                <w:sz w:val="18"/>
                <w:szCs w:val="18"/>
              </w:rPr>
            </w:pPr>
            <w:r>
              <w:rPr>
                <w:rFonts w:ascii="宋体"/>
                <w:sz w:val="18"/>
              </w:rPr>
              <w:t>18,311,845.48</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1"/>
              <w:jc w:val="right"/>
              <w:rPr>
                <w:rFonts w:ascii="宋体" w:hAnsi="宋体" w:cs="宋体" w:eastAsia="宋体" w:hint="default"/>
                <w:sz w:val="18"/>
                <w:szCs w:val="18"/>
              </w:rPr>
            </w:pPr>
            <w:r>
              <w:rPr>
                <w:rFonts w:ascii="宋体"/>
                <w:sz w:val="18"/>
              </w:rPr>
              <w:t>2,656,651.60</w:t>
            </w:r>
          </w:p>
        </w:tc>
      </w:tr>
      <w:tr>
        <w:trPr>
          <w:trHeight w:val="322" w:hRule="exact"/>
        </w:trPr>
        <w:tc>
          <w:tcPr>
            <w:tcW w:w="491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877" w:right="0"/>
              <w:jc w:val="left"/>
              <w:rPr>
                <w:rFonts w:ascii="宋体" w:hAnsi="宋体" w:cs="宋体" w:eastAsia="宋体" w:hint="default"/>
                <w:sz w:val="20"/>
                <w:szCs w:val="20"/>
              </w:rPr>
            </w:pPr>
            <w:r>
              <w:rPr>
                <w:rFonts w:ascii="宋体" w:hAnsi="宋体" w:cs="宋体" w:eastAsia="宋体" w:hint="default"/>
                <w:sz w:val="20"/>
                <w:szCs w:val="20"/>
              </w:rPr>
              <w:t>投资收益(损失以</w:t>
            </w:r>
            <w:r>
              <w:rPr>
                <w:rFonts w:ascii="Times New Roman" w:hAnsi="Times New Roman" w:cs="Times New Roman" w:eastAsia="Times New Roman" w:hint="default"/>
                <w:sz w:val="20"/>
                <w:szCs w:val="20"/>
              </w:rPr>
              <w:t>“</w:t>
            </w:r>
            <w:r>
              <w:rPr>
                <w:rFonts w:ascii="宋体" w:hAnsi="宋体" w:cs="宋体" w:eastAsia="宋体" w:hint="default"/>
                <w:sz w:val="20"/>
                <w:szCs w:val="20"/>
              </w:rPr>
              <w:t>－</w:t>
            </w:r>
            <w:r>
              <w:rPr>
                <w:rFonts w:ascii="Times New Roman" w:hAnsi="Times New Roman" w:cs="Times New Roman" w:eastAsia="Times New Roman" w:hint="default"/>
                <w:sz w:val="20"/>
                <w:szCs w:val="20"/>
              </w:rPr>
              <w:t>”</w:t>
            </w:r>
            <w:r>
              <w:rPr>
                <w:rFonts w:ascii="宋体" w:hAnsi="宋体" w:cs="宋体" w:eastAsia="宋体" w:hint="default"/>
                <w:sz w:val="20"/>
                <w:szCs w:val="20"/>
              </w:rPr>
              <w:t>号填列)</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42</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宋体" w:hAnsi="宋体" w:cs="宋体" w:eastAsia="宋体" w:hint="default"/>
                <w:sz w:val="18"/>
                <w:szCs w:val="18"/>
              </w:rPr>
            </w:pPr>
            <w:r>
              <w:rPr>
                <w:rFonts w:ascii="宋体"/>
                <w:sz w:val="18"/>
              </w:rPr>
              <w:t>(15,689,081.65)</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宋体" w:hAnsi="宋体" w:cs="宋体" w:eastAsia="宋体" w:hint="default"/>
                <w:sz w:val="18"/>
                <w:szCs w:val="18"/>
              </w:rPr>
            </w:pPr>
            <w:r>
              <w:rPr>
                <w:rFonts w:ascii="宋体"/>
                <w:sz w:val="18"/>
              </w:rPr>
              <w:t>(23,081,752.26)</w:t>
            </w:r>
          </w:p>
        </w:tc>
      </w:tr>
      <w:tr>
        <w:trPr>
          <w:trHeight w:val="323" w:hRule="exact"/>
        </w:trPr>
        <w:tc>
          <w:tcPr>
            <w:tcW w:w="491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877" w:right="0"/>
              <w:jc w:val="left"/>
              <w:rPr>
                <w:rFonts w:ascii="宋体" w:hAnsi="宋体" w:cs="宋体" w:eastAsia="宋体" w:hint="default"/>
                <w:sz w:val="20"/>
                <w:szCs w:val="20"/>
              </w:rPr>
            </w:pPr>
            <w:r>
              <w:rPr>
                <w:rFonts w:ascii="宋体" w:hAnsi="宋体" w:cs="宋体" w:eastAsia="宋体" w:hint="default"/>
                <w:sz w:val="20"/>
                <w:szCs w:val="20"/>
              </w:rPr>
              <w:t>其中：对联营企业和合营企业的投资收益</w:t>
            </w:r>
          </w:p>
        </w:tc>
        <w:tc>
          <w:tcPr>
            <w:tcW w:w="1034" w:type="dxa"/>
            <w:tcBorders>
              <w:top w:val="single" w:sz="4" w:space="0" w:color="000000"/>
              <w:left w:val="single" w:sz="4" w:space="0" w:color="000000"/>
              <w:bottom w:val="single" w:sz="4" w:space="0" w:color="000000"/>
              <w:right w:val="single" w:sz="4" w:space="0" w:color="000000"/>
            </w:tcBorders>
          </w:tcPr>
          <w:p>
            <w:pP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宋体" w:hAnsi="宋体" w:cs="宋体" w:eastAsia="宋体" w:hint="default"/>
                <w:sz w:val="18"/>
                <w:szCs w:val="18"/>
              </w:rPr>
            </w:pPr>
            <w:r>
              <w:rPr>
                <w:rFonts w:ascii="宋体"/>
                <w:sz w:val="18"/>
              </w:rPr>
              <w:t>(15,689,081.65)</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宋体" w:hAnsi="宋体" w:cs="宋体" w:eastAsia="宋体" w:hint="default"/>
                <w:sz w:val="18"/>
                <w:szCs w:val="18"/>
              </w:rPr>
            </w:pPr>
            <w:r>
              <w:rPr>
                <w:rFonts w:ascii="宋体"/>
                <w:sz w:val="18"/>
              </w:rPr>
              <w:t>(23,167,629.22)</w:t>
            </w:r>
          </w:p>
        </w:tc>
      </w:tr>
      <w:tr>
        <w:trPr>
          <w:trHeight w:val="322" w:hRule="exact"/>
        </w:trPr>
        <w:tc>
          <w:tcPr>
            <w:tcW w:w="491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三、营业利润(亏损以</w:t>
            </w:r>
            <w:r>
              <w:rPr>
                <w:rFonts w:ascii="Times New Roman" w:hAnsi="Times New Roman" w:cs="Times New Roman" w:eastAsia="Times New Roman" w:hint="default"/>
                <w:sz w:val="20"/>
                <w:szCs w:val="20"/>
              </w:rPr>
              <w:t>“</w:t>
            </w:r>
            <w:r>
              <w:rPr>
                <w:rFonts w:ascii="宋体" w:hAnsi="宋体" w:cs="宋体" w:eastAsia="宋体" w:hint="default"/>
                <w:sz w:val="20"/>
                <w:szCs w:val="20"/>
              </w:rPr>
              <w:t>－</w:t>
            </w:r>
            <w:r>
              <w:rPr>
                <w:rFonts w:ascii="Times New Roman" w:hAnsi="Times New Roman" w:cs="Times New Roman" w:eastAsia="Times New Roman" w:hint="default"/>
                <w:sz w:val="20"/>
                <w:szCs w:val="20"/>
              </w:rPr>
              <w:t>”</w:t>
            </w:r>
            <w:r>
              <w:rPr>
                <w:rFonts w:ascii="宋体" w:hAnsi="宋体" w:cs="宋体" w:eastAsia="宋体" w:hint="default"/>
                <w:sz w:val="20"/>
                <w:szCs w:val="20"/>
              </w:rPr>
              <w:t>号填列)</w:t>
            </w:r>
          </w:p>
        </w:tc>
        <w:tc>
          <w:tcPr>
            <w:tcW w:w="1034" w:type="dxa"/>
            <w:tcBorders>
              <w:top w:val="single" w:sz="4" w:space="0" w:color="000000"/>
              <w:left w:val="single" w:sz="4" w:space="0" w:color="000000"/>
              <w:bottom w:val="single" w:sz="4" w:space="0" w:color="000000"/>
              <w:right w:val="single" w:sz="4" w:space="0" w:color="000000"/>
            </w:tcBorders>
          </w:tcPr>
          <w:p>
            <w:pP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5"/>
              <w:jc w:val="right"/>
              <w:rPr>
                <w:rFonts w:ascii="宋体" w:hAnsi="宋体" w:cs="宋体" w:eastAsia="宋体" w:hint="default"/>
                <w:sz w:val="18"/>
                <w:szCs w:val="18"/>
              </w:rPr>
            </w:pPr>
            <w:r>
              <w:rPr>
                <w:rFonts w:ascii="宋体"/>
                <w:sz w:val="18"/>
              </w:rPr>
              <w:t>982,565,828.49</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1"/>
              <w:jc w:val="right"/>
              <w:rPr>
                <w:rFonts w:ascii="宋体" w:hAnsi="宋体" w:cs="宋体" w:eastAsia="宋体" w:hint="default"/>
                <w:sz w:val="18"/>
                <w:szCs w:val="18"/>
              </w:rPr>
            </w:pPr>
            <w:r>
              <w:rPr>
                <w:rFonts w:ascii="宋体"/>
                <w:sz w:val="18"/>
              </w:rPr>
              <w:t>1,292,771,697.51</w:t>
            </w:r>
          </w:p>
        </w:tc>
      </w:tr>
      <w:tr>
        <w:trPr>
          <w:trHeight w:val="322" w:hRule="exact"/>
        </w:trPr>
        <w:tc>
          <w:tcPr>
            <w:tcW w:w="491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490" w:right="0"/>
              <w:jc w:val="left"/>
              <w:rPr>
                <w:rFonts w:ascii="宋体" w:hAnsi="宋体" w:cs="宋体" w:eastAsia="宋体" w:hint="default"/>
                <w:sz w:val="20"/>
                <w:szCs w:val="20"/>
              </w:rPr>
            </w:pPr>
            <w:r>
              <w:rPr>
                <w:rFonts w:ascii="宋体" w:hAnsi="宋体" w:cs="宋体" w:eastAsia="宋体" w:hint="default"/>
                <w:sz w:val="20"/>
                <w:szCs w:val="20"/>
              </w:rPr>
              <w:t>加：营业外收入</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43</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5"/>
              <w:jc w:val="right"/>
              <w:rPr>
                <w:rFonts w:ascii="宋体" w:hAnsi="宋体" w:cs="宋体" w:eastAsia="宋体" w:hint="default"/>
                <w:sz w:val="18"/>
                <w:szCs w:val="18"/>
              </w:rPr>
            </w:pPr>
            <w:r>
              <w:rPr>
                <w:rFonts w:ascii="宋体"/>
                <w:sz w:val="18"/>
              </w:rPr>
              <w:t>201,738,406.80</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1"/>
              <w:jc w:val="right"/>
              <w:rPr>
                <w:rFonts w:ascii="宋体" w:hAnsi="宋体" w:cs="宋体" w:eastAsia="宋体" w:hint="default"/>
                <w:sz w:val="18"/>
                <w:szCs w:val="18"/>
              </w:rPr>
            </w:pPr>
            <w:r>
              <w:rPr>
                <w:rFonts w:ascii="宋体"/>
                <w:sz w:val="18"/>
              </w:rPr>
              <w:t>274,366,224.82</w:t>
            </w:r>
          </w:p>
        </w:tc>
      </w:tr>
      <w:tr>
        <w:trPr>
          <w:trHeight w:val="323" w:hRule="exact"/>
        </w:trPr>
        <w:tc>
          <w:tcPr>
            <w:tcW w:w="491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490" w:right="0"/>
              <w:jc w:val="left"/>
              <w:rPr>
                <w:rFonts w:ascii="宋体" w:hAnsi="宋体" w:cs="宋体" w:eastAsia="宋体" w:hint="default"/>
                <w:sz w:val="20"/>
                <w:szCs w:val="20"/>
              </w:rPr>
            </w:pPr>
            <w:r>
              <w:rPr>
                <w:rFonts w:ascii="宋体" w:hAnsi="宋体" w:cs="宋体" w:eastAsia="宋体" w:hint="default"/>
                <w:sz w:val="20"/>
                <w:szCs w:val="20"/>
              </w:rPr>
              <w:t>减：营业外支出</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44</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5"/>
              <w:jc w:val="right"/>
              <w:rPr>
                <w:rFonts w:ascii="宋体" w:hAnsi="宋体" w:cs="宋体" w:eastAsia="宋体" w:hint="default"/>
                <w:sz w:val="18"/>
                <w:szCs w:val="18"/>
              </w:rPr>
            </w:pPr>
            <w:r>
              <w:rPr>
                <w:rFonts w:ascii="宋体"/>
                <w:sz w:val="18"/>
              </w:rPr>
              <w:t>11,381,604.06</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1"/>
              <w:jc w:val="right"/>
              <w:rPr>
                <w:rFonts w:ascii="宋体" w:hAnsi="宋体" w:cs="宋体" w:eastAsia="宋体" w:hint="default"/>
                <w:sz w:val="18"/>
                <w:szCs w:val="18"/>
              </w:rPr>
            </w:pPr>
            <w:r>
              <w:rPr>
                <w:rFonts w:ascii="宋体"/>
                <w:sz w:val="18"/>
              </w:rPr>
              <w:t>11,798,611.64</w:t>
            </w:r>
          </w:p>
        </w:tc>
      </w:tr>
      <w:tr>
        <w:trPr>
          <w:trHeight w:val="322" w:hRule="exact"/>
        </w:trPr>
        <w:tc>
          <w:tcPr>
            <w:tcW w:w="491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877" w:right="0"/>
              <w:jc w:val="left"/>
              <w:rPr>
                <w:rFonts w:ascii="宋体" w:hAnsi="宋体" w:cs="宋体" w:eastAsia="宋体" w:hint="default"/>
                <w:sz w:val="20"/>
                <w:szCs w:val="20"/>
              </w:rPr>
            </w:pPr>
            <w:r>
              <w:rPr>
                <w:rFonts w:ascii="宋体" w:hAnsi="宋体" w:cs="宋体" w:eastAsia="宋体" w:hint="default"/>
                <w:sz w:val="20"/>
                <w:szCs w:val="20"/>
              </w:rPr>
              <w:t>其中：非流动资产处置损失</w:t>
            </w:r>
          </w:p>
        </w:tc>
        <w:tc>
          <w:tcPr>
            <w:tcW w:w="1034" w:type="dxa"/>
            <w:tcBorders>
              <w:top w:val="single" w:sz="4" w:space="0" w:color="000000"/>
              <w:left w:val="single" w:sz="4" w:space="0" w:color="000000"/>
              <w:bottom w:val="single" w:sz="4" w:space="0" w:color="000000"/>
              <w:right w:val="single" w:sz="4" w:space="0" w:color="000000"/>
            </w:tcBorders>
          </w:tcPr>
          <w:p>
            <w:pP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5"/>
              <w:jc w:val="right"/>
              <w:rPr>
                <w:rFonts w:ascii="宋体" w:hAnsi="宋体" w:cs="宋体" w:eastAsia="宋体" w:hint="default"/>
                <w:sz w:val="18"/>
                <w:szCs w:val="18"/>
              </w:rPr>
            </w:pPr>
            <w:r>
              <w:rPr>
                <w:rFonts w:ascii="宋体"/>
                <w:sz w:val="18"/>
              </w:rPr>
              <w:t>10,496,542.97</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1"/>
              <w:jc w:val="right"/>
              <w:rPr>
                <w:rFonts w:ascii="宋体" w:hAnsi="宋体" w:cs="宋体" w:eastAsia="宋体" w:hint="default"/>
                <w:sz w:val="18"/>
                <w:szCs w:val="18"/>
              </w:rPr>
            </w:pPr>
            <w:r>
              <w:rPr>
                <w:rFonts w:ascii="宋体"/>
                <w:sz w:val="18"/>
              </w:rPr>
              <w:t>5,007,364.04</w:t>
            </w:r>
          </w:p>
        </w:tc>
      </w:tr>
      <w:tr>
        <w:trPr>
          <w:trHeight w:val="322" w:hRule="exact"/>
        </w:trPr>
        <w:tc>
          <w:tcPr>
            <w:tcW w:w="491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四、利润总额(亏损总额以</w:t>
            </w:r>
            <w:r>
              <w:rPr>
                <w:rFonts w:ascii="Times New Roman" w:hAnsi="Times New Roman" w:cs="Times New Roman" w:eastAsia="Times New Roman" w:hint="default"/>
                <w:sz w:val="20"/>
                <w:szCs w:val="20"/>
              </w:rPr>
              <w:t>“</w:t>
            </w:r>
            <w:r>
              <w:rPr>
                <w:rFonts w:ascii="宋体" w:hAnsi="宋体" w:cs="宋体" w:eastAsia="宋体" w:hint="default"/>
                <w:sz w:val="20"/>
                <w:szCs w:val="20"/>
              </w:rPr>
              <w:t>－</w:t>
            </w:r>
            <w:r>
              <w:rPr>
                <w:rFonts w:ascii="Times New Roman" w:hAnsi="Times New Roman" w:cs="Times New Roman" w:eastAsia="Times New Roman" w:hint="default"/>
                <w:sz w:val="20"/>
                <w:szCs w:val="20"/>
              </w:rPr>
              <w:t>”</w:t>
            </w:r>
            <w:r>
              <w:rPr>
                <w:rFonts w:ascii="宋体" w:hAnsi="宋体" w:cs="宋体" w:eastAsia="宋体" w:hint="default"/>
                <w:sz w:val="20"/>
                <w:szCs w:val="20"/>
              </w:rPr>
              <w:t>号填列)</w:t>
            </w:r>
          </w:p>
        </w:tc>
        <w:tc>
          <w:tcPr>
            <w:tcW w:w="1034" w:type="dxa"/>
            <w:tcBorders>
              <w:top w:val="single" w:sz="4" w:space="0" w:color="000000"/>
              <w:left w:val="single" w:sz="4" w:space="0" w:color="000000"/>
              <w:bottom w:val="single" w:sz="4" w:space="0" w:color="000000"/>
              <w:right w:val="single" w:sz="4" w:space="0" w:color="000000"/>
            </w:tcBorders>
          </w:tcPr>
          <w:p>
            <w:pP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5"/>
              <w:jc w:val="right"/>
              <w:rPr>
                <w:rFonts w:ascii="宋体" w:hAnsi="宋体" w:cs="宋体" w:eastAsia="宋体" w:hint="default"/>
                <w:sz w:val="18"/>
                <w:szCs w:val="18"/>
              </w:rPr>
            </w:pPr>
            <w:r>
              <w:rPr>
                <w:rFonts w:ascii="宋体"/>
                <w:sz w:val="18"/>
              </w:rPr>
              <w:t>1,172,922,631.23</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1"/>
              <w:jc w:val="right"/>
              <w:rPr>
                <w:rFonts w:ascii="宋体" w:hAnsi="宋体" w:cs="宋体" w:eastAsia="宋体" w:hint="default"/>
                <w:sz w:val="18"/>
                <w:szCs w:val="18"/>
              </w:rPr>
            </w:pPr>
            <w:r>
              <w:rPr>
                <w:rFonts w:ascii="宋体"/>
                <w:sz w:val="18"/>
              </w:rPr>
              <w:t>1,555,339,310.69</w:t>
            </w:r>
          </w:p>
        </w:tc>
      </w:tr>
      <w:tr>
        <w:trPr>
          <w:trHeight w:val="323" w:hRule="exact"/>
        </w:trPr>
        <w:tc>
          <w:tcPr>
            <w:tcW w:w="491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490" w:right="0"/>
              <w:jc w:val="left"/>
              <w:rPr>
                <w:rFonts w:ascii="宋体" w:hAnsi="宋体" w:cs="宋体" w:eastAsia="宋体" w:hint="default"/>
                <w:sz w:val="20"/>
                <w:szCs w:val="20"/>
              </w:rPr>
            </w:pPr>
            <w:r>
              <w:rPr>
                <w:rFonts w:ascii="宋体" w:hAnsi="宋体" w:cs="宋体" w:eastAsia="宋体" w:hint="default"/>
                <w:sz w:val="20"/>
                <w:szCs w:val="20"/>
              </w:rPr>
              <w:t>减：所得税费用</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45</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5"/>
              <w:jc w:val="right"/>
              <w:rPr>
                <w:rFonts w:ascii="宋体" w:hAnsi="宋体" w:cs="宋体" w:eastAsia="宋体" w:hint="default"/>
                <w:sz w:val="18"/>
                <w:szCs w:val="18"/>
              </w:rPr>
            </w:pPr>
            <w:r>
              <w:rPr>
                <w:rFonts w:ascii="宋体"/>
                <w:sz w:val="18"/>
              </w:rPr>
              <w:t>219,011,201.01</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1"/>
              <w:jc w:val="right"/>
              <w:rPr>
                <w:rFonts w:ascii="宋体" w:hAnsi="宋体" w:cs="宋体" w:eastAsia="宋体" w:hint="default"/>
                <w:sz w:val="18"/>
                <w:szCs w:val="18"/>
              </w:rPr>
            </w:pPr>
            <w:r>
              <w:rPr>
                <w:rFonts w:ascii="宋体"/>
                <w:sz w:val="18"/>
              </w:rPr>
              <w:t>295,797,856.42</w:t>
            </w:r>
          </w:p>
        </w:tc>
      </w:tr>
      <w:tr>
        <w:trPr>
          <w:trHeight w:val="322" w:hRule="exact"/>
        </w:trPr>
        <w:tc>
          <w:tcPr>
            <w:tcW w:w="491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五、净利润(净亏损以</w:t>
            </w:r>
            <w:r>
              <w:rPr>
                <w:rFonts w:ascii="Times New Roman" w:hAnsi="Times New Roman" w:cs="Times New Roman" w:eastAsia="Times New Roman" w:hint="default"/>
                <w:sz w:val="20"/>
                <w:szCs w:val="20"/>
              </w:rPr>
              <w:t>“</w:t>
            </w:r>
            <w:r>
              <w:rPr>
                <w:rFonts w:ascii="宋体" w:hAnsi="宋体" w:cs="宋体" w:eastAsia="宋体" w:hint="default"/>
                <w:sz w:val="20"/>
                <w:szCs w:val="20"/>
              </w:rPr>
              <w:t>－</w:t>
            </w:r>
            <w:r>
              <w:rPr>
                <w:rFonts w:ascii="Times New Roman" w:hAnsi="Times New Roman" w:cs="Times New Roman" w:eastAsia="Times New Roman" w:hint="default"/>
                <w:sz w:val="20"/>
                <w:szCs w:val="20"/>
              </w:rPr>
              <w:t>”</w:t>
            </w:r>
            <w:r>
              <w:rPr>
                <w:rFonts w:ascii="宋体" w:hAnsi="宋体" w:cs="宋体" w:eastAsia="宋体" w:hint="default"/>
                <w:sz w:val="20"/>
                <w:szCs w:val="20"/>
              </w:rPr>
              <w:t>号填列)</w:t>
            </w:r>
          </w:p>
        </w:tc>
        <w:tc>
          <w:tcPr>
            <w:tcW w:w="1034" w:type="dxa"/>
            <w:tcBorders>
              <w:top w:val="single" w:sz="4" w:space="0" w:color="000000"/>
              <w:left w:val="single" w:sz="4" w:space="0" w:color="000000"/>
              <w:bottom w:val="single" w:sz="4" w:space="0" w:color="000000"/>
              <w:right w:val="single" w:sz="4" w:space="0" w:color="000000"/>
            </w:tcBorders>
          </w:tcPr>
          <w:p>
            <w:pP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5"/>
              <w:jc w:val="right"/>
              <w:rPr>
                <w:rFonts w:ascii="宋体" w:hAnsi="宋体" w:cs="宋体" w:eastAsia="宋体" w:hint="default"/>
                <w:sz w:val="18"/>
                <w:szCs w:val="18"/>
              </w:rPr>
            </w:pPr>
            <w:r>
              <w:rPr>
                <w:rFonts w:ascii="宋体"/>
                <w:sz w:val="18"/>
              </w:rPr>
              <w:t>953,911,430.22</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1"/>
              <w:jc w:val="right"/>
              <w:rPr>
                <w:rFonts w:ascii="宋体" w:hAnsi="宋体" w:cs="宋体" w:eastAsia="宋体" w:hint="default"/>
                <w:sz w:val="18"/>
                <w:szCs w:val="18"/>
              </w:rPr>
            </w:pPr>
            <w:r>
              <w:rPr>
                <w:rFonts w:ascii="宋体"/>
                <w:sz w:val="18"/>
              </w:rPr>
              <w:t>1,259,541,454.27</w:t>
            </w:r>
          </w:p>
        </w:tc>
      </w:tr>
      <w:tr>
        <w:trPr>
          <w:trHeight w:val="322" w:hRule="exact"/>
        </w:trPr>
        <w:tc>
          <w:tcPr>
            <w:tcW w:w="491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490" w:right="0"/>
              <w:jc w:val="left"/>
              <w:rPr>
                <w:rFonts w:ascii="宋体" w:hAnsi="宋体" w:cs="宋体" w:eastAsia="宋体" w:hint="default"/>
                <w:sz w:val="20"/>
                <w:szCs w:val="20"/>
              </w:rPr>
            </w:pPr>
            <w:r>
              <w:rPr>
                <w:rFonts w:ascii="宋体" w:hAnsi="宋体" w:cs="宋体" w:eastAsia="宋体" w:hint="default"/>
                <w:sz w:val="20"/>
                <w:szCs w:val="20"/>
              </w:rPr>
              <w:t>归属于母公司所有者的净利润</w:t>
            </w:r>
          </w:p>
        </w:tc>
        <w:tc>
          <w:tcPr>
            <w:tcW w:w="1034" w:type="dxa"/>
            <w:tcBorders>
              <w:top w:val="single" w:sz="4" w:space="0" w:color="000000"/>
              <w:left w:val="single" w:sz="4" w:space="0" w:color="000000"/>
              <w:bottom w:val="single" w:sz="4" w:space="0" w:color="000000"/>
              <w:right w:val="single" w:sz="4" w:space="0" w:color="000000"/>
            </w:tcBorders>
          </w:tcPr>
          <w:p>
            <w:pP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5"/>
              <w:jc w:val="right"/>
              <w:rPr>
                <w:rFonts w:ascii="宋体" w:hAnsi="宋体" w:cs="宋体" w:eastAsia="宋体" w:hint="default"/>
                <w:sz w:val="18"/>
                <w:szCs w:val="18"/>
              </w:rPr>
            </w:pPr>
            <w:r>
              <w:rPr>
                <w:rFonts w:ascii="宋体"/>
                <w:sz w:val="18"/>
              </w:rPr>
              <w:t>835,947,981.16</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1"/>
              <w:jc w:val="right"/>
              <w:rPr>
                <w:rFonts w:ascii="宋体" w:hAnsi="宋体" w:cs="宋体" w:eastAsia="宋体" w:hint="default"/>
                <w:sz w:val="18"/>
                <w:szCs w:val="18"/>
              </w:rPr>
            </w:pPr>
            <w:r>
              <w:rPr>
                <w:rFonts w:ascii="宋体"/>
                <w:sz w:val="18"/>
              </w:rPr>
              <w:t>1,075,291,741.53</w:t>
            </w:r>
          </w:p>
        </w:tc>
      </w:tr>
      <w:tr>
        <w:trPr>
          <w:trHeight w:val="323" w:hRule="exact"/>
        </w:trPr>
        <w:tc>
          <w:tcPr>
            <w:tcW w:w="491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490" w:right="0"/>
              <w:jc w:val="left"/>
              <w:rPr>
                <w:rFonts w:ascii="宋体" w:hAnsi="宋体" w:cs="宋体" w:eastAsia="宋体" w:hint="default"/>
                <w:sz w:val="20"/>
                <w:szCs w:val="20"/>
              </w:rPr>
            </w:pPr>
            <w:r>
              <w:rPr>
                <w:rFonts w:ascii="宋体" w:hAnsi="宋体" w:cs="宋体" w:eastAsia="宋体" w:hint="default"/>
                <w:sz w:val="20"/>
                <w:szCs w:val="20"/>
              </w:rPr>
              <w:t>少数股东损益</w:t>
            </w:r>
          </w:p>
        </w:tc>
        <w:tc>
          <w:tcPr>
            <w:tcW w:w="1034" w:type="dxa"/>
            <w:tcBorders>
              <w:top w:val="single" w:sz="4" w:space="0" w:color="000000"/>
              <w:left w:val="single" w:sz="4" w:space="0" w:color="000000"/>
              <w:bottom w:val="single" w:sz="4" w:space="0" w:color="000000"/>
              <w:right w:val="single" w:sz="4" w:space="0" w:color="000000"/>
            </w:tcBorders>
          </w:tcPr>
          <w:p>
            <w:pP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5"/>
              <w:jc w:val="right"/>
              <w:rPr>
                <w:rFonts w:ascii="宋体" w:hAnsi="宋体" w:cs="宋体" w:eastAsia="宋体" w:hint="default"/>
                <w:sz w:val="18"/>
                <w:szCs w:val="18"/>
              </w:rPr>
            </w:pPr>
            <w:r>
              <w:rPr>
                <w:rFonts w:ascii="宋体"/>
                <w:sz w:val="18"/>
              </w:rPr>
              <w:t>117,963,449.06</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1"/>
              <w:jc w:val="right"/>
              <w:rPr>
                <w:rFonts w:ascii="宋体" w:hAnsi="宋体" w:cs="宋体" w:eastAsia="宋体" w:hint="default"/>
                <w:sz w:val="18"/>
                <w:szCs w:val="18"/>
              </w:rPr>
            </w:pPr>
            <w:r>
              <w:rPr>
                <w:rFonts w:ascii="宋体"/>
                <w:sz w:val="18"/>
              </w:rPr>
              <w:t>184,249,712.74</w:t>
            </w:r>
          </w:p>
        </w:tc>
      </w:tr>
      <w:tr>
        <w:trPr>
          <w:trHeight w:val="322" w:hRule="exact"/>
        </w:trPr>
        <w:tc>
          <w:tcPr>
            <w:tcW w:w="491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0"/>
              <w:ind w:left="103" w:right="0"/>
              <w:jc w:val="left"/>
              <w:rPr>
                <w:rFonts w:ascii="宋体" w:hAnsi="宋体" w:cs="宋体" w:eastAsia="宋体" w:hint="default"/>
                <w:sz w:val="20"/>
                <w:szCs w:val="20"/>
              </w:rPr>
            </w:pPr>
            <w:r>
              <w:rPr>
                <w:rFonts w:ascii="宋体" w:hAnsi="宋体" w:cs="宋体" w:eastAsia="宋体" w:hint="default"/>
                <w:sz w:val="20"/>
                <w:szCs w:val="20"/>
              </w:rPr>
              <w:t>六、每股收益：</w:t>
            </w:r>
          </w:p>
        </w:tc>
        <w:tc>
          <w:tcPr>
            <w:tcW w:w="1034" w:type="dxa"/>
            <w:tcBorders>
              <w:top w:val="single" w:sz="4" w:space="0" w:color="000000"/>
              <w:left w:val="single" w:sz="4" w:space="0" w:color="000000"/>
              <w:bottom w:val="single" w:sz="4" w:space="0" w:color="000000"/>
              <w:right w:val="single" w:sz="4" w:space="0" w:color="000000"/>
            </w:tcBorders>
          </w:tcPr>
          <w:p>
            <w:pPr/>
          </w:p>
        </w:tc>
        <w:tc>
          <w:tcPr>
            <w:tcW w:w="1939" w:type="dxa"/>
            <w:tcBorders>
              <w:top w:val="single" w:sz="4" w:space="0" w:color="000000"/>
              <w:left w:val="single" w:sz="4" w:space="0" w:color="000000"/>
              <w:bottom w:val="single" w:sz="4" w:space="0" w:color="000000"/>
              <w:right w:val="single" w:sz="4" w:space="0" w:color="000000"/>
            </w:tcBorders>
          </w:tcPr>
          <w:p>
            <w:pPr/>
          </w:p>
        </w:tc>
        <w:tc>
          <w:tcPr>
            <w:tcW w:w="193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91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490" w:right="0"/>
              <w:jc w:val="left"/>
              <w:rPr>
                <w:rFonts w:ascii="宋体" w:hAnsi="宋体" w:cs="宋体" w:eastAsia="宋体" w:hint="default"/>
                <w:sz w:val="20"/>
                <w:szCs w:val="20"/>
              </w:rPr>
            </w:pPr>
            <w:r>
              <w:rPr>
                <w:rFonts w:ascii="宋体" w:hAnsi="宋体" w:cs="宋体" w:eastAsia="宋体" w:hint="default"/>
                <w:sz w:val="20"/>
                <w:szCs w:val="20"/>
              </w:rPr>
              <w:t>(一)基本每股收益</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46</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5"/>
              <w:jc w:val="right"/>
              <w:rPr>
                <w:rFonts w:ascii="宋体" w:hAnsi="宋体" w:cs="宋体" w:eastAsia="宋体" w:hint="default"/>
                <w:sz w:val="18"/>
                <w:szCs w:val="18"/>
              </w:rPr>
            </w:pPr>
            <w:r>
              <w:rPr>
                <w:rFonts w:ascii="宋体"/>
                <w:sz w:val="18"/>
              </w:rPr>
              <w:t>0.41</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1"/>
              <w:jc w:val="right"/>
              <w:rPr>
                <w:rFonts w:ascii="宋体" w:hAnsi="宋体" w:cs="宋体" w:eastAsia="宋体" w:hint="default"/>
                <w:sz w:val="18"/>
                <w:szCs w:val="18"/>
              </w:rPr>
            </w:pPr>
            <w:r>
              <w:rPr>
                <w:rFonts w:ascii="宋体"/>
                <w:sz w:val="18"/>
              </w:rPr>
              <w:t>0.57</w:t>
            </w:r>
          </w:p>
        </w:tc>
      </w:tr>
      <w:tr>
        <w:trPr>
          <w:trHeight w:val="323" w:hRule="exact"/>
        </w:trPr>
        <w:tc>
          <w:tcPr>
            <w:tcW w:w="491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490" w:right="0"/>
              <w:jc w:val="left"/>
              <w:rPr>
                <w:rFonts w:ascii="宋体" w:hAnsi="宋体" w:cs="宋体" w:eastAsia="宋体" w:hint="default"/>
                <w:sz w:val="20"/>
                <w:szCs w:val="20"/>
              </w:rPr>
            </w:pPr>
            <w:r>
              <w:rPr>
                <w:rFonts w:ascii="宋体" w:hAnsi="宋体" w:cs="宋体" w:eastAsia="宋体" w:hint="default"/>
                <w:sz w:val="20"/>
                <w:szCs w:val="20"/>
              </w:rPr>
              <w:t>(二)稀释每股收益</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46</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42" w:right="0"/>
              <w:jc w:val="left"/>
              <w:rPr>
                <w:rFonts w:ascii="宋体" w:hAnsi="宋体" w:cs="宋体" w:eastAsia="宋体" w:hint="default"/>
                <w:sz w:val="18"/>
                <w:szCs w:val="18"/>
              </w:rPr>
            </w:pPr>
            <w:r>
              <w:rPr>
                <w:rFonts w:ascii="宋体"/>
                <w:sz w:val="18"/>
              </w:rPr>
              <w:t>N/A</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56" w:right="0"/>
              <w:jc w:val="left"/>
              <w:rPr>
                <w:rFonts w:ascii="宋体" w:hAnsi="宋体" w:cs="宋体" w:eastAsia="宋体" w:hint="default"/>
                <w:sz w:val="18"/>
                <w:szCs w:val="18"/>
              </w:rPr>
            </w:pPr>
            <w:r>
              <w:rPr>
                <w:rFonts w:ascii="宋体"/>
                <w:sz w:val="18"/>
              </w:rPr>
              <w:t>N/A</w:t>
            </w:r>
          </w:p>
        </w:tc>
      </w:tr>
      <w:tr>
        <w:trPr>
          <w:trHeight w:val="322" w:hRule="exact"/>
        </w:trPr>
        <w:tc>
          <w:tcPr>
            <w:tcW w:w="491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七、其他综合收益</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47</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宋体" w:hAnsi="宋体" w:cs="宋体" w:eastAsia="宋体" w:hint="default"/>
                <w:sz w:val="18"/>
                <w:szCs w:val="18"/>
              </w:rPr>
            </w:pPr>
            <w:r>
              <w:rPr>
                <w:rFonts w:ascii="宋体"/>
                <w:sz w:val="18"/>
              </w:rPr>
              <w:t>(20,264.42)</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1"/>
              <w:jc w:val="right"/>
              <w:rPr>
                <w:rFonts w:ascii="宋体" w:hAnsi="宋体" w:cs="宋体" w:eastAsia="宋体" w:hint="default"/>
                <w:sz w:val="18"/>
                <w:szCs w:val="18"/>
              </w:rPr>
            </w:pPr>
            <w:r>
              <w:rPr>
                <w:rFonts w:ascii="宋体"/>
                <w:sz w:val="18"/>
              </w:rPr>
              <w:t>575,603.46</w:t>
            </w:r>
          </w:p>
        </w:tc>
      </w:tr>
      <w:tr>
        <w:trPr>
          <w:trHeight w:val="322" w:hRule="exact"/>
        </w:trPr>
        <w:tc>
          <w:tcPr>
            <w:tcW w:w="491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八、综合收益总额</w:t>
            </w:r>
          </w:p>
        </w:tc>
        <w:tc>
          <w:tcPr>
            <w:tcW w:w="1034" w:type="dxa"/>
            <w:tcBorders>
              <w:top w:val="single" w:sz="4" w:space="0" w:color="000000"/>
              <w:left w:val="single" w:sz="4" w:space="0" w:color="000000"/>
              <w:bottom w:val="single" w:sz="4" w:space="0" w:color="000000"/>
              <w:right w:val="single" w:sz="4" w:space="0" w:color="000000"/>
            </w:tcBorders>
          </w:tcPr>
          <w:p>
            <w:pP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5"/>
              <w:jc w:val="right"/>
              <w:rPr>
                <w:rFonts w:ascii="宋体" w:hAnsi="宋体" w:cs="宋体" w:eastAsia="宋体" w:hint="default"/>
                <w:sz w:val="18"/>
                <w:szCs w:val="18"/>
              </w:rPr>
            </w:pPr>
            <w:r>
              <w:rPr>
                <w:rFonts w:ascii="宋体"/>
                <w:sz w:val="18"/>
              </w:rPr>
              <w:t>953,891,165.80</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1"/>
              <w:jc w:val="right"/>
              <w:rPr>
                <w:rFonts w:ascii="宋体" w:hAnsi="宋体" w:cs="宋体" w:eastAsia="宋体" w:hint="default"/>
                <w:sz w:val="18"/>
                <w:szCs w:val="18"/>
              </w:rPr>
            </w:pPr>
            <w:r>
              <w:rPr>
                <w:rFonts w:ascii="宋体"/>
                <w:sz w:val="18"/>
              </w:rPr>
              <w:t>1,260,117,057.73</w:t>
            </w:r>
          </w:p>
        </w:tc>
      </w:tr>
      <w:tr>
        <w:trPr>
          <w:trHeight w:val="323" w:hRule="exact"/>
        </w:trPr>
        <w:tc>
          <w:tcPr>
            <w:tcW w:w="491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490" w:right="0"/>
              <w:jc w:val="left"/>
              <w:rPr>
                <w:rFonts w:ascii="宋体" w:hAnsi="宋体" w:cs="宋体" w:eastAsia="宋体" w:hint="default"/>
                <w:sz w:val="20"/>
                <w:szCs w:val="20"/>
              </w:rPr>
            </w:pPr>
            <w:r>
              <w:rPr>
                <w:rFonts w:ascii="宋体" w:hAnsi="宋体" w:cs="宋体" w:eastAsia="宋体" w:hint="default"/>
                <w:sz w:val="20"/>
                <w:szCs w:val="20"/>
              </w:rPr>
              <w:t>归属于母公司所有者的综合收益总额</w:t>
            </w:r>
          </w:p>
        </w:tc>
        <w:tc>
          <w:tcPr>
            <w:tcW w:w="1034" w:type="dxa"/>
            <w:tcBorders>
              <w:top w:val="single" w:sz="4" w:space="0" w:color="000000"/>
              <w:left w:val="single" w:sz="4" w:space="0" w:color="000000"/>
              <w:bottom w:val="single" w:sz="4" w:space="0" w:color="000000"/>
              <w:right w:val="single" w:sz="4" w:space="0" w:color="000000"/>
            </w:tcBorders>
          </w:tcPr>
          <w:p>
            <w:pP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5"/>
              <w:jc w:val="right"/>
              <w:rPr>
                <w:rFonts w:ascii="宋体" w:hAnsi="宋体" w:cs="宋体" w:eastAsia="宋体" w:hint="default"/>
                <w:sz w:val="18"/>
                <w:szCs w:val="18"/>
              </w:rPr>
            </w:pPr>
            <w:r>
              <w:rPr>
                <w:rFonts w:ascii="宋体"/>
                <w:sz w:val="18"/>
              </w:rPr>
              <w:t>835,927,716.74</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1"/>
              <w:jc w:val="right"/>
              <w:rPr>
                <w:rFonts w:ascii="宋体" w:hAnsi="宋体" w:cs="宋体" w:eastAsia="宋体" w:hint="default"/>
                <w:sz w:val="18"/>
                <w:szCs w:val="18"/>
              </w:rPr>
            </w:pPr>
            <w:r>
              <w:rPr>
                <w:rFonts w:ascii="宋体"/>
                <w:sz w:val="18"/>
              </w:rPr>
              <w:t>1,075,867,344.99</w:t>
            </w:r>
          </w:p>
        </w:tc>
      </w:tr>
      <w:tr>
        <w:trPr>
          <w:trHeight w:val="322" w:hRule="exact"/>
        </w:trPr>
        <w:tc>
          <w:tcPr>
            <w:tcW w:w="491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490" w:right="0"/>
              <w:jc w:val="left"/>
              <w:rPr>
                <w:rFonts w:ascii="宋体" w:hAnsi="宋体" w:cs="宋体" w:eastAsia="宋体" w:hint="default"/>
                <w:sz w:val="20"/>
                <w:szCs w:val="20"/>
              </w:rPr>
            </w:pPr>
            <w:r>
              <w:rPr>
                <w:rFonts w:ascii="宋体" w:hAnsi="宋体" w:cs="宋体" w:eastAsia="宋体" w:hint="default"/>
                <w:sz w:val="20"/>
                <w:szCs w:val="20"/>
              </w:rPr>
              <w:t>归属于少数股东的综合收益总额</w:t>
            </w:r>
          </w:p>
        </w:tc>
        <w:tc>
          <w:tcPr>
            <w:tcW w:w="1034" w:type="dxa"/>
            <w:tcBorders>
              <w:top w:val="single" w:sz="4" w:space="0" w:color="000000"/>
              <w:left w:val="single" w:sz="4" w:space="0" w:color="000000"/>
              <w:bottom w:val="single" w:sz="4" w:space="0" w:color="000000"/>
              <w:right w:val="single" w:sz="4" w:space="0" w:color="000000"/>
            </w:tcBorders>
          </w:tcPr>
          <w:p>
            <w:pP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5"/>
              <w:jc w:val="right"/>
              <w:rPr>
                <w:rFonts w:ascii="宋体" w:hAnsi="宋体" w:cs="宋体" w:eastAsia="宋体" w:hint="default"/>
                <w:sz w:val="18"/>
                <w:szCs w:val="18"/>
              </w:rPr>
            </w:pPr>
            <w:r>
              <w:rPr>
                <w:rFonts w:ascii="宋体"/>
                <w:sz w:val="18"/>
              </w:rPr>
              <w:t>117,963,449.06</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1"/>
              <w:jc w:val="right"/>
              <w:rPr>
                <w:rFonts w:ascii="宋体" w:hAnsi="宋体" w:cs="宋体" w:eastAsia="宋体" w:hint="default"/>
                <w:sz w:val="18"/>
                <w:szCs w:val="18"/>
              </w:rPr>
            </w:pPr>
            <w:r>
              <w:rPr>
                <w:rFonts w:ascii="宋体"/>
                <w:sz w:val="18"/>
              </w:rPr>
              <w:t>184,249,712.74</w:t>
            </w:r>
          </w:p>
        </w:tc>
      </w:tr>
    </w:tbl>
    <w:p>
      <w:pPr>
        <w:spacing w:after="0" w:line="240" w:lineRule="auto"/>
        <w:jc w:val="right"/>
        <w:rPr>
          <w:rFonts w:ascii="宋体" w:hAnsi="宋体" w:cs="宋体" w:eastAsia="宋体" w:hint="default"/>
          <w:sz w:val="18"/>
          <w:szCs w:val="18"/>
        </w:rPr>
        <w:sectPr>
          <w:pgSz w:w="11910" w:h="16840"/>
          <w:pgMar w:header="790" w:footer="374" w:top="1000" w:bottom="56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4"/>
          <w:szCs w:val="14"/>
        </w:rPr>
      </w:pPr>
    </w:p>
    <w:p>
      <w:pPr>
        <w:tabs>
          <w:tab w:pos="3733" w:val="left" w:leader="none"/>
          <w:tab w:pos="7423" w:val="left" w:leader="none"/>
        </w:tabs>
        <w:spacing w:line="20" w:lineRule="exact"/>
        <w:ind w:left="140" w:right="0" w:firstLine="0"/>
        <w:rPr>
          <w:rFonts w:ascii="宋体" w:hAnsi="宋体" w:cs="宋体" w:eastAsia="宋体" w:hint="default"/>
          <w:sz w:val="2"/>
          <w:szCs w:val="2"/>
        </w:rPr>
      </w:pPr>
      <w:r>
        <w:rPr>
          <w:rFonts w:ascii="宋体"/>
          <w:sz w:val="2"/>
        </w:rPr>
        <w:pict>
          <v:group style="width:139.9pt;height:.75pt;mso-position-horizontal-relative:char;mso-position-vertical-relative:line" coordorigin="0,0" coordsize="2798,15">
            <v:group style="position:absolute;left:7;top:7;width:2783;height:2" coordorigin="7,7" coordsize="2783,2">
              <v:shape style="position:absolute;left:7;top:7;width:2783;height:2" coordorigin="7,7" coordsize="2783,0" path="m7,7l2790,7e" filled="false" stroked="true" strokeweight=".72pt" strokecolor="#000000">
                <v:path arrowok="t"/>
              </v:shape>
            </v:group>
          </v:group>
        </w:pict>
      </w:r>
      <w:r>
        <w:rPr>
          <w:rFonts w:ascii="宋体"/>
          <w:sz w:val="2"/>
        </w:rPr>
      </w:r>
      <w:r>
        <w:rPr>
          <w:rFonts w:ascii="宋体"/>
          <w:sz w:val="2"/>
        </w:rPr>
        <w:tab/>
      </w:r>
      <w:r>
        <w:rPr>
          <w:rFonts w:ascii="宋体"/>
          <w:sz w:val="2"/>
        </w:rPr>
        <w:pict>
          <v:group style="width:144.75pt;height:.75pt;mso-position-horizontal-relative:char;mso-position-vertical-relative:line" coordorigin="0,0" coordsize="2895,15">
            <v:group style="position:absolute;left:7;top:7;width:2880;height:2" coordorigin="7,7" coordsize="2880,2">
              <v:shape style="position:absolute;left:7;top:7;width:2880;height:2" coordorigin="7,7" coordsize="2880,0" path="m7,7l2887,7e" filled="false" stroked="true" strokeweight=".72pt" strokecolor="#000000">
                <v:path arrowok="t"/>
              </v:shape>
            </v:group>
          </v:group>
        </w:pict>
      </w:r>
      <w:r>
        <w:rPr>
          <w:rFonts w:ascii="宋体"/>
          <w:sz w:val="2"/>
        </w:rPr>
      </w:r>
      <w:r>
        <w:rPr>
          <w:rFonts w:ascii="宋体"/>
          <w:sz w:val="2"/>
        </w:rPr>
        <w:tab/>
      </w:r>
      <w:r>
        <w:rPr>
          <w:rFonts w:ascii="宋体"/>
          <w:sz w:val="2"/>
        </w:rPr>
        <w:pict>
          <v:group style="width:144.75pt;height:.75pt;mso-position-horizontal-relative:char;mso-position-vertical-relative:line" coordorigin="0,0" coordsize="2895,15">
            <v:group style="position:absolute;left:7;top:7;width:2880;height:2" coordorigin="7,7" coordsize="2880,2">
              <v:shape style="position:absolute;left:7;top:7;width:2880;height:2" coordorigin="7,7" coordsize="2880,0" path="m7,7l2887,7e" filled="false" stroked="true" strokeweight=".72pt" strokecolor="#000000">
                <v:path arrowok="t"/>
              </v:shape>
            </v:group>
          </v:group>
        </w:pict>
      </w:r>
      <w:r>
        <w:rPr>
          <w:rFonts w:ascii="宋体"/>
          <w:sz w:val="2"/>
        </w:rPr>
      </w:r>
    </w:p>
    <w:p>
      <w:pPr>
        <w:pStyle w:val="BodyText"/>
        <w:tabs>
          <w:tab w:pos="4242" w:val="left" w:leader="none"/>
          <w:tab w:pos="8142" w:val="left" w:leader="none"/>
        </w:tabs>
        <w:spacing w:line="240" w:lineRule="auto" w:before="1"/>
        <w:ind w:left="1018" w:right="0"/>
        <w:jc w:val="left"/>
      </w:pPr>
      <w:r>
        <w:rPr/>
        <w:t>法定代表人</w:t>
        <w:tab/>
        <w:t>主管会计工作负责人</w:t>
        <w:tab/>
        <w:t>会计机构负责人</w:t>
      </w:r>
    </w:p>
    <w:p>
      <w:pPr>
        <w:spacing w:after="0" w:line="240" w:lineRule="auto"/>
        <w:jc w:val="left"/>
        <w:sectPr>
          <w:pgSz w:w="11910" w:h="16840"/>
          <w:pgMar w:header="790" w:footer="374" w:top="1000" w:bottom="56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7" w:right="0"/>
        <w:jc w:val="left"/>
      </w:pPr>
      <w:r>
        <w:rPr/>
        <w:t>利润表</w:t>
      </w:r>
    </w:p>
    <w:p>
      <w:pPr>
        <w:pStyle w:val="BodyText"/>
        <w:tabs>
          <w:tab w:pos="10317" w:val="left" w:leader="none"/>
        </w:tabs>
        <w:spacing w:line="240" w:lineRule="auto" w:before="37"/>
        <w:ind w:left="147"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Heading5"/>
        <w:spacing w:line="240" w:lineRule="auto" w:before="35"/>
        <w:ind w:left="1" w:right="8"/>
        <w:jc w:val="center"/>
        <w:rPr>
          <w:b w:val="0"/>
          <w:bCs w:val="0"/>
        </w:rPr>
      </w:pPr>
      <w:r>
        <w:rPr/>
        <w:t>母公司利润表</w:t>
      </w:r>
      <w:r>
        <w:rPr>
          <w:b w:val="0"/>
          <w:bCs w:val="0"/>
        </w:rPr>
      </w:r>
    </w:p>
    <w:p>
      <w:pPr>
        <w:spacing w:line="240" w:lineRule="auto" w:before="8"/>
        <w:rPr>
          <w:rFonts w:ascii="宋体" w:hAnsi="宋体" w:cs="宋体" w:eastAsia="宋体" w:hint="default"/>
          <w:b/>
          <w:bCs/>
          <w:sz w:val="26"/>
          <w:szCs w:val="26"/>
        </w:rPr>
      </w:pPr>
    </w:p>
    <w:p>
      <w:pPr>
        <w:spacing w:before="44"/>
        <w:ind w:left="0" w:right="423" w:firstLine="0"/>
        <w:jc w:val="right"/>
        <w:rPr>
          <w:rFonts w:ascii="宋体" w:hAnsi="宋体" w:cs="宋体" w:eastAsia="宋体" w:hint="default"/>
          <w:sz w:val="18"/>
          <w:szCs w:val="18"/>
        </w:rPr>
      </w:pPr>
      <w:r>
        <w:rPr>
          <w:rFonts w:ascii="宋体" w:hAnsi="宋体" w:cs="宋体" w:eastAsia="宋体" w:hint="default"/>
          <w:sz w:val="18"/>
          <w:szCs w:val="18"/>
        </w:rPr>
        <w:t>人民币元</w:t>
      </w:r>
    </w:p>
    <w:p>
      <w:pPr>
        <w:spacing w:line="240" w:lineRule="auto" w:before="1"/>
        <w:rPr>
          <w:rFonts w:ascii="宋体" w:hAnsi="宋体" w:cs="宋体" w:eastAsia="宋体" w:hint="default"/>
          <w:sz w:val="2"/>
          <w:szCs w:val="2"/>
        </w:rPr>
      </w:pPr>
    </w:p>
    <w:tbl>
      <w:tblPr>
        <w:tblW w:w="0" w:type="auto"/>
        <w:jc w:val="left"/>
        <w:tblInd w:w="143" w:type="dxa"/>
        <w:tblLayout w:type="fixed"/>
        <w:tblCellMar>
          <w:top w:w="0" w:type="dxa"/>
          <w:left w:w="0" w:type="dxa"/>
          <w:bottom w:w="0" w:type="dxa"/>
          <w:right w:w="0" w:type="dxa"/>
        </w:tblCellMar>
        <w:tblLook w:val="01E0"/>
      </w:tblPr>
      <w:tblGrid>
        <w:gridCol w:w="5375"/>
        <w:gridCol w:w="1110"/>
        <w:gridCol w:w="1796"/>
        <w:gridCol w:w="1796"/>
      </w:tblGrid>
      <w:tr>
        <w:trPr>
          <w:trHeight w:val="322" w:hRule="exact"/>
        </w:trPr>
        <w:tc>
          <w:tcPr>
            <w:tcW w:w="537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0"/>
              <w:ind w:right="1"/>
              <w:jc w:val="center"/>
              <w:rPr>
                <w:rFonts w:ascii="宋体" w:hAnsi="宋体" w:cs="宋体" w:eastAsia="宋体" w:hint="default"/>
                <w:sz w:val="20"/>
                <w:szCs w:val="20"/>
              </w:rPr>
            </w:pPr>
            <w:r>
              <w:rPr>
                <w:rFonts w:ascii="宋体" w:hAnsi="宋体" w:cs="宋体" w:eastAsia="宋体" w:hint="default"/>
                <w:sz w:val="20"/>
                <w:szCs w:val="20"/>
              </w:rPr>
              <w:t>项目</w:t>
            </w:r>
          </w:p>
        </w:tc>
        <w:tc>
          <w:tcPr>
            <w:tcW w:w="111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0"/>
              <w:ind w:right="0"/>
              <w:jc w:val="center"/>
              <w:rPr>
                <w:rFonts w:ascii="宋体" w:hAnsi="宋体" w:cs="宋体" w:eastAsia="宋体" w:hint="default"/>
                <w:sz w:val="20"/>
                <w:szCs w:val="20"/>
              </w:rPr>
            </w:pPr>
            <w:r>
              <w:rPr>
                <w:rFonts w:ascii="宋体" w:hAnsi="宋体" w:cs="宋体" w:eastAsia="宋体" w:hint="default"/>
                <w:sz w:val="20"/>
                <w:szCs w:val="20"/>
              </w:rPr>
              <w:t>附注五</w:t>
            </w:r>
          </w:p>
        </w:tc>
        <w:tc>
          <w:tcPr>
            <w:tcW w:w="179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0"/>
              <w:ind w:left="492" w:right="0"/>
              <w:jc w:val="left"/>
              <w:rPr>
                <w:rFonts w:ascii="宋体" w:hAnsi="宋体" w:cs="宋体" w:eastAsia="宋体" w:hint="default"/>
                <w:sz w:val="20"/>
                <w:szCs w:val="20"/>
              </w:rPr>
            </w:pPr>
            <w:r>
              <w:rPr>
                <w:rFonts w:ascii="宋体" w:hAnsi="宋体" w:cs="宋体" w:eastAsia="宋体" w:hint="default"/>
                <w:sz w:val="20"/>
                <w:szCs w:val="20"/>
              </w:rPr>
              <w:t>本期金额</w:t>
            </w:r>
          </w:p>
        </w:tc>
        <w:tc>
          <w:tcPr>
            <w:tcW w:w="179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0"/>
              <w:ind w:left="491" w:right="0"/>
              <w:jc w:val="left"/>
              <w:rPr>
                <w:rFonts w:ascii="宋体" w:hAnsi="宋体" w:cs="宋体" w:eastAsia="宋体" w:hint="default"/>
                <w:sz w:val="20"/>
                <w:szCs w:val="20"/>
              </w:rPr>
            </w:pPr>
            <w:r>
              <w:rPr>
                <w:rFonts w:ascii="宋体" w:hAnsi="宋体" w:cs="宋体" w:eastAsia="宋体" w:hint="default"/>
                <w:sz w:val="20"/>
                <w:szCs w:val="20"/>
              </w:rPr>
              <w:t>上期金额</w:t>
            </w:r>
          </w:p>
        </w:tc>
      </w:tr>
      <w:tr>
        <w:trPr>
          <w:trHeight w:val="322" w:hRule="exact"/>
        </w:trPr>
        <w:tc>
          <w:tcPr>
            <w:tcW w:w="537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一、营业收入</w:t>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sz w:val="18"/>
              </w:rPr>
              <w:t>37</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1"/>
              <w:jc w:val="right"/>
              <w:rPr>
                <w:rFonts w:ascii="宋体" w:hAnsi="宋体" w:cs="宋体" w:eastAsia="宋体" w:hint="default"/>
                <w:sz w:val="18"/>
                <w:szCs w:val="18"/>
              </w:rPr>
            </w:pPr>
            <w:r>
              <w:rPr>
                <w:rFonts w:ascii="宋体"/>
                <w:sz w:val="18"/>
              </w:rPr>
              <w:t>13,357,978,212.60</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z w:val="18"/>
              </w:rPr>
              <w:t>13,557,782,274.40</w:t>
            </w:r>
          </w:p>
        </w:tc>
      </w:tr>
      <w:tr>
        <w:trPr>
          <w:trHeight w:val="322" w:hRule="exact"/>
        </w:trPr>
        <w:tc>
          <w:tcPr>
            <w:tcW w:w="537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490" w:right="0"/>
              <w:jc w:val="left"/>
              <w:rPr>
                <w:rFonts w:ascii="宋体" w:hAnsi="宋体" w:cs="宋体" w:eastAsia="宋体" w:hint="default"/>
                <w:sz w:val="20"/>
                <w:szCs w:val="20"/>
              </w:rPr>
            </w:pPr>
            <w:r>
              <w:rPr>
                <w:rFonts w:ascii="宋体" w:hAnsi="宋体" w:cs="宋体" w:eastAsia="宋体" w:hint="default"/>
                <w:sz w:val="20"/>
                <w:szCs w:val="20"/>
              </w:rPr>
              <w:t>减：营业成本</w:t>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sz w:val="18"/>
              </w:rPr>
              <w:t>38</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1"/>
              <w:jc w:val="right"/>
              <w:rPr>
                <w:rFonts w:ascii="宋体" w:hAnsi="宋体" w:cs="宋体" w:eastAsia="宋体" w:hint="default"/>
                <w:sz w:val="18"/>
                <w:szCs w:val="18"/>
              </w:rPr>
            </w:pPr>
            <w:r>
              <w:rPr>
                <w:rFonts w:ascii="宋体"/>
                <w:sz w:val="18"/>
              </w:rPr>
              <w:t>11,619,734,565.81</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z w:val="18"/>
              </w:rPr>
              <w:t>11,949,922,698.03</w:t>
            </w:r>
          </w:p>
        </w:tc>
      </w:tr>
      <w:tr>
        <w:trPr>
          <w:trHeight w:val="322" w:hRule="exact"/>
        </w:trPr>
        <w:tc>
          <w:tcPr>
            <w:tcW w:w="537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0"/>
              <w:ind w:left="903" w:right="0"/>
              <w:jc w:val="left"/>
              <w:rPr>
                <w:rFonts w:ascii="宋体" w:hAnsi="宋体" w:cs="宋体" w:eastAsia="宋体" w:hint="default"/>
                <w:sz w:val="20"/>
                <w:szCs w:val="20"/>
              </w:rPr>
            </w:pPr>
            <w:r>
              <w:rPr>
                <w:rFonts w:ascii="宋体" w:hAnsi="宋体" w:cs="宋体" w:eastAsia="宋体" w:hint="default"/>
                <w:sz w:val="20"/>
                <w:szCs w:val="20"/>
              </w:rPr>
              <w:t>营业税金及附加</w:t>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sz w:val="18"/>
              </w:rPr>
              <w:t>39</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59"/>
              <w:jc w:val="right"/>
              <w:rPr>
                <w:rFonts w:ascii="宋体" w:hAnsi="宋体" w:cs="宋体" w:eastAsia="宋体" w:hint="default"/>
                <w:sz w:val="18"/>
                <w:szCs w:val="18"/>
              </w:rPr>
            </w:pPr>
            <w:r>
              <w:rPr>
                <w:rFonts w:ascii="宋体"/>
                <w:sz w:val="18"/>
              </w:rPr>
              <w:t>452,585.56</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59"/>
              <w:jc w:val="right"/>
              <w:rPr>
                <w:rFonts w:ascii="宋体" w:hAnsi="宋体" w:cs="宋体" w:eastAsia="宋体" w:hint="default"/>
                <w:sz w:val="18"/>
                <w:szCs w:val="18"/>
              </w:rPr>
            </w:pPr>
            <w:r>
              <w:rPr>
                <w:rFonts w:ascii="宋体"/>
                <w:sz w:val="18"/>
              </w:rPr>
              <w:t>306,581.16</w:t>
            </w:r>
          </w:p>
        </w:tc>
      </w:tr>
      <w:tr>
        <w:trPr>
          <w:trHeight w:val="322" w:hRule="exact"/>
        </w:trPr>
        <w:tc>
          <w:tcPr>
            <w:tcW w:w="537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903" w:right="0"/>
              <w:jc w:val="left"/>
              <w:rPr>
                <w:rFonts w:ascii="宋体" w:hAnsi="宋体" w:cs="宋体" w:eastAsia="宋体" w:hint="default"/>
                <w:sz w:val="20"/>
                <w:szCs w:val="20"/>
              </w:rPr>
            </w:pPr>
            <w:r>
              <w:rPr>
                <w:rFonts w:ascii="宋体" w:hAnsi="宋体" w:cs="宋体" w:eastAsia="宋体" w:hint="default"/>
                <w:sz w:val="20"/>
                <w:szCs w:val="20"/>
              </w:rPr>
              <w:t>销售费用</w:t>
            </w:r>
          </w:p>
        </w:tc>
        <w:tc>
          <w:tcPr>
            <w:tcW w:w="1110"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5" w:right="0"/>
              <w:jc w:val="left"/>
              <w:rPr>
                <w:rFonts w:ascii="宋体" w:hAnsi="宋体" w:cs="宋体" w:eastAsia="宋体" w:hint="default"/>
                <w:sz w:val="18"/>
                <w:szCs w:val="18"/>
              </w:rPr>
            </w:pPr>
            <w:r>
              <w:rPr>
                <w:rFonts w:ascii="宋体"/>
                <w:sz w:val="18"/>
              </w:rPr>
              <w:t>458,289,660.08</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5" w:right="0"/>
              <w:jc w:val="left"/>
              <w:rPr>
                <w:rFonts w:ascii="宋体" w:hAnsi="宋体" w:cs="宋体" w:eastAsia="宋体" w:hint="default"/>
                <w:sz w:val="18"/>
                <w:szCs w:val="18"/>
              </w:rPr>
            </w:pPr>
            <w:r>
              <w:rPr>
                <w:rFonts w:ascii="宋体"/>
                <w:sz w:val="18"/>
              </w:rPr>
              <w:t>340,787,921.65</w:t>
            </w:r>
          </w:p>
        </w:tc>
      </w:tr>
      <w:tr>
        <w:trPr>
          <w:trHeight w:val="322" w:hRule="exact"/>
        </w:trPr>
        <w:tc>
          <w:tcPr>
            <w:tcW w:w="537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0"/>
              <w:ind w:left="903" w:right="0"/>
              <w:jc w:val="left"/>
              <w:rPr>
                <w:rFonts w:ascii="宋体" w:hAnsi="宋体" w:cs="宋体" w:eastAsia="宋体" w:hint="default"/>
                <w:sz w:val="20"/>
                <w:szCs w:val="20"/>
              </w:rPr>
            </w:pPr>
            <w:r>
              <w:rPr>
                <w:rFonts w:ascii="宋体" w:hAnsi="宋体" w:cs="宋体" w:eastAsia="宋体" w:hint="default"/>
                <w:sz w:val="20"/>
                <w:szCs w:val="20"/>
              </w:rPr>
              <w:t>管理费用</w:t>
            </w:r>
          </w:p>
        </w:tc>
        <w:tc>
          <w:tcPr>
            <w:tcW w:w="1110"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5" w:right="0"/>
              <w:jc w:val="left"/>
              <w:rPr>
                <w:rFonts w:ascii="宋体" w:hAnsi="宋体" w:cs="宋体" w:eastAsia="宋体" w:hint="default"/>
                <w:sz w:val="18"/>
                <w:szCs w:val="18"/>
              </w:rPr>
            </w:pPr>
            <w:r>
              <w:rPr>
                <w:rFonts w:ascii="宋体"/>
                <w:sz w:val="18"/>
              </w:rPr>
              <w:t>285,897,374.67</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5" w:right="0"/>
              <w:jc w:val="left"/>
              <w:rPr>
                <w:rFonts w:ascii="宋体" w:hAnsi="宋体" w:cs="宋体" w:eastAsia="宋体" w:hint="default"/>
                <w:sz w:val="18"/>
                <w:szCs w:val="18"/>
              </w:rPr>
            </w:pPr>
            <w:r>
              <w:rPr>
                <w:rFonts w:ascii="宋体"/>
                <w:sz w:val="18"/>
              </w:rPr>
              <w:t>207,830,251.32</w:t>
            </w:r>
          </w:p>
        </w:tc>
      </w:tr>
      <w:tr>
        <w:trPr>
          <w:trHeight w:val="322" w:hRule="exact"/>
        </w:trPr>
        <w:tc>
          <w:tcPr>
            <w:tcW w:w="537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903" w:right="0"/>
              <w:jc w:val="left"/>
              <w:rPr>
                <w:rFonts w:ascii="宋体" w:hAnsi="宋体" w:cs="宋体" w:eastAsia="宋体" w:hint="default"/>
                <w:sz w:val="20"/>
                <w:szCs w:val="20"/>
              </w:rPr>
            </w:pPr>
            <w:r>
              <w:rPr>
                <w:rFonts w:ascii="宋体" w:hAnsi="宋体" w:cs="宋体" w:eastAsia="宋体" w:hint="default"/>
                <w:sz w:val="20"/>
                <w:szCs w:val="20"/>
              </w:rPr>
              <w:t>财务费用</w:t>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sz w:val="18"/>
              </w:rPr>
              <w:t>58</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5" w:right="0"/>
              <w:jc w:val="left"/>
              <w:rPr>
                <w:rFonts w:ascii="宋体" w:hAnsi="宋体" w:cs="宋体" w:eastAsia="宋体" w:hint="default"/>
                <w:sz w:val="18"/>
                <w:szCs w:val="18"/>
              </w:rPr>
            </w:pPr>
            <w:r>
              <w:rPr>
                <w:rFonts w:ascii="宋体"/>
                <w:sz w:val="18"/>
              </w:rPr>
              <w:t>266,064,829.79</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5" w:right="0"/>
              <w:jc w:val="left"/>
              <w:rPr>
                <w:rFonts w:ascii="宋体" w:hAnsi="宋体" w:cs="宋体" w:eastAsia="宋体" w:hint="default"/>
                <w:sz w:val="18"/>
                <w:szCs w:val="18"/>
              </w:rPr>
            </w:pPr>
            <w:r>
              <w:rPr>
                <w:rFonts w:ascii="宋体"/>
                <w:sz w:val="18"/>
              </w:rPr>
              <w:t>197,961,693.30</w:t>
            </w:r>
          </w:p>
        </w:tc>
      </w:tr>
      <w:tr>
        <w:trPr>
          <w:trHeight w:val="322" w:hRule="exact"/>
        </w:trPr>
        <w:tc>
          <w:tcPr>
            <w:tcW w:w="537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903" w:right="0"/>
              <w:jc w:val="left"/>
              <w:rPr>
                <w:rFonts w:ascii="宋体" w:hAnsi="宋体" w:cs="宋体" w:eastAsia="宋体" w:hint="default"/>
                <w:sz w:val="20"/>
                <w:szCs w:val="20"/>
              </w:rPr>
            </w:pPr>
            <w:r>
              <w:rPr>
                <w:rFonts w:ascii="宋体" w:hAnsi="宋体" w:cs="宋体" w:eastAsia="宋体" w:hint="default"/>
                <w:sz w:val="20"/>
                <w:szCs w:val="20"/>
              </w:rPr>
              <w:t>资产减值损失</w:t>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sz w:val="18"/>
              </w:rPr>
              <w:t>40</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55" w:right="0"/>
              <w:jc w:val="left"/>
              <w:rPr>
                <w:rFonts w:ascii="宋体" w:hAnsi="宋体" w:cs="宋体" w:eastAsia="宋体" w:hint="default"/>
                <w:sz w:val="18"/>
                <w:szCs w:val="18"/>
              </w:rPr>
            </w:pPr>
            <w:r>
              <w:rPr>
                <w:rFonts w:ascii="宋体"/>
                <w:sz w:val="18"/>
              </w:rPr>
              <w:t>21,603,609.33</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55" w:right="0"/>
              <w:jc w:val="left"/>
              <w:rPr>
                <w:rFonts w:ascii="宋体" w:hAnsi="宋体" w:cs="宋体" w:eastAsia="宋体" w:hint="default"/>
                <w:sz w:val="18"/>
                <w:szCs w:val="18"/>
              </w:rPr>
            </w:pPr>
            <w:r>
              <w:rPr>
                <w:rFonts w:ascii="宋体"/>
                <w:sz w:val="18"/>
              </w:rPr>
              <w:t>11,932,470.59</w:t>
            </w:r>
          </w:p>
        </w:tc>
      </w:tr>
      <w:tr>
        <w:trPr>
          <w:trHeight w:val="322" w:hRule="exact"/>
        </w:trPr>
        <w:tc>
          <w:tcPr>
            <w:tcW w:w="537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490" w:right="0"/>
              <w:jc w:val="left"/>
              <w:rPr>
                <w:rFonts w:ascii="宋体" w:hAnsi="宋体" w:cs="宋体" w:eastAsia="宋体" w:hint="default"/>
                <w:sz w:val="20"/>
                <w:szCs w:val="20"/>
              </w:rPr>
            </w:pPr>
            <w:r>
              <w:rPr>
                <w:rFonts w:ascii="宋体" w:hAnsi="宋体" w:cs="宋体" w:eastAsia="宋体" w:hint="default"/>
                <w:sz w:val="20"/>
                <w:szCs w:val="20"/>
              </w:rPr>
              <w:t>加：公允价值变动收益(损失以</w:t>
            </w:r>
            <w:r>
              <w:rPr>
                <w:rFonts w:ascii="Times New Roman" w:hAnsi="Times New Roman" w:cs="Times New Roman" w:eastAsia="Times New Roman" w:hint="default"/>
                <w:sz w:val="20"/>
                <w:szCs w:val="20"/>
              </w:rPr>
              <w:t>“</w:t>
            </w:r>
            <w:r>
              <w:rPr>
                <w:rFonts w:ascii="宋体" w:hAnsi="宋体" w:cs="宋体" w:eastAsia="宋体" w:hint="default"/>
                <w:sz w:val="20"/>
                <w:szCs w:val="20"/>
              </w:rPr>
              <w:t>－</w:t>
            </w:r>
            <w:r>
              <w:rPr>
                <w:rFonts w:ascii="Times New Roman" w:hAnsi="Times New Roman" w:cs="Times New Roman" w:eastAsia="Times New Roman" w:hint="default"/>
                <w:sz w:val="20"/>
                <w:szCs w:val="20"/>
              </w:rPr>
              <w:t>”</w:t>
            </w:r>
            <w:r>
              <w:rPr>
                <w:rFonts w:ascii="宋体" w:hAnsi="宋体" w:cs="宋体" w:eastAsia="宋体" w:hint="default"/>
                <w:sz w:val="20"/>
                <w:szCs w:val="20"/>
              </w:rPr>
              <w:t>号填列)</w:t>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sz w:val="18"/>
              </w:rPr>
              <w:t>41</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69"/>
              <w:jc w:val="right"/>
              <w:rPr>
                <w:rFonts w:ascii="宋体" w:hAnsi="宋体" w:cs="宋体" w:eastAsia="宋体" w:hint="default"/>
                <w:sz w:val="18"/>
                <w:szCs w:val="18"/>
              </w:rPr>
            </w:pPr>
            <w:r>
              <w:rPr>
                <w:rFonts w:ascii="宋体"/>
                <w:sz w:val="18"/>
              </w:rPr>
              <w:t>(6,450,000.00)</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165" w:right="0"/>
              <w:jc w:val="left"/>
              <w:rPr>
                <w:rFonts w:ascii="宋体" w:hAnsi="宋体" w:cs="宋体" w:eastAsia="宋体" w:hint="default"/>
                <w:sz w:val="18"/>
                <w:szCs w:val="18"/>
              </w:rPr>
            </w:pPr>
            <w:r>
              <w:rPr>
                <w:rFonts w:ascii="宋体"/>
                <w:sz w:val="18"/>
              </w:rPr>
              <w:t>-</w:t>
            </w:r>
          </w:p>
        </w:tc>
      </w:tr>
      <w:tr>
        <w:trPr>
          <w:trHeight w:val="322" w:hRule="exact"/>
        </w:trPr>
        <w:tc>
          <w:tcPr>
            <w:tcW w:w="537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877" w:right="0"/>
              <w:jc w:val="left"/>
              <w:rPr>
                <w:rFonts w:ascii="宋体" w:hAnsi="宋体" w:cs="宋体" w:eastAsia="宋体" w:hint="default"/>
                <w:sz w:val="20"/>
                <w:szCs w:val="20"/>
              </w:rPr>
            </w:pPr>
            <w:r>
              <w:rPr>
                <w:rFonts w:ascii="宋体" w:hAnsi="宋体" w:cs="宋体" w:eastAsia="宋体" w:hint="default"/>
                <w:sz w:val="20"/>
                <w:szCs w:val="20"/>
              </w:rPr>
              <w:t>投资收益(损失以</w:t>
            </w:r>
            <w:r>
              <w:rPr>
                <w:rFonts w:ascii="Times New Roman" w:hAnsi="Times New Roman" w:cs="Times New Roman" w:eastAsia="Times New Roman" w:hint="default"/>
                <w:sz w:val="20"/>
                <w:szCs w:val="20"/>
              </w:rPr>
              <w:t>“</w:t>
            </w:r>
            <w:r>
              <w:rPr>
                <w:rFonts w:ascii="宋体" w:hAnsi="宋体" w:cs="宋体" w:eastAsia="宋体" w:hint="default"/>
                <w:sz w:val="20"/>
                <w:szCs w:val="20"/>
              </w:rPr>
              <w:t>－</w:t>
            </w:r>
            <w:r>
              <w:rPr>
                <w:rFonts w:ascii="Times New Roman" w:hAnsi="Times New Roman" w:cs="Times New Roman" w:eastAsia="Times New Roman" w:hint="default"/>
                <w:sz w:val="20"/>
                <w:szCs w:val="20"/>
              </w:rPr>
              <w:t>”</w:t>
            </w:r>
            <w:r>
              <w:rPr>
                <w:rFonts w:ascii="宋体" w:hAnsi="宋体" w:cs="宋体" w:eastAsia="宋体" w:hint="default"/>
                <w:sz w:val="20"/>
                <w:szCs w:val="20"/>
              </w:rPr>
              <w:t>号填列)</w:t>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sz w:val="18"/>
              </w:rPr>
              <w:t>42</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5" w:right="0"/>
              <w:jc w:val="left"/>
              <w:rPr>
                <w:rFonts w:ascii="宋体" w:hAnsi="宋体" w:cs="宋体" w:eastAsia="宋体" w:hint="default"/>
                <w:sz w:val="18"/>
                <w:szCs w:val="18"/>
              </w:rPr>
            </w:pPr>
            <w:r>
              <w:rPr>
                <w:rFonts w:ascii="宋体"/>
                <w:sz w:val="18"/>
              </w:rPr>
              <w:t>192,819,672.62</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5" w:right="0"/>
              <w:jc w:val="left"/>
              <w:rPr>
                <w:rFonts w:ascii="宋体" w:hAnsi="宋体" w:cs="宋体" w:eastAsia="宋体" w:hint="default"/>
                <w:sz w:val="18"/>
                <w:szCs w:val="18"/>
              </w:rPr>
            </w:pPr>
            <w:r>
              <w:rPr>
                <w:rFonts w:ascii="宋体"/>
                <w:sz w:val="18"/>
              </w:rPr>
              <w:t>302,967,881.91</w:t>
            </w:r>
          </w:p>
        </w:tc>
      </w:tr>
      <w:tr>
        <w:trPr>
          <w:trHeight w:val="322" w:hRule="exact"/>
        </w:trPr>
        <w:tc>
          <w:tcPr>
            <w:tcW w:w="537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877" w:right="0"/>
              <w:jc w:val="left"/>
              <w:rPr>
                <w:rFonts w:ascii="宋体" w:hAnsi="宋体" w:cs="宋体" w:eastAsia="宋体" w:hint="default"/>
                <w:sz w:val="20"/>
                <w:szCs w:val="20"/>
              </w:rPr>
            </w:pPr>
            <w:r>
              <w:rPr>
                <w:rFonts w:ascii="宋体" w:hAnsi="宋体" w:cs="宋体" w:eastAsia="宋体" w:hint="default"/>
                <w:sz w:val="20"/>
                <w:szCs w:val="20"/>
              </w:rPr>
              <w:t>其中：对联营企业和合营企业的投资收益</w:t>
            </w:r>
          </w:p>
        </w:tc>
        <w:tc>
          <w:tcPr>
            <w:tcW w:w="1110"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69"/>
              <w:jc w:val="right"/>
              <w:rPr>
                <w:rFonts w:ascii="宋体" w:hAnsi="宋体" w:cs="宋体" w:eastAsia="宋体" w:hint="default"/>
                <w:sz w:val="18"/>
                <w:szCs w:val="18"/>
              </w:rPr>
            </w:pPr>
            <w:r>
              <w:rPr>
                <w:rFonts w:ascii="宋体"/>
                <w:sz w:val="18"/>
              </w:rPr>
              <w:t>(15,689,081.65)</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69"/>
              <w:jc w:val="right"/>
              <w:rPr>
                <w:rFonts w:ascii="宋体" w:hAnsi="宋体" w:cs="宋体" w:eastAsia="宋体" w:hint="default"/>
                <w:sz w:val="18"/>
                <w:szCs w:val="18"/>
              </w:rPr>
            </w:pPr>
            <w:r>
              <w:rPr>
                <w:rFonts w:ascii="宋体"/>
                <w:sz w:val="18"/>
              </w:rPr>
              <w:t>(23,167,629.22)</w:t>
            </w:r>
          </w:p>
        </w:tc>
      </w:tr>
      <w:tr>
        <w:trPr>
          <w:trHeight w:val="322" w:hRule="exact"/>
        </w:trPr>
        <w:tc>
          <w:tcPr>
            <w:tcW w:w="537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二、营业利润(亏损以</w:t>
            </w:r>
            <w:r>
              <w:rPr>
                <w:rFonts w:ascii="Times New Roman" w:hAnsi="Times New Roman" w:cs="Times New Roman" w:eastAsia="Times New Roman" w:hint="default"/>
                <w:sz w:val="20"/>
                <w:szCs w:val="20"/>
              </w:rPr>
              <w:t>“</w:t>
            </w:r>
            <w:r>
              <w:rPr>
                <w:rFonts w:ascii="宋体" w:hAnsi="宋体" w:cs="宋体" w:eastAsia="宋体" w:hint="default"/>
                <w:sz w:val="20"/>
                <w:szCs w:val="20"/>
              </w:rPr>
              <w:t>－</w:t>
            </w:r>
            <w:r>
              <w:rPr>
                <w:rFonts w:ascii="Times New Roman" w:hAnsi="Times New Roman" w:cs="Times New Roman" w:eastAsia="Times New Roman" w:hint="default"/>
                <w:sz w:val="20"/>
                <w:szCs w:val="20"/>
              </w:rPr>
              <w:t>”</w:t>
            </w:r>
            <w:r>
              <w:rPr>
                <w:rFonts w:ascii="宋体" w:hAnsi="宋体" w:cs="宋体" w:eastAsia="宋体" w:hint="default"/>
                <w:sz w:val="20"/>
                <w:szCs w:val="20"/>
              </w:rPr>
              <w:t>号填列)</w:t>
            </w:r>
          </w:p>
        </w:tc>
        <w:tc>
          <w:tcPr>
            <w:tcW w:w="1110"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5" w:right="0"/>
              <w:jc w:val="left"/>
              <w:rPr>
                <w:rFonts w:ascii="宋体" w:hAnsi="宋体" w:cs="宋体" w:eastAsia="宋体" w:hint="default"/>
                <w:sz w:val="18"/>
                <w:szCs w:val="18"/>
              </w:rPr>
            </w:pPr>
            <w:r>
              <w:rPr>
                <w:rFonts w:ascii="宋体"/>
                <w:sz w:val="18"/>
              </w:rPr>
              <w:t>892,305,259.98</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z w:val="18"/>
              </w:rPr>
              <w:t>1,152,008,540.26</w:t>
            </w:r>
          </w:p>
        </w:tc>
      </w:tr>
      <w:tr>
        <w:trPr>
          <w:trHeight w:val="322" w:hRule="exact"/>
        </w:trPr>
        <w:tc>
          <w:tcPr>
            <w:tcW w:w="537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490" w:right="0"/>
              <w:jc w:val="left"/>
              <w:rPr>
                <w:rFonts w:ascii="宋体" w:hAnsi="宋体" w:cs="宋体" w:eastAsia="宋体" w:hint="default"/>
                <w:sz w:val="20"/>
                <w:szCs w:val="20"/>
              </w:rPr>
            </w:pPr>
            <w:r>
              <w:rPr>
                <w:rFonts w:ascii="宋体" w:hAnsi="宋体" w:cs="宋体" w:eastAsia="宋体" w:hint="default"/>
                <w:sz w:val="20"/>
                <w:szCs w:val="20"/>
              </w:rPr>
              <w:t>加：营业外收入</w:t>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sz w:val="18"/>
              </w:rPr>
              <w:t>43</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55" w:right="0"/>
              <w:jc w:val="left"/>
              <w:rPr>
                <w:rFonts w:ascii="宋体" w:hAnsi="宋体" w:cs="宋体" w:eastAsia="宋体" w:hint="default"/>
                <w:sz w:val="18"/>
                <w:szCs w:val="18"/>
              </w:rPr>
            </w:pPr>
            <w:r>
              <w:rPr>
                <w:rFonts w:ascii="宋体"/>
                <w:sz w:val="18"/>
              </w:rPr>
              <w:t>98,945,831.63</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5" w:right="0"/>
              <w:jc w:val="left"/>
              <w:rPr>
                <w:rFonts w:ascii="宋体" w:hAnsi="宋体" w:cs="宋体" w:eastAsia="宋体" w:hint="default"/>
                <w:sz w:val="18"/>
                <w:szCs w:val="18"/>
              </w:rPr>
            </w:pPr>
            <w:r>
              <w:rPr>
                <w:rFonts w:ascii="宋体"/>
                <w:sz w:val="18"/>
              </w:rPr>
              <w:t>142,693,393.66</w:t>
            </w:r>
          </w:p>
        </w:tc>
      </w:tr>
      <w:tr>
        <w:trPr>
          <w:trHeight w:val="322" w:hRule="exact"/>
        </w:trPr>
        <w:tc>
          <w:tcPr>
            <w:tcW w:w="537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490" w:right="0"/>
              <w:jc w:val="left"/>
              <w:rPr>
                <w:rFonts w:ascii="宋体" w:hAnsi="宋体" w:cs="宋体" w:eastAsia="宋体" w:hint="default"/>
                <w:sz w:val="20"/>
                <w:szCs w:val="20"/>
              </w:rPr>
            </w:pPr>
            <w:r>
              <w:rPr>
                <w:rFonts w:ascii="宋体" w:hAnsi="宋体" w:cs="宋体" w:eastAsia="宋体" w:hint="default"/>
                <w:sz w:val="20"/>
                <w:szCs w:val="20"/>
              </w:rPr>
              <w:t>减：营业外支出</w:t>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sz w:val="18"/>
              </w:rPr>
              <w:t>44</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45" w:right="0"/>
              <w:jc w:val="left"/>
              <w:rPr>
                <w:rFonts w:ascii="宋体" w:hAnsi="宋体" w:cs="宋体" w:eastAsia="宋体" w:hint="default"/>
                <w:sz w:val="18"/>
                <w:szCs w:val="18"/>
              </w:rPr>
            </w:pPr>
            <w:r>
              <w:rPr>
                <w:rFonts w:ascii="宋体"/>
                <w:sz w:val="18"/>
              </w:rPr>
              <w:t>5,194,358.17</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45" w:right="0"/>
              <w:jc w:val="left"/>
              <w:rPr>
                <w:rFonts w:ascii="宋体" w:hAnsi="宋体" w:cs="宋体" w:eastAsia="宋体" w:hint="default"/>
                <w:sz w:val="18"/>
                <w:szCs w:val="18"/>
              </w:rPr>
            </w:pPr>
            <w:r>
              <w:rPr>
                <w:rFonts w:ascii="宋体"/>
                <w:sz w:val="18"/>
              </w:rPr>
              <w:t>5,983,889.34</w:t>
            </w:r>
          </w:p>
        </w:tc>
      </w:tr>
      <w:tr>
        <w:trPr>
          <w:trHeight w:val="322" w:hRule="exact"/>
        </w:trPr>
        <w:tc>
          <w:tcPr>
            <w:tcW w:w="537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877" w:right="0"/>
              <w:jc w:val="left"/>
              <w:rPr>
                <w:rFonts w:ascii="宋体" w:hAnsi="宋体" w:cs="宋体" w:eastAsia="宋体" w:hint="default"/>
                <w:sz w:val="20"/>
                <w:szCs w:val="20"/>
              </w:rPr>
            </w:pPr>
            <w:r>
              <w:rPr>
                <w:rFonts w:ascii="宋体" w:hAnsi="宋体" w:cs="宋体" w:eastAsia="宋体" w:hint="default"/>
                <w:sz w:val="20"/>
                <w:szCs w:val="20"/>
              </w:rPr>
              <w:t>其中：非流动资产处置损失</w:t>
            </w:r>
          </w:p>
        </w:tc>
        <w:tc>
          <w:tcPr>
            <w:tcW w:w="1110"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45" w:right="0"/>
              <w:jc w:val="left"/>
              <w:rPr>
                <w:rFonts w:ascii="宋体" w:hAnsi="宋体" w:cs="宋体" w:eastAsia="宋体" w:hint="default"/>
                <w:sz w:val="18"/>
                <w:szCs w:val="18"/>
              </w:rPr>
            </w:pPr>
            <w:r>
              <w:rPr>
                <w:rFonts w:ascii="宋体"/>
                <w:sz w:val="18"/>
              </w:rPr>
              <w:t>4,933,009.36</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45" w:right="0"/>
              <w:jc w:val="left"/>
              <w:rPr>
                <w:rFonts w:ascii="宋体" w:hAnsi="宋体" w:cs="宋体" w:eastAsia="宋体" w:hint="default"/>
                <w:sz w:val="18"/>
                <w:szCs w:val="18"/>
              </w:rPr>
            </w:pPr>
            <w:r>
              <w:rPr>
                <w:rFonts w:ascii="宋体"/>
                <w:sz w:val="18"/>
              </w:rPr>
              <w:t>1,388,338.83</w:t>
            </w:r>
          </w:p>
        </w:tc>
      </w:tr>
      <w:tr>
        <w:trPr>
          <w:trHeight w:val="322" w:hRule="exact"/>
        </w:trPr>
        <w:tc>
          <w:tcPr>
            <w:tcW w:w="537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0"/>
              <w:ind w:left="103" w:right="0"/>
              <w:jc w:val="left"/>
              <w:rPr>
                <w:rFonts w:ascii="宋体" w:hAnsi="宋体" w:cs="宋体" w:eastAsia="宋体" w:hint="default"/>
                <w:sz w:val="20"/>
                <w:szCs w:val="20"/>
              </w:rPr>
            </w:pPr>
            <w:r>
              <w:rPr>
                <w:rFonts w:ascii="宋体" w:hAnsi="宋体" w:cs="宋体" w:eastAsia="宋体" w:hint="default"/>
                <w:sz w:val="20"/>
                <w:szCs w:val="20"/>
              </w:rPr>
              <w:t>三、利润总额(亏损总额以</w:t>
            </w:r>
            <w:r>
              <w:rPr>
                <w:rFonts w:ascii="Times New Roman" w:hAnsi="Times New Roman" w:cs="Times New Roman" w:eastAsia="Times New Roman" w:hint="default"/>
                <w:sz w:val="20"/>
                <w:szCs w:val="20"/>
              </w:rPr>
              <w:t>“</w:t>
            </w:r>
            <w:r>
              <w:rPr>
                <w:rFonts w:ascii="宋体" w:hAnsi="宋体" w:cs="宋体" w:eastAsia="宋体" w:hint="default"/>
                <w:sz w:val="20"/>
                <w:szCs w:val="20"/>
              </w:rPr>
              <w:t>－</w:t>
            </w:r>
            <w:r>
              <w:rPr>
                <w:rFonts w:ascii="Times New Roman" w:hAnsi="Times New Roman" w:cs="Times New Roman" w:eastAsia="Times New Roman" w:hint="default"/>
                <w:sz w:val="20"/>
                <w:szCs w:val="20"/>
              </w:rPr>
              <w:t>”</w:t>
            </w:r>
            <w:r>
              <w:rPr>
                <w:rFonts w:ascii="宋体" w:hAnsi="宋体" w:cs="宋体" w:eastAsia="宋体" w:hint="default"/>
                <w:sz w:val="20"/>
                <w:szCs w:val="20"/>
              </w:rPr>
              <w:t>号填列)</w:t>
            </w:r>
          </w:p>
        </w:tc>
        <w:tc>
          <w:tcPr>
            <w:tcW w:w="1110"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5" w:right="0"/>
              <w:jc w:val="left"/>
              <w:rPr>
                <w:rFonts w:ascii="宋体" w:hAnsi="宋体" w:cs="宋体" w:eastAsia="宋体" w:hint="default"/>
                <w:sz w:val="18"/>
                <w:szCs w:val="18"/>
              </w:rPr>
            </w:pPr>
            <w:r>
              <w:rPr>
                <w:rFonts w:ascii="宋体"/>
                <w:sz w:val="18"/>
              </w:rPr>
              <w:t>986,056,733.44</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z w:val="18"/>
              </w:rPr>
              <w:t>1,288,718,044.58</w:t>
            </w:r>
          </w:p>
        </w:tc>
      </w:tr>
      <w:tr>
        <w:trPr>
          <w:trHeight w:val="322" w:hRule="exact"/>
        </w:trPr>
        <w:tc>
          <w:tcPr>
            <w:tcW w:w="537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490" w:right="0"/>
              <w:jc w:val="left"/>
              <w:rPr>
                <w:rFonts w:ascii="宋体" w:hAnsi="宋体" w:cs="宋体" w:eastAsia="宋体" w:hint="default"/>
                <w:sz w:val="20"/>
                <w:szCs w:val="20"/>
              </w:rPr>
            </w:pPr>
            <w:r>
              <w:rPr>
                <w:rFonts w:ascii="宋体" w:hAnsi="宋体" w:cs="宋体" w:eastAsia="宋体" w:hint="default"/>
                <w:sz w:val="20"/>
                <w:szCs w:val="20"/>
              </w:rPr>
              <w:t>减：所得税费用</w:t>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sz w:val="18"/>
              </w:rPr>
              <w:t>45</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5" w:right="0"/>
              <w:jc w:val="left"/>
              <w:rPr>
                <w:rFonts w:ascii="宋体" w:hAnsi="宋体" w:cs="宋体" w:eastAsia="宋体" w:hint="default"/>
                <w:sz w:val="18"/>
                <w:szCs w:val="18"/>
              </w:rPr>
            </w:pPr>
            <w:r>
              <w:rPr>
                <w:rFonts w:ascii="宋体"/>
                <w:sz w:val="18"/>
              </w:rPr>
              <w:t>171,534,763.87</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5" w:right="0"/>
              <w:jc w:val="left"/>
              <w:rPr>
                <w:rFonts w:ascii="宋体" w:hAnsi="宋体" w:cs="宋体" w:eastAsia="宋体" w:hint="default"/>
                <w:sz w:val="18"/>
                <w:szCs w:val="18"/>
              </w:rPr>
            </w:pPr>
            <w:r>
              <w:rPr>
                <w:rFonts w:ascii="宋体"/>
                <w:sz w:val="18"/>
              </w:rPr>
              <w:t>271,378,745.12</w:t>
            </w:r>
          </w:p>
        </w:tc>
      </w:tr>
      <w:tr>
        <w:trPr>
          <w:trHeight w:val="322" w:hRule="exact"/>
        </w:trPr>
        <w:tc>
          <w:tcPr>
            <w:tcW w:w="537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0"/>
              <w:ind w:left="103" w:right="0"/>
              <w:jc w:val="left"/>
              <w:rPr>
                <w:rFonts w:ascii="宋体" w:hAnsi="宋体" w:cs="宋体" w:eastAsia="宋体" w:hint="default"/>
                <w:sz w:val="20"/>
                <w:szCs w:val="20"/>
              </w:rPr>
            </w:pPr>
            <w:r>
              <w:rPr>
                <w:rFonts w:ascii="宋体" w:hAnsi="宋体" w:cs="宋体" w:eastAsia="宋体" w:hint="default"/>
                <w:sz w:val="20"/>
                <w:szCs w:val="20"/>
              </w:rPr>
              <w:t>四、净利润(净亏损以</w:t>
            </w:r>
            <w:r>
              <w:rPr>
                <w:rFonts w:ascii="Times New Roman" w:hAnsi="Times New Roman" w:cs="Times New Roman" w:eastAsia="Times New Roman" w:hint="default"/>
                <w:sz w:val="20"/>
                <w:szCs w:val="20"/>
              </w:rPr>
              <w:t>“</w:t>
            </w:r>
            <w:r>
              <w:rPr>
                <w:rFonts w:ascii="宋体" w:hAnsi="宋体" w:cs="宋体" w:eastAsia="宋体" w:hint="default"/>
                <w:sz w:val="20"/>
                <w:szCs w:val="20"/>
              </w:rPr>
              <w:t>－</w:t>
            </w:r>
            <w:r>
              <w:rPr>
                <w:rFonts w:ascii="Times New Roman" w:hAnsi="Times New Roman" w:cs="Times New Roman" w:eastAsia="Times New Roman" w:hint="default"/>
                <w:sz w:val="20"/>
                <w:szCs w:val="20"/>
              </w:rPr>
              <w:t>”</w:t>
            </w:r>
            <w:r>
              <w:rPr>
                <w:rFonts w:ascii="宋体" w:hAnsi="宋体" w:cs="宋体" w:eastAsia="宋体" w:hint="default"/>
                <w:sz w:val="20"/>
                <w:szCs w:val="20"/>
              </w:rPr>
              <w:t>号填列)</w:t>
            </w:r>
          </w:p>
        </w:tc>
        <w:tc>
          <w:tcPr>
            <w:tcW w:w="1110"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5" w:right="0"/>
              <w:jc w:val="left"/>
              <w:rPr>
                <w:rFonts w:ascii="宋体" w:hAnsi="宋体" w:cs="宋体" w:eastAsia="宋体" w:hint="default"/>
                <w:sz w:val="18"/>
                <w:szCs w:val="18"/>
              </w:rPr>
            </w:pPr>
            <w:r>
              <w:rPr>
                <w:rFonts w:ascii="宋体"/>
                <w:sz w:val="18"/>
              </w:rPr>
              <w:t>814,521,969.57</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z w:val="18"/>
              </w:rPr>
              <w:t>1,017,339,299.46</w:t>
            </w:r>
          </w:p>
        </w:tc>
      </w:tr>
      <w:tr>
        <w:trPr>
          <w:trHeight w:val="322" w:hRule="exact"/>
        </w:trPr>
        <w:tc>
          <w:tcPr>
            <w:tcW w:w="537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490" w:right="0"/>
              <w:jc w:val="left"/>
              <w:rPr>
                <w:rFonts w:ascii="宋体" w:hAnsi="宋体" w:cs="宋体" w:eastAsia="宋体" w:hint="default"/>
                <w:sz w:val="20"/>
                <w:szCs w:val="20"/>
              </w:rPr>
            </w:pPr>
            <w:r>
              <w:rPr>
                <w:rFonts w:ascii="宋体" w:hAnsi="宋体" w:cs="宋体" w:eastAsia="宋体" w:hint="default"/>
                <w:sz w:val="20"/>
                <w:szCs w:val="20"/>
              </w:rPr>
              <w:t>归属于母公司所有者的净利润</w:t>
            </w:r>
          </w:p>
        </w:tc>
        <w:tc>
          <w:tcPr>
            <w:tcW w:w="1110"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5" w:right="0"/>
              <w:jc w:val="left"/>
              <w:rPr>
                <w:rFonts w:ascii="宋体" w:hAnsi="宋体" w:cs="宋体" w:eastAsia="宋体" w:hint="default"/>
                <w:sz w:val="18"/>
                <w:szCs w:val="18"/>
              </w:rPr>
            </w:pPr>
            <w:r>
              <w:rPr>
                <w:rFonts w:ascii="宋体"/>
                <w:sz w:val="18"/>
              </w:rPr>
              <w:t>814,521,969.57</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z w:val="18"/>
              </w:rPr>
              <w:t>1,017,339,299.46</w:t>
            </w:r>
          </w:p>
        </w:tc>
      </w:tr>
      <w:tr>
        <w:trPr>
          <w:trHeight w:val="322" w:hRule="exact"/>
        </w:trPr>
        <w:tc>
          <w:tcPr>
            <w:tcW w:w="537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490" w:right="0"/>
              <w:jc w:val="left"/>
              <w:rPr>
                <w:rFonts w:ascii="宋体" w:hAnsi="宋体" w:cs="宋体" w:eastAsia="宋体" w:hint="default"/>
                <w:sz w:val="20"/>
                <w:szCs w:val="20"/>
              </w:rPr>
            </w:pPr>
            <w:r>
              <w:rPr>
                <w:rFonts w:ascii="宋体" w:hAnsi="宋体" w:cs="宋体" w:eastAsia="宋体" w:hint="default"/>
                <w:sz w:val="20"/>
                <w:szCs w:val="20"/>
              </w:rPr>
              <w:t>少数股东损益</w:t>
            </w:r>
          </w:p>
        </w:tc>
        <w:tc>
          <w:tcPr>
            <w:tcW w:w="1110"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165" w:right="0"/>
              <w:jc w:val="left"/>
              <w:rPr>
                <w:rFonts w:ascii="宋体" w:hAnsi="宋体" w:cs="宋体" w:eastAsia="宋体" w:hint="default"/>
                <w:sz w:val="18"/>
                <w:szCs w:val="18"/>
              </w:rPr>
            </w:pPr>
            <w:r>
              <w:rPr>
                <w:rFonts w:ascii="宋体"/>
                <w:sz w:val="18"/>
              </w:rPr>
              <w:t>-</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165" w:right="0"/>
              <w:jc w:val="left"/>
              <w:rPr>
                <w:rFonts w:ascii="宋体" w:hAnsi="宋体" w:cs="宋体" w:eastAsia="宋体" w:hint="default"/>
                <w:sz w:val="18"/>
                <w:szCs w:val="18"/>
              </w:rPr>
            </w:pPr>
            <w:r>
              <w:rPr>
                <w:rFonts w:ascii="宋体"/>
                <w:sz w:val="18"/>
              </w:rPr>
              <w:t>-</w:t>
            </w:r>
          </w:p>
        </w:tc>
      </w:tr>
      <w:tr>
        <w:trPr>
          <w:trHeight w:val="322" w:hRule="exact"/>
        </w:trPr>
        <w:tc>
          <w:tcPr>
            <w:tcW w:w="537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0"/>
              <w:ind w:left="103" w:right="0"/>
              <w:jc w:val="left"/>
              <w:rPr>
                <w:rFonts w:ascii="宋体" w:hAnsi="宋体" w:cs="宋体" w:eastAsia="宋体" w:hint="default"/>
                <w:sz w:val="20"/>
                <w:szCs w:val="20"/>
              </w:rPr>
            </w:pPr>
            <w:r>
              <w:rPr>
                <w:rFonts w:ascii="宋体" w:hAnsi="宋体" w:cs="宋体" w:eastAsia="宋体" w:hint="default"/>
                <w:sz w:val="20"/>
                <w:szCs w:val="20"/>
              </w:rPr>
              <w:t>五、每股收益：</w:t>
            </w:r>
          </w:p>
        </w:tc>
        <w:tc>
          <w:tcPr>
            <w:tcW w:w="1110"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537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490" w:right="0"/>
              <w:jc w:val="left"/>
              <w:rPr>
                <w:rFonts w:ascii="宋体" w:hAnsi="宋体" w:cs="宋体" w:eastAsia="宋体" w:hint="default"/>
                <w:sz w:val="20"/>
                <w:szCs w:val="20"/>
              </w:rPr>
            </w:pPr>
            <w:r>
              <w:rPr>
                <w:rFonts w:ascii="宋体" w:hAnsi="宋体" w:cs="宋体" w:eastAsia="宋体" w:hint="default"/>
                <w:sz w:val="20"/>
                <w:szCs w:val="20"/>
              </w:rPr>
              <w:t>(一)基本每股收益</w:t>
            </w:r>
          </w:p>
        </w:tc>
        <w:tc>
          <w:tcPr>
            <w:tcW w:w="1110"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59"/>
              <w:jc w:val="right"/>
              <w:rPr>
                <w:rFonts w:ascii="宋体" w:hAnsi="宋体" w:cs="宋体" w:eastAsia="宋体" w:hint="default"/>
                <w:sz w:val="18"/>
                <w:szCs w:val="18"/>
              </w:rPr>
            </w:pPr>
            <w:r>
              <w:rPr>
                <w:rFonts w:ascii="宋体"/>
                <w:sz w:val="18"/>
              </w:rPr>
              <w:t>0.40</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59"/>
              <w:jc w:val="right"/>
              <w:rPr>
                <w:rFonts w:ascii="宋体" w:hAnsi="宋体" w:cs="宋体" w:eastAsia="宋体" w:hint="default"/>
                <w:sz w:val="18"/>
                <w:szCs w:val="18"/>
              </w:rPr>
            </w:pPr>
            <w:r>
              <w:rPr>
                <w:rFonts w:ascii="宋体"/>
                <w:sz w:val="18"/>
              </w:rPr>
              <w:t>0.54</w:t>
            </w:r>
          </w:p>
        </w:tc>
      </w:tr>
      <w:tr>
        <w:trPr>
          <w:trHeight w:val="322" w:hRule="exact"/>
        </w:trPr>
        <w:tc>
          <w:tcPr>
            <w:tcW w:w="537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490" w:right="0"/>
              <w:jc w:val="left"/>
              <w:rPr>
                <w:rFonts w:ascii="宋体" w:hAnsi="宋体" w:cs="宋体" w:eastAsia="宋体" w:hint="default"/>
                <w:sz w:val="20"/>
                <w:szCs w:val="20"/>
              </w:rPr>
            </w:pPr>
            <w:r>
              <w:rPr>
                <w:rFonts w:ascii="宋体" w:hAnsi="宋体" w:cs="宋体" w:eastAsia="宋体" w:hint="default"/>
                <w:sz w:val="20"/>
                <w:szCs w:val="20"/>
              </w:rPr>
              <w:t>(二)稀释每股收益</w:t>
            </w:r>
          </w:p>
        </w:tc>
        <w:tc>
          <w:tcPr>
            <w:tcW w:w="1110"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85" w:right="0"/>
              <w:jc w:val="left"/>
              <w:rPr>
                <w:rFonts w:ascii="宋体" w:hAnsi="宋体" w:cs="宋体" w:eastAsia="宋体" w:hint="default"/>
                <w:sz w:val="18"/>
                <w:szCs w:val="18"/>
              </w:rPr>
            </w:pPr>
            <w:r>
              <w:rPr>
                <w:rFonts w:ascii="宋体"/>
                <w:sz w:val="18"/>
              </w:rPr>
              <w:t>N/A</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85" w:right="0"/>
              <w:jc w:val="left"/>
              <w:rPr>
                <w:rFonts w:ascii="宋体" w:hAnsi="宋体" w:cs="宋体" w:eastAsia="宋体" w:hint="default"/>
                <w:sz w:val="18"/>
                <w:szCs w:val="18"/>
              </w:rPr>
            </w:pPr>
            <w:r>
              <w:rPr>
                <w:rFonts w:ascii="宋体"/>
                <w:sz w:val="18"/>
              </w:rPr>
              <w:t>N/A</w:t>
            </w:r>
          </w:p>
        </w:tc>
      </w:tr>
      <w:tr>
        <w:trPr>
          <w:trHeight w:val="322" w:hRule="exact"/>
        </w:trPr>
        <w:tc>
          <w:tcPr>
            <w:tcW w:w="537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0"/>
              <w:ind w:left="103" w:right="0"/>
              <w:jc w:val="left"/>
              <w:rPr>
                <w:rFonts w:ascii="宋体" w:hAnsi="宋体" w:cs="宋体" w:eastAsia="宋体" w:hint="default"/>
                <w:sz w:val="20"/>
                <w:szCs w:val="20"/>
              </w:rPr>
            </w:pPr>
            <w:r>
              <w:rPr>
                <w:rFonts w:ascii="宋体" w:hAnsi="宋体" w:cs="宋体" w:eastAsia="宋体" w:hint="default"/>
                <w:sz w:val="20"/>
                <w:szCs w:val="20"/>
              </w:rPr>
              <w:t>六、其他综合收益</w:t>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sz w:val="18"/>
              </w:rPr>
              <w:t>47</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165" w:right="0"/>
              <w:jc w:val="left"/>
              <w:rPr>
                <w:rFonts w:ascii="宋体" w:hAnsi="宋体" w:cs="宋体" w:eastAsia="宋体" w:hint="default"/>
                <w:sz w:val="18"/>
                <w:szCs w:val="18"/>
              </w:rPr>
            </w:pPr>
            <w:r>
              <w:rPr>
                <w:rFonts w:ascii="宋体"/>
                <w:sz w:val="18"/>
              </w:rPr>
              <w:t>-</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165" w:right="0"/>
              <w:jc w:val="left"/>
              <w:rPr>
                <w:rFonts w:ascii="宋体" w:hAnsi="宋体" w:cs="宋体" w:eastAsia="宋体" w:hint="default"/>
                <w:sz w:val="18"/>
                <w:szCs w:val="18"/>
              </w:rPr>
            </w:pPr>
            <w:r>
              <w:rPr>
                <w:rFonts w:ascii="宋体"/>
                <w:sz w:val="18"/>
              </w:rPr>
              <w:t>-</w:t>
            </w:r>
          </w:p>
        </w:tc>
      </w:tr>
      <w:tr>
        <w:trPr>
          <w:trHeight w:val="322" w:hRule="exact"/>
        </w:trPr>
        <w:tc>
          <w:tcPr>
            <w:tcW w:w="537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0"/>
              <w:ind w:left="103" w:right="0"/>
              <w:jc w:val="left"/>
              <w:rPr>
                <w:rFonts w:ascii="宋体" w:hAnsi="宋体" w:cs="宋体" w:eastAsia="宋体" w:hint="default"/>
                <w:sz w:val="20"/>
                <w:szCs w:val="20"/>
              </w:rPr>
            </w:pPr>
            <w:r>
              <w:rPr>
                <w:rFonts w:ascii="宋体" w:hAnsi="宋体" w:cs="宋体" w:eastAsia="宋体" w:hint="default"/>
                <w:sz w:val="20"/>
                <w:szCs w:val="20"/>
              </w:rPr>
              <w:t>七、综合收益总额</w:t>
            </w:r>
          </w:p>
        </w:tc>
        <w:tc>
          <w:tcPr>
            <w:tcW w:w="1110"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5" w:right="0"/>
              <w:jc w:val="left"/>
              <w:rPr>
                <w:rFonts w:ascii="宋体" w:hAnsi="宋体" w:cs="宋体" w:eastAsia="宋体" w:hint="default"/>
                <w:sz w:val="18"/>
                <w:szCs w:val="18"/>
              </w:rPr>
            </w:pPr>
            <w:r>
              <w:rPr>
                <w:rFonts w:ascii="宋体"/>
                <w:sz w:val="18"/>
              </w:rPr>
              <w:t>814,521,969.57</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z w:val="18"/>
              </w:rPr>
              <w:t>1,017,339,299.46</w:t>
            </w:r>
          </w:p>
        </w:tc>
      </w:tr>
      <w:tr>
        <w:trPr>
          <w:trHeight w:val="322" w:hRule="exact"/>
        </w:trPr>
        <w:tc>
          <w:tcPr>
            <w:tcW w:w="537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490" w:right="0"/>
              <w:jc w:val="left"/>
              <w:rPr>
                <w:rFonts w:ascii="宋体" w:hAnsi="宋体" w:cs="宋体" w:eastAsia="宋体" w:hint="default"/>
                <w:sz w:val="20"/>
                <w:szCs w:val="20"/>
              </w:rPr>
            </w:pPr>
            <w:r>
              <w:rPr>
                <w:rFonts w:ascii="宋体" w:hAnsi="宋体" w:cs="宋体" w:eastAsia="宋体" w:hint="default"/>
                <w:sz w:val="20"/>
                <w:szCs w:val="20"/>
              </w:rPr>
              <w:t>归属于母公司所有者的综合收益总额</w:t>
            </w:r>
          </w:p>
        </w:tc>
        <w:tc>
          <w:tcPr>
            <w:tcW w:w="1110"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5" w:right="0"/>
              <w:jc w:val="left"/>
              <w:rPr>
                <w:rFonts w:ascii="宋体" w:hAnsi="宋体" w:cs="宋体" w:eastAsia="宋体" w:hint="default"/>
                <w:sz w:val="18"/>
                <w:szCs w:val="18"/>
              </w:rPr>
            </w:pPr>
            <w:r>
              <w:rPr>
                <w:rFonts w:ascii="宋体"/>
                <w:sz w:val="18"/>
              </w:rPr>
              <w:t>814,521,969.57</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z w:val="18"/>
              </w:rPr>
              <w:t>1,017,339,299.46</w:t>
            </w:r>
          </w:p>
        </w:tc>
      </w:tr>
      <w:tr>
        <w:trPr>
          <w:trHeight w:val="323" w:hRule="exact"/>
        </w:trPr>
        <w:tc>
          <w:tcPr>
            <w:tcW w:w="537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0"/>
              <w:ind w:left="490" w:right="0"/>
              <w:jc w:val="left"/>
              <w:rPr>
                <w:rFonts w:ascii="宋体" w:hAnsi="宋体" w:cs="宋体" w:eastAsia="宋体" w:hint="default"/>
                <w:sz w:val="20"/>
                <w:szCs w:val="20"/>
              </w:rPr>
            </w:pPr>
            <w:r>
              <w:rPr>
                <w:rFonts w:ascii="宋体" w:hAnsi="宋体" w:cs="宋体" w:eastAsia="宋体" w:hint="default"/>
                <w:sz w:val="20"/>
                <w:szCs w:val="20"/>
              </w:rPr>
              <w:t>归属于少数股东的综合收益总额</w:t>
            </w:r>
          </w:p>
        </w:tc>
        <w:tc>
          <w:tcPr>
            <w:tcW w:w="1110"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165" w:right="0"/>
              <w:jc w:val="left"/>
              <w:rPr>
                <w:rFonts w:ascii="宋体" w:hAnsi="宋体" w:cs="宋体" w:eastAsia="宋体" w:hint="default"/>
                <w:sz w:val="18"/>
                <w:szCs w:val="18"/>
              </w:rPr>
            </w:pPr>
            <w:r>
              <w:rPr>
                <w:rFonts w:ascii="宋体"/>
                <w:sz w:val="18"/>
              </w:rPr>
              <w:t>-</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165" w:right="0"/>
              <w:jc w:val="left"/>
              <w:rPr>
                <w:rFonts w:ascii="宋体" w:hAnsi="宋体" w:cs="宋体" w:eastAsia="宋体" w:hint="default"/>
                <w:sz w:val="18"/>
                <w:szCs w:val="18"/>
              </w:rPr>
            </w:pPr>
            <w:r>
              <w:rPr>
                <w:rFonts w:ascii="宋体"/>
                <w:sz w:val="18"/>
              </w:rPr>
              <w:t>-</w:t>
            </w:r>
          </w:p>
        </w:tc>
      </w:tr>
    </w:tbl>
    <w:p>
      <w:pPr>
        <w:spacing w:after="0" w:line="240" w:lineRule="auto"/>
        <w:jc w:val="left"/>
        <w:rPr>
          <w:rFonts w:ascii="宋体" w:hAnsi="宋体" w:cs="宋体" w:eastAsia="宋体" w:hint="default"/>
          <w:sz w:val="18"/>
          <w:szCs w:val="18"/>
        </w:rPr>
        <w:sectPr>
          <w:pgSz w:w="11910" w:h="16840"/>
          <w:pgMar w:header="790" w:footer="374" w:top="1000" w:bottom="56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7" w:right="0"/>
        <w:jc w:val="left"/>
      </w:pPr>
      <w:r>
        <w:rPr/>
        <w:t>现金流量表</w:t>
      </w:r>
    </w:p>
    <w:p>
      <w:pPr>
        <w:pStyle w:val="BodyText"/>
        <w:tabs>
          <w:tab w:pos="10314" w:val="left" w:leader="none"/>
        </w:tabs>
        <w:spacing w:line="240" w:lineRule="auto" w:before="37"/>
        <w:ind w:left="147"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3"/>
        <w:rPr>
          <w:rFonts w:ascii="宋体" w:hAnsi="宋体" w:cs="宋体" w:eastAsia="宋体" w:hint="default"/>
          <w:sz w:val="19"/>
          <w:szCs w:val="19"/>
        </w:rPr>
      </w:pPr>
    </w:p>
    <w:p>
      <w:pPr>
        <w:spacing w:before="44"/>
        <w:ind w:left="1" w:right="7" w:firstLine="0"/>
        <w:jc w:val="center"/>
        <w:rPr>
          <w:rFonts w:ascii="宋体" w:hAnsi="宋体" w:cs="宋体" w:eastAsia="宋体" w:hint="default"/>
          <w:sz w:val="18"/>
          <w:szCs w:val="18"/>
        </w:rPr>
      </w:pPr>
      <w:r>
        <w:rPr>
          <w:rFonts w:ascii="宋体" w:hAnsi="宋体" w:cs="宋体" w:eastAsia="宋体" w:hint="default"/>
          <w:b/>
          <w:bCs/>
          <w:sz w:val="18"/>
          <w:szCs w:val="18"/>
        </w:rPr>
        <w:t>合并现金流量表</w:t>
      </w:r>
      <w:r>
        <w:rPr>
          <w:rFonts w:ascii="宋体" w:hAnsi="宋体" w:cs="宋体" w:eastAsia="宋体" w:hint="default"/>
          <w:sz w:val="18"/>
          <w:szCs w:val="18"/>
        </w:rPr>
      </w:r>
    </w:p>
    <w:p>
      <w:pPr>
        <w:spacing w:line="240" w:lineRule="auto" w:before="4"/>
        <w:rPr>
          <w:rFonts w:ascii="宋体" w:hAnsi="宋体" w:cs="宋体" w:eastAsia="宋体" w:hint="default"/>
          <w:b/>
          <w:bCs/>
          <w:sz w:val="3"/>
          <w:szCs w:val="3"/>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spacing w:line="240" w:lineRule="auto" w:before="10"/>
        <w:rPr>
          <w:rFonts w:ascii="宋体" w:hAnsi="宋体" w:cs="宋体" w:eastAsia="宋体" w:hint="default"/>
          <w:b/>
          <w:bCs/>
          <w:sz w:val="23"/>
          <w:szCs w:val="23"/>
        </w:rPr>
      </w:pPr>
    </w:p>
    <w:p>
      <w:pPr>
        <w:spacing w:before="44"/>
        <w:ind w:left="0" w:right="423" w:firstLine="0"/>
        <w:jc w:val="right"/>
        <w:rPr>
          <w:rFonts w:ascii="宋体" w:hAnsi="宋体" w:cs="宋体" w:eastAsia="宋体" w:hint="default"/>
          <w:sz w:val="18"/>
          <w:szCs w:val="18"/>
        </w:rPr>
      </w:pPr>
      <w:r>
        <w:rPr>
          <w:rFonts w:ascii="宋体" w:hAnsi="宋体" w:cs="宋体" w:eastAsia="宋体" w:hint="default"/>
          <w:sz w:val="18"/>
          <w:szCs w:val="18"/>
        </w:rPr>
        <w:t>人民币元</w:t>
      </w:r>
    </w:p>
    <w:p>
      <w:pPr>
        <w:spacing w:line="240" w:lineRule="auto" w:before="1"/>
        <w:rPr>
          <w:rFonts w:ascii="宋体" w:hAnsi="宋体" w:cs="宋体" w:eastAsia="宋体" w:hint="default"/>
          <w:sz w:val="2"/>
          <w:szCs w:val="2"/>
        </w:rPr>
      </w:pPr>
    </w:p>
    <w:tbl>
      <w:tblPr>
        <w:tblW w:w="0" w:type="auto"/>
        <w:jc w:val="left"/>
        <w:tblInd w:w="143" w:type="dxa"/>
        <w:tblLayout w:type="fixed"/>
        <w:tblCellMar>
          <w:top w:w="0" w:type="dxa"/>
          <w:left w:w="0" w:type="dxa"/>
          <w:bottom w:w="0" w:type="dxa"/>
          <w:right w:w="0" w:type="dxa"/>
        </w:tblCellMar>
        <w:tblLook w:val="01E0"/>
      </w:tblPr>
      <w:tblGrid>
        <w:gridCol w:w="5395"/>
        <w:gridCol w:w="905"/>
        <w:gridCol w:w="1780"/>
        <w:gridCol w:w="1860"/>
      </w:tblGrid>
      <w:tr>
        <w:trPr>
          <w:trHeight w:val="220" w:hRule="exact"/>
        </w:trPr>
        <w:tc>
          <w:tcPr>
            <w:tcW w:w="539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187" w:lineRule="exact"/>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90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187" w:lineRule="exact"/>
              <w:ind w:right="0"/>
              <w:jc w:val="center"/>
              <w:rPr>
                <w:rFonts w:ascii="宋体" w:hAnsi="宋体" w:cs="宋体" w:eastAsia="宋体" w:hint="default"/>
                <w:sz w:val="18"/>
                <w:szCs w:val="18"/>
              </w:rPr>
            </w:pPr>
            <w:r>
              <w:rPr>
                <w:rFonts w:ascii="宋体" w:hAnsi="宋体" w:cs="宋体" w:eastAsia="宋体" w:hint="default"/>
                <w:sz w:val="18"/>
                <w:szCs w:val="18"/>
              </w:rPr>
              <w:t>附注五</w:t>
            </w:r>
          </w:p>
        </w:tc>
        <w:tc>
          <w:tcPr>
            <w:tcW w:w="178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187" w:lineRule="exact"/>
              <w:ind w:left="524"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86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187" w:lineRule="exact"/>
              <w:ind w:left="565"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221" w:hRule="exact"/>
        </w:trPr>
        <w:tc>
          <w:tcPr>
            <w:tcW w:w="539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188"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一、经营活动产生的现金流量：</w:t>
            </w:r>
            <w:r>
              <w:rPr>
                <w:rFonts w:ascii="宋体" w:hAnsi="宋体" w:cs="宋体" w:eastAsia="宋体" w:hint="default"/>
                <w:sz w:val="18"/>
                <w:szCs w:val="18"/>
              </w:rPr>
            </w:r>
          </w:p>
        </w:tc>
        <w:tc>
          <w:tcPr>
            <w:tcW w:w="905" w:type="dxa"/>
            <w:tcBorders>
              <w:top w:val="single" w:sz="4" w:space="0" w:color="000000"/>
              <w:left w:val="single" w:sz="4" w:space="0" w:color="000000"/>
              <w:bottom w:val="single" w:sz="4" w:space="0" w:color="000000"/>
              <w:right w:val="single" w:sz="4" w:space="0" w:color="000000"/>
            </w:tcBorders>
            <w:shd w:val="clear" w:color="auto" w:fill="DDDDDD"/>
          </w:tcPr>
          <w:p>
            <w:pPr/>
          </w:p>
        </w:tc>
        <w:tc>
          <w:tcPr>
            <w:tcW w:w="1780" w:type="dxa"/>
            <w:tcBorders>
              <w:top w:val="single" w:sz="4" w:space="0" w:color="000000"/>
              <w:left w:val="single" w:sz="4" w:space="0" w:color="000000"/>
              <w:bottom w:val="single" w:sz="4" w:space="0" w:color="000000"/>
              <w:right w:val="single" w:sz="4" w:space="0" w:color="000000"/>
            </w:tcBorders>
            <w:shd w:val="clear" w:color="auto" w:fill="DDDDDD"/>
          </w:tcPr>
          <w:p>
            <w:pPr/>
          </w:p>
        </w:tc>
        <w:tc>
          <w:tcPr>
            <w:tcW w:w="1860" w:type="dxa"/>
            <w:tcBorders>
              <w:top w:val="single" w:sz="4" w:space="0" w:color="000000"/>
              <w:left w:val="single" w:sz="4" w:space="0" w:color="000000"/>
              <w:bottom w:val="single" w:sz="4" w:space="0" w:color="000000"/>
              <w:right w:val="single" w:sz="4" w:space="0" w:color="000000"/>
            </w:tcBorders>
            <w:shd w:val="clear" w:color="auto" w:fill="DDDDDD"/>
          </w:tcPr>
          <w:p>
            <w:pPr/>
          </w:p>
        </w:tc>
      </w:tr>
      <w:tr>
        <w:trPr>
          <w:trHeight w:val="322" w:hRule="exact"/>
        </w:trPr>
        <w:tc>
          <w:tcPr>
            <w:tcW w:w="539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4"/>
              <w:ind w:left="490"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905" w:type="dxa"/>
            <w:tcBorders>
              <w:top w:val="single" w:sz="4" w:space="0" w:color="000000"/>
              <w:left w:val="single" w:sz="4" w:space="0" w:color="000000"/>
              <w:bottom w:val="single" w:sz="4" w:space="0" w:color="000000"/>
              <w:right w:val="single" w:sz="4" w:space="0" w:color="000000"/>
            </w:tcBorders>
          </w:tcPr>
          <w:p>
            <w:pPr/>
          </w:p>
        </w:tc>
        <w:tc>
          <w:tcPr>
            <w:tcW w:w="1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194" w:right="0"/>
              <w:jc w:val="left"/>
              <w:rPr>
                <w:rFonts w:ascii="宋体" w:hAnsi="宋体" w:cs="宋体" w:eastAsia="宋体" w:hint="default"/>
                <w:sz w:val="16"/>
                <w:szCs w:val="16"/>
              </w:rPr>
            </w:pPr>
            <w:r>
              <w:rPr>
                <w:rFonts w:ascii="宋体"/>
                <w:sz w:val="16"/>
              </w:rPr>
              <w:t>14,686,482,966.63</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272" w:right="0"/>
              <w:jc w:val="left"/>
              <w:rPr>
                <w:rFonts w:ascii="宋体" w:hAnsi="宋体" w:cs="宋体" w:eastAsia="宋体" w:hint="default"/>
                <w:sz w:val="16"/>
                <w:szCs w:val="16"/>
              </w:rPr>
            </w:pPr>
            <w:r>
              <w:rPr>
                <w:rFonts w:ascii="宋体"/>
                <w:sz w:val="16"/>
              </w:rPr>
              <w:t>16,583,978,475.35</w:t>
            </w:r>
          </w:p>
        </w:tc>
      </w:tr>
      <w:tr>
        <w:trPr>
          <w:trHeight w:val="322" w:hRule="exact"/>
        </w:trPr>
        <w:tc>
          <w:tcPr>
            <w:tcW w:w="539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905" w:type="dxa"/>
            <w:tcBorders>
              <w:top w:val="single" w:sz="4" w:space="0" w:color="000000"/>
              <w:left w:val="single" w:sz="4" w:space="0" w:color="000000"/>
              <w:bottom w:val="single" w:sz="4" w:space="0" w:color="000000"/>
              <w:right w:val="single" w:sz="4" w:space="0" w:color="000000"/>
            </w:tcBorders>
          </w:tcPr>
          <w:p>
            <w:pPr/>
          </w:p>
        </w:tc>
        <w:tc>
          <w:tcPr>
            <w:tcW w:w="1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11"/>
              <w:jc w:val="right"/>
              <w:rPr>
                <w:rFonts w:ascii="宋体" w:hAnsi="宋体" w:cs="宋体" w:eastAsia="宋体" w:hint="default"/>
                <w:sz w:val="16"/>
                <w:szCs w:val="16"/>
              </w:rPr>
            </w:pPr>
            <w:r>
              <w:rPr>
                <w:rFonts w:ascii="宋体"/>
                <w:spacing w:val="-1"/>
                <w:sz w:val="16"/>
              </w:rPr>
              <w:t>19,523,996.24</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14"/>
              <w:jc w:val="right"/>
              <w:rPr>
                <w:rFonts w:ascii="宋体" w:hAnsi="宋体" w:cs="宋体" w:eastAsia="宋体" w:hint="default"/>
                <w:sz w:val="16"/>
                <w:szCs w:val="16"/>
              </w:rPr>
            </w:pPr>
            <w:r>
              <w:rPr>
                <w:rFonts w:ascii="宋体"/>
                <w:spacing w:val="-1"/>
                <w:sz w:val="16"/>
              </w:rPr>
              <w:t>33,851,926.78</w:t>
            </w:r>
          </w:p>
        </w:tc>
      </w:tr>
      <w:tr>
        <w:trPr>
          <w:trHeight w:val="322" w:hRule="exact"/>
        </w:trPr>
        <w:tc>
          <w:tcPr>
            <w:tcW w:w="539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0"/>
              <w:jc w:val="center"/>
              <w:rPr>
                <w:rFonts w:ascii="宋体" w:hAnsi="宋体" w:cs="宋体" w:eastAsia="宋体" w:hint="default"/>
                <w:sz w:val="16"/>
                <w:szCs w:val="16"/>
              </w:rPr>
            </w:pPr>
            <w:r>
              <w:rPr>
                <w:rFonts w:ascii="宋体"/>
                <w:sz w:val="16"/>
              </w:rPr>
              <w:t>50</w:t>
            </w:r>
          </w:p>
        </w:tc>
        <w:tc>
          <w:tcPr>
            <w:tcW w:w="1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434" w:right="0"/>
              <w:jc w:val="left"/>
              <w:rPr>
                <w:rFonts w:ascii="宋体" w:hAnsi="宋体" w:cs="宋体" w:eastAsia="宋体" w:hint="default"/>
                <w:sz w:val="16"/>
                <w:szCs w:val="16"/>
              </w:rPr>
            </w:pPr>
            <w:r>
              <w:rPr>
                <w:rFonts w:ascii="宋体"/>
                <w:sz w:val="16"/>
              </w:rPr>
              <w:t>272,854,550.68</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512" w:right="0"/>
              <w:jc w:val="left"/>
              <w:rPr>
                <w:rFonts w:ascii="宋体" w:hAnsi="宋体" w:cs="宋体" w:eastAsia="宋体" w:hint="default"/>
                <w:sz w:val="16"/>
                <w:szCs w:val="16"/>
              </w:rPr>
            </w:pPr>
            <w:r>
              <w:rPr>
                <w:rFonts w:ascii="宋体"/>
                <w:sz w:val="16"/>
              </w:rPr>
              <w:t>237,097,779.40</w:t>
            </w:r>
          </w:p>
        </w:tc>
      </w:tr>
      <w:tr>
        <w:trPr>
          <w:trHeight w:val="322" w:hRule="exact"/>
        </w:trPr>
        <w:tc>
          <w:tcPr>
            <w:tcW w:w="539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905" w:type="dxa"/>
            <w:tcBorders>
              <w:top w:val="single" w:sz="4" w:space="0" w:color="000000"/>
              <w:left w:val="single" w:sz="4" w:space="0" w:color="000000"/>
              <w:bottom w:val="single" w:sz="4" w:space="0" w:color="000000"/>
              <w:right w:val="single" w:sz="4" w:space="0" w:color="000000"/>
            </w:tcBorders>
          </w:tcPr>
          <w:p>
            <w:pPr/>
          </w:p>
        </w:tc>
        <w:tc>
          <w:tcPr>
            <w:tcW w:w="1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94" w:right="0"/>
              <w:jc w:val="left"/>
              <w:rPr>
                <w:rFonts w:ascii="宋体" w:hAnsi="宋体" w:cs="宋体" w:eastAsia="宋体" w:hint="default"/>
                <w:sz w:val="16"/>
                <w:szCs w:val="16"/>
              </w:rPr>
            </w:pPr>
            <w:r>
              <w:rPr>
                <w:rFonts w:ascii="宋体"/>
                <w:sz w:val="16"/>
              </w:rPr>
              <w:t>14,978,861,513.55</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272" w:right="0"/>
              <w:jc w:val="left"/>
              <w:rPr>
                <w:rFonts w:ascii="宋体" w:hAnsi="宋体" w:cs="宋体" w:eastAsia="宋体" w:hint="default"/>
                <w:sz w:val="16"/>
                <w:szCs w:val="16"/>
              </w:rPr>
            </w:pPr>
            <w:r>
              <w:rPr>
                <w:rFonts w:ascii="宋体"/>
                <w:sz w:val="16"/>
              </w:rPr>
              <w:t>16,854,928,181.53</w:t>
            </w:r>
          </w:p>
        </w:tc>
      </w:tr>
      <w:tr>
        <w:trPr>
          <w:trHeight w:val="322" w:hRule="exact"/>
        </w:trPr>
        <w:tc>
          <w:tcPr>
            <w:tcW w:w="539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905" w:type="dxa"/>
            <w:tcBorders>
              <w:top w:val="single" w:sz="4" w:space="0" w:color="000000"/>
              <w:left w:val="single" w:sz="4" w:space="0" w:color="000000"/>
              <w:bottom w:val="single" w:sz="4" w:space="0" w:color="000000"/>
              <w:right w:val="single" w:sz="4" w:space="0" w:color="000000"/>
            </w:tcBorders>
          </w:tcPr>
          <w:p>
            <w:pPr/>
          </w:p>
        </w:tc>
        <w:tc>
          <w:tcPr>
            <w:tcW w:w="1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94" w:right="0"/>
              <w:jc w:val="left"/>
              <w:rPr>
                <w:rFonts w:ascii="宋体" w:hAnsi="宋体" w:cs="宋体" w:eastAsia="宋体" w:hint="default"/>
                <w:sz w:val="16"/>
                <w:szCs w:val="16"/>
              </w:rPr>
            </w:pPr>
            <w:r>
              <w:rPr>
                <w:rFonts w:ascii="宋体"/>
                <w:sz w:val="16"/>
              </w:rPr>
              <w:t>10,961,732,381.79</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272" w:right="0"/>
              <w:jc w:val="left"/>
              <w:rPr>
                <w:rFonts w:ascii="宋体" w:hAnsi="宋体" w:cs="宋体" w:eastAsia="宋体" w:hint="default"/>
                <w:sz w:val="16"/>
                <w:szCs w:val="16"/>
              </w:rPr>
            </w:pPr>
            <w:r>
              <w:rPr>
                <w:rFonts w:ascii="宋体"/>
                <w:sz w:val="16"/>
              </w:rPr>
              <w:t>12,123,175,577.65</w:t>
            </w:r>
          </w:p>
        </w:tc>
      </w:tr>
      <w:tr>
        <w:trPr>
          <w:trHeight w:val="322" w:hRule="exact"/>
        </w:trPr>
        <w:tc>
          <w:tcPr>
            <w:tcW w:w="539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支付给职工以及为职工支付的现金</w:t>
            </w:r>
          </w:p>
        </w:tc>
        <w:tc>
          <w:tcPr>
            <w:tcW w:w="905" w:type="dxa"/>
            <w:tcBorders>
              <w:top w:val="single" w:sz="4" w:space="0" w:color="000000"/>
              <w:left w:val="single" w:sz="4" w:space="0" w:color="000000"/>
              <w:bottom w:val="single" w:sz="4" w:space="0" w:color="000000"/>
              <w:right w:val="single" w:sz="4" w:space="0" w:color="000000"/>
            </w:tcBorders>
          </w:tcPr>
          <w:p>
            <w:pPr/>
          </w:p>
        </w:tc>
        <w:tc>
          <w:tcPr>
            <w:tcW w:w="1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434" w:right="0"/>
              <w:jc w:val="left"/>
              <w:rPr>
                <w:rFonts w:ascii="宋体" w:hAnsi="宋体" w:cs="宋体" w:eastAsia="宋体" w:hint="default"/>
                <w:sz w:val="16"/>
                <w:szCs w:val="16"/>
              </w:rPr>
            </w:pPr>
            <w:r>
              <w:rPr>
                <w:rFonts w:ascii="宋体"/>
                <w:sz w:val="16"/>
              </w:rPr>
              <w:t>583,867,848.84</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512" w:right="0"/>
              <w:jc w:val="left"/>
              <w:rPr>
                <w:rFonts w:ascii="宋体" w:hAnsi="宋体" w:cs="宋体" w:eastAsia="宋体" w:hint="default"/>
                <w:sz w:val="16"/>
                <w:szCs w:val="16"/>
              </w:rPr>
            </w:pPr>
            <w:r>
              <w:rPr>
                <w:rFonts w:ascii="宋体"/>
                <w:sz w:val="16"/>
              </w:rPr>
              <w:t>696,574,804.91</w:t>
            </w:r>
          </w:p>
        </w:tc>
      </w:tr>
      <w:tr>
        <w:trPr>
          <w:trHeight w:val="322" w:hRule="exact"/>
        </w:trPr>
        <w:tc>
          <w:tcPr>
            <w:tcW w:w="539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905" w:type="dxa"/>
            <w:tcBorders>
              <w:top w:val="single" w:sz="4" w:space="0" w:color="000000"/>
              <w:left w:val="single" w:sz="4" w:space="0" w:color="000000"/>
              <w:bottom w:val="single" w:sz="4" w:space="0" w:color="000000"/>
              <w:right w:val="single" w:sz="4" w:space="0" w:color="000000"/>
            </w:tcBorders>
          </w:tcPr>
          <w:p>
            <w:pPr/>
          </w:p>
        </w:tc>
        <w:tc>
          <w:tcPr>
            <w:tcW w:w="1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434" w:right="0"/>
              <w:jc w:val="left"/>
              <w:rPr>
                <w:rFonts w:ascii="宋体" w:hAnsi="宋体" w:cs="宋体" w:eastAsia="宋体" w:hint="default"/>
                <w:sz w:val="16"/>
                <w:szCs w:val="16"/>
              </w:rPr>
            </w:pPr>
            <w:r>
              <w:rPr>
                <w:rFonts w:ascii="宋体"/>
                <w:sz w:val="16"/>
              </w:rPr>
              <w:t>909,030,328.05</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352" w:right="0"/>
              <w:jc w:val="left"/>
              <w:rPr>
                <w:rFonts w:ascii="宋体" w:hAnsi="宋体" w:cs="宋体" w:eastAsia="宋体" w:hint="default"/>
                <w:sz w:val="16"/>
                <w:szCs w:val="16"/>
              </w:rPr>
            </w:pPr>
            <w:r>
              <w:rPr>
                <w:rFonts w:ascii="宋体"/>
                <w:sz w:val="16"/>
              </w:rPr>
              <w:t>1,312,935,590.68</w:t>
            </w:r>
          </w:p>
        </w:tc>
      </w:tr>
      <w:tr>
        <w:trPr>
          <w:trHeight w:val="322" w:hRule="exact"/>
        </w:trPr>
        <w:tc>
          <w:tcPr>
            <w:tcW w:w="539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0"/>
              <w:jc w:val="center"/>
              <w:rPr>
                <w:rFonts w:ascii="宋体" w:hAnsi="宋体" w:cs="宋体" w:eastAsia="宋体" w:hint="default"/>
                <w:sz w:val="16"/>
                <w:szCs w:val="16"/>
              </w:rPr>
            </w:pPr>
            <w:r>
              <w:rPr>
                <w:rFonts w:ascii="宋体"/>
                <w:sz w:val="16"/>
              </w:rPr>
              <w:t>51</w:t>
            </w:r>
          </w:p>
        </w:tc>
        <w:tc>
          <w:tcPr>
            <w:tcW w:w="1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434" w:right="0"/>
              <w:jc w:val="left"/>
              <w:rPr>
                <w:rFonts w:ascii="宋体" w:hAnsi="宋体" w:cs="宋体" w:eastAsia="宋体" w:hint="default"/>
                <w:sz w:val="16"/>
                <w:szCs w:val="16"/>
              </w:rPr>
            </w:pPr>
            <w:r>
              <w:rPr>
                <w:rFonts w:ascii="宋体"/>
                <w:sz w:val="16"/>
              </w:rPr>
              <w:t>885,196,694.88</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512" w:right="0"/>
              <w:jc w:val="left"/>
              <w:rPr>
                <w:rFonts w:ascii="宋体" w:hAnsi="宋体" w:cs="宋体" w:eastAsia="宋体" w:hint="default"/>
                <w:sz w:val="16"/>
                <w:szCs w:val="16"/>
              </w:rPr>
            </w:pPr>
            <w:r>
              <w:rPr>
                <w:rFonts w:ascii="宋体"/>
                <w:sz w:val="16"/>
              </w:rPr>
              <w:t>788,101,405.25</w:t>
            </w:r>
          </w:p>
        </w:tc>
      </w:tr>
      <w:tr>
        <w:trPr>
          <w:trHeight w:val="322" w:hRule="exact"/>
        </w:trPr>
        <w:tc>
          <w:tcPr>
            <w:tcW w:w="539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905" w:type="dxa"/>
            <w:tcBorders>
              <w:top w:val="single" w:sz="4" w:space="0" w:color="000000"/>
              <w:left w:val="single" w:sz="4" w:space="0" w:color="000000"/>
              <w:bottom w:val="single" w:sz="4" w:space="0" w:color="000000"/>
              <w:right w:val="single" w:sz="4" w:space="0" w:color="000000"/>
            </w:tcBorders>
          </w:tcPr>
          <w:p>
            <w:pPr/>
          </w:p>
        </w:tc>
        <w:tc>
          <w:tcPr>
            <w:tcW w:w="1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94" w:right="0"/>
              <w:jc w:val="left"/>
              <w:rPr>
                <w:rFonts w:ascii="宋体" w:hAnsi="宋体" w:cs="宋体" w:eastAsia="宋体" w:hint="default"/>
                <w:sz w:val="16"/>
                <w:szCs w:val="16"/>
              </w:rPr>
            </w:pPr>
            <w:r>
              <w:rPr>
                <w:rFonts w:ascii="宋体"/>
                <w:sz w:val="16"/>
              </w:rPr>
              <w:t>13,339,827,253.56</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272" w:right="0"/>
              <w:jc w:val="left"/>
              <w:rPr>
                <w:rFonts w:ascii="宋体" w:hAnsi="宋体" w:cs="宋体" w:eastAsia="宋体" w:hint="default"/>
                <w:sz w:val="16"/>
                <w:szCs w:val="16"/>
              </w:rPr>
            </w:pPr>
            <w:r>
              <w:rPr>
                <w:rFonts w:ascii="宋体"/>
                <w:sz w:val="16"/>
              </w:rPr>
              <w:t>14,920,787,378.49</w:t>
            </w:r>
          </w:p>
        </w:tc>
      </w:tr>
      <w:tr>
        <w:trPr>
          <w:trHeight w:val="327" w:hRule="exact"/>
        </w:trPr>
        <w:tc>
          <w:tcPr>
            <w:tcW w:w="539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905" w:type="dxa"/>
            <w:tcBorders>
              <w:top w:val="single" w:sz="4" w:space="0" w:color="000000"/>
              <w:left w:val="single" w:sz="4" w:space="0" w:color="000000"/>
              <w:bottom w:val="single" w:sz="4" w:space="0" w:color="000000"/>
              <w:right w:val="single" w:sz="4" w:space="0" w:color="000000"/>
            </w:tcBorders>
          </w:tcPr>
          <w:p>
            <w:pPr/>
          </w:p>
        </w:tc>
        <w:tc>
          <w:tcPr>
            <w:tcW w:w="1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274" w:right="0"/>
              <w:jc w:val="left"/>
              <w:rPr>
                <w:rFonts w:ascii="宋体" w:hAnsi="宋体" w:cs="宋体" w:eastAsia="宋体" w:hint="default"/>
                <w:sz w:val="16"/>
                <w:szCs w:val="16"/>
              </w:rPr>
            </w:pPr>
            <w:r>
              <w:rPr>
                <w:rFonts w:ascii="宋体"/>
                <w:sz w:val="16"/>
              </w:rPr>
              <w:t>1,639,034,259.99</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352" w:right="0"/>
              <w:jc w:val="left"/>
              <w:rPr>
                <w:rFonts w:ascii="宋体" w:hAnsi="宋体" w:cs="宋体" w:eastAsia="宋体" w:hint="default"/>
                <w:sz w:val="16"/>
                <w:szCs w:val="16"/>
              </w:rPr>
            </w:pPr>
            <w:r>
              <w:rPr>
                <w:rFonts w:ascii="宋体"/>
                <w:sz w:val="16"/>
              </w:rPr>
              <w:t>1,934,140,803.04</w:t>
            </w:r>
          </w:p>
        </w:tc>
      </w:tr>
      <w:tr>
        <w:trPr>
          <w:trHeight w:val="317" w:hRule="exact"/>
        </w:trPr>
        <w:tc>
          <w:tcPr>
            <w:tcW w:w="539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8"/>
              <w:ind w:left="103" w:right="0"/>
              <w:jc w:val="left"/>
              <w:rPr>
                <w:rFonts w:ascii="宋体" w:hAnsi="宋体" w:cs="宋体" w:eastAsia="宋体" w:hint="default"/>
                <w:sz w:val="18"/>
                <w:szCs w:val="18"/>
              </w:rPr>
            </w:pPr>
            <w:r>
              <w:rPr>
                <w:rFonts w:ascii="宋体" w:hAnsi="宋体" w:cs="宋体" w:eastAsia="宋体" w:hint="default"/>
                <w:b/>
                <w:bCs/>
                <w:sz w:val="18"/>
                <w:szCs w:val="18"/>
              </w:rPr>
              <w:t>二、投资活动产生的现金流量：</w:t>
            </w:r>
            <w:r>
              <w:rPr>
                <w:rFonts w:ascii="宋体" w:hAnsi="宋体" w:cs="宋体" w:eastAsia="宋体" w:hint="default"/>
                <w:sz w:val="18"/>
                <w:szCs w:val="18"/>
              </w:rPr>
            </w:r>
          </w:p>
        </w:tc>
        <w:tc>
          <w:tcPr>
            <w:tcW w:w="905" w:type="dxa"/>
            <w:tcBorders>
              <w:top w:val="single" w:sz="4" w:space="0" w:color="000000"/>
              <w:left w:val="single" w:sz="4" w:space="0" w:color="000000"/>
              <w:bottom w:val="single" w:sz="4" w:space="0" w:color="000000"/>
              <w:right w:val="single" w:sz="4" w:space="0" w:color="000000"/>
            </w:tcBorders>
            <w:shd w:val="clear" w:color="auto" w:fill="DDDDDD"/>
          </w:tcPr>
          <w:p>
            <w:pPr/>
          </w:p>
        </w:tc>
        <w:tc>
          <w:tcPr>
            <w:tcW w:w="1780" w:type="dxa"/>
            <w:tcBorders>
              <w:top w:val="single" w:sz="4" w:space="0" w:color="000000"/>
              <w:left w:val="single" w:sz="4" w:space="0" w:color="000000"/>
              <w:bottom w:val="single" w:sz="4" w:space="0" w:color="000000"/>
              <w:right w:val="single" w:sz="4" w:space="0" w:color="000000"/>
            </w:tcBorders>
            <w:shd w:val="clear" w:color="auto" w:fill="DDDDDD"/>
          </w:tcPr>
          <w:p>
            <w:pPr/>
          </w:p>
        </w:tc>
        <w:tc>
          <w:tcPr>
            <w:tcW w:w="1860" w:type="dxa"/>
            <w:tcBorders>
              <w:top w:val="single" w:sz="4" w:space="0" w:color="000000"/>
              <w:left w:val="single" w:sz="4" w:space="0" w:color="000000"/>
              <w:bottom w:val="single" w:sz="4" w:space="0" w:color="000000"/>
              <w:right w:val="single" w:sz="4" w:space="0" w:color="000000"/>
            </w:tcBorders>
            <w:shd w:val="clear" w:color="auto" w:fill="DDDDDD"/>
          </w:tcPr>
          <w:p>
            <w:pPr/>
          </w:p>
        </w:tc>
      </w:tr>
      <w:tr>
        <w:trPr>
          <w:trHeight w:val="322" w:hRule="exact"/>
        </w:trPr>
        <w:tc>
          <w:tcPr>
            <w:tcW w:w="539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905" w:type="dxa"/>
            <w:tcBorders>
              <w:top w:val="single" w:sz="4" w:space="0" w:color="000000"/>
              <w:left w:val="single" w:sz="4" w:space="0" w:color="000000"/>
              <w:bottom w:val="single" w:sz="4" w:space="0" w:color="000000"/>
              <w:right w:val="single" w:sz="4" w:space="0" w:color="000000"/>
            </w:tcBorders>
          </w:tcPr>
          <w:p>
            <w:pPr/>
          </w:p>
        </w:tc>
        <w:tc>
          <w:tcPr>
            <w:tcW w:w="1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12"/>
              <w:jc w:val="right"/>
              <w:rPr>
                <w:rFonts w:ascii="宋体" w:hAnsi="宋体" w:cs="宋体" w:eastAsia="宋体" w:hint="default"/>
                <w:sz w:val="16"/>
                <w:szCs w:val="16"/>
              </w:rPr>
            </w:pPr>
            <w:r>
              <w:rPr>
                <w:rFonts w:ascii="宋体"/>
                <w:spacing w:val="-1"/>
                <w:sz w:val="16"/>
              </w:rPr>
              <w:t>2,000,000.00</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455"/>
              <w:jc w:val="right"/>
              <w:rPr>
                <w:rFonts w:ascii="宋体" w:hAnsi="宋体" w:cs="宋体" w:eastAsia="宋体" w:hint="default"/>
                <w:sz w:val="16"/>
                <w:szCs w:val="16"/>
              </w:rPr>
            </w:pPr>
            <w:r>
              <w:rPr>
                <w:rFonts w:ascii="宋体"/>
                <w:w w:val="99"/>
                <w:sz w:val="16"/>
              </w:rPr>
              <w:t>-</w:t>
            </w:r>
            <w:r>
              <w:rPr>
                <w:rFonts w:ascii="宋体"/>
                <w:sz w:val="16"/>
              </w:rPr>
            </w:r>
          </w:p>
        </w:tc>
      </w:tr>
      <w:tr>
        <w:trPr>
          <w:trHeight w:val="322" w:hRule="exact"/>
        </w:trPr>
        <w:tc>
          <w:tcPr>
            <w:tcW w:w="539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905" w:type="dxa"/>
            <w:tcBorders>
              <w:top w:val="single" w:sz="4" w:space="0" w:color="000000"/>
              <w:left w:val="single" w:sz="4" w:space="0" w:color="000000"/>
              <w:bottom w:val="single" w:sz="4" w:space="0" w:color="000000"/>
              <w:right w:val="single" w:sz="4" w:space="0" w:color="000000"/>
            </w:tcBorders>
          </w:tcPr>
          <w:p>
            <w:pPr/>
          </w:p>
        </w:tc>
        <w:tc>
          <w:tcPr>
            <w:tcW w:w="1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453"/>
              <w:jc w:val="right"/>
              <w:rPr>
                <w:rFonts w:ascii="宋体" w:hAnsi="宋体" w:cs="宋体" w:eastAsia="宋体" w:hint="default"/>
                <w:sz w:val="16"/>
                <w:szCs w:val="16"/>
              </w:rPr>
            </w:pPr>
            <w:r>
              <w:rPr>
                <w:rFonts w:ascii="宋体"/>
                <w:w w:val="99"/>
                <w:sz w:val="16"/>
              </w:rPr>
              <w:t>-</w:t>
            </w:r>
            <w:r>
              <w:rPr>
                <w:rFonts w:ascii="宋体"/>
                <w:sz w:val="16"/>
              </w:rPr>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15"/>
              <w:jc w:val="right"/>
              <w:rPr>
                <w:rFonts w:ascii="宋体" w:hAnsi="宋体" w:cs="宋体" w:eastAsia="宋体" w:hint="default"/>
                <w:sz w:val="16"/>
                <w:szCs w:val="16"/>
              </w:rPr>
            </w:pPr>
            <w:r>
              <w:rPr>
                <w:rFonts w:ascii="宋体"/>
                <w:spacing w:val="-1"/>
                <w:sz w:val="16"/>
              </w:rPr>
              <w:t>85,876.96</w:t>
            </w:r>
          </w:p>
        </w:tc>
      </w:tr>
      <w:tr>
        <w:trPr>
          <w:trHeight w:val="322" w:hRule="exact"/>
        </w:trPr>
        <w:tc>
          <w:tcPr>
            <w:tcW w:w="539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处置固定资产、无形资产和其他长期资产收回的现金净额</w:t>
            </w:r>
          </w:p>
        </w:tc>
        <w:tc>
          <w:tcPr>
            <w:tcW w:w="905" w:type="dxa"/>
            <w:tcBorders>
              <w:top w:val="single" w:sz="4" w:space="0" w:color="000000"/>
              <w:left w:val="single" w:sz="4" w:space="0" w:color="000000"/>
              <w:bottom w:val="single" w:sz="4" w:space="0" w:color="000000"/>
              <w:right w:val="single" w:sz="4" w:space="0" w:color="000000"/>
            </w:tcBorders>
          </w:tcPr>
          <w:p>
            <w:pPr/>
          </w:p>
        </w:tc>
        <w:tc>
          <w:tcPr>
            <w:tcW w:w="1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11"/>
              <w:jc w:val="right"/>
              <w:rPr>
                <w:rFonts w:ascii="宋体" w:hAnsi="宋体" w:cs="宋体" w:eastAsia="宋体" w:hint="default"/>
                <w:sz w:val="16"/>
                <w:szCs w:val="16"/>
              </w:rPr>
            </w:pPr>
            <w:r>
              <w:rPr>
                <w:rFonts w:ascii="宋体"/>
                <w:spacing w:val="-1"/>
                <w:sz w:val="16"/>
              </w:rPr>
              <w:t>40,417,685.21</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14"/>
              <w:jc w:val="right"/>
              <w:rPr>
                <w:rFonts w:ascii="宋体" w:hAnsi="宋体" w:cs="宋体" w:eastAsia="宋体" w:hint="default"/>
                <w:sz w:val="16"/>
                <w:szCs w:val="16"/>
              </w:rPr>
            </w:pPr>
            <w:r>
              <w:rPr>
                <w:rFonts w:ascii="宋体"/>
                <w:spacing w:val="-1"/>
                <w:sz w:val="16"/>
              </w:rPr>
              <w:t>603,818.56</w:t>
            </w:r>
          </w:p>
        </w:tc>
      </w:tr>
      <w:tr>
        <w:trPr>
          <w:trHeight w:val="322" w:hRule="exact"/>
        </w:trPr>
        <w:tc>
          <w:tcPr>
            <w:tcW w:w="539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0"/>
              <w:jc w:val="center"/>
              <w:rPr>
                <w:rFonts w:ascii="宋体" w:hAnsi="宋体" w:cs="宋体" w:eastAsia="宋体" w:hint="default"/>
                <w:sz w:val="16"/>
                <w:szCs w:val="16"/>
              </w:rPr>
            </w:pPr>
            <w:r>
              <w:rPr>
                <w:rFonts w:ascii="宋体"/>
                <w:sz w:val="16"/>
              </w:rPr>
              <w:t>52</w:t>
            </w:r>
          </w:p>
        </w:tc>
        <w:tc>
          <w:tcPr>
            <w:tcW w:w="1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11"/>
              <w:jc w:val="right"/>
              <w:rPr>
                <w:rFonts w:ascii="宋体" w:hAnsi="宋体" w:cs="宋体" w:eastAsia="宋体" w:hint="default"/>
                <w:sz w:val="16"/>
                <w:szCs w:val="16"/>
              </w:rPr>
            </w:pPr>
            <w:r>
              <w:rPr>
                <w:rFonts w:ascii="宋体"/>
                <w:spacing w:val="-1"/>
                <w:sz w:val="16"/>
              </w:rPr>
              <w:t>68,939,100.00</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14"/>
              <w:jc w:val="right"/>
              <w:rPr>
                <w:rFonts w:ascii="宋体" w:hAnsi="宋体" w:cs="宋体" w:eastAsia="宋体" w:hint="default"/>
                <w:sz w:val="16"/>
                <w:szCs w:val="16"/>
              </w:rPr>
            </w:pPr>
            <w:r>
              <w:rPr>
                <w:rFonts w:ascii="宋体"/>
                <w:spacing w:val="-1"/>
                <w:sz w:val="16"/>
              </w:rPr>
              <w:t>57,823,238.62</w:t>
            </w:r>
          </w:p>
        </w:tc>
      </w:tr>
      <w:tr>
        <w:trPr>
          <w:trHeight w:val="322" w:hRule="exact"/>
        </w:trPr>
        <w:tc>
          <w:tcPr>
            <w:tcW w:w="539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905" w:type="dxa"/>
            <w:tcBorders>
              <w:top w:val="single" w:sz="4" w:space="0" w:color="000000"/>
              <w:left w:val="single" w:sz="4" w:space="0" w:color="000000"/>
              <w:bottom w:val="single" w:sz="4" w:space="0" w:color="000000"/>
              <w:right w:val="single" w:sz="4" w:space="0" w:color="000000"/>
            </w:tcBorders>
          </w:tcPr>
          <w:p>
            <w:pPr/>
          </w:p>
        </w:tc>
        <w:tc>
          <w:tcPr>
            <w:tcW w:w="1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434" w:right="0"/>
              <w:jc w:val="left"/>
              <w:rPr>
                <w:rFonts w:ascii="宋体" w:hAnsi="宋体" w:cs="宋体" w:eastAsia="宋体" w:hint="default"/>
                <w:sz w:val="16"/>
                <w:szCs w:val="16"/>
              </w:rPr>
            </w:pPr>
            <w:r>
              <w:rPr>
                <w:rFonts w:ascii="宋体"/>
                <w:sz w:val="16"/>
              </w:rPr>
              <w:t>111,356,785.21</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14"/>
              <w:jc w:val="right"/>
              <w:rPr>
                <w:rFonts w:ascii="宋体" w:hAnsi="宋体" w:cs="宋体" w:eastAsia="宋体" w:hint="default"/>
                <w:sz w:val="16"/>
                <w:szCs w:val="16"/>
              </w:rPr>
            </w:pPr>
            <w:r>
              <w:rPr>
                <w:rFonts w:ascii="宋体"/>
                <w:spacing w:val="-1"/>
                <w:sz w:val="16"/>
              </w:rPr>
              <w:t>58,512,934.14</w:t>
            </w:r>
          </w:p>
        </w:tc>
      </w:tr>
      <w:tr>
        <w:trPr>
          <w:trHeight w:val="322" w:hRule="exact"/>
        </w:trPr>
        <w:tc>
          <w:tcPr>
            <w:tcW w:w="539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购建固定资产、无形资产和其他长期资产支付的现金</w:t>
            </w:r>
          </w:p>
        </w:tc>
        <w:tc>
          <w:tcPr>
            <w:tcW w:w="905" w:type="dxa"/>
            <w:tcBorders>
              <w:top w:val="single" w:sz="4" w:space="0" w:color="000000"/>
              <w:left w:val="single" w:sz="4" w:space="0" w:color="000000"/>
              <w:bottom w:val="single" w:sz="4" w:space="0" w:color="000000"/>
              <w:right w:val="single" w:sz="4" w:space="0" w:color="000000"/>
            </w:tcBorders>
          </w:tcPr>
          <w:p>
            <w:pPr/>
          </w:p>
        </w:tc>
        <w:tc>
          <w:tcPr>
            <w:tcW w:w="1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274" w:right="0"/>
              <w:jc w:val="left"/>
              <w:rPr>
                <w:rFonts w:ascii="宋体" w:hAnsi="宋体" w:cs="宋体" w:eastAsia="宋体" w:hint="default"/>
                <w:sz w:val="16"/>
                <w:szCs w:val="16"/>
              </w:rPr>
            </w:pPr>
            <w:r>
              <w:rPr>
                <w:rFonts w:ascii="宋体"/>
                <w:sz w:val="16"/>
              </w:rPr>
              <w:t>2,232,671,227.37</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352" w:right="0"/>
              <w:jc w:val="left"/>
              <w:rPr>
                <w:rFonts w:ascii="宋体" w:hAnsi="宋体" w:cs="宋体" w:eastAsia="宋体" w:hint="default"/>
                <w:sz w:val="16"/>
                <w:szCs w:val="16"/>
              </w:rPr>
            </w:pPr>
            <w:r>
              <w:rPr>
                <w:rFonts w:ascii="宋体"/>
                <w:sz w:val="16"/>
              </w:rPr>
              <w:t>1,542,798,830.74</w:t>
            </w:r>
          </w:p>
        </w:tc>
      </w:tr>
      <w:tr>
        <w:trPr>
          <w:trHeight w:val="322" w:hRule="exact"/>
        </w:trPr>
        <w:tc>
          <w:tcPr>
            <w:tcW w:w="539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905" w:type="dxa"/>
            <w:tcBorders>
              <w:top w:val="single" w:sz="4" w:space="0" w:color="000000"/>
              <w:left w:val="single" w:sz="4" w:space="0" w:color="000000"/>
              <w:bottom w:val="single" w:sz="4" w:space="0" w:color="000000"/>
              <w:right w:val="single" w:sz="4" w:space="0" w:color="000000"/>
            </w:tcBorders>
          </w:tcPr>
          <w:p>
            <w:pPr/>
          </w:p>
        </w:tc>
        <w:tc>
          <w:tcPr>
            <w:tcW w:w="1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12"/>
              <w:jc w:val="right"/>
              <w:rPr>
                <w:rFonts w:ascii="宋体" w:hAnsi="宋体" w:cs="宋体" w:eastAsia="宋体" w:hint="default"/>
                <w:sz w:val="16"/>
                <w:szCs w:val="16"/>
              </w:rPr>
            </w:pPr>
            <w:r>
              <w:rPr>
                <w:rFonts w:ascii="宋体"/>
                <w:spacing w:val="-1"/>
                <w:sz w:val="16"/>
              </w:rPr>
              <w:t>6,000,000.00</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14"/>
              <w:jc w:val="right"/>
              <w:rPr>
                <w:rFonts w:ascii="宋体" w:hAnsi="宋体" w:cs="宋体" w:eastAsia="宋体" w:hint="default"/>
                <w:sz w:val="16"/>
                <w:szCs w:val="16"/>
              </w:rPr>
            </w:pPr>
            <w:r>
              <w:rPr>
                <w:rFonts w:ascii="宋体"/>
                <w:spacing w:val="-1"/>
                <w:sz w:val="16"/>
              </w:rPr>
              <w:t>19,564,645.55</w:t>
            </w:r>
          </w:p>
        </w:tc>
      </w:tr>
      <w:tr>
        <w:trPr>
          <w:trHeight w:val="322" w:hRule="exact"/>
        </w:trPr>
        <w:tc>
          <w:tcPr>
            <w:tcW w:w="539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取得子公司及其他营业单位支付的现金净额</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0"/>
              <w:jc w:val="center"/>
              <w:rPr>
                <w:rFonts w:ascii="宋体" w:hAnsi="宋体" w:cs="宋体" w:eastAsia="宋体" w:hint="default"/>
                <w:sz w:val="16"/>
                <w:szCs w:val="16"/>
              </w:rPr>
            </w:pPr>
            <w:r>
              <w:rPr>
                <w:rFonts w:ascii="宋体"/>
                <w:sz w:val="16"/>
              </w:rPr>
              <w:t>55</w:t>
            </w:r>
          </w:p>
        </w:tc>
        <w:tc>
          <w:tcPr>
            <w:tcW w:w="1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12"/>
              <w:jc w:val="right"/>
              <w:rPr>
                <w:rFonts w:ascii="宋体" w:hAnsi="宋体" w:cs="宋体" w:eastAsia="宋体" w:hint="default"/>
                <w:sz w:val="16"/>
                <w:szCs w:val="16"/>
              </w:rPr>
            </w:pPr>
            <w:r>
              <w:rPr>
                <w:rFonts w:ascii="宋体"/>
                <w:spacing w:val="-1"/>
                <w:sz w:val="16"/>
              </w:rPr>
              <w:t>7,131,824.47</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455"/>
              <w:jc w:val="right"/>
              <w:rPr>
                <w:rFonts w:ascii="宋体" w:hAnsi="宋体" w:cs="宋体" w:eastAsia="宋体" w:hint="default"/>
                <w:sz w:val="16"/>
                <w:szCs w:val="16"/>
              </w:rPr>
            </w:pPr>
            <w:r>
              <w:rPr>
                <w:rFonts w:ascii="宋体"/>
                <w:w w:val="99"/>
                <w:sz w:val="16"/>
              </w:rPr>
              <w:t>-</w:t>
            </w:r>
            <w:r>
              <w:rPr>
                <w:rFonts w:ascii="宋体"/>
                <w:sz w:val="16"/>
              </w:rPr>
            </w:r>
          </w:p>
        </w:tc>
      </w:tr>
      <w:tr>
        <w:trPr>
          <w:trHeight w:val="322" w:hRule="exact"/>
        </w:trPr>
        <w:tc>
          <w:tcPr>
            <w:tcW w:w="539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905" w:type="dxa"/>
            <w:tcBorders>
              <w:top w:val="single" w:sz="4" w:space="0" w:color="000000"/>
              <w:left w:val="single" w:sz="4" w:space="0" w:color="000000"/>
              <w:bottom w:val="single" w:sz="4" w:space="0" w:color="000000"/>
              <w:right w:val="single" w:sz="4" w:space="0" w:color="000000"/>
            </w:tcBorders>
          </w:tcPr>
          <w:p>
            <w:pPr/>
          </w:p>
        </w:tc>
        <w:tc>
          <w:tcPr>
            <w:tcW w:w="1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274" w:right="0"/>
              <w:jc w:val="left"/>
              <w:rPr>
                <w:rFonts w:ascii="宋体" w:hAnsi="宋体" w:cs="宋体" w:eastAsia="宋体" w:hint="default"/>
                <w:sz w:val="16"/>
                <w:szCs w:val="16"/>
              </w:rPr>
            </w:pPr>
            <w:r>
              <w:rPr>
                <w:rFonts w:ascii="宋体"/>
                <w:sz w:val="16"/>
              </w:rPr>
              <w:t>2,245,803,051.84</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352" w:right="0"/>
              <w:jc w:val="left"/>
              <w:rPr>
                <w:rFonts w:ascii="宋体" w:hAnsi="宋体" w:cs="宋体" w:eastAsia="宋体" w:hint="default"/>
                <w:sz w:val="16"/>
                <w:szCs w:val="16"/>
              </w:rPr>
            </w:pPr>
            <w:r>
              <w:rPr>
                <w:rFonts w:ascii="宋体"/>
                <w:sz w:val="16"/>
              </w:rPr>
              <w:t>1,562,363,476.29</w:t>
            </w:r>
          </w:p>
        </w:tc>
      </w:tr>
      <w:tr>
        <w:trPr>
          <w:trHeight w:val="327" w:hRule="exact"/>
        </w:trPr>
        <w:tc>
          <w:tcPr>
            <w:tcW w:w="539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905" w:type="dxa"/>
            <w:tcBorders>
              <w:top w:val="single" w:sz="4" w:space="0" w:color="000000"/>
              <w:left w:val="single" w:sz="4" w:space="0" w:color="000000"/>
              <w:bottom w:val="single" w:sz="4" w:space="0" w:color="000000"/>
              <w:right w:val="single" w:sz="4" w:space="0" w:color="000000"/>
            </w:tcBorders>
          </w:tcPr>
          <w:p>
            <w:pPr/>
          </w:p>
        </w:tc>
        <w:tc>
          <w:tcPr>
            <w:tcW w:w="1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32"/>
              <w:jc w:val="right"/>
              <w:rPr>
                <w:rFonts w:ascii="宋体" w:hAnsi="宋体" w:cs="宋体" w:eastAsia="宋体" w:hint="default"/>
                <w:sz w:val="16"/>
                <w:szCs w:val="16"/>
              </w:rPr>
            </w:pPr>
            <w:r>
              <w:rPr>
                <w:rFonts w:ascii="宋体"/>
                <w:spacing w:val="-1"/>
                <w:sz w:val="16"/>
              </w:rPr>
              <w:t>(2,134,446,266.63)</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35"/>
              <w:jc w:val="right"/>
              <w:rPr>
                <w:rFonts w:ascii="宋体" w:hAnsi="宋体" w:cs="宋体" w:eastAsia="宋体" w:hint="default"/>
                <w:sz w:val="16"/>
                <w:szCs w:val="16"/>
              </w:rPr>
            </w:pPr>
            <w:r>
              <w:rPr>
                <w:rFonts w:ascii="宋体"/>
                <w:spacing w:val="-1"/>
                <w:sz w:val="16"/>
              </w:rPr>
              <w:t>(1,503,850,542.15)</w:t>
            </w:r>
          </w:p>
        </w:tc>
      </w:tr>
      <w:tr>
        <w:trPr>
          <w:trHeight w:val="317" w:hRule="exact"/>
        </w:trPr>
        <w:tc>
          <w:tcPr>
            <w:tcW w:w="539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b/>
                <w:bCs/>
                <w:sz w:val="18"/>
                <w:szCs w:val="18"/>
              </w:rPr>
              <w:t>三、筹资活动产生的现金流量：</w:t>
            </w:r>
            <w:r>
              <w:rPr>
                <w:rFonts w:ascii="宋体" w:hAnsi="宋体" w:cs="宋体" w:eastAsia="宋体" w:hint="default"/>
                <w:sz w:val="18"/>
                <w:szCs w:val="18"/>
              </w:rPr>
            </w:r>
          </w:p>
        </w:tc>
        <w:tc>
          <w:tcPr>
            <w:tcW w:w="905" w:type="dxa"/>
            <w:tcBorders>
              <w:top w:val="single" w:sz="4" w:space="0" w:color="000000"/>
              <w:left w:val="single" w:sz="4" w:space="0" w:color="000000"/>
              <w:bottom w:val="single" w:sz="4" w:space="0" w:color="000000"/>
              <w:right w:val="single" w:sz="4" w:space="0" w:color="000000"/>
            </w:tcBorders>
            <w:shd w:val="clear" w:color="auto" w:fill="DDDDDD"/>
          </w:tcPr>
          <w:p>
            <w:pPr/>
          </w:p>
        </w:tc>
        <w:tc>
          <w:tcPr>
            <w:tcW w:w="1780" w:type="dxa"/>
            <w:tcBorders>
              <w:top w:val="single" w:sz="4" w:space="0" w:color="000000"/>
              <w:left w:val="single" w:sz="4" w:space="0" w:color="000000"/>
              <w:bottom w:val="single" w:sz="4" w:space="0" w:color="000000"/>
              <w:right w:val="single" w:sz="4" w:space="0" w:color="000000"/>
            </w:tcBorders>
            <w:shd w:val="clear" w:color="auto" w:fill="DDDDDD"/>
          </w:tcPr>
          <w:p>
            <w:pPr/>
          </w:p>
        </w:tc>
        <w:tc>
          <w:tcPr>
            <w:tcW w:w="1860" w:type="dxa"/>
            <w:tcBorders>
              <w:top w:val="single" w:sz="4" w:space="0" w:color="000000"/>
              <w:left w:val="single" w:sz="4" w:space="0" w:color="000000"/>
              <w:bottom w:val="single" w:sz="4" w:space="0" w:color="000000"/>
              <w:right w:val="single" w:sz="4" w:space="0" w:color="000000"/>
            </w:tcBorders>
            <w:shd w:val="clear" w:color="auto" w:fill="DDDDDD"/>
          </w:tcPr>
          <w:p>
            <w:pPr/>
          </w:p>
        </w:tc>
      </w:tr>
      <w:tr>
        <w:trPr>
          <w:trHeight w:val="322" w:hRule="exact"/>
        </w:trPr>
        <w:tc>
          <w:tcPr>
            <w:tcW w:w="539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905" w:type="dxa"/>
            <w:tcBorders>
              <w:top w:val="single" w:sz="4" w:space="0" w:color="000000"/>
              <w:left w:val="single" w:sz="4" w:space="0" w:color="000000"/>
              <w:bottom w:val="single" w:sz="4" w:space="0" w:color="000000"/>
              <w:right w:val="single" w:sz="4" w:space="0" w:color="000000"/>
            </w:tcBorders>
          </w:tcPr>
          <w:p>
            <w:pPr/>
          </w:p>
        </w:tc>
        <w:tc>
          <w:tcPr>
            <w:tcW w:w="1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453"/>
              <w:jc w:val="right"/>
              <w:rPr>
                <w:rFonts w:ascii="宋体" w:hAnsi="宋体" w:cs="宋体" w:eastAsia="宋体" w:hint="default"/>
                <w:sz w:val="16"/>
                <w:szCs w:val="16"/>
              </w:rPr>
            </w:pPr>
            <w:r>
              <w:rPr>
                <w:rFonts w:ascii="宋体"/>
                <w:w w:val="99"/>
                <w:sz w:val="16"/>
              </w:rPr>
              <w:t>-</w:t>
            </w:r>
            <w:r>
              <w:rPr>
                <w:rFonts w:ascii="宋体"/>
                <w:sz w:val="16"/>
              </w:rPr>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352" w:right="0"/>
              <w:jc w:val="left"/>
              <w:rPr>
                <w:rFonts w:ascii="宋体" w:hAnsi="宋体" w:cs="宋体" w:eastAsia="宋体" w:hint="default"/>
                <w:sz w:val="16"/>
                <w:szCs w:val="16"/>
              </w:rPr>
            </w:pPr>
            <w:r>
              <w:rPr>
                <w:rFonts w:ascii="宋体"/>
                <w:sz w:val="16"/>
              </w:rPr>
              <w:t>2,711,191,895.71</w:t>
            </w:r>
          </w:p>
        </w:tc>
      </w:tr>
      <w:tr>
        <w:trPr>
          <w:trHeight w:val="322" w:hRule="exact"/>
        </w:trPr>
        <w:tc>
          <w:tcPr>
            <w:tcW w:w="539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905" w:type="dxa"/>
            <w:tcBorders>
              <w:top w:val="single" w:sz="4" w:space="0" w:color="000000"/>
              <w:left w:val="single" w:sz="4" w:space="0" w:color="000000"/>
              <w:bottom w:val="single" w:sz="4" w:space="0" w:color="000000"/>
              <w:right w:val="single" w:sz="4" w:space="0" w:color="000000"/>
            </w:tcBorders>
          </w:tcPr>
          <w:p>
            <w:pPr/>
          </w:p>
        </w:tc>
        <w:tc>
          <w:tcPr>
            <w:tcW w:w="1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94" w:right="0"/>
              <w:jc w:val="left"/>
              <w:rPr>
                <w:rFonts w:ascii="宋体" w:hAnsi="宋体" w:cs="宋体" w:eastAsia="宋体" w:hint="default"/>
                <w:sz w:val="16"/>
                <w:szCs w:val="16"/>
              </w:rPr>
            </w:pPr>
            <w:r>
              <w:rPr>
                <w:rFonts w:ascii="宋体"/>
                <w:sz w:val="16"/>
              </w:rPr>
              <w:t>11,232,280,052.31</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352" w:right="0"/>
              <w:jc w:val="left"/>
              <w:rPr>
                <w:rFonts w:ascii="宋体" w:hAnsi="宋体" w:cs="宋体" w:eastAsia="宋体" w:hint="default"/>
                <w:sz w:val="16"/>
                <w:szCs w:val="16"/>
              </w:rPr>
            </w:pPr>
            <w:r>
              <w:rPr>
                <w:rFonts w:ascii="宋体"/>
                <w:sz w:val="16"/>
              </w:rPr>
              <w:t>6,002,051,512.02</w:t>
            </w:r>
          </w:p>
        </w:tc>
      </w:tr>
      <w:tr>
        <w:trPr>
          <w:trHeight w:val="322" w:hRule="exact"/>
        </w:trPr>
        <w:tc>
          <w:tcPr>
            <w:tcW w:w="539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发行短期融资券收到的现金</w:t>
            </w:r>
          </w:p>
        </w:tc>
        <w:tc>
          <w:tcPr>
            <w:tcW w:w="905" w:type="dxa"/>
            <w:tcBorders>
              <w:top w:val="single" w:sz="4" w:space="0" w:color="000000"/>
              <w:left w:val="single" w:sz="4" w:space="0" w:color="000000"/>
              <w:bottom w:val="single" w:sz="4" w:space="0" w:color="000000"/>
              <w:right w:val="single" w:sz="4" w:space="0" w:color="000000"/>
            </w:tcBorders>
          </w:tcPr>
          <w:p>
            <w:pPr/>
          </w:p>
        </w:tc>
        <w:tc>
          <w:tcPr>
            <w:tcW w:w="1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453"/>
              <w:jc w:val="right"/>
              <w:rPr>
                <w:rFonts w:ascii="宋体" w:hAnsi="宋体" w:cs="宋体" w:eastAsia="宋体" w:hint="default"/>
                <w:sz w:val="16"/>
                <w:szCs w:val="16"/>
              </w:rPr>
            </w:pPr>
            <w:r>
              <w:rPr>
                <w:rFonts w:ascii="宋体"/>
                <w:w w:val="99"/>
                <w:sz w:val="16"/>
              </w:rPr>
              <w:t>-</w:t>
            </w:r>
            <w:r>
              <w:rPr>
                <w:rFonts w:ascii="宋体"/>
                <w:sz w:val="16"/>
              </w:rPr>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352" w:right="0"/>
              <w:jc w:val="left"/>
              <w:rPr>
                <w:rFonts w:ascii="宋体" w:hAnsi="宋体" w:cs="宋体" w:eastAsia="宋体" w:hint="default"/>
                <w:sz w:val="16"/>
                <w:szCs w:val="16"/>
              </w:rPr>
            </w:pPr>
            <w:r>
              <w:rPr>
                <w:rFonts w:ascii="宋体"/>
                <w:sz w:val="16"/>
              </w:rPr>
              <w:t>1,892,400,000.00</w:t>
            </w:r>
          </w:p>
        </w:tc>
      </w:tr>
      <w:tr>
        <w:trPr>
          <w:trHeight w:val="322" w:hRule="exact"/>
        </w:trPr>
        <w:tc>
          <w:tcPr>
            <w:tcW w:w="539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发行中期票据收到的现金</w:t>
            </w:r>
          </w:p>
        </w:tc>
        <w:tc>
          <w:tcPr>
            <w:tcW w:w="905" w:type="dxa"/>
            <w:tcBorders>
              <w:top w:val="single" w:sz="4" w:space="0" w:color="000000"/>
              <w:left w:val="single" w:sz="4" w:space="0" w:color="000000"/>
              <w:bottom w:val="single" w:sz="4" w:space="0" w:color="000000"/>
              <w:right w:val="single" w:sz="4" w:space="0" w:color="000000"/>
            </w:tcBorders>
          </w:tcPr>
          <w:p>
            <w:pPr/>
          </w:p>
        </w:tc>
        <w:tc>
          <w:tcPr>
            <w:tcW w:w="1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274" w:right="0"/>
              <w:jc w:val="left"/>
              <w:rPr>
                <w:rFonts w:ascii="宋体" w:hAnsi="宋体" w:cs="宋体" w:eastAsia="宋体" w:hint="default"/>
                <w:sz w:val="16"/>
                <w:szCs w:val="16"/>
              </w:rPr>
            </w:pPr>
            <w:r>
              <w:rPr>
                <w:rFonts w:ascii="宋体"/>
                <w:sz w:val="16"/>
              </w:rPr>
              <w:t>1,200,000,000.00</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457"/>
              <w:jc w:val="right"/>
              <w:rPr>
                <w:rFonts w:ascii="宋体" w:hAnsi="宋体" w:cs="宋体" w:eastAsia="宋体" w:hint="default"/>
                <w:sz w:val="16"/>
                <w:szCs w:val="16"/>
              </w:rPr>
            </w:pPr>
            <w:r>
              <w:rPr>
                <w:rFonts w:ascii="宋体"/>
                <w:w w:val="99"/>
                <w:sz w:val="16"/>
              </w:rPr>
              <w:t>-</w:t>
            </w:r>
            <w:r>
              <w:rPr>
                <w:rFonts w:ascii="宋体"/>
                <w:sz w:val="16"/>
              </w:rPr>
            </w:r>
          </w:p>
        </w:tc>
      </w:tr>
      <w:tr>
        <w:trPr>
          <w:trHeight w:val="322" w:hRule="exact"/>
        </w:trPr>
        <w:tc>
          <w:tcPr>
            <w:tcW w:w="539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905" w:type="dxa"/>
            <w:tcBorders>
              <w:top w:val="single" w:sz="4" w:space="0" w:color="000000"/>
              <w:left w:val="single" w:sz="4" w:space="0" w:color="000000"/>
              <w:bottom w:val="single" w:sz="4" w:space="0" w:color="000000"/>
              <w:right w:val="single" w:sz="4" w:space="0" w:color="000000"/>
            </w:tcBorders>
          </w:tcPr>
          <w:p>
            <w:pPr/>
          </w:p>
        </w:tc>
        <w:tc>
          <w:tcPr>
            <w:tcW w:w="1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453"/>
              <w:jc w:val="right"/>
              <w:rPr>
                <w:rFonts w:ascii="宋体" w:hAnsi="宋体" w:cs="宋体" w:eastAsia="宋体" w:hint="default"/>
                <w:sz w:val="16"/>
                <w:szCs w:val="16"/>
              </w:rPr>
            </w:pPr>
            <w:r>
              <w:rPr>
                <w:rFonts w:ascii="宋体"/>
                <w:w w:val="99"/>
                <w:sz w:val="16"/>
              </w:rPr>
              <w:t>-</w:t>
            </w:r>
            <w:r>
              <w:rPr>
                <w:rFonts w:ascii="宋体"/>
                <w:sz w:val="16"/>
              </w:rPr>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455"/>
              <w:jc w:val="right"/>
              <w:rPr>
                <w:rFonts w:ascii="宋体" w:hAnsi="宋体" w:cs="宋体" w:eastAsia="宋体" w:hint="default"/>
                <w:sz w:val="16"/>
                <w:szCs w:val="16"/>
              </w:rPr>
            </w:pPr>
            <w:r>
              <w:rPr>
                <w:rFonts w:ascii="宋体"/>
                <w:w w:val="99"/>
                <w:sz w:val="16"/>
              </w:rPr>
              <w:t>-</w:t>
            </w:r>
            <w:r>
              <w:rPr>
                <w:rFonts w:ascii="宋体"/>
                <w:sz w:val="16"/>
              </w:rPr>
            </w:r>
          </w:p>
        </w:tc>
      </w:tr>
      <w:tr>
        <w:trPr>
          <w:trHeight w:val="322" w:hRule="exact"/>
        </w:trPr>
        <w:tc>
          <w:tcPr>
            <w:tcW w:w="539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905" w:type="dxa"/>
            <w:tcBorders>
              <w:top w:val="single" w:sz="4" w:space="0" w:color="000000"/>
              <w:left w:val="single" w:sz="4" w:space="0" w:color="000000"/>
              <w:bottom w:val="single" w:sz="4" w:space="0" w:color="000000"/>
              <w:right w:val="single" w:sz="4" w:space="0" w:color="000000"/>
            </w:tcBorders>
          </w:tcPr>
          <w:p>
            <w:pPr/>
          </w:p>
        </w:tc>
        <w:tc>
          <w:tcPr>
            <w:tcW w:w="1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94" w:right="0"/>
              <w:jc w:val="left"/>
              <w:rPr>
                <w:rFonts w:ascii="宋体" w:hAnsi="宋体" w:cs="宋体" w:eastAsia="宋体" w:hint="default"/>
                <w:sz w:val="16"/>
                <w:szCs w:val="16"/>
              </w:rPr>
            </w:pPr>
            <w:r>
              <w:rPr>
                <w:rFonts w:ascii="宋体"/>
                <w:sz w:val="16"/>
              </w:rPr>
              <w:t>12,432,280,052.31</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272" w:right="0"/>
              <w:jc w:val="left"/>
              <w:rPr>
                <w:rFonts w:ascii="宋体" w:hAnsi="宋体" w:cs="宋体" w:eastAsia="宋体" w:hint="default"/>
                <w:sz w:val="16"/>
                <w:szCs w:val="16"/>
              </w:rPr>
            </w:pPr>
            <w:r>
              <w:rPr>
                <w:rFonts w:ascii="宋体"/>
                <w:sz w:val="16"/>
              </w:rPr>
              <w:t>10,605,643,407.73</w:t>
            </w:r>
          </w:p>
        </w:tc>
      </w:tr>
      <w:tr>
        <w:trPr>
          <w:trHeight w:val="322" w:hRule="exact"/>
        </w:trPr>
        <w:tc>
          <w:tcPr>
            <w:tcW w:w="539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905" w:type="dxa"/>
            <w:tcBorders>
              <w:top w:val="single" w:sz="4" w:space="0" w:color="000000"/>
              <w:left w:val="single" w:sz="4" w:space="0" w:color="000000"/>
              <w:bottom w:val="single" w:sz="4" w:space="0" w:color="000000"/>
              <w:right w:val="single" w:sz="4" w:space="0" w:color="000000"/>
            </w:tcBorders>
          </w:tcPr>
          <w:p>
            <w:pPr/>
          </w:p>
        </w:tc>
        <w:tc>
          <w:tcPr>
            <w:tcW w:w="1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274" w:right="0"/>
              <w:jc w:val="left"/>
              <w:rPr>
                <w:rFonts w:ascii="宋体" w:hAnsi="宋体" w:cs="宋体" w:eastAsia="宋体" w:hint="default"/>
                <w:sz w:val="16"/>
                <w:szCs w:val="16"/>
              </w:rPr>
            </w:pPr>
            <w:r>
              <w:rPr>
                <w:rFonts w:ascii="宋体"/>
                <w:sz w:val="16"/>
              </w:rPr>
              <w:t>9,275,173,488.99</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352" w:right="0"/>
              <w:jc w:val="left"/>
              <w:rPr>
                <w:rFonts w:ascii="宋体" w:hAnsi="宋体" w:cs="宋体" w:eastAsia="宋体" w:hint="default"/>
                <w:sz w:val="16"/>
                <w:szCs w:val="16"/>
              </w:rPr>
            </w:pPr>
            <w:r>
              <w:rPr>
                <w:rFonts w:ascii="宋体"/>
                <w:sz w:val="16"/>
              </w:rPr>
              <w:t>7,546,630,384.92</w:t>
            </w:r>
          </w:p>
        </w:tc>
      </w:tr>
      <w:tr>
        <w:trPr>
          <w:trHeight w:val="322" w:hRule="exact"/>
        </w:trPr>
        <w:tc>
          <w:tcPr>
            <w:tcW w:w="539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分配股利、利润或偿付利息支付的现金</w:t>
            </w:r>
          </w:p>
        </w:tc>
        <w:tc>
          <w:tcPr>
            <w:tcW w:w="905" w:type="dxa"/>
            <w:tcBorders>
              <w:top w:val="single" w:sz="4" w:space="0" w:color="000000"/>
              <w:left w:val="single" w:sz="4" w:space="0" w:color="000000"/>
              <w:bottom w:val="single" w:sz="4" w:space="0" w:color="000000"/>
              <w:right w:val="single" w:sz="4" w:space="0" w:color="000000"/>
            </w:tcBorders>
          </w:tcPr>
          <w:p>
            <w:pPr/>
          </w:p>
        </w:tc>
        <w:tc>
          <w:tcPr>
            <w:tcW w:w="1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434" w:right="0"/>
              <w:jc w:val="left"/>
              <w:rPr>
                <w:rFonts w:ascii="宋体" w:hAnsi="宋体" w:cs="宋体" w:eastAsia="宋体" w:hint="default"/>
                <w:sz w:val="16"/>
                <w:szCs w:val="16"/>
              </w:rPr>
            </w:pPr>
            <w:r>
              <w:rPr>
                <w:rFonts w:ascii="宋体"/>
                <w:sz w:val="16"/>
              </w:rPr>
              <w:t>648,925,641.59</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512" w:right="0"/>
              <w:jc w:val="left"/>
              <w:rPr>
                <w:rFonts w:ascii="宋体" w:hAnsi="宋体" w:cs="宋体" w:eastAsia="宋体" w:hint="default"/>
                <w:sz w:val="16"/>
                <w:szCs w:val="16"/>
              </w:rPr>
            </w:pPr>
            <w:r>
              <w:rPr>
                <w:rFonts w:ascii="宋体"/>
                <w:sz w:val="16"/>
              </w:rPr>
              <w:t>858,902,641.36</w:t>
            </w:r>
          </w:p>
        </w:tc>
      </w:tr>
      <w:tr>
        <w:trPr>
          <w:trHeight w:val="322" w:hRule="exact"/>
        </w:trPr>
        <w:tc>
          <w:tcPr>
            <w:tcW w:w="539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偿还短期融资券支付的现金</w:t>
            </w:r>
          </w:p>
        </w:tc>
        <w:tc>
          <w:tcPr>
            <w:tcW w:w="905" w:type="dxa"/>
            <w:tcBorders>
              <w:top w:val="single" w:sz="4" w:space="0" w:color="000000"/>
              <w:left w:val="single" w:sz="4" w:space="0" w:color="000000"/>
              <w:bottom w:val="single" w:sz="4" w:space="0" w:color="000000"/>
              <w:right w:val="single" w:sz="4" w:space="0" w:color="000000"/>
            </w:tcBorders>
          </w:tcPr>
          <w:p>
            <w:pPr/>
          </w:p>
        </w:tc>
        <w:tc>
          <w:tcPr>
            <w:tcW w:w="1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274" w:right="0"/>
              <w:jc w:val="left"/>
              <w:rPr>
                <w:rFonts w:ascii="宋体" w:hAnsi="宋体" w:cs="宋体" w:eastAsia="宋体" w:hint="default"/>
                <w:sz w:val="16"/>
                <w:szCs w:val="16"/>
              </w:rPr>
            </w:pPr>
            <w:r>
              <w:rPr>
                <w:rFonts w:ascii="宋体"/>
                <w:sz w:val="16"/>
              </w:rPr>
              <w:t>1,900,000,000.00</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512" w:right="0"/>
              <w:jc w:val="left"/>
              <w:rPr>
                <w:rFonts w:ascii="宋体" w:hAnsi="宋体" w:cs="宋体" w:eastAsia="宋体" w:hint="default"/>
                <w:sz w:val="16"/>
                <w:szCs w:val="16"/>
              </w:rPr>
            </w:pPr>
            <w:r>
              <w:rPr>
                <w:rFonts w:ascii="宋体"/>
                <w:sz w:val="16"/>
              </w:rPr>
              <w:t>500,000,000.00</w:t>
            </w:r>
          </w:p>
        </w:tc>
      </w:tr>
      <w:tr>
        <w:trPr>
          <w:trHeight w:val="322" w:hRule="exact"/>
        </w:trPr>
        <w:tc>
          <w:tcPr>
            <w:tcW w:w="539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0"/>
              <w:jc w:val="center"/>
              <w:rPr>
                <w:rFonts w:ascii="宋体" w:hAnsi="宋体" w:cs="宋体" w:eastAsia="宋体" w:hint="default"/>
                <w:sz w:val="16"/>
                <w:szCs w:val="16"/>
              </w:rPr>
            </w:pPr>
            <w:r>
              <w:rPr>
                <w:rFonts w:ascii="宋体"/>
                <w:sz w:val="16"/>
              </w:rPr>
              <w:t>54</w:t>
            </w:r>
          </w:p>
        </w:tc>
        <w:tc>
          <w:tcPr>
            <w:tcW w:w="1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434" w:right="0"/>
              <w:jc w:val="left"/>
              <w:rPr>
                <w:rFonts w:ascii="宋体" w:hAnsi="宋体" w:cs="宋体" w:eastAsia="宋体" w:hint="default"/>
                <w:sz w:val="16"/>
                <w:szCs w:val="16"/>
              </w:rPr>
            </w:pPr>
            <w:r>
              <w:rPr>
                <w:rFonts w:ascii="宋体"/>
                <w:sz w:val="16"/>
              </w:rPr>
              <w:t>430,550,075.21</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14"/>
              <w:jc w:val="right"/>
              <w:rPr>
                <w:rFonts w:ascii="宋体" w:hAnsi="宋体" w:cs="宋体" w:eastAsia="宋体" w:hint="default"/>
                <w:sz w:val="16"/>
                <w:szCs w:val="16"/>
              </w:rPr>
            </w:pPr>
            <w:r>
              <w:rPr>
                <w:rFonts w:ascii="宋体"/>
                <w:spacing w:val="-1"/>
                <w:sz w:val="16"/>
              </w:rPr>
              <w:t>39,043,580.93</w:t>
            </w:r>
          </w:p>
        </w:tc>
      </w:tr>
      <w:tr>
        <w:trPr>
          <w:trHeight w:val="322" w:hRule="exact"/>
        </w:trPr>
        <w:tc>
          <w:tcPr>
            <w:tcW w:w="539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905" w:type="dxa"/>
            <w:tcBorders>
              <w:top w:val="single" w:sz="4" w:space="0" w:color="000000"/>
              <w:left w:val="single" w:sz="4" w:space="0" w:color="000000"/>
              <w:bottom w:val="single" w:sz="4" w:space="0" w:color="000000"/>
              <w:right w:val="single" w:sz="4" w:space="0" w:color="000000"/>
            </w:tcBorders>
          </w:tcPr>
          <w:p>
            <w:pPr/>
          </w:p>
        </w:tc>
        <w:tc>
          <w:tcPr>
            <w:tcW w:w="1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94" w:right="0"/>
              <w:jc w:val="left"/>
              <w:rPr>
                <w:rFonts w:ascii="宋体" w:hAnsi="宋体" w:cs="宋体" w:eastAsia="宋体" w:hint="default"/>
                <w:sz w:val="16"/>
                <w:szCs w:val="16"/>
              </w:rPr>
            </w:pPr>
            <w:r>
              <w:rPr>
                <w:rFonts w:ascii="宋体"/>
                <w:sz w:val="16"/>
              </w:rPr>
              <w:t>12,254,649,205.79</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352" w:right="0"/>
              <w:jc w:val="left"/>
              <w:rPr>
                <w:rFonts w:ascii="宋体" w:hAnsi="宋体" w:cs="宋体" w:eastAsia="宋体" w:hint="default"/>
                <w:sz w:val="16"/>
                <w:szCs w:val="16"/>
              </w:rPr>
            </w:pPr>
            <w:r>
              <w:rPr>
                <w:rFonts w:ascii="宋体"/>
                <w:sz w:val="16"/>
              </w:rPr>
              <w:t>8,944,576,607.21</w:t>
            </w:r>
          </w:p>
        </w:tc>
      </w:tr>
      <w:tr>
        <w:trPr>
          <w:trHeight w:val="322" w:hRule="exact"/>
        </w:trPr>
        <w:tc>
          <w:tcPr>
            <w:tcW w:w="539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905" w:type="dxa"/>
            <w:tcBorders>
              <w:top w:val="single" w:sz="4" w:space="0" w:color="000000"/>
              <w:left w:val="single" w:sz="4" w:space="0" w:color="000000"/>
              <w:bottom w:val="single" w:sz="4" w:space="0" w:color="000000"/>
              <w:right w:val="single" w:sz="4" w:space="0" w:color="000000"/>
            </w:tcBorders>
          </w:tcPr>
          <w:p>
            <w:pPr/>
          </w:p>
        </w:tc>
        <w:tc>
          <w:tcPr>
            <w:tcW w:w="1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434" w:right="0"/>
              <w:jc w:val="left"/>
              <w:rPr>
                <w:rFonts w:ascii="宋体" w:hAnsi="宋体" w:cs="宋体" w:eastAsia="宋体" w:hint="default"/>
                <w:sz w:val="16"/>
                <w:szCs w:val="16"/>
              </w:rPr>
            </w:pPr>
            <w:r>
              <w:rPr>
                <w:rFonts w:ascii="宋体"/>
                <w:sz w:val="16"/>
              </w:rPr>
              <w:t>177,630,846.52</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352" w:right="0"/>
              <w:jc w:val="left"/>
              <w:rPr>
                <w:rFonts w:ascii="宋体" w:hAnsi="宋体" w:cs="宋体" w:eastAsia="宋体" w:hint="default"/>
                <w:sz w:val="16"/>
                <w:szCs w:val="16"/>
              </w:rPr>
            </w:pPr>
            <w:r>
              <w:rPr>
                <w:rFonts w:ascii="宋体"/>
                <w:sz w:val="16"/>
              </w:rPr>
              <w:t>1,661,066,800.52</w:t>
            </w:r>
          </w:p>
        </w:tc>
      </w:tr>
      <w:tr>
        <w:trPr>
          <w:trHeight w:val="322" w:hRule="exact"/>
        </w:trPr>
        <w:tc>
          <w:tcPr>
            <w:tcW w:w="539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b/>
                <w:bCs/>
                <w:sz w:val="18"/>
                <w:szCs w:val="18"/>
              </w:rPr>
              <w:t>四、汇率变动对现金及现金等价物的影响</w:t>
            </w:r>
            <w:r>
              <w:rPr>
                <w:rFonts w:ascii="宋体" w:hAnsi="宋体" w:cs="宋体" w:eastAsia="宋体" w:hint="default"/>
                <w:sz w:val="18"/>
                <w:szCs w:val="18"/>
              </w:rPr>
            </w:r>
          </w:p>
        </w:tc>
        <w:tc>
          <w:tcPr>
            <w:tcW w:w="905" w:type="dxa"/>
            <w:tcBorders>
              <w:top w:val="single" w:sz="4" w:space="0" w:color="000000"/>
              <w:left w:val="single" w:sz="4" w:space="0" w:color="000000"/>
              <w:bottom w:val="single" w:sz="4" w:space="0" w:color="000000"/>
              <w:right w:val="single" w:sz="4" w:space="0" w:color="000000"/>
            </w:tcBorders>
          </w:tcPr>
          <w:p>
            <w:pPr/>
          </w:p>
        </w:tc>
        <w:tc>
          <w:tcPr>
            <w:tcW w:w="1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33"/>
              <w:jc w:val="right"/>
              <w:rPr>
                <w:rFonts w:ascii="宋体" w:hAnsi="宋体" w:cs="宋体" w:eastAsia="宋体" w:hint="default"/>
                <w:sz w:val="16"/>
                <w:szCs w:val="16"/>
              </w:rPr>
            </w:pPr>
            <w:r>
              <w:rPr>
                <w:rFonts w:ascii="宋体"/>
                <w:spacing w:val="-1"/>
                <w:sz w:val="16"/>
              </w:rPr>
              <w:t>(2,463,797.23)</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35"/>
              <w:jc w:val="right"/>
              <w:rPr>
                <w:rFonts w:ascii="宋体" w:hAnsi="宋体" w:cs="宋体" w:eastAsia="宋体" w:hint="default"/>
                <w:sz w:val="16"/>
                <w:szCs w:val="16"/>
              </w:rPr>
            </w:pPr>
            <w:r>
              <w:rPr>
                <w:rFonts w:ascii="宋体"/>
                <w:spacing w:val="-1"/>
                <w:sz w:val="16"/>
              </w:rPr>
              <w:t>(17,604,358.18)</w:t>
            </w:r>
          </w:p>
        </w:tc>
      </w:tr>
      <w:tr>
        <w:trPr>
          <w:trHeight w:val="322" w:hRule="exact"/>
        </w:trPr>
        <w:tc>
          <w:tcPr>
            <w:tcW w:w="539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b/>
                <w:bCs/>
                <w:sz w:val="18"/>
                <w:szCs w:val="18"/>
              </w:rPr>
              <w:t>五、现金及现金等价物净增加额</w:t>
            </w:r>
            <w:r>
              <w:rPr>
                <w:rFonts w:ascii="宋体" w:hAnsi="宋体" w:cs="宋体" w:eastAsia="宋体" w:hint="default"/>
                <w:sz w:val="18"/>
                <w:szCs w:val="18"/>
              </w:rPr>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0"/>
              <w:jc w:val="center"/>
              <w:rPr>
                <w:rFonts w:ascii="宋体" w:hAnsi="宋体" w:cs="宋体" w:eastAsia="宋体" w:hint="default"/>
                <w:sz w:val="16"/>
                <w:szCs w:val="16"/>
              </w:rPr>
            </w:pPr>
            <w:r>
              <w:rPr>
                <w:rFonts w:ascii="宋体"/>
                <w:sz w:val="16"/>
              </w:rPr>
              <w:t>48</w:t>
            </w:r>
          </w:p>
        </w:tc>
        <w:tc>
          <w:tcPr>
            <w:tcW w:w="1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32"/>
              <w:jc w:val="right"/>
              <w:rPr>
                <w:rFonts w:ascii="宋体" w:hAnsi="宋体" w:cs="宋体" w:eastAsia="宋体" w:hint="default"/>
                <w:sz w:val="16"/>
                <w:szCs w:val="16"/>
              </w:rPr>
            </w:pPr>
            <w:r>
              <w:rPr>
                <w:rFonts w:ascii="宋体"/>
                <w:spacing w:val="-1"/>
                <w:sz w:val="16"/>
              </w:rPr>
              <w:t>(320,244,957.35)</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352" w:right="0"/>
              <w:jc w:val="left"/>
              <w:rPr>
                <w:rFonts w:ascii="宋体" w:hAnsi="宋体" w:cs="宋体" w:eastAsia="宋体" w:hint="default"/>
                <w:sz w:val="16"/>
                <w:szCs w:val="16"/>
              </w:rPr>
            </w:pPr>
            <w:r>
              <w:rPr>
                <w:rFonts w:ascii="宋体"/>
                <w:sz w:val="16"/>
              </w:rPr>
              <w:t>2,073,752,703.23</w:t>
            </w:r>
          </w:p>
        </w:tc>
      </w:tr>
      <w:tr>
        <w:trPr>
          <w:trHeight w:val="322" w:hRule="exact"/>
        </w:trPr>
        <w:tc>
          <w:tcPr>
            <w:tcW w:w="539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0"/>
              <w:jc w:val="center"/>
              <w:rPr>
                <w:rFonts w:ascii="宋体" w:hAnsi="宋体" w:cs="宋体" w:eastAsia="宋体" w:hint="default"/>
                <w:sz w:val="16"/>
                <w:szCs w:val="16"/>
              </w:rPr>
            </w:pPr>
            <w:r>
              <w:rPr>
                <w:rFonts w:ascii="宋体"/>
                <w:sz w:val="16"/>
              </w:rPr>
              <w:t>48</w:t>
            </w:r>
          </w:p>
        </w:tc>
        <w:tc>
          <w:tcPr>
            <w:tcW w:w="1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274" w:right="0"/>
              <w:jc w:val="left"/>
              <w:rPr>
                <w:rFonts w:ascii="宋体" w:hAnsi="宋体" w:cs="宋体" w:eastAsia="宋体" w:hint="default"/>
                <w:sz w:val="16"/>
                <w:szCs w:val="16"/>
              </w:rPr>
            </w:pPr>
            <w:r>
              <w:rPr>
                <w:rFonts w:ascii="宋体"/>
                <w:sz w:val="16"/>
              </w:rPr>
              <w:t>2,687,579,159.85</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512" w:right="0"/>
              <w:jc w:val="left"/>
              <w:rPr>
                <w:rFonts w:ascii="宋体" w:hAnsi="宋体" w:cs="宋体" w:eastAsia="宋体" w:hint="default"/>
                <w:sz w:val="16"/>
                <w:szCs w:val="16"/>
              </w:rPr>
            </w:pPr>
            <w:r>
              <w:rPr>
                <w:rFonts w:ascii="宋体"/>
                <w:sz w:val="16"/>
              </w:rPr>
              <w:t>613,826,456.62</w:t>
            </w:r>
          </w:p>
        </w:tc>
      </w:tr>
      <w:tr>
        <w:trPr>
          <w:trHeight w:val="323" w:hRule="exact"/>
        </w:trPr>
        <w:tc>
          <w:tcPr>
            <w:tcW w:w="539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b/>
                <w:bCs/>
                <w:sz w:val="18"/>
                <w:szCs w:val="18"/>
              </w:rPr>
              <w:t>六、期末现金及现金等价物余额</w:t>
            </w:r>
            <w:r>
              <w:rPr>
                <w:rFonts w:ascii="宋体" w:hAnsi="宋体" w:cs="宋体" w:eastAsia="宋体" w:hint="default"/>
                <w:sz w:val="18"/>
                <w:szCs w:val="18"/>
              </w:rPr>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0"/>
              <w:jc w:val="center"/>
              <w:rPr>
                <w:rFonts w:ascii="宋体" w:hAnsi="宋体" w:cs="宋体" w:eastAsia="宋体" w:hint="default"/>
                <w:sz w:val="16"/>
                <w:szCs w:val="16"/>
              </w:rPr>
            </w:pPr>
            <w:r>
              <w:rPr>
                <w:rFonts w:ascii="宋体"/>
                <w:sz w:val="16"/>
              </w:rPr>
              <w:t>48</w:t>
            </w:r>
          </w:p>
        </w:tc>
        <w:tc>
          <w:tcPr>
            <w:tcW w:w="1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274" w:right="0"/>
              <w:jc w:val="left"/>
              <w:rPr>
                <w:rFonts w:ascii="宋体" w:hAnsi="宋体" w:cs="宋体" w:eastAsia="宋体" w:hint="default"/>
                <w:sz w:val="16"/>
                <w:szCs w:val="16"/>
              </w:rPr>
            </w:pPr>
            <w:r>
              <w:rPr>
                <w:rFonts w:ascii="宋体"/>
                <w:sz w:val="16"/>
              </w:rPr>
              <w:t>2,367,334,202.50</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352" w:right="0"/>
              <w:jc w:val="left"/>
              <w:rPr>
                <w:rFonts w:ascii="宋体" w:hAnsi="宋体" w:cs="宋体" w:eastAsia="宋体" w:hint="default"/>
                <w:sz w:val="16"/>
                <w:szCs w:val="16"/>
              </w:rPr>
            </w:pPr>
            <w:r>
              <w:rPr>
                <w:rFonts w:ascii="宋体"/>
                <w:sz w:val="16"/>
              </w:rPr>
              <w:t>2,687,579,159.85</w:t>
            </w:r>
          </w:p>
        </w:tc>
      </w:tr>
    </w:tbl>
    <w:p>
      <w:pPr>
        <w:spacing w:after="0" w:line="240" w:lineRule="auto"/>
        <w:jc w:val="left"/>
        <w:rPr>
          <w:rFonts w:ascii="宋体" w:hAnsi="宋体" w:cs="宋体" w:eastAsia="宋体" w:hint="default"/>
          <w:sz w:val="16"/>
          <w:szCs w:val="16"/>
        </w:rPr>
        <w:sectPr>
          <w:pgSz w:w="11910" w:h="16840"/>
          <w:pgMar w:header="790" w:footer="374" w:top="1000" w:bottom="56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7" w:right="0"/>
        <w:jc w:val="left"/>
      </w:pPr>
      <w:r>
        <w:rPr/>
        <w:t>现金流量表</w:t>
      </w:r>
    </w:p>
    <w:p>
      <w:pPr>
        <w:pStyle w:val="BodyText"/>
        <w:tabs>
          <w:tab w:pos="10314" w:val="left" w:leader="none"/>
        </w:tabs>
        <w:spacing w:line="240" w:lineRule="auto" w:before="37"/>
        <w:ind w:left="147"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3"/>
        <w:rPr>
          <w:rFonts w:ascii="宋体" w:hAnsi="宋体" w:cs="宋体" w:eastAsia="宋体" w:hint="default"/>
          <w:sz w:val="14"/>
          <w:szCs w:val="14"/>
        </w:rPr>
      </w:pPr>
    </w:p>
    <w:p>
      <w:pPr>
        <w:spacing w:before="44"/>
        <w:ind w:left="1" w:right="7" w:firstLine="0"/>
        <w:jc w:val="center"/>
        <w:rPr>
          <w:rFonts w:ascii="宋体" w:hAnsi="宋体" w:cs="宋体" w:eastAsia="宋体" w:hint="default"/>
          <w:sz w:val="18"/>
          <w:szCs w:val="18"/>
        </w:rPr>
      </w:pPr>
      <w:r>
        <w:rPr>
          <w:rFonts w:ascii="宋体" w:hAnsi="宋体" w:cs="宋体" w:eastAsia="宋体" w:hint="default"/>
          <w:b/>
          <w:bCs/>
          <w:sz w:val="18"/>
          <w:szCs w:val="18"/>
        </w:rPr>
        <w:t>母公司现金流量表</w:t>
      </w:r>
      <w:r>
        <w:rPr>
          <w:rFonts w:ascii="宋体" w:hAnsi="宋体" w:cs="宋体" w:eastAsia="宋体" w:hint="default"/>
          <w:sz w:val="18"/>
          <w:szCs w:val="18"/>
        </w:rPr>
      </w:r>
    </w:p>
    <w:p>
      <w:pPr>
        <w:spacing w:line="240" w:lineRule="auto" w:before="4"/>
        <w:rPr>
          <w:rFonts w:ascii="宋体" w:hAnsi="宋体" w:cs="宋体" w:eastAsia="宋体" w:hint="default"/>
          <w:b/>
          <w:bCs/>
          <w:sz w:val="3"/>
          <w:szCs w:val="3"/>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spacing w:line="240" w:lineRule="auto" w:before="8"/>
        <w:rPr>
          <w:rFonts w:ascii="宋体" w:hAnsi="宋体" w:cs="宋体" w:eastAsia="宋体" w:hint="default"/>
          <w:b/>
          <w:bCs/>
          <w:sz w:val="18"/>
          <w:szCs w:val="18"/>
        </w:rPr>
      </w:pPr>
    </w:p>
    <w:p>
      <w:pPr>
        <w:spacing w:before="44"/>
        <w:ind w:left="0" w:right="423" w:firstLine="0"/>
        <w:jc w:val="right"/>
        <w:rPr>
          <w:rFonts w:ascii="宋体" w:hAnsi="宋体" w:cs="宋体" w:eastAsia="宋体" w:hint="default"/>
          <w:sz w:val="18"/>
          <w:szCs w:val="18"/>
        </w:rPr>
      </w:pPr>
      <w:r>
        <w:rPr>
          <w:rFonts w:ascii="宋体" w:hAnsi="宋体" w:cs="宋体" w:eastAsia="宋体" w:hint="default"/>
          <w:sz w:val="18"/>
          <w:szCs w:val="18"/>
        </w:rPr>
        <w:t>人民币元</w:t>
      </w:r>
    </w:p>
    <w:p>
      <w:pPr>
        <w:spacing w:line="240" w:lineRule="auto" w:before="1"/>
        <w:rPr>
          <w:rFonts w:ascii="宋体" w:hAnsi="宋体" w:cs="宋体" w:eastAsia="宋体" w:hint="default"/>
          <w:sz w:val="2"/>
          <w:szCs w:val="2"/>
        </w:rPr>
      </w:pPr>
    </w:p>
    <w:tbl>
      <w:tblPr>
        <w:tblW w:w="0" w:type="auto"/>
        <w:jc w:val="left"/>
        <w:tblInd w:w="143" w:type="dxa"/>
        <w:tblLayout w:type="fixed"/>
        <w:tblCellMar>
          <w:top w:w="0" w:type="dxa"/>
          <w:left w:w="0" w:type="dxa"/>
          <w:bottom w:w="0" w:type="dxa"/>
          <w:right w:w="0" w:type="dxa"/>
        </w:tblCellMar>
        <w:tblLook w:val="01E0"/>
      </w:tblPr>
      <w:tblGrid>
        <w:gridCol w:w="5388"/>
        <w:gridCol w:w="850"/>
        <w:gridCol w:w="1842"/>
        <w:gridCol w:w="1843"/>
      </w:tblGrid>
      <w:tr>
        <w:trPr>
          <w:trHeight w:val="221" w:hRule="exact"/>
        </w:trPr>
        <w:tc>
          <w:tcPr>
            <w:tcW w:w="538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187" w:lineRule="exact"/>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85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187" w:lineRule="exact"/>
              <w:ind w:right="0"/>
              <w:jc w:val="center"/>
              <w:rPr>
                <w:rFonts w:ascii="宋体" w:hAnsi="宋体" w:cs="宋体" w:eastAsia="宋体" w:hint="default"/>
                <w:sz w:val="18"/>
                <w:szCs w:val="18"/>
              </w:rPr>
            </w:pPr>
            <w:r>
              <w:rPr>
                <w:rFonts w:ascii="宋体" w:hAnsi="宋体" w:cs="宋体" w:eastAsia="宋体" w:hint="default"/>
                <w:sz w:val="18"/>
                <w:szCs w:val="18"/>
              </w:rPr>
              <w:t>附注五</w:t>
            </w:r>
          </w:p>
        </w:tc>
        <w:tc>
          <w:tcPr>
            <w:tcW w:w="1842"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187" w:lineRule="exact"/>
              <w:ind w:left="555"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843"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187" w:lineRule="exact"/>
              <w:ind w:left="556"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323" w:hRule="exact"/>
        </w:trPr>
        <w:tc>
          <w:tcPr>
            <w:tcW w:w="538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b/>
                <w:bCs/>
                <w:sz w:val="18"/>
                <w:szCs w:val="18"/>
              </w:rPr>
              <w:t>一、经营活动产生的现金流量：</w:t>
            </w:r>
            <w:r>
              <w:rPr>
                <w:rFonts w:ascii="宋体" w:hAnsi="宋体" w:cs="宋体" w:eastAsia="宋体" w:hint="default"/>
                <w:sz w:val="18"/>
                <w:szCs w:val="18"/>
              </w:rPr>
            </w:r>
          </w:p>
        </w:tc>
        <w:tc>
          <w:tcPr>
            <w:tcW w:w="850" w:type="dxa"/>
            <w:tcBorders>
              <w:top w:val="single" w:sz="4" w:space="0" w:color="000000"/>
              <w:left w:val="single" w:sz="4" w:space="0" w:color="000000"/>
              <w:bottom w:val="single" w:sz="4" w:space="0" w:color="000000"/>
              <w:right w:val="single" w:sz="4" w:space="0" w:color="000000"/>
            </w:tcBorders>
            <w:shd w:val="clear" w:color="auto" w:fill="DDDDDD"/>
          </w:tcPr>
          <w:p>
            <w:pPr/>
          </w:p>
        </w:tc>
        <w:tc>
          <w:tcPr>
            <w:tcW w:w="1842" w:type="dxa"/>
            <w:tcBorders>
              <w:top w:val="single" w:sz="4" w:space="0" w:color="000000"/>
              <w:left w:val="single" w:sz="4" w:space="0" w:color="000000"/>
              <w:bottom w:val="single" w:sz="4" w:space="0" w:color="000000"/>
              <w:right w:val="single" w:sz="4" w:space="0" w:color="000000"/>
            </w:tcBorders>
            <w:shd w:val="clear" w:color="auto" w:fill="DDDDDD"/>
          </w:tcPr>
          <w:p>
            <w:pPr/>
          </w:p>
        </w:tc>
        <w:tc>
          <w:tcPr>
            <w:tcW w:w="1843" w:type="dxa"/>
            <w:tcBorders>
              <w:top w:val="single" w:sz="4" w:space="0" w:color="000000"/>
              <w:left w:val="single" w:sz="4" w:space="0" w:color="000000"/>
              <w:bottom w:val="single" w:sz="4" w:space="0" w:color="000000"/>
              <w:right w:val="single" w:sz="4" w:space="0" w:color="000000"/>
            </w:tcBorders>
            <w:shd w:val="clear" w:color="auto" w:fill="DDDDDD"/>
          </w:tcPr>
          <w:p>
            <w:pPr/>
          </w:p>
        </w:tc>
      </w:tr>
      <w:tr>
        <w:trPr>
          <w:trHeight w:val="322" w:hRule="exact"/>
        </w:trPr>
        <w:tc>
          <w:tcPr>
            <w:tcW w:w="538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850" w:type="dxa"/>
            <w:tcBorders>
              <w:top w:val="single" w:sz="4" w:space="0" w:color="000000"/>
              <w:left w:val="single" w:sz="4" w:space="0" w:color="000000"/>
              <w:bottom w:val="single" w:sz="4" w:space="0" w:color="000000"/>
              <w:right w:val="single" w:sz="4" w:space="0" w:color="000000"/>
            </w:tcBorders>
          </w:tcPr>
          <w:p>
            <w:pP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7"/>
              <w:jc w:val="right"/>
              <w:rPr>
                <w:rFonts w:ascii="宋体" w:hAnsi="宋体" w:cs="宋体" w:eastAsia="宋体" w:hint="default"/>
                <w:sz w:val="16"/>
                <w:szCs w:val="16"/>
              </w:rPr>
            </w:pPr>
            <w:r>
              <w:rPr>
                <w:rFonts w:ascii="宋体"/>
                <w:spacing w:val="-1"/>
                <w:sz w:val="16"/>
              </w:rPr>
              <w:t>11,809,013,520.46</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0"/>
              <w:jc w:val="right"/>
              <w:rPr>
                <w:rFonts w:ascii="宋体" w:hAnsi="宋体" w:cs="宋体" w:eastAsia="宋体" w:hint="default"/>
                <w:sz w:val="16"/>
                <w:szCs w:val="16"/>
              </w:rPr>
            </w:pPr>
            <w:r>
              <w:rPr>
                <w:rFonts w:ascii="宋体"/>
                <w:spacing w:val="-1"/>
                <w:sz w:val="16"/>
              </w:rPr>
              <w:t>12,816,080,559.54</w:t>
            </w:r>
          </w:p>
        </w:tc>
      </w:tr>
      <w:tr>
        <w:trPr>
          <w:trHeight w:val="322" w:hRule="exact"/>
        </w:trPr>
        <w:tc>
          <w:tcPr>
            <w:tcW w:w="538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850" w:type="dxa"/>
            <w:tcBorders>
              <w:top w:val="single" w:sz="4" w:space="0" w:color="000000"/>
              <w:left w:val="single" w:sz="4" w:space="0" w:color="000000"/>
              <w:bottom w:val="single" w:sz="4" w:space="0" w:color="000000"/>
              <w:right w:val="single" w:sz="4" w:space="0" w:color="000000"/>
            </w:tcBorders>
          </w:tcPr>
          <w:p>
            <w:pP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7"/>
              <w:jc w:val="right"/>
              <w:rPr>
                <w:rFonts w:ascii="宋体" w:hAnsi="宋体" w:cs="宋体" w:eastAsia="宋体" w:hint="default"/>
                <w:sz w:val="16"/>
                <w:szCs w:val="16"/>
              </w:rPr>
            </w:pPr>
            <w:r>
              <w:rPr>
                <w:rFonts w:ascii="宋体"/>
                <w:w w:val="99"/>
                <w:sz w:val="16"/>
              </w:rPr>
              <w:t>-</w:t>
            </w:r>
            <w:r>
              <w:rPr>
                <w:rFonts w:ascii="宋体"/>
                <w:sz w:val="16"/>
              </w:rPr>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30"/>
              <w:jc w:val="right"/>
              <w:rPr>
                <w:rFonts w:ascii="宋体" w:hAnsi="宋体" w:cs="宋体" w:eastAsia="宋体" w:hint="default"/>
                <w:sz w:val="16"/>
                <w:szCs w:val="16"/>
              </w:rPr>
            </w:pPr>
            <w:r>
              <w:rPr>
                <w:rFonts w:ascii="宋体"/>
                <w:w w:val="99"/>
                <w:sz w:val="16"/>
              </w:rPr>
              <w:t>-</w:t>
            </w:r>
            <w:r>
              <w:rPr>
                <w:rFonts w:ascii="宋体"/>
                <w:sz w:val="16"/>
              </w:rPr>
            </w:r>
          </w:p>
        </w:tc>
      </w:tr>
      <w:tr>
        <w:trPr>
          <w:trHeight w:val="323" w:hRule="exact"/>
        </w:trPr>
        <w:tc>
          <w:tcPr>
            <w:tcW w:w="538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0"/>
              <w:jc w:val="center"/>
              <w:rPr>
                <w:rFonts w:ascii="宋体" w:hAnsi="宋体" w:cs="宋体" w:eastAsia="宋体" w:hint="default"/>
                <w:sz w:val="16"/>
                <w:szCs w:val="16"/>
              </w:rPr>
            </w:pPr>
            <w:r>
              <w:rPr>
                <w:rFonts w:ascii="宋体"/>
                <w:sz w:val="16"/>
              </w:rPr>
              <w:t>50</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8"/>
              <w:jc w:val="right"/>
              <w:rPr>
                <w:rFonts w:ascii="宋体" w:hAnsi="宋体" w:cs="宋体" w:eastAsia="宋体" w:hint="default"/>
                <w:sz w:val="16"/>
                <w:szCs w:val="16"/>
              </w:rPr>
            </w:pPr>
            <w:r>
              <w:rPr>
                <w:rFonts w:ascii="宋体"/>
                <w:spacing w:val="-1"/>
                <w:sz w:val="16"/>
              </w:rPr>
              <w:t>232,946,975.55</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99"/>
              <w:jc w:val="right"/>
              <w:rPr>
                <w:rFonts w:ascii="宋体" w:hAnsi="宋体" w:cs="宋体" w:eastAsia="宋体" w:hint="default"/>
                <w:sz w:val="16"/>
                <w:szCs w:val="16"/>
              </w:rPr>
            </w:pPr>
            <w:r>
              <w:rPr>
                <w:rFonts w:ascii="宋体"/>
                <w:spacing w:val="-1"/>
                <w:sz w:val="16"/>
              </w:rPr>
              <w:t>163,421,906.83</w:t>
            </w:r>
          </w:p>
        </w:tc>
      </w:tr>
      <w:tr>
        <w:trPr>
          <w:trHeight w:val="322" w:hRule="exact"/>
        </w:trPr>
        <w:tc>
          <w:tcPr>
            <w:tcW w:w="538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850" w:type="dxa"/>
            <w:tcBorders>
              <w:top w:val="single" w:sz="4" w:space="0" w:color="000000"/>
              <w:left w:val="single" w:sz="4" w:space="0" w:color="000000"/>
              <w:bottom w:val="single" w:sz="4" w:space="0" w:color="000000"/>
              <w:right w:val="single" w:sz="4" w:space="0" w:color="000000"/>
            </w:tcBorders>
          </w:tcPr>
          <w:p>
            <w:pP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7"/>
              <w:jc w:val="right"/>
              <w:rPr>
                <w:rFonts w:ascii="宋体" w:hAnsi="宋体" w:cs="宋体" w:eastAsia="宋体" w:hint="default"/>
                <w:sz w:val="16"/>
                <w:szCs w:val="16"/>
              </w:rPr>
            </w:pPr>
            <w:r>
              <w:rPr>
                <w:rFonts w:ascii="宋体"/>
                <w:spacing w:val="-1"/>
                <w:sz w:val="16"/>
              </w:rPr>
              <w:t>12,041,960,496.01</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0"/>
              <w:jc w:val="right"/>
              <w:rPr>
                <w:rFonts w:ascii="宋体" w:hAnsi="宋体" w:cs="宋体" w:eastAsia="宋体" w:hint="default"/>
                <w:sz w:val="16"/>
                <w:szCs w:val="16"/>
              </w:rPr>
            </w:pPr>
            <w:r>
              <w:rPr>
                <w:rFonts w:ascii="宋体"/>
                <w:spacing w:val="-1"/>
                <w:sz w:val="16"/>
              </w:rPr>
              <w:t>12,979,502,466.37</w:t>
            </w:r>
          </w:p>
        </w:tc>
      </w:tr>
      <w:tr>
        <w:trPr>
          <w:trHeight w:val="322" w:hRule="exact"/>
        </w:trPr>
        <w:tc>
          <w:tcPr>
            <w:tcW w:w="538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850" w:type="dxa"/>
            <w:tcBorders>
              <w:top w:val="single" w:sz="4" w:space="0" w:color="000000"/>
              <w:left w:val="single" w:sz="4" w:space="0" w:color="000000"/>
              <w:bottom w:val="single" w:sz="4" w:space="0" w:color="000000"/>
              <w:right w:val="single" w:sz="4" w:space="0" w:color="000000"/>
            </w:tcBorders>
          </w:tcPr>
          <w:p>
            <w:pP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8"/>
              <w:jc w:val="right"/>
              <w:rPr>
                <w:rFonts w:ascii="宋体" w:hAnsi="宋体" w:cs="宋体" w:eastAsia="宋体" w:hint="default"/>
                <w:sz w:val="16"/>
                <w:szCs w:val="16"/>
              </w:rPr>
            </w:pPr>
            <w:r>
              <w:rPr>
                <w:rFonts w:ascii="宋体"/>
                <w:spacing w:val="-1"/>
                <w:sz w:val="16"/>
              </w:rPr>
              <w:t>9,449,618,442.91</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0"/>
              <w:jc w:val="right"/>
              <w:rPr>
                <w:rFonts w:ascii="宋体" w:hAnsi="宋体" w:cs="宋体" w:eastAsia="宋体" w:hint="default"/>
                <w:sz w:val="16"/>
                <w:szCs w:val="16"/>
              </w:rPr>
            </w:pPr>
            <w:r>
              <w:rPr>
                <w:rFonts w:ascii="宋体"/>
                <w:spacing w:val="-1"/>
                <w:sz w:val="16"/>
              </w:rPr>
              <w:t>10,851,617,699.47</w:t>
            </w:r>
          </w:p>
        </w:tc>
      </w:tr>
      <w:tr>
        <w:trPr>
          <w:trHeight w:val="323" w:hRule="exact"/>
        </w:trPr>
        <w:tc>
          <w:tcPr>
            <w:tcW w:w="538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支付给职工以及为职工支付的现金</w:t>
            </w:r>
          </w:p>
        </w:tc>
        <w:tc>
          <w:tcPr>
            <w:tcW w:w="850" w:type="dxa"/>
            <w:tcBorders>
              <w:top w:val="single" w:sz="4" w:space="0" w:color="000000"/>
              <w:left w:val="single" w:sz="4" w:space="0" w:color="000000"/>
              <w:bottom w:val="single" w:sz="4" w:space="0" w:color="000000"/>
              <w:right w:val="single" w:sz="4" w:space="0" w:color="000000"/>
            </w:tcBorders>
          </w:tcPr>
          <w:p>
            <w:pP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8"/>
              <w:jc w:val="right"/>
              <w:rPr>
                <w:rFonts w:ascii="宋体" w:hAnsi="宋体" w:cs="宋体" w:eastAsia="宋体" w:hint="default"/>
                <w:sz w:val="16"/>
                <w:szCs w:val="16"/>
              </w:rPr>
            </w:pPr>
            <w:r>
              <w:rPr>
                <w:rFonts w:ascii="宋体"/>
                <w:spacing w:val="-1"/>
                <w:sz w:val="16"/>
              </w:rPr>
              <w:t>231,873,630.40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99"/>
              <w:jc w:val="right"/>
              <w:rPr>
                <w:rFonts w:ascii="宋体" w:hAnsi="宋体" w:cs="宋体" w:eastAsia="宋体" w:hint="default"/>
                <w:sz w:val="16"/>
                <w:szCs w:val="16"/>
              </w:rPr>
            </w:pPr>
            <w:r>
              <w:rPr>
                <w:rFonts w:ascii="宋体"/>
                <w:spacing w:val="-1"/>
                <w:sz w:val="16"/>
              </w:rPr>
              <w:t>272,735,589.72</w:t>
            </w:r>
          </w:p>
        </w:tc>
      </w:tr>
      <w:tr>
        <w:trPr>
          <w:trHeight w:val="322" w:hRule="exact"/>
        </w:trPr>
        <w:tc>
          <w:tcPr>
            <w:tcW w:w="538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850" w:type="dxa"/>
            <w:tcBorders>
              <w:top w:val="single" w:sz="4" w:space="0" w:color="000000"/>
              <w:left w:val="single" w:sz="4" w:space="0" w:color="000000"/>
              <w:bottom w:val="single" w:sz="4" w:space="0" w:color="000000"/>
              <w:right w:val="single" w:sz="4" w:space="0" w:color="000000"/>
            </w:tcBorders>
          </w:tcPr>
          <w:p>
            <w:pP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8"/>
              <w:jc w:val="right"/>
              <w:rPr>
                <w:rFonts w:ascii="宋体" w:hAnsi="宋体" w:cs="宋体" w:eastAsia="宋体" w:hint="default"/>
                <w:sz w:val="16"/>
                <w:szCs w:val="16"/>
              </w:rPr>
            </w:pPr>
            <w:r>
              <w:rPr>
                <w:rFonts w:ascii="宋体"/>
                <w:spacing w:val="-1"/>
                <w:sz w:val="16"/>
              </w:rPr>
              <w:t>524,174,298.79</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99"/>
              <w:jc w:val="right"/>
              <w:rPr>
                <w:rFonts w:ascii="宋体" w:hAnsi="宋体" w:cs="宋体" w:eastAsia="宋体" w:hint="default"/>
                <w:sz w:val="16"/>
                <w:szCs w:val="16"/>
              </w:rPr>
            </w:pPr>
            <w:r>
              <w:rPr>
                <w:rFonts w:ascii="宋体"/>
                <w:spacing w:val="-1"/>
                <w:sz w:val="16"/>
              </w:rPr>
              <w:t>782,472,375.13</w:t>
            </w:r>
          </w:p>
        </w:tc>
      </w:tr>
      <w:tr>
        <w:trPr>
          <w:trHeight w:val="322" w:hRule="exact"/>
        </w:trPr>
        <w:tc>
          <w:tcPr>
            <w:tcW w:w="538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0"/>
              <w:jc w:val="center"/>
              <w:rPr>
                <w:rFonts w:ascii="宋体" w:hAnsi="宋体" w:cs="宋体" w:eastAsia="宋体" w:hint="default"/>
                <w:sz w:val="16"/>
                <w:szCs w:val="16"/>
              </w:rPr>
            </w:pPr>
            <w:r>
              <w:rPr>
                <w:rFonts w:ascii="宋体"/>
                <w:sz w:val="16"/>
              </w:rPr>
              <w:t>51</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8"/>
              <w:jc w:val="right"/>
              <w:rPr>
                <w:rFonts w:ascii="宋体" w:hAnsi="宋体" w:cs="宋体" w:eastAsia="宋体" w:hint="default"/>
                <w:sz w:val="16"/>
                <w:szCs w:val="16"/>
              </w:rPr>
            </w:pPr>
            <w:r>
              <w:rPr>
                <w:rFonts w:ascii="宋体"/>
                <w:spacing w:val="-1"/>
                <w:sz w:val="16"/>
              </w:rPr>
              <w:t>1,667,936,417.73</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99"/>
              <w:jc w:val="right"/>
              <w:rPr>
                <w:rFonts w:ascii="宋体" w:hAnsi="宋体" w:cs="宋体" w:eastAsia="宋体" w:hint="default"/>
                <w:sz w:val="16"/>
                <w:szCs w:val="16"/>
              </w:rPr>
            </w:pPr>
            <w:r>
              <w:rPr>
                <w:rFonts w:ascii="宋体"/>
                <w:spacing w:val="-1"/>
                <w:sz w:val="16"/>
              </w:rPr>
              <w:t>511,205,605.42</w:t>
            </w:r>
          </w:p>
        </w:tc>
      </w:tr>
      <w:tr>
        <w:trPr>
          <w:trHeight w:val="323" w:hRule="exact"/>
        </w:trPr>
        <w:tc>
          <w:tcPr>
            <w:tcW w:w="538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850" w:type="dxa"/>
            <w:tcBorders>
              <w:top w:val="single" w:sz="4" w:space="0" w:color="000000"/>
              <w:left w:val="single" w:sz="4" w:space="0" w:color="000000"/>
              <w:bottom w:val="single" w:sz="4" w:space="0" w:color="000000"/>
              <w:right w:val="single" w:sz="4" w:space="0" w:color="000000"/>
            </w:tcBorders>
          </w:tcPr>
          <w:p>
            <w:pP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7"/>
              <w:jc w:val="right"/>
              <w:rPr>
                <w:rFonts w:ascii="宋体" w:hAnsi="宋体" w:cs="宋体" w:eastAsia="宋体" w:hint="default"/>
                <w:sz w:val="16"/>
                <w:szCs w:val="16"/>
              </w:rPr>
            </w:pPr>
            <w:r>
              <w:rPr>
                <w:rFonts w:ascii="宋体"/>
                <w:spacing w:val="-1"/>
                <w:sz w:val="16"/>
              </w:rPr>
              <w:t>11,873,602,789.83</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0"/>
              <w:jc w:val="right"/>
              <w:rPr>
                <w:rFonts w:ascii="宋体" w:hAnsi="宋体" w:cs="宋体" w:eastAsia="宋体" w:hint="default"/>
                <w:sz w:val="16"/>
                <w:szCs w:val="16"/>
              </w:rPr>
            </w:pPr>
            <w:r>
              <w:rPr>
                <w:rFonts w:ascii="宋体"/>
                <w:spacing w:val="-1"/>
                <w:sz w:val="16"/>
              </w:rPr>
              <w:t>12,418,031,269.74</w:t>
            </w:r>
          </w:p>
        </w:tc>
      </w:tr>
      <w:tr>
        <w:trPr>
          <w:trHeight w:val="322" w:hRule="exact"/>
        </w:trPr>
        <w:tc>
          <w:tcPr>
            <w:tcW w:w="538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850" w:type="dxa"/>
            <w:tcBorders>
              <w:top w:val="single" w:sz="4" w:space="0" w:color="000000"/>
              <w:left w:val="single" w:sz="4" w:space="0" w:color="000000"/>
              <w:bottom w:val="single" w:sz="4" w:space="0" w:color="000000"/>
              <w:right w:val="single" w:sz="4" w:space="0" w:color="000000"/>
            </w:tcBorders>
          </w:tcPr>
          <w:p>
            <w:pP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8"/>
              <w:jc w:val="right"/>
              <w:rPr>
                <w:rFonts w:ascii="宋体" w:hAnsi="宋体" w:cs="宋体" w:eastAsia="宋体" w:hint="default"/>
                <w:sz w:val="16"/>
                <w:szCs w:val="16"/>
              </w:rPr>
            </w:pPr>
            <w:r>
              <w:rPr>
                <w:rFonts w:ascii="宋体"/>
                <w:spacing w:val="-1"/>
                <w:sz w:val="16"/>
              </w:rPr>
              <w:t>168,357,706.18</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99"/>
              <w:jc w:val="right"/>
              <w:rPr>
                <w:rFonts w:ascii="宋体" w:hAnsi="宋体" w:cs="宋体" w:eastAsia="宋体" w:hint="default"/>
                <w:sz w:val="16"/>
                <w:szCs w:val="16"/>
              </w:rPr>
            </w:pPr>
            <w:r>
              <w:rPr>
                <w:rFonts w:ascii="宋体"/>
                <w:spacing w:val="-1"/>
                <w:sz w:val="16"/>
              </w:rPr>
              <w:t>561,471,196.63</w:t>
            </w:r>
          </w:p>
        </w:tc>
      </w:tr>
      <w:tr>
        <w:trPr>
          <w:trHeight w:val="322" w:hRule="exact"/>
        </w:trPr>
        <w:tc>
          <w:tcPr>
            <w:tcW w:w="538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b/>
                <w:bCs/>
                <w:sz w:val="18"/>
                <w:szCs w:val="18"/>
              </w:rPr>
              <w:t>二、投资活动产生的现金流量：</w:t>
            </w:r>
            <w:r>
              <w:rPr>
                <w:rFonts w:ascii="宋体" w:hAnsi="宋体" w:cs="宋体" w:eastAsia="宋体" w:hint="default"/>
                <w:sz w:val="18"/>
                <w:szCs w:val="18"/>
              </w:rPr>
            </w:r>
          </w:p>
        </w:tc>
        <w:tc>
          <w:tcPr>
            <w:tcW w:w="850" w:type="dxa"/>
            <w:tcBorders>
              <w:top w:val="single" w:sz="4" w:space="0" w:color="000000"/>
              <w:left w:val="single" w:sz="4" w:space="0" w:color="000000"/>
              <w:bottom w:val="single" w:sz="4" w:space="0" w:color="000000"/>
              <w:right w:val="single" w:sz="4" w:space="0" w:color="000000"/>
            </w:tcBorders>
            <w:shd w:val="clear" w:color="auto" w:fill="DDDDDD"/>
          </w:tcPr>
          <w:p>
            <w:pPr/>
          </w:p>
        </w:tc>
        <w:tc>
          <w:tcPr>
            <w:tcW w:w="1842" w:type="dxa"/>
            <w:tcBorders>
              <w:top w:val="single" w:sz="4" w:space="0" w:color="000000"/>
              <w:left w:val="single" w:sz="4" w:space="0" w:color="000000"/>
              <w:bottom w:val="single" w:sz="4" w:space="0" w:color="000000"/>
              <w:right w:val="single" w:sz="4" w:space="0" w:color="000000"/>
            </w:tcBorders>
            <w:shd w:val="clear" w:color="auto" w:fill="DDDDDD"/>
          </w:tcPr>
          <w:p>
            <w:pPr/>
          </w:p>
        </w:tc>
        <w:tc>
          <w:tcPr>
            <w:tcW w:w="1843" w:type="dxa"/>
            <w:tcBorders>
              <w:top w:val="single" w:sz="4" w:space="0" w:color="000000"/>
              <w:left w:val="single" w:sz="4" w:space="0" w:color="000000"/>
              <w:bottom w:val="single" w:sz="4" w:space="0" w:color="000000"/>
              <w:right w:val="single" w:sz="4" w:space="0" w:color="000000"/>
            </w:tcBorders>
            <w:shd w:val="clear" w:color="auto" w:fill="DDDDDD"/>
          </w:tcPr>
          <w:p>
            <w:pPr/>
          </w:p>
        </w:tc>
      </w:tr>
      <w:tr>
        <w:trPr>
          <w:trHeight w:val="323" w:hRule="exact"/>
        </w:trPr>
        <w:tc>
          <w:tcPr>
            <w:tcW w:w="538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850" w:type="dxa"/>
            <w:tcBorders>
              <w:top w:val="single" w:sz="4" w:space="0" w:color="000000"/>
              <w:left w:val="single" w:sz="4" w:space="0" w:color="000000"/>
              <w:bottom w:val="single" w:sz="4" w:space="0" w:color="000000"/>
              <w:right w:val="single" w:sz="4" w:space="0" w:color="000000"/>
            </w:tcBorders>
          </w:tcPr>
          <w:p>
            <w:pP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8"/>
              <w:jc w:val="right"/>
              <w:rPr>
                <w:rFonts w:ascii="宋体" w:hAnsi="宋体" w:cs="宋体" w:eastAsia="宋体" w:hint="default"/>
                <w:sz w:val="16"/>
                <w:szCs w:val="16"/>
              </w:rPr>
            </w:pPr>
            <w:r>
              <w:rPr>
                <w:rFonts w:ascii="宋体"/>
                <w:spacing w:val="-1"/>
                <w:sz w:val="16"/>
              </w:rPr>
              <w:t>1,692,000,000.00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2,332,000,000.00</w:t>
            </w:r>
          </w:p>
        </w:tc>
      </w:tr>
      <w:tr>
        <w:trPr>
          <w:trHeight w:val="322" w:hRule="exact"/>
        </w:trPr>
        <w:tc>
          <w:tcPr>
            <w:tcW w:w="538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850" w:type="dxa"/>
            <w:tcBorders>
              <w:top w:val="single" w:sz="4" w:space="0" w:color="000000"/>
              <w:left w:val="single" w:sz="4" w:space="0" w:color="000000"/>
              <w:bottom w:val="single" w:sz="4" w:space="0" w:color="000000"/>
              <w:right w:val="single" w:sz="4" w:space="0" w:color="000000"/>
            </w:tcBorders>
          </w:tcPr>
          <w:p>
            <w:pP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8"/>
              <w:jc w:val="right"/>
              <w:rPr>
                <w:rFonts w:ascii="宋体" w:hAnsi="宋体" w:cs="宋体" w:eastAsia="宋体" w:hint="default"/>
                <w:sz w:val="16"/>
                <w:szCs w:val="16"/>
              </w:rPr>
            </w:pPr>
            <w:r>
              <w:rPr>
                <w:rFonts w:ascii="宋体"/>
                <w:spacing w:val="-1"/>
                <w:sz w:val="16"/>
              </w:rPr>
              <w:t>145,020,754.27</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99"/>
              <w:jc w:val="right"/>
              <w:rPr>
                <w:rFonts w:ascii="宋体" w:hAnsi="宋体" w:cs="宋体" w:eastAsia="宋体" w:hint="default"/>
                <w:sz w:val="16"/>
                <w:szCs w:val="16"/>
              </w:rPr>
            </w:pPr>
            <w:r>
              <w:rPr>
                <w:rFonts w:ascii="宋体"/>
                <w:spacing w:val="-1"/>
                <w:sz w:val="16"/>
              </w:rPr>
              <w:t>187,328,257.66</w:t>
            </w:r>
          </w:p>
        </w:tc>
      </w:tr>
      <w:tr>
        <w:trPr>
          <w:trHeight w:val="322" w:hRule="exact"/>
        </w:trPr>
        <w:tc>
          <w:tcPr>
            <w:tcW w:w="538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处置固定资产、无形资产和其他长期资产收回的现金净额</w:t>
            </w:r>
          </w:p>
        </w:tc>
        <w:tc>
          <w:tcPr>
            <w:tcW w:w="850" w:type="dxa"/>
            <w:tcBorders>
              <w:top w:val="single" w:sz="4" w:space="0" w:color="000000"/>
              <w:left w:val="single" w:sz="4" w:space="0" w:color="000000"/>
              <w:bottom w:val="single" w:sz="4" w:space="0" w:color="000000"/>
              <w:right w:val="single" w:sz="4" w:space="0" w:color="000000"/>
            </w:tcBorders>
          </w:tcPr>
          <w:p>
            <w:pP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6"/>
              <w:jc w:val="right"/>
              <w:rPr>
                <w:rFonts w:ascii="宋体" w:hAnsi="宋体" w:cs="宋体" w:eastAsia="宋体" w:hint="default"/>
                <w:sz w:val="16"/>
                <w:szCs w:val="16"/>
              </w:rPr>
            </w:pPr>
            <w:r>
              <w:rPr>
                <w:rFonts w:ascii="宋体"/>
                <w:spacing w:val="-1"/>
                <w:sz w:val="16"/>
              </w:rPr>
              <w:t>27,464,258.74</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0"/>
              <w:jc w:val="right"/>
              <w:rPr>
                <w:rFonts w:ascii="宋体" w:hAnsi="宋体" w:cs="宋体" w:eastAsia="宋体" w:hint="default"/>
                <w:sz w:val="16"/>
                <w:szCs w:val="16"/>
              </w:rPr>
            </w:pPr>
            <w:r>
              <w:rPr>
                <w:rFonts w:ascii="宋体"/>
                <w:spacing w:val="-1"/>
                <w:sz w:val="16"/>
              </w:rPr>
              <w:t>1,193,105.59</w:t>
            </w:r>
          </w:p>
        </w:tc>
      </w:tr>
      <w:tr>
        <w:trPr>
          <w:trHeight w:val="323" w:hRule="exact"/>
        </w:trPr>
        <w:tc>
          <w:tcPr>
            <w:tcW w:w="538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0"/>
              <w:jc w:val="center"/>
              <w:rPr>
                <w:rFonts w:ascii="宋体" w:hAnsi="宋体" w:cs="宋体" w:eastAsia="宋体" w:hint="default"/>
                <w:sz w:val="16"/>
                <w:szCs w:val="16"/>
              </w:rPr>
            </w:pPr>
            <w:r>
              <w:rPr>
                <w:rFonts w:ascii="宋体"/>
                <w:sz w:val="16"/>
              </w:rPr>
              <w:t>52</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7"/>
              <w:jc w:val="right"/>
              <w:rPr>
                <w:rFonts w:ascii="宋体" w:hAnsi="宋体" w:cs="宋体" w:eastAsia="宋体" w:hint="default"/>
                <w:sz w:val="16"/>
                <w:szCs w:val="16"/>
              </w:rPr>
            </w:pPr>
            <w:r>
              <w:rPr>
                <w:rFonts w:ascii="宋体"/>
                <w:spacing w:val="-1"/>
                <w:sz w:val="16"/>
              </w:rPr>
              <w:t>6,123,100.00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0"/>
              <w:jc w:val="right"/>
              <w:rPr>
                <w:rFonts w:ascii="宋体" w:hAnsi="宋体" w:cs="宋体" w:eastAsia="宋体" w:hint="default"/>
                <w:sz w:val="16"/>
                <w:szCs w:val="16"/>
              </w:rPr>
            </w:pPr>
            <w:r>
              <w:rPr>
                <w:rFonts w:ascii="宋体"/>
                <w:spacing w:val="-1"/>
                <w:sz w:val="16"/>
              </w:rPr>
              <w:t>5,643,238.62</w:t>
            </w:r>
          </w:p>
        </w:tc>
      </w:tr>
      <w:tr>
        <w:trPr>
          <w:trHeight w:val="322" w:hRule="exact"/>
        </w:trPr>
        <w:tc>
          <w:tcPr>
            <w:tcW w:w="538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850" w:type="dxa"/>
            <w:tcBorders>
              <w:top w:val="single" w:sz="4" w:space="0" w:color="000000"/>
              <w:left w:val="single" w:sz="4" w:space="0" w:color="000000"/>
              <w:bottom w:val="single" w:sz="4" w:space="0" w:color="000000"/>
              <w:right w:val="single" w:sz="4" w:space="0" w:color="000000"/>
            </w:tcBorders>
          </w:tcPr>
          <w:p>
            <w:pP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8"/>
              <w:jc w:val="right"/>
              <w:rPr>
                <w:rFonts w:ascii="宋体" w:hAnsi="宋体" w:cs="宋体" w:eastAsia="宋体" w:hint="default"/>
                <w:sz w:val="16"/>
                <w:szCs w:val="16"/>
              </w:rPr>
            </w:pPr>
            <w:r>
              <w:rPr>
                <w:rFonts w:ascii="宋体"/>
                <w:spacing w:val="-1"/>
                <w:sz w:val="16"/>
              </w:rPr>
              <w:t>1,870,608,113.01</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2,526,164,601.87</w:t>
            </w:r>
          </w:p>
        </w:tc>
      </w:tr>
      <w:tr>
        <w:trPr>
          <w:trHeight w:val="322" w:hRule="exact"/>
        </w:trPr>
        <w:tc>
          <w:tcPr>
            <w:tcW w:w="538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购建固定资产、无形资产和其他长期资产支付的现金</w:t>
            </w:r>
          </w:p>
        </w:tc>
        <w:tc>
          <w:tcPr>
            <w:tcW w:w="850" w:type="dxa"/>
            <w:tcBorders>
              <w:top w:val="single" w:sz="4" w:space="0" w:color="000000"/>
              <w:left w:val="single" w:sz="4" w:space="0" w:color="000000"/>
              <w:bottom w:val="single" w:sz="4" w:space="0" w:color="000000"/>
              <w:right w:val="single" w:sz="4" w:space="0" w:color="000000"/>
            </w:tcBorders>
          </w:tcPr>
          <w:p>
            <w:pP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8"/>
              <w:jc w:val="right"/>
              <w:rPr>
                <w:rFonts w:ascii="宋体" w:hAnsi="宋体" w:cs="宋体" w:eastAsia="宋体" w:hint="default"/>
                <w:sz w:val="16"/>
                <w:szCs w:val="16"/>
              </w:rPr>
            </w:pPr>
            <w:r>
              <w:rPr>
                <w:rFonts w:ascii="宋体"/>
                <w:spacing w:val="-1"/>
                <w:sz w:val="16"/>
              </w:rPr>
              <w:t>258,719,440.41</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99"/>
              <w:jc w:val="right"/>
              <w:rPr>
                <w:rFonts w:ascii="宋体" w:hAnsi="宋体" w:cs="宋体" w:eastAsia="宋体" w:hint="default"/>
                <w:sz w:val="16"/>
                <w:szCs w:val="16"/>
              </w:rPr>
            </w:pPr>
            <w:r>
              <w:rPr>
                <w:rFonts w:ascii="宋体"/>
                <w:spacing w:val="-1"/>
                <w:sz w:val="16"/>
              </w:rPr>
              <w:t>108,944,870.20</w:t>
            </w:r>
          </w:p>
        </w:tc>
      </w:tr>
      <w:tr>
        <w:trPr>
          <w:trHeight w:val="323" w:hRule="exact"/>
        </w:trPr>
        <w:tc>
          <w:tcPr>
            <w:tcW w:w="538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850" w:type="dxa"/>
            <w:tcBorders>
              <w:top w:val="single" w:sz="4" w:space="0" w:color="000000"/>
              <w:left w:val="single" w:sz="4" w:space="0" w:color="000000"/>
              <w:bottom w:val="single" w:sz="4" w:space="0" w:color="000000"/>
              <w:right w:val="single" w:sz="4" w:space="0" w:color="000000"/>
            </w:tcBorders>
          </w:tcPr>
          <w:p>
            <w:pP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8"/>
              <w:jc w:val="right"/>
              <w:rPr>
                <w:rFonts w:ascii="宋体" w:hAnsi="宋体" w:cs="宋体" w:eastAsia="宋体" w:hint="default"/>
                <w:sz w:val="16"/>
                <w:szCs w:val="16"/>
              </w:rPr>
            </w:pPr>
            <w:r>
              <w:rPr>
                <w:rFonts w:ascii="宋体"/>
                <w:spacing w:val="-1"/>
                <w:sz w:val="16"/>
              </w:rPr>
              <w:t>1,853,500,000.00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3,618,100,000.00</w:t>
            </w:r>
          </w:p>
        </w:tc>
      </w:tr>
      <w:tr>
        <w:trPr>
          <w:trHeight w:val="322" w:hRule="exact"/>
        </w:trPr>
        <w:tc>
          <w:tcPr>
            <w:tcW w:w="538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取得子公司及其他营业单位支付的现金净额</w:t>
            </w:r>
          </w:p>
        </w:tc>
        <w:tc>
          <w:tcPr>
            <w:tcW w:w="850" w:type="dxa"/>
            <w:tcBorders>
              <w:top w:val="single" w:sz="4" w:space="0" w:color="000000"/>
              <w:left w:val="single" w:sz="4" w:space="0" w:color="000000"/>
              <w:bottom w:val="single" w:sz="4" w:space="0" w:color="000000"/>
              <w:right w:val="single" w:sz="4" w:space="0" w:color="000000"/>
            </w:tcBorders>
          </w:tcPr>
          <w:p>
            <w:pP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7"/>
              <w:jc w:val="right"/>
              <w:rPr>
                <w:rFonts w:ascii="宋体" w:hAnsi="宋体" w:cs="宋体" w:eastAsia="宋体" w:hint="default"/>
                <w:sz w:val="16"/>
                <w:szCs w:val="16"/>
              </w:rPr>
            </w:pPr>
            <w:r>
              <w:rPr>
                <w:rFonts w:ascii="宋体"/>
                <w:w w:val="99"/>
                <w:sz w:val="16"/>
              </w:rPr>
              <w:t>-</w:t>
            </w:r>
            <w:r>
              <w:rPr>
                <w:rFonts w:ascii="宋体"/>
                <w:sz w:val="16"/>
              </w:rPr>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30"/>
              <w:jc w:val="right"/>
              <w:rPr>
                <w:rFonts w:ascii="宋体" w:hAnsi="宋体" w:cs="宋体" w:eastAsia="宋体" w:hint="default"/>
                <w:sz w:val="16"/>
                <w:szCs w:val="16"/>
              </w:rPr>
            </w:pPr>
            <w:r>
              <w:rPr>
                <w:rFonts w:ascii="宋体"/>
                <w:w w:val="99"/>
                <w:sz w:val="16"/>
              </w:rPr>
              <w:t>-</w:t>
            </w:r>
            <w:r>
              <w:rPr>
                <w:rFonts w:ascii="宋体"/>
                <w:sz w:val="16"/>
              </w:rPr>
            </w:r>
          </w:p>
        </w:tc>
      </w:tr>
      <w:tr>
        <w:trPr>
          <w:trHeight w:val="322" w:hRule="exact"/>
        </w:trPr>
        <w:tc>
          <w:tcPr>
            <w:tcW w:w="538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850" w:type="dxa"/>
            <w:tcBorders>
              <w:top w:val="single" w:sz="4" w:space="0" w:color="000000"/>
              <w:left w:val="single" w:sz="4" w:space="0" w:color="000000"/>
              <w:bottom w:val="single" w:sz="4" w:space="0" w:color="000000"/>
              <w:right w:val="single" w:sz="4" w:space="0" w:color="000000"/>
            </w:tcBorders>
          </w:tcPr>
          <w:p>
            <w:pP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8"/>
              <w:jc w:val="right"/>
              <w:rPr>
                <w:rFonts w:ascii="宋体" w:hAnsi="宋体" w:cs="宋体" w:eastAsia="宋体" w:hint="default"/>
                <w:sz w:val="16"/>
                <w:szCs w:val="16"/>
              </w:rPr>
            </w:pPr>
            <w:r>
              <w:rPr>
                <w:rFonts w:ascii="宋体"/>
                <w:spacing w:val="-1"/>
                <w:sz w:val="16"/>
              </w:rPr>
              <w:t>2,112,219,440.41</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3,727,044,870.20</w:t>
            </w:r>
          </w:p>
        </w:tc>
      </w:tr>
      <w:tr>
        <w:trPr>
          <w:trHeight w:val="323" w:hRule="exact"/>
        </w:trPr>
        <w:tc>
          <w:tcPr>
            <w:tcW w:w="538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850" w:type="dxa"/>
            <w:tcBorders>
              <w:top w:val="single" w:sz="4" w:space="0" w:color="000000"/>
              <w:left w:val="single" w:sz="4" w:space="0" w:color="000000"/>
              <w:bottom w:val="single" w:sz="4" w:space="0" w:color="000000"/>
              <w:right w:val="single" w:sz="4" w:space="0" w:color="000000"/>
            </w:tcBorders>
          </w:tcPr>
          <w:p>
            <w:pP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(241,611,327.40)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0"/>
              <w:jc w:val="right"/>
              <w:rPr>
                <w:rFonts w:ascii="宋体" w:hAnsi="宋体" w:cs="宋体" w:eastAsia="宋体" w:hint="default"/>
                <w:sz w:val="16"/>
                <w:szCs w:val="16"/>
              </w:rPr>
            </w:pPr>
            <w:r>
              <w:rPr>
                <w:rFonts w:ascii="宋体"/>
                <w:spacing w:val="-1"/>
                <w:sz w:val="16"/>
              </w:rPr>
              <w:t>(1,200,880,268.33)</w:t>
            </w:r>
          </w:p>
        </w:tc>
      </w:tr>
      <w:tr>
        <w:trPr>
          <w:trHeight w:val="322" w:hRule="exact"/>
        </w:trPr>
        <w:tc>
          <w:tcPr>
            <w:tcW w:w="538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b/>
                <w:bCs/>
                <w:sz w:val="18"/>
                <w:szCs w:val="18"/>
              </w:rPr>
              <w:t>三、筹资活动产生的现金流量：</w:t>
            </w:r>
            <w:r>
              <w:rPr>
                <w:rFonts w:ascii="宋体" w:hAnsi="宋体" w:cs="宋体" w:eastAsia="宋体" w:hint="default"/>
                <w:sz w:val="18"/>
                <w:szCs w:val="18"/>
              </w:rPr>
            </w:r>
          </w:p>
        </w:tc>
        <w:tc>
          <w:tcPr>
            <w:tcW w:w="850" w:type="dxa"/>
            <w:tcBorders>
              <w:top w:val="single" w:sz="4" w:space="0" w:color="000000"/>
              <w:left w:val="single" w:sz="4" w:space="0" w:color="000000"/>
              <w:bottom w:val="single" w:sz="4" w:space="0" w:color="000000"/>
              <w:right w:val="single" w:sz="4" w:space="0" w:color="000000"/>
            </w:tcBorders>
            <w:shd w:val="clear" w:color="auto" w:fill="DDDDDD"/>
          </w:tcPr>
          <w:p>
            <w:pPr/>
          </w:p>
        </w:tc>
        <w:tc>
          <w:tcPr>
            <w:tcW w:w="1842" w:type="dxa"/>
            <w:tcBorders>
              <w:top w:val="single" w:sz="4" w:space="0" w:color="000000"/>
              <w:left w:val="single" w:sz="4" w:space="0" w:color="000000"/>
              <w:bottom w:val="single" w:sz="4" w:space="0" w:color="000000"/>
              <w:right w:val="single" w:sz="4" w:space="0" w:color="000000"/>
            </w:tcBorders>
            <w:shd w:val="clear" w:color="auto" w:fill="DDDDDD"/>
          </w:tcPr>
          <w:p>
            <w:pPr/>
          </w:p>
        </w:tc>
        <w:tc>
          <w:tcPr>
            <w:tcW w:w="1843" w:type="dxa"/>
            <w:tcBorders>
              <w:top w:val="single" w:sz="4" w:space="0" w:color="000000"/>
              <w:left w:val="single" w:sz="4" w:space="0" w:color="000000"/>
              <w:bottom w:val="single" w:sz="4" w:space="0" w:color="000000"/>
              <w:right w:val="single" w:sz="4" w:space="0" w:color="000000"/>
            </w:tcBorders>
            <w:shd w:val="clear" w:color="auto" w:fill="DDDDDD"/>
          </w:tcPr>
          <w:p>
            <w:pPr/>
          </w:p>
        </w:tc>
      </w:tr>
      <w:tr>
        <w:trPr>
          <w:trHeight w:val="322" w:hRule="exact"/>
        </w:trPr>
        <w:tc>
          <w:tcPr>
            <w:tcW w:w="538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850" w:type="dxa"/>
            <w:tcBorders>
              <w:top w:val="single" w:sz="4" w:space="0" w:color="000000"/>
              <w:left w:val="single" w:sz="4" w:space="0" w:color="000000"/>
              <w:bottom w:val="single" w:sz="4" w:space="0" w:color="000000"/>
              <w:right w:val="single" w:sz="4" w:space="0" w:color="000000"/>
            </w:tcBorders>
          </w:tcPr>
          <w:p>
            <w:pP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7"/>
              <w:jc w:val="right"/>
              <w:rPr>
                <w:rFonts w:ascii="宋体" w:hAnsi="宋体" w:cs="宋体" w:eastAsia="宋体" w:hint="default"/>
                <w:sz w:val="16"/>
                <w:szCs w:val="16"/>
              </w:rPr>
            </w:pPr>
            <w:r>
              <w:rPr>
                <w:rFonts w:ascii="宋体"/>
                <w:w w:val="99"/>
                <w:sz w:val="16"/>
              </w:rPr>
              <w:t>-</w:t>
            </w:r>
            <w:r>
              <w:rPr>
                <w:rFonts w:ascii="宋体"/>
                <w:sz w:val="16"/>
              </w:rPr>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0"/>
              <w:jc w:val="right"/>
              <w:rPr>
                <w:rFonts w:ascii="宋体" w:hAnsi="宋体" w:cs="宋体" w:eastAsia="宋体" w:hint="default"/>
                <w:sz w:val="16"/>
                <w:szCs w:val="16"/>
              </w:rPr>
            </w:pPr>
            <w:r>
              <w:rPr>
                <w:rFonts w:ascii="宋体"/>
                <w:spacing w:val="-1"/>
                <w:sz w:val="16"/>
              </w:rPr>
              <w:t>2,711,191,895.71</w:t>
            </w:r>
          </w:p>
        </w:tc>
      </w:tr>
      <w:tr>
        <w:trPr>
          <w:trHeight w:val="323" w:hRule="exact"/>
        </w:trPr>
        <w:tc>
          <w:tcPr>
            <w:tcW w:w="538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850" w:type="dxa"/>
            <w:tcBorders>
              <w:top w:val="single" w:sz="4" w:space="0" w:color="000000"/>
              <w:left w:val="single" w:sz="4" w:space="0" w:color="000000"/>
              <w:bottom w:val="single" w:sz="4" w:space="0" w:color="000000"/>
              <w:right w:val="single" w:sz="4" w:space="0" w:color="000000"/>
            </w:tcBorders>
          </w:tcPr>
          <w:p>
            <w:pP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8"/>
              <w:jc w:val="right"/>
              <w:rPr>
                <w:rFonts w:ascii="宋体" w:hAnsi="宋体" w:cs="宋体" w:eastAsia="宋体" w:hint="default"/>
                <w:sz w:val="16"/>
                <w:szCs w:val="16"/>
              </w:rPr>
            </w:pPr>
            <w:r>
              <w:rPr>
                <w:rFonts w:ascii="宋体"/>
                <w:spacing w:val="-1"/>
                <w:sz w:val="16"/>
              </w:rPr>
              <w:t>9,215,114,498.23</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5,332,258,412.74</w:t>
            </w:r>
          </w:p>
        </w:tc>
      </w:tr>
      <w:tr>
        <w:trPr>
          <w:trHeight w:val="322" w:hRule="exact"/>
        </w:trPr>
        <w:tc>
          <w:tcPr>
            <w:tcW w:w="538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发行短期融资券收到的现金</w:t>
            </w:r>
          </w:p>
        </w:tc>
        <w:tc>
          <w:tcPr>
            <w:tcW w:w="850" w:type="dxa"/>
            <w:tcBorders>
              <w:top w:val="single" w:sz="4" w:space="0" w:color="000000"/>
              <w:left w:val="single" w:sz="4" w:space="0" w:color="000000"/>
              <w:bottom w:val="single" w:sz="4" w:space="0" w:color="000000"/>
              <w:right w:val="single" w:sz="4" w:space="0" w:color="000000"/>
            </w:tcBorders>
          </w:tcPr>
          <w:p>
            <w:pP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7"/>
              <w:jc w:val="right"/>
              <w:rPr>
                <w:rFonts w:ascii="宋体" w:hAnsi="宋体" w:cs="宋体" w:eastAsia="宋体" w:hint="default"/>
                <w:sz w:val="16"/>
                <w:szCs w:val="16"/>
              </w:rPr>
            </w:pPr>
            <w:r>
              <w:rPr>
                <w:rFonts w:ascii="宋体"/>
                <w:w w:val="99"/>
                <w:sz w:val="16"/>
              </w:rPr>
              <w:t>-</w:t>
            </w:r>
            <w:r>
              <w:rPr>
                <w:rFonts w:ascii="宋体"/>
                <w:sz w:val="16"/>
              </w:rPr>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0"/>
              <w:jc w:val="right"/>
              <w:rPr>
                <w:rFonts w:ascii="宋体" w:hAnsi="宋体" w:cs="宋体" w:eastAsia="宋体" w:hint="default"/>
                <w:sz w:val="16"/>
                <w:szCs w:val="16"/>
              </w:rPr>
            </w:pPr>
            <w:r>
              <w:rPr>
                <w:rFonts w:ascii="宋体"/>
                <w:spacing w:val="-1"/>
                <w:sz w:val="16"/>
              </w:rPr>
              <w:t>1,892,400,000.00</w:t>
            </w:r>
          </w:p>
        </w:tc>
      </w:tr>
      <w:tr>
        <w:trPr>
          <w:trHeight w:val="322" w:hRule="exact"/>
        </w:trPr>
        <w:tc>
          <w:tcPr>
            <w:tcW w:w="538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发行中期票据收到的现金</w:t>
            </w:r>
          </w:p>
        </w:tc>
        <w:tc>
          <w:tcPr>
            <w:tcW w:w="850" w:type="dxa"/>
            <w:tcBorders>
              <w:top w:val="single" w:sz="4" w:space="0" w:color="000000"/>
              <w:left w:val="single" w:sz="4" w:space="0" w:color="000000"/>
              <w:bottom w:val="single" w:sz="4" w:space="0" w:color="000000"/>
              <w:right w:val="single" w:sz="4" w:space="0" w:color="000000"/>
            </w:tcBorders>
          </w:tcPr>
          <w:p>
            <w:pP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8"/>
              <w:jc w:val="right"/>
              <w:rPr>
                <w:rFonts w:ascii="宋体" w:hAnsi="宋体" w:cs="宋体" w:eastAsia="宋体" w:hint="default"/>
                <w:sz w:val="16"/>
                <w:szCs w:val="16"/>
              </w:rPr>
            </w:pPr>
            <w:r>
              <w:rPr>
                <w:rFonts w:ascii="宋体"/>
                <w:spacing w:val="-1"/>
                <w:sz w:val="16"/>
              </w:rPr>
              <w:t>1,200,000,000.00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31"/>
              <w:jc w:val="right"/>
              <w:rPr>
                <w:rFonts w:ascii="宋体" w:hAnsi="宋体" w:cs="宋体" w:eastAsia="宋体" w:hint="default"/>
                <w:sz w:val="16"/>
                <w:szCs w:val="16"/>
              </w:rPr>
            </w:pPr>
            <w:r>
              <w:rPr>
                <w:rFonts w:ascii="宋体"/>
                <w:w w:val="99"/>
                <w:sz w:val="16"/>
              </w:rPr>
              <w:t>-</w:t>
            </w:r>
            <w:r>
              <w:rPr>
                <w:rFonts w:ascii="宋体"/>
                <w:sz w:val="16"/>
              </w:rPr>
            </w:r>
          </w:p>
        </w:tc>
      </w:tr>
      <w:tr>
        <w:trPr>
          <w:trHeight w:val="323" w:hRule="exact"/>
        </w:trPr>
        <w:tc>
          <w:tcPr>
            <w:tcW w:w="538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0"/>
              <w:jc w:val="center"/>
              <w:rPr>
                <w:rFonts w:ascii="宋体" w:hAnsi="宋体" w:cs="宋体" w:eastAsia="宋体" w:hint="default"/>
                <w:sz w:val="16"/>
                <w:szCs w:val="16"/>
              </w:rPr>
            </w:pPr>
            <w:r>
              <w:rPr>
                <w:rFonts w:ascii="宋体"/>
                <w:sz w:val="16"/>
              </w:rPr>
              <w:t>53</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7"/>
              <w:jc w:val="right"/>
              <w:rPr>
                <w:rFonts w:ascii="宋体" w:hAnsi="宋体" w:cs="宋体" w:eastAsia="宋体" w:hint="default"/>
                <w:sz w:val="16"/>
                <w:szCs w:val="16"/>
              </w:rPr>
            </w:pPr>
            <w:r>
              <w:rPr>
                <w:rFonts w:ascii="宋体"/>
                <w:w w:val="99"/>
                <w:sz w:val="16"/>
              </w:rPr>
              <w:t>-</w:t>
            </w:r>
            <w:r>
              <w:rPr>
                <w:rFonts w:ascii="宋体"/>
                <w:sz w:val="16"/>
              </w:rPr>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0"/>
              <w:jc w:val="right"/>
              <w:rPr>
                <w:rFonts w:ascii="宋体" w:hAnsi="宋体" w:cs="宋体" w:eastAsia="宋体" w:hint="default"/>
                <w:sz w:val="16"/>
                <w:szCs w:val="16"/>
              </w:rPr>
            </w:pPr>
            <w:r>
              <w:rPr>
                <w:rFonts w:ascii="宋体"/>
                <w:spacing w:val="-1"/>
                <w:sz w:val="16"/>
              </w:rPr>
              <w:t>50,557,068.28</w:t>
            </w:r>
          </w:p>
        </w:tc>
      </w:tr>
      <w:tr>
        <w:trPr>
          <w:trHeight w:val="322" w:hRule="exact"/>
        </w:trPr>
        <w:tc>
          <w:tcPr>
            <w:tcW w:w="538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850" w:type="dxa"/>
            <w:tcBorders>
              <w:top w:val="single" w:sz="4" w:space="0" w:color="000000"/>
              <w:left w:val="single" w:sz="4" w:space="0" w:color="000000"/>
              <w:bottom w:val="single" w:sz="4" w:space="0" w:color="000000"/>
              <w:right w:val="single" w:sz="4" w:space="0" w:color="000000"/>
            </w:tcBorders>
          </w:tcPr>
          <w:p>
            <w:pP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7"/>
              <w:jc w:val="right"/>
              <w:rPr>
                <w:rFonts w:ascii="宋体" w:hAnsi="宋体" w:cs="宋体" w:eastAsia="宋体" w:hint="default"/>
                <w:sz w:val="16"/>
                <w:szCs w:val="16"/>
              </w:rPr>
            </w:pPr>
            <w:r>
              <w:rPr>
                <w:rFonts w:ascii="宋体"/>
                <w:spacing w:val="-1"/>
                <w:sz w:val="16"/>
              </w:rPr>
              <w:t>10,415,114,498.23</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9,986,407,376.73</w:t>
            </w:r>
          </w:p>
        </w:tc>
      </w:tr>
      <w:tr>
        <w:trPr>
          <w:trHeight w:val="322" w:hRule="exact"/>
        </w:trPr>
        <w:tc>
          <w:tcPr>
            <w:tcW w:w="538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850" w:type="dxa"/>
            <w:tcBorders>
              <w:top w:val="single" w:sz="4" w:space="0" w:color="000000"/>
              <w:left w:val="single" w:sz="4" w:space="0" w:color="000000"/>
              <w:bottom w:val="single" w:sz="4" w:space="0" w:color="000000"/>
              <w:right w:val="single" w:sz="4" w:space="0" w:color="000000"/>
            </w:tcBorders>
          </w:tcPr>
          <w:p>
            <w:pP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8"/>
              <w:jc w:val="right"/>
              <w:rPr>
                <w:rFonts w:ascii="宋体" w:hAnsi="宋体" w:cs="宋体" w:eastAsia="宋体" w:hint="default"/>
                <w:sz w:val="16"/>
                <w:szCs w:val="16"/>
              </w:rPr>
            </w:pPr>
            <w:r>
              <w:rPr>
                <w:rFonts w:ascii="宋体"/>
                <w:spacing w:val="-1"/>
                <w:sz w:val="16"/>
              </w:rPr>
              <w:t>7,997,261,208.41</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6,890,979,853.42</w:t>
            </w:r>
          </w:p>
        </w:tc>
      </w:tr>
      <w:tr>
        <w:trPr>
          <w:trHeight w:val="323" w:hRule="exact"/>
        </w:trPr>
        <w:tc>
          <w:tcPr>
            <w:tcW w:w="538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分配股利、利润或偿付利息支付的现金</w:t>
            </w:r>
          </w:p>
        </w:tc>
        <w:tc>
          <w:tcPr>
            <w:tcW w:w="850" w:type="dxa"/>
            <w:tcBorders>
              <w:top w:val="single" w:sz="4" w:space="0" w:color="000000"/>
              <w:left w:val="single" w:sz="4" w:space="0" w:color="000000"/>
              <w:bottom w:val="single" w:sz="4" w:space="0" w:color="000000"/>
              <w:right w:val="single" w:sz="4" w:space="0" w:color="000000"/>
            </w:tcBorders>
          </w:tcPr>
          <w:p>
            <w:pP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8"/>
              <w:jc w:val="right"/>
              <w:rPr>
                <w:rFonts w:ascii="宋体" w:hAnsi="宋体" w:cs="宋体" w:eastAsia="宋体" w:hint="default"/>
                <w:sz w:val="16"/>
                <w:szCs w:val="16"/>
              </w:rPr>
            </w:pPr>
            <w:r>
              <w:rPr>
                <w:rFonts w:ascii="宋体"/>
                <w:spacing w:val="-1"/>
                <w:sz w:val="16"/>
              </w:rPr>
              <w:t>476,168,469.39</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99"/>
              <w:jc w:val="right"/>
              <w:rPr>
                <w:rFonts w:ascii="宋体" w:hAnsi="宋体" w:cs="宋体" w:eastAsia="宋体" w:hint="default"/>
                <w:sz w:val="16"/>
                <w:szCs w:val="16"/>
              </w:rPr>
            </w:pPr>
            <w:r>
              <w:rPr>
                <w:rFonts w:ascii="宋体"/>
                <w:spacing w:val="-1"/>
                <w:sz w:val="16"/>
              </w:rPr>
              <w:t>596,770,954.15</w:t>
            </w:r>
          </w:p>
        </w:tc>
      </w:tr>
      <w:tr>
        <w:trPr>
          <w:trHeight w:val="322" w:hRule="exact"/>
        </w:trPr>
        <w:tc>
          <w:tcPr>
            <w:tcW w:w="538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偿还短期融资券支付的现金</w:t>
            </w:r>
          </w:p>
        </w:tc>
        <w:tc>
          <w:tcPr>
            <w:tcW w:w="850" w:type="dxa"/>
            <w:tcBorders>
              <w:top w:val="single" w:sz="4" w:space="0" w:color="000000"/>
              <w:left w:val="single" w:sz="4" w:space="0" w:color="000000"/>
              <w:bottom w:val="single" w:sz="4" w:space="0" w:color="000000"/>
              <w:right w:val="single" w:sz="4" w:space="0" w:color="000000"/>
            </w:tcBorders>
          </w:tcPr>
          <w:p>
            <w:pP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8"/>
              <w:jc w:val="right"/>
              <w:rPr>
                <w:rFonts w:ascii="宋体" w:hAnsi="宋体" w:cs="宋体" w:eastAsia="宋体" w:hint="default"/>
                <w:sz w:val="16"/>
                <w:szCs w:val="16"/>
              </w:rPr>
            </w:pPr>
            <w:r>
              <w:rPr>
                <w:rFonts w:ascii="宋体"/>
                <w:spacing w:val="-1"/>
                <w:sz w:val="16"/>
              </w:rPr>
              <w:t>1,900,000,000.00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31"/>
              <w:jc w:val="right"/>
              <w:rPr>
                <w:rFonts w:ascii="宋体" w:hAnsi="宋体" w:cs="宋体" w:eastAsia="宋体" w:hint="default"/>
                <w:sz w:val="16"/>
                <w:szCs w:val="16"/>
              </w:rPr>
            </w:pPr>
            <w:r>
              <w:rPr>
                <w:rFonts w:ascii="宋体"/>
                <w:w w:val="99"/>
                <w:sz w:val="16"/>
              </w:rPr>
              <w:t>-</w:t>
            </w:r>
            <w:r>
              <w:rPr>
                <w:rFonts w:ascii="宋体"/>
                <w:sz w:val="16"/>
              </w:rPr>
            </w:r>
          </w:p>
        </w:tc>
      </w:tr>
      <w:tr>
        <w:trPr>
          <w:trHeight w:val="322" w:hRule="exact"/>
        </w:trPr>
        <w:tc>
          <w:tcPr>
            <w:tcW w:w="538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0"/>
              <w:jc w:val="center"/>
              <w:rPr>
                <w:rFonts w:ascii="宋体" w:hAnsi="宋体" w:cs="宋体" w:eastAsia="宋体" w:hint="default"/>
                <w:sz w:val="16"/>
                <w:szCs w:val="16"/>
              </w:rPr>
            </w:pPr>
            <w:r>
              <w:rPr>
                <w:rFonts w:ascii="宋体"/>
                <w:sz w:val="16"/>
              </w:rPr>
              <w:t>54</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8"/>
              <w:jc w:val="right"/>
              <w:rPr>
                <w:rFonts w:ascii="宋体" w:hAnsi="宋体" w:cs="宋体" w:eastAsia="宋体" w:hint="default"/>
                <w:sz w:val="16"/>
                <w:szCs w:val="16"/>
              </w:rPr>
            </w:pPr>
            <w:r>
              <w:rPr>
                <w:rFonts w:ascii="宋体"/>
                <w:spacing w:val="-1"/>
                <w:sz w:val="16"/>
              </w:rPr>
              <w:t>460,250,158.46</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31"/>
              <w:jc w:val="right"/>
              <w:rPr>
                <w:rFonts w:ascii="宋体" w:hAnsi="宋体" w:cs="宋体" w:eastAsia="宋体" w:hint="default"/>
                <w:sz w:val="16"/>
                <w:szCs w:val="16"/>
              </w:rPr>
            </w:pPr>
            <w:r>
              <w:rPr>
                <w:rFonts w:ascii="宋体"/>
                <w:w w:val="99"/>
                <w:sz w:val="16"/>
              </w:rPr>
              <w:t>-</w:t>
            </w:r>
            <w:r>
              <w:rPr>
                <w:rFonts w:ascii="宋体"/>
                <w:sz w:val="16"/>
              </w:rPr>
            </w:r>
          </w:p>
        </w:tc>
      </w:tr>
      <w:tr>
        <w:trPr>
          <w:trHeight w:val="323" w:hRule="exact"/>
        </w:trPr>
        <w:tc>
          <w:tcPr>
            <w:tcW w:w="538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850" w:type="dxa"/>
            <w:tcBorders>
              <w:top w:val="single" w:sz="4" w:space="0" w:color="000000"/>
              <w:left w:val="single" w:sz="4" w:space="0" w:color="000000"/>
              <w:bottom w:val="single" w:sz="4" w:space="0" w:color="000000"/>
              <w:right w:val="single" w:sz="4" w:space="0" w:color="000000"/>
            </w:tcBorders>
          </w:tcPr>
          <w:p>
            <w:pP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7"/>
              <w:jc w:val="right"/>
              <w:rPr>
                <w:rFonts w:ascii="宋体" w:hAnsi="宋体" w:cs="宋体" w:eastAsia="宋体" w:hint="default"/>
                <w:sz w:val="16"/>
                <w:szCs w:val="16"/>
              </w:rPr>
            </w:pPr>
            <w:r>
              <w:rPr>
                <w:rFonts w:ascii="宋体"/>
                <w:spacing w:val="-1"/>
                <w:sz w:val="16"/>
              </w:rPr>
              <w:t>10,833,679,836.26</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7,487,750,807.57</w:t>
            </w:r>
          </w:p>
        </w:tc>
      </w:tr>
      <w:tr>
        <w:trPr>
          <w:trHeight w:val="322" w:hRule="exact"/>
        </w:trPr>
        <w:tc>
          <w:tcPr>
            <w:tcW w:w="538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90"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850" w:type="dxa"/>
            <w:tcBorders>
              <w:top w:val="single" w:sz="4" w:space="0" w:color="000000"/>
              <w:left w:val="single" w:sz="4" w:space="0" w:color="000000"/>
              <w:bottom w:val="single" w:sz="4" w:space="0" w:color="000000"/>
              <w:right w:val="single" w:sz="4" w:space="0" w:color="000000"/>
            </w:tcBorders>
          </w:tcPr>
          <w:p>
            <w:pP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(418,565,338.03)</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2,498,656,569.16</w:t>
            </w:r>
          </w:p>
        </w:tc>
      </w:tr>
      <w:tr>
        <w:trPr>
          <w:trHeight w:val="322" w:hRule="exact"/>
        </w:trPr>
        <w:tc>
          <w:tcPr>
            <w:tcW w:w="538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b/>
                <w:bCs/>
                <w:sz w:val="18"/>
                <w:szCs w:val="18"/>
              </w:rPr>
              <w:t>四、汇率变动对现金及现金等价物的影响</w:t>
            </w:r>
            <w:r>
              <w:rPr>
                <w:rFonts w:ascii="宋体" w:hAnsi="宋体" w:cs="宋体" w:eastAsia="宋体" w:hint="default"/>
                <w:sz w:val="18"/>
                <w:szCs w:val="18"/>
              </w:rPr>
            </w:r>
          </w:p>
        </w:tc>
        <w:tc>
          <w:tcPr>
            <w:tcW w:w="850" w:type="dxa"/>
            <w:tcBorders>
              <w:top w:val="single" w:sz="4" w:space="0" w:color="000000"/>
              <w:left w:val="single" w:sz="4" w:space="0" w:color="000000"/>
              <w:bottom w:val="single" w:sz="4" w:space="0" w:color="000000"/>
              <w:right w:val="single" w:sz="4" w:space="0" w:color="000000"/>
            </w:tcBorders>
          </w:tcPr>
          <w:p>
            <w:pP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0"/>
              <w:jc w:val="right"/>
              <w:rPr>
                <w:rFonts w:ascii="宋体" w:hAnsi="宋体" w:cs="宋体" w:eastAsia="宋体" w:hint="default"/>
                <w:sz w:val="16"/>
                <w:szCs w:val="16"/>
              </w:rPr>
            </w:pPr>
            <w:r>
              <w:rPr>
                <w:rFonts w:ascii="宋体"/>
                <w:spacing w:val="-1"/>
                <w:sz w:val="16"/>
              </w:rPr>
              <w:t>(2,140,676.32)</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99"/>
              <w:jc w:val="right"/>
              <w:rPr>
                <w:rFonts w:ascii="宋体" w:hAnsi="宋体" w:cs="宋体" w:eastAsia="宋体" w:hint="default"/>
                <w:sz w:val="16"/>
                <w:szCs w:val="16"/>
              </w:rPr>
            </w:pPr>
            <w:r>
              <w:rPr>
                <w:rFonts w:ascii="宋体"/>
                <w:spacing w:val="-1"/>
                <w:sz w:val="16"/>
              </w:rPr>
              <w:t>(15,199,414.35)</w:t>
            </w:r>
          </w:p>
        </w:tc>
      </w:tr>
      <w:tr>
        <w:trPr>
          <w:trHeight w:val="323" w:hRule="exact"/>
        </w:trPr>
        <w:tc>
          <w:tcPr>
            <w:tcW w:w="538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b/>
                <w:bCs/>
                <w:sz w:val="18"/>
                <w:szCs w:val="18"/>
              </w:rPr>
              <w:t>五、现金及现金等价物净增加额</w:t>
            </w:r>
            <w:r>
              <w:rPr>
                <w:rFonts w:ascii="宋体" w:hAnsi="宋体" w:cs="宋体" w:eastAsia="宋体" w:hint="default"/>
                <w:sz w:val="18"/>
                <w:szCs w:val="18"/>
              </w:rPr>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0"/>
              <w:jc w:val="center"/>
              <w:rPr>
                <w:rFonts w:ascii="宋体" w:hAnsi="宋体" w:cs="宋体" w:eastAsia="宋体" w:hint="default"/>
                <w:sz w:val="16"/>
                <w:szCs w:val="16"/>
              </w:rPr>
            </w:pPr>
            <w:r>
              <w:rPr>
                <w:rFonts w:ascii="宋体"/>
                <w:sz w:val="16"/>
              </w:rPr>
              <w:t>48</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(493,959,635.57)</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1,844,048,083.11</w:t>
            </w:r>
          </w:p>
        </w:tc>
      </w:tr>
      <w:tr>
        <w:trPr>
          <w:trHeight w:val="322" w:hRule="exact"/>
        </w:trPr>
        <w:tc>
          <w:tcPr>
            <w:tcW w:w="538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463"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0"/>
              <w:jc w:val="center"/>
              <w:rPr>
                <w:rFonts w:ascii="宋体" w:hAnsi="宋体" w:cs="宋体" w:eastAsia="宋体" w:hint="default"/>
                <w:sz w:val="16"/>
                <w:szCs w:val="16"/>
              </w:rPr>
            </w:pPr>
            <w:r>
              <w:rPr>
                <w:rFonts w:ascii="宋体"/>
                <w:sz w:val="16"/>
              </w:rPr>
              <w:t>48</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8"/>
              <w:jc w:val="right"/>
              <w:rPr>
                <w:rFonts w:ascii="宋体" w:hAnsi="宋体" w:cs="宋体" w:eastAsia="宋体" w:hint="default"/>
                <w:sz w:val="16"/>
                <w:szCs w:val="16"/>
              </w:rPr>
            </w:pPr>
            <w:r>
              <w:rPr>
                <w:rFonts w:ascii="宋体"/>
                <w:spacing w:val="-1"/>
                <w:sz w:val="16"/>
              </w:rPr>
              <w:t>2,080,005,634.40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99"/>
              <w:jc w:val="right"/>
              <w:rPr>
                <w:rFonts w:ascii="宋体" w:hAnsi="宋体" w:cs="宋体" w:eastAsia="宋体" w:hint="default"/>
                <w:sz w:val="16"/>
                <w:szCs w:val="16"/>
              </w:rPr>
            </w:pPr>
            <w:r>
              <w:rPr>
                <w:rFonts w:ascii="宋体"/>
                <w:spacing w:val="-1"/>
                <w:sz w:val="16"/>
              </w:rPr>
              <w:t>235,957,551.29</w:t>
            </w:r>
          </w:p>
        </w:tc>
      </w:tr>
      <w:tr>
        <w:trPr>
          <w:trHeight w:val="323" w:hRule="exact"/>
        </w:trPr>
        <w:tc>
          <w:tcPr>
            <w:tcW w:w="538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b/>
                <w:bCs/>
                <w:sz w:val="18"/>
                <w:szCs w:val="18"/>
              </w:rPr>
              <w:t>六、期末现金及现金等价物余额</w:t>
            </w:r>
            <w:r>
              <w:rPr>
                <w:rFonts w:ascii="宋体" w:hAnsi="宋体" w:cs="宋体" w:eastAsia="宋体" w:hint="default"/>
                <w:sz w:val="18"/>
                <w:szCs w:val="18"/>
              </w:rPr>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0"/>
              <w:jc w:val="center"/>
              <w:rPr>
                <w:rFonts w:ascii="宋体" w:hAnsi="宋体" w:cs="宋体" w:eastAsia="宋体" w:hint="default"/>
                <w:sz w:val="16"/>
                <w:szCs w:val="16"/>
              </w:rPr>
            </w:pPr>
            <w:r>
              <w:rPr>
                <w:rFonts w:ascii="宋体"/>
                <w:sz w:val="16"/>
              </w:rPr>
              <w:t>48</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8"/>
              <w:jc w:val="right"/>
              <w:rPr>
                <w:rFonts w:ascii="宋体" w:hAnsi="宋体" w:cs="宋体" w:eastAsia="宋体" w:hint="default"/>
                <w:sz w:val="16"/>
                <w:szCs w:val="16"/>
              </w:rPr>
            </w:pPr>
            <w:r>
              <w:rPr>
                <w:rFonts w:ascii="宋体"/>
                <w:spacing w:val="-1"/>
                <w:sz w:val="16"/>
              </w:rPr>
              <w:t>1,586,045,998.83</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2,080,005,634.40</w:t>
            </w:r>
          </w:p>
        </w:tc>
      </w:tr>
    </w:tbl>
    <w:p>
      <w:pPr>
        <w:spacing w:after="0" w:line="240" w:lineRule="auto"/>
        <w:jc w:val="right"/>
        <w:rPr>
          <w:rFonts w:ascii="宋体" w:hAnsi="宋体" w:cs="宋体" w:eastAsia="宋体" w:hint="default"/>
          <w:sz w:val="16"/>
          <w:szCs w:val="16"/>
        </w:rPr>
        <w:sectPr>
          <w:pgSz w:w="11910" w:h="16840"/>
          <w:pgMar w:header="790" w:footer="374" w:top="1000" w:bottom="56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06" w:right="0" w:firstLine="0"/>
        <w:rPr>
          <w:rFonts w:ascii="宋体" w:hAnsi="宋体" w:cs="宋体" w:eastAsia="宋体" w:hint="default"/>
          <w:sz w:val="2"/>
          <w:szCs w:val="2"/>
        </w:rPr>
      </w:pPr>
      <w:r>
        <w:rPr>
          <w:rFonts w:ascii="宋体" w:hAnsi="宋体" w:cs="宋体" w:eastAsia="宋体" w:hint="default"/>
          <w:sz w:val="2"/>
          <w:szCs w:val="2"/>
        </w:rPr>
        <w:pict>
          <v:group style="width:780.6pt;height:.75pt;mso-position-horizontal-relative:char;mso-position-vertical-relative:line" coordorigin="0,0" coordsize="15612,15">
            <v:group style="position:absolute;left:7;top:7;width:15598;height:2" coordorigin="7,7" coordsize="15598,2">
              <v:shape style="position:absolute;left:7;top:7;width:15598;height:2" coordorigin="7,7" coordsize="15598,0" path="m7,7l15605,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3" w:right="12788"/>
        <w:jc w:val="left"/>
      </w:pPr>
      <w:r>
        <w:rPr/>
        <w:t>所有者权益变动表</w:t>
      </w:r>
    </w:p>
    <w:p>
      <w:pPr>
        <w:pStyle w:val="BodyText"/>
        <w:tabs>
          <w:tab w:pos="15669" w:val="left" w:leader="none"/>
        </w:tabs>
        <w:spacing w:line="240" w:lineRule="auto" w:before="37"/>
        <w:ind w:left="143" w:right="12788"/>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6"/>
        <w:rPr>
          <w:rFonts w:ascii="宋体" w:hAnsi="宋体" w:cs="宋体" w:eastAsia="宋体" w:hint="default"/>
          <w:sz w:val="11"/>
          <w:szCs w:val="11"/>
        </w:rPr>
      </w:pPr>
    </w:p>
    <w:p>
      <w:pPr>
        <w:spacing w:before="44"/>
        <w:ind w:left="6989" w:right="7023" w:firstLine="0"/>
        <w:jc w:val="center"/>
        <w:rPr>
          <w:rFonts w:ascii="宋体" w:hAnsi="宋体" w:cs="宋体" w:eastAsia="宋体" w:hint="default"/>
          <w:sz w:val="18"/>
          <w:szCs w:val="18"/>
        </w:rPr>
      </w:pPr>
      <w:r>
        <w:rPr>
          <w:rFonts w:ascii="宋体" w:hAnsi="宋体" w:cs="宋体" w:eastAsia="宋体" w:hint="default"/>
          <w:b/>
          <w:bCs/>
          <w:sz w:val="18"/>
          <w:szCs w:val="18"/>
        </w:rPr>
        <w:t>合并所有者权益变动表</w:t>
      </w:r>
      <w:r>
        <w:rPr>
          <w:rFonts w:ascii="宋体" w:hAnsi="宋体" w:cs="宋体" w:eastAsia="宋体" w:hint="default"/>
          <w:sz w:val="18"/>
          <w:szCs w:val="18"/>
        </w:rPr>
      </w:r>
    </w:p>
    <w:p>
      <w:pPr>
        <w:spacing w:line="240" w:lineRule="auto" w:before="6"/>
        <w:rPr>
          <w:rFonts w:ascii="宋体" w:hAnsi="宋体" w:cs="宋体" w:eastAsia="宋体" w:hint="default"/>
          <w:b/>
          <w:bCs/>
          <w:sz w:val="19"/>
          <w:szCs w:val="19"/>
        </w:rPr>
      </w:pPr>
    </w:p>
    <w:p>
      <w:pPr>
        <w:spacing w:line="20" w:lineRule="exact"/>
        <w:ind w:left="106" w:right="0" w:firstLine="0"/>
        <w:rPr>
          <w:rFonts w:ascii="宋体" w:hAnsi="宋体" w:cs="宋体" w:eastAsia="宋体" w:hint="default"/>
          <w:sz w:val="2"/>
          <w:szCs w:val="2"/>
        </w:rPr>
      </w:pPr>
      <w:r>
        <w:rPr>
          <w:rFonts w:ascii="宋体" w:hAnsi="宋体" w:cs="宋体" w:eastAsia="宋体" w:hint="default"/>
          <w:sz w:val="2"/>
          <w:szCs w:val="2"/>
        </w:rPr>
        <w:pict>
          <v:group style="width:780.6pt;height:.75pt;mso-position-horizontal-relative:char;mso-position-vertical-relative:line" coordorigin="0,0" coordsize="15612,15">
            <v:group style="position:absolute;left:7;top:7;width:15598;height:2" coordorigin="7,7" coordsize="15598,2">
              <v:shape style="position:absolute;left:7;top:7;width:15598;height:2" coordorigin="7,7" coordsize="15598,0" path="m7,7l15605,7e" filled="false" stroked="true" strokeweight=".72pt" strokecolor="#000000">
                <v:path arrowok="t"/>
              </v:shape>
            </v:group>
          </v:group>
        </w:pict>
      </w:r>
      <w:r>
        <w:rPr>
          <w:rFonts w:ascii="宋体" w:hAnsi="宋体" w:cs="宋体" w:eastAsia="宋体" w:hint="default"/>
          <w:sz w:val="2"/>
          <w:szCs w:val="2"/>
        </w:rPr>
      </w:r>
    </w:p>
    <w:p>
      <w:pPr>
        <w:spacing w:before="43"/>
        <w:ind w:left="0" w:right="231" w:firstLine="0"/>
        <w:jc w:val="right"/>
        <w:rPr>
          <w:rFonts w:ascii="宋体" w:hAnsi="宋体" w:cs="宋体" w:eastAsia="宋体" w:hint="default"/>
          <w:sz w:val="18"/>
          <w:szCs w:val="18"/>
        </w:rPr>
      </w:pPr>
      <w:r>
        <w:rPr>
          <w:rFonts w:ascii="宋体" w:hAnsi="宋体" w:cs="宋体" w:eastAsia="宋体" w:hint="default"/>
          <w:sz w:val="18"/>
          <w:szCs w:val="18"/>
        </w:rPr>
        <w:t>人民币元</w:t>
      </w:r>
    </w:p>
    <w:p>
      <w:pPr>
        <w:spacing w:line="240" w:lineRule="auto" w:before="1"/>
        <w:rPr>
          <w:rFonts w:ascii="宋体" w:hAnsi="宋体" w:cs="宋体" w:eastAsia="宋体" w:hint="default"/>
          <w:sz w:val="2"/>
          <w:szCs w:val="2"/>
        </w:rPr>
      </w:pPr>
    </w:p>
    <w:tbl>
      <w:tblPr>
        <w:tblW w:w="0" w:type="auto"/>
        <w:jc w:val="left"/>
        <w:tblInd w:w="122" w:type="dxa"/>
        <w:tblLayout w:type="fixed"/>
        <w:tblCellMar>
          <w:top w:w="0" w:type="dxa"/>
          <w:left w:w="0" w:type="dxa"/>
          <w:bottom w:w="0" w:type="dxa"/>
          <w:right w:w="0" w:type="dxa"/>
        </w:tblCellMar>
        <w:tblLook w:val="01E0"/>
      </w:tblPr>
      <w:tblGrid>
        <w:gridCol w:w="1577"/>
        <w:gridCol w:w="986"/>
        <w:gridCol w:w="985"/>
        <w:gridCol w:w="905"/>
        <w:gridCol w:w="1093"/>
        <w:gridCol w:w="730"/>
        <w:gridCol w:w="108"/>
        <w:gridCol w:w="994"/>
        <w:gridCol w:w="108"/>
        <w:gridCol w:w="1036"/>
        <w:gridCol w:w="985"/>
        <w:gridCol w:w="986"/>
        <w:gridCol w:w="980"/>
        <w:gridCol w:w="1052"/>
        <w:gridCol w:w="900"/>
        <w:gridCol w:w="108"/>
        <w:gridCol w:w="945"/>
        <w:gridCol w:w="108"/>
        <w:gridCol w:w="1019"/>
      </w:tblGrid>
      <w:tr>
        <w:trPr>
          <w:trHeight w:val="322" w:hRule="exact"/>
        </w:trPr>
        <w:tc>
          <w:tcPr>
            <w:tcW w:w="1577" w:type="dxa"/>
            <w:vMerge w:val="restart"/>
            <w:tcBorders>
              <w:top w:val="single" w:sz="4" w:space="0" w:color="000000"/>
              <w:left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2"/>
              <w:ind w:right="0"/>
              <w:jc w:val="left"/>
              <w:rPr>
                <w:rFonts w:ascii="宋体" w:hAnsi="宋体" w:cs="宋体" w:eastAsia="宋体" w:hint="default"/>
                <w:sz w:val="7"/>
                <w:szCs w:val="7"/>
              </w:rPr>
            </w:pPr>
          </w:p>
          <w:p>
            <w:pPr>
              <w:pStyle w:val="TableParagraph"/>
              <w:spacing w:line="240" w:lineRule="auto"/>
              <w:ind w:right="0"/>
              <w:jc w:val="center"/>
              <w:rPr>
                <w:rFonts w:ascii="宋体" w:hAnsi="宋体" w:cs="宋体" w:eastAsia="宋体" w:hint="default"/>
                <w:sz w:val="11"/>
                <w:szCs w:val="11"/>
              </w:rPr>
            </w:pPr>
            <w:r>
              <w:rPr>
                <w:rFonts w:ascii="宋体" w:hAnsi="宋体" w:cs="宋体" w:eastAsia="宋体" w:hint="default"/>
                <w:sz w:val="11"/>
                <w:szCs w:val="11"/>
              </w:rPr>
              <w:t>项目</w:t>
            </w:r>
          </w:p>
        </w:tc>
        <w:tc>
          <w:tcPr>
            <w:tcW w:w="6946" w:type="dxa"/>
            <w:gridSpan w:val="9"/>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1"/>
                <w:szCs w:val="11"/>
              </w:rPr>
            </w:pPr>
            <w:r>
              <w:rPr>
                <w:rFonts w:ascii="宋体" w:hAnsi="宋体" w:cs="宋体" w:eastAsia="宋体" w:hint="default"/>
                <w:sz w:val="11"/>
                <w:szCs w:val="11"/>
              </w:rPr>
              <w:t>本期金额</w:t>
            </w:r>
          </w:p>
        </w:tc>
        <w:tc>
          <w:tcPr>
            <w:tcW w:w="7085" w:type="dxa"/>
            <w:gridSpan w:val="9"/>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1"/>
                <w:szCs w:val="11"/>
              </w:rPr>
            </w:pPr>
            <w:r>
              <w:rPr>
                <w:rFonts w:ascii="宋体" w:hAnsi="宋体" w:cs="宋体" w:eastAsia="宋体" w:hint="default"/>
                <w:sz w:val="11"/>
                <w:szCs w:val="11"/>
              </w:rPr>
              <w:t>上年同期金额</w:t>
            </w:r>
          </w:p>
        </w:tc>
      </w:tr>
      <w:tr>
        <w:trPr>
          <w:trHeight w:val="322" w:hRule="exact"/>
        </w:trPr>
        <w:tc>
          <w:tcPr>
            <w:tcW w:w="1577" w:type="dxa"/>
            <w:vMerge/>
            <w:tcBorders>
              <w:left w:val="single" w:sz="4" w:space="0" w:color="000000"/>
              <w:right w:val="single" w:sz="4" w:space="0" w:color="000000"/>
            </w:tcBorders>
            <w:shd w:val="clear" w:color="auto" w:fill="DDDDDD"/>
          </w:tcPr>
          <w:p>
            <w:pPr/>
          </w:p>
        </w:tc>
        <w:tc>
          <w:tcPr>
            <w:tcW w:w="4699" w:type="dxa"/>
            <w:gridSpan w:val="5"/>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left="1" w:right="0"/>
              <w:jc w:val="center"/>
              <w:rPr>
                <w:rFonts w:ascii="宋体" w:hAnsi="宋体" w:cs="宋体" w:eastAsia="宋体" w:hint="default"/>
                <w:sz w:val="11"/>
                <w:szCs w:val="11"/>
              </w:rPr>
            </w:pPr>
            <w:r>
              <w:rPr>
                <w:rFonts w:ascii="宋体" w:hAnsi="宋体" w:cs="宋体" w:eastAsia="宋体" w:hint="default"/>
                <w:sz w:val="11"/>
                <w:szCs w:val="11"/>
              </w:rPr>
              <w:t>归属于母公司所有者权益</w:t>
            </w:r>
          </w:p>
        </w:tc>
        <w:tc>
          <w:tcPr>
            <w:tcW w:w="108" w:type="dxa"/>
            <w:vMerge w:val="restart"/>
            <w:tcBorders>
              <w:top w:val="single" w:sz="4" w:space="0" w:color="000000"/>
              <w:left w:val="single" w:sz="4" w:space="0" w:color="000000"/>
              <w:right w:val="nil" w:sz="6" w:space="0" w:color="auto"/>
            </w:tcBorders>
            <w:shd w:val="clear" w:color="auto" w:fill="DDDDDD"/>
          </w:tcPr>
          <w:p>
            <w:pPr/>
          </w:p>
        </w:tc>
        <w:tc>
          <w:tcPr>
            <w:tcW w:w="994" w:type="dxa"/>
            <w:vMerge w:val="restart"/>
            <w:tcBorders>
              <w:top w:val="single" w:sz="4" w:space="0" w:color="000000"/>
              <w:left w:val="nil" w:sz="6" w:space="0" w:color="auto"/>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2"/>
              <w:ind w:right="0"/>
              <w:jc w:val="left"/>
              <w:rPr>
                <w:rFonts w:ascii="宋体" w:hAnsi="宋体" w:cs="宋体" w:eastAsia="宋体" w:hint="default"/>
                <w:sz w:val="12"/>
                <w:szCs w:val="12"/>
              </w:rPr>
            </w:pPr>
          </w:p>
          <w:p>
            <w:pPr>
              <w:pStyle w:val="TableParagraph"/>
              <w:spacing w:line="310" w:lineRule="atLeast"/>
              <w:ind w:left="221" w:right="324" w:firstLine="110"/>
              <w:jc w:val="left"/>
              <w:rPr>
                <w:rFonts w:ascii="宋体" w:hAnsi="宋体" w:cs="宋体" w:eastAsia="宋体" w:hint="default"/>
                <w:sz w:val="11"/>
                <w:szCs w:val="11"/>
              </w:rPr>
            </w:pPr>
            <w:r>
              <w:rPr>
                <w:rFonts w:ascii="宋体" w:hAnsi="宋体" w:cs="宋体" w:eastAsia="宋体" w:hint="default"/>
                <w:sz w:val="11"/>
                <w:szCs w:val="11"/>
              </w:rPr>
              <w:t>少数</w:t>
            </w:r>
            <w:r>
              <w:rPr>
                <w:rFonts w:ascii="宋体" w:hAnsi="宋体" w:cs="宋体" w:eastAsia="宋体" w:hint="default"/>
                <w:w w:val="100"/>
                <w:sz w:val="11"/>
                <w:szCs w:val="11"/>
              </w:rPr>
              <w:t> </w:t>
            </w:r>
            <w:r>
              <w:rPr>
                <w:rFonts w:ascii="宋体" w:hAnsi="宋体" w:cs="宋体" w:eastAsia="宋体" w:hint="default"/>
                <w:sz w:val="11"/>
                <w:szCs w:val="11"/>
              </w:rPr>
              <w:t>股东权益</w:t>
            </w:r>
          </w:p>
        </w:tc>
        <w:tc>
          <w:tcPr>
            <w:tcW w:w="108" w:type="dxa"/>
            <w:vMerge w:val="restart"/>
            <w:tcBorders>
              <w:top w:val="single" w:sz="4" w:space="0" w:color="000000"/>
              <w:left w:val="single" w:sz="4" w:space="0" w:color="000000"/>
              <w:right w:val="nil" w:sz="6" w:space="0" w:color="auto"/>
            </w:tcBorders>
            <w:shd w:val="clear" w:color="auto" w:fill="DDDDDD"/>
          </w:tcPr>
          <w:p>
            <w:pPr/>
          </w:p>
        </w:tc>
        <w:tc>
          <w:tcPr>
            <w:tcW w:w="1036" w:type="dxa"/>
            <w:tcBorders>
              <w:top w:val="single" w:sz="4" w:space="0" w:color="000000"/>
              <w:left w:val="nil" w:sz="6" w:space="0" w:color="auto"/>
              <w:bottom w:val="nil" w:sz="6" w:space="0" w:color="auto"/>
              <w:right w:val="single" w:sz="4" w:space="0" w:color="000000"/>
            </w:tcBorders>
            <w:shd w:val="clear" w:color="auto" w:fill="DDDDDD"/>
          </w:tcPr>
          <w:p>
            <w:pPr/>
          </w:p>
        </w:tc>
        <w:tc>
          <w:tcPr>
            <w:tcW w:w="4904" w:type="dxa"/>
            <w:gridSpan w:val="5"/>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1"/>
                <w:szCs w:val="11"/>
              </w:rPr>
            </w:pPr>
            <w:r>
              <w:rPr>
                <w:rFonts w:ascii="宋体" w:hAnsi="宋体" w:cs="宋体" w:eastAsia="宋体" w:hint="default"/>
                <w:sz w:val="11"/>
                <w:szCs w:val="11"/>
              </w:rPr>
              <w:t>归属于母公司所有者权益</w:t>
            </w:r>
          </w:p>
        </w:tc>
        <w:tc>
          <w:tcPr>
            <w:tcW w:w="108" w:type="dxa"/>
            <w:vMerge w:val="restart"/>
            <w:tcBorders>
              <w:top w:val="single" w:sz="4" w:space="0" w:color="000000"/>
              <w:left w:val="single" w:sz="4" w:space="0" w:color="000000"/>
              <w:right w:val="nil" w:sz="6" w:space="0" w:color="auto"/>
            </w:tcBorders>
            <w:shd w:val="clear" w:color="auto" w:fill="DDDDDD"/>
          </w:tcPr>
          <w:p>
            <w:pPr/>
          </w:p>
        </w:tc>
        <w:tc>
          <w:tcPr>
            <w:tcW w:w="945" w:type="dxa"/>
            <w:vMerge w:val="restart"/>
            <w:tcBorders>
              <w:top w:val="single" w:sz="4" w:space="0" w:color="000000"/>
              <w:left w:val="nil" w:sz="6" w:space="0" w:color="auto"/>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2"/>
              <w:ind w:right="0"/>
              <w:jc w:val="left"/>
              <w:rPr>
                <w:rFonts w:ascii="宋体" w:hAnsi="宋体" w:cs="宋体" w:eastAsia="宋体" w:hint="default"/>
                <w:sz w:val="12"/>
                <w:szCs w:val="12"/>
              </w:rPr>
            </w:pPr>
          </w:p>
          <w:p>
            <w:pPr>
              <w:pStyle w:val="TableParagraph"/>
              <w:spacing w:line="310" w:lineRule="atLeast"/>
              <w:ind w:left="197" w:right="299" w:firstLine="110"/>
              <w:jc w:val="left"/>
              <w:rPr>
                <w:rFonts w:ascii="宋体" w:hAnsi="宋体" w:cs="宋体" w:eastAsia="宋体" w:hint="default"/>
                <w:sz w:val="11"/>
                <w:szCs w:val="11"/>
              </w:rPr>
            </w:pPr>
            <w:r>
              <w:rPr>
                <w:rFonts w:ascii="宋体" w:hAnsi="宋体" w:cs="宋体" w:eastAsia="宋体" w:hint="default"/>
                <w:sz w:val="11"/>
                <w:szCs w:val="11"/>
              </w:rPr>
              <w:t>少数</w:t>
            </w:r>
            <w:r>
              <w:rPr>
                <w:rFonts w:ascii="宋体" w:hAnsi="宋体" w:cs="宋体" w:eastAsia="宋体" w:hint="default"/>
                <w:w w:val="100"/>
                <w:sz w:val="11"/>
                <w:szCs w:val="11"/>
              </w:rPr>
              <w:t> </w:t>
            </w:r>
            <w:r>
              <w:rPr>
                <w:rFonts w:ascii="宋体" w:hAnsi="宋体" w:cs="宋体" w:eastAsia="宋体" w:hint="default"/>
                <w:sz w:val="11"/>
                <w:szCs w:val="11"/>
              </w:rPr>
              <w:t>股东权益</w:t>
            </w:r>
          </w:p>
        </w:tc>
        <w:tc>
          <w:tcPr>
            <w:tcW w:w="108" w:type="dxa"/>
            <w:vMerge w:val="restart"/>
            <w:tcBorders>
              <w:top w:val="single" w:sz="4" w:space="0" w:color="000000"/>
              <w:left w:val="single" w:sz="4" w:space="0" w:color="000000"/>
              <w:right w:val="nil" w:sz="6" w:space="0" w:color="auto"/>
            </w:tcBorders>
            <w:shd w:val="clear" w:color="auto" w:fill="DDDDDD"/>
          </w:tcPr>
          <w:p>
            <w:pPr/>
          </w:p>
        </w:tc>
        <w:tc>
          <w:tcPr>
            <w:tcW w:w="1019" w:type="dxa"/>
            <w:vMerge w:val="restart"/>
            <w:tcBorders>
              <w:top w:val="single" w:sz="4" w:space="0" w:color="000000"/>
              <w:left w:val="nil" w:sz="6" w:space="0" w:color="auto"/>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2"/>
              <w:ind w:right="0"/>
              <w:jc w:val="left"/>
              <w:rPr>
                <w:rFonts w:ascii="宋体" w:hAnsi="宋体" w:cs="宋体" w:eastAsia="宋体" w:hint="default"/>
                <w:sz w:val="12"/>
                <w:szCs w:val="12"/>
              </w:rPr>
            </w:pPr>
          </w:p>
          <w:p>
            <w:pPr>
              <w:pStyle w:val="TableParagraph"/>
              <w:spacing w:line="310" w:lineRule="atLeast"/>
              <w:ind w:left="233" w:right="336" w:firstLine="55"/>
              <w:jc w:val="left"/>
              <w:rPr>
                <w:rFonts w:ascii="宋体" w:hAnsi="宋体" w:cs="宋体" w:eastAsia="宋体" w:hint="default"/>
                <w:sz w:val="11"/>
                <w:szCs w:val="11"/>
              </w:rPr>
            </w:pPr>
            <w:r>
              <w:rPr>
                <w:rFonts w:ascii="宋体" w:hAnsi="宋体" w:cs="宋体" w:eastAsia="宋体" w:hint="default"/>
                <w:sz w:val="11"/>
                <w:szCs w:val="11"/>
              </w:rPr>
              <w:t>所有者</w:t>
            </w:r>
            <w:r>
              <w:rPr>
                <w:rFonts w:ascii="宋体" w:hAnsi="宋体" w:cs="宋体" w:eastAsia="宋体" w:hint="default"/>
                <w:w w:val="100"/>
                <w:sz w:val="11"/>
                <w:szCs w:val="11"/>
              </w:rPr>
              <w:t> </w:t>
            </w:r>
            <w:r>
              <w:rPr>
                <w:rFonts w:ascii="宋体" w:hAnsi="宋体" w:cs="宋体" w:eastAsia="宋体" w:hint="default"/>
                <w:sz w:val="11"/>
                <w:szCs w:val="11"/>
              </w:rPr>
              <w:t>权益合计</w:t>
            </w:r>
          </w:p>
        </w:tc>
      </w:tr>
      <w:tr>
        <w:trPr>
          <w:trHeight w:val="634" w:hRule="exact"/>
        </w:trPr>
        <w:tc>
          <w:tcPr>
            <w:tcW w:w="1577" w:type="dxa"/>
            <w:vMerge/>
            <w:tcBorders>
              <w:left w:val="single" w:sz="4" w:space="0" w:color="000000"/>
              <w:bottom w:val="single" w:sz="4" w:space="0" w:color="000000"/>
              <w:right w:val="single" w:sz="4" w:space="0" w:color="000000"/>
            </w:tcBorders>
            <w:shd w:val="clear" w:color="auto" w:fill="DDDDDD"/>
          </w:tcPr>
          <w:p>
            <w:pPr/>
          </w:p>
        </w:tc>
        <w:tc>
          <w:tcPr>
            <w:tcW w:w="98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1"/>
                <w:szCs w:val="11"/>
              </w:rPr>
            </w:pPr>
            <w:r>
              <w:rPr>
                <w:rFonts w:ascii="宋体" w:hAnsi="宋体" w:cs="宋体" w:eastAsia="宋体" w:hint="default"/>
                <w:sz w:val="11"/>
                <w:szCs w:val="11"/>
              </w:rPr>
              <w:t>股本</w:t>
            </w:r>
          </w:p>
        </w:tc>
        <w:tc>
          <w:tcPr>
            <w:tcW w:w="98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264"/>
              <w:jc w:val="right"/>
              <w:rPr>
                <w:rFonts w:ascii="宋体" w:hAnsi="宋体" w:cs="宋体" w:eastAsia="宋体" w:hint="default"/>
                <w:sz w:val="11"/>
                <w:szCs w:val="11"/>
              </w:rPr>
            </w:pPr>
            <w:r>
              <w:rPr>
                <w:rFonts w:ascii="宋体" w:hAnsi="宋体" w:cs="宋体" w:eastAsia="宋体" w:hint="default"/>
                <w:sz w:val="11"/>
                <w:szCs w:val="11"/>
              </w:rPr>
              <w:t>资本公积</w:t>
            </w:r>
          </w:p>
        </w:tc>
        <w:tc>
          <w:tcPr>
            <w:tcW w:w="90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226"/>
              <w:jc w:val="right"/>
              <w:rPr>
                <w:rFonts w:ascii="宋体" w:hAnsi="宋体" w:cs="宋体" w:eastAsia="宋体" w:hint="default"/>
                <w:sz w:val="11"/>
                <w:szCs w:val="11"/>
              </w:rPr>
            </w:pPr>
            <w:r>
              <w:rPr>
                <w:rFonts w:ascii="宋体" w:hAnsi="宋体" w:cs="宋体" w:eastAsia="宋体" w:hint="default"/>
                <w:sz w:val="11"/>
                <w:szCs w:val="11"/>
              </w:rPr>
              <w:t>盈余公积</w:t>
            </w:r>
          </w:p>
        </w:tc>
        <w:tc>
          <w:tcPr>
            <w:tcW w:w="1093"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266" w:right="0"/>
              <w:jc w:val="left"/>
              <w:rPr>
                <w:rFonts w:ascii="宋体" w:hAnsi="宋体" w:cs="宋体" w:eastAsia="宋体" w:hint="default"/>
                <w:sz w:val="11"/>
                <w:szCs w:val="11"/>
              </w:rPr>
            </w:pPr>
            <w:r>
              <w:rPr>
                <w:rFonts w:ascii="宋体" w:hAnsi="宋体" w:cs="宋体" w:eastAsia="宋体" w:hint="default"/>
                <w:sz w:val="11"/>
                <w:szCs w:val="11"/>
              </w:rPr>
              <w:t>未分配利润</w:t>
            </w:r>
          </w:p>
        </w:tc>
        <w:tc>
          <w:tcPr>
            <w:tcW w:w="73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312" w:lineRule="exact" w:before="23"/>
              <w:ind w:left="139" w:right="137"/>
              <w:jc w:val="left"/>
              <w:rPr>
                <w:rFonts w:ascii="宋体" w:hAnsi="宋体" w:cs="宋体" w:eastAsia="宋体" w:hint="default"/>
                <w:sz w:val="11"/>
                <w:szCs w:val="11"/>
              </w:rPr>
            </w:pPr>
            <w:r>
              <w:rPr>
                <w:rFonts w:ascii="宋体" w:hAnsi="宋体" w:cs="宋体" w:eastAsia="宋体" w:hint="default"/>
                <w:sz w:val="11"/>
                <w:szCs w:val="11"/>
              </w:rPr>
              <w:t>外币报表</w:t>
            </w:r>
            <w:r>
              <w:rPr>
                <w:rFonts w:ascii="宋体" w:hAnsi="宋体" w:cs="宋体" w:eastAsia="宋体" w:hint="default"/>
                <w:w w:val="100"/>
                <w:sz w:val="11"/>
                <w:szCs w:val="11"/>
              </w:rPr>
              <w:t> </w:t>
            </w:r>
            <w:r>
              <w:rPr>
                <w:rFonts w:ascii="宋体" w:hAnsi="宋体" w:cs="宋体" w:eastAsia="宋体" w:hint="default"/>
                <w:sz w:val="11"/>
                <w:szCs w:val="11"/>
              </w:rPr>
              <w:t>折算差额</w:t>
            </w:r>
          </w:p>
        </w:tc>
        <w:tc>
          <w:tcPr>
            <w:tcW w:w="108" w:type="dxa"/>
            <w:vMerge/>
            <w:tcBorders>
              <w:left w:val="single" w:sz="4" w:space="0" w:color="000000"/>
              <w:bottom w:val="single" w:sz="4" w:space="0" w:color="000000"/>
              <w:right w:val="nil" w:sz="6" w:space="0" w:color="auto"/>
            </w:tcBorders>
            <w:shd w:val="clear" w:color="auto" w:fill="DDDDDD"/>
          </w:tcPr>
          <w:p>
            <w:pPr/>
          </w:p>
        </w:tc>
        <w:tc>
          <w:tcPr>
            <w:tcW w:w="994" w:type="dxa"/>
            <w:vMerge/>
            <w:tcBorders>
              <w:left w:val="nil" w:sz="6" w:space="0" w:color="auto"/>
              <w:bottom w:val="single" w:sz="4" w:space="0" w:color="000000"/>
              <w:right w:val="single" w:sz="4" w:space="0" w:color="000000"/>
            </w:tcBorders>
            <w:shd w:val="clear" w:color="auto" w:fill="DDDDDD"/>
          </w:tcPr>
          <w:p>
            <w:pPr/>
          </w:p>
        </w:tc>
        <w:tc>
          <w:tcPr>
            <w:tcW w:w="108" w:type="dxa"/>
            <w:vMerge/>
            <w:tcBorders>
              <w:left w:val="single" w:sz="4" w:space="0" w:color="000000"/>
              <w:bottom w:val="single" w:sz="4" w:space="0" w:color="000000"/>
              <w:right w:val="nil" w:sz="6" w:space="0" w:color="auto"/>
            </w:tcBorders>
            <w:shd w:val="clear" w:color="auto" w:fill="DDDDDD"/>
          </w:tcPr>
          <w:p>
            <w:pPr/>
          </w:p>
        </w:tc>
        <w:tc>
          <w:tcPr>
            <w:tcW w:w="1036" w:type="dxa"/>
            <w:tcBorders>
              <w:top w:val="nil" w:sz="6" w:space="0" w:color="auto"/>
              <w:left w:val="nil" w:sz="6" w:space="0" w:color="auto"/>
              <w:bottom w:val="single" w:sz="4" w:space="0" w:color="000000"/>
              <w:right w:val="single" w:sz="4" w:space="0" w:color="000000"/>
            </w:tcBorders>
            <w:shd w:val="clear" w:color="auto" w:fill="DDDDDD"/>
          </w:tcPr>
          <w:p>
            <w:pPr>
              <w:pStyle w:val="TableParagraph"/>
              <w:spacing w:line="312" w:lineRule="exact" w:before="17"/>
              <w:ind w:left="242" w:right="344" w:firstLine="55"/>
              <w:jc w:val="left"/>
              <w:rPr>
                <w:rFonts w:ascii="宋体" w:hAnsi="宋体" w:cs="宋体" w:eastAsia="宋体" w:hint="default"/>
                <w:sz w:val="11"/>
                <w:szCs w:val="11"/>
              </w:rPr>
            </w:pPr>
            <w:r>
              <w:rPr>
                <w:rFonts w:ascii="宋体" w:hAnsi="宋体" w:cs="宋体" w:eastAsia="宋体" w:hint="default"/>
                <w:sz w:val="11"/>
                <w:szCs w:val="11"/>
              </w:rPr>
              <w:t>所有者</w:t>
            </w:r>
            <w:r>
              <w:rPr>
                <w:rFonts w:ascii="宋体" w:hAnsi="宋体" w:cs="宋体" w:eastAsia="宋体" w:hint="default"/>
                <w:w w:val="100"/>
                <w:sz w:val="11"/>
                <w:szCs w:val="11"/>
              </w:rPr>
              <w:t> </w:t>
            </w:r>
            <w:r>
              <w:rPr>
                <w:rFonts w:ascii="宋体" w:hAnsi="宋体" w:cs="宋体" w:eastAsia="宋体" w:hint="default"/>
                <w:sz w:val="11"/>
                <w:szCs w:val="11"/>
              </w:rPr>
              <w:t>权益合计</w:t>
            </w:r>
          </w:p>
        </w:tc>
        <w:tc>
          <w:tcPr>
            <w:tcW w:w="98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1" w:right="0"/>
              <w:jc w:val="center"/>
              <w:rPr>
                <w:rFonts w:ascii="宋体" w:hAnsi="宋体" w:cs="宋体" w:eastAsia="宋体" w:hint="default"/>
                <w:sz w:val="11"/>
                <w:szCs w:val="11"/>
              </w:rPr>
            </w:pPr>
            <w:r>
              <w:rPr>
                <w:rFonts w:ascii="宋体" w:hAnsi="宋体" w:cs="宋体" w:eastAsia="宋体" w:hint="default"/>
                <w:sz w:val="11"/>
                <w:szCs w:val="11"/>
              </w:rPr>
              <w:t>股本</w:t>
            </w:r>
          </w:p>
        </w:tc>
        <w:tc>
          <w:tcPr>
            <w:tcW w:w="98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267" w:right="0"/>
              <w:jc w:val="left"/>
              <w:rPr>
                <w:rFonts w:ascii="宋体" w:hAnsi="宋体" w:cs="宋体" w:eastAsia="宋体" w:hint="default"/>
                <w:sz w:val="11"/>
                <w:szCs w:val="11"/>
              </w:rPr>
            </w:pPr>
            <w:r>
              <w:rPr>
                <w:rFonts w:ascii="宋体" w:hAnsi="宋体" w:cs="宋体" w:eastAsia="宋体" w:hint="default"/>
                <w:sz w:val="11"/>
                <w:szCs w:val="11"/>
              </w:rPr>
              <w:t>资本公积</w:t>
            </w:r>
          </w:p>
        </w:tc>
        <w:tc>
          <w:tcPr>
            <w:tcW w:w="98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264" w:right="0"/>
              <w:jc w:val="left"/>
              <w:rPr>
                <w:rFonts w:ascii="宋体" w:hAnsi="宋体" w:cs="宋体" w:eastAsia="宋体" w:hint="default"/>
                <w:sz w:val="11"/>
                <w:szCs w:val="11"/>
              </w:rPr>
            </w:pPr>
            <w:r>
              <w:rPr>
                <w:rFonts w:ascii="宋体" w:hAnsi="宋体" w:cs="宋体" w:eastAsia="宋体" w:hint="default"/>
                <w:sz w:val="11"/>
                <w:szCs w:val="11"/>
              </w:rPr>
              <w:t>盈余公积</w:t>
            </w:r>
          </w:p>
        </w:tc>
        <w:tc>
          <w:tcPr>
            <w:tcW w:w="1052"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245" w:right="0"/>
              <w:jc w:val="left"/>
              <w:rPr>
                <w:rFonts w:ascii="宋体" w:hAnsi="宋体" w:cs="宋体" w:eastAsia="宋体" w:hint="default"/>
                <w:sz w:val="11"/>
                <w:szCs w:val="11"/>
              </w:rPr>
            </w:pPr>
            <w:r>
              <w:rPr>
                <w:rFonts w:ascii="宋体" w:hAnsi="宋体" w:cs="宋体" w:eastAsia="宋体" w:hint="default"/>
                <w:sz w:val="11"/>
                <w:szCs w:val="11"/>
              </w:rPr>
              <w:t>未分配利润</w:t>
            </w:r>
          </w:p>
        </w:tc>
        <w:tc>
          <w:tcPr>
            <w:tcW w:w="90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312" w:lineRule="exact" w:before="23"/>
              <w:ind w:left="334" w:right="112" w:hanging="220"/>
              <w:jc w:val="left"/>
              <w:rPr>
                <w:rFonts w:ascii="宋体" w:hAnsi="宋体" w:cs="宋体" w:eastAsia="宋体" w:hint="default"/>
                <w:sz w:val="11"/>
                <w:szCs w:val="11"/>
              </w:rPr>
            </w:pPr>
            <w:r>
              <w:rPr>
                <w:rFonts w:ascii="宋体" w:hAnsi="宋体" w:cs="宋体" w:eastAsia="宋体" w:hint="default"/>
                <w:sz w:val="11"/>
                <w:szCs w:val="11"/>
              </w:rPr>
              <w:t>外币报表折算</w:t>
            </w:r>
            <w:r>
              <w:rPr>
                <w:rFonts w:ascii="宋体" w:hAnsi="宋体" w:cs="宋体" w:eastAsia="宋体" w:hint="default"/>
                <w:w w:val="100"/>
                <w:sz w:val="11"/>
                <w:szCs w:val="11"/>
              </w:rPr>
              <w:t> </w:t>
            </w:r>
            <w:r>
              <w:rPr>
                <w:rFonts w:ascii="宋体" w:hAnsi="宋体" w:cs="宋体" w:eastAsia="宋体" w:hint="default"/>
                <w:sz w:val="11"/>
                <w:szCs w:val="11"/>
              </w:rPr>
              <w:t>差额</w:t>
            </w:r>
          </w:p>
        </w:tc>
        <w:tc>
          <w:tcPr>
            <w:tcW w:w="108" w:type="dxa"/>
            <w:vMerge/>
            <w:tcBorders>
              <w:left w:val="single" w:sz="4" w:space="0" w:color="000000"/>
              <w:bottom w:val="single" w:sz="4" w:space="0" w:color="000000"/>
              <w:right w:val="nil" w:sz="6" w:space="0" w:color="auto"/>
            </w:tcBorders>
            <w:shd w:val="clear" w:color="auto" w:fill="DDDDDD"/>
          </w:tcPr>
          <w:p>
            <w:pPr/>
          </w:p>
        </w:tc>
        <w:tc>
          <w:tcPr>
            <w:tcW w:w="945" w:type="dxa"/>
            <w:vMerge/>
            <w:tcBorders>
              <w:left w:val="nil" w:sz="6" w:space="0" w:color="auto"/>
              <w:bottom w:val="single" w:sz="4" w:space="0" w:color="000000"/>
              <w:right w:val="single" w:sz="4" w:space="0" w:color="000000"/>
            </w:tcBorders>
            <w:shd w:val="clear" w:color="auto" w:fill="DDDDDD"/>
          </w:tcPr>
          <w:p>
            <w:pPr/>
          </w:p>
        </w:tc>
        <w:tc>
          <w:tcPr>
            <w:tcW w:w="108" w:type="dxa"/>
            <w:vMerge/>
            <w:tcBorders>
              <w:left w:val="single" w:sz="4" w:space="0" w:color="000000"/>
              <w:bottom w:val="single" w:sz="4" w:space="0" w:color="000000"/>
              <w:right w:val="nil" w:sz="6" w:space="0" w:color="auto"/>
            </w:tcBorders>
            <w:shd w:val="clear" w:color="auto" w:fill="DDDDDD"/>
          </w:tcPr>
          <w:p>
            <w:pPr/>
          </w:p>
        </w:tc>
        <w:tc>
          <w:tcPr>
            <w:tcW w:w="1019" w:type="dxa"/>
            <w:vMerge/>
            <w:tcBorders>
              <w:left w:val="nil" w:sz="6" w:space="0" w:color="auto"/>
              <w:bottom w:val="single" w:sz="4" w:space="0" w:color="000000"/>
              <w:right w:val="single" w:sz="4" w:space="0" w:color="000000"/>
            </w:tcBorders>
            <w:shd w:val="clear" w:color="auto" w:fill="DDDDDD"/>
          </w:tcPr>
          <w:p>
            <w:pPr/>
          </w:p>
        </w:tc>
      </w:tr>
      <w:tr>
        <w:trPr>
          <w:trHeight w:val="634" w:hRule="exact"/>
        </w:trPr>
        <w:tc>
          <w:tcPr>
            <w:tcW w:w="157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1"/>
                <w:szCs w:val="11"/>
              </w:rPr>
            </w:pPr>
            <w:r>
              <w:rPr>
                <w:rFonts w:ascii="宋体" w:hAnsi="宋体" w:cs="宋体" w:eastAsia="宋体" w:hint="default"/>
                <w:sz w:val="11"/>
                <w:szCs w:val="11"/>
              </w:rPr>
              <w:t>一、本年年初余额</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1"/>
                <w:szCs w:val="11"/>
              </w:rPr>
            </w:pPr>
            <w:r>
              <w:rPr>
                <w:rFonts w:ascii="宋体"/>
                <w:sz w:val="11"/>
              </w:rPr>
              <w:t>2,062,045,941.</w:t>
            </w: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38" w:right="0"/>
              <w:jc w:val="left"/>
              <w:rPr>
                <w:rFonts w:ascii="宋体" w:hAnsi="宋体" w:cs="宋体" w:eastAsia="宋体" w:hint="default"/>
                <w:sz w:val="11"/>
                <w:szCs w:val="11"/>
              </w:rPr>
            </w:pPr>
            <w:r>
              <w:rPr>
                <w:rFonts w:ascii="宋体"/>
                <w:sz w:val="11"/>
              </w:rPr>
              <w:t>00</w:t>
            </w: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1"/>
                <w:szCs w:val="11"/>
              </w:rPr>
            </w:pPr>
            <w:r>
              <w:rPr>
                <w:rFonts w:ascii="宋体"/>
                <w:sz w:val="11"/>
              </w:rPr>
              <w:t>6,093,483,801.</w:t>
            </w: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38" w:right="0"/>
              <w:jc w:val="left"/>
              <w:rPr>
                <w:rFonts w:ascii="宋体" w:hAnsi="宋体" w:cs="宋体" w:eastAsia="宋体" w:hint="default"/>
                <w:sz w:val="11"/>
                <w:szCs w:val="11"/>
              </w:rPr>
            </w:pPr>
            <w:r>
              <w:rPr>
                <w:rFonts w:ascii="宋体"/>
                <w:sz w:val="11"/>
              </w:rPr>
              <w:t>92</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1"/>
                <w:szCs w:val="11"/>
              </w:rPr>
            </w:pPr>
            <w:r>
              <w:rPr>
                <w:rFonts w:ascii="宋体"/>
                <w:sz w:val="11"/>
              </w:rPr>
              <w:t>825,476,850.</w:t>
            </w: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583" w:right="0"/>
              <w:jc w:val="left"/>
              <w:rPr>
                <w:rFonts w:ascii="宋体" w:hAnsi="宋体" w:cs="宋体" w:eastAsia="宋体" w:hint="default"/>
                <w:sz w:val="11"/>
                <w:szCs w:val="11"/>
              </w:rPr>
            </w:pPr>
            <w:r>
              <w:rPr>
                <w:rFonts w:ascii="宋体"/>
                <w:sz w:val="11"/>
              </w:rPr>
              <w:t>53</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1"/>
                <w:szCs w:val="11"/>
              </w:rPr>
            </w:pPr>
            <w:r>
              <w:rPr>
                <w:rFonts w:ascii="宋体"/>
                <w:sz w:val="11"/>
              </w:rPr>
              <w:t>3,277,192,810.4</w:t>
            </w: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79"/>
              <w:jc w:val="right"/>
              <w:rPr>
                <w:rFonts w:ascii="宋体" w:hAnsi="宋体" w:cs="宋体" w:eastAsia="宋体" w:hint="default"/>
                <w:sz w:val="11"/>
                <w:szCs w:val="11"/>
              </w:rPr>
            </w:pPr>
            <w:r>
              <w:rPr>
                <w:rFonts w:ascii="宋体"/>
                <w:w w:val="100"/>
                <w:sz w:val="11"/>
              </w:rPr>
              <w:t>0</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82" w:right="0"/>
              <w:jc w:val="left"/>
              <w:rPr>
                <w:rFonts w:ascii="宋体" w:hAnsi="宋体" w:cs="宋体" w:eastAsia="宋体" w:hint="default"/>
                <w:sz w:val="11"/>
                <w:szCs w:val="11"/>
              </w:rPr>
            </w:pPr>
            <w:r>
              <w:rPr>
                <w:rFonts w:ascii="宋体"/>
                <w:sz w:val="11"/>
              </w:rPr>
              <w:t>879,498.14</w:t>
            </w:r>
          </w:p>
        </w:tc>
        <w:tc>
          <w:tcPr>
            <w:tcW w:w="110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1"/>
                <w:szCs w:val="11"/>
              </w:rPr>
            </w:pPr>
            <w:r>
              <w:rPr>
                <w:rFonts w:ascii="宋体"/>
                <w:sz w:val="11"/>
              </w:rPr>
              <w:t>1,762,695,762.97</w:t>
            </w:r>
          </w:p>
        </w:tc>
        <w:tc>
          <w:tcPr>
            <w:tcW w:w="114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80" w:right="0"/>
              <w:jc w:val="left"/>
              <w:rPr>
                <w:rFonts w:ascii="宋体" w:hAnsi="宋体" w:cs="宋体" w:eastAsia="宋体" w:hint="default"/>
                <w:sz w:val="11"/>
                <w:szCs w:val="11"/>
              </w:rPr>
            </w:pPr>
            <w:r>
              <w:rPr>
                <w:rFonts w:ascii="宋体"/>
                <w:sz w:val="11"/>
              </w:rPr>
              <w:t>14,021,774,664.96</w:t>
            </w: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98"/>
              <w:jc w:val="right"/>
              <w:rPr>
                <w:rFonts w:ascii="宋体" w:hAnsi="宋体" w:cs="宋体" w:eastAsia="宋体" w:hint="default"/>
                <w:sz w:val="11"/>
                <w:szCs w:val="11"/>
              </w:rPr>
            </w:pPr>
            <w:r>
              <w:rPr>
                <w:rFonts w:ascii="宋体"/>
                <w:spacing w:val="-1"/>
                <w:sz w:val="11"/>
              </w:rPr>
              <w:t>1,706,345,941.</w:t>
            </w: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1"/>
              <w:jc w:val="right"/>
              <w:rPr>
                <w:rFonts w:ascii="宋体" w:hAnsi="宋体" w:cs="宋体" w:eastAsia="宋体" w:hint="default"/>
                <w:sz w:val="11"/>
                <w:szCs w:val="11"/>
              </w:rPr>
            </w:pPr>
            <w:r>
              <w:rPr>
                <w:rFonts w:ascii="宋体"/>
                <w:sz w:val="11"/>
              </w:rPr>
              <w:t>00</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99"/>
              <w:jc w:val="right"/>
              <w:rPr>
                <w:rFonts w:ascii="宋体" w:hAnsi="宋体" w:cs="宋体" w:eastAsia="宋体" w:hint="default"/>
                <w:sz w:val="11"/>
                <w:szCs w:val="11"/>
              </w:rPr>
            </w:pPr>
            <w:r>
              <w:rPr>
                <w:rFonts w:ascii="宋体"/>
                <w:spacing w:val="-1"/>
                <w:sz w:val="11"/>
              </w:rPr>
              <w:t>3,737,991,906.</w:t>
            </w: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3"/>
              <w:jc w:val="right"/>
              <w:rPr>
                <w:rFonts w:ascii="宋体" w:hAnsi="宋体" w:cs="宋体" w:eastAsia="宋体" w:hint="default"/>
                <w:sz w:val="11"/>
                <w:szCs w:val="11"/>
              </w:rPr>
            </w:pPr>
            <w:r>
              <w:rPr>
                <w:rFonts w:ascii="宋体"/>
                <w:sz w:val="11"/>
              </w:rPr>
              <w:t>21</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99"/>
              <w:jc w:val="right"/>
              <w:rPr>
                <w:rFonts w:ascii="宋体" w:hAnsi="宋体" w:cs="宋体" w:eastAsia="宋体" w:hint="default"/>
                <w:sz w:val="11"/>
                <w:szCs w:val="11"/>
              </w:rPr>
            </w:pPr>
            <w:r>
              <w:rPr>
                <w:rFonts w:ascii="宋体"/>
                <w:spacing w:val="-1"/>
                <w:sz w:val="11"/>
              </w:rPr>
              <w:t>723,742,920.5</w:t>
            </w: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7"/>
              <w:jc w:val="right"/>
              <w:rPr>
                <w:rFonts w:ascii="宋体" w:hAnsi="宋体" w:cs="宋体" w:eastAsia="宋体" w:hint="default"/>
                <w:sz w:val="11"/>
                <w:szCs w:val="11"/>
              </w:rPr>
            </w:pPr>
            <w:r>
              <w:rPr>
                <w:rFonts w:ascii="宋体"/>
                <w:w w:val="100"/>
                <w:sz w:val="11"/>
              </w:rPr>
              <w:t>8</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98"/>
              <w:jc w:val="right"/>
              <w:rPr>
                <w:rFonts w:ascii="宋体" w:hAnsi="宋体" w:cs="宋体" w:eastAsia="宋体" w:hint="default"/>
                <w:sz w:val="11"/>
                <w:szCs w:val="11"/>
              </w:rPr>
            </w:pPr>
            <w:r>
              <w:rPr>
                <w:rFonts w:ascii="宋体"/>
                <w:spacing w:val="-1"/>
                <w:sz w:val="11"/>
              </w:rPr>
              <w:t>2,576,650,349.3</w:t>
            </w: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8"/>
              <w:jc w:val="right"/>
              <w:rPr>
                <w:rFonts w:ascii="宋体" w:hAnsi="宋体" w:cs="宋体" w:eastAsia="宋体" w:hint="default"/>
                <w:sz w:val="11"/>
                <w:szCs w:val="11"/>
              </w:rPr>
            </w:pPr>
            <w:r>
              <w:rPr>
                <w:rFonts w:ascii="宋体"/>
                <w:w w:val="100"/>
                <w:sz w:val="11"/>
              </w:rPr>
              <w:t>8</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01"/>
              <w:jc w:val="right"/>
              <w:rPr>
                <w:rFonts w:ascii="宋体" w:hAnsi="宋体" w:cs="宋体" w:eastAsia="宋体" w:hint="default"/>
                <w:sz w:val="11"/>
                <w:szCs w:val="11"/>
              </w:rPr>
            </w:pPr>
            <w:r>
              <w:rPr>
                <w:rFonts w:ascii="宋体"/>
                <w:spacing w:val="-1"/>
                <w:sz w:val="11"/>
              </w:rPr>
              <w:t>303,894.68</w:t>
            </w:r>
          </w:p>
        </w:tc>
        <w:tc>
          <w:tcPr>
            <w:tcW w:w="105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1"/>
                <w:szCs w:val="11"/>
              </w:rPr>
            </w:pPr>
            <w:r>
              <w:rPr>
                <w:rFonts w:ascii="宋体"/>
                <w:sz w:val="11"/>
              </w:rPr>
              <w:t>1,835,524,653.1</w:t>
            </w: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81"/>
              <w:jc w:val="right"/>
              <w:rPr>
                <w:rFonts w:ascii="宋体" w:hAnsi="宋体" w:cs="宋体" w:eastAsia="宋体" w:hint="default"/>
                <w:sz w:val="11"/>
                <w:szCs w:val="11"/>
              </w:rPr>
            </w:pPr>
            <w:r>
              <w:rPr>
                <w:rFonts w:ascii="宋体"/>
                <w:w w:val="100"/>
                <w:sz w:val="11"/>
              </w:rPr>
              <w:t>1</w:t>
            </w:r>
          </w:p>
        </w:tc>
        <w:tc>
          <w:tcPr>
            <w:tcW w:w="112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1"/>
                <w:szCs w:val="11"/>
              </w:rPr>
            </w:pPr>
            <w:r>
              <w:rPr>
                <w:rFonts w:ascii="宋体"/>
                <w:sz w:val="11"/>
              </w:rPr>
              <w:t>10,580,559,664.9</w:t>
            </w: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64"/>
              <w:jc w:val="right"/>
              <w:rPr>
                <w:rFonts w:ascii="宋体" w:hAnsi="宋体" w:cs="宋体" w:eastAsia="宋体" w:hint="default"/>
                <w:sz w:val="11"/>
                <w:szCs w:val="11"/>
              </w:rPr>
            </w:pPr>
            <w:r>
              <w:rPr>
                <w:rFonts w:ascii="宋体"/>
                <w:w w:val="100"/>
                <w:sz w:val="11"/>
              </w:rPr>
              <w:t>6</w:t>
            </w:r>
          </w:p>
        </w:tc>
      </w:tr>
      <w:tr>
        <w:trPr>
          <w:trHeight w:val="635" w:hRule="exact"/>
        </w:trPr>
        <w:tc>
          <w:tcPr>
            <w:tcW w:w="157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1"/>
                <w:szCs w:val="11"/>
              </w:rPr>
            </w:pPr>
            <w:r>
              <w:rPr>
                <w:rFonts w:ascii="宋体" w:hAnsi="宋体" w:cs="宋体" w:eastAsia="宋体" w:hint="default"/>
                <w:sz w:val="11"/>
                <w:szCs w:val="11"/>
              </w:rPr>
              <w:t>二、本年增减变动金额</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26"/>
              <w:jc w:val="right"/>
              <w:rPr>
                <w:rFonts w:ascii="宋体" w:hAnsi="宋体" w:cs="宋体" w:eastAsia="宋体" w:hint="default"/>
                <w:sz w:val="11"/>
                <w:szCs w:val="11"/>
              </w:rPr>
            </w:pPr>
            <w:r>
              <w:rPr>
                <w:rFonts w:ascii="宋体"/>
                <w:w w:val="100"/>
                <w:sz w:val="11"/>
              </w:rPr>
              <w:t>-</w:t>
            </w: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24"/>
              <w:jc w:val="right"/>
              <w:rPr>
                <w:rFonts w:ascii="宋体" w:hAnsi="宋体" w:cs="宋体" w:eastAsia="宋体" w:hint="default"/>
                <w:sz w:val="11"/>
                <w:szCs w:val="11"/>
              </w:rPr>
            </w:pPr>
            <w:r>
              <w:rPr>
                <w:rFonts w:ascii="宋体"/>
                <w:w w:val="100"/>
                <w:sz w:val="11"/>
              </w:rPr>
              <w:t>-</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101"/>
              <w:jc w:val="right"/>
              <w:rPr>
                <w:rFonts w:ascii="宋体" w:hAnsi="宋体" w:cs="宋体" w:eastAsia="宋体" w:hint="default"/>
                <w:sz w:val="11"/>
                <w:szCs w:val="11"/>
              </w:rPr>
            </w:pPr>
            <w:r>
              <w:rPr>
                <w:rFonts w:ascii="宋体"/>
                <w:spacing w:val="-1"/>
                <w:sz w:val="11"/>
              </w:rPr>
              <w:t>81,452,196.9</w:t>
            </w: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9"/>
              <w:jc w:val="right"/>
              <w:rPr>
                <w:rFonts w:ascii="宋体" w:hAnsi="宋体" w:cs="宋体" w:eastAsia="宋体" w:hint="default"/>
                <w:sz w:val="11"/>
                <w:szCs w:val="11"/>
              </w:rPr>
            </w:pPr>
            <w:r>
              <w:rPr>
                <w:rFonts w:ascii="宋体"/>
                <w:w w:val="100"/>
                <w:sz w:val="11"/>
              </w:rPr>
              <w:t>6</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95" w:right="0"/>
              <w:jc w:val="left"/>
              <w:rPr>
                <w:rFonts w:ascii="宋体" w:hAnsi="宋体" w:cs="宋体" w:eastAsia="宋体" w:hint="default"/>
                <w:sz w:val="11"/>
                <w:szCs w:val="11"/>
              </w:rPr>
            </w:pPr>
            <w:r>
              <w:rPr>
                <w:rFonts w:ascii="宋体"/>
                <w:sz w:val="11"/>
              </w:rPr>
              <w:t>651,393,487.15</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82" w:right="0"/>
              <w:jc w:val="left"/>
              <w:rPr>
                <w:rFonts w:ascii="宋体" w:hAnsi="宋体" w:cs="宋体" w:eastAsia="宋体" w:hint="default"/>
                <w:sz w:val="11"/>
                <w:szCs w:val="11"/>
              </w:rPr>
            </w:pPr>
            <w:r>
              <w:rPr>
                <w:rFonts w:ascii="宋体"/>
                <w:sz w:val="11"/>
              </w:rPr>
              <w:t>(20,264.42)</w:t>
            </w:r>
          </w:p>
        </w:tc>
        <w:tc>
          <w:tcPr>
            <w:tcW w:w="110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64" w:right="0"/>
              <w:jc w:val="left"/>
              <w:rPr>
                <w:rFonts w:ascii="宋体" w:hAnsi="宋体" w:cs="宋体" w:eastAsia="宋体" w:hint="default"/>
                <w:sz w:val="11"/>
                <w:szCs w:val="11"/>
              </w:rPr>
            </w:pPr>
            <w:r>
              <w:rPr>
                <w:rFonts w:ascii="宋体"/>
                <w:sz w:val="11"/>
              </w:rPr>
              <w:t>(17,539,262.50)</w:t>
            </w:r>
          </w:p>
        </w:tc>
        <w:tc>
          <w:tcPr>
            <w:tcW w:w="114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244" w:right="0"/>
              <w:jc w:val="left"/>
              <w:rPr>
                <w:rFonts w:ascii="宋体" w:hAnsi="宋体" w:cs="宋体" w:eastAsia="宋体" w:hint="default"/>
                <w:sz w:val="11"/>
                <w:szCs w:val="11"/>
              </w:rPr>
            </w:pPr>
            <w:r>
              <w:rPr>
                <w:rFonts w:ascii="宋体"/>
                <w:sz w:val="11"/>
              </w:rPr>
              <w:t>715,286,157.19</w:t>
            </w: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98"/>
              <w:jc w:val="right"/>
              <w:rPr>
                <w:rFonts w:ascii="宋体" w:hAnsi="宋体" w:cs="宋体" w:eastAsia="宋体" w:hint="default"/>
                <w:sz w:val="11"/>
                <w:szCs w:val="11"/>
              </w:rPr>
            </w:pPr>
            <w:r>
              <w:rPr>
                <w:rFonts w:ascii="宋体"/>
                <w:spacing w:val="-1"/>
                <w:sz w:val="11"/>
              </w:rPr>
              <w:t>355,700,000.00</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99"/>
              <w:jc w:val="right"/>
              <w:rPr>
                <w:rFonts w:ascii="宋体" w:hAnsi="宋体" w:cs="宋体" w:eastAsia="宋体" w:hint="default"/>
                <w:sz w:val="11"/>
                <w:szCs w:val="11"/>
              </w:rPr>
            </w:pPr>
            <w:r>
              <w:rPr>
                <w:rFonts w:ascii="宋体"/>
                <w:spacing w:val="-1"/>
                <w:sz w:val="11"/>
              </w:rPr>
              <w:t>2,355,491,895.</w:t>
            </w: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3"/>
              <w:jc w:val="right"/>
              <w:rPr>
                <w:rFonts w:ascii="宋体" w:hAnsi="宋体" w:cs="宋体" w:eastAsia="宋体" w:hint="default"/>
                <w:sz w:val="11"/>
                <w:szCs w:val="11"/>
              </w:rPr>
            </w:pPr>
            <w:r>
              <w:rPr>
                <w:rFonts w:ascii="宋体"/>
                <w:sz w:val="11"/>
              </w:rPr>
              <w:t>71</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100"/>
              <w:jc w:val="right"/>
              <w:rPr>
                <w:rFonts w:ascii="宋体" w:hAnsi="宋体" w:cs="宋体" w:eastAsia="宋体" w:hint="default"/>
                <w:sz w:val="11"/>
                <w:szCs w:val="11"/>
              </w:rPr>
            </w:pPr>
            <w:r>
              <w:rPr>
                <w:rFonts w:ascii="宋体"/>
                <w:spacing w:val="-1"/>
                <w:sz w:val="11"/>
              </w:rPr>
              <w:t>101,733,929.9</w:t>
            </w: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7"/>
              <w:jc w:val="right"/>
              <w:rPr>
                <w:rFonts w:ascii="宋体" w:hAnsi="宋体" w:cs="宋体" w:eastAsia="宋体" w:hint="default"/>
                <w:sz w:val="11"/>
                <w:szCs w:val="11"/>
              </w:rPr>
            </w:pPr>
            <w:r>
              <w:rPr>
                <w:rFonts w:ascii="宋体"/>
                <w:w w:val="100"/>
                <w:sz w:val="11"/>
              </w:rPr>
              <w:t>5</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69" w:right="0"/>
              <w:jc w:val="left"/>
              <w:rPr>
                <w:rFonts w:ascii="宋体" w:hAnsi="宋体" w:cs="宋体" w:eastAsia="宋体" w:hint="default"/>
                <w:sz w:val="11"/>
                <w:szCs w:val="11"/>
              </w:rPr>
            </w:pPr>
            <w:r>
              <w:rPr>
                <w:rFonts w:ascii="宋体"/>
                <w:sz w:val="11"/>
              </w:rPr>
              <w:t>700,542,461.02</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01"/>
              <w:jc w:val="right"/>
              <w:rPr>
                <w:rFonts w:ascii="宋体" w:hAnsi="宋体" w:cs="宋体" w:eastAsia="宋体" w:hint="default"/>
                <w:sz w:val="11"/>
                <w:szCs w:val="11"/>
              </w:rPr>
            </w:pPr>
            <w:r>
              <w:rPr>
                <w:rFonts w:ascii="宋体"/>
                <w:spacing w:val="-1"/>
                <w:sz w:val="11"/>
              </w:rPr>
              <w:t>575,603.46</w:t>
            </w:r>
          </w:p>
        </w:tc>
        <w:tc>
          <w:tcPr>
            <w:tcW w:w="105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15" w:right="0"/>
              <w:jc w:val="left"/>
              <w:rPr>
                <w:rFonts w:ascii="宋体" w:hAnsi="宋体" w:cs="宋体" w:eastAsia="宋体" w:hint="default"/>
                <w:sz w:val="11"/>
                <w:szCs w:val="11"/>
              </w:rPr>
            </w:pPr>
            <w:r>
              <w:rPr>
                <w:rFonts w:ascii="宋体"/>
                <w:sz w:val="11"/>
              </w:rPr>
              <w:t>(72,828,890.14)</w:t>
            </w:r>
          </w:p>
        </w:tc>
        <w:tc>
          <w:tcPr>
            <w:tcW w:w="112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33" w:right="0"/>
              <w:jc w:val="left"/>
              <w:rPr>
                <w:rFonts w:ascii="宋体" w:hAnsi="宋体" w:cs="宋体" w:eastAsia="宋体" w:hint="default"/>
                <w:sz w:val="11"/>
                <w:szCs w:val="11"/>
              </w:rPr>
            </w:pPr>
            <w:r>
              <w:rPr>
                <w:rFonts w:ascii="宋体"/>
                <w:sz w:val="11"/>
              </w:rPr>
              <w:t>3,441,215,000.00</w:t>
            </w:r>
          </w:p>
        </w:tc>
      </w:tr>
      <w:tr>
        <w:trPr>
          <w:trHeight w:val="634" w:hRule="exact"/>
        </w:trPr>
        <w:tc>
          <w:tcPr>
            <w:tcW w:w="157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1"/>
                <w:szCs w:val="11"/>
              </w:rPr>
            </w:pPr>
            <w:r>
              <w:rPr>
                <w:rFonts w:ascii="宋体" w:hAnsi="宋体" w:cs="宋体" w:eastAsia="宋体" w:hint="default"/>
                <w:sz w:val="11"/>
                <w:szCs w:val="11"/>
              </w:rPr>
              <w:t>(一)净利润</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26"/>
              <w:jc w:val="right"/>
              <w:rPr>
                <w:rFonts w:ascii="宋体" w:hAnsi="宋体" w:cs="宋体" w:eastAsia="宋体" w:hint="default"/>
                <w:sz w:val="11"/>
                <w:szCs w:val="11"/>
              </w:rPr>
            </w:pPr>
            <w:r>
              <w:rPr>
                <w:rFonts w:ascii="宋体"/>
                <w:w w:val="100"/>
                <w:sz w:val="11"/>
              </w:rPr>
              <w:t>-</w:t>
            </w: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24"/>
              <w:jc w:val="right"/>
              <w:rPr>
                <w:rFonts w:ascii="宋体" w:hAnsi="宋体" w:cs="宋体" w:eastAsia="宋体" w:hint="default"/>
                <w:sz w:val="11"/>
                <w:szCs w:val="11"/>
              </w:rPr>
            </w:pPr>
            <w:r>
              <w:rPr>
                <w:rFonts w:ascii="宋体"/>
                <w:w w:val="100"/>
                <w:sz w:val="11"/>
              </w:rPr>
              <w:t>-</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99"/>
              <w:jc w:val="right"/>
              <w:rPr>
                <w:rFonts w:ascii="宋体" w:hAnsi="宋体" w:cs="宋体" w:eastAsia="宋体" w:hint="default"/>
                <w:sz w:val="11"/>
                <w:szCs w:val="11"/>
              </w:rPr>
            </w:pPr>
            <w:r>
              <w:rPr>
                <w:rFonts w:ascii="宋体"/>
                <w:w w:val="100"/>
                <w:sz w:val="11"/>
              </w:rPr>
              <w:t>-</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95" w:right="0"/>
              <w:jc w:val="left"/>
              <w:rPr>
                <w:rFonts w:ascii="宋体" w:hAnsi="宋体" w:cs="宋体" w:eastAsia="宋体" w:hint="default"/>
                <w:sz w:val="11"/>
                <w:szCs w:val="11"/>
              </w:rPr>
            </w:pPr>
            <w:r>
              <w:rPr>
                <w:rFonts w:ascii="宋体"/>
                <w:sz w:val="11"/>
              </w:rPr>
              <w:t>835,947,981.16</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63" w:right="0"/>
              <w:jc w:val="center"/>
              <w:rPr>
                <w:rFonts w:ascii="宋体" w:hAnsi="宋体" w:cs="宋体" w:eastAsia="宋体" w:hint="default"/>
                <w:sz w:val="11"/>
                <w:szCs w:val="11"/>
              </w:rPr>
            </w:pPr>
            <w:r>
              <w:rPr>
                <w:rFonts w:ascii="宋体"/>
                <w:w w:val="100"/>
                <w:sz w:val="11"/>
              </w:rPr>
              <w:t>-</w:t>
            </w:r>
          </w:p>
        </w:tc>
        <w:tc>
          <w:tcPr>
            <w:tcW w:w="110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213" w:right="0"/>
              <w:jc w:val="left"/>
              <w:rPr>
                <w:rFonts w:ascii="宋体" w:hAnsi="宋体" w:cs="宋体" w:eastAsia="宋体" w:hint="default"/>
                <w:sz w:val="11"/>
                <w:szCs w:val="11"/>
              </w:rPr>
            </w:pPr>
            <w:r>
              <w:rPr>
                <w:rFonts w:ascii="宋体"/>
                <w:sz w:val="11"/>
              </w:rPr>
              <w:t>117,963,449.06</w:t>
            </w:r>
          </w:p>
        </w:tc>
        <w:tc>
          <w:tcPr>
            <w:tcW w:w="114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244" w:right="0"/>
              <w:jc w:val="left"/>
              <w:rPr>
                <w:rFonts w:ascii="宋体" w:hAnsi="宋体" w:cs="宋体" w:eastAsia="宋体" w:hint="default"/>
                <w:sz w:val="11"/>
                <w:szCs w:val="11"/>
              </w:rPr>
            </w:pPr>
            <w:r>
              <w:rPr>
                <w:rFonts w:ascii="宋体"/>
                <w:sz w:val="11"/>
              </w:rPr>
              <w:t>953,911,430.22</w:t>
            </w: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72"/>
              <w:jc w:val="right"/>
              <w:rPr>
                <w:rFonts w:ascii="宋体" w:hAnsi="宋体" w:cs="宋体" w:eastAsia="宋体" w:hint="default"/>
                <w:sz w:val="11"/>
                <w:szCs w:val="11"/>
              </w:rPr>
            </w:pPr>
            <w:r>
              <w:rPr>
                <w:rFonts w:ascii="宋体"/>
                <w:w w:val="100"/>
                <w:sz w:val="11"/>
              </w:rPr>
              <w:t>-</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73"/>
              <w:jc w:val="right"/>
              <w:rPr>
                <w:rFonts w:ascii="宋体" w:hAnsi="宋体" w:cs="宋体" w:eastAsia="宋体" w:hint="default"/>
                <w:sz w:val="11"/>
                <w:szCs w:val="11"/>
              </w:rPr>
            </w:pPr>
            <w:r>
              <w:rPr>
                <w:rFonts w:ascii="宋体"/>
                <w:w w:val="100"/>
                <w:sz w:val="11"/>
              </w:rPr>
              <w:t>-</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67"/>
              <w:jc w:val="right"/>
              <w:rPr>
                <w:rFonts w:ascii="宋体" w:hAnsi="宋体" w:cs="宋体" w:eastAsia="宋体" w:hint="default"/>
                <w:sz w:val="11"/>
                <w:szCs w:val="11"/>
              </w:rPr>
            </w:pPr>
            <w:r>
              <w:rPr>
                <w:rFonts w:ascii="宋体"/>
                <w:w w:val="100"/>
                <w:sz w:val="11"/>
              </w:rPr>
              <w:t>-</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98"/>
              <w:jc w:val="right"/>
              <w:rPr>
                <w:rFonts w:ascii="宋体" w:hAnsi="宋体" w:cs="宋体" w:eastAsia="宋体" w:hint="default"/>
                <w:sz w:val="11"/>
                <w:szCs w:val="11"/>
              </w:rPr>
            </w:pPr>
            <w:r>
              <w:rPr>
                <w:rFonts w:ascii="宋体"/>
                <w:spacing w:val="-1"/>
                <w:sz w:val="11"/>
              </w:rPr>
              <w:t>1,075,291,741.5</w:t>
            </w: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8"/>
              <w:jc w:val="right"/>
              <w:rPr>
                <w:rFonts w:ascii="宋体" w:hAnsi="宋体" w:cs="宋体" w:eastAsia="宋体" w:hint="default"/>
                <w:sz w:val="11"/>
                <w:szCs w:val="11"/>
              </w:rPr>
            </w:pPr>
            <w:r>
              <w:rPr>
                <w:rFonts w:ascii="宋体"/>
                <w:w w:val="100"/>
                <w:sz w:val="11"/>
              </w:rPr>
              <w:t>3</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569" w:right="0"/>
              <w:jc w:val="left"/>
              <w:rPr>
                <w:rFonts w:ascii="宋体" w:hAnsi="宋体" w:cs="宋体" w:eastAsia="宋体" w:hint="default"/>
                <w:sz w:val="11"/>
                <w:szCs w:val="11"/>
              </w:rPr>
            </w:pPr>
            <w:r>
              <w:rPr>
                <w:rFonts w:ascii="宋体"/>
                <w:w w:val="100"/>
                <w:sz w:val="11"/>
              </w:rPr>
              <w:t>-</w:t>
            </w:r>
          </w:p>
        </w:tc>
        <w:tc>
          <w:tcPr>
            <w:tcW w:w="105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54" w:right="0"/>
              <w:jc w:val="left"/>
              <w:rPr>
                <w:rFonts w:ascii="宋体" w:hAnsi="宋体" w:cs="宋体" w:eastAsia="宋体" w:hint="default"/>
                <w:sz w:val="11"/>
                <w:szCs w:val="11"/>
              </w:rPr>
            </w:pPr>
            <w:r>
              <w:rPr>
                <w:rFonts w:ascii="宋体"/>
                <w:sz w:val="11"/>
              </w:rPr>
              <w:t>184,249,712.74</w:t>
            </w:r>
          </w:p>
        </w:tc>
        <w:tc>
          <w:tcPr>
            <w:tcW w:w="112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33" w:right="0"/>
              <w:jc w:val="left"/>
              <w:rPr>
                <w:rFonts w:ascii="宋体" w:hAnsi="宋体" w:cs="宋体" w:eastAsia="宋体" w:hint="default"/>
                <w:sz w:val="11"/>
                <w:szCs w:val="11"/>
              </w:rPr>
            </w:pPr>
            <w:r>
              <w:rPr>
                <w:rFonts w:ascii="宋体"/>
                <w:sz w:val="11"/>
              </w:rPr>
              <w:t>1,259,541,454.27</w:t>
            </w:r>
          </w:p>
        </w:tc>
      </w:tr>
      <w:tr>
        <w:trPr>
          <w:trHeight w:val="322" w:hRule="exact"/>
        </w:trPr>
        <w:tc>
          <w:tcPr>
            <w:tcW w:w="157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1"/>
                <w:szCs w:val="11"/>
              </w:rPr>
            </w:pPr>
            <w:r>
              <w:rPr>
                <w:rFonts w:ascii="宋体" w:hAnsi="宋体" w:cs="宋体" w:eastAsia="宋体" w:hint="default"/>
                <w:sz w:val="11"/>
                <w:szCs w:val="11"/>
              </w:rPr>
              <w:t>(二)其他综合收益</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226"/>
              <w:jc w:val="right"/>
              <w:rPr>
                <w:rFonts w:ascii="宋体" w:hAnsi="宋体" w:cs="宋体" w:eastAsia="宋体" w:hint="default"/>
                <w:sz w:val="11"/>
                <w:szCs w:val="11"/>
              </w:rPr>
            </w:pPr>
            <w:r>
              <w:rPr>
                <w:rFonts w:ascii="宋体"/>
                <w:w w:val="100"/>
                <w:sz w:val="11"/>
              </w:rPr>
              <w:t>-</w:t>
            </w: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224"/>
              <w:jc w:val="right"/>
              <w:rPr>
                <w:rFonts w:ascii="宋体" w:hAnsi="宋体" w:cs="宋体" w:eastAsia="宋体" w:hint="default"/>
                <w:sz w:val="11"/>
                <w:szCs w:val="11"/>
              </w:rPr>
            </w:pPr>
            <w:r>
              <w:rPr>
                <w:rFonts w:ascii="宋体"/>
                <w:w w:val="100"/>
                <w:sz w:val="11"/>
              </w:rPr>
              <w:t>-</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199"/>
              <w:jc w:val="right"/>
              <w:rPr>
                <w:rFonts w:ascii="宋体" w:hAnsi="宋体" w:cs="宋体" w:eastAsia="宋体" w:hint="default"/>
                <w:sz w:val="11"/>
                <w:szCs w:val="11"/>
              </w:rPr>
            </w:pPr>
            <w:r>
              <w:rPr>
                <w:rFonts w:ascii="宋体"/>
                <w:w w:val="100"/>
                <w:sz w:val="11"/>
              </w:rPr>
              <w:t>-</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280"/>
              <w:jc w:val="right"/>
              <w:rPr>
                <w:rFonts w:ascii="宋体" w:hAnsi="宋体" w:cs="宋体" w:eastAsia="宋体" w:hint="default"/>
                <w:sz w:val="11"/>
                <w:szCs w:val="11"/>
              </w:rPr>
            </w:pPr>
            <w:r>
              <w:rPr>
                <w:rFonts w:ascii="宋体"/>
                <w:w w:val="100"/>
                <w:sz w:val="11"/>
              </w:rPr>
              <w:t>-</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left="82" w:right="0"/>
              <w:jc w:val="left"/>
              <w:rPr>
                <w:rFonts w:ascii="宋体" w:hAnsi="宋体" w:cs="宋体" w:eastAsia="宋体" w:hint="default"/>
                <w:sz w:val="11"/>
                <w:szCs w:val="11"/>
              </w:rPr>
            </w:pPr>
            <w:r>
              <w:rPr>
                <w:rFonts w:ascii="宋体"/>
                <w:sz w:val="11"/>
              </w:rPr>
              <w:t>(20,264.42)</w:t>
            </w:r>
          </w:p>
        </w:tc>
        <w:tc>
          <w:tcPr>
            <w:tcW w:w="110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271"/>
              <w:jc w:val="right"/>
              <w:rPr>
                <w:rFonts w:ascii="宋体" w:hAnsi="宋体" w:cs="宋体" w:eastAsia="宋体" w:hint="default"/>
                <w:sz w:val="11"/>
                <w:szCs w:val="11"/>
              </w:rPr>
            </w:pPr>
            <w:r>
              <w:rPr>
                <w:rFonts w:ascii="宋体"/>
                <w:w w:val="100"/>
                <w:sz w:val="11"/>
              </w:rPr>
              <w:t>-</w:t>
            </w:r>
          </w:p>
        </w:tc>
        <w:tc>
          <w:tcPr>
            <w:tcW w:w="114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left="464" w:right="0"/>
              <w:jc w:val="left"/>
              <w:rPr>
                <w:rFonts w:ascii="宋体" w:hAnsi="宋体" w:cs="宋体" w:eastAsia="宋体" w:hint="default"/>
                <w:sz w:val="11"/>
                <w:szCs w:val="11"/>
              </w:rPr>
            </w:pPr>
            <w:r>
              <w:rPr>
                <w:rFonts w:ascii="宋体"/>
                <w:sz w:val="11"/>
              </w:rPr>
              <w:t>(20,264.42)</w:t>
            </w: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172"/>
              <w:jc w:val="right"/>
              <w:rPr>
                <w:rFonts w:ascii="宋体" w:hAnsi="宋体" w:cs="宋体" w:eastAsia="宋体" w:hint="default"/>
                <w:sz w:val="11"/>
                <w:szCs w:val="11"/>
              </w:rPr>
            </w:pPr>
            <w:r>
              <w:rPr>
                <w:rFonts w:ascii="宋体"/>
                <w:w w:val="100"/>
                <w:sz w:val="11"/>
              </w:rPr>
              <w:t>-</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173"/>
              <w:jc w:val="right"/>
              <w:rPr>
                <w:rFonts w:ascii="宋体" w:hAnsi="宋体" w:cs="宋体" w:eastAsia="宋体" w:hint="default"/>
                <w:sz w:val="11"/>
                <w:szCs w:val="11"/>
              </w:rPr>
            </w:pPr>
            <w:r>
              <w:rPr>
                <w:rFonts w:ascii="宋体"/>
                <w:w w:val="100"/>
                <w:sz w:val="11"/>
              </w:rPr>
              <w:t>-</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167"/>
              <w:jc w:val="right"/>
              <w:rPr>
                <w:rFonts w:ascii="宋体" w:hAnsi="宋体" w:cs="宋体" w:eastAsia="宋体" w:hint="default"/>
                <w:sz w:val="11"/>
                <w:szCs w:val="11"/>
              </w:rPr>
            </w:pPr>
            <w:r>
              <w:rPr>
                <w:rFonts w:ascii="宋体"/>
                <w:w w:val="100"/>
                <w:sz w:val="11"/>
              </w:rPr>
              <w:t>-</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168"/>
              <w:jc w:val="right"/>
              <w:rPr>
                <w:rFonts w:ascii="宋体" w:hAnsi="宋体" w:cs="宋体" w:eastAsia="宋体" w:hint="default"/>
                <w:sz w:val="11"/>
                <w:szCs w:val="11"/>
              </w:rPr>
            </w:pPr>
            <w:r>
              <w:rPr>
                <w:rFonts w:ascii="宋体"/>
                <w:w w:val="100"/>
                <w:sz w:val="11"/>
              </w:rPr>
              <w:t>-</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101"/>
              <w:jc w:val="right"/>
              <w:rPr>
                <w:rFonts w:ascii="宋体" w:hAnsi="宋体" w:cs="宋体" w:eastAsia="宋体" w:hint="default"/>
                <w:sz w:val="11"/>
                <w:szCs w:val="11"/>
              </w:rPr>
            </w:pPr>
            <w:r>
              <w:rPr>
                <w:rFonts w:ascii="宋体"/>
                <w:spacing w:val="-1"/>
                <w:sz w:val="11"/>
              </w:rPr>
              <w:t>575,603.46</w:t>
            </w:r>
          </w:p>
        </w:tc>
        <w:tc>
          <w:tcPr>
            <w:tcW w:w="105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281"/>
              <w:jc w:val="right"/>
              <w:rPr>
                <w:rFonts w:ascii="宋体" w:hAnsi="宋体" w:cs="宋体" w:eastAsia="宋体" w:hint="default"/>
                <w:sz w:val="11"/>
                <w:szCs w:val="11"/>
              </w:rPr>
            </w:pPr>
            <w:r>
              <w:rPr>
                <w:rFonts w:ascii="宋体"/>
                <w:w w:val="100"/>
                <w:sz w:val="11"/>
              </w:rPr>
              <w:t>-</w:t>
            </w:r>
          </w:p>
        </w:tc>
        <w:tc>
          <w:tcPr>
            <w:tcW w:w="112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left="463" w:right="0"/>
              <w:jc w:val="left"/>
              <w:rPr>
                <w:rFonts w:ascii="宋体" w:hAnsi="宋体" w:cs="宋体" w:eastAsia="宋体" w:hint="default"/>
                <w:sz w:val="11"/>
                <w:szCs w:val="11"/>
              </w:rPr>
            </w:pPr>
            <w:r>
              <w:rPr>
                <w:rFonts w:ascii="宋体"/>
                <w:sz w:val="11"/>
              </w:rPr>
              <w:t>575,603.46</w:t>
            </w:r>
          </w:p>
        </w:tc>
      </w:tr>
      <w:tr>
        <w:trPr>
          <w:trHeight w:val="635" w:hRule="exact"/>
        </w:trPr>
        <w:tc>
          <w:tcPr>
            <w:tcW w:w="157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1"/>
                <w:szCs w:val="11"/>
              </w:rPr>
            </w:pPr>
            <w:r>
              <w:rPr>
                <w:rFonts w:ascii="宋体" w:hAnsi="宋体" w:cs="宋体" w:eastAsia="宋体" w:hint="default"/>
                <w:sz w:val="11"/>
                <w:szCs w:val="11"/>
              </w:rPr>
              <w:t>上述(一)和(二)小计</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26"/>
              <w:jc w:val="right"/>
              <w:rPr>
                <w:rFonts w:ascii="宋体" w:hAnsi="宋体" w:cs="宋体" w:eastAsia="宋体" w:hint="default"/>
                <w:sz w:val="11"/>
                <w:szCs w:val="11"/>
              </w:rPr>
            </w:pPr>
            <w:r>
              <w:rPr>
                <w:rFonts w:ascii="宋体"/>
                <w:w w:val="100"/>
                <w:sz w:val="11"/>
              </w:rPr>
              <w:t>-</w:t>
            </w: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24"/>
              <w:jc w:val="right"/>
              <w:rPr>
                <w:rFonts w:ascii="宋体" w:hAnsi="宋体" w:cs="宋体" w:eastAsia="宋体" w:hint="default"/>
                <w:sz w:val="11"/>
                <w:szCs w:val="11"/>
              </w:rPr>
            </w:pPr>
            <w:r>
              <w:rPr>
                <w:rFonts w:ascii="宋体"/>
                <w:w w:val="100"/>
                <w:sz w:val="11"/>
              </w:rPr>
              <w:t>-</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99"/>
              <w:jc w:val="right"/>
              <w:rPr>
                <w:rFonts w:ascii="宋体" w:hAnsi="宋体" w:cs="宋体" w:eastAsia="宋体" w:hint="default"/>
                <w:sz w:val="11"/>
                <w:szCs w:val="11"/>
              </w:rPr>
            </w:pPr>
            <w:r>
              <w:rPr>
                <w:rFonts w:ascii="宋体"/>
                <w:w w:val="100"/>
                <w:sz w:val="11"/>
              </w:rPr>
              <w:t>-</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95" w:right="0"/>
              <w:jc w:val="left"/>
              <w:rPr>
                <w:rFonts w:ascii="宋体" w:hAnsi="宋体" w:cs="宋体" w:eastAsia="宋体" w:hint="default"/>
                <w:sz w:val="11"/>
                <w:szCs w:val="11"/>
              </w:rPr>
            </w:pPr>
            <w:r>
              <w:rPr>
                <w:rFonts w:ascii="宋体"/>
                <w:sz w:val="11"/>
              </w:rPr>
              <w:t>835,947,981.16</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82" w:right="0"/>
              <w:jc w:val="left"/>
              <w:rPr>
                <w:rFonts w:ascii="宋体" w:hAnsi="宋体" w:cs="宋体" w:eastAsia="宋体" w:hint="default"/>
                <w:sz w:val="11"/>
                <w:szCs w:val="11"/>
              </w:rPr>
            </w:pPr>
            <w:r>
              <w:rPr>
                <w:rFonts w:ascii="宋体"/>
                <w:sz w:val="11"/>
              </w:rPr>
              <w:t>(20,264.42)</w:t>
            </w:r>
          </w:p>
        </w:tc>
        <w:tc>
          <w:tcPr>
            <w:tcW w:w="110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213" w:right="0"/>
              <w:jc w:val="left"/>
              <w:rPr>
                <w:rFonts w:ascii="宋体" w:hAnsi="宋体" w:cs="宋体" w:eastAsia="宋体" w:hint="default"/>
                <w:sz w:val="11"/>
                <w:szCs w:val="11"/>
              </w:rPr>
            </w:pPr>
            <w:r>
              <w:rPr>
                <w:rFonts w:ascii="宋体"/>
                <w:sz w:val="11"/>
              </w:rPr>
              <w:t>117,963,449.06</w:t>
            </w:r>
          </w:p>
        </w:tc>
        <w:tc>
          <w:tcPr>
            <w:tcW w:w="114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244" w:right="0"/>
              <w:jc w:val="left"/>
              <w:rPr>
                <w:rFonts w:ascii="宋体" w:hAnsi="宋体" w:cs="宋体" w:eastAsia="宋体" w:hint="default"/>
                <w:sz w:val="11"/>
                <w:szCs w:val="11"/>
              </w:rPr>
            </w:pPr>
            <w:r>
              <w:rPr>
                <w:rFonts w:ascii="宋体"/>
                <w:sz w:val="11"/>
              </w:rPr>
              <w:t>953,891,165.80</w:t>
            </w: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71"/>
              <w:jc w:val="right"/>
              <w:rPr>
                <w:rFonts w:ascii="宋体" w:hAnsi="宋体" w:cs="宋体" w:eastAsia="宋体" w:hint="default"/>
                <w:sz w:val="11"/>
                <w:szCs w:val="11"/>
              </w:rPr>
            </w:pPr>
            <w:r>
              <w:rPr>
                <w:rFonts w:ascii="宋体"/>
                <w:w w:val="100"/>
                <w:sz w:val="11"/>
              </w:rPr>
              <w:t>-</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73"/>
              <w:jc w:val="right"/>
              <w:rPr>
                <w:rFonts w:ascii="宋体" w:hAnsi="宋体" w:cs="宋体" w:eastAsia="宋体" w:hint="default"/>
                <w:sz w:val="11"/>
                <w:szCs w:val="11"/>
              </w:rPr>
            </w:pPr>
            <w:r>
              <w:rPr>
                <w:rFonts w:ascii="宋体"/>
                <w:w w:val="100"/>
                <w:sz w:val="11"/>
              </w:rPr>
              <w:t>-</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67"/>
              <w:jc w:val="right"/>
              <w:rPr>
                <w:rFonts w:ascii="宋体" w:hAnsi="宋体" w:cs="宋体" w:eastAsia="宋体" w:hint="default"/>
                <w:sz w:val="11"/>
                <w:szCs w:val="11"/>
              </w:rPr>
            </w:pPr>
            <w:r>
              <w:rPr>
                <w:rFonts w:ascii="宋体"/>
                <w:w w:val="100"/>
                <w:sz w:val="11"/>
              </w:rPr>
              <w:t>-</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98"/>
              <w:jc w:val="right"/>
              <w:rPr>
                <w:rFonts w:ascii="宋体" w:hAnsi="宋体" w:cs="宋体" w:eastAsia="宋体" w:hint="default"/>
                <w:sz w:val="11"/>
                <w:szCs w:val="11"/>
              </w:rPr>
            </w:pPr>
            <w:r>
              <w:rPr>
                <w:rFonts w:ascii="宋体"/>
                <w:spacing w:val="-1"/>
                <w:sz w:val="11"/>
              </w:rPr>
              <w:t>1,075,291,741.5</w:t>
            </w: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8"/>
              <w:jc w:val="right"/>
              <w:rPr>
                <w:rFonts w:ascii="宋体" w:hAnsi="宋体" w:cs="宋体" w:eastAsia="宋体" w:hint="default"/>
                <w:sz w:val="11"/>
                <w:szCs w:val="11"/>
              </w:rPr>
            </w:pPr>
            <w:r>
              <w:rPr>
                <w:rFonts w:ascii="宋体"/>
                <w:w w:val="100"/>
                <w:sz w:val="11"/>
              </w:rPr>
              <w:t>3</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01"/>
              <w:jc w:val="right"/>
              <w:rPr>
                <w:rFonts w:ascii="宋体" w:hAnsi="宋体" w:cs="宋体" w:eastAsia="宋体" w:hint="default"/>
                <w:sz w:val="11"/>
                <w:szCs w:val="11"/>
              </w:rPr>
            </w:pPr>
            <w:r>
              <w:rPr>
                <w:rFonts w:ascii="宋体"/>
                <w:spacing w:val="-1"/>
                <w:sz w:val="11"/>
              </w:rPr>
              <w:t>575,603.46</w:t>
            </w:r>
          </w:p>
        </w:tc>
        <w:tc>
          <w:tcPr>
            <w:tcW w:w="105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54" w:right="0"/>
              <w:jc w:val="left"/>
              <w:rPr>
                <w:rFonts w:ascii="宋体" w:hAnsi="宋体" w:cs="宋体" w:eastAsia="宋体" w:hint="default"/>
                <w:sz w:val="11"/>
                <w:szCs w:val="11"/>
              </w:rPr>
            </w:pPr>
            <w:r>
              <w:rPr>
                <w:rFonts w:ascii="宋体"/>
                <w:sz w:val="11"/>
              </w:rPr>
              <w:t>184,249,712.74</w:t>
            </w:r>
          </w:p>
        </w:tc>
        <w:tc>
          <w:tcPr>
            <w:tcW w:w="112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33" w:right="0"/>
              <w:jc w:val="left"/>
              <w:rPr>
                <w:rFonts w:ascii="宋体" w:hAnsi="宋体" w:cs="宋体" w:eastAsia="宋体" w:hint="default"/>
                <w:sz w:val="11"/>
                <w:szCs w:val="11"/>
              </w:rPr>
            </w:pPr>
            <w:r>
              <w:rPr>
                <w:rFonts w:ascii="宋体"/>
                <w:sz w:val="11"/>
              </w:rPr>
              <w:t>1,260,117,057.73</w:t>
            </w:r>
          </w:p>
        </w:tc>
      </w:tr>
      <w:tr>
        <w:trPr>
          <w:trHeight w:val="634" w:hRule="exact"/>
        </w:trPr>
        <w:tc>
          <w:tcPr>
            <w:tcW w:w="157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1"/>
                <w:szCs w:val="11"/>
              </w:rPr>
            </w:pPr>
            <w:r>
              <w:rPr>
                <w:rFonts w:ascii="宋体" w:hAnsi="宋体" w:cs="宋体" w:eastAsia="宋体" w:hint="default"/>
                <w:sz w:val="11"/>
                <w:szCs w:val="11"/>
              </w:rPr>
              <w:t>(三)所有者投入和减少资本</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26"/>
              <w:jc w:val="right"/>
              <w:rPr>
                <w:rFonts w:ascii="宋体" w:hAnsi="宋体" w:cs="宋体" w:eastAsia="宋体" w:hint="default"/>
                <w:sz w:val="11"/>
                <w:szCs w:val="11"/>
              </w:rPr>
            </w:pPr>
            <w:r>
              <w:rPr>
                <w:rFonts w:ascii="宋体"/>
                <w:w w:val="100"/>
                <w:sz w:val="11"/>
              </w:rPr>
              <w:t>-</w:t>
            </w: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24"/>
              <w:jc w:val="right"/>
              <w:rPr>
                <w:rFonts w:ascii="宋体" w:hAnsi="宋体" w:cs="宋体" w:eastAsia="宋体" w:hint="default"/>
                <w:sz w:val="11"/>
                <w:szCs w:val="11"/>
              </w:rPr>
            </w:pPr>
            <w:r>
              <w:rPr>
                <w:rFonts w:ascii="宋体"/>
                <w:w w:val="100"/>
                <w:sz w:val="11"/>
              </w:rPr>
              <w:t>-</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99"/>
              <w:jc w:val="right"/>
              <w:rPr>
                <w:rFonts w:ascii="宋体" w:hAnsi="宋体" w:cs="宋体" w:eastAsia="宋体" w:hint="default"/>
                <w:sz w:val="11"/>
                <w:szCs w:val="11"/>
              </w:rPr>
            </w:pPr>
            <w:r>
              <w:rPr>
                <w:rFonts w:ascii="宋体"/>
                <w:w w:val="100"/>
                <w:sz w:val="11"/>
              </w:rPr>
              <w:t>-</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80"/>
              <w:jc w:val="right"/>
              <w:rPr>
                <w:rFonts w:ascii="宋体" w:hAnsi="宋体" w:cs="宋体" w:eastAsia="宋体" w:hint="default"/>
                <w:sz w:val="11"/>
                <w:szCs w:val="11"/>
              </w:rPr>
            </w:pPr>
            <w:r>
              <w:rPr>
                <w:rFonts w:ascii="宋体"/>
                <w:w w:val="100"/>
                <w:sz w:val="11"/>
              </w:rPr>
              <w:t>-</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63" w:right="0"/>
              <w:jc w:val="center"/>
              <w:rPr>
                <w:rFonts w:ascii="宋体" w:hAnsi="宋体" w:cs="宋体" w:eastAsia="宋体" w:hint="default"/>
                <w:sz w:val="11"/>
                <w:szCs w:val="11"/>
              </w:rPr>
            </w:pPr>
            <w:r>
              <w:rPr>
                <w:rFonts w:ascii="宋体"/>
                <w:w w:val="100"/>
                <w:sz w:val="11"/>
              </w:rPr>
              <w:t>-</w:t>
            </w:r>
          </w:p>
        </w:tc>
        <w:tc>
          <w:tcPr>
            <w:tcW w:w="110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71"/>
              <w:jc w:val="right"/>
              <w:rPr>
                <w:rFonts w:ascii="宋体" w:hAnsi="宋体" w:cs="宋体" w:eastAsia="宋体" w:hint="default"/>
                <w:sz w:val="11"/>
                <w:szCs w:val="11"/>
              </w:rPr>
            </w:pPr>
            <w:r>
              <w:rPr>
                <w:rFonts w:ascii="宋体"/>
                <w:w w:val="100"/>
                <w:sz w:val="11"/>
              </w:rPr>
              <w:t>-</w:t>
            </w:r>
          </w:p>
        </w:tc>
        <w:tc>
          <w:tcPr>
            <w:tcW w:w="114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81"/>
              <w:jc w:val="right"/>
              <w:rPr>
                <w:rFonts w:ascii="宋体" w:hAnsi="宋体" w:cs="宋体" w:eastAsia="宋体" w:hint="default"/>
                <w:sz w:val="11"/>
                <w:szCs w:val="11"/>
              </w:rPr>
            </w:pPr>
            <w:r>
              <w:rPr>
                <w:rFonts w:ascii="宋体"/>
                <w:w w:val="100"/>
                <w:sz w:val="11"/>
              </w:rPr>
              <w:t>-</w:t>
            </w: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98"/>
              <w:jc w:val="right"/>
              <w:rPr>
                <w:rFonts w:ascii="宋体" w:hAnsi="宋体" w:cs="宋体" w:eastAsia="宋体" w:hint="default"/>
                <w:sz w:val="11"/>
                <w:szCs w:val="11"/>
              </w:rPr>
            </w:pPr>
            <w:r>
              <w:rPr>
                <w:rFonts w:ascii="宋体"/>
                <w:spacing w:val="-1"/>
                <w:sz w:val="11"/>
              </w:rPr>
              <w:t>355,700,000.00</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99"/>
              <w:jc w:val="right"/>
              <w:rPr>
                <w:rFonts w:ascii="宋体" w:hAnsi="宋体" w:cs="宋体" w:eastAsia="宋体" w:hint="default"/>
                <w:sz w:val="11"/>
                <w:szCs w:val="11"/>
              </w:rPr>
            </w:pPr>
            <w:r>
              <w:rPr>
                <w:rFonts w:ascii="宋体"/>
                <w:spacing w:val="-1"/>
                <w:sz w:val="11"/>
              </w:rPr>
              <w:t>2,355,491,895.</w:t>
            </w: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3"/>
              <w:jc w:val="right"/>
              <w:rPr>
                <w:rFonts w:ascii="宋体" w:hAnsi="宋体" w:cs="宋体" w:eastAsia="宋体" w:hint="default"/>
                <w:sz w:val="11"/>
                <w:szCs w:val="11"/>
              </w:rPr>
            </w:pPr>
            <w:r>
              <w:rPr>
                <w:rFonts w:ascii="宋体"/>
                <w:sz w:val="11"/>
              </w:rPr>
              <w:t>71</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67"/>
              <w:jc w:val="right"/>
              <w:rPr>
                <w:rFonts w:ascii="宋体" w:hAnsi="宋体" w:cs="宋体" w:eastAsia="宋体" w:hint="default"/>
                <w:sz w:val="11"/>
                <w:szCs w:val="11"/>
              </w:rPr>
            </w:pPr>
            <w:r>
              <w:rPr>
                <w:rFonts w:ascii="宋体"/>
                <w:w w:val="100"/>
                <w:sz w:val="11"/>
              </w:rPr>
              <w:t>-</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68"/>
              <w:jc w:val="right"/>
              <w:rPr>
                <w:rFonts w:ascii="宋体" w:hAnsi="宋体" w:cs="宋体" w:eastAsia="宋体" w:hint="default"/>
                <w:sz w:val="11"/>
                <w:szCs w:val="11"/>
              </w:rPr>
            </w:pPr>
            <w:r>
              <w:rPr>
                <w:rFonts w:ascii="宋体"/>
                <w:w w:val="100"/>
                <w:sz w:val="11"/>
              </w:rPr>
              <w:t>-</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570" w:right="0"/>
              <w:jc w:val="left"/>
              <w:rPr>
                <w:rFonts w:ascii="宋体" w:hAnsi="宋体" w:cs="宋体" w:eastAsia="宋体" w:hint="default"/>
                <w:sz w:val="11"/>
                <w:szCs w:val="11"/>
              </w:rPr>
            </w:pPr>
            <w:r>
              <w:rPr>
                <w:rFonts w:ascii="宋体"/>
                <w:w w:val="100"/>
                <w:sz w:val="11"/>
              </w:rPr>
              <w:t>-</w:t>
            </w:r>
          </w:p>
        </w:tc>
        <w:tc>
          <w:tcPr>
            <w:tcW w:w="105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81"/>
              <w:jc w:val="right"/>
              <w:rPr>
                <w:rFonts w:ascii="宋体" w:hAnsi="宋体" w:cs="宋体" w:eastAsia="宋体" w:hint="default"/>
                <w:sz w:val="11"/>
                <w:szCs w:val="11"/>
              </w:rPr>
            </w:pPr>
            <w:r>
              <w:rPr>
                <w:rFonts w:ascii="宋体"/>
                <w:w w:val="100"/>
                <w:sz w:val="11"/>
              </w:rPr>
              <w:t>-</w:t>
            </w:r>
          </w:p>
        </w:tc>
        <w:tc>
          <w:tcPr>
            <w:tcW w:w="112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33" w:right="0"/>
              <w:jc w:val="left"/>
              <w:rPr>
                <w:rFonts w:ascii="宋体" w:hAnsi="宋体" w:cs="宋体" w:eastAsia="宋体" w:hint="default"/>
                <w:sz w:val="11"/>
                <w:szCs w:val="11"/>
              </w:rPr>
            </w:pPr>
            <w:r>
              <w:rPr>
                <w:rFonts w:ascii="宋体"/>
                <w:sz w:val="11"/>
              </w:rPr>
              <w:t>2,711,191,895.71</w:t>
            </w:r>
          </w:p>
        </w:tc>
      </w:tr>
      <w:tr>
        <w:trPr>
          <w:trHeight w:val="322" w:hRule="exact"/>
        </w:trPr>
        <w:tc>
          <w:tcPr>
            <w:tcW w:w="157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1"/>
                <w:szCs w:val="11"/>
              </w:rPr>
            </w:pPr>
            <w:r>
              <w:rPr>
                <w:rFonts w:ascii="宋体" w:hAnsi="宋体" w:cs="宋体" w:eastAsia="宋体" w:hint="default"/>
                <w:sz w:val="11"/>
                <w:szCs w:val="11"/>
              </w:rPr>
              <w:t>1.所有者投入资本</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226"/>
              <w:jc w:val="right"/>
              <w:rPr>
                <w:rFonts w:ascii="宋体" w:hAnsi="宋体" w:cs="宋体" w:eastAsia="宋体" w:hint="default"/>
                <w:sz w:val="11"/>
                <w:szCs w:val="11"/>
              </w:rPr>
            </w:pPr>
            <w:r>
              <w:rPr>
                <w:rFonts w:ascii="宋体"/>
                <w:w w:val="100"/>
                <w:sz w:val="11"/>
              </w:rPr>
              <w:t>-</w:t>
            </w: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224"/>
              <w:jc w:val="right"/>
              <w:rPr>
                <w:rFonts w:ascii="宋体" w:hAnsi="宋体" w:cs="宋体" w:eastAsia="宋体" w:hint="default"/>
                <w:sz w:val="11"/>
                <w:szCs w:val="11"/>
              </w:rPr>
            </w:pPr>
            <w:r>
              <w:rPr>
                <w:rFonts w:ascii="宋体"/>
                <w:w w:val="100"/>
                <w:sz w:val="11"/>
              </w:rPr>
              <w:t>-</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199"/>
              <w:jc w:val="right"/>
              <w:rPr>
                <w:rFonts w:ascii="宋体" w:hAnsi="宋体" w:cs="宋体" w:eastAsia="宋体" w:hint="default"/>
                <w:sz w:val="11"/>
                <w:szCs w:val="11"/>
              </w:rPr>
            </w:pPr>
            <w:r>
              <w:rPr>
                <w:rFonts w:ascii="宋体"/>
                <w:w w:val="100"/>
                <w:sz w:val="11"/>
              </w:rPr>
              <w:t>-</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280"/>
              <w:jc w:val="right"/>
              <w:rPr>
                <w:rFonts w:ascii="宋体" w:hAnsi="宋体" w:cs="宋体" w:eastAsia="宋体" w:hint="default"/>
                <w:sz w:val="11"/>
                <w:szCs w:val="11"/>
              </w:rPr>
            </w:pPr>
            <w:r>
              <w:rPr>
                <w:rFonts w:ascii="宋体"/>
                <w:w w:val="100"/>
                <w:sz w:val="11"/>
              </w:rPr>
              <w:t>-</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left="163" w:right="0"/>
              <w:jc w:val="center"/>
              <w:rPr>
                <w:rFonts w:ascii="宋体" w:hAnsi="宋体" w:cs="宋体" w:eastAsia="宋体" w:hint="default"/>
                <w:sz w:val="11"/>
                <w:szCs w:val="11"/>
              </w:rPr>
            </w:pPr>
            <w:r>
              <w:rPr>
                <w:rFonts w:ascii="宋体"/>
                <w:w w:val="100"/>
                <w:sz w:val="11"/>
              </w:rPr>
              <w:t>-</w:t>
            </w:r>
          </w:p>
        </w:tc>
        <w:tc>
          <w:tcPr>
            <w:tcW w:w="110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271"/>
              <w:jc w:val="right"/>
              <w:rPr>
                <w:rFonts w:ascii="宋体" w:hAnsi="宋体" w:cs="宋体" w:eastAsia="宋体" w:hint="default"/>
                <w:sz w:val="11"/>
                <w:szCs w:val="11"/>
              </w:rPr>
            </w:pPr>
            <w:r>
              <w:rPr>
                <w:rFonts w:ascii="宋体"/>
                <w:w w:val="100"/>
                <w:sz w:val="11"/>
              </w:rPr>
              <w:t>-</w:t>
            </w:r>
          </w:p>
        </w:tc>
        <w:tc>
          <w:tcPr>
            <w:tcW w:w="114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281"/>
              <w:jc w:val="right"/>
              <w:rPr>
                <w:rFonts w:ascii="宋体" w:hAnsi="宋体" w:cs="宋体" w:eastAsia="宋体" w:hint="default"/>
                <w:sz w:val="11"/>
                <w:szCs w:val="11"/>
              </w:rPr>
            </w:pPr>
            <w:r>
              <w:rPr>
                <w:rFonts w:ascii="宋体"/>
                <w:w w:val="100"/>
                <w:sz w:val="11"/>
              </w:rPr>
              <w:t>-</w:t>
            </w: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98"/>
              <w:jc w:val="right"/>
              <w:rPr>
                <w:rFonts w:ascii="宋体" w:hAnsi="宋体" w:cs="宋体" w:eastAsia="宋体" w:hint="default"/>
                <w:sz w:val="11"/>
                <w:szCs w:val="11"/>
              </w:rPr>
            </w:pPr>
            <w:r>
              <w:rPr>
                <w:rFonts w:ascii="宋体"/>
                <w:spacing w:val="-1"/>
                <w:sz w:val="11"/>
              </w:rPr>
              <w:t>355,700,000.00</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173"/>
              <w:jc w:val="right"/>
              <w:rPr>
                <w:rFonts w:ascii="宋体" w:hAnsi="宋体" w:cs="宋体" w:eastAsia="宋体" w:hint="default"/>
                <w:sz w:val="11"/>
                <w:szCs w:val="11"/>
              </w:rPr>
            </w:pPr>
            <w:r>
              <w:rPr>
                <w:rFonts w:ascii="宋体"/>
                <w:w w:val="100"/>
                <w:sz w:val="11"/>
              </w:rPr>
              <w:t>-</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167"/>
              <w:jc w:val="right"/>
              <w:rPr>
                <w:rFonts w:ascii="宋体" w:hAnsi="宋体" w:cs="宋体" w:eastAsia="宋体" w:hint="default"/>
                <w:sz w:val="11"/>
                <w:szCs w:val="11"/>
              </w:rPr>
            </w:pPr>
            <w:r>
              <w:rPr>
                <w:rFonts w:ascii="宋体"/>
                <w:w w:val="100"/>
                <w:sz w:val="11"/>
              </w:rPr>
              <w:t>-</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168"/>
              <w:jc w:val="right"/>
              <w:rPr>
                <w:rFonts w:ascii="宋体" w:hAnsi="宋体" w:cs="宋体" w:eastAsia="宋体" w:hint="default"/>
                <w:sz w:val="11"/>
                <w:szCs w:val="11"/>
              </w:rPr>
            </w:pPr>
            <w:r>
              <w:rPr>
                <w:rFonts w:ascii="宋体"/>
                <w:w w:val="100"/>
                <w:sz w:val="11"/>
              </w:rPr>
              <w:t>-</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left="570" w:right="0"/>
              <w:jc w:val="left"/>
              <w:rPr>
                <w:rFonts w:ascii="宋体" w:hAnsi="宋体" w:cs="宋体" w:eastAsia="宋体" w:hint="default"/>
                <w:sz w:val="11"/>
                <w:szCs w:val="11"/>
              </w:rPr>
            </w:pPr>
            <w:r>
              <w:rPr>
                <w:rFonts w:ascii="宋体"/>
                <w:w w:val="100"/>
                <w:sz w:val="11"/>
              </w:rPr>
              <w:t>-</w:t>
            </w:r>
          </w:p>
        </w:tc>
        <w:tc>
          <w:tcPr>
            <w:tcW w:w="105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281"/>
              <w:jc w:val="right"/>
              <w:rPr>
                <w:rFonts w:ascii="宋体" w:hAnsi="宋体" w:cs="宋体" w:eastAsia="宋体" w:hint="default"/>
                <w:sz w:val="11"/>
                <w:szCs w:val="11"/>
              </w:rPr>
            </w:pPr>
            <w:r>
              <w:rPr>
                <w:rFonts w:ascii="宋体"/>
                <w:w w:val="100"/>
                <w:sz w:val="11"/>
              </w:rPr>
              <w:t>-</w:t>
            </w:r>
          </w:p>
        </w:tc>
        <w:tc>
          <w:tcPr>
            <w:tcW w:w="112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left="242" w:right="0"/>
              <w:jc w:val="left"/>
              <w:rPr>
                <w:rFonts w:ascii="宋体" w:hAnsi="宋体" w:cs="宋体" w:eastAsia="宋体" w:hint="default"/>
                <w:sz w:val="11"/>
                <w:szCs w:val="11"/>
              </w:rPr>
            </w:pPr>
            <w:r>
              <w:rPr>
                <w:rFonts w:ascii="宋体"/>
                <w:sz w:val="11"/>
              </w:rPr>
              <w:t>355,700,000.00</w:t>
            </w:r>
          </w:p>
        </w:tc>
      </w:tr>
      <w:tr>
        <w:trPr>
          <w:trHeight w:val="635" w:hRule="exact"/>
        </w:trPr>
        <w:tc>
          <w:tcPr>
            <w:tcW w:w="157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1"/>
                <w:szCs w:val="11"/>
              </w:rPr>
            </w:pPr>
            <w:r>
              <w:rPr>
                <w:rFonts w:ascii="宋体" w:hAnsi="宋体" w:cs="宋体" w:eastAsia="宋体" w:hint="default"/>
                <w:sz w:val="11"/>
                <w:szCs w:val="11"/>
              </w:rPr>
              <w:t>2.其他</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26"/>
              <w:jc w:val="right"/>
              <w:rPr>
                <w:rFonts w:ascii="宋体" w:hAnsi="宋体" w:cs="宋体" w:eastAsia="宋体" w:hint="default"/>
                <w:sz w:val="11"/>
                <w:szCs w:val="11"/>
              </w:rPr>
            </w:pPr>
            <w:r>
              <w:rPr>
                <w:rFonts w:ascii="宋体"/>
                <w:w w:val="100"/>
                <w:sz w:val="11"/>
              </w:rPr>
              <w:t>-</w:t>
            </w: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24"/>
              <w:jc w:val="right"/>
              <w:rPr>
                <w:rFonts w:ascii="宋体" w:hAnsi="宋体" w:cs="宋体" w:eastAsia="宋体" w:hint="default"/>
                <w:sz w:val="11"/>
                <w:szCs w:val="11"/>
              </w:rPr>
            </w:pPr>
            <w:r>
              <w:rPr>
                <w:rFonts w:ascii="宋体"/>
                <w:w w:val="100"/>
                <w:sz w:val="11"/>
              </w:rPr>
              <w:t>-</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99"/>
              <w:jc w:val="right"/>
              <w:rPr>
                <w:rFonts w:ascii="宋体" w:hAnsi="宋体" w:cs="宋体" w:eastAsia="宋体" w:hint="default"/>
                <w:sz w:val="11"/>
                <w:szCs w:val="11"/>
              </w:rPr>
            </w:pPr>
            <w:r>
              <w:rPr>
                <w:rFonts w:ascii="宋体"/>
                <w:w w:val="100"/>
                <w:sz w:val="11"/>
              </w:rPr>
              <w:t>-</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80"/>
              <w:jc w:val="right"/>
              <w:rPr>
                <w:rFonts w:ascii="宋体" w:hAnsi="宋体" w:cs="宋体" w:eastAsia="宋体" w:hint="default"/>
                <w:sz w:val="11"/>
                <w:szCs w:val="11"/>
              </w:rPr>
            </w:pPr>
            <w:r>
              <w:rPr>
                <w:rFonts w:ascii="宋体"/>
                <w:w w:val="100"/>
                <w:sz w:val="11"/>
              </w:rPr>
              <w:t>-</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63" w:right="0"/>
              <w:jc w:val="center"/>
              <w:rPr>
                <w:rFonts w:ascii="宋体" w:hAnsi="宋体" w:cs="宋体" w:eastAsia="宋体" w:hint="default"/>
                <w:sz w:val="11"/>
                <w:szCs w:val="11"/>
              </w:rPr>
            </w:pPr>
            <w:r>
              <w:rPr>
                <w:rFonts w:ascii="宋体"/>
                <w:w w:val="100"/>
                <w:sz w:val="11"/>
              </w:rPr>
              <w:t>-</w:t>
            </w:r>
          </w:p>
        </w:tc>
        <w:tc>
          <w:tcPr>
            <w:tcW w:w="110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71"/>
              <w:jc w:val="right"/>
              <w:rPr>
                <w:rFonts w:ascii="宋体" w:hAnsi="宋体" w:cs="宋体" w:eastAsia="宋体" w:hint="default"/>
                <w:sz w:val="11"/>
                <w:szCs w:val="11"/>
              </w:rPr>
            </w:pPr>
            <w:r>
              <w:rPr>
                <w:rFonts w:ascii="宋体"/>
                <w:w w:val="100"/>
                <w:sz w:val="11"/>
              </w:rPr>
              <w:t>-</w:t>
            </w:r>
          </w:p>
        </w:tc>
        <w:tc>
          <w:tcPr>
            <w:tcW w:w="114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81"/>
              <w:jc w:val="right"/>
              <w:rPr>
                <w:rFonts w:ascii="宋体" w:hAnsi="宋体" w:cs="宋体" w:eastAsia="宋体" w:hint="default"/>
                <w:sz w:val="11"/>
                <w:szCs w:val="11"/>
              </w:rPr>
            </w:pPr>
            <w:r>
              <w:rPr>
                <w:rFonts w:ascii="宋体"/>
                <w:w w:val="100"/>
                <w:sz w:val="11"/>
              </w:rPr>
              <w:t>-</w:t>
            </w: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71"/>
              <w:jc w:val="right"/>
              <w:rPr>
                <w:rFonts w:ascii="宋体" w:hAnsi="宋体" w:cs="宋体" w:eastAsia="宋体" w:hint="default"/>
                <w:sz w:val="11"/>
                <w:szCs w:val="11"/>
              </w:rPr>
            </w:pPr>
            <w:r>
              <w:rPr>
                <w:rFonts w:ascii="宋体"/>
                <w:w w:val="100"/>
                <w:sz w:val="11"/>
              </w:rPr>
              <w:t>-</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99"/>
              <w:jc w:val="right"/>
              <w:rPr>
                <w:rFonts w:ascii="宋体" w:hAnsi="宋体" w:cs="宋体" w:eastAsia="宋体" w:hint="default"/>
                <w:sz w:val="11"/>
                <w:szCs w:val="11"/>
              </w:rPr>
            </w:pPr>
            <w:r>
              <w:rPr>
                <w:rFonts w:ascii="宋体"/>
                <w:spacing w:val="-1"/>
                <w:sz w:val="11"/>
              </w:rPr>
              <w:t>2,355,491,895.</w:t>
            </w: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3"/>
              <w:jc w:val="right"/>
              <w:rPr>
                <w:rFonts w:ascii="宋体" w:hAnsi="宋体" w:cs="宋体" w:eastAsia="宋体" w:hint="default"/>
                <w:sz w:val="11"/>
                <w:szCs w:val="11"/>
              </w:rPr>
            </w:pPr>
            <w:r>
              <w:rPr>
                <w:rFonts w:ascii="宋体"/>
                <w:sz w:val="11"/>
              </w:rPr>
              <w:t>71</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67"/>
              <w:jc w:val="right"/>
              <w:rPr>
                <w:rFonts w:ascii="宋体" w:hAnsi="宋体" w:cs="宋体" w:eastAsia="宋体" w:hint="default"/>
                <w:sz w:val="11"/>
                <w:szCs w:val="11"/>
              </w:rPr>
            </w:pPr>
            <w:r>
              <w:rPr>
                <w:rFonts w:ascii="宋体"/>
                <w:w w:val="100"/>
                <w:sz w:val="11"/>
              </w:rPr>
              <w:t>-</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68"/>
              <w:jc w:val="right"/>
              <w:rPr>
                <w:rFonts w:ascii="宋体" w:hAnsi="宋体" w:cs="宋体" w:eastAsia="宋体" w:hint="default"/>
                <w:sz w:val="11"/>
                <w:szCs w:val="11"/>
              </w:rPr>
            </w:pPr>
            <w:r>
              <w:rPr>
                <w:rFonts w:ascii="宋体"/>
                <w:w w:val="100"/>
                <w:sz w:val="11"/>
              </w:rPr>
              <w:t>-</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570" w:right="0"/>
              <w:jc w:val="left"/>
              <w:rPr>
                <w:rFonts w:ascii="宋体" w:hAnsi="宋体" w:cs="宋体" w:eastAsia="宋体" w:hint="default"/>
                <w:sz w:val="11"/>
                <w:szCs w:val="11"/>
              </w:rPr>
            </w:pPr>
            <w:r>
              <w:rPr>
                <w:rFonts w:ascii="宋体"/>
                <w:w w:val="100"/>
                <w:sz w:val="11"/>
              </w:rPr>
              <w:t>-</w:t>
            </w:r>
          </w:p>
        </w:tc>
        <w:tc>
          <w:tcPr>
            <w:tcW w:w="105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81"/>
              <w:jc w:val="right"/>
              <w:rPr>
                <w:rFonts w:ascii="宋体" w:hAnsi="宋体" w:cs="宋体" w:eastAsia="宋体" w:hint="default"/>
                <w:sz w:val="11"/>
                <w:szCs w:val="11"/>
              </w:rPr>
            </w:pPr>
            <w:r>
              <w:rPr>
                <w:rFonts w:ascii="宋体"/>
                <w:w w:val="100"/>
                <w:sz w:val="11"/>
              </w:rPr>
              <w:t>-</w:t>
            </w:r>
          </w:p>
        </w:tc>
        <w:tc>
          <w:tcPr>
            <w:tcW w:w="112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33" w:right="0"/>
              <w:jc w:val="left"/>
              <w:rPr>
                <w:rFonts w:ascii="宋体" w:hAnsi="宋体" w:cs="宋体" w:eastAsia="宋体" w:hint="default"/>
                <w:sz w:val="11"/>
                <w:szCs w:val="11"/>
              </w:rPr>
            </w:pPr>
            <w:r>
              <w:rPr>
                <w:rFonts w:ascii="宋体"/>
                <w:sz w:val="11"/>
              </w:rPr>
              <w:t>2,355,491,895.71</w:t>
            </w:r>
          </w:p>
        </w:tc>
      </w:tr>
      <w:tr>
        <w:trPr>
          <w:trHeight w:val="634" w:hRule="exact"/>
        </w:trPr>
        <w:tc>
          <w:tcPr>
            <w:tcW w:w="157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1"/>
                <w:szCs w:val="11"/>
              </w:rPr>
            </w:pPr>
            <w:r>
              <w:rPr>
                <w:rFonts w:ascii="宋体" w:hAnsi="宋体" w:cs="宋体" w:eastAsia="宋体" w:hint="default"/>
                <w:sz w:val="11"/>
                <w:szCs w:val="11"/>
              </w:rPr>
              <w:t>(四)利润分配</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26"/>
              <w:jc w:val="right"/>
              <w:rPr>
                <w:rFonts w:ascii="宋体" w:hAnsi="宋体" w:cs="宋体" w:eastAsia="宋体" w:hint="default"/>
                <w:sz w:val="11"/>
                <w:szCs w:val="11"/>
              </w:rPr>
            </w:pPr>
            <w:r>
              <w:rPr>
                <w:rFonts w:ascii="宋体"/>
                <w:w w:val="100"/>
                <w:sz w:val="11"/>
              </w:rPr>
              <w:t>-</w:t>
            </w: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24"/>
              <w:jc w:val="right"/>
              <w:rPr>
                <w:rFonts w:ascii="宋体" w:hAnsi="宋体" w:cs="宋体" w:eastAsia="宋体" w:hint="default"/>
                <w:sz w:val="11"/>
                <w:szCs w:val="11"/>
              </w:rPr>
            </w:pPr>
            <w:r>
              <w:rPr>
                <w:rFonts w:ascii="宋体"/>
                <w:w w:val="100"/>
                <w:sz w:val="11"/>
              </w:rPr>
              <w:t>-</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101"/>
              <w:jc w:val="right"/>
              <w:rPr>
                <w:rFonts w:ascii="宋体" w:hAnsi="宋体" w:cs="宋体" w:eastAsia="宋体" w:hint="default"/>
                <w:sz w:val="11"/>
                <w:szCs w:val="11"/>
              </w:rPr>
            </w:pPr>
            <w:r>
              <w:rPr>
                <w:rFonts w:ascii="宋体"/>
                <w:spacing w:val="-1"/>
                <w:sz w:val="11"/>
              </w:rPr>
              <w:t>81,452,196.9</w:t>
            </w: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9"/>
              <w:jc w:val="right"/>
              <w:rPr>
                <w:rFonts w:ascii="宋体" w:hAnsi="宋体" w:cs="宋体" w:eastAsia="宋体" w:hint="default"/>
                <w:sz w:val="11"/>
                <w:szCs w:val="11"/>
              </w:rPr>
            </w:pPr>
            <w:r>
              <w:rPr>
                <w:rFonts w:ascii="宋体"/>
                <w:w w:val="100"/>
                <w:sz w:val="11"/>
              </w:rPr>
              <w:t>6</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left="140" w:right="0"/>
              <w:jc w:val="left"/>
              <w:rPr>
                <w:rFonts w:ascii="宋体" w:hAnsi="宋体" w:cs="宋体" w:eastAsia="宋体" w:hint="default"/>
                <w:sz w:val="11"/>
                <w:szCs w:val="11"/>
              </w:rPr>
            </w:pPr>
            <w:r>
              <w:rPr>
                <w:rFonts w:ascii="宋体"/>
                <w:sz w:val="11"/>
              </w:rPr>
              <w:t>(184,554,494.01</w:t>
            </w: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80"/>
              <w:jc w:val="right"/>
              <w:rPr>
                <w:rFonts w:ascii="宋体" w:hAnsi="宋体" w:cs="宋体" w:eastAsia="宋体" w:hint="default"/>
                <w:sz w:val="11"/>
                <w:szCs w:val="11"/>
              </w:rPr>
            </w:pPr>
            <w:r>
              <w:rPr>
                <w:rFonts w:ascii="宋体"/>
                <w:w w:val="100"/>
                <w:sz w:val="11"/>
              </w:rPr>
              <w:t>)</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63" w:right="0"/>
              <w:jc w:val="center"/>
              <w:rPr>
                <w:rFonts w:ascii="宋体" w:hAnsi="宋体" w:cs="宋体" w:eastAsia="宋体" w:hint="default"/>
                <w:sz w:val="11"/>
                <w:szCs w:val="11"/>
              </w:rPr>
            </w:pPr>
            <w:r>
              <w:rPr>
                <w:rFonts w:ascii="宋体"/>
                <w:w w:val="100"/>
                <w:sz w:val="11"/>
              </w:rPr>
              <w:t>-</w:t>
            </w:r>
          </w:p>
        </w:tc>
        <w:tc>
          <w:tcPr>
            <w:tcW w:w="110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09" w:right="0"/>
              <w:jc w:val="left"/>
              <w:rPr>
                <w:rFonts w:ascii="宋体" w:hAnsi="宋体" w:cs="宋体" w:eastAsia="宋体" w:hint="default"/>
                <w:sz w:val="11"/>
                <w:szCs w:val="11"/>
              </w:rPr>
            </w:pPr>
            <w:r>
              <w:rPr>
                <w:rFonts w:ascii="宋体"/>
                <w:sz w:val="11"/>
              </w:rPr>
              <w:t>(141,001,534.16)</w:t>
            </w:r>
          </w:p>
        </w:tc>
        <w:tc>
          <w:tcPr>
            <w:tcW w:w="114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89" w:right="0"/>
              <w:jc w:val="left"/>
              <w:rPr>
                <w:rFonts w:ascii="宋体" w:hAnsi="宋体" w:cs="宋体" w:eastAsia="宋体" w:hint="default"/>
                <w:sz w:val="11"/>
                <w:szCs w:val="11"/>
              </w:rPr>
            </w:pPr>
            <w:r>
              <w:rPr>
                <w:rFonts w:ascii="宋体"/>
                <w:sz w:val="11"/>
              </w:rPr>
              <w:t>(244,103,831.21)</w:t>
            </w: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72"/>
              <w:jc w:val="right"/>
              <w:rPr>
                <w:rFonts w:ascii="宋体" w:hAnsi="宋体" w:cs="宋体" w:eastAsia="宋体" w:hint="default"/>
                <w:sz w:val="11"/>
                <w:szCs w:val="11"/>
              </w:rPr>
            </w:pPr>
            <w:r>
              <w:rPr>
                <w:rFonts w:ascii="宋体"/>
                <w:w w:val="100"/>
                <w:sz w:val="11"/>
              </w:rPr>
              <w:t>-</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73"/>
              <w:jc w:val="right"/>
              <w:rPr>
                <w:rFonts w:ascii="宋体" w:hAnsi="宋体" w:cs="宋体" w:eastAsia="宋体" w:hint="default"/>
                <w:sz w:val="11"/>
                <w:szCs w:val="11"/>
              </w:rPr>
            </w:pPr>
            <w:r>
              <w:rPr>
                <w:rFonts w:ascii="宋体"/>
                <w:w w:val="100"/>
                <w:sz w:val="11"/>
              </w:rPr>
              <w:t>-</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100"/>
              <w:jc w:val="right"/>
              <w:rPr>
                <w:rFonts w:ascii="宋体" w:hAnsi="宋体" w:cs="宋体" w:eastAsia="宋体" w:hint="default"/>
                <w:sz w:val="11"/>
                <w:szCs w:val="11"/>
              </w:rPr>
            </w:pPr>
            <w:r>
              <w:rPr>
                <w:rFonts w:ascii="宋体"/>
                <w:spacing w:val="-1"/>
                <w:sz w:val="11"/>
              </w:rPr>
              <w:t>101,733,929.9</w:t>
            </w: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7"/>
              <w:jc w:val="right"/>
              <w:rPr>
                <w:rFonts w:ascii="宋体" w:hAnsi="宋体" w:cs="宋体" w:eastAsia="宋体" w:hint="default"/>
                <w:sz w:val="11"/>
                <w:szCs w:val="11"/>
              </w:rPr>
            </w:pPr>
            <w:r>
              <w:rPr>
                <w:rFonts w:ascii="宋体"/>
                <w:w w:val="100"/>
                <w:sz w:val="11"/>
              </w:rPr>
              <w:t>5</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98"/>
              <w:jc w:val="right"/>
              <w:rPr>
                <w:rFonts w:ascii="宋体" w:hAnsi="宋体" w:cs="宋体" w:eastAsia="宋体" w:hint="default"/>
                <w:sz w:val="11"/>
                <w:szCs w:val="11"/>
              </w:rPr>
            </w:pPr>
            <w:r>
              <w:rPr>
                <w:rFonts w:ascii="宋体"/>
                <w:spacing w:val="-1"/>
                <w:sz w:val="11"/>
              </w:rPr>
              <w:t>(374,749,280.51</w:t>
            </w: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8"/>
              <w:jc w:val="right"/>
              <w:rPr>
                <w:rFonts w:ascii="宋体" w:hAnsi="宋体" w:cs="宋体" w:eastAsia="宋体" w:hint="default"/>
                <w:sz w:val="11"/>
                <w:szCs w:val="11"/>
              </w:rPr>
            </w:pPr>
            <w:r>
              <w:rPr>
                <w:rFonts w:ascii="宋体"/>
                <w:w w:val="100"/>
                <w:sz w:val="11"/>
              </w:rPr>
              <w:t>)</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569" w:right="0"/>
              <w:jc w:val="left"/>
              <w:rPr>
                <w:rFonts w:ascii="宋体" w:hAnsi="宋体" w:cs="宋体" w:eastAsia="宋体" w:hint="default"/>
                <w:sz w:val="11"/>
                <w:szCs w:val="11"/>
              </w:rPr>
            </w:pPr>
            <w:r>
              <w:rPr>
                <w:rFonts w:ascii="宋体"/>
                <w:w w:val="100"/>
                <w:sz w:val="11"/>
              </w:rPr>
              <w:t>-</w:t>
            </w:r>
          </w:p>
        </w:tc>
        <w:tc>
          <w:tcPr>
            <w:tcW w:w="105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1"/>
                <w:szCs w:val="11"/>
              </w:rPr>
            </w:pPr>
            <w:r>
              <w:rPr>
                <w:rFonts w:ascii="宋体"/>
                <w:sz w:val="11"/>
              </w:rPr>
              <w:t>(142,483,663.78</w:t>
            </w: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81"/>
              <w:jc w:val="right"/>
              <w:rPr>
                <w:rFonts w:ascii="宋体" w:hAnsi="宋体" w:cs="宋体" w:eastAsia="宋体" w:hint="default"/>
                <w:sz w:val="11"/>
                <w:szCs w:val="11"/>
              </w:rPr>
            </w:pPr>
            <w:r>
              <w:rPr>
                <w:rFonts w:ascii="宋体"/>
                <w:w w:val="100"/>
                <w:sz w:val="11"/>
              </w:rPr>
              <w:t>)</w:t>
            </w:r>
          </w:p>
        </w:tc>
        <w:tc>
          <w:tcPr>
            <w:tcW w:w="112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33" w:right="0"/>
              <w:jc w:val="left"/>
              <w:rPr>
                <w:rFonts w:ascii="宋体" w:hAnsi="宋体" w:cs="宋体" w:eastAsia="宋体" w:hint="default"/>
                <w:sz w:val="11"/>
                <w:szCs w:val="11"/>
              </w:rPr>
            </w:pPr>
            <w:r>
              <w:rPr>
                <w:rFonts w:ascii="宋体"/>
                <w:sz w:val="11"/>
              </w:rPr>
              <w:t>(415,499,014.34)</w:t>
            </w:r>
          </w:p>
        </w:tc>
      </w:tr>
      <w:tr>
        <w:trPr>
          <w:trHeight w:val="634" w:hRule="exact"/>
        </w:trPr>
        <w:tc>
          <w:tcPr>
            <w:tcW w:w="157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1"/>
                <w:szCs w:val="11"/>
              </w:rPr>
            </w:pPr>
            <w:r>
              <w:rPr>
                <w:rFonts w:ascii="宋体" w:hAnsi="宋体" w:cs="宋体" w:eastAsia="宋体" w:hint="default"/>
                <w:sz w:val="11"/>
                <w:szCs w:val="11"/>
              </w:rPr>
              <w:t>1.提取盈余公积</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26"/>
              <w:jc w:val="right"/>
              <w:rPr>
                <w:rFonts w:ascii="宋体" w:hAnsi="宋体" w:cs="宋体" w:eastAsia="宋体" w:hint="default"/>
                <w:sz w:val="11"/>
                <w:szCs w:val="11"/>
              </w:rPr>
            </w:pPr>
            <w:r>
              <w:rPr>
                <w:rFonts w:ascii="宋体"/>
                <w:w w:val="100"/>
                <w:sz w:val="11"/>
              </w:rPr>
              <w:t>-</w:t>
            </w: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24"/>
              <w:jc w:val="right"/>
              <w:rPr>
                <w:rFonts w:ascii="宋体" w:hAnsi="宋体" w:cs="宋体" w:eastAsia="宋体" w:hint="default"/>
                <w:sz w:val="11"/>
                <w:szCs w:val="11"/>
              </w:rPr>
            </w:pPr>
            <w:r>
              <w:rPr>
                <w:rFonts w:ascii="宋体"/>
                <w:w w:val="100"/>
                <w:sz w:val="11"/>
              </w:rPr>
              <w:t>-</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101"/>
              <w:jc w:val="right"/>
              <w:rPr>
                <w:rFonts w:ascii="宋体" w:hAnsi="宋体" w:cs="宋体" w:eastAsia="宋体" w:hint="default"/>
                <w:sz w:val="11"/>
                <w:szCs w:val="11"/>
              </w:rPr>
            </w:pPr>
            <w:r>
              <w:rPr>
                <w:rFonts w:ascii="宋体"/>
                <w:spacing w:val="-1"/>
                <w:sz w:val="11"/>
              </w:rPr>
              <w:t>81,452,196.9</w:t>
            </w: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9"/>
              <w:jc w:val="right"/>
              <w:rPr>
                <w:rFonts w:ascii="宋体" w:hAnsi="宋体" w:cs="宋体" w:eastAsia="宋体" w:hint="default"/>
                <w:sz w:val="11"/>
                <w:szCs w:val="11"/>
              </w:rPr>
            </w:pPr>
            <w:r>
              <w:rPr>
                <w:rFonts w:ascii="宋体"/>
                <w:w w:val="100"/>
                <w:sz w:val="11"/>
              </w:rPr>
              <w:t>6</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54" w:right="0"/>
              <w:jc w:val="left"/>
              <w:rPr>
                <w:rFonts w:ascii="宋体" w:hAnsi="宋体" w:cs="宋体" w:eastAsia="宋体" w:hint="default"/>
                <w:sz w:val="11"/>
                <w:szCs w:val="11"/>
              </w:rPr>
            </w:pPr>
            <w:r>
              <w:rPr>
                <w:rFonts w:ascii="宋体"/>
                <w:sz w:val="11"/>
              </w:rPr>
              <w:t>(81,452,196.96)</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63" w:right="0"/>
              <w:jc w:val="center"/>
              <w:rPr>
                <w:rFonts w:ascii="宋体" w:hAnsi="宋体" w:cs="宋体" w:eastAsia="宋体" w:hint="default"/>
                <w:sz w:val="11"/>
                <w:szCs w:val="11"/>
              </w:rPr>
            </w:pPr>
            <w:r>
              <w:rPr>
                <w:rFonts w:ascii="宋体"/>
                <w:w w:val="100"/>
                <w:sz w:val="11"/>
              </w:rPr>
              <w:t>-</w:t>
            </w:r>
          </w:p>
        </w:tc>
        <w:tc>
          <w:tcPr>
            <w:tcW w:w="110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71"/>
              <w:jc w:val="right"/>
              <w:rPr>
                <w:rFonts w:ascii="宋体" w:hAnsi="宋体" w:cs="宋体" w:eastAsia="宋体" w:hint="default"/>
                <w:sz w:val="11"/>
                <w:szCs w:val="11"/>
              </w:rPr>
            </w:pPr>
            <w:r>
              <w:rPr>
                <w:rFonts w:ascii="宋体"/>
                <w:w w:val="100"/>
                <w:sz w:val="11"/>
              </w:rPr>
              <w:t>-</w:t>
            </w:r>
          </w:p>
        </w:tc>
        <w:tc>
          <w:tcPr>
            <w:tcW w:w="114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81"/>
              <w:jc w:val="right"/>
              <w:rPr>
                <w:rFonts w:ascii="宋体" w:hAnsi="宋体" w:cs="宋体" w:eastAsia="宋体" w:hint="default"/>
                <w:sz w:val="11"/>
                <w:szCs w:val="11"/>
              </w:rPr>
            </w:pPr>
            <w:r>
              <w:rPr>
                <w:rFonts w:ascii="宋体"/>
                <w:w w:val="100"/>
                <w:sz w:val="11"/>
              </w:rPr>
              <w:t>-</w:t>
            </w: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71"/>
              <w:jc w:val="right"/>
              <w:rPr>
                <w:rFonts w:ascii="宋体" w:hAnsi="宋体" w:cs="宋体" w:eastAsia="宋体" w:hint="default"/>
                <w:sz w:val="11"/>
                <w:szCs w:val="11"/>
              </w:rPr>
            </w:pPr>
            <w:r>
              <w:rPr>
                <w:rFonts w:ascii="宋体"/>
                <w:w w:val="100"/>
                <w:sz w:val="11"/>
              </w:rPr>
              <w:t>-</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73"/>
              <w:jc w:val="right"/>
              <w:rPr>
                <w:rFonts w:ascii="宋体" w:hAnsi="宋体" w:cs="宋体" w:eastAsia="宋体" w:hint="default"/>
                <w:sz w:val="11"/>
                <w:szCs w:val="11"/>
              </w:rPr>
            </w:pPr>
            <w:r>
              <w:rPr>
                <w:rFonts w:ascii="宋体"/>
                <w:w w:val="100"/>
                <w:sz w:val="11"/>
              </w:rPr>
              <w:t>-</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100"/>
              <w:jc w:val="right"/>
              <w:rPr>
                <w:rFonts w:ascii="宋体" w:hAnsi="宋体" w:cs="宋体" w:eastAsia="宋体" w:hint="default"/>
                <w:sz w:val="11"/>
                <w:szCs w:val="11"/>
              </w:rPr>
            </w:pPr>
            <w:r>
              <w:rPr>
                <w:rFonts w:ascii="宋体"/>
                <w:spacing w:val="-1"/>
                <w:sz w:val="11"/>
              </w:rPr>
              <w:t>101,733,929.9</w:t>
            </w: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7"/>
              <w:jc w:val="right"/>
              <w:rPr>
                <w:rFonts w:ascii="宋体" w:hAnsi="宋体" w:cs="宋体" w:eastAsia="宋体" w:hint="default"/>
                <w:sz w:val="11"/>
                <w:szCs w:val="11"/>
              </w:rPr>
            </w:pPr>
            <w:r>
              <w:rPr>
                <w:rFonts w:ascii="宋体"/>
                <w:w w:val="100"/>
                <w:sz w:val="11"/>
              </w:rPr>
              <w:t>5</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98"/>
              <w:jc w:val="right"/>
              <w:rPr>
                <w:rFonts w:ascii="宋体" w:hAnsi="宋体" w:cs="宋体" w:eastAsia="宋体" w:hint="default"/>
                <w:sz w:val="11"/>
                <w:szCs w:val="11"/>
              </w:rPr>
            </w:pPr>
            <w:r>
              <w:rPr>
                <w:rFonts w:ascii="宋体"/>
                <w:spacing w:val="-1"/>
                <w:sz w:val="11"/>
              </w:rPr>
              <w:t>(101,733,929.95</w:t>
            </w: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8"/>
              <w:jc w:val="right"/>
              <w:rPr>
                <w:rFonts w:ascii="宋体" w:hAnsi="宋体" w:cs="宋体" w:eastAsia="宋体" w:hint="default"/>
                <w:sz w:val="11"/>
                <w:szCs w:val="11"/>
              </w:rPr>
            </w:pPr>
            <w:r>
              <w:rPr>
                <w:rFonts w:ascii="宋体"/>
                <w:w w:val="100"/>
                <w:sz w:val="11"/>
              </w:rPr>
              <w:t>)</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569" w:right="0"/>
              <w:jc w:val="left"/>
              <w:rPr>
                <w:rFonts w:ascii="宋体" w:hAnsi="宋体" w:cs="宋体" w:eastAsia="宋体" w:hint="default"/>
                <w:sz w:val="11"/>
                <w:szCs w:val="11"/>
              </w:rPr>
            </w:pPr>
            <w:r>
              <w:rPr>
                <w:rFonts w:ascii="宋体"/>
                <w:w w:val="100"/>
                <w:sz w:val="11"/>
              </w:rPr>
              <w:t>-</w:t>
            </w:r>
          </w:p>
        </w:tc>
        <w:tc>
          <w:tcPr>
            <w:tcW w:w="105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81"/>
              <w:jc w:val="right"/>
              <w:rPr>
                <w:rFonts w:ascii="宋体" w:hAnsi="宋体" w:cs="宋体" w:eastAsia="宋体" w:hint="default"/>
                <w:sz w:val="11"/>
                <w:szCs w:val="11"/>
              </w:rPr>
            </w:pPr>
            <w:r>
              <w:rPr>
                <w:rFonts w:ascii="宋体"/>
                <w:w w:val="100"/>
                <w:sz w:val="11"/>
              </w:rPr>
              <w:t>-</w:t>
            </w:r>
          </w:p>
        </w:tc>
        <w:tc>
          <w:tcPr>
            <w:tcW w:w="112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64"/>
              <w:jc w:val="right"/>
              <w:rPr>
                <w:rFonts w:ascii="宋体" w:hAnsi="宋体" w:cs="宋体" w:eastAsia="宋体" w:hint="default"/>
                <w:sz w:val="11"/>
                <w:szCs w:val="11"/>
              </w:rPr>
            </w:pPr>
            <w:r>
              <w:rPr>
                <w:rFonts w:ascii="宋体"/>
                <w:w w:val="100"/>
                <w:sz w:val="11"/>
              </w:rPr>
              <w:t>-</w:t>
            </w:r>
          </w:p>
        </w:tc>
      </w:tr>
      <w:tr>
        <w:trPr>
          <w:trHeight w:val="635" w:hRule="exact"/>
        </w:trPr>
        <w:tc>
          <w:tcPr>
            <w:tcW w:w="157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1"/>
                <w:szCs w:val="11"/>
              </w:rPr>
            </w:pPr>
            <w:r>
              <w:rPr>
                <w:rFonts w:ascii="宋体" w:hAnsi="宋体" w:cs="宋体" w:eastAsia="宋体" w:hint="default"/>
                <w:sz w:val="11"/>
                <w:szCs w:val="11"/>
              </w:rPr>
              <w:t>2.对股东的分配</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26"/>
              <w:jc w:val="right"/>
              <w:rPr>
                <w:rFonts w:ascii="宋体" w:hAnsi="宋体" w:cs="宋体" w:eastAsia="宋体" w:hint="default"/>
                <w:sz w:val="11"/>
                <w:szCs w:val="11"/>
              </w:rPr>
            </w:pPr>
            <w:r>
              <w:rPr>
                <w:rFonts w:ascii="宋体"/>
                <w:w w:val="100"/>
                <w:sz w:val="11"/>
              </w:rPr>
              <w:t>-</w:t>
            </w: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24"/>
              <w:jc w:val="right"/>
              <w:rPr>
                <w:rFonts w:ascii="宋体" w:hAnsi="宋体" w:cs="宋体" w:eastAsia="宋体" w:hint="default"/>
                <w:sz w:val="11"/>
                <w:szCs w:val="11"/>
              </w:rPr>
            </w:pPr>
            <w:r>
              <w:rPr>
                <w:rFonts w:ascii="宋体"/>
                <w:w w:val="100"/>
                <w:sz w:val="11"/>
              </w:rPr>
              <w:t>-</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99"/>
              <w:jc w:val="right"/>
              <w:rPr>
                <w:rFonts w:ascii="宋体" w:hAnsi="宋体" w:cs="宋体" w:eastAsia="宋体" w:hint="default"/>
                <w:sz w:val="11"/>
                <w:szCs w:val="11"/>
              </w:rPr>
            </w:pPr>
            <w:r>
              <w:rPr>
                <w:rFonts w:ascii="宋体"/>
                <w:w w:val="100"/>
                <w:sz w:val="11"/>
              </w:rPr>
              <w:t>-</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left="140" w:right="0"/>
              <w:jc w:val="left"/>
              <w:rPr>
                <w:rFonts w:ascii="宋体" w:hAnsi="宋体" w:cs="宋体" w:eastAsia="宋体" w:hint="default"/>
                <w:sz w:val="11"/>
                <w:szCs w:val="11"/>
              </w:rPr>
            </w:pPr>
            <w:r>
              <w:rPr>
                <w:rFonts w:ascii="宋体"/>
                <w:sz w:val="11"/>
              </w:rPr>
              <w:t>(103,102,297.05</w:t>
            </w: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80"/>
              <w:jc w:val="right"/>
              <w:rPr>
                <w:rFonts w:ascii="宋体" w:hAnsi="宋体" w:cs="宋体" w:eastAsia="宋体" w:hint="default"/>
                <w:sz w:val="11"/>
                <w:szCs w:val="11"/>
              </w:rPr>
            </w:pPr>
            <w:r>
              <w:rPr>
                <w:rFonts w:ascii="宋体"/>
                <w:w w:val="100"/>
                <w:sz w:val="11"/>
              </w:rPr>
              <w:t>)</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63" w:right="0"/>
              <w:jc w:val="center"/>
              <w:rPr>
                <w:rFonts w:ascii="宋体" w:hAnsi="宋体" w:cs="宋体" w:eastAsia="宋体" w:hint="default"/>
                <w:sz w:val="11"/>
                <w:szCs w:val="11"/>
              </w:rPr>
            </w:pPr>
            <w:r>
              <w:rPr>
                <w:rFonts w:ascii="宋体"/>
                <w:w w:val="100"/>
                <w:sz w:val="11"/>
              </w:rPr>
              <w:t>-</w:t>
            </w:r>
          </w:p>
        </w:tc>
        <w:tc>
          <w:tcPr>
            <w:tcW w:w="110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09" w:right="0"/>
              <w:jc w:val="left"/>
              <w:rPr>
                <w:rFonts w:ascii="宋体" w:hAnsi="宋体" w:cs="宋体" w:eastAsia="宋体" w:hint="default"/>
                <w:sz w:val="11"/>
                <w:szCs w:val="11"/>
              </w:rPr>
            </w:pPr>
            <w:r>
              <w:rPr>
                <w:rFonts w:ascii="宋体"/>
                <w:sz w:val="11"/>
              </w:rPr>
              <w:t>(141,001,534.16)</w:t>
            </w:r>
          </w:p>
        </w:tc>
        <w:tc>
          <w:tcPr>
            <w:tcW w:w="114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89" w:right="0"/>
              <w:jc w:val="left"/>
              <w:rPr>
                <w:rFonts w:ascii="宋体" w:hAnsi="宋体" w:cs="宋体" w:eastAsia="宋体" w:hint="default"/>
                <w:sz w:val="11"/>
                <w:szCs w:val="11"/>
              </w:rPr>
            </w:pPr>
            <w:r>
              <w:rPr>
                <w:rFonts w:ascii="宋体"/>
                <w:sz w:val="11"/>
              </w:rPr>
              <w:t>(244,103,831.21)</w:t>
            </w: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72"/>
              <w:jc w:val="right"/>
              <w:rPr>
                <w:rFonts w:ascii="宋体" w:hAnsi="宋体" w:cs="宋体" w:eastAsia="宋体" w:hint="default"/>
                <w:sz w:val="11"/>
                <w:szCs w:val="11"/>
              </w:rPr>
            </w:pPr>
            <w:r>
              <w:rPr>
                <w:rFonts w:ascii="宋体"/>
                <w:w w:val="100"/>
                <w:sz w:val="11"/>
              </w:rPr>
              <w:t>-</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73"/>
              <w:jc w:val="right"/>
              <w:rPr>
                <w:rFonts w:ascii="宋体" w:hAnsi="宋体" w:cs="宋体" w:eastAsia="宋体" w:hint="default"/>
                <w:sz w:val="11"/>
                <w:szCs w:val="11"/>
              </w:rPr>
            </w:pPr>
            <w:r>
              <w:rPr>
                <w:rFonts w:ascii="宋体"/>
                <w:w w:val="100"/>
                <w:sz w:val="11"/>
              </w:rPr>
              <w:t>-</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67"/>
              <w:jc w:val="right"/>
              <w:rPr>
                <w:rFonts w:ascii="宋体" w:hAnsi="宋体" w:cs="宋体" w:eastAsia="宋体" w:hint="default"/>
                <w:sz w:val="11"/>
                <w:szCs w:val="11"/>
              </w:rPr>
            </w:pPr>
            <w:r>
              <w:rPr>
                <w:rFonts w:ascii="宋体"/>
                <w:w w:val="100"/>
                <w:sz w:val="11"/>
              </w:rPr>
              <w:t>-</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98"/>
              <w:jc w:val="right"/>
              <w:rPr>
                <w:rFonts w:ascii="宋体" w:hAnsi="宋体" w:cs="宋体" w:eastAsia="宋体" w:hint="default"/>
                <w:sz w:val="11"/>
                <w:szCs w:val="11"/>
              </w:rPr>
            </w:pPr>
            <w:r>
              <w:rPr>
                <w:rFonts w:ascii="宋体"/>
                <w:spacing w:val="-1"/>
                <w:sz w:val="11"/>
              </w:rPr>
              <w:t>(273,015,350.56</w:t>
            </w: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8"/>
              <w:jc w:val="right"/>
              <w:rPr>
                <w:rFonts w:ascii="宋体" w:hAnsi="宋体" w:cs="宋体" w:eastAsia="宋体" w:hint="default"/>
                <w:sz w:val="11"/>
                <w:szCs w:val="11"/>
              </w:rPr>
            </w:pPr>
            <w:r>
              <w:rPr>
                <w:rFonts w:ascii="宋体"/>
                <w:w w:val="100"/>
                <w:sz w:val="11"/>
              </w:rPr>
              <w:t>)</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569" w:right="0"/>
              <w:jc w:val="left"/>
              <w:rPr>
                <w:rFonts w:ascii="宋体" w:hAnsi="宋体" w:cs="宋体" w:eastAsia="宋体" w:hint="default"/>
                <w:sz w:val="11"/>
                <w:szCs w:val="11"/>
              </w:rPr>
            </w:pPr>
            <w:r>
              <w:rPr>
                <w:rFonts w:ascii="宋体"/>
                <w:w w:val="100"/>
                <w:sz w:val="11"/>
              </w:rPr>
              <w:t>-</w:t>
            </w:r>
          </w:p>
        </w:tc>
        <w:tc>
          <w:tcPr>
            <w:tcW w:w="105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1"/>
                <w:szCs w:val="11"/>
              </w:rPr>
            </w:pPr>
            <w:r>
              <w:rPr>
                <w:rFonts w:ascii="宋体"/>
                <w:sz w:val="11"/>
              </w:rPr>
              <w:t>(142,483,663.78</w:t>
            </w: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81"/>
              <w:jc w:val="right"/>
              <w:rPr>
                <w:rFonts w:ascii="宋体" w:hAnsi="宋体" w:cs="宋体" w:eastAsia="宋体" w:hint="default"/>
                <w:sz w:val="11"/>
                <w:szCs w:val="11"/>
              </w:rPr>
            </w:pPr>
            <w:r>
              <w:rPr>
                <w:rFonts w:ascii="宋体"/>
                <w:w w:val="100"/>
                <w:sz w:val="11"/>
              </w:rPr>
              <w:t>)</w:t>
            </w:r>
          </w:p>
        </w:tc>
        <w:tc>
          <w:tcPr>
            <w:tcW w:w="112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33" w:right="0"/>
              <w:jc w:val="left"/>
              <w:rPr>
                <w:rFonts w:ascii="宋体" w:hAnsi="宋体" w:cs="宋体" w:eastAsia="宋体" w:hint="default"/>
                <w:sz w:val="11"/>
                <w:szCs w:val="11"/>
              </w:rPr>
            </w:pPr>
            <w:r>
              <w:rPr>
                <w:rFonts w:ascii="宋体"/>
                <w:sz w:val="11"/>
              </w:rPr>
              <w:t>(415,499,014.34)</w:t>
            </w:r>
          </w:p>
        </w:tc>
      </w:tr>
      <w:tr>
        <w:trPr>
          <w:trHeight w:val="322" w:hRule="exact"/>
        </w:trPr>
        <w:tc>
          <w:tcPr>
            <w:tcW w:w="157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1"/>
                <w:szCs w:val="11"/>
              </w:rPr>
            </w:pPr>
            <w:r>
              <w:rPr>
                <w:rFonts w:ascii="宋体" w:hAnsi="宋体" w:cs="宋体" w:eastAsia="宋体" w:hint="default"/>
                <w:sz w:val="11"/>
                <w:szCs w:val="11"/>
              </w:rPr>
              <w:t>(五)其他</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226"/>
              <w:jc w:val="right"/>
              <w:rPr>
                <w:rFonts w:ascii="宋体" w:hAnsi="宋体" w:cs="宋体" w:eastAsia="宋体" w:hint="default"/>
                <w:sz w:val="11"/>
                <w:szCs w:val="11"/>
              </w:rPr>
            </w:pPr>
            <w:r>
              <w:rPr>
                <w:rFonts w:ascii="宋体"/>
                <w:w w:val="100"/>
                <w:sz w:val="11"/>
              </w:rPr>
              <w:t>-</w:t>
            </w: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224"/>
              <w:jc w:val="right"/>
              <w:rPr>
                <w:rFonts w:ascii="宋体" w:hAnsi="宋体" w:cs="宋体" w:eastAsia="宋体" w:hint="default"/>
                <w:sz w:val="11"/>
                <w:szCs w:val="11"/>
              </w:rPr>
            </w:pPr>
            <w:r>
              <w:rPr>
                <w:rFonts w:ascii="宋体"/>
                <w:w w:val="100"/>
                <w:sz w:val="11"/>
              </w:rPr>
              <w:t>-</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199"/>
              <w:jc w:val="right"/>
              <w:rPr>
                <w:rFonts w:ascii="宋体" w:hAnsi="宋体" w:cs="宋体" w:eastAsia="宋体" w:hint="default"/>
                <w:sz w:val="11"/>
                <w:szCs w:val="11"/>
              </w:rPr>
            </w:pPr>
            <w:r>
              <w:rPr>
                <w:rFonts w:ascii="宋体"/>
                <w:w w:val="100"/>
                <w:sz w:val="11"/>
              </w:rPr>
              <w:t>-</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280"/>
              <w:jc w:val="right"/>
              <w:rPr>
                <w:rFonts w:ascii="宋体" w:hAnsi="宋体" w:cs="宋体" w:eastAsia="宋体" w:hint="default"/>
                <w:sz w:val="11"/>
                <w:szCs w:val="11"/>
              </w:rPr>
            </w:pPr>
            <w:r>
              <w:rPr>
                <w:rFonts w:ascii="宋体"/>
                <w:w w:val="100"/>
                <w:sz w:val="11"/>
              </w:rPr>
              <w:t>-</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left="163" w:right="0"/>
              <w:jc w:val="center"/>
              <w:rPr>
                <w:rFonts w:ascii="宋体" w:hAnsi="宋体" w:cs="宋体" w:eastAsia="宋体" w:hint="default"/>
                <w:sz w:val="11"/>
                <w:szCs w:val="11"/>
              </w:rPr>
            </w:pPr>
            <w:r>
              <w:rPr>
                <w:rFonts w:ascii="宋体"/>
                <w:w w:val="100"/>
                <w:sz w:val="11"/>
              </w:rPr>
              <w:t>-</w:t>
            </w:r>
          </w:p>
        </w:tc>
        <w:tc>
          <w:tcPr>
            <w:tcW w:w="110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left="323" w:right="0"/>
              <w:jc w:val="left"/>
              <w:rPr>
                <w:rFonts w:ascii="宋体" w:hAnsi="宋体" w:cs="宋体" w:eastAsia="宋体" w:hint="default"/>
                <w:sz w:val="11"/>
                <w:szCs w:val="11"/>
              </w:rPr>
            </w:pPr>
            <w:r>
              <w:rPr>
                <w:rFonts w:ascii="宋体"/>
                <w:sz w:val="11"/>
              </w:rPr>
              <w:t>5,498,822.60</w:t>
            </w:r>
          </w:p>
        </w:tc>
        <w:tc>
          <w:tcPr>
            <w:tcW w:w="114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left="355" w:right="0"/>
              <w:jc w:val="left"/>
              <w:rPr>
                <w:rFonts w:ascii="宋体" w:hAnsi="宋体" w:cs="宋体" w:eastAsia="宋体" w:hint="default"/>
                <w:sz w:val="11"/>
                <w:szCs w:val="11"/>
              </w:rPr>
            </w:pPr>
            <w:r>
              <w:rPr>
                <w:rFonts w:ascii="宋体"/>
                <w:sz w:val="11"/>
              </w:rPr>
              <w:t>5,498,822.60</w:t>
            </w: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172"/>
              <w:jc w:val="right"/>
              <w:rPr>
                <w:rFonts w:ascii="宋体" w:hAnsi="宋体" w:cs="宋体" w:eastAsia="宋体" w:hint="default"/>
                <w:sz w:val="11"/>
                <w:szCs w:val="11"/>
              </w:rPr>
            </w:pPr>
            <w:r>
              <w:rPr>
                <w:rFonts w:ascii="宋体"/>
                <w:w w:val="100"/>
                <w:sz w:val="11"/>
              </w:rPr>
              <w:t>-</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173"/>
              <w:jc w:val="right"/>
              <w:rPr>
                <w:rFonts w:ascii="宋体" w:hAnsi="宋体" w:cs="宋体" w:eastAsia="宋体" w:hint="default"/>
                <w:sz w:val="11"/>
                <w:szCs w:val="11"/>
              </w:rPr>
            </w:pPr>
            <w:r>
              <w:rPr>
                <w:rFonts w:ascii="宋体"/>
                <w:w w:val="100"/>
                <w:sz w:val="11"/>
              </w:rPr>
              <w:t>-</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167"/>
              <w:jc w:val="right"/>
              <w:rPr>
                <w:rFonts w:ascii="宋体" w:hAnsi="宋体" w:cs="宋体" w:eastAsia="宋体" w:hint="default"/>
                <w:sz w:val="11"/>
                <w:szCs w:val="11"/>
              </w:rPr>
            </w:pPr>
            <w:r>
              <w:rPr>
                <w:rFonts w:ascii="宋体"/>
                <w:w w:val="100"/>
                <w:sz w:val="11"/>
              </w:rPr>
              <w:t>-</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168"/>
              <w:jc w:val="right"/>
              <w:rPr>
                <w:rFonts w:ascii="宋体" w:hAnsi="宋体" w:cs="宋体" w:eastAsia="宋体" w:hint="default"/>
                <w:sz w:val="11"/>
                <w:szCs w:val="11"/>
              </w:rPr>
            </w:pPr>
            <w:r>
              <w:rPr>
                <w:rFonts w:ascii="宋体"/>
                <w:w w:val="100"/>
                <w:sz w:val="11"/>
              </w:rPr>
              <w:t>-</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left="569" w:right="0"/>
              <w:jc w:val="left"/>
              <w:rPr>
                <w:rFonts w:ascii="宋体" w:hAnsi="宋体" w:cs="宋体" w:eastAsia="宋体" w:hint="default"/>
                <w:sz w:val="11"/>
                <w:szCs w:val="11"/>
              </w:rPr>
            </w:pPr>
            <w:r>
              <w:rPr>
                <w:rFonts w:ascii="宋体"/>
                <w:w w:val="100"/>
                <w:sz w:val="11"/>
              </w:rPr>
              <w:t>-</w:t>
            </w:r>
          </w:p>
        </w:tc>
        <w:tc>
          <w:tcPr>
            <w:tcW w:w="105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1"/>
                <w:szCs w:val="11"/>
              </w:rPr>
            </w:pPr>
            <w:r>
              <w:rPr>
                <w:rFonts w:ascii="宋体"/>
                <w:sz w:val="11"/>
              </w:rPr>
              <w:t>(114,594,939.10</w:t>
            </w:r>
          </w:p>
        </w:tc>
        <w:tc>
          <w:tcPr>
            <w:tcW w:w="112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left="133" w:right="0"/>
              <w:jc w:val="left"/>
              <w:rPr>
                <w:rFonts w:ascii="宋体" w:hAnsi="宋体" w:cs="宋体" w:eastAsia="宋体" w:hint="default"/>
                <w:sz w:val="11"/>
                <w:szCs w:val="11"/>
              </w:rPr>
            </w:pPr>
            <w:r>
              <w:rPr>
                <w:rFonts w:ascii="宋体"/>
                <w:sz w:val="11"/>
              </w:rPr>
              <w:t>(114,594,939.10)</w:t>
            </w:r>
          </w:p>
        </w:tc>
      </w:tr>
    </w:tbl>
    <w:p>
      <w:pPr>
        <w:spacing w:after="0" w:line="240" w:lineRule="auto"/>
        <w:jc w:val="left"/>
        <w:rPr>
          <w:rFonts w:ascii="宋体" w:hAnsi="宋体" w:cs="宋体" w:eastAsia="宋体" w:hint="default"/>
          <w:sz w:val="11"/>
          <w:szCs w:val="11"/>
        </w:rPr>
        <w:sectPr>
          <w:headerReference w:type="default" r:id="rId26"/>
          <w:footerReference w:type="default" r:id="rId27"/>
          <w:pgSz w:w="16840" w:h="11910" w:orient="landscape"/>
          <w:pgMar w:header="790" w:footer="363" w:top="1000" w:bottom="560" w:left="720" w:right="260"/>
          <w:pgNumType w:start="11"/>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2"/>
          <w:szCs w:val="12"/>
        </w:rPr>
      </w:pPr>
    </w:p>
    <w:tbl>
      <w:tblPr>
        <w:tblW w:w="0" w:type="auto"/>
        <w:jc w:val="left"/>
        <w:tblInd w:w="102" w:type="dxa"/>
        <w:tblLayout w:type="fixed"/>
        <w:tblCellMar>
          <w:top w:w="0" w:type="dxa"/>
          <w:left w:w="0" w:type="dxa"/>
          <w:bottom w:w="0" w:type="dxa"/>
          <w:right w:w="0" w:type="dxa"/>
        </w:tblCellMar>
        <w:tblLook w:val="01E0"/>
      </w:tblPr>
      <w:tblGrid>
        <w:gridCol w:w="1577"/>
        <w:gridCol w:w="986"/>
        <w:gridCol w:w="985"/>
        <w:gridCol w:w="905"/>
        <w:gridCol w:w="1093"/>
        <w:gridCol w:w="730"/>
        <w:gridCol w:w="1103"/>
        <w:gridCol w:w="1144"/>
        <w:gridCol w:w="985"/>
        <w:gridCol w:w="986"/>
        <w:gridCol w:w="980"/>
        <w:gridCol w:w="1052"/>
        <w:gridCol w:w="900"/>
        <w:gridCol w:w="1054"/>
        <w:gridCol w:w="1127"/>
      </w:tblGrid>
      <w:tr>
        <w:trPr>
          <w:trHeight w:val="330" w:hRule="exact"/>
        </w:trPr>
        <w:tc>
          <w:tcPr>
            <w:tcW w:w="1577" w:type="dxa"/>
            <w:tcBorders>
              <w:top w:val="single" w:sz="6" w:space="0" w:color="000000"/>
              <w:left w:val="single" w:sz="4" w:space="0" w:color="000000"/>
              <w:bottom w:val="single" w:sz="4" w:space="0" w:color="000000"/>
              <w:right w:val="single" w:sz="4" w:space="0" w:color="000000"/>
            </w:tcBorders>
            <w:shd w:val="clear" w:color="auto" w:fill="DDDDDD"/>
          </w:tcPr>
          <w:p>
            <w:pPr/>
          </w:p>
        </w:tc>
        <w:tc>
          <w:tcPr>
            <w:tcW w:w="986" w:type="dxa"/>
            <w:tcBorders>
              <w:top w:val="single" w:sz="6" w:space="0" w:color="000000"/>
              <w:left w:val="single" w:sz="4" w:space="0" w:color="000000"/>
              <w:bottom w:val="single" w:sz="4" w:space="0" w:color="000000"/>
              <w:right w:val="single" w:sz="4" w:space="0" w:color="000000"/>
            </w:tcBorders>
          </w:tcPr>
          <w:p>
            <w:pPr/>
          </w:p>
        </w:tc>
        <w:tc>
          <w:tcPr>
            <w:tcW w:w="985" w:type="dxa"/>
            <w:tcBorders>
              <w:top w:val="single" w:sz="6" w:space="0" w:color="000000"/>
              <w:left w:val="single" w:sz="4" w:space="0" w:color="000000"/>
              <w:bottom w:val="single" w:sz="4" w:space="0" w:color="000000"/>
              <w:right w:val="single" w:sz="4" w:space="0" w:color="000000"/>
            </w:tcBorders>
          </w:tcPr>
          <w:p>
            <w:pPr/>
          </w:p>
        </w:tc>
        <w:tc>
          <w:tcPr>
            <w:tcW w:w="905" w:type="dxa"/>
            <w:tcBorders>
              <w:top w:val="single" w:sz="6" w:space="0" w:color="000000"/>
              <w:left w:val="single" w:sz="4" w:space="0" w:color="000000"/>
              <w:bottom w:val="single" w:sz="4" w:space="0" w:color="000000"/>
              <w:right w:val="single" w:sz="4" w:space="0" w:color="000000"/>
            </w:tcBorders>
          </w:tcPr>
          <w:p>
            <w:pPr/>
          </w:p>
        </w:tc>
        <w:tc>
          <w:tcPr>
            <w:tcW w:w="1093" w:type="dxa"/>
            <w:tcBorders>
              <w:top w:val="single" w:sz="6" w:space="0" w:color="000000"/>
              <w:left w:val="single" w:sz="4" w:space="0" w:color="000000"/>
              <w:bottom w:val="single" w:sz="4" w:space="0" w:color="000000"/>
              <w:right w:val="single" w:sz="4" w:space="0" w:color="000000"/>
            </w:tcBorders>
          </w:tcPr>
          <w:p>
            <w:pPr/>
          </w:p>
        </w:tc>
        <w:tc>
          <w:tcPr>
            <w:tcW w:w="730" w:type="dxa"/>
            <w:tcBorders>
              <w:top w:val="single" w:sz="6" w:space="0" w:color="000000"/>
              <w:left w:val="single" w:sz="4" w:space="0" w:color="000000"/>
              <w:bottom w:val="single" w:sz="4" w:space="0" w:color="000000"/>
              <w:right w:val="single" w:sz="4" w:space="0" w:color="000000"/>
            </w:tcBorders>
          </w:tcPr>
          <w:p>
            <w:pPr/>
          </w:p>
        </w:tc>
        <w:tc>
          <w:tcPr>
            <w:tcW w:w="1103" w:type="dxa"/>
            <w:tcBorders>
              <w:top w:val="single" w:sz="6" w:space="0" w:color="000000"/>
              <w:left w:val="single" w:sz="4" w:space="0" w:color="000000"/>
              <w:bottom w:val="single" w:sz="4" w:space="0" w:color="000000"/>
              <w:right w:val="single" w:sz="4" w:space="0" w:color="000000"/>
            </w:tcBorders>
          </w:tcPr>
          <w:p>
            <w:pPr/>
          </w:p>
        </w:tc>
        <w:tc>
          <w:tcPr>
            <w:tcW w:w="1144" w:type="dxa"/>
            <w:tcBorders>
              <w:top w:val="single" w:sz="6" w:space="0" w:color="000000"/>
              <w:left w:val="single" w:sz="4" w:space="0" w:color="000000"/>
              <w:bottom w:val="single" w:sz="4" w:space="0" w:color="000000"/>
              <w:right w:val="single" w:sz="4" w:space="0" w:color="000000"/>
            </w:tcBorders>
          </w:tcPr>
          <w:p>
            <w:pPr/>
          </w:p>
        </w:tc>
        <w:tc>
          <w:tcPr>
            <w:tcW w:w="985" w:type="dxa"/>
            <w:tcBorders>
              <w:top w:val="single" w:sz="6" w:space="0" w:color="000000"/>
              <w:left w:val="single" w:sz="4" w:space="0" w:color="000000"/>
              <w:bottom w:val="single" w:sz="4" w:space="0" w:color="000000"/>
              <w:right w:val="single" w:sz="4" w:space="0" w:color="000000"/>
            </w:tcBorders>
          </w:tcPr>
          <w:p>
            <w:pPr/>
          </w:p>
        </w:tc>
        <w:tc>
          <w:tcPr>
            <w:tcW w:w="986" w:type="dxa"/>
            <w:tcBorders>
              <w:top w:val="single" w:sz="6" w:space="0" w:color="000000"/>
              <w:left w:val="single" w:sz="4" w:space="0" w:color="000000"/>
              <w:bottom w:val="single" w:sz="4" w:space="0" w:color="000000"/>
              <w:right w:val="single" w:sz="4" w:space="0" w:color="000000"/>
            </w:tcBorders>
          </w:tcPr>
          <w:p>
            <w:pPr/>
          </w:p>
        </w:tc>
        <w:tc>
          <w:tcPr>
            <w:tcW w:w="980" w:type="dxa"/>
            <w:tcBorders>
              <w:top w:val="single" w:sz="6" w:space="0" w:color="000000"/>
              <w:left w:val="single" w:sz="4" w:space="0" w:color="000000"/>
              <w:bottom w:val="single" w:sz="4" w:space="0" w:color="000000"/>
              <w:right w:val="single" w:sz="4" w:space="0" w:color="000000"/>
            </w:tcBorders>
          </w:tcPr>
          <w:p>
            <w:pPr/>
          </w:p>
        </w:tc>
        <w:tc>
          <w:tcPr>
            <w:tcW w:w="1052" w:type="dxa"/>
            <w:tcBorders>
              <w:top w:val="single" w:sz="6" w:space="0" w:color="000000"/>
              <w:left w:val="single" w:sz="4" w:space="0" w:color="000000"/>
              <w:bottom w:val="single" w:sz="4" w:space="0" w:color="000000"/>
              <w:right w:val="single" w:sz="4" w:space="0" w:color="000000"/>
            </w:tcBorders>
          </w:tcPr>
          <w:p>
            <w:pPr/>
          </w:p>
        </w:tc>
        <w:tc>
          <w:tcPr>
            <w:tcW w:w="900" w:type="dxa"/>
            <w:tcBorders>
              <w:top w:val="single" w:sz="6" w:space="0" w:color="000000"/>
              <w:left w:val="single" w:sz="4" w:space="0" w:color="000000"/>
              <w:bottom w:val="single" w:sz="4" w:space="0" w:color="000000"/>
              <w:right w:val="single" w:sz="4" w:space="0" w:color="000000"/>
            </w:tcBorders>
          </w:tcPr>
          <w:p>
            <w:pPr/>
          </w:p>
        </w:tc>
        <w:tc>
          <w:tcPr>
            <w:tcW w:w="1054"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2"/>
                <w:szCs w:val="12"/>
              </w:rPr>
            </w:pPr>
          </w:p>
          <w:p>
            <w:pPr>
              <w:pStyle w:val="TableParagraph"/>
              <w:spacing w:line="240" w:lineRule="auto"/>
              <w:ind w:right="281"/>
              <w:jc w:val="right"/>
              <w:rPr>
                <w:rFonts w:ascii="宋体" w:hAnsi="宋体" w:cs="宋体" w:eastAsia="宋体" w:hint="default"/>
                <w:sz w:val="11"/>
                <w:szCs w:val="11"/>
              </w:rPr>
            </w:pPr>
            <w:r>
              <w:rPr>
                <w:rFonts w:ascii="宋体"/>
                <w:w w:val="100"/>
                <w:sz w:val="11"/>
              </w:rPr>
              <w:t>)</w:t>
            </w:r>
          </w:p>
        </w:tc>
        <w:tc>
          <w:tcPr>
            <w:tcW w:w="1127" w:type="dxa"/>
            <w:tcBorders>
              <w:top w:val="single" w:sz="6" w:space="0" w:color="000000"/>
              <w:left w:val="single" w:sz="4" w:space="0" w:color="000000"/>
              <w:bottom w:val="single" w:sz="4" w:space="0" w:color="000000"/>
              <w:right w:val="single" w:sz="4" w:space="0" w:color="000000"/>
            </w:tcBorders>
          </w:tcPr>
          <w:p>
            <w:pPr/>
          </w:p>
        </w:tc>
      </w:tr>
      <w:tr>
        <w:trPr>
          <w:trHeight w:val="634" w:hRule="exact"/>
        </w:trPr>
        <w:tc>
          <w:tcPr>
            <w:tcW w:w="157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left="103" w:right="0"/>
              <w:jc w:val="left"/>
              <w:rPr>
                <w:rFonts w:ascii="宋体" w:hAnsi="宋体" w:cs="宋体" w:eastAsia="宋体" w:hint="default"/>
                <w:sz w:val="11"/>
                <w:szCs w:val="11"/>
              </w:rPr>
            </w:pPr>
            <w:r>
              <w:rPr>
                <w:rFonts w:ascii="宋体" w:hAnsi="宋体" w:cs="宋体" w:eastAsia="宋体" w:hint="default"/>
                <w:sz w:val="11"/>
                <w:szCs w:val="11"/>
              </w:rPr>
              <w:t>1.其他</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226"/>
              <w:jc w:val="right"/>
              <w:rPr>
                <w:rFonts w:ascii="宋体" w:hAnsi="宋体" w:cs="宋体" w:eastAsia="宋体" w:hint="default"/>
                <w:sz w:val="11"/>
                <w:szCs w:val="11"/>
              </w:rPr>
            </w:pPr>
            <w:r>
              <w:rPr>
                <w:rFonts w:ascii="宋体"/>
                <w:w w:val="100"/>
                <w:sz w:val="11"/>
              </w:rPr>
              <w:t>-</w:t>
            </w: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224"/>
              <w:jc w:val="right"/>
              <w:rPr>
                <w:rFonts w:ascii="宋体" w:hAnsi="宋体" w:cs="宋体" w:eastAsia="宋体" w:hint="default"/>
                <w:sz w:val="11"/>
                <w:szCs w:val="11"/>
              </w:rPr>
            </w:pPr>
            <w:r>
              <w:rPr>
                <w:rFonts w:ascii="宋体"/>
                <w:w w:val="100"/>
                <w:sz w:val="11"/>
              </w:rPr>
              <w:t>-</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199"/>
              <w:jc w:val="right"/>
              <w:rPr>
                <w:rFonts w:ascii="宋体" w:hAnsi="宋体" w:cs="宋体" w:eastAsia="宋体" w:hint="default"/>
                <w:sz w:val="11"/>
                <w:szCs w:val="11"/>
              </w:rPr>
            </w:pPr>
            <w:r>
              <w:rPr>
                <w:rFonts w:ascii="宋体"/>
                <w:w w:val="100"/>
                <w:sz w:val="11"/>
              </w:rPr>
              <w:t>-</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280"/>
              <w:jc w:val="right"/>
              <w:rPr>
                <w:rFonts w:ascii="宋体" w:hAnsi="宋体" w:cs="宋体" w:eastAsia="宋体" w:hint="default"/>
                <w:sz w:val="11"/>
                <w:szCs w:val="11"/>
              </w:rPr>
            </w:pPr>
            <w:r>
              <w:rPr>
                <w:rFonts w:ascii="宋体"/>
                <w:w w:val="100"/>
                <w:sz w:val="11"/>
              </w:rPr>
              <w:t>-</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left="163" w:right="0"/>
              <w:jc w:val="center"/>
              <w:rPr>
                <w:rFonts w:ascii="宋体" w:hAnsi="宋体" w:cs="宋体" w:eastAsia="宋体" w:hint="default"/>
                <w:sz w:val="11"/>
                <w:szCs w:val="11"/>
              </w:rPr>
            </w:pPr>
            <w:r>
              <w:rPr>
                <w:rFonts w:ascii="宋体"/>
                <w:w w:val="100"/>
                <w:sz w:val="11"/>
              </w:rPr>
              <w:t>-</w:t>
            </w:r>
          </w:p>
        </w:tc>
        <w:tc>
          <w:tcPr>
            <w:tcW w:w="1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106"/>
              <w:jc w:val="right"/>
              <w:rPr>
                <w:rFonts w:ascii="宋体" w:hAnsi="宋体" w:cs="宋体" w:eastAsia="宋体" w:hint="default"/>
                <w:sz w:val="11"/>
                <w:szCs w:val="11"/>
              </w:rPr>
            </w:pPr>
            <w:r>
              <w:rPr>
                <w:rFonts w:ascii="宋体"/>
                <w:spacing w:val="-1"/>
                <w:sz w:val="11"/>
              </w:rPr>
              <w:t>5,498,822.60</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115"/>
              <w:jc w:val="right"/>
              <w:rPr>
                <w:rFonts w:ascii="宋体" w:hAnsi="宋体" w:cs="宋体" w:eastAsia="宋体" w:hint="default"/>
                <w:sz w:val="11"/>
                <w:szCs w:val="11"/>
              </w:rPr>
            </w:pPr>
            <w:r>
              <w:rPr>
                <w:rFonts w:ascii="宋体"/>
                <w:spacing w:val="-1"/>
                <w:sz w:val="11"/>
              </w:rPr>
              <w:t>5,498,822.60</w:t>
            </w: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172"/>
              <w:jc w:val="right"/>
              <w:rPr>
                <w:rFonts w:ascii="宋体" w:hAnsi="宋体" w:cs="宋体" w:eastAsia="宋体" w:hint="default"/>
                <w:sz w:val="11"/>
                <w:szCs w:val="11"/>
              </w:rPr>
            </w:pPr>
            <w:r>
              <w:rPr>
                <w:rFonts w:ascii="宋体"/>
                <w:w w:val="100"/>
                <w:sz w:val="11"/>
              </w:rPr>
              <w:t>-</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173"/>
              <w:jc w:val="right"/>
              <w:rPr>
                <w:rFonts w:ascii="宋体" w:hAnsi="宋体" w:cs="宋体" w:eastAsia="宋体" w:hint="default"/>
                <w:sz w:val="11"/>
                <w:szCs w:val="11"/>
              </w:rPr>
            </w:pPr>
            <w:r>
              <w:rPr>
                <w:rFonts w:ascii="宋体"/>
                <w:w w:val="100"/>
                <w:sz w:val="11"/>
              </w:rPr>
              <w:t>-</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167"/>
              <w:jc w:val="right"/>
              <w:rPr>
                <w:rFonts w:ascii="宋体" w:hAnsi="宋体" w:cs="宋体" w:eastAsia="宋体" w:hint="default"/>
                <w:sz w:val="11"/>
                <w:szCs w:val="11"/>
              </w:rPr>
            </w:pPr>
            <w:r>
              <w:rPr>
                <w:rFonts w:ascii="宋体"/>
                <w:w w:val="100"/>
                <w:sz w:val="11"/>
              </w:rPr>
              <w:t>-</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168"/>
              <w:jc w:val="right"/>
              <w:rPr>
                <w:rFonts w:ascii="宋体" w:hAnsi="宋体" w:cs="宋体" w:eastAsia="宋体" w:hint="default"/>
                <w:sz w:val="11"/>
                <w:szCs w:val="11"/>
              </w:rPr>
            </w:pPr>
            <w:r>
              <w:rPr>
                <w:rFonts w:ascii="宋体"/>
                <w:w w:val="100"/>
                <w:sz w:val="11"/>
              </w:rPr>
              <w:t>-</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left="569" w:right="0"/>
              <w:jc w:val="left"/>
              <w:rPr>
                <w:rFonts w:ascii="宋体" w:hAnsi="宋体" w:cs="宋体" w:eastAsia="宋体" w:hint="default"/>
                <w:sz w:val="11"/>
                <w:szCs w:val="11"/>
              </w:rPr>
            </w:pPr>
            <w:r>
              <w:rPr>
                <w:rFonts w:ascii="宋体"/>
                <w:w w:val="100"/>
                <w:sz w:val="11"/>
              </w:rPr>
              <w:t>-</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2"/>
                <w:szCs w:val="12"/>
              </w:rPr>
            </w:pPr>
          </w:p>
          <w:p>
            <w:pPr>
              <w:pStyle w:val="TableParagraph"/>
              <w:spacing w:line="240" w:lineRule="auto"/>
              <w:ind w:left="103" w:right="0"/>
              <w:jc w:val="left"/>
              <w:rPr>
                <w:rFonts w:ascii="宋体" w:hAnsi="宋体" w:cs="宋体" w:eastAsia="宋体" w:hint="default"/>
                <w:sz w:val="11"/>
                <w:szCs w:val="11"/>
              </w:rPr>
            </w:pPr>
            <w:r>
              <w:rPr>
                <w:rFonts w:ascii="宋体"/>
                <w:sz w:val="11"/>
              </w:rPr>
              <w:t>(114,594,939.10</w:t>
            </w:r>
          </w:p>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right="281"/>
              <w:jc w:val="right"/>
              <w:rPr>
                <w:rFonts w:ascii="宋体" w:hAnsi="宋体" w:cs="宋体" w:eastAsia="宋体" w:hint="default"/>
                <w:sz w:val="11"/>
                <w:szCs w:val="11"/>
              </w:rPr>
            </w:pPr>
            <w:r>
              <w:rPr>
                <w:rFonts w:ascii="宋体"/>
                <w:w w:val="100"/>
                <w:sz w:val="11"/>
              </w:rPr>
              <w:t>)</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left="133" w:right="0"/>
              <w:jc w:val="left"/>
              <w:rPr>
                <w:rFonts w:ascii="宋体" w:hAnsi="宋体" w:cs="宋体" w:eastAsia="宋体" w:hint="default"/>
                <w:sz w:val="11"/>
                <w:szCs w:val="11"/>
              </w:rPr>
            </w:pPr>
            <w:r>
              <w:rPr>
                <w:rFonts w:ascii="宋体"/>
                <w:sz w:val="11"/>
              </w:rPr>
              <w:t>(114,594,939.10)</w:t>
            </w:r>
          </w:p>
        </w:tc>
      </w:tr>
      <w:tr>
        <w:trPr>
          <w:trHeight w:val="635" w:hRule="exact"/>
        </w:trPr>
        <w:tc>
          <w:tcPr>
            <w:tcW w:w="157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left="103" w:right="0"/>
              <w:jc w:val="left"/>
              <w:rPr>
                <w:rFonts w:ascii="宋体" w:hAnsi="宋体" w:cs="宋体" w:eastAsia="宋体" w:hint="default"/>
                <w:sz w:val="11"/>
                <w:szCs w:val="11"/>
              </w:rPr>
            </w:pPr>
            <w:r>
              <w:rPr>
                <w:rFonts w:ascii="宋体" w:hAnsi="宋体" w:cs="宋体" w:eastAsia="宋体" w:hint="default"/>
                <w:sz w:val="11"/>
                <w:szCs w:val="11"/>
              </w:rPr>
              <w:t>三、本年年末余额</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2"/>
                <w:szCs w:val="12"/>
              </w:rPr>
            </w:pPr>
          </w:p>
          <w:p>
            <w:pPr>
              <w:pStyle w:val="TableParagraph"/>
              <w:spacing w:line="240" w:lineRule="auto"/>
              <w:ind w:left="103" w:right="0"/>
              <w:jc w:val="left"/>
              <w:rPr>
                <w:rFonts w:ascii="宋体" w:hAnsi="宋体" w:cs="宋体" w:eastAsia="宋体" w:hint="default"/>
                <w:sz w:val="11"/>
                <w:szCs w:val="11"/>
              </w:rPr>
            </w:pPr>
            <w:r>
              <w:rPr>
                <w:rFonts w:ascii="宋体"/>
                <w:sz w:val="11"/>
              </w:rPr>
              <w:t>2,062,045,941.</w:t>
            </w:r>
          </w:p>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left="638" w:right="0"/>
              <w:jc w:val="left"/>
              <w:rPr>
                <w:rFonts w:ascii="宋体" w:hAnsi="宋体" w:cs="宋体" w:eastAsia="宋体" w:hint="default"/>
                <w:sz w:val="11"/>
                <w:szCs w:val="11"/>
              </w:rPr>
            </w:pPr>
            <w:r>
              <w:rPr>
                <w:rFonts w:ascii="宋体"/>
                <w:sz w:val="11"/>
              </w:rPr>
              <w:t>00</w:t>
            </w: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2"/>
                <w:szCs w:val="12"/>
              </w:rPr>
            </w:pPr>
          </w:p>
          <w:p>
            <w:pPr>
              <w:pStyle w:val="TableParagraph"/>
              <w:spacing w:line="240" w:lineRule="auto"/>
              <w:ind w:left="103" w:right="0"/>
              <w:jc w:val="left"/>
              <w:rPr>
                <w:rFonts w:ascii="宋体" w:hAnsi="宋体" w:cs="宋体" w:eastAsia="宋体" w:hint="default"/>
                <w:sz w:val="11"/>
                <w:szCs w:val="11"/>
              </w:rPr>
            </w:pPr>
            <w:r>
              <w:rPr>
                <w:rFonts w:ascii="宋体"/>
                <w:sz w:val="11"/>
              </w:rPr>
              <w:t>6,093,483,801.</w:t>
            </w:r>
          </w:p>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left="638" w:right="0"/>
              <w:jc w:val="left"/>
              <w:rPr>
                <w:rFonts w:ascii="宋体" w:hAnsi="宋体" w:cs="宋体" w:eastAsia="宋体" w:hint="default"/>
                <w:sz w:val="11"/>
                <w:szCs w:val="11"/>
              </w:rPr>
            </w:pPr>
            <w:r>
              <w:rPr>
                <w:rFonts w:ascii="宋体"/>
                <w:sz w:val="11"/>
              </w:rPr>
              <w:t>92</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2"/>
                <w:szCs w:val="12"/>
              </w:rPr>
            </w:pPr>
          </w:p>
          <w:p>
            <w:pPr>
              <w:pStyle w:val="TableParagraph"/>
              <w:spacing w:line="240" w:lineRule="auto"/>
              <w:ind w:left="103" w:right="0"/>
              <w:jc w:val="left"/>
              <w:rPr>
                <w:rFonts w:ascii="宋体" w:hAnsi="宋体" w:cs="宋体" w:eastAsia="宋体" w:hint="default"/>
                <w:sz w:val="11"/>
                <w:szCs w:val="11"/>
              </w:rPr>
            </w:pPr>
            <w:r>
              <w:rPr>
                <w:rFonts w:ascii="宋体"/>
                <w:sz w:val="11"/>
              </w:rPr>
              <w:t>906,929,047.</w:t>
            </w:r>
          </w:p>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left="583" w:right="0"/>
              <w:jc w:val="left"/>
              <w:rPr>
                <w:rFonts w:ascii="宋体" w:hAnsi="宋体" w:cs="宋体" w:eastAsia="宋体" w:hint="default"/>
                <w:sz w:val="11"/>
                <w:szCs w:val="11"/>
              </w:rPr>
            </w:pPr>
            <w:r>
              <w:rPr>
                <w:rFonts w:ascii="宋体"/>
                <w:sz w:val="11"/>
              </w:rPr>
              <w:t>49</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2"/>
                <w:szCs w:val="12"/>
              </w:rPr>
            </w:pPr>
          </w:p>
          <w:p>
            <w:pPr>
              <w:pStyle w:val="TableParagraph"/>
              <w:spacing w:line="240" w:lineRule="auto"/>
              <w:ind w:left="103" w:right="0"/>
              <w:jc w:val="left"/>
              <w:rPr>
                <w:rFonts w:ascii="宋体" w:hAnsi="宋体" w:cs="宋体" w:eastAsia="宋体" w:hint="default"/>
                <w:sz w:val="11"/>
                <w:szCs w:val="11"/>
              </w:rPr>
            </w:pPr>
            <w:r>
              <w:rPr>
                <w:rFonts w:ascii="宋体"/>
                <w:sz w:val="11"/>
              </w:rPr>
              <w:t>3,928,586,297.5</w:t>
            </w:r>
          </w:p>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right="279"/>
              <w:jc w:val="right"/>
              <w:rPr>
                <w:rFonts w:ascii="宋体" w:hAnsi="宋体" w:cs="宋体" w:eastAsia="宋体" w:hint="default"/>
                <w:sz w:val="11"/>
                <w:szCs w:val="11"/>
              </w:rPr>
            </w:pPr>
            <w:r>
              <w:rPr>
                <w:rFonts w:ascii="宋体"/>
                <w:w w:val="100"/>
                <w:sz w:val="11"/>
              </w:rPr>
              <w:t>5</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left="82" w:right="0"/>
              <w:jc w:val="left"/>
              <w:rPr>
                <w:rFonts w:ascii="宋体" w:hAnsi="宋体" w:cs="宋体" w:eastAsia="宋体" w:hint="default"/>
                <w:sz w:val="11"/>
                <w:szCs w:val="11"/>
              </w:rPr>
            </w:pPr>
            <w:r>
              <w:rPr>
                <w:rFonts w:ascii="宋体"/>
                <w:sz w:val="11"/>
              </w:rPr>
              <w:t>859,233.72</w:t>
            </w:r>
          </w:p>
        </w:tc>
        <w:tc>
          <w:tcPr>
            <w:tcW w:w="1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107"/>
              <w:jc w:val="right"/>
              <w:rPr>
                <w:rFonts w:ascii="宋体" w:hAnsi="宋体" w:cs="宋体" w:eastAsia="宋体" w:hint="default"/>
                <w:sz w:val="11"/>
                <w:szCs w:val="11"/>
              </w:rPr>
            </w:pPr>
            <w:r>
              <w:rPr>
                <w:rFonts w:ascii="宋体"/>
                <w:spacing w:val="-1"/>
                <w:sz w:val="11"/>
              </w:rPr>
              <w:t>1,745,156,500.47</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115"/>
              <w:jc w:val="right"/>
              <w:rPr>
                <w:rFonts w:ascii="宋体" w:hAnsi="宋体" w:cs="宋体" w:eastAsia="宋体" w:hint="default"/>
                <w:sz w:val="11"/>
                <w:szCs w:val="11"/>
              </w:rPr>
            </w:pPr>
            <w:r>
              <w:rPr>
                <w:rFonts w:ascii="宋体"/>
                <w:spacing w:val="-1"/>
                <w:sz w:val="11"/>
              </w:rPr>
              <w:t>14,737,060,822.15</w:t>
            </w: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2"/>
                <w:szCs w:val="12"/>
              </w:rPr>
            </w:pPr>
          </w:p>
          <w:p>
            <w:pPr>
              <w:pStyle w:val="TableParagraph"/>
              <w:spacing w:line="240" w:lineRule="auto"/>
              <w:ind w:right="98"/>
              <w:jc w:val="right"/>
              <w:rPr>
                <w:rFonts w:ascii="宋体" w:hAnsi="宋体" w:cs="宋体" w:eastAsia="宋体" w:hint="default"/>
                <w:sz w:val="11"/>
                <w:szCs w:val="11"/>
              </w:rPr>
            </w:pPr>
            <w:r>
              <w:rPr>
                <w:rFonts w:ascii="宋体"/>
                <w:spacing w:val="-1"/>
                <w:sz w:val="11"/>
              </w:rPr>
              <w:t>2,062,045,941.</w:t>
            </w:r>
          </w:p>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right="171"/>
              <w:jc w:val="right"/>
              <w:rPr>
                <w:rFonts w:ascii="宋体" w:hAnsi="宋体" w:cs="宋体" w:eastAsia="宋体" w:hint="default"/>
                <w:sz w:val="11"/>
                <w:szCs w:val="11"/>
              </w:rPr>
            </w:pPr>
            <w:r>
              <w:rPr>
                <w:rFonts w:ascii="宋体"/>
                <w:sz w:val="11"/>
              </w:rPr>
              <w:t>00</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2"/>
                <w:szCs w:val="12"/>
              </w:rPr>
            </w:pPr>
          </w:p>
          <w:p>
            <w:pPr>
              <w:pStyle w:val="TableParagraph"/>
              <w:spacing w:line="240" w:lineRule="auto"/>
              <w:ind w:right="99"/>
              <w:jc w:val="right"/>
              <w:rPr>
                <w:rFonts w:ascii="宋体" w:hAnsi="宋体" w:cs="宋体" w:eastAsia="宋体" w:hint="default"/>
                <w:sz w:val="11"/>
                <w:szCs w:val="11"/>
              </w:rPr>
            </w:pPr>
            <w:r>
              <w:rPr>
                <w:rFonts w:ascii="宋体"/>
                <w:spacing w:val="-1"/>
                <w:sz w:val="11"/>
              </w:rPr>
              <w:t>6,093,483,801.</w:t>
            </w:r>
          </w:p>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right="173"/>
              <w:jc w:val="right"/>
              <w:rPr>
                <w:rFonts w:ascii="宋体" w:hAnsi="宋体" w:cs="宋体" w:eastAsia="宋体" w:hint="default"/>
                <w:sz w:val="11"/>
                <w:szCs w:val="11"/>
              </w:rPr>
            </w:pPr>
            <w:r>
              <w:rPr>
                <w:rFonts w:ascii="宋体"/>
                <w:sz w:val="11"/>
              </w:rPr>
              <w:t>92</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2"/>
                <w:szCs w:val="12"/>
              </w:rPr>
            </w:pPr>
          </w:p>
          <w:p>
            <w:pPr>
              <w:pStyle w:val="TableParagraph"/>
              <w:spacing w:line="240" w:lineRule="auto"/>
              <w:ind w:right="99"/>
              <w:jc w:val="right"/>
              <w:rPr>
                <w:rFonts w:ascii="宋体" w:hAnsi="宋体" w:cs="宋体" w:eastAsia="宋体" w:hint="default"/>
                <w:sz w:val="11"/>
                <w:szCs w:val="11"/>
              </w:rPr>
            </w:pPr>
            <w:r>
              <w:rPr>
                <w:rFonts w:ascii="宋体"/>
                <w:spacing w:val="-1"/>
                <w:sz w:val="11"/>
              </w:rPr>
              <w:t>825,476,850.5</w:t>
            </w:r>
          </w:p>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right="167"/>
              <w:jc w:val="right"/>
              <w:rPr>
                <w:rFonts w:ascii="宋体" w:hAnsi="宋体" w:cs="宋体" w:eastAsia="宋体" w:hint="default"/>
                <w:sz w:val="11"/>
                <w:szCs w:val="11"/>
              </w:rPr>
            </w:pPr>
            <w:r>
              <w:rPr>
                <w:rFonts w:ascii="宋体"/>
                <w:w w:val="100"/>
                <w:sz w:val="11"/>
              </w:rPr>
              <w:t>3</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2"/>
                <w:szCs w:val="12"/>
              </w:rPr>
            </w:pPr>
          </w:p>
          <w:p>
            <w:pPr>
              <w:pStyle w:val="TableParagraph"/>
              <w:spacing w:line="240" w:lineRule="auto"/>
              <w:ind w:right="98"/>
              <w:jc w:val="right"/>
              <w:rPr>
                <w:rFonts w:ascii="宋体" w:hAnsi="宋体" w:cs="宋体" w:eastAsia="宋体" w:hint="default"/>
                <w:sz w:val="11"/>
                <w:szCs w:val="11"/>
              </w:rPr>
            </w:pPr>
            <w:r>
              <w:rPr>
                <w:rFonts w:ascii="宋体"/>
                <w:spacing w:val="-1"/>
                <w:sz w:val="11"/>
              </w:rPr>
              <w:t>3,277,192,810.4</w:t>
            </w:r>
          </w:p>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right="168"/>
              <w:jc w:val="right"/>
              <w:rPr>
                <w:rFonts w:ascii="宋体" w:hAnsi="宋体" w:cs="宋体" w:eastAsia="宋体" w:hint="default"/>
                <w:sz w:val="11"/>
                <w:szCs w:val="11"/>
              </w:rPr>
            </w:pPr>
            <w:r>
              <w:rPr>
                <w:rFonts w:ascii="宋体"/>
                <w:w w:val="100"/>
                <w:sz w:val="11"/>
              </w:rPr>
              <w:t>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left="236" w:right="0"/>
              <w:jc w:val="left"/>
              <w:rPr>
                <w:rFonts w:ascii="宋体" w:hAnsi="宋体" w:cs="宋体" w:eastAsia="宋体" w:hint="default"/>
                <w:sz w:val="11"/>
                <w:szCs w:val="11"/>
              </w:rPr>
            </w:pPr>
            <w:r>
              <w:rPr>
                <w:rFonts w:ascii="宋体"/>
                <w:sz w:val="11"/>
              </w:rPr>
              <w:t>879,498.14</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2"/>
                <w:szCs w:val="12"/>
              </w:rPr>
            </w:pPr>
          </w:p>
          <w:p>
            <w:pPr>
              <w:pStyle w:val="TableParagraph"/>
              <w:spacing w:line="240" w:lineRule="auto"/>
              <w:ind w:left="103" w:right="0"/>
              <w:jc w:val="left"/>
              <w:rPr>
                <w:rFonts w:ascii="宋体" w:hAnsi="宋体" w:cs="宋体" w:eastAsia="宋体" w:hint="default"/>
                <w:sz w:val="11"/>
                <w:szCs w:val="11"/>
              </w:rPr>
            </w:pPr>
            <w:r>
              <w:rPr>
                <w:rFonts w:ascii="宋体"/>
                <w:sz w:val="11"/>
              </w:rPr>
              <w:t>1,762,695,762.9</w:t>
            </w:r>
          </w:p>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right="281"/>
              <w:jc w:val="right"/>
              <w:rPr>
                <w:rFonts w:ascii="宋体" w:hAnsi="宋体" w:cs="宋体" w:eastAsia="宋体" w:hint="default"/>
                <w:sz w:val="11"/>
                <w:szCs w:val="11"/>
              </w:rPr>
            </w:pPr>
            <w:r>
              <w:rPr>
                <w:rFonts w:ascii="宋体"/>
                <w:w w:val="100"/>
                <w:sz w:val="11"/>
              </w:rPr>
              <w:t>7</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2"/>
                <w:szCs w:val="12"/>
              </w:rPr>
            </w:pPr>
          </w:p>
          <w:p>
            <w:pPr>
              <w:pStyle w:val="TableParagraph"/>
              <w:spacing w:line="240" w:lineRule="auto"/>
              <w:ind w:left="103" w:right="0"/>
              <w:jc w:val="left"/>
              <w:rPr>
                <w:rFonts w:ascii="宋体" w:hAnsi="宋体" w:cs="宋体" w:eastAsia="宋体" w:hint="default"/>
                <w:sz w:val="11"/>
                <w:szCs w:val="11"/>
              </w:rPr>
            </w:pPr>
            <w:r>
              <w:rPr>
                <w:rFonts w:ascii="宋体"/>
                <w:sz w:val="11"/>
              </w:rPr>
              <w:t>14,021,774,664.9</w:t>
            </w:r>
          </w:p>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right="264"/>
              <w:jc w:val="right"/>
              <w:rPr>
                <w:rFonts w:ascii="宋体" w:hAnsi="宋体" w:cs="宋体" w:eastAsia="宋体" w:hint="default"/>
                <w:sz w:val="11"/>
                <w:szCs w:val="11"/>
              </w:rPr>
            </w:pPr>
            <w:r>
              <w:rPr>
                <w:rFonts w:ascii="宋体"/>
                <w:w w:val="100"/>
                <w:sz w:val="11"/>
              </w:rPr>
              <w:t>6</w:t>
            </w:r>
          </w:p>
        </w:tc>
      </w:tr>
    </w:tbl>
    <w:p>
      <w:pPr>
        <w:spacing w:after="0" w:line="240" w:lineRule="auto"/>
        <w:jc w:val="right"/>
        <w:rPr>
          <w:rFonts w:ascii="宋体" w:hAnsi="宋体" w:cs="宋体" w:eastAsia="宋体" w:hint="default"/>
          <w:sz w:val="11"/>
          <w:szCs w:val="11"/>
        </w:rPr>
        <w:sectPr>
          <w:pgSz w:w="16840" w:h="11910" w:orient="landscape"/>
          <w:pgMar w:header="790" w:footer="363" w:top="1000" w:bottom="560" w:left="740" w:right="26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2"/>
          <w:szCs w:val="12"/>
        </w:rPr>
      </w:pPr>
    </w:p>
    <w:p>
      <w:pPr>
        <w:spacing w:line="20" w:lineRule="exact"/>
        <w:ind w:left="10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780.6pt;height:.75pt;mso-position-horizontal-relative:char;mso-position-vertical-relative:line" coordorigin="0,0" coordsize="15612,15">
            <v:group style="position:absolute;left:7;top:7;width:15598;height:2" coordorigin="7,7" coordsize="15598,2">
              <v:shape style="position:absolute;left:7;top:7;width:15598;height:2" coordorigin="7,7" coordsize="15598,0" path="m7,7l15605,7e" filled="false" stroked="true" strokeweight=".72pt" strokecolor="#000000">
                <v:path arrowok="t"/>
              </v:shape>
            </v:group>
          </v:group>
        </w:pict>
      </w:r>
      <w:r>
        <w:rPr>
          <w:rFonts w:ascii="Times New Roman" w:hAnsi="Times New Roman" w:cs="Times New Roman" w:eastAsia="Times New Roman" w:hint="default"/>
          <w:sz w:val="2"/>
          <w:szCs w:val="2"/>
        </w:rPr>
      </w:r>
    </w:p>
    <w:p>
      <w:pPr>
        <w:pStyle w:val="BodyText"/>
        <w:spacing w:line="240" w:lineRule="auto"/>
        <w:ind w:left="143" w:right="0"/>
        <w:jc w:val="left"/>
      </w:pPr>
      <w:r>
        <w:rPr/>
        <w:t>所有者权益变动表</w:t>
      </w:r>
    </w:p>
    <w:p>
      <w:pPr>
        <w:pStyle w:val="BodyText"/>
        <w:tabs>
          <w:tab w:pos="15677" w:val="left" w:leader="none"/>
        </w:tabs>
        <w:spacing w:line="240" w:lineRule="auto" w:before="37"/>
        <w:ind w:left="143"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3"/>
        <w:rPr>
          <w:rFonts w:ascii="宋体" w:hAnsi="宋体" w:cs="宋体" w:eastAsia="宋体" w:hint="default"/>
          <w:sz w:val="19"/>
          <w:szCs w:val="19"/>
        </w:rPr>
      </w:pPr>
    </w:p>
    <w:p>
      <w:pPr>
        <w:spacing w:before="44"/>
        <w:ind w:left="6898" w:right="7193" w:firstLine="0"/>
        <w:jc w:val="center"/>
        <w:rPr>
          <w:rFonts w:ascii="宋体" w:hAnsi="宋体" w:cs="宋体" w:eastAsia="宋体" w:hint="default"/>
          <w:sz w:val="18"/>
          <w:szCs w:val="18"/>
        </w:rPr>
      </w:pPr>
      <w:r>
        <w:rPr>
          <w:rFonts w:ascii="宋体" w:hAnsi="宋体" w:cs="宋体" w:eastAsia="宋体" w:hint="default"/>
          <w:b/>
          <w:bCs/>
          <w:sz w:val="18"/>
          <w:szCs w:val="18"/>
        </w:rPr>
        <w:t>母公司所有者权益变动表</w:t>
      </w:r>
      <w:r>
        <w:rPr>
          <w:rFonts w:ascii="宋体" w:hAnsi="宋体" w:cs="宋体" w:eastAsia="宋体" w:hint="default"/>
          <w:sz w:val="18"/>
          <w:szCs w:val="18"/>
        </w:rPr>
      </w:r>
    </w:p>
    <w:p>
      <w:pPr>
        <w:spacing w:line="240" w:lineRule="auto" w:before="4"/>
        <w:rPr>
          <w:rFonts w:ascii="宋体" w:hAnsi="宋体" w:cs="宋体" w:eastAsia="宋体" w:hint="default"/>
          <w:b/>
          <w:bCs/>
          <w:sz w:val="3"/>
          <w:szCs w:val="3"/>
        </w:rPr>
      </w:pPr>
    </w:p>
    <w:p>
      <w:pPr>
        <w:spacing w:line="20" w:lineRule="exact"/>
        <w:ind w:left="106" w:right="0" w:firstLine="0"/>
        <w:rPr>
          <w:rFonts w:ascii="宋体" w:hAnsi="宋体" w:cs="宋体" w:eastAsia="宋体" w:hint="default"/>
          <w:sz w:val="2"/>
          <w:szCs w:val="2"/>
        </w:rPr>
      </w:pPr>
      <w:r>
        <w:rPr>
          <w:rFonts w:ascii="宋体" w:hAnsi="宋体" w:cs="宋体" w:eastAsia="宋体" w:hint="default"/>
          <w:sz w:val="2"/>
          <w:szCs w:val="2"/>
        </w:rPr>
        <w:pict>
          <v:group style="width:780.6pt;height:.75pt;mso-position-horizontal-relative:char;mso-position-vertical-relative:line" coordorigin="0,0" coordsize="15612,15">
            <v:group style="position:absolute;left:7;top:7;width:15598;height:2" coordorigin="7,7" coordsize="15598,2">
              <v:shape style="position:absolute;left:7;top:7;width:15598;height:2" coordorigin="7,7" coordsize="15598,0" path="m7,7l15605,7e" filled="false" stroked="true" strokeweight=".72pt" strokecolor="#000000">
                <v:path arrowok="t"/>
              </v:shape>
            </v:group>
          </v:group>
        </w:pict>
      </w:r>
      <w:r>
        <w:rPr>
          <w:rFonts w:ascii="宋体" w:hAnsi="宋体" w:cs="宋体" w:eastAsia="宋体" w:hint="default"/>
          <w:sz w:val="2"/>
          <w:szCs w:val="2"/>
        </w:rPr>
      </w:r>
    </w:p>
    <w:p>
      <w:pPr>
        <w:spacing w:line="240" w:lineRule="auto" w:before="10"/>
        <w:rPr>
          <w:rFonts w:ascii="宋体" w:hAnsi="宋体" w:cs="宋体" w:eastAsia="宋体" w:hint="default"/>
          <w:b/>
          <w:bCs/>
          <w:sz w:val="23"/>
          <w:szCs w:val="23"/>
        </w:rPr>
      </w:pPr>
    </w:p>
    <w:p>
      <w:pPr>
        <w:spacing w:before="44"/>
        <w:ind w:left="0" w:right="-25" w:firstLine="0"/>
        <w:jc w:val="right"/>
        <w:rPr>
          <w:rFonts w:ascii="宋体" w:hAnsi="宋体" w:cs="宋体" w:eastAsia="宋体" w:hint="default"/>
          <w:sz w:val="18"/>
          <w:szCs w:val="18"/>
        </w:rPr>
      </w:pPr>
      <w:r>
        <w:rPr>
          <w:rFonts w:ascii="宋体" w:hAnsi="宋体" w:cs="宋体" w:eastAsia="宋体" w:hint="default"/>
          <w:sz w:val="18"/>
          <w:szCs w:val="18"/>
        </w:rPr>
        <w:t>人民币</w:t>
      </w:r>
    </w:p>
    <w:p>
      <w:pPr>
        <w:spacing w:line="240" w:lineRule="auto" w:before="7"/>
        <w:rPr>
          <w:rFonts w:ascii="宋体" w:hAnsi="宋体" w:cs="宋体" w:eastAsia="宋体" w:hint="default"/>
          <w:sz w:val="29"/>
          <w:szCs w:val="29"/>
        </w:rPr>
      </w:pPr>
    </w:p>
    <w:p>
      <w:pPr>
        <w:spacing w:before="50"/>
        <w:ind w:left="0" w:right="-56" w:firstLine="0"/>
        <w:jc w:val="right"/>
        <w:rPr>
          <w:rFonts w:ascii="宋体" w:hAnsi="宋体" w:cs="宋体" w:eastAsia="宋体" w:hint="default"/>
          <w:sz w:val="16"/>
          <w:szCs w:val="16"/>
        </w:rPr>
      </w:pPr>
      <w:r>
        <w:rPr/>
        <w:pict>
          <v:shape style="position:absolute;margin-left:42.111pt;margin-top:-17.976248pt;width:800.2pt;height:257.6pt;mso-position-horizontal-relative:page;mso-position-vertical-relative:paragraph;z-index:244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60"/>
                    <w:gridCol w:w="1399"/>
                    <w:gridCol w:w="1399"/>
                    <w:gridCol w:w="1300"/>
                    <w:gridCol w:w="1414"/>
                    <w:gridCol w:w="1510"/>
                    <w:gridCol w:w="1429"/>
                    <w:gridCol w:w="1428"/>
                    <w:gridCol w:w="1429"/>
                    <w:gridCol w:w="1508"/>
                    <w:gridCol w:w="1313"/>
                  </w:tblGrid>
                  <w:tr>
                    <w:trPr>
                      <w:trHeight w:val="322" w:hRule="exact"/>
                    </w:trPr>
                    <w:tc>
                      <w:tcPr>
                        <w:tcW w:w="1860" w:type="dxa"/>
                        <w:vMerge w:val="restart"/>
                        <w:tcBorders>
                          <w:top w:val="single" w:sz="4" w:space="0" w:color="000000"/>
                          <w:left w:val="single" w:sz="4" w:space="0" w:color="000000"/>
                          <w:right w:val="single" w:sz="4" w:space="0" w:color="000000"/>
                        </w:tcBorders>
                        <w:shd w:val="clear" w:color="auto" w:fill="DDDDDD"/>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16"/>
                            <w:szCs w:val="16"/>
                          </w:rPr>
                        </w:pPr>
                        <w:r>
                          <w:rPr>
                            <w:rFonts w:ascii="宋体" w:hAnsi="宋体" w:cs="宋体" w:eastAsia="宋体" w:hint="default"/>
                            <w:sz w:val="16"/>
                            <w:szCs w:val="16"/>
                          </w:rPr>
                          <w:t>项目</w:t>
                        </w:r>
                      </w:p>
                    </w:tc>
                    <w:tc>
                      <w:tcPr>
                        <w:tcW w:w="7021" w:type="dxa"/>
                        <w:gridSpan w:val="5"/>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right="1"/>
                          <w:jc w:val="center"/>
                          <w:rPr>
                            <w:rFonts w:ascii="宋体" w:hAnsi="宋体" w:cs="宋体" w:eastAsia="宋体" w:hint="default"/>
                            <w:sz w:val="16"/>
                            <w:szCs w:val="16"/>
                          </w:rPr>
                        </w:pPr>
                        <w:r>
                          <w:rPr>
                            <w:rFonts w:ascii="宋体" w:hAnsi="宋体" w:cs="宋体" w:eastAsia="宋体" w:hint="default"/>
                            <w:sz w:val="16"/>
                            <w:szCs w:val="16"/>
                          </w:rPr>
                          <w:t>本期金额</w:t>
                        </w:r>
                      </w:p>
                    </w:tc>
                    <w:tc>
                      <w:tcPr>
                        <w:tcW w:w="7108" w:type="dxa"/>
                        <w:gridSpan w:val="5"/>
                        <w:tcBorders>
                          <w:top w:val="single" w:sz="4" w:space="0" w:color="000000"/>
                          <w:left w:val="single" w:sz="4" w:space="0" w:color="000000"/>
                          <w:bottom w:val="single" w:sz="4" w:space="0" w:color="000000"/>
                          <w:right w:val="nil" w:sz="6" w:space="0" w:color="auto"/>
                        </w:tcBorders>
                        <w:shd w:val="clear" w:color="auto" w:fill="DDDDDD"/>
                      </w:tcPr>
                      <w:p>
                        <w:pPr>
                          <w:pStyle w:val="TableParagraph"/>
                          <w:spacing w:line="240" w:lineRule="auto" w:before="78"/>
                          <w:ind w:left="311" w:right="0"/>
                          <w:jc w:val="center"/>
                          <w:rPr>
                            <w:rFonts w:ascii="宋体" w:hAnsi="宋体" w:cs="宋体" w:eastAsia="宋体" w:hint="default"/>
                            <w:sz w:val="16"/>
                            <w:szCs w:val="16"/>
                          </w:rPr>
                        </w:pPr>
                        <w:r>
                          <w:rPr>
                            <w:rFonts w:ascii="宋体" w:hAnsi="宋体" w:cs="宋体" w:eastAsia="宋体" w:hint="default"/>
                            <w:sz w:val="16"/>
                            <w:szCs w:val="16"/>
                          </w:rPr>
                          <w:t>上年同期金额</w:t>
                        </w:r>
                      </w:p>
                    </w:tc>
                  </w:tr>
                  <w:tr>
                    <w:trPr>
                      <w:trHeight w:val="322" w:hRule="exact"/>
                    </w:trPr>
                    <w:tc>
                      <w:tcPr>
                        <w:tcW w:w="1860" w:type="dxa"/>
                        <w:vMerge/>
                        <w:tcBorders>
                          <w:left w:val="single" w:sz="4" w:space="0" w:color="000000"/>
                          <w:bottom w:val="single" w:sz="4" w:space="0" w:color="000000"/>
                          <w:right w:val="single" w:sz="4" w:space="0" w:color="000000"/>
                        </w:tcBorders>
                        <w:shd w:val="clear" w:color="auto" w:fill="DDDDDD"/>
                      </w:tcPr>
                      <w:p>
                        <w:pPr/>
                      </w:p>
                    </w:tc>
                    <w:tc>
                      <w:tcPr>
                        <w:tcW w:w="139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right="0"/>
                          <w:jc w:val="center"/>
                          <w:rPr>
                            <w:rFonts w:ascii="宋体" w:hAnsi="宋体" w:cs="宋体" w:eastAsia="宋体" w:hint="default"/>
                            <w:sz w:val="16"/>
                            <w:szCs w:val="16"/>
                          </w:rPr>
                        </w:pPr>
                        <w:r>
                          <w:rPr>
                            <w:rFonts w:ascii="宋体" w:hAnsi="宋体" w:cs="宋体" w:eastAsia="宋体" w:hint="default"/>
                            <w:sz w:val="16"/>
                            <w:szCs w:val="16"/>
                          </w:rPr>
                          <w:t>股本</w:t>
                        </w:r>
                      </w:p>
                    </w:tc>
                    <w:tc>
                      <w:tcPr>
                        <w:tcW w:w="139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375" w:right="0"/>
                          <w:jc w:val="left"/>
                          <w:rPr>
                            <w:rFonts w:ascii="宋体" w:hAnsi="宋体" w:cs="宋体" w:eastAsia="宋体" w:hint="default"/>
                            <w:sz w:val="16"/>
                            <w:szCs w:val="16"/>
                          </w:rPr>
                        </w:pPr>
                        <w:r>
                          <w:rPr>
                            <w:rFonts w:ascii="宋体" w:hAnsi="宋体" w:cs="宋体" w:eastAsia="宋体" w:hint="default"/>
                            <w:sz w:val="16"/>
                            <w:szCs w:val="16"/>
                          </w:rPr>
                          <w:t>资本公积</w:t>
                        </w:r>
                      </w:p>
                    </w:tc>
                    <w:tc>
                      <w:tcPr>
                        <w:tcW w:w="130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325" w:right="0"/>
                          <w:jc w:val="left"/>
                          <w:rPr>
                            <w:rFonts w:ascii="宋体" w:hAnsi="宋体" w:cs="宋体" w:eastAsia="宋体" w:hint="default"/>
                            <w:sz w:val="16"/>
                            <w:szCs w:val="16"/>
                          </w:rPr>
                        </w:pPr>
                        <w:r>
                          <w:rPr>
                            <w:rFonts w:ascii="宋体" w:hAnsi="宋体" w:cs="宋体" w:eastAsia="宋体" w:hint="default"/>
                            <w:sz w:val="16"/>
                            <w:szCs w:val="16"/>
                          </w:rPr>
                          <w:t>盈余公积</w:t>
                        </w:r>
                      </w:p>
                    </w:tc>
                    <w:tc>
                      <w:tcPr>
                        <w:tcW w:w="141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302" w:right="0"/>
                          <w:jc w:val="left"/>
                          <w:rPr>
                            <w:rFonts w:ascii="宋体" w:hAnsi="宋体" w:cs="宋体" w:eastAsia="宋体" w:hint="default"/>
                            <w:sz w:val="16"/>
                            <w:szCs w:val="16"/>
                          </w:rPr>
                        </w:pPr>
                        <w:r>
                          <w:rPr>
                            <w:rFonts w:ascii="宋体" w:hAnsi="宋体" w:cs="宋体" w:eastAsia="宋体" w:hint="default"/>
                            <w:sz w:val="16"/>
                            <w:szCs w:val="16"/>
                          </w:rPr>
                          <w:t>未分配利润</w:t>
                        </w:r>
                      </w:p>
                    </w:tc>
                    <w:tc>
                      <w:tcPr>
                        <w:tcW w:w="151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89" w:right="0"/>
                          <w:jc w:val="left"/>
                          <w:rPr>
                            <w:rFonts w:ascii="宋体" w:hAnsi="宋体" w:cs="宋体" w:eastAsia="宋体" w:hint="default"/>
                            <w:sz w:val="16"/>
                            <w:szCs w:val="16"/>
                          </w:rPr>
                        </w:pPr>
                        <w:r>
                          <w:rPr>
                            <w:rFonts w:ascii="宋体" w:hAnsi="宋体" w:cs="宋体" w:eastAsia="宋体" w:hint="default"/>
                            <w:sz w:val="16"/>
                            <w:szCs w:val="16"/>
                          </w:rPr>
                          <w:t>所有者权益合计</w:t>
                        </w:r>
                      </w:p>
                    </w:tc>
                    <w:tc>
                      <w:tcPr>
                        <w:tcW w:w="142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right="1"/>
                          <w:jc w:val="center"/>
                          <w:rPr>
                            <w:rFonts w:ascii="宋体" w:hAnsi="宋体" w:cs="宋体" w:eastAsia="宋体" w:hint="default"/>
                            <w:sz w:val="16"/>
                            <w:szCs w:val="16"/>
                          </w:rPr>
                        </w:pPr>
                        <w:r>
                          <w:rPr>
                            <w:rFonts w:ascii="宋体" w:hAnsi="宋体" w:cs="宋体" w:eastAsia="宋体" w:hint="default"/>
                            <w:sz w:val="16"/>
                            <w:szCs w:val="16"/>
                          </w:rPr>
                          <w:t>股本</w:t>
                        </w:r>
                      </w:p>
                    </w:tc>
                    <w:tc>
                      <w:tcPr>
                        <w:tcW w:w="142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390" w:right="0"/>
                          <w:jc w:val="left"/>
                          <w:rPr>
                            <w:rFonts w:ascii="宋体" w:hAnsi="宋体" w:cs="宋体" w:eastAsia="宋体" w:hint="default"/>
                            <w:sz w:val="16"/>
                            <w:szCs w:val="16"/>
                          </w:rPr>
                        </w:pPr>
                        <w:r>
                          <w:rPr>
                            <w:rFonts w:ascii="宋体" w:hAnsi="宋体" w:cs="宋体" w:eastAsia="宋体" w:hint="default"/>
                            <w:sz w:val="16"/>
                            <w:szCs w:val="16"/>
                          </w:rPr>
                          <w:t>资本公积</w:t>
                        </w:r>
                      </w:p>
                    </w:tc>
                    <w:tc>
                      <w:tcPr>
                        <w:tcW w:w="142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389" w:right="0"/>
                          <w:jc w:val="left"/>
                          <w:rPr>
                            <w:rFonts w:ascii="宋体" w:hAnsi="宋体" w:cs="宋体" w:eastAsia="宋体" w:hint="default"/>
                            <w:sz w:val="16"/>
                            <w:szCs w:val="16"/>
                          </w:rPr>
                        </w:pPr>
                        <w:r>
                          <w:rPr>
                            <w:rFonts w:ascii="宋体" w:hAnsi="宋体" w:cs="宋体" w:eastAsia="宋体" w:hint="default"/>
                            <w:sz w:val="16"/>
                            <w:szCs w:val="16"/>
                          </w:rPr>
                          <w:t>盈余公积</w:t>
                        </w:r>
                      </w:p>
                    </w:tc>
                    <w:tc>
                      <w:tcPr>
                        <w:tcW w:w="150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349" w:right="0"/>
                          <w:jc w:val="left"/>
                          <w:rPr>
                            <w:rFonts w:ascii="宋体" w:hAnsi="宋体" w:cs="宋体" w:eastAsia="宋体" w:hint="default"/>
                            <w:sz w:val="16"/>
                            <w:szCs w:val="16"/>
                          </w:rPr>
                        </w:pPr>
                        <w:r>
                          <w:rPr>
                            <w:rFonts w:ascii="宋体" w:hAnsi="宋体" w:cs="宋体" w:eastAsia="宋体" w:hint="default"/>
                            <w:sz w:val="16"/>
                            <w:szCs w:val="16"/>
                          </w:rPr>
                          <w:t>未分配利润</w:t>
                        </w:r>
                      </w:p>
                    </w:tc>
                    <w:tc>
                      <w:tcPr>
                        <w:tcW w:w="1313" w:type="dxa"/>
                        <w:tcBorders>
                          <w:top w:val="single" w:sz="4" w:space="0" w:color="000000"/>
                          <w:left w:val="single" w:sz="4" w:space="0" w:color="000000"/>
                          <w:bottom w:val="single" w:sz="4" w:space="0" w:color="000000"/>
                          <w:right w:val="nil" w:sz="6" w:space="0" w:color="auto"/>
                        </w:tcBorders>
                        <w:shd w:val="clear" w:color="auto" w:fill="DDDDDD"/>
                      </w:tcPr>
                      <w:p>
                        <w:pPr>
                          <w:pStyle w:val="TableParagraph"/>
                          <w:spacing w:line="240" w:lineRule="auto" w:before="78"/>
                          <w:ind w:left="249" w:right="0"/>
                          <w:jc w:val="left"/>
                          <w:rPr>
                            <w:rFonts w:ascii="宋体" w:hAnsi="宋体" w:cs="宋体" w:eastAsia="宋体" w:hint="default"/>
                            <w:sz w:val="16"/>
                            <w:szCs w:val="16"/>
                          </w:rPr>
                        </w:pPr>
                        <w:r>
                          <w:rPr>
                            <w:rFonts w:ascii="宋体" w:hAnsi="宋体" w:cs="宋体" w:eastAsia="宋体" w:hint="default"/>
                            <w:sz w:val="16"/>
                            <w:szCs w:val="16"/>
                          </w:rPr>
                          <w:t>所有者权益合</w:t>
                        </w:r>
                      </w:p>
                    </w:tc>
                  </w:tr>
                  <w:tr>
                    <w:trPr>
                      <w:trHeight w:val="322" w:hRule="exact"/>
                    </w:trPr>
                    <w:tc>
                      <w:tcPr>
                        <w:tcW w:w="186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9"/>
                          <w:ind w:left="103" w:right="0"/>
                          <w:jc w:val="left"/>
                          <w:rPr>
                            <w:rFonts w:ascii="宋体" w:hAnsi="宋体" w:cs="宋体" w:eastAsia="宋体" w:hint="default"/>
                            <w:sz w:val="16"/>
                            <w:szCs w:val="16"/>
                          </w:rPr>
                        </w:pPr>
                        <w:r>
                          <w:rPr>
                            <w:rFonts w:ascii="宋体" w:hAnsi="宋体" w:cs="宋体" w:eastAsia="宋体" w:hint="default"/>
                            <w:sz w:val="16"/>
                            <w:szCs w:val="16"/>
                          </w:rPr>
                          <w:t>一、本年年初余额</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8" w:right="0"/>
                          <w:jc w:val="left"/>
                          <w:rPr>
                            <w:rFonts w:ascii="宋体" w:hAnsi="宋体" w:cs="宋体" w:eastAsia="宋体" w:hint="default"/>
                            <w:sz w:val="16"/>
                            <w:szCs w:val="16"/>
                          </w:rPr>
                        </w:pPr>
                        <w:r>
                          <w:rPr>
                            <w:rFonts w:ascii="宋体"/>
                            <w:sz w:val="16"/>
                          </w:rPr>
                          <w:t>2,062,045,941.00</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7" w:right="0"/>
                          <w:jc w:val="left"/>
                          <w:rPr>
                            <w:rFonts w:ascii="宋体" w:hAnsi="宋体" w:cs="宋体" w:eastAsia="宋体" w:hint="default"/>
                            <w:sz w:val="16"/>
                            <w:szCs w:val="16"/>
                          </w:rPr>
                        </w:pPr>
                        <w:r>
                          <w:rPr>
                            <w:rFonts w:ascii="宋体"/>
                            <w:sz w:val="16"/>
                          </w:rPr>
                          <w:t>6,184,215,988.77</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01"/>
                          <w:jc w:val="right"/>
                          <w:rPr>
                            <w:rFonts w:ascii="宋体" w:hAnsi="宋体" w:cs="宋体" w:eastAsia="宋体" w:hint="default"/>
                            <w:sz w:val="16"/>
                            <w:szCs w:val="16"/>
                          </w:rPr>
                        </w:pPr>
                        <w:r>
                          <w:rPr>
                            <w:rFonts w:ascii="宋体"/>
                            <w:spacing w:val="-1"/>
                            <w:sz w:val="16"/>
                          </w:rPr>
                          <w:t>813,287,268.62</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16"/>
                          <w:jc w:val="right"/>
                          <w:rPr>
                            <w:rFonts w:ascii="宋体" w:hAnsi="宋体" w:cs="宋体" w:eastAsia="宋体" w:hint="default"/>
                            <w:sz w:val="16"/>
                            <w:szCs w:val="16"/>
                          </w:rPr>
                        </w:pPr>
                        <w:r>
                          <w:rPr>
                            <w:rFonts w:ascii="宋体"/>
                            <w:spacing w:val="-1"/>
                            <w:sz w:val="16"/>
                          </w:rPr>
                          <w:t>2,152,346,247.34</w:t>
                        </w:r>
                      </w:p>
                    </w:tc>
                    <w:tc>
                      <w:tcPr>
                        <w:tcW w:w="15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5" w:right="0"/>
                          <w:jc w:val="left"/>
                          <w:rPr>
                            <w:rFonts w:ascii="宋体" w:hAnsi="宋体" w:cs="宋体" w:eastAsia="宋体" w:hint="default"/>
                            <w:sz w:val="16"/>
                            <w:szCs w:val="16"/>
                          </w:rPr>
                        </w:pPr>
                        <w:r>
                          <w:rPr>
                            <w:rFonts w:ascii="宋体"/>
                            <w:sz w:val="16"/>
                          </w:rPr>
                          <w:t>11,211,895,445.73</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03"/>
                          <w:jc w:val="right"/>
                          <w:rPr>
                            <w:rFonts w:ascii="宋体" w:hAnsi="宋体" w:cs="宋体" w:eastAsia="宋体" w:hint="default"/>
                            <w:sz w:val="16"/>
                            <w:szCs w:val="16"/>
                          </w:rPr>
                        </w:pPr>
                        <w:r>
                          <w:rPr>
                            <w:rFonts w:ascii="宋体"/>
                            <w:spacing w:val="-1"/>
                            <w:sz w:val="16"/>
                          </w:rPr>
                          <w:t>1,706,345,941.00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02"/>
                          <w:jc w:val="right"/>
                          <w:rPr>
                            <w:rFonts w:ascii="宋体" w:hAnsi="宋体" w:cs="宋体" w:eastAsia="宋体" w:hint="default"/>
                            <w:sz w:val="16"/>
                            <w:szCs w:val="16"/>
                          </w:rPr>
                        </w:pPr>
                        <w:r>
                          <w:rPr>
                            <w:rFonts w:ascii="宋体"/>
                            <w:spacing w:val="-1"/>
                            <w:sz w:val="16"/>
                          </w:rPr>
                          <w:t>3,827,378,359.74</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03"/>
                          <w:jc w:val="right"/>
                          <w:rPr>
                            <w:rFonts w:ascii="宋体" w:hAnsi="宋体" w:cs="宋体" w:eastAsia="宋体" w:hint="default"/>
                            <w:sz w:val="16"/>
                            <w:szCs w:val="16"/>
                          </w:rPr>
                        </w:pPr>
                        <w:r>
                          <w:rPr>
                            <w:rFonts w:ascii="宋体"/>
                            <w:spacing w:val="-1"/>
                            <w:sz w:val="16"/>
                          </w:rPr>
                          <w:t>711,553,338.67</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33" w:right="0"/>
                          <w:jc w:val="left"/>
                          <w:rPr>
                            <w:rFonts w:ascii="宋体" w:hAnsi="宋体" w:cs="宋体" w:eastAsia="宋体" w:hint="default"/>
                            <w:sz w:val="16"/>
                            <w:szCs w:val="16"/>
                          </w:rPr>
                        </w:pPr>
                        <w:r>
                          <w:rPr>
                            <w:rFonts w:ascii="宋体"/>
                            <w:sz w:val="16"/>
                          </w:rPr>
                          <w:t>1,509,756,228.39</w:t>
                        </w:r>
                      </w:p>
                    </w:tc>
                    <w:tc>
                      <w:tcPr>
                        <w:tcW w:w="131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9"/>
                          <w:ind w:right="29"/>
                          <w:jc w:val="right"/>
                          <w:rPr>
                            <w:rFonts w:ascii="宋体" w:hAnsi="宋体" w:cs="宋体" w:eastAsia="宋体" w:hint="default"/>
                            <w:sz w:val="16"/>
                            <w:szCs w:val="16"/>
                          </w:rPr>
                        </w:pPr>
                        <w:r>
                          <w:rPr>
                            <w:rFonts w:ascii="宋体"/>
                            <w:spacing w:val="-1"/>
                            <w:sz w:val="16"/>
                          </w:rPr>
                          <w:t>7,755,033,867.</w:t>
                        </w:r>
                      </w:p>
                    </w:tc>
                  </w:tr>
                  <w:tr>
                    <w:trPr>
                      <w:trHeight w:val="322" w:hRule="exact"/>
                    </w:trPr>
                    <w:tc>
                      <w:tcPr>
                        <w:tcW w:w="186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二、本年增减变动金额</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04" w:right="0"/>
                          <w:jc w:val="left"/>
                          <w:rPr>
                            <w:rFonts w:ascii="宋体" w:hAnsi="宋体" w:cs="宋体" w:eastAsia="宋体" w:hint="default"/>
                            <w:sz w:val="16"/>
                            <w:szCs w:val="16"/>
                          </w:rPr>
                        </w:pPr>
                        <w:r>
                          <w:rPr>
                            <w:rFonts w:ascii="宋体"/>
                            <w:w w:val="99"/>
                            <w:sz w:val="16"/>
                          </w:rPr>
                          <w:t>-</w:t>
                        </w:r>
                        <w:r>
                          <w:rPr>
                            <w:rFonts w:ascii="宋体"/>
                            <w:sz w:val="16"/>
                          </w:rPr>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04" w:right="0"/>
                          <w:jc w:val="left"/>
                          <w:rPr>
                            <w:rFonts w:ascii="宋体" w:hAnsi="宋体" w:cs="宋体" w:eastAsia="宋体" w:hint="default"/>
                            <w:sz w:val="16"/>
                            <w:szCs w:val="16"/>
                          </w:rPr>
                        </w:pPr>
                        <w:r>
                          <w:rPr>
                            <w:rFonts w:ascii="宋体"/>
                            <w:w w:val="99"/>
                            <w:sz w:val="16"/>
                          </w:rPr>
                          <w:t>-</w:t>
                        </w:r>
                        <w:r>
                          <w:rPr>
                            <w:rFonts w:ascii="宋体"/>
                            <w:sz w:val="16"/>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99"/>
                          <w:jc w:val="right"/>
                          <w:rPr>
                            <w:rFonts w:ascii="宋体" w:hAnsi="宋体" w:cs="宋体" w:eastAsia="宋体" w:hint="default"/>
                            <w:sz w:val="16"/>
                            <w:szCs w:val="16"/>
                          </w:rPr>
                        </w:pPr>
                        <w:r>
                          <w:rPr>
                            <w:rFonts w:ascii="宋体"/>
                            <w:spacing w:val="-1"/>
                            <w:sz w:val="16"/>
                          </w:rPr>
                          <w:t>81,452,196.96</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02" w:right="0"/>
                          <w:jc w:val="left"/>
                          <w:rPr>
                            <w:rFonts w:ascii="宋体" w:hAnsi="宋体" w:cs="宋体" w:eastAsia="宋体" w:hint="default"/>
                            <w:sz w:val="16"/>
                            <w:szCs w:val="16"/>
                          </w:rPr>
                        </w:pPr>
                        <w:r>
                          <w:rPr>
                            <w:rFonts w:ascii="宋体"/>
                            <w:sz w:val="16"/>
                          </w:rPr>
                          <w:t>629,967,475.56</w:t>
                        </w:r>
                      </w:p>
                    </w:tc>
                    <w:tc>
                      <w:tcPr>
                        <w:tcW w:w="15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95" w:right="0"/>
                          <w:jc w:val="left"/>
                          <w:rPr>
                            <w:rFonts w:ascii="宋体" w:hAnsi="宋体" w:cs="宋体" w:eastAsia="宋体" w:hint="default"/>
                            <w:sz w:val="16"/>
                            <w:szCs w:val="16"/>
                          </w:rPr>
                        </w:pPr>
                        <w:r>
                          <w:rPr>
                            <w:rFonts w:ascii="宋体"/>
                            <w:sz w:val="16"/>
                          </w:rPr>
                          <w:t>711,419,672.52</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3"/>
                          <w:jc w:val="right"/>
                          <w:rPr>
                            <w:rFonts w:ascii="宋体" w:hAnsi="宋体" w:cs="宋体" w:eastAsia="宋体" w:hint="default"/>
                            <w:sz w:val="16"/>
                            <w:szCs w:val="16"/>
                          </w:rPr>
                        </w:pPr>
                        <w:r>
                          <w:rPr>
                            <w:rFonts w:ascii="宋体"/>
                            <w:spacing w:val="-1"/>
                            <w:sz w:val="16"/>
                          </w:rPr>
                          <w:t>355,700,000.00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2,356,837,629.03</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3"/>
                          <w:jc w:val="right"/>
                          <w:rPr>
                            <w:rFonts w:ascii="宋体" w:hAnsi="宋体" w:cs="宋体" w:eastAsia="宋体" w:hint="default"/>
                            <w:sz w:val="16"/>
                            <w:szCs w:val="16"/>
                          </w:rPr>
                        </w:pPr>
                        <w:r>
                          <w:rPr>
                            <w:rFonts w:ascii="宋体"/>
                            <w:spacing w:val="-1"/>
                            <w:sz w:val="16"/>
                          </w:rPr>
                          <w:t>101,733,929.95</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92" w:right="0"/>
                          <w:jc w:val="left"/>
                          <w:rPr>
                            <w:rFonts w:ascii="宋体" w:hAnsi="宋体" w:cs="宋体" w:eastAsia="宋体" w:hint="default"/>
                            <w:sz w:val="16"/>
                            <w:szCs w:val="16"/>
                          </w:rPr>
                        </w:pPr>
                        <w:r>
                          <w:rPr>
                            <w:rFonts w:ascii="宋体"/>
                            <w:sz w:val="16"/>
                          </w:rPr>
                          <w:t>642,590,018.95</w:t>
                        </w:r>
                      </w:p>
                    </w:tc>
                    <w:tc>
                      <w:tcPr>
                        <w:tcW w:w="131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8"/>
                          <w:ind w:right="28"/>
                          <w:jc w:val="right"/>
                          <w:rPr>
                            <w:rFonts w:ascii="宋体" w:hAnsi="宋体" w:cs="宋体" w:eastAsia="宋体" w:hint="default"/>
                            <w:sz w:val="16"/>
                            <w:szCs w:val="16"/>
                          </w:rPr>
                        </w:pPr>
                        <w:r>
                          <w:rPr>
                            <w:rFonts w:ascii="宋体"/>
                            <w:spacing w:val="-1"/>
                            <w:sz w:val="16"/>
                          </w:rPr>
                          <w:t>3,456,861,577.</w:t>
                        </w:r>
                      </w:p>
                    </w:tc>
                  </w:tr>
                  <w:tr>
                    <w:trPr>
                      <w:trHeight w:val="323" w:hRule="exact"/>
                    </w:trPr>
                    <w:tc>
                      <w:tcPr>
                        <w:tcW w:w="186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(一)净利润</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03" w:right="0"/>
                          <w:jc w:val="left"/>
                          <w:rPr>
                            <w:rFonts w:ascii="宋体" w:hAnsi="宋体" w:cs="宋体" w:eastAsia="宋体" w:hint="default"/>
                            <w:sz w:val="16"/>
                            <w:szCs w:val="16"/>
                          </w:rPr>
                        </w:pPr>
                        <w:r>
                          <w:rPr>
                            <w:rFonts w:ascii="宋体"/>
                            <w:w w:val="99"/>
                            <w:sz w:val="16"/>
                          </w:rPr>
                          <w:t>-</w:t>
                        </w:r>
                        <w:r>
                          <w:rPr>
                            <w:rFonts w:ascii="宋体"/>
                            <w:sz w:val="16"/>
                          </w:rPr>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03" w:right="0"/>
                          <w:jc w:val="left"/>
                          <w:rPr>
                            <w:rFonts w:ascii="宋体" w:hAnsi="宋体" w:cs="宋体" w:eastAsia="宋体" w:hint="default"/>
                            <w:sz w:val="16"/>
                            <w:szCs w:val="16"/>
                          </w:rPr>
                        </w:pPr>
                        <w:r>
                          <w:rPr>
                            <w:rFonts w:ascii="宋体"/>
                            <w:w w:val="99"/>
                            <w:sz w:val="16"/>
                          </w:rPr>
                          <w:t>-</w:t>
                        </w:r>
                        <w:r>
                          <w:rPr>
                            <w:rFonts w:ascii="宋体"/>
                            <w:sz w:val="16"/>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39"/>
                          <w:jc w:val="right"/>
                          <w:rPr>
                            <w:rFonts w:ascii="宋体" w:hAnsi="宋体" w:cs="宋体" w:eastAsia="宋体" w:hint="default"/>
                            <w:sz w:val="16"/>
                            <w:szCs w:val="16"/>
                          </w:rPr>
                        </w:pPr>
                        <w:r>
                          <w:rPr>
                            <w:rFonts w:ascii="宋体"/>
                            <w:w w:val="99"/>
                            <w:sz w:val="16"/>
                          </w:rPr>
                          <w:t>-</w:t>
                        </w:r>
                        <w:r>
                          <w:rPr>
                            <w:rFonts w:ascii="宋体"/>
                            <w:sz w:val="16"/>
                          </w:rPr>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02" w:right="0"/>
                          <w:jc w:val="left"/>
                          <w:rPr>
                            <w:rFonts w:ascii="宋体" w:hAnsi="宋体" w:cs="宋体" w:eastAsia="宋体" w:hint="default"/>
                            <w:sz w:val="16"/>
                            <w:szCs w:val="16"/>
                          </w:rPr>
                        </w:pPr>
                        <w:r>
                          <w:rPr>
                            <w:rFonts w:ascii="宋体"/>
                            <w:sz w:val="16"/>
                          </w:rPr>
                          <w:t>814,521,969.57</w:t>
                        </w:r>
                      </w:p>
                    </w:tc>
                    <w:tc>
                      <w:tcPr>
                        <w:tcW w:w="15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96" w:right="0"/>
                          <w:jc w:val="left"/>
                          <w:rPr>
                            <w:rFonts w:ascii="宋体" w:hAnsi="宋体" w:cs="宋体" w:eastAsia="宋体" w:hint="default"/>
                            <w:sz w:val="16"/>
                            <w:szCs w:val="16"/>
                          </w:rPr>
                        </w:pPr>
                        <w:r>
                          <w:rPr>
                            <w:rFonts w:ascii="宋体"/>
                            <w:sz w:val="16"/>
                          </w:rPr>
                          <w:t>814,521,969.57</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1"/>
                          <w:jc w:val="right"/>
                          <w:rPr>
                            <w:rFonts w:ascii="宋体" w:hAnsi="宋体" w:cs="宋体" w:eastAsia="宋体" w:hint="default"/>
                            <w:sz w:val="16"/>
                            <w:szCs w:val="16"/>
                          </w:rPr>
                        </w:pPr>
                        <w:r>
                          <w:rPr>
                            <w:rFonts w:ascii="宋体"/>
                            <w:w w:val="99"/>
                            <w:sz w:val="16"/>
                          </w:rPr>
                          <w:t>-</w:t>
                        </w:r>
                        <w:r>
                          <w:rPr>
                            <w:rFonts w:ascii="宋体"/>
                            <w:sz w:val="16"/>
                          </w:rPr>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39"/>
                          <w:jc w:val="right"/>
                          <w:rPr>
                            <w:rFonts w:ascii="宋体" w:hAnsi="宋体" w:cs="宋体" w:eastAsia="宋体" w:hint="default"/>
                            <w:sz w:val="16"/>
                            <w:szCs w:val="16"/>
                          </w:rPr>
                        </w:pPr>
                        <w:r>
                          <w:rPr>
                            <w:rFonts w:ascii="宋体"/>
                            <w:w w:val="99"/>
                            <w:sz w:val="16"/>
                          </w:rPr>
                          <w:t>-</w:t>
                        </w:r>
                        <w:r>
                          <w:rPr>
                            <w:rFonts w:ascii="宋体"/>
                            <w:sz w:val="16"/>
                          </w:rPr>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1"/>
                          <w:jc w:val="right"/>
                          <w:rPr>
                            <w:rFonts w:ascii="宋体" w:hAnsi="宋体" w:cs="宋体" w:eastAsia="宋体" w:hint="default"/>
                            <w:sz w:val="16"/>
                            <w:szCs w:val="16"/>
                          </w:rPr>
                        </w:pPr>
                        <w:r>
                          <w:rPr>
                            <w:rFonts w:ascii="宋体"/>
                            <w:w w:val="99"/>
                            <w:sz w:val="16"/>
                          </w:rPr>
                          <w:t>-</w:t>
                        </w:r>
                        <w:r>
                          <w:rPr>
                            <w:rFonts w:ascii="宋体"/>
                            <w:sz w:val="16"/>
                          </w:rPr>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35" w:right="0"/>
                          <w:jc w:val="left"/>
                          <w:rPr>
                            <w:rFonts w:ascii="宋体" w:hAnsi="宋体" w:cs="宋体" w:eastAsia="宋体" w:hint="default"/>
                            <w:sz w:val="16"/>
                            <w:szCs w:val="16"/>
                          </w:rPr>
                        </w:pPr>
                        <w:r>
                          <w:rPr>
                            <w:rFonts w:ascii="宋体"/>
                            <w:sz w:val="16"/>
                          </w:rPr>
                          <w:t>1,017,339,299.46</w:t>
                        </w:r>
                      </w:p>
                    </w:tc>
                    <w:tc>
                      <w:tcPr>
                        <w:tcW w:w="131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8"/>
                          <w:ind w:right="28"/>
                          <w:jc w:val="right"/>
                          <w:rPr>
                            <w:rFonts w:ascii="宋体" w:hAnsi="宋体" w:cs="宋体" w:eastAsia="宋体" w:hint="default"/>
                            <w:sz w:val="16"/>
                            <w:szCs w:val="16"/>
                          </w:rPr>
                        </w:pPr>
                        <w:r>
                          <w:rPr>
                            <w:rFonts w:ascii="宋体"/>
                            <w:spacing w:val="-1"/>
                            <w:sz w:val="16"/>
                          </w:rPr>
                          <w:t>1,017,339,299.</w:t>
                        </w:r>
                      </w:p>
                    </w:tc>
                  </w:tr>
                  <w:tr>
                    <w:trPr>
                      <w:trHeight w:val="322" w:hRule="exact"/>
                    </w:trPr>
                    <w:tc>
                      <w:tcPr>
                        <w:tcW w:w="186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(二)其他综合收益</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04" w:right="0"/>
                          <w:jc w:val="left"/>
                          <w:rPr>
                            <w:rFonts w:ascii="宋体" w:hAnsi="宋体" w:cs="宋体" w:eastAsia="宋体" w:hint="default"/>
                            <w:sz w:val="16"/>
                            <w:szCs w:val="16"/>
                          </w:rPr>
                        </w:pPr>
                        <w:r>
                          <w:rPr>
                            <w:rFonts w:ascii="宋体"/>
                            <w:w w:val="99"/>
                            <w:sz w:val="16"/>
                          </w:rPr>
                          <w:t>-</w:t>
                        </w:r>
                        <w:r>
                          <w:rPr>
                            <w:rFonts w:ascii="宋体"/>
                            <w:sz w:val="16"/>
                          </w:rPr>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03" w:right="0"/>
                          <w:jc w:val="left"/>
                          <w:rPr>
                            <w:rFonts w:ascii="宋体" w:hAnsi="宋体" w:cs="宋体" w:eastAsia="宋体" w:hint="default"/>
                            <w:sz w:val="16"/>
                            <w:szCs w:val="16"/>
                          </w:rPr>
                        </w:pPr>
                        <w:r>
                          <w:rPr>
                            <w:rFonts w:ascii="宋体"/>
                            <w:w w:val="99"/>
                            <w:sz w:val="16"/>
                          </w:rPr>
                          <w:t>-</w:t>
                        </w:r>
                        <w:r>
                          <w:rPr>
                            <w:rFonts w:ascii="宋体"/>
                            <w:sz w:val="16"/>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39"/>
                          <w:jc w:val="right"/>
                          <w:rPr>
                            <w:rFonts w:ascii="宋体" w:hAnsi="宋体" w:cs="宋体" w:eastAsia="宋体" w:hint="default"/>
                            <w:sz w:val="16"/>
                            <w:szCs w:val="16"/>
                          </w:rPr>
                        </w:pPr>
                        <w:r>
                          <w:rPr>
                            <w:rFonts w:ascii="宋体"/>
                            <w:w w:val="99"/>
                            <w:sz w:val="16"/>
                          </w:rPr>
                          <w:t>-</w:t>
                        </w:r>
                        <w:r>
                          <w:rPr>
                            <w:rFonts w:ascii="宋体"/>
                            <w:sz w:val="16"/>
                          </w:rPr>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03" w:right="0"/>
                          <w:jc w:val="left"/>
                          <w:rPr>
                            <w:rFonts w:ascii="宋体" w:hAnsi="宋体" w:cs="宋体" w:eastAsia="宋体" w:hint="default"/>
                            <w:sz w:val="16"/>
                            <w:szCs w:val="16"/>
                          </w:rPr>
                        </w:pPr>
                        <w:r>
                          <w:rPr>
                            <w:rFonts w:ascii="宋体"/>
                            <w:w w:val="99"/>
                            <w:sz w:val="16"/>
                          </w:rPr>
                          <w:t>-</w:t>
                        </w:r>
                        <w:r>
                          <w:rPr>
                            <w:rFonts w:ascii="宋体"/>
                            <w:sz w:val="16"/>
                          </w:rPr>
                        </w:r>
                      </w:p>
                    </w:tc>
                    <w:tc>
                      <w:tcPr>
                        <w:tcW w:w="15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97" w:right="0"/>
                          <w:jc w:val="left"/>
                          <w:rPr>
                            <w:rFonts w:ascii="宋体" w:hAnsi="宋体" w:cs="宋体" w:eastAsia="宋体" w:hint="default"/>
                            <w:sz w:val="16"/>
                            <w:szCs w:val="16"/>
                          </w:rPr>
                        </w:pPr>
                        <w:r>
                          <w:rPr>
                            <w:rFonts w:ascii="宋体"/>
                            <w:w w:val="99"/>
                            <w:sz w:val="16"/>
                          </w:rPr>
                          <w:t>-</w:t>
                        </w:r>
                        <w:r>
                          <w:rPr>
                            <w:rFonts w:ascii="宋体"/>
                            <w:sz w:val="16"/>
                          </w:rPr>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0"/>
                          <w:jc w:val="right"/>
                          <w:rPr>
                            <w:rFonts w:ascii="宋体" w:hAnsi="宋体" w:cs="宋体" w:eastAsia="宋体" w:hint="default"/>
                            <w:sz w:val="16"/>
                            <w:szCs w:val="16"/>
                          </w:rPr>
                        </w:pPr>
                        <w:r>
                          <w:rPr>
                            <w:rFonts w:ascii="宋体"/>
                            <w:w w:val="99"/>
                            <w:sz w:val="16"/>
                          </w:rPr>
                          <w:t>-</w:t>
                        </w:r>
                        <w:r>
                          <w:rPr>
                            <w:rFonts w:ascii="宋体"/>
                            <w:sz w:val="16"/>
                          </w:rPr>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99"/>
                          <w:jc w:val="right"/>
                          <w:rPr>
                            <w:rFonts w:ascii="宋体" w:hAnsi="宋体" w:cs="宋体" w:eastAsia="宋体" w:hint="default"/>
                            <w:sz w:val="16"/>
                            <w:szCs w:val="16"/>
                          </w:rPr>
                        </w:pPr>
                        <w:r>
                          <w:rPr>
                            <w:rFonts w:ascii="宋体"/>
                            <w:spacing w:val="-1"/>
                            <w:sz w:val="16"/>
                          </w:rPr>
                          <w:t>1,345,733.32</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1"/>
                          <w:jc w:val="right"/>
                          <w:rPr>
                            <w:rFonts w:ascii="宋体" w:hAnsi="宋体" w:cs="宋体" w:eastAsia="宋体" w:hint="default"/>
                            <w:sz w:val="16"/>
                            <w:szCs w:val="16"/>
                          </w:rPr>
                        </w:pPr>
                        <w:r>
                          <w:rPr>
                            <w:rFonts w:ascii="宋体"/>
                            <w:w w:val="99"/>
                            <w:sz w:val="16"/>
                          </w:rPr>
                          <w:t>-</w:t>
                        </w:r>
                        <w:r>
                          <w:rPr>
                            <w:rFonts w:ascii="宋体"/>
                            <w:sz w:val="16"/>
                          </w:rPr>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95" w:right="0"/>
                          <w:jc w:val="left"/>
                          <w:rPr>
                            <w:rFonts w:ascii="宋体" w:hAnsi="宋体" w:cs="宋体" w:eastAsia="宋体" w:hint="default"/>
                            <w:sz w:val="16"/>
                            <w:szCs w:val="16"/>
                          </w:rPr>
                        </w:pPr>
                        <w:r>
                          <w:rPr>
                            <w:rFonts w:ascii="宋体"/>
                            <w:w w:val="99"/>
                            <w:sz w:val="16"/>
                          </w:rPr>
                          <w:t>-</w:t>
                        </w:r>
                        <w:r>
                          <w:rPr>
                            <w:rFonts w:ascii="宋体"/>
                            <w:sz w:val="16"/>
                          </w:rPr>
                        </w:r>
                      </w:p>
                    </w:tc>
                    <w:tc>
                      <w:tcPr>
                        <w:tcW w:w="131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8"/>
                          <w:ind w:right="27"/>
                          <w:jc w:val="right"/>
                          <w:rPr>
                            <w:rFonts w:ascii="宋体" w:hAnsi="宋体" w:cs="宋体" w:eastAsia="宋体" w:hint="default"/>
                            <w:sz w:val="16"/>
                            <w:szCs w:val="16"/>
                          </w:rPr>
                        </w:pPr>
                        <w:r>
                          <w:rPr>
                            <w:rFonts w:ascii="宋体"/>
                            <w:spacing w:val="-1"/>
                            <w:sz w:val="16"/>
                          </w:rPr>
                          <w:t>1,345,733.</w:t>
                        </w:r>
                      </w:p>
                    </w:tc>
                  </w:tr>
                  <w:tr>
                    <w:trPr>
                      <w:trHeight w:val="322" w:hRule="exact"/>
                    </w:trPr>
                    <w:tc>
                      <w:tcPr>
                        <w:tcW w:w="186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上述(一)和(二)小计</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04" w:right="0"/>
                          <w:jc w:val="left"/>
                          <w:rPr>
                            <w:rFonts w:ascii="宋体" w:hAnsi="宋体" w:cs="宋体" w:eastAsia="宋体" w:hint="default"/>
                            <w:sz w:val="16"/>
                            <w:szCs w:val="16"/>
                          </w:rPr>
                        </w:pPr>
                        <w:r>
                          <w:rPr>
                            <w:rFonts w:ascii="宋体"/>
                            <w:w w:val="99"/>
                            <w:sz w:val="16"/>
                          </w:rPr>
                          <w:t>-</w:t>
                        </w:r>
                        <w:r>
                          <w:rPr>
                            <w:rFonts w:ascii="宋体"/>
                            <w:sz w:val="16"/>
                          </w:rPr>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04" w:right="0"/>
                          <w:jc w:val="left"/>
                          <w:rPr>
                            <w:rFonts w:ascii="宋体" w:hAnsi="宋体" w:cs="宋体" w:eastAsia="宋体" w:hint="default"/>
                            <w:sz w:val="16"/>
                            <w:szCs w:val="16"/>
                          </w:rPr>
                        </w:pPr>
                        <w:r>
                          <w:rPr>
                            <w:rFonts w:ascii="宋体"/>
                            <w:w w:val="99"/>
                            <w:sz w:val="16"/>
                          </w:rPr>
                          <w:t>-</w:t>
                        </w:r>
                        <w:r>
                          <w:rPr>
                            <w:rFonts w:ascii="宋体"/>
                            <w:sz w:val="16"/>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38"/>
                          <w:jc w:val="right"/>
                          <w:rPr>
                            <w:rFonts w:ascii="宋体" w:hAnsi="宋体" w:cs="宋体" w:eastAsia="宋体" w:hint="default"/>
                            <w:sz w:val="16"/>
                            <w:szCs w:val="16"/>
                          </w:rPr>
                        </w:pPr>
                        <w:r>
                          <w:rPr>
                            <w:rFonts w:ascii="宋体"/>
                            <w:w w:val="99"/>
                            <w:sz w:val="16"/>
                          </w:rPr>
                          <w:t>-</w:t>
                        </w:r>
                        <w:r>
                          <w:rPr>
                            <w:rFonts w:ascii="宋体"/>
                            <w:sz w:val="16"/>
                          </w:rPr>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04" w:right="0"/>
                          <w:jc w:val="left"/>
                          <w:rPr>
                            <w:rFonts w:ascii="宋体" w:hAnsi="宋体" w:cs="宋体" w:eastAsia="宋体" w:hint="default"/>
                            <w:sz w:val="16"/>
                            <w:szCs w:val="16"/>
                          </w:rPr>
                        </w:pPr>
                        <w:r>
                          <w:rPr>
                            <w:rFonts w:ascii="宋体"/>
                            <w:sz w:val="16"/>
                          </w:rPr>
                          <w:t>814,521,969.57</w:t>
                        </w:r>
                      </w:p>
                    </w:tc>
                    <w:tc>
                      <w:tcPr>
                        <w:tcW w:w="15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97" w:right="0"/>
                          <w:jc w:val="left"/>
                          <w:rPr>
                            <w:rFonts w:ascii="宋体" w:hAnsi="宋体" w:cs="宋体" w:eastAsia="宋体" w:hint="default"/>
                            <w:sz w:val="16"/>
                            <w:szCs w:val="16"/>
                          </w:rPr>
                        </w:pPr>
                        <w:r>
                          <w:rPr>
                            <w:rFonts w:ascii="宋体"/>
                            <w:sz w:val="16"/>
                          </w:rPr>
                          <w:t>814,521,969.57</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1"/>
                          <w:jc w:val="right"/>
                          <w:rPr>
                            <w:rFonts w:ascii="宋体" w:hAnsi="宋体" w:cs="宋体" w:eastAsia="宋体" w:hint="default"/>
                            <w:sz w:val="16"/>
                            <w:szCs w:val="16"/>
                          </w:rPr>
                        </w:pPr>
                        <w:r>
                          <w:rPr>
                            <w:rFonts w:ascii="宋体"/>
                            <w:w w:val="99"/>
                            <w:sz w:val="16"/>
                          </w:rPr>
                          <w:t>-</w:t>
                        </w:r>
                        <w:r>
                          <w:rPr>
                            <w:rFonts w:ascii="宋体"/>
                            <w:sz w:val="16"/>
                          </w:rPr>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99"/>
                          <w:jc w:val="right"/>
                          <w:rPr>
                            <w:rFonts w:ascii="宋体" w:hAnsi="宋体" w:cs="宋体" w:eastAsia="宋体" w:hint="default"/>
                            <w:sz w:val="16"/>
                            <w:szCs w:val="16"/>
                          </w:rPr>
                        </w:pPr>
                        <w:r>
                          <w:rPr>
                            <w:rFonts w:ascii="宋体"/>
                            <w:spacing w:val="-1"/>
                            <w:sz w:val="16"/>
                          </w:rPr>
                          <w:t>1,345,733.32</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1"/>
                          <w:jc w:val="right"/>
                          <w:rPr>
                            <w:rFonts w:ascii="宋体" w:hAnsi="宋体" w:cs="宋体" w:eastAsia="宋体" w:hint="default"/>
                            <w:sz w:val="16"/>
                            <w:szCs w:val="16"/>
                          </w:rPr>
                        </w:pPr>
                        <w:r>
                          <w:rPr>
                            <w:rFonts w:ascii="宋体"/>
                            <w:w w:val="99"/>
                            <w:sz w:val="16"/>
                          </w:rPr>
                          <w:t>-</w:t>
                        </w:r>
                        <w:r>
                          <w:rPr>
                            <w:rFonts w:ascii="宋体"/>
                            <w:sz w:val="16"/>
                          </w:rPr>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33" w:right="0"/>
                          <w:jc w:val="left"/>
                          <w:rPr>
                            <w:rFonts w:ascii="宋体" w:hAnsi="宋体" w:cs="宋体" w:eastAsia="宋体" w:hint="default"/>
                            <w:sz w:val="16"/>
                            <w:szCs w:val="16"/>
                          </w:rPr>
                        </w:pPr>
                        <w:r>
                          <w:rPr>
                            <w:rFonts w:ascii="宋体"/>
                            <w:sz w:val="16"/>
                          </w:rPr>
                          <w:t>1,017,339,299.46</w:t>
                        </w:r>
                      </w:p>
                    </w:tc>
                    <w:tc>
                      <w:tcPr>
                        <w:tcW w:w="131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8"/>
                          <w:ind w:right="29"/>
                          <w:jc w:val="right"/>
                          <w:rPr>
                            <w:rFonts w:ascii="宋体" w:hAnsi="宋体" w:cs="宋体" w:eastAsia="宋体" w:hint="default"/>
                            <w:sz w:val="16"/>
                            <w:szCs w:val="16"/>
                          </w:rPr>
                        </w:pPr>
                        <w:r>
                          <w:rPr>
                            <w:rFonts w:ascii="宋体"/>
                            <w:spacing w:val="-1"/>
                            <w:sz w:val="16"/>
                          </w:rPr>
                          <w:t>1,018,685,032.</w:t>
                        </w:r>
                      </w:p>
                    </w:tc>
                  </w:tr>
                  <w:tr>
                    <w:trPr>
                      <w:trHeight w:val="635" w:hRule="exact"/>
                    </w:trPr>
                    <w:tc>
                      <w:tcPr>
                        <w:tcW w:w="186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312" w:lineRule="exact" w:before="15"/>
                          <w:ind w:left="103" w:right="96"/>
                          <w:jc w:val="left"/>
                          <w:rPr>
                            <w:rFonts w:ascii="宋体" w:hAnsi="宋体" w:cs="宋体" w:eastAsia="宋体" w:hint="default"/>
                            <w:sz w:val="16"/>
                            <w:szCs w:val="16"/>
                          </w:rPr>
                        </w:pPr>
                        <w:r>
                          <w:rPr>
                            <w:rFonts w:ascii="宋体" w:hAnsi="宋体" w:cs="宋体" w:eastAsia="宋体" w:hint="default"/>
                            <w:spacing w:val="3"/>
                            <w:sz w:val="16"/>
                            <w:szCs w:val="16"/>
                          </w:rPr>
                          <w:t>(三)所有者投入和减少</w:t>
                        </w:r>
                        <w:r>
                          <w:rPr>
                            <w:rFonts w:ascii="宋体" w:hAnsi="宋体" w:cs="宋体" w:eastAsia="宋体" w:hint="default"/>
                            <w:spacing w:val="-75"/>
                            <w:sz w:val="16"/>
                            <w:szCs w:val="16"/>
                          </w:rPr>
                          <w:t> </w:t>
                        </w:r>
                        <w:r>
                          <w:rPr>
                            <w:rFonts w:ascii="宋体" w:hAnsi="宋体" w:cs="宋体" w:eastAsia="宋体" w:hint="default"/>
                            <w:spacing w:val="-75"/>
                            <w:sz w:val="16"/>
                            <w:szCs w:val="16"/>
                          </w:rPr>
                        </w:r>
                        <w:r>
                          <w:rPr>
                            <w:rFonts w:ascii="宋体" w:hAnsi="宋体" w:cs="宋体" w:eastAsia="宋体" w:hint="default"/>
                            <w:sz w:val="16"/>
                            <w:szCs w:val="16"/>
                          </w:rPr>
                          <w:t>资本</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902" w:right="0"/>
                          <w:jc w:val="left"/>
                          <w:rPr>
                            <w:rFonts w:ascii="宋体" w:hAnsi="宋体" w:cs="宋体" w:eastAsia="宋体" w:hint="default"/>
                            <w:sz w:val="16"/>
                            <w:szCs w:val="16"/>
                          </w:rPr>
                        </w:pPr>
                        <w:r>
                          <w:rPr>
                            <w:rFonts w:ascii="宋体"/>
                            <w:w w:val="99"/>
                            <w:sz w:val="16"/>
                          </w:rPr>
                          <w:t>-</w:t>
                        </w:r>
                        <w:r>
                          <w:rPr>
                            <w:rFonts w:ascii="宋体"/>
                            <w:sz w:val="16"/>
                          </w:rPr>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902" w:right="0"/>
                          <w:jc w:val="left"/>
                          <w:rPr>
                            <w:rFonts w:ascii="宋体" w:hAnsi="宋体" w:cs="宋体" w:eastAsia="宋体" w:hint="default"/>
                            <w:sz w:val="16"/>
                            <w:szCs w:val="16"/>
                          </w:rPr>
                        </w:pPr>
                        <w:r>
                          <w:rPr>
                            <w:rFonts w:ascii="宋体"/>
                            <w:w w:val="99"/>
                            <w:sz w:val="16"/>
                          </w:rPr>
                          <w:t>-</w:t>
                        </w:r>
                        <w:r>
                          <w:rPr>
                            <w:rFonts w:ascii="宋体"/>
                            <w:sz w:val="16"/>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340"/>
                          <w:jc w:val="right"/>
                          <w:rPr>
                            <w:rFonts w:ascii="宋体" w:hAnsi="宋体" w:cs="宋体" w:eastAsia="宋体" w:hint="default"/>
                            <w:sz w:val="16"/>
                            <w:szCs w:val="16"/>
                          </w:rPr>
                        </w:pPr>
                        <w:r>
                          <w:rPr>
                            <w:rFonts w:ascii="宋体"/>
                            <w:w w:val="99"/>
                            <w:sz w:val="16"/>
                          </w:rPr>
                          <w:t>-</w:t>
                        </w:r>
                        <w:r>
                          <w:rPr>
                            <w:rFonts w:ascii="宋体"/>
                            <w:sz w:val="16"/>
                          </w:rPr>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902" w:right="0"/>
                          <w:jc w:val="left"/>
                          <w:rPr>
                            <w:rFonts w:ascii="宋体" w:hAnsi="宋体" w:cs="宋体" w:eastAsia="宋体" w:hint="default"/>
                            <w:sz w:val="16"/>
                            <w:szCs w:val="16"/>
                          </w:rPr>
                        </w:pPr>
                        <w:r>
                          <w:rPr>
                            <w:rFonts w:ascii="宋体"/>
                            <w:w w:val="99"/>
                            <w:sz w:val="16"/>
                          </w:rPr>
                          <w:t>-</w:t>
                        </w:r>
                        <w:r>
                          <w:rPr>
                            <w:rFonts w:ascii="宋体"/>
                            <w:sz w:val="16"/>
                          </w:rPr>
                        </w:r>
                      </w:p>
                    </w:tc>
                    <w:tc>
                      <w:tcPr>
                        <w:tcW w:w="15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995" w:right="0"/>
                          <w:jc w:val="left"/>
                          <w:rPr>
                            <w:rFonts w:ascii="宋体" w:hAnsi="宋体" w:cs="宋体" w:eastAsia="宋体" w:hint="default"/>
                            <w:sz w:val="16"/>
                            <w:szCs w:val="16"/>
                          </w:rPr>
                        </w:pPr>
                        <w:r>
                          <w:rPr>
                            <w:rFonts w:ascii="宋体"/>
                            <w:w w:val="99"/>
                            <w:sz w:val="16"/>
                          </w:rPr>
                          <w:t>-</w:t>
                        </w:r>
                        <w:r>
                          <w:rPr>
                            <w:rFonts w:ascii="宋体"/>
                            <w:sz w:val="16"/>
                          </w:rPr>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2"/>
                          <w:jc w:val="right"/>
                          <w:rPr>
                            <w:rFonts w:ascii="宋体" w:hAnsi="宋体" w:cs="宋体" w:eastAsia="宋体" w:hint="default"/>
                            <w:sz w:val="16"/>
                            <w:szCs w:val="16"/>
                          </w:rPr>
                        </w:pPr>
                        <w:r>
                          <w:rPr>
                            <w:rFonts w:ascii="宋体"/>
                            <w:spacing w:val="-1"/>
                            <w:sz w:val="16"/>
                          </w:rPr>
                          <w:t>355,700,000.00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1"/>
                          <w:jc w:val="right"/>
                          <w:rPr>
                            <w:rFonts w:ascii="宋体" w:hAnsi="宋体" w:cs="宋体" w:eastAsia="宋体" w:hint="default"/>
                            <w:sz w:val="16"/>
                            <w:szCs w:val="16"/>
                          </w:rPr>
                        </w:pPr>
                        <w:r>
                          <w:rPr>
                            <w:rFonts w:ascii="宋体"/>
                            <w:spacing w:val="-1"/>
                            <w:sz w:val="16"/>
                          </w:rPr>
                          <w:t>2,355,491,895.71</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342"/>
                          <w:jc w:val="right"/>
                          <w:rPr>
                            <w:rFonts w:ascii="宋体" w:hAnsi="宋体" w:cs="宋体" w:eastAsia="宋体" w:hint="default"/>
                            <w:sz w:val="16"/>
                            <w:szCs w:val="16"/>
                          </w:rPr>
                        </w:pPr>
                        <w:r>
                          <w:rPr>
                            <w:rFonts w:ascii="宋体"/>
                            <w:w w:val="99"/>
                            <w:sz w:val="16"/>
                          </w:rPr>
                          <w:t>-</w:t>
                        </w:r>
                        <w:r>
                          <w:rPr>
                            <w:rFonts w:ascii="宋体"/>
                            <w:sz w:val="16"/>
                          </w:rPr>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994" w:right="0"/>
                          <w:jc w:val="left"/>
                          <w:rPr>
                            <w:rFonts w:ascii="宋体" w:hAnsi="宋体" w:cs="宋体" w:eastAsia="宋体" w:hint="default"/>
                            <w:sz w:val="16"/>
                            <w:szCs w:val="16"/>
                          </w:rPr>
                        </w:pPr>
                        <w:r>
                          <w:rPr>
                            <w:rFonts w:ascii="宋体"/>
                            <w:w w:val="99"/>
                            <w:sz w:val="16"/>
                          </w:rPr>
                          <w:t>-</w:t>
                        </w:r>
                        <w:r>
                          <w:rPr>
                            <w:rFonts w:ascii="宋体"/>
                            <w:sz w:val="16"/>
                          </w:rPr>
                        </w:r>
                      </w:p>
                    </w:tc>
                    <w:tc>
                      <w:tcPr>
                        <w:tcW w:w="131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7"/>
                          <w:jc w:val="right"/>
                          <w:rPr>
                            <w:rFonts w:ascii="宋体" w:hAnsi="宋体" w:cs="宋体" w:eastAsia="宋体" w:hint="default"/>
                            <w:sz w:val="16"/>
                            <w:szCs w:val="16"/>
                          </w:rPr>
                        </w:pPr>
                        <w:r>
                          <w:rPr>
                            <w:rFonts w:ascii="宋体"/>
                            <w:spacing w:val="-1"/>
                            <w:sz w:val="16"/>
                          </w:rPr>
                          <w:t>2,711,191,895.</w:t>
                        </w:r>
                      </w:p>
                    </w:tc>
                  </w:tr>
                  <w:tr>
                    <w:trPr>
                      <w:trHeight w:val="322" w:hRule="exact"/>
                    </w:trPr>
                    <w:tc>
                      <w:tcPr>
                        <w:tcW w:w="186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1.所有者投入资本</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03" w:right="0"/>
                          <w:jc w:val="left"/>
                          <w:rPr>
                            <w:rFonts w:ascii="宋体" w:hAnsi="宋体" w:cs="宋体" w:eastAsia="宋体" w:hint="default"/>
                            <w:sz w:val="16"/>
                            <w:szCs w:val="16"/>
                          </w:rPr>
                        </w:pPr>
                        <w:r>
                          <w:rPr>
                            <w:rFonts w:ascii="宋体"/>
                            <w:w w:val="99"/>
                            <w:sz w:val="16"/>
                          </w:rPr>
                          <w:t>-</w:t>
                        </w:r>
                        <w:r>
                          <w:rPr>
                            <w:rFonts w:ascii="宋体"/>
                            <w:sz w:val="16"/>
                          </w:rPr>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03" w:right="0"/>
                          <w:jc w:val="left"/>
                          <w:rPr>
                            <w:rFonts w:ascii="宋体" w:hAnsi="宋体" w:cs="宋体" w:eastAsia="宋体" w:hint="default"/>
                            <w:sz w:val="16"/>
                            <w:szCs w:val="16"/>
                          </w:rPr>
                        </w:pPr>
                        <w:r>
                          <w:rPr>
                            <w:rFonts w:ascii="宋体"/>
                            <w:w w:val="99"/>
                            <w:sz w:val="16"/>
                          </w:rPr>
                          <w:t>-</w:t>
                        </w:r>
                        <w:r>
                          <w:rPr>
                            <w:rFonts w:ascii="宋体"/>
                            <w:sz w:val="16"/>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39"/>
                          <w:jc w:val="right"/>
                          <w:rPr>
                            <w:rFonts w:ascii="宋体" w:hAnsi="宋体" w:cs="宋体" w:eastAsia="宋体" w:hint="default"/>
                            <w:sz w:val="16"/>
                            <w:szCs w:val="16"/>
                          </w:rPr>
                        </w:pPr>
                        <w:r>
                          <w:rPr>
                            <w:rFonts w:ascii="宋体"/>
                            <w:w w:val="99"/>
                            <w:sz w:val="16"/>
                          </w:rPr>
                          <w:t>-</w:t>
                        </w:r>
                        <w:r>
                          <w:rPr>
                            <w:rFonts w:ascii="宋体"/>
                            <w:sz w:val="16"/>
                          </w:rPr>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03" w:right="0"/>
                          <w:jc w:val="left"/>
                          <w:rPr>
                            <w:rFonts w:ascii="宋体" w:hAnsi="宋体" w:cs="宋体" w:eastAsia="宋体" w:hint="default"/>
                            <w:sz w:val="16"/>
                            <w:szCs w:val="16"/>
                          </w:rPr>
                        </w:pPr>
                        <w:r>
                          <w:rPr>
                            <w:rFonts w:ascii="宋体"/>
                            <w:w w:val="99"/>
                            <w:sz w:val="16"/>
                          </w:rPr>
                          <w:t>-</w:t>
                        </w:r>
                        <w:r>
                          <w:rPr>
                            <w:rFonts w:ascii="宋体"/>
                            <w:sz w:val="16"/>
                          </w:rPr>
                        </w:r>
                      </w:p>
                    </w:tc>
                    <w:tc>
                      <w:tcPr>
                        <w:tcW w:w="15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97" w:right="0"/>
                          <w:jc w:val="left"/>
                          <w:rPr>
                            <w:rFonts w:ascii="宋体" w:hAnsi="宋体" w:cs="宋体" w:eastAsia="宋体" w:hint="default"/>
                            <w:sz w:val="16"/>
                            <w:szCs w:val="16"/>
                          </w:rPr>
                        </w:pPr>
                        <w:r>
                          <w:rPr>
                            <w:rFonts w:ascii="宋体"/>
                            <w:w w:val="99"/>
                            <w:sz w:val="16"/>
                          </w:rPr>
                          <w:t>-</w:t>
                        </w:r>
                        <w:r>
                          <w:rPr>
                            <w:rFonts w:ascii="宋体"/>
                            <w:sz w:val="16"/>
                          </w:rPr>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355,700,000.00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0"/>
                          <w:jc w:val="right"/>
                          <w:rPr>
                            <w:rFonts w:ascii="宋体" w:hAnsi="宋体" w:cs="宋体" w:eastAsia="宋体" w:hint="default"/>
                            <w:sz w:val="16"/>
                            <w:szCs w:val="16"/>
                          </w:rPr>
                        </w:pPr>
                        <w:r>
                          <w:rPr>
                            <w:rFonts w:ascii="宋体"/>
                            <w:w w:val="99"/>
                            <w:sz w:val="16"/>
                          </w:rPr>
                          <w:t>-</w:t>
                        </w:r>
                        <w:r>
                          <w:rPr>
                            <w:rFonts w:ascii="宋体"/>
                            <w:sz w:val="16"/>
                          </w:rPr>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1"/>
                          <w:jc w:val="right"/>
                          <w:rPr>
                            <w:rFonts w:ascii="宋体" w:hAnsi="宋体" w:cs="宋体" w:eastAsia="宋体" w:hint="default"/>
                            <w:sz w:val="16"/>
                            <w:szCs w:val="16"/>
                          </w:rPr>
                        </w:pPr>
                        <w:r>
                          <w:rPr>
                            <w:rFonts w:ascii="宋体"/>
                            <w:w w:val="99"/>
                            <w:sz w:val="16"/>
                          </w:rPr>
                          <w:t>-</w:t>
                        </w:r>
                        <w:r>
                          <w:rPr>
                            <w:rFonts w:ascii="宋体"/>
                            <w:sz w:val="16"/>
                          </w:rPr>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94" w:right="0"/>
                          <w:jc w:val="left"/>
                          <w:rPr>
                            <w:rFonts w:ascii="宋体" w:hAnsi="宋体" w:cs="宋体" w:eastAsia="宋体" w:hint="default"/>
                            <w:sz w:val="16"/>
                            <w:szCs w:val="16"/>
                          </w:rPr>
                        </w:pPr>
                        <w:r>
                          <w:rPr>
                            <w:rFonts w:ascii="宋体"/>
                            <w:w w:val="99"/>
                            <w:sz w:val="16"/>
                          </w:rPr>
                          <w:t>-</w:t>
                        </w:r>
                        <w:r>
                          <w:rPr>
                            <w:rFonts w:ascii="宋体"/>
                            <w:sz w:val="16"/>
                          </w:rPr>
                        </w:r>
                      </w:p>
                    </w:tc>
                    <w:tc>
                      <w:tcPr>
                        <w:tcW w:w="131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8"/>
                          <w:ind w:right="27"/>
                          <w:jc w:val="right"/>
                          <w:rPr>
                            <w:rFonts w:ascii="宋体" w:hAnsi="宋体" w:cs="宋体" w:eastAsia="宋体" w:hint="default"/>
                            <w:sz w:val="16"/>
                            <w:szCs w:val="16"/>
                          </w:rPr>
                        </w:pPr>
                        <w:r>
                          <w:rPr>
                            <w:rFonts w:ascii="宋体"/>
                            <w:spacing w:val="-1"/>
                            <w:sz w:val="16"/>
                          </w:rPr>
                          <w:t>355,700,000.</w:t>
                        </w:r>
                      </w:p>
                    </w:tc>
                  </w:tr>
                  <w:tr>
                    <w:trPr>
                      <w:trHeight w:val="322" w:hRule="exact"/>
                    </w:trPr>
                    <w:tc>
                      <w:tcPr>
                        <w:tcW w:w="186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2.其他</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02" w:right="0"/>
                          <w:jc w:val="left"/>
                          <w:rPr>
                            <w:rFonts w:ascii="宋体" w:hAnsi="宋体" w:cs="宋体" w:eastAsia="宋体" w:hint="default"/>
                            <w:sz w:val="16"/>
                            <w:szCs w:val="16"/>
                          </w:rPr>
                        </w:pPr>
                        <w:r>
                          <w:rPr>
                            <w:rFonts w:ascii="宋体"/>
                            <w:w w:val="99"/>
                            <w:sz w:val="16"/>
                          </w:rPr>
                          <w:t>-</w:t>
                        </w:r>
                        <w:r>
                          <w:rPr>
                            <w:rFonts w:ascii="宋体"/>
                            <w:sz w:val="16"/>
                          </w:rPr>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02" w:right="0"/>
                          <w:jc w:val="left"/>
                          <w:rPr>
                            <w:rFonts w:ascii="宋体" w:hAnsi="宋体" w:cs="宋体" w:eastAsia="宋体" w:hint="default"/>
                            <w:sz w:val="16"/>
                            <w:szCs w:val="16"/>
                          </w:rPr>
                        </w:pPr>
                        <w:r>
                          <w:rPr>
                            <w:rFonts w:ascii="宋体"/>
                            <w:w w:val="99"/>
                            <w:sz w:val="16"/>
                          </w:rPr>
                          <w:t>-</w:t>
                        </w:r>
                        <w:r>
                          <w:rPr>
                            <w:rFonts w:ascii="宋体"/>
                            <w:sz w:val="16"/>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0"/>
                          <w:jc w:val="right"/>
                          <w:rPr>
                            <w:rFonts w:ascii="宋体" w:hAnsi="宋体" w:cs="宋体" w:eastAsia="宋体" w:hint="default"/>
                            <w:sz w:val="16"/>
                            <w:szCs w:val="16"/>
                          </w:rPr>
                        </w:pPr>
                        <w:r>
                          <w:rPr>
                            <w:rFonts w:ascii="宋体"/>
                            <w:w w:val="99"/>
                            <w:sz w:val="16"/>
                          </w:rPr>
                          <w:t>-</w:t>
                        </w:r>
                        <w:r>
                          <w:rPr>
                            <w:rFonts w:ascii="宋体"/>
                            <w:sz w:val="16"/>
                          </w:rPr>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02" w:right="0"/>
                          <w:jc w:val="left"/>
                          <w:rPr>
                            <w:rFonts w:ascii="宋体" w:hAnsi="宋体" w:cs="宋体" w:eastAsia="宋体" w:hint="default"/>
                            <w:sz w:val="16"/>
                            <w:szCs w:val="16"/>
                          </w:rPr>
                        </w:pPr>
                        <w:r>
                          <w:rPr>
                            <w:rFonts w:ascii="宋体"/>
                            <w:w w:val="99"/>
                            <w:sz w:val="16"/>
                          </w:rPr>
                          <w:t>-</w:t>
                        </w:r>
                        <w:r>
                          <w:rPr>
                            <w:rFonts w:ascii="宋体"/>
                            <w:sz w:val="16"/>
                          </w:rPr>
                        </w:r>
                      </w:p>
                    </w:tc>
                    <w:tc>
                      <w:tcPr>
                        <w:tcW w:w="15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95" w:right="0"/>
                          <w:jc w:val="left"/>
                          <w:rPr>
                            <w:rFonts w:ascii="宋体" w:hAnsi="宋体" w:cs="宋体" w:eastAsia="宋体" w:hint="default"/>
                            <w:sz w:val="16"/>
                            <w:szCs w:val="16"/>
                          </w:rPr>
                        </w:pPr>
                        <w:r>
                          <w:rPr>
                            <w:rFonts w:ascii="宋体"/>
                            <w:w w:val="99"/>
                            <w:sz w:val="16"/>
                          </w:rPr>
                          <w:t>-</w:t>
                        </w:r>
                        <w:r>
                          <w:rPr>
                            <w:rFonts w:ascii="宋体"/>
                            <w:sz w:val="16"/>
                          </w:rPr>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2"/>
                          <w:jc w:val="right"/>
                          <w:rPr>
                            <w:rFonts w:ascii="宋体" w:hAnsi="宋体" w:cs="宋体" w:eastAsia="宋体" w:hint="default"/>
                            <w:sz w:val="16"/>
                            <w:szCs w:val="16"/>
                          </w:rPr>
                        </w:pPr>
                        <w:r>
                          <w:rPr>
                            <w:rFonts w:ascii="宋体"/>
                            <w:w w:val="99"/>
                            <w:sz w:val="16"/>
                          </w:rPr>
                          <w:t>-</w:t>
                        </w:r>
                        <w:r>
                          <w:rPr>
                            <w:rFonts w:ascii="宋体"/>
                            <w:sz w:val="16"/>
                          </w:rPr>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2,355,491,895.71</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2"/>
                          <w:jc w:val="right"/>
                          <w:rPr>
                            <w:rFonts w:ascii="宋体" w:hAnsi="宋体" w:cs="宋体" w:eastAsia="宋体" w:hint="default"/>
                            <w:sz w:val="16"/>
                            <w:szCs w:val="16"/>
                          </w:rPr>
                        </w:pPr>
                        <w:r>
                          <w:rPr>
                            <w:rFonts w:ascii="宋体"/>
                            <w:w w:val="99"/>
                            <w:sz w:val="16"/>
                          </w:rPr>
                          <w:t>-</w:t>
                        </w:r>
                        <w:r>
                          <w:rPr>
                            <w:rFonts w:ascii="宋体"/>
                            <w:sz w:val="16"/>
                          </w:rPr>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94" w:right="0"/>
                          <w:jc w:val="left"/>
                          <w:rPr>
                            <w:rFonts w:ascii="宋体" w:hAnsi="宋体" w:cs="宋体" w:eastAsia="宋体" w:hint="default"/>
                            <w:sz w:val="16"/>
                            <w:szCs w:val="16"/>
                          </w:rPr>
                        </w:pPr>
                        <w:r>
                          <w:rPr>
                            <w:rFonts w:ascii="宋体"/>
                            <w:w w:val="99"/>
                            <w:sz w:val="16"/>
                          </w:rPr>
                          <w:t>-</w:t>
                        </w:r>
                        <w:r>
                          <w:rPr>
                            <w:rFonts w:ascii="宋体"/>
                            <w:sz w:val="16"/>
                          </w:rPr>
                        </w:r>
                      </w:p>
                    </w:tc>
                    <w:tc>
                      <w:tcPr>
                        <w:tcW w:w="131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8"/>
                          <w:ind w:right="28"/>
                          <w:jc w:val="right"/>
                          <w:rPr>
                            <w:rFonts w:ascii="宋体" w:hAnsi="宋体" w:cs="宋体" w:eastAsia="宋体" w:hint="default"/>
                            <w:sz w:val="16"/>
                            <w:szCs w:val="16"/>
                          </w:rPr>
                        </w:pPr>
                        <w:r>
                          <w:rPr>
                            <w:rFonts w:ascii="宋体"/>
                            <w:spacing w:val="-1"/>
                            <w:sz w:val="16"/>
                          </w:rPr>
                          <w:t>2,355,491,895.</w:t>
                        </w:r>
                      </w:p>
                    </w:tc>
                  </w:tr>
                  <w:tr>
                    <w:trPr>
                      <w:trHeight w:val="323" w:hRule="exact"/>
                    </w:trPr>
                    <w:tc>
                      <w:tcPr>
                        <w:tcW w:w="186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(四)利润分配</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03" w:right="0"/>
                          <w:jc w:val="left"/>
                          <w:rPr>
                            <w:rFonts w:ascii="宋体" w:hAnsi="宋体" w:cs="宋体" w:eastAsia="宋体" w:hint="default"/>
                            <w:sz w:val="16"/>
                            <w:szCs w:val="16"/>
                          </w:rPr>
                        </w:pPr>
                        <w:r>
                          <w:rPr>
                            <w:rFonts w:ascii="宋体"/>
                            <w:w w:val="99"/>
                            <w:sz w:val="16"/>
                          </w:rPr>
                          <w:t>-</w:t>
                        </w:r>
                        <w:r>
                          <w:rPr>
                            <w:rFonts w:ascii="宋体"/>
                            <w:sz w:val="16"/>
                          </w:rPr>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03" w:right="0"/>
                          <w:jc w:val="left"/>
                          <w:rPr>
                            <w:rFonts w:ascii="宋体" w:hAnsi="宋体" w:cs="宋体" w:eastAsia="宋体" w:hint="default"/>
                            <w:sz w:val="16"/>
                            <w:szCs w:val="16"/>
                          </w:rPr>
                        </w:pPr>
                        <w:r>
                          <w:rPr>
                            <w:rFonts w:ascii="宋体"/>
                            <w:w w:val="99"/>
                            <w:sz w:val="16"/>
                          </w:rPr>
                          <w:t>-</w:t>
                        </w:r>
                        <w:r>
                          <w:rPr>
                            <w:rFonts w:ascii="宋体"/>
                            <w:sz w:val="16"/>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99"/>
                          <w:jc w:val="right"/>
                          <w:rPr>
                            <w:rFonts w:ascii="宋体" w:hAnsi="宋体" w:cs="宋体" w:eastAsia="宋体" w:hint="default"/>
                            <w:sz w:val="16"/>
                            <w:szCs w:val="16"/>
                          </w:rPr>
                        </w:pPr>
                        <w:r>
                          <w:rPr>
                            <w:rFonts w:ascii="宋体"/>
                            <w:spacing w:val="-1"/>
                            <w:sz w:val="16"/>
                          </w:rPr>
                          <w:t>81,452,196.96</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0"/>
                          <w:jc w:val="right"/>
                          <w:rPr>
                            <w:rFonts w:ascii="宋体" w:hAnsi="宋体" w:cs="宋体" w:eastAsia="宋体" w:hint="default"/>
                            <w:sz w:val="16"/>
                            <w:szCs w:val="16"/>
                          </w:rPr>
                        </w:pPr>
                        <w:r>
                          <w:rPr>
                            <w:rFonts w:ascii="宋体"/>
                            <w:spacing w:val="-1"/>
                            <w:sz w:val="16"/>
                          </w:rPr>
                          <w:t>(184,554,494.01)</w:t>
                        </w:r>
                      </w:p>
                    </w:tc>
                    <w:tc>
                      <w:tcPr>
                        <w:tcW w:w="15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3"/>
                          <w:jc w:val="right"/>
                          <w:rPr>
                            <w:rFonts w:ascii="宋体" w:hAnsi="宋体" w:cs="宋体" w:eastAsia="宋体" w:hint="default"/>
                            <w:sz w:val="16"/>
                            <w:szCs w:val="16"/>
                          </w:rPr>
                        </w:pPr>
                        <w:r>
                          <w:rPr>
                            <w:rFonts w:ascii="宋体"/>
                            <w:spacing w:val="-1"/>
                            <w:sz w:val="16"/>
                          </w:rPr>
                          <w:t>(103,102,297.05)</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2"/>
                          <w:jc w:val="right"/>
                          <w:rPr>
                            <w:rFonts w:ascii="宋体" w:hAnsi="宋体" w:cs="宋体" w:eastAsia="宋体" w:hint="default"/>
                            <w:sz w:val="16"/>
                            <w:szCs w:val="16"/>
                          </w:rPr>
                        </w:pPr>
                        <w:r>
                          <w:rPr>
                            <w:rFonts w:ascii="宋体"/>
                            <w:w w:val="99"/>
                            <w:sz w:val="16"/>
                          </w:rPr>
                          <w:t>-</w:t>
                        </w:r>
                        <w:r>
                          <w:rPr>
                            <w:rFonts w:ascii="宋体"/>
                            <w:sz w:val="16"/>
                          </w:rPr>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0"/>
                          <w:jc w:val="right"/>
                          <w:rPr>
                            <w:rFonts w:ascii="宋体" w:hAnsi="宋体" w:cs="宋体" w:eastAsia="宋体" w:hint="default"/>
                            <w:sz w:val="16"/>
                            <w:szCs w:val="16"/>
                          </w:rPr>
                        </w:pPr>
                        <w:r>
                          <w:rPr>
                            <w:rFonts w:ascii="宋体"/>
                            <w:w w:val="99"/>
                            <w:sz w:val="16"/>
                          </w:rPr>
                          <w:t>-</w:t>
                        </w:r>
                        <w:r>
                          <w:rPr>
                            <w:rFonts w:ascii="宋体"/>
                            <w:sz w:val="16"/>
                          </w:rPr>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3"/>
                          <w:jc w:val="right"/>
                          <w:rPr>
                            <w:rFonts w:ascii="宋体" w:hAnsi="宋体" w:cs="宋体" w:eastAsia="宋体" w:hint="default"/>
                            <w:sz w:val="16"/>
                            <w:szCs w:val="16"/>
                          </w:rPr>
                        </w:pPr>
                        <w:r>
                          <w:rPr>
                            <w:rFonts w:ascii="宋体"/>
                            <w:spacing w:val="-1"/>
                            <w:sz w:val="16"/>
                          </w:rPr>
                          <w:t>101,733,929.95</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4"/>
                          <w:jc w:val="right"/>
                          <w:rPr>
                            <w:rFonts w:ascii="宋体" w:hAnsi="宋体" w:cs="宋体" w:eastAsia="宋体" w:hint="default"/>
                            <w:sz w:val="16"/>
                            <w:szCs w:val="16"/>
                          </w:rPr>
                        </w:pPr>
                        <w:r>
                          <w:rPr>
                            <w:rFonts w:ascii="宋体"/>
                            <w:spacing w:val="-1"/>
                            <w:sz w:val="16"/>
                          </w:rPr>
                          <w:t>(374,749,280.51)</w:t>
                        </w:r>
                      </w:p>
                    </w:tc>
                    <w:tc>
                      <w:tcPr>
                        <w:tcW w:w="131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8"/>
                          <w:ind w:right="28"/>
                          <w:jc w:val="right"/>
                          <w:rPr>
                            <w:rFonts w:ascii="宋体" w:hAnsi="宋体" w:cs="宋体" w:eastAsia="宋体" w:hint="default"/>
                            <w:sz w:val="16"/>
                            <w:szCs w:val="16"/>
                          </w:rPr>
                        </w:pPr>
                        <w:r>
                          <w:rPr>
                            <w:rFonts w:ascii="宋体"/>
                            <w:spacing w:val="-1"/>
                            <w:sz w:val="16"/>
                          </w:rPr>
                          <w:t>(273,015,350.</w:t>
                        </w:r>
                      </w:p>
                    </w:tc>
                  </w:tr>
                  <w:tr>
                    <w:trPr>
                      <w:trHeight w:val="322" w:hRule="exact"/>
                    </w:trPr>
                    <w:tc>
                      <w:tcPr>
                        <w:tcW w:w="186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1.提取盈余公积</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03" w:right="0"/>
                          <w:jc w:val="left"/>
                          <w:rPr>
                            <w:rFonts w:ascii="宋体" w:hAnsi="宋体" w:cs="宋体" w:eastAsia="宋体" w:hint="default"/>
                            <w:sz w:val="16"/>
                            <w:szCs w:val="16"/>
                          </w:rPr>
                        </w:pPr>
                        <w:r>
                          <w:rPr>
                            <w:rFonts w:ascii="宋体"/>
                            <w:w w:val="99"/>
                            <w:sz w:val="16"/>
                          </w:rPr>
                          <w:t>-</w:t>
                        </w:r>
                        <w:r>
                          <w:rPr>
                            <w:rFonts w:ascii="宋体"/>
                            <w:sz w:val="16"/>
                          </w:rPr>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03" w:right="0"/>
                          <w:jc w:val="left"/>
                          <w:rPr>
                            <w:rFonts w:ascii="宋体" w:hAnsi="宋体" w:cs="宋体" w:eastAsia="宋体" w:hint="default"/>
                            <w:sz w:val="16"/>
                            <w:szCs w:val="16"/>
                          </w:rPr>
                        </w:pPr>
                        <w:r>
                          <w:rPr>
                            <w:rFonts w:ascii="宋体"/>
                            <w:w w:val="99"/>
                            <w:sz w:val="16"/>
                          </w:rPr>
                          <w:t>-</w:t>
                        </w:r>
                        <w:r>
                          <w:rPr>
                            <w:rFonts w:ascii="宋体"/>
                            <w:sz w:val="16"/>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0"/>
                          <w:jc w:val="right"/>
                          <w:rPr>
                            <w:rFonts w:ascii="宋体" w:hAnsi="宋体" w:cs="宋体" w:eastAsia="宋体" w:hint="default"/>
                            <w:sz w:val="16"/>
                            <w:szCs w:val="16"/>
                          </w:rPr>
                        </w:pPr>
                        <w:r>
                          <w:rPr>
                            <w:rFonts w:ascii="宋体"/>
                            <w:spacing w:val="-1"/>
                            <w:sz w:val="16"/>
                          </w:rPr>
                          <w:t>81,452,196.96</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0"/>
                          <w:jc w:val="right"/>
                          <w:rPr>
                            <w:rFonts w:ascii="宋体" w:hAnsi="宋体" w:cs="宋体" w:eastAsia="宋体" w:hint="default"/>
                            <w:sz w:val="16"/>
                            <w:szCs w:val="16"/>
                          </w:rPr>
                        </w:pPr>
                        <w:r>
                          <w:rPr>
                            <w:rFonts w:ascii="宋体"/>
                            <w:spacing w:val="-1"/>
                            <w:sz w:val="16"/>
                          </w:rPr>
                          <w:t>(81,452,196.96)</w:t>
                        </w:r>
                      </w:p>
                    </w:tc>
                    <w:tc>
                      <w:tcPr>
                        <w:tcW w:w="15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94" w:right="0"/>
                          <w:jc w:val="left"/>
                          <w:rPr>
                            <w:rFonts w:ascii="宋体" w:hAnsi="宋体" w:cs="宋体" w:eastAsia="宋体" w:hint="default"/>
                            <w:sz w:val="16"/>
                            <w:szCs w:val="16"/>
                          </w:rPr>
                        </w:pPr>
                        <w:r>
                          <w:rPr>
                            <w:rFonts w:ascii="宋体"/>
                            <w:w w:val="99"/>
                            <w:sz w:val="16"/>
                          </w:rPr>
                          <w:t>-</w:t>
                        </w:r>
                        <w:r>
                          <w:rPr>
                            <w:rFonts w:ascii="宋体"/>
                            <w:sz w:val="16"/>
                          </w:rPr>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3"/>
                          <w:jc w:val="right"/>
                          <w:rPr>
                            <w:rFonts w:ascii="宋体" w:hAnsi="宋体" w:cs="宋体" w:eastAsia="宋体" w:hint="default"/>
                            <w:sz w:val="16"/>
                            <w:szCs w:val="16"/>
                          </w:rPr>
                        </w:pPr>
                        <w:r>
                          <w:rPr>
                            <w:rFonts w:ascii="宋体"/>
                            <w:w w:val="99"/>
                            <w:sz w:val="16"/>
                          </w:rPr>
                          <w:t>-</w:t>
                        </w:r>
                        <w:r>
                          <w:rPr>
                            <w:rFonts w:ascii="宋体"/>
                            <w:sz w:val="16"/>
                          </w:rPr>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1"/>
                          <w:jc w:val="right"/>
                          <w:rPr>
                            <w:rFonts w:ascii="宋体" w:hAnsi="宋体" w:cs="宋体" w:eastAsia="宋体" w:hint="default"/>
                            <w:sz w:val="16"/>
                            <w:szCs w:val="16"/>
                          </w:rPr>
                        </w:pPr>
                        <w:r>
                          <w:rPr>
                            <w:rFonts w:ascii="宋体"/>
                            <w:w w:val="99"/>
                            <w:sz w:val="16"/>
                          </w:rPr>
                          <w:t>-</w:t>
                        </w:r>
                        <w:r>
                          <w:rPr>
                            <w:rFonts w:ascii="宋体"/>
                            <w:sz w:val="16"/>
                          </w:rPr>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3"/>
                          <w:jc w:val="right"/>
                          <w:rPr>
                            <w:rFonts w:ascii="宋体" w:hAnsi="宋体" w:cs="宋体" w:eastAsia="宋体" w:hint="default"/>
                            <w:sz w:val="16"/>
                            <w:szCs w:val="16"/>
                          </w:rPr>
                        </w:pPr>
                        <w:r>
                          <w:rPr>
                            <w:rFonts w:ascii="宋体"/>
                            <w:spacing w:val="-1"/>
                            <w:sz w:val="16"/>
                          </w:rPr>
                          <w:t>101,733,929.95</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4"/>
                          <w:jc w:val="right"/>
                          <w:rPr>
                            <w:rFonts w:ascii="宋体" w:hAnsi="宋体" w:cs="宋体" w:eastAsia="宋体" w:hint="default"/>
                            <w:sz w:val="16"/>
                            <w:szCs w:val="16"/>
                          </w:rPr>
                        </w:pPr>
                        <w:r>
                          <w:rPr>
                            <w:rFonts w:ascii="宋体"/>
                            <w:spacing w:val="-1"/>
                            <w:sz w:val="16"/>
                          </w:rPr>
                          <w:t>(101,733,929.95)</w:t>
                        </w:r>
                      </w:p>
                    </w:tc>
                    <w:tc>
                      <w:tcPr>
                        <w:tcW w:w="131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8"/>
                          <w:ind w:right="109"/>
                          <w:jc w:val="right"/>
                          <w:rPr>
                            <w:rFonts w:ascii="宋体" w:hAnsi="宋体" w:cs="宋体" w:eastAsia="宋体" w:hint="default"/>
                            <w:sz w:val="16"/>
                            <w:szCs w:val="16"/>
                          </w:rPr>
                        </w:pPr>
                        <w:r>
                          <w:rPr>
                            <w:rFonts w:ascii="宋体"/>
                            <w:w w:val="99"/>
                            <w:sz w:val="16"/>
                          </w:rPr>
                          <w:t>-</w:t>
                        </w:r>
                        <w:r>
                          <w:rPr>
                            <w:rFonts w:ascii="宋体"/>
                            <w:sz w:val="16"/>
                          </w:rPr>
                        </w:r>
                      </w:p>
                    </w:tc>
                  </w:tr>
                  <w:tr>
                    <w:trPr>
                      <w:trHeight w:val="322" w:hRule="exact"/>
                    </w:trPr>
                    <w:tc>
                      <w:tcPr>
                        <w:tcW w:w="186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2.对股东的分配</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03" w:right="0"/>
                          <w:jc w:val="left"/>
                          <w:rPr>
                            <w:rFonts w:ascii="宋体" w:hAnsi="宋体" w:cs="宋体" w:eastAsia="宋体" w:hint="default"/>
                            <w:sz w:val="16"/>
                            <w:szCs w:val="16"/>
                          </w:rPr>
                        </w:pPr>
                        <w:r>
                          <w:rPr>
                            <w:rFonts w:ascii="宋体"/>
                            <w:w w:val="99"/>
                            <w:sz w:val="16"/>
                          </w:rPr>
                          <w:t>-</w:t>
                        </w:r>
                        <w:r>
                          <w:rPr>
                            <w:rFonts w:ascii="宋体"/>
                            <w:sz w:val="16"/>
                          </w:rPr>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03" w:right="0"/>
                          <w:jc w:val="left"/>
                          <w:rPr>
                            <w:rFonts w:ascii="宋体" w:hAnsi="宋体" w:cs="宋体" w:eastAsia="宋体" w:hint="default"/>
                            <w:sz w:val="16"/>
                            <w:szCs w:val="16"/>
                          </w:rPr>
                        </w:pPr>
                        <w:r>
                          <w:rPr>
                            <w:rFonts w:ascii="宋体"/>
                            <w:w w:val="99"/>
                            <w:sz w:val="16"/>
                          </w:rPr>
                          <w:t>-</w:t>
                        </w:r>
                        <w:r>
                          <w:rPr>
                            <w:rFonts w:ascii="宋体"/>
                            <w:sz w:val="16"/>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39"/>
                          <w:jc w:val="right"/>
                          <w:rPr>
                            <w:rFonts w:ascii="宋体" w:hAnsi="宋体" w:cs="宋体" w:eastAsia="宋体" w:hint="default"/>
                            <w:sz w:val="16"/>
                            <w:szCs w:val="16"/>
                          </w:rPr>
                        </w:pPr>
                        <w:r>
                          <w:rPr>
                            <w:rFonts w:ascii="宋体"/>
                            <w:w w:val="99"/>
                            <w:sz w:val="16"/>
                          </w:rPr>
                          <w:t>-</w:t>
                        </w:r>
                        <w:r>
                          <w:rPr>
                            <w:rFonts w:ascii="宋体"/>
                            <w:sz w:val="16"/>
                          </w:rPr>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(103,102,297.05)</w:t>
                        </w:r>
                      </w:p>
                    </w:tc>
                    <w:tc>
                      <w:tcPr>
                        <w:tcW w:w="15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4"/>
                          <w:jc w:val="right"/>
                          <w:rPr>
                            <w:rFonts w:ascii="宋体" w:hAnsi="宋体" w:cs="宋体" w:eastAsia="宋体" w:hint="default"/>
                            <w:sz w:val="16"/>
                            <w:szCs w:val="16"/>
                          </w:rPr>
                        </w:pPr>
                        <w:r>
                          <w:rPr>
                            <w:rFonts w:ascii="宋体"/>
                            <w:spacing w:val="-1"/>
                            <w:sz w:val="16"/>
                          </w:rPr>
                          <w:t>(103,102,297.05)</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3"/>
                          <w:jc w:val="right"/>
                          <w:rPr>
                            <w:rFonts w:ascii="宋体" w:hAnsi="宋体" w:cs="宋体" w:eastAsia="宋体" w:hint="default"/>
                            <w:sz w:val="16"/>
                            <w:szCs w:val="16"/>
                          </w:rPr>
                        </w:pPr>
                        <w:r>
                          <w:rPr>
                            <w:rFonts w:ascii="宋体"/>
                            <w:w w:val="99"/>
                            <w:sz w:val="16"/>
                          </w:rPr>
                          <w:t>-</w:t>
                        </w:r>
                        <w:r>
                          <w:rPr>
                            <w:rFonts w:ascii="宋体"/>
                            <w:sz w:val="16"/>
                          </w:rPr>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2"/>
                          <w:jc w:val="right"/>
                          <w:rPr>
                            <w:rFonts w:ascii="宋体" w:hAnsi="宋体" w:cs="宋体" w:eastAsia="宋体" w:hint="default"/>
                            <w:sz w:val="16"/>
                            <w:szCs w:val="16"/>
                          </w:rPr>
                        </w:pPr>
                        <w:r>
                          <w:rPr>
                            <w:rFonts w:ascii="宋体"/>
                            <w:w w:val="99"/>
                            <w:sz w:val="16"/>
                          </w:rPr>
                          <w:t>-</w:t>
                        </w:r>
                        <w:r>
                          <w:rPr>
                            <w:rFonts w:ascii="宋体"/>
                            <w:sz w:val="16"/>
                          </w:rPr>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3"/>
                          <w:jc w:val="right"/>
                          <w:rPr>
                            <w:rFonts w:ascii="宋体" w:hAnsi="宋体" w:cs="宋体" w:eastAsia="宋体" w:hint="default"/>
                            <w:sz w:val="16"/>
                            <w:szCs w:val="16"/>
                          </w:rPr>
                        </w:pPr>
                        <w:r>
                          <w:rPr>
                            <w:rFonts w:ascii="宋体"/>
                            <w:w w:val="99"/>
                            <w:sz w:val="16"/>
                          </w:rPr>
                          <w:t>-</w:t>
                        </w:r>
                        <w:r>
                          <w:rPr>
                            <w:rFonts w:ascii="宋体"/>
                            <w:sz w:val="16"/>
                          </w:rPr>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4"/>
                          <w:jc w:val="right"/>
                          <w:rPr>
                            <w:rFonts w:ascii="宋体" w:hAnsi="宋体" w:cs="宋体" w:eastAsia="宋体" w:hint="default"/>
                            <w:sz w:val="16"/>
                            <w:szCs w:val="16"/>
                          </w:rPr>
                        </w:pPr>
                        <w:r>
                          <w:rPr>
                            <w:rFonts w:ascii="宋体"/>
                            <w:spacing w:val="-1"/>
                            <w:sz w:val="16"/>
                          </w:rPr>
                          <w:t>(273,015,350.56)</w:t>
                        </w:r>
                      </w:p>
                    </w:tc>
                    <w:tc>
                      <w:tcPr>
                        <w:tcW w:w="131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8"/>
                          <w:ind w:right="28"/>
                          <w:jc w:val="right"/>
                          <w:rPr>
                            <w:rFonts w:ascii="宋体" w:hAnsi="宋体" w:cs="宋体" w:eastAsia="宋体" w:hint="default"/>
                            <w:sz w:val="16"/>
                            <w:szCs w:val="16"/>
                          </w:rPr>
                        </w:pPr>
                        <w:r>
                          <w:rPr>
                            <w:rFonts w:ascii="宋体"/>
                            <w:spacing w:val="-1"/>
                            <w:sz w:val="16"/>
                          </w:rPr>
                          <w:t>(273,015,350.</w:t>
                        </w:r>
                      </w:p>
                    </w:tc>
                  </w:tr>
                  <w:tr>
                    <w:trPr>
                      <w:trHeight w:val="323" w:hRule="exact"/>
                    </w:trPr>
                    <w:tc>
                      <w:tcPr>
                        <w:tcW w:w="186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(五)其他</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02" w:right="0"/>
                          <w:jc w:val="left"/>
                          <w:rPr>
                            <w:rFonts w:ascii="宋体" w:hAnsi="宋体" w:cs="宋体" w:eastAsia="宋体" w:hint="default"/>
                            <w:sz w:val="16"/>
                            <w:szCs w:val="16"/>
                          </w:rPr>
                        </w:pPr>
                        <w:r>
                          <w:rPr>
                            <w:rFonts w:ascii="宋体"/>
                            <w:w w:val="99"/>
                            <w:sz w:val="16"/>
                          </w:rPr>
                          <w:t>-</w:t>
                        </w:r>
                        <w:r>
                          <w:rPr>
                            <w:rFonts w:ascii="宋体"/>
                            <w:sz w:val="16"/>
                          </w:rPr>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02" w:right="0"/>
                          <w:jc w:val="left"/>
                          <w:rPr>
                            <w:rFonts w:ascii="宋体" w:hAnsi="宋体" w:cs="宋体" w:eastAsia="宋体" w:hint="default"/>
                            <w:sz w:val="16"/>
                            <w:szCs w:val="16"/>
                          </w:rPr>
                        </w:pPr>
                        <w:r>
                          <w:rPr>
                            <w:rFonts w:ascii="宋体"/>
                            <w:w w:val="99"/>
                            <w:sz w:val="16"/>
                          </w:rPr>
                          <w:t>-</w:t>
                        </w:r>
                        <w:r>
                          <w:rPr>
                            <w:rFonts w:ascii="宋体"/>
                            <w:sz w:val="16"/>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0"/>
                          <w:jc w:val="right"/>
                          <w:rPr>
                            <w:rFonts w:ascii="宋体" w:hAnsi="宋体" w:cs="宋体" w:eastAsia="宋体" w:hint="default"/>
                            <w:sz w:val="16"/>
                            <w:szCs w:val="16"/>
                          </w:rPr>
                        </w:pPr>
                        <w:r>
                          <w:rPr>
                            <w:rFonts w:ascii="宋体"/>
                            <w:w w:val="99"/>
                            <w:sz w:val="16"/>
                          </w:rPr>
                          <w:t>-</w:t>
                        </w:r>
                        <w:r>
                          <w:rPr>
                            <w:rFonts w:ascii="宋体"/>
                            <w:sz w:val="16"/>
                          </w:rPr>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02" w:right="0"/>
                          <w:jc w:val="left"/>
                          <w:rPr>
                            <w:rFonts w:ascii="宋体" w:hAnsi="宋体" w:cs="宋体" w:eastAsia="宋体" w:hint="default"/>
                            <w:sz w:val="16"/>
                            <w:szCs w:val="16"/>
                          </w:rPr>
                        </w:pPr>
                        <w:r>
                          <w:rPr>
                            <w:rFonts w:ascii="宋体"/>
                            <w:w w:val="99"/>
                            <w:sz w:val="16"/>
                          </w:rPr>
                          <w:t>-</w:t>
                        </w:r>
                        <w:r>
                          <w:rPr>
                            <w:rFonts w:ascii="宋体"/>
                            <w:sz w:val="16"/>
                          </w:rPr>
                        </w:r>
                      </w:p>
                    </w:tc>
                    <w:tc>
                      <w:tcPr>
                        <w:tcW w:w="15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95" w:right="0"/>
                          <w:jc w:val="left"/>
                          <w:rPr>
                            <w:rFonts w:ascii="宋体" w:hAnsi="宋体" w:cs="宋体" w:eastAsia="宋体" w:hint="default"/>
                            <w:sz w:val="16"/>
                            <w:szCs w:val="16"/>
                          </w:rPr>
                        </w:pPr>
                        <w:r>
                          <w:rPr>
                            <w:rFonts w:ascii="宋体"/>
                            <w:w w:val="99"/>
                            <w:sz w:val="16"/>
                          </w:rPr>
                          <w:t>-</w:t>
                        </w:r>
                        <w:r>
                          <w:rPr>
                            <w:rFonts w:ascii="宋体"/>
                            <w:sz w:val="16"/>
                          </w:rPr>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2"/>
                          <w:jc w:val="right"/>
                          <w:rPr>
                            <w:rFonts w:ascii="宋体" w:hAnsi="宋体" w:cs="宋体" w:eastAsia="宋体" w:hint="default"/>
                            <w:sz w:val="16"/>
                            <w:szCs w:val="16"/>
                          </w:rPr>
                        </w:pPr>
                        <w:r>
                          <w:rPr>
                            <w:rFonts w:ascii="宋体"/>
                            <w:w w:val="99"/>
                            <w:sz w:val="16"/>
                          </w:rPr>
                          <w:t>-</w:t>
                        </w:r>
                        <w:r>
                          <w:rPr>
                            <w:rFonts w:ascii="宋体"/>
                            <w:sz w:val="16"/>
                          </w:rPr>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0"/>
                          <w:jc w:val="right"/>
                          <w:rPr>
                            <w:rFonts w:ascii="宋体" w:hAnsi="宋体" w:cs="宋体" w:eastAsia="宋体" w:hint="default"/>
                            <w:sz w:val="16"/>
                            <w:szCs w:val="16"/>
                          </w:rPr>
                        </w:pPr>
                        <w:r>
                          <w:rPr>
                            <w:rFonts w:ascii="宋体"/>
                            <w:w w:val="99"/>
                            <w:sz w:val="16"/>
                          </w:rPr>
                          <w:t>-</w:t>
                        </w:r>
                        <w:r>
                          <w:rPr>
                            <w:rFonts w:ascii="宋体"/>
                            <w:sz w:val="16"/>
                          </w:rPr>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2"/>
                          <w:jc w:val="right"/>
                          <w:rPr>
                            <w:rFonts w:ascii="宋体" w:hAnsi="宋体" w:cs="宋体" w:eastAsia="宋体" w:hint="default"/>
                            <w:sz w:val="16"/>
                            <w:szCs w:val="16"/>
                          </w:rPr>
                        </w:pPr>
                        <w:r>
                          <w:rPr>
                            <w:rFonts w:ascii="宋体"/>
                            <w:w w:val="99"/>
                            <w:sz w:val="16"/>
                          </w:rPr>
                          <w:t>-</w:t>
                        </w:r>
                        <w:r>
                          <w:rPr>
                            <w:rFonts w:ascii="宋体"/>
                            <w:sz w:val="16"/>
                          </w:rPr>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94" w:right="0"/>
                          <w:jc w:val="left"/>
                          <w:rPr>
                            <w:rFonts w:ascii="宋体" w:hAnsi="宋体" w:cs="宋体" w:eastAsia="宋体" w:hint="default"/>
                            <w:sz w:val="16"/>
                            <w:szCs w:val="16"/>
                          </w:rPr>
                        </w:pPr>
                        <w:r>
                          <w:rPr>
                            <w:rFonts w:ascii="宋体"/>
                            <w:w w:val="99"/>
                            <w:sz w:val="16"/>
                          </w:rPr>
                          <w:t>-</w:t>
                        </w:r>
                        <w:r>
                          <w:rPr>
                            <w:rFonts w:ascii="宋体"/>
                            <w:sz w:val="16"/>
                          </w:rPr>
                        </w:r>
                      </w:p>
                    </w:tc>
                    <w:tc>
                      <w:tcPr>
                        <w:tcW w:w="131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8"/>
                          <w:ind w:right="108"/>
                          <w:jc w:val="right"/>
                          <w:rPr>
                            <w:rFonts w:ascii="宋体" w:hAnsi="宋体" w:cs="宋体" w:eastAsia="宋体" w:hint="default"/>
                            <w:sz w:val="16"/>
                            <w:szCs w:val="16"/>
                          </w:rPr>
                        </w:pPr>
                        <w:r>
                          <w:rPr>
                            <w:rFonts w:ascii="宋体"/>
                            <w:w w:val="99"/>
                            <w:sz w:val="16"/>
                          </w:rPr>
                          <w:t>-</w:t>
                        </w:r>
                        <w:r>
                          <w:rPr>
                            <w:rFonts w:ascii="宋体"/>
                            <w:sz w:val="16"/>
                          </w:rPr>
                        </w:r>
                      </w:p>
                    </w:tc>
                  </w:tr>
                  <w:tr>
                    <w:trPr>
                      <w:trHeight w:val="322" w:hRule="exact"/>
                    </w:trPr>
                    <w:tc>
                      <w:tcPr>
                        <w:tcW w:w="186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三、本年年末余额</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8" w:right="0"/>
                          <w:jc w:val="left"/>
                          <w:rPr>
                            <w:rFonts w:ascii="宋体" w:hAnsi="宋体" w:cs="宋体" w:eastAsia="宋体" w:hint="default"/>
                            <w:sz w:val="16"/>
                            <w:szCs w:val="16"/>
                          </w:rPr>
                        </w:pPr>
                        <w:r>
                          <w:rPr>
                            <w:rFonts w:ascii="宋体"/>
                            <w:sz w:val="16"/>
                          </w:rPr>
                          <w:t>2,062,045,941.00</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7" w:right="0"/>
                          <w:jc w:val="left"/>
                          <w:rPr>
                            <w:rFonts w:ascii="宋体" w:hAnsi="宋体" w:cs="宋体" w:eastAsia="宋体" w:hint="default"/>
                            <w:sz w:val="16"/>
                            <w:szCs w:val="16"/>
                          </w:rPr>
                        </w:pPr>
                        <w:r>
                          <w:rPr>
                            <w:rFonts w:ascii="宋体"/>
                            <w:sz w:val="16"/>
                          </w:rPr>
                          <w:t>6,184,215,988.77</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894,739,465.58</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6"/>
                          <w:jc w:val="right"/>
                          <w:rPr>
                            <w:rFonts w:ascii="宋体" w:hAnsi="宋体" w:cs="宋体" w:eastAsia="宋体" w:hint="default"/>
                            <w:sz w:val="16"/>
                            <w:szCs w:val="16"/>
                          </w:rPr>
                        </w:pPr>
                        <w:r>
                          <w:rPr>
                            <w:rFonts w:ascii="宋体"/>
                            <w:spacing w:val="-1"/>
                            <w:sz w:val="16"/>
                          </w:rPr>
                          <w:t>2,782,313,722.90</w:t>
                        </w:r>
                      </w:p>
                    </w:tc>
                    <w:tc>
                      <w:tcPr>
                        <w:tcW w:w="15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5" w:right="0"/>
                          <w:jc w:val="left"/>
                          <w:rPr>
                            <w:rFonts w:ascii="宋体" w:hAnsi="宋体" w:cs="宋体" w:eastAsia="宋体" w:hint="default"/>
                            <w:sz w:val="16"/>
                            <w:szCs w:val="16"/>
                          </w:rPr>
                        </w:pPr>
                        <w:r>
                          <w:rPr>
                            <w:rFonts w:ascii="宋体"/>
                            <w:sz w:val="16"/>
                          </w:rPr>
                          <w:t>11,923,315,118.25</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3"/>
                          <w:jc w:val="right"/>
                          <w:rPr>
                            <w:rFonts w:ascii="宋体" w:hAnsi="宋体" w:cs="宋体" w:eastAsia="宋体" w:hint="default"/>
                            <w:sz w:val="16"/>
                            <w:szCs w:val="16"/>
                          </w:rPr>
                        </w:pPr>
                        <w:r>
                          <w:rPr>
                            <w:rFonts w:ascii="宋体"/>
                            <w:spacing w:val="-1"/>
                            <w:sz w:val="16"/>
                          </w:rPr>
                          <w:t>2,062,045,941.00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6,184,215,988.77</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3"/>
                          <w:jc w:val="right"/>
                          <w:rPr>
                            <w:rFonts w:ascii="宋体" w:hAnsi="宋体" w:cs="宋体" w:eastAsia="宋体" w:hint="default"/>
                            <w:sz w:val="16"/>
                            <w:szCs w:val="16"/>
                          </w:rPr>
                        </w:pPr>
                        <w:r>
                          <w:rPr>
                            <w:rFonts w:ascii="宋体"/>
                            <w:spacing w:val="-1"/>
                            <w:sz w:val="16"/>
                          </w:rPr>
                          <w:t>813,287,268.62</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33" w:right="0"/>
                          <w:jc w:val="left"/>
                          <w:rPr>
                            <w:rFonts w:ascii="宋体" w:hAnsi="宋体" w:cs="宋体" w:eastAsia="宋体" w:hint="default"/>
                            <w:sz w:val="16"/>
                            <w:szCs w:val="16"/>
                          </w:rPr>
                        </w:pPr>
                        <w:r>
                          <w:rPr>
                            <w:rFonts w:ascii="宋体"/>
                            <w:sz w:val="16"/>
                          </w:rPr>
                          <w:t>2,152,346,247.34</w:t>
                        </w:r>
                      </w:p>
                    </w:tc>
                    <w:tc>
                      <w:tcPr>
                        <w:tcW w:w="131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8"/>
                          <w:ind w:right="28"/>
                          <w:jc w:val="right"/>
                          <w:rPr>
                            <w:rFonts w:ascii="宋体" w:hAnsi="宋体" w:cs="宋体" w:eastAsia="宋体" w:hint="default"/>
                            <w:sz w:val="16"/>
                            <w:szCs w:val="16"/>
                          </w:rPr>
                        </w:pPr>
                        <w:r>
                          <w:rPr>
                            <w:rFonts w:ascii="宋体"/>
                            <w:spacing w:val="-1"/>
                            <w:sz w:val="16"/>
                          </w:rPr>
                          <w:t>11,211,895,445.</w:t>
                        </w:r>
                      </w:p>
                    </w:tc>
                  </w:tr>
                </w:tbl>
                <w:p>
                  <w:pPr/>
                </w:p>
              </w:txbxContent>
            </v:textbox>
            <w10:wrap type="none"/>
          </v:shape>
        </w:pict>
      </w:r>
      <w:r>
        <w:rPr>
          <w:rFonts w:ascii="宋体" w:hAnsi="宋体" w:cs="宋体" w:eastAsia="宋体" w:hint="default"/>
          <w:w w:val="99"/>
          <w:sz w:val="16"/>
          <w:szCs w:val="16"/>
        </w:rPr>
        <w:t>计</w:t>
      </w:r>
      <w:r>
        <w:rPr>
          <w:rFonts w:ascii="宋体" w:hAnsi="宋体" w:cs="宋体" w:eastAsia="宋体" w:hint="default"/>
          <w:sz w:val="16"/>
          <w:szCs w:val="16"/>
        </w:rPr>
      </w:r>
    </w:p>
    <w:p>
      <w:pPr>
        <w:spacing w:after="0"/>
        <w:jc w:val="right"/>
        <w:rPr>
          <w:rFonts w:ascii="宋体" w:hAnsi="宋体" w:cs="宋体" w:eastAsia="宋体" w:hint="default"/>
          <w:sz w:val="16"/>
          <w:szCs w:val="16"/>
        </w:rPr>
        <w:sectPr>
          <w:pgSz w:w="16840" w:h="11910" w:orient="landscape"/>
          <w:pgMar w:header="790" w:footer="363" w:top="1000" w:bottom="560" w:left="720" w:right="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4"/>
          <w:szCs w:val="24"/>
        </w:rPr>
      </w:pPr>
    </w:p>
    <w:p>
      <w:pPr>
        <w:pStyle w:val="BodyText"/>
        <w:spacing w:line="240" w:lineRule="auto" w:before="35"/>
        <w:ind w:left="147" w:right="0"/>
        <w:jc w:val="left"/>
      </w:pPr>
      <w:r>
        <w:rPr/>
        <w:t>一、公司基本情况</w:t>
      </w:r>
    </w:p>
    <w:p>
      <w:pPr>
        <w:spacing w:line="240" w:lineRule="auto" w:before="10"/>
        <w:rPr>
          <w:rFonts w:ascii="宋体" w:hAnsi="宋体" w:cs="宋体" w:eastAsia="宋体" w:hint="default"/>
          <w:sz w:val="26"/>
          <w:szCs w:val="26"/>
        </w:rPr>
      </w:pPr>
    </w:p>
    <w:p>
      <w:pPr>
        <w:pStyle w:val="BodyText"/>
        <w:spacing w:line="273" w:lineRule="auto"/>
        <w:ind w:left="867" w:right="213"/>
        <w:jc w:val="both"/>
      </w:pPr>
      <w:r>
        <w:rPr>
          <w:spacing w:val="-6"/>
        </w:rPr>
        <w:t>山东晨鸣纸业集团股份有限公司(以下简称“本公司”或“公司”)前身为山东省寿光县造纸总厂，于</w:t>
      </w:r>
      <w:r>
        <w:rPr>
          <w:spacing w:val="-43"/>
        </w:rPr>
        <w:t> </w:t>
      </w:r>
      <w:r>
        <w:rPr/>
        <w:t>1993</w:t>
      </w:r>
      <w:r>
        <w:rPr>
          <w:spacing w:val="-103"/>
        </w:rPr>
        <w:t> </w:t>
      </w:r>
      <w:r>
        <w:rPr>
          <w:spacing w:val="-103"/>
        </w:rPr>
      </w:r>
      <w:r>
        <w:rPr/>
        <w:t>年</w:t>
      </w:r>
      <w:r>
        <w:rPr>
          <w:spacing w:val="-48"/>
        </w:rPr>
        <w:t> </w:t>
      </w:r>
      <w:r>
        <w:rPr/>
        <w:t>5</w:t>
      </w:r>
      <w:r>
        <w:rPr>
          <w:spacing w:val="-47"/>
        </w:rPr>
        <w:t> </w:t>
      </w:r>
      <w:r>
        <w:rPr>
          <w:spacing w:val="-3"/>
        </w:rPr>
        <w:t>月改组设立为定向募集的股份有限公司。1996</w:t>
      </w:r>
      <w:r>
        <w:rPr>
          <w:spacing w:val="-48"/>
        </w:rPr>
        <w:t> </w:t>
      </w:r>
      <w:r>
        <w:rPr/>
        <w:t>年</w:t>
      </w:r>
      <w:r>
        <w:rPr>
          <w:spacing w:val="-48"/>
        </w:rPr>
        <w:t> </w:t>
      </w:r>
      <w:r>
        <w:rPr/>
        <w:t>12</w:t>
      </w:r>
      <w:r>
        <w:rPr>
          <w:spacing w:val="-47"/>
        </w:rPr>
        <w:t> </w:t>
      </w:r>
      <w:r>
        <w:rPr>
          <w:spacing w:val="-3"/>
        </w:rPr>
        <w:t>月，经山东省人民政府鲁改字[1996]270</w:t>
      </w:r>
      <w:r>
        <w:rPr>
          <w:spacing w:val="-48"/>
        </w:rPr>
        <w:t> </w:t>
      </w:r>
      <w:r>
        <w:rPr/>
        <w:t>号文及</w:t>
      </w:r>
      <w:r>
        <w:rPr/>
        <w:t> </w:t>
      </w:r>
      <w:r>
        <w:rPr>
          <w:spacing w:val="-1"/>
        </w:rPr>
        <w:t>国务院证券委员会证委[1996]59</w:t>
      </w:r>
      <w:r>
        <w:rPr>
          <w:spacing w:val="-29"/>
        </w:rPr>
        <w:t> </w:t>
      </w:r>
      <w:r>
        <w:rPr>
          <w:spacing w:val="-2"/>
        </w:rPr>
        <w:t>号文批准，本公司改组为募集设立的股份有限公司。</w:t>
      </w:r>
      <w:r>
        <w:rPr/>
      </w:r>
    </w:p>
    <w:p>
      <w:pPr>
        <w:spacing w:line="240" w:lineRule="auto" w:before="6"/>
        <w:rPr>
          <w:rFonts w:ascii="宋体" w:hAnsi="宋体" w:cs="宋体" w:eastAsia="宋体" w:hint="default"/>
          <w:sz w:val="24"/>
          <w:szCs w:val="24"/>
        </w:rPr>
      </w:pPr>
    </w:p>
    <w:p>
      <w:pPr>
        <w:pStyle w:val="BodyText"/>
        <w:spacing w:line="273" w:lineRule="auto"/>
        <w:ind w:left="867" w:right="212"/>
        <w:jc w:val="both"/>
      </w:pPr>
      <w:r>
        <w:rPr/>
        <w:t>1997 年 5 </w:t>
      </w:r>
      <w:r>
        <w:rPr>
          <w:spacing w:val="5"/>
        </w:rPr>
        <w:t>月，经国务院证券委员会证委发[1997]26</w:t>
      </w:r>
      <w:r>
        <w:rPr>
          <w:spacing w:val="44"/>
        </w:rPr>
        <w:t> </w:t>
      </w:r>
      <w:r>
        <w:rPr>
          <w:spacing w:val="7"/>
        </w:rPr>
        <w:t>号文批准，本公司公开发行境内上市外资股(B</w:t>
      </w:r>
      <w:r>
        <w:rPr/>
        <w:t> 股)11,500</w:t>
      </w:r>
      <w:r>
        <w:rPr>
          <w:spacing w:val="-57"/>
        </w:rPr>
        <w:t> </w:t>
      </w:r>
      <w:r>
        <w:rPr/>
        <w:t>万股股票。本次发行的</w:t>
      </w:r>
      <w:r>
        <w:rPr>
          <w:spacing w:val="-58"/>
        </w:rPr>
        <w:t> </w:t>
      </w:r>
      <w:r>
        <w:rPr/>
        <w:t>B</w:t>
      </w:r>
      <w:r>
        <w:rPr>
          <w:spacing w:val="-58"/>
        </w:rPr>
        <w:t> </w:t>
      </w:r>
      <w:r>
        <w:rPr/>
        <w:t>股股票于</w:t>
      </w:r>
      <w:r>
        <w:rPr>
          <w:spacing w:val="-58"/>
        </w:rPr>
        <w:t> </w:t>
      </w:r>
      <w:r>
        <w:rPr/>
        <w:t>1997</w:t>
      </w:r>
      <w:r>
        <w:rPr>
          <w:spacing w:val="-57"/>
        </w:rPr>
        <w:t> </w:t>
      </w:r>
      <w:r>
        <w:rPr/>
        <w:t>年</w:t>
      </w:r>
      <w:r>
        <w:rPr>
          <w:spacing w:val="-59"/>
        </w:rPr>
        <w:t> </w:t>
      </w:r>
      <w:r>
        <w:rPr/>
        <w:t>5</w:t>
      </w:r>
      <w:r>
        <w:rPr>
          <w:spacing w:val="-57"/>
        </w:rPr>
        <w:t> </w:t>
      </w:r>
      <w:r>
        <w:rPr/>
        <w:t>月</w:t>
      </w:r>
      <w:r>
        <w:rPr>
          <w:spacing w:val="-59"/>
        </w:rPr>
        <w:t> </w:t>
      </w:r>
      <w:r>
        <w:rPr/>
        <w:t>26</w:t>
      </w:r>
      <w:r>
        <w:rPr>
          <w:spacing w:val="-58"/>
        </w:rPr>
        <w:t> </w:t>
      </w:r>
      <w:r>
        <w:rPr/>
        <w:t>日起在深圳证券交易所挂牌交易。</w:t>
      </w:r>
    </w:p>
    <w:p>
      <w:pPr>
        <w:spacing w:line="240" w:lineRule="auto" w:before="6"/>
        <w:rPr>
          <w:rFonts w:ascii="宋体" w:hAnsi="宋体" w:cs="宋体" w:eastAsia="宋体" w:hint="default"/>
          <w:sz w:val="24"/>
          <w:szCs w:val="24"/>
        </w:rPr>
      </w:pPr>
    </w:p>
    <w:p>
      <w:pPr>
        <w:pStyle w:val="BodyText"/>
        <w:spacing w:line="273" w:lineRule="auto"/>
        <w:ind w:left="867" w:right="214"/>
        <w:jc w:val="both"/>
      </w:pPr>
      <w:r>
        <w:rPr/>
        <w:t>2000</w:t>
      </w:r>
      <w:r>
        <w:rPr>
          <w:spacing w:val="-52"/>
        </w:rPr>
        <w:t> </w:t>
      </w:r>
      <w:r>
        <w:rPr/>
        <w:t>年</w:t>
      </w:r>
      <w:r>
        <w:rPr>
          <w:spacing w:val="-52"/>
        </w:rPr>
        <w:t> </w:t>
      </w:r>
      <w:r>
        <w:rPr/>
        <w:t>9</w:t>
      </w:r>
      <w:r>
        <w:rPr>
          <w:spacing w:val="-52"/>
        </w:rPr>
        <w:t> </w:t>
      </w:r>
      <w:r>
        <w:rPr/>
        <w:t>月，经中国证券监督管理委员会(以下简称“中国证监会”)证监公司字[2000]151</w:t>
      </w:r>
      <w:r>
        <w:rPr>
          <w:spacing w:val="-52"/>
        </w:rPr>
        <w:t> </w:t>
      </w:r>
      <w:r>
        <w:rPr/>
        <w:t>号文批准，</w:t>
      </w:r>
      <w:r>
        <w:rPr/>
        <w:t> 本公司增发人民币普通股股票(A</w:t>
      </w:r>
      <w:r>
        <w:rPr>
          <w:spacing w:val="-56"/>
        </w:rPr>
        <w:t> </w:t>
      </w:r>
      <w:r>
        <w:rPr/>
        <w:t>股)7,000</w:t>
      </w:r>
      <w:r>
        <w:rPr>
          <w:spacing w:val="-56"/>
        </w:rPr>
        <w:t> </w:t>
      </w:r>
      <w:r>
        <w:rPr/>
        <w:t>万股。本次增发的</w:t>
      </w:r>
      <w:r>
        <w:rPr>
          <w:spacing w:val="-56"/>
        </w:rPr>
        <w:t> </w:t>
      </w:r>
      <w:r>
        <w:rPr/>
        <w:t>A</w:t>
      </w:r>
      <w:r>
        <w:rPr>
          <w:spacing w:val="-56"/>
        </w:rPr>
        <w:t> </w:t>
      </w:r>
      <w:r>
        <w:rPr/>
        <w:t>股股票于</w:t>
      </w:r>
      <w:r>
        <w:rPr>
          <w:spacing w:val="-57"/>
        </w:rPr>
        <w:t> </w:t>
      </w:r>
      <w:r>
        <w:rPr/>
        <w:t>2000</w:t>
      </w:r>
      <w:r>
        <w:rPr>
          <w:spacing w:val="-56"/>
        </w:rPr>
        <w:t> </w:t>
      </w:r>
      <w:r>
        <w:rPr/>
        <w:t>年</w:t>
      </w:r>
      <w:r>
        <w:rPr>
          <w:spacing w:val="-57"/>
        </w:rPr>
        <w:t> </w:t>
      </w:r>
      <w:r>
        <w:rPr/>
        <w:t>11</w:t>
      </w:r>
      <w:r>
        <w:rPr>
          <w:spacing w:val="-56"/>
        </w:rPr>
        <w:t> </w:t>
      </w:r>
      <w:r>
        <w:rPr/>
        <w:t>月</w:t>
      </w:r>
      <w:r>
        <w:rPr>
          <w:spacing w:val="-57"/>
        </w:rPr>
        <w:t> </w:t>
      </w:r>
      <w:r>
        <w:rPr/>
        <w:t>20</w:t>
      </w:r>
      <w:r>
        <w:rPr>
          <w:spacing w:val="-56"/>
        </w:rPr>
        <w:t> </w:t>
      </w:r>
      <w:r>
        <w:rPr/>
        <w:t>日起在深圳证</w:t>
      </w:r>
      <w:r>
        <w:rPr>
          <w:spacing w:val="-1"/>
        </w:rPr>
        <w:t> </w:t>
      </w:r>
      <w:r>
        <w:rPr/>
        <w:t>券交易所挂牌交易。</w:t>
      </w:r>
    </w:p>
    <w:p>
      <w:pPr>
        <w:spacing w:line="240" w:lineRule="auto" w:before="6"/>
        <w:rPr>
          <w:rFonts w:ascii="宋体" w:hAnsi="宋体" w:cs="宋体" w:eastAsia="宋体" w:hint="default"/>
          <w:sz w:val="24"/>
          <w:szCs w:val="24"/>
        </w:rPr>
      </w:pPr>
    </w:p>
    <w:p>
      <w:pPr>
        <w:pStyle w:val="BodyText"/>
        <w:spacing w:line="273" w:lineRule="auto"/>
        <w:ind w:left="867" w:right="110"/>
        <w:jc w:val="both"/>
      </w:pPr>
      <w:r>
        <w:rPr/>
        <w:t>2008</w:t>
      </w:r>
      <w:r>
        <w:rPr>
          <w:spacing w:val="-60"/>
        </w:rPr>
        <w:t> </w:t>
      </w:r>
      <w:r>
        <w:rPr/>
        <w:t>年</w:t>
      </w:r>
      <w:r>
        <w:rPr>
          <w:spacing w:val="-60"/>
        </w:rPr>
        <w:t> </w:t>
      </w:r>
      <w:r>
        <w:rPr/>
        <w:t>6</w:t>
      </w:r>
      <w:r>
        <w:rPr>
          <w:spacing w:val="-59"/>
        </w:rPr>
        <w:t> </w:t>
      </w:r>
      <w:r>
        <w:rPr/>
        <w:t>月，经香港联合交易所有限公司(以下简称“香港联交所”)核准，本公司发行</w:t>
      </w:r>
      <w:r>
        <w:rPr>
          <w:spacing w:val="-60"/>
        </w:rPr>
        <w:t> </w:t>
      </w:r>
      <w:r>
        <w:rPr/>
        <w:t>355,700,000</w:t>
      </w:r>
      <w:r>
        <w:rPr>
          <w:spacing w:val="-59"/>
        </w:rPr>
        <w:t> </w:t>
      </w:r>
      <w:r>
        <w:rPr/>
        <w:t>股</w:t>
      </w:r>
      <w:r>
        <w:rPr/>
        <w:t> H 股，同时，本公司相关国有股东为进行国有股减持而划拨给全国社会保障基金理事会并转为境外上市</w:t>
      </w:r>
      <w:r>
        <w:rPr>
          <w:spacing w:val="-98"/>
        </w:rPr>
        <w:t> </w:t>
      </w:r>
      <w:r>
        <w:rPr>
          <w:spacing w:val="-98"/>
        </w:rPr>
      </w:r>
      <w:r>
        <w:rPr/>
        <w:t>外资股(H</w:t>
      </w:r>
      <w:r>
        <w:rPr>
          <w:spacing w:val="-55"/>
        </w:rPr>
        <w:t> </w:t>
      </w:r>
      <w:r>
        <w:rPr/>
        <w:t>股)的股票</w:t>
      </w:r>
      <w:r>
        <w:rPr>
          <w:spacing w:val="-56"/>
        </w:rPr>
        <w:t> </w:t>
      </w:r>
      <w:r>
        <w:rPr/>
        <w:t>3,557</w:t>
      </w:r>
      <w:r>
        <w:rPr>
          <w:spacing w:val="-55"/>
        </w:rPr>
        <w:t> </w:t>
      </w:r>
      <w:r>
        <w:rPr>
          <w:spacing w:val="-7"/>
        </w:rPr>
        <w:t>万股。本次增发的</w:t>
      </w:r>
      <w:r>
        <w:rPr>
          <w:spacing w:val="-56"/>
        </w:rPr>
        <w:t> </w:t>
      </w:r>
      <w:r>
        <w:rPr/>
        <w:t>H</w:t>
      </w:r>
      <w:r>
        <w:rPr>
          <w:spacing w:val="-55"/>
        </w:rPr>
        <w:t> </w:t>
      </w:r>
      <w:r>
        <w:rPr/>
        <w:t>股股票于</w:t>
      </w:r>
      <w:r>
        <w:rPr>
          <w:spacing w:val="-56"/>
        </w:rPr>
        <w:t> </w:t>
      </w:r>
      <w:r>
        <w:rPr/>
        <w:t>2008</w:t>
      </w:r>
      <w:r>
        <w:rPr>
          <w:spacing w:val="-56"/>
        </w:rPr>
        <w:t> </w:t>
      </w:r>
      <w:r>
        <w:rPr/>
        <w:t>年</w:t>
      </w:r>
      <w:r>
        <w:rPr>
          <w:spacing w:val="-56"/>
        </w:rPr>
        <w:t> </w:t>
      </w:r>
      <w:r>
        <w:rPr/>
        <w:t>6</w:t>
      </w:r>
      <w:r>
        <w:rPr>
          <w:spacing w:val="-55"/>
        </w:rPr>
        <w:t> </w:t>
      </w:r>
      <w:r>
        <w:rPr/>
        <w:t>月</w:t>
      </w:r>
      <w:r>
        <w:rPr>
          <w:spacing w:val="-57"/>
        </w:rPr>
        <w:t> </w:t>
      </w:r>
      <w:r>
        <w:rPr/>
        <w:t>18</w:t>
      </w:r>
      <w:r>
        <w:rPr>
          <w:spacing w:val="-55"/>
        </w:rPr>
        <w:t> </w:t>
      </w:r>
      <w:r>
        <w:rPr/>
        <w:t>日在香港联交所挂牌上市交易。</w:t>
      </w:r>
    </w:p>
    <w:p>
      <w:pPr>
        <w:spacing w:line="240" w:lineRule="auto" w:before="6"/>
        <w:rPr>
          <w:rFonts w:ascii="宋体" w:hAnsi="宋体" w:cs="宋体" w:eastAsia="宋体" w:hint="default"/>
          <w:sz w:val="24"/>
          <w:szCs w:val="24"/>
        </w:rPr>
      </w:pPr>
    </w:p>
    <w:p>
      <w:pPr>
        <w:pStyle w:val="BodyText"/>
        <w:spacing w:line="240" w:lineRule="auto"/>
        <w:ind w:left="867" w:right="0"/>
        <w:jc w:val="both"/>
      </w:pPr>
      <w:r>
        <w:rPr/>
        <w:t>截至</w:t>
      </w:r>
      <w:r>
        <w:rPr>
          <w:spacing w:val="-55"/>
        </w:rPr>
        <w:t> </w:t>
      </w:r>
      <w:r>
        <w:rPr/>
        <w:t>2009</w:t>
      </w:r>
      <w:r>
        <w:rPr>
          <w:spacing w:val="-54"/>
        </w:rPr>
        <w:t> </w:t>
      </w:r>
      <w:r>
        <w:rPr/>
        <w:t>年</w:t>
      </w:r>
      <w:r>
        <w:rPr>
          <w:spacing w:val="-56"/>
        </w:rPr>
        <w:t> </w:t>
      </w:r>
      <w:r>
        <w:rPr/>
        <w:t>12</w:t>
      </w:r>
      <w:r>
        <w:rPr>
          <w:spacing w:val="-55"/>
        </w:rPr>
        <w:t> </w:t>
      </w:r>
      <w:r>
        <w:rPr/>
        <w:t>月</w:t>
      </w:r>
      <w:r>
        <w:rPr>
          <w:spacing w:val="-55"/>
        </w:rPr>
        <w:t> </w:t>
      </w:r>
      <w:r>
        <w:rPr/>
        <w:t>31</w:t>
      </w:r>
      <w:r>
        <w:rPr>
          <w:spacing w:val="-54"/>
        </w:rPr>
        <w:t> </w:t>
      </w:r>
      <w:r>
        <w:rPr/>
        <w:t>日止，公司股本总额变为</w:t>
      </w:r>
      <w:r>
        <w:rPr>
          <w:spacing w:val="-55"/>
        </w:rPr>
        <w:t> </w:t>
      </w:r>
      <w:r>
        <w:rPr/>
        <w:t>2,062,045,941</w:t>
      </w:r>
      <w:r>
        <w:rPr>
          <w:spacing w:val="-55"/>
        </w:rPr>
        <w:t> </w:t>
      </w:r>
      <w:r>
        <w:rPr/>
        <w:t>股，详见附注五、33。</w:t>
      </w:r>
    </w:p>
    <w:p>
      <w:pPr>
        <w:spacing w:line="240" w:lineRule="auto" w:before="9"/>
        <w:rPr>
          <w:rFonts w:ascii="宋体" w:hAnsi="宋体" w:cs="宋体" w:eastAsia="宋体" w:hint="default"/>
          <w:sz w:val="26"/>
          <w:szCs w:val="26"/>
        </w:rPr>
      </w:pPr>
    </w:p>
    <w:p>
      <w:pPr>
        <w:pStyle w:val="BodyText"/>
        <w:spacing w:line="273" w:lineRule="auto"/>
        <w:ind w:left="867" w:right="213"/>
        <w:jc w:val="both"/>
      </w:pPr>
      <w:r>
        <w:rPr/>
        <w:t>本公司及其子公司(以下简称“本集团”或“集团”)经营范围为：机制纸及纸板等纸制品和造纸原料、</w:t>
      </w:r>
      <w:r>
        <w:rPr>
          <w:spacing w:val="-98"/>
        </w:rPr>
        <w:t> </w:t>
      </w:r>
      <w:r>
        <w:rPr>
          <w:spacing w:val="-98"/>
        </w:rPr>
      </w:r>
      <w:r>
        <w:rPr/>
        <w:t>造纸机械的加工、销售，电力、热力的生产、销售，林木种植、苗木培育、木材加工及销售，木制品的</w:t>
      </w:r>
      <w:r>
        <w:rPr>
          <w:spacing w:val="-98"/>
        </w:rPr>
        <w:t> </w:t>
      </w:r>
      <w:r>
        <w:rPr>
          <w:spacing w:val="-98"/>
        </w:rPr>
      </w:r>
      <w:r>
        <w:rPr/>
        <w:t>生产、加工及销售，人造板、强化木地板等的生产及销售。</w:t>
      </w:r>
    </w:p>
    <w:p>
      <w:pPr>
        <w:spacing w:line="240" w:lineRule="auto" w:before="6"/>
        <w:rPr>
          <w:rFonts w:ascii="宋体" w:hAnsi="宋体" w:cs="宋体" w:eastAsia="宋体" w:hint="default"/>
          <w:sz w:val="24"/>
          <w:szCs w:val="24"/>
        </w:rPr>
      </w:pPr>
    </w:p>
    <w:p>
      <w:pPr>
        <w:pStyle w:val="BodyText"/>
        <w:spacing w:line="240" w:lineRule="auto"/>
        <w:ind w:left="867" w:right="0"/>
        <w:jc w:val="both"/>
      </w:pPr>
      <w:r>
        <w:rPr/>
        <w:t>本公司的第一大股东为寿光晨鸣控股有限公司。</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7"/>
          <w:szCs w:val="27"/>
        </w:rPr>
      </w:pPr>
    </w:p>
    <w:p>
      <w:pPr>
        <w:pStyle w:val="BodyText"/>
        <w:spacing w:line="544" w:lineRule="auto"/>
        <w:ind w:left="867" w:right="7228" w:hanging="721"/>
        <w:jc w:val="left"/>
      </w:pPr>
      <w:r>
        <w:rPr/>
        <w:t>二、公司主要会计政策和会计估计</w:t>
      </w:r>
      <w:r>
        <w:rPr>
          <w:spacing w:val="-101"/>
        </w:rPr>
        <w:t> </w:t>
      </w:r>
      <w:r>
        <w:rPr>
          <w:spacing w:val="-101"/>
        </w:rPr>
      </w:r>
      <w:r>
        <w:rPr>
          <w:u w:val="single" w:color="000000"/>
        </w:rPr>
        <w:t>记账基础和计价原则</w:t>
      </w:r>
      <w:r>
        <w:rPr/>
      </w:r>
    </w:p>
    <w:p>
      <w:pPr>
        <w:pStyle w:val="BodyText"/>
        <w:spacing w:line="273" w:lineRule="auto" w:before="81"/>
        <w:ind w:right="206"/>
        <w:jc w:val="left"/>
      </w:pPr>
      <w:r>
        <w:rPr/>
        <w:t>本集团会计核算以权责发生制为记账基础。除消耗性生物资产及某些金融工具以公允价值计量外，本财</w:t>
      </w:r>
      <w:r>
        <w:rPr>
          <w:spacing w:val="-98"/>
        </w:rPr>
        <w:t> </w:t>
      </w:r>
      <w:r>
        <w:rPr>
          <w:spacing w:val="-98"/>
        </w:rPr>
      </w:r>
      <w:r>
        <w:rPr/>
        <w:t>务报表以历史成本作为计量基础。资产如果发生减值，则按照相关规定计提相应的减值准备。</w:t>
      </w:r>
    </w:p>
    <w:p>
      <w:pPr>
        <w:spacing w:line="240" w:lineRule="auto" w:before="6"/>
        <w:rPr>
          <w:rFonts w:ascii="宋体" w:hAnsi="宋体" w:cs="宋体" w:eastAsia="宋体" w:hint="default"/>
          <w:sz w:val="24"/>
          <w:szCs w:val="24"/>
        </w:rPr>
      </w:pPr>
    </w:p>
    <w:p>
      <w:pPr>
        <w:pStyle w:val="BodyText"/>
        <w:spacing w:line="240" w:lineRule="auto"/>
        <w:ind w:right="0"/>
        <w:jc w:val="left"/>
      </w:pPr>
      <w:r>
        <w:rPr/>
      </w:r>
      <w:r>
        <w:rPr>
          <w:u w:val="single" w:color="000000"/>
        </w:rPr>
        <w:t>遵循企业会计准则的声明</w:t>
      </w:r>
      <w:r>
        <w:rPr/>
      </w:r>
    </w:p>
    <w:p>
      <w:pPr>
        <w:spacing w:line="240" w:lineRule="auto" w:before="13"/>
        <w:rPr>
          <w:rFonts w:ascii="宋体" w:hAnsi="宋体" w:cs="宋体" w:eastAsia="宋体" w:hint="default"/>
          <w:sz w:val="23"/>
          <w:szCs w:val="23"/>
        </w:rPr>
      </w:pPr>
    </w:p>
    <w:p>
      <w:pPr>
        <w:pStyle w:val="BodyText"/>
        <w:spacing w:line="240" w:lineRule="auto" w:before="35"/>
        <w:ind w:right="0"/>
        <w:jc w:val="left"/>
      </w:pPr>
      <w:r>
        <w:rPr>
          <w:spacing w:val="-4"/>
        </w:rPr>
        <w:t>本公司编制的财务报表符合企业会计准则的要求，真实、完整地反映了本公司于</w:t>
      </w:r>
      <w:r>
        <w:rPr>
          <w:spacing w:val="-52"/>
        </w:rPr>
        <w:t> </w:t>
      </w:r>
      <w:r>
        <w:rPr/>
        <w:t>2009</w:t>
      </w:r>
      <w:r>
        <w:rPr>
          <w:spacing w:val="-51"/>
        </w:rPr>
        <w:t> </w:t>
      </w:r>
      <w:r>
        <w:rPr/>
        <w:t>年</w:t>
      </w:r>
      <w:r>
        <w:rPr>
          <w:spacing w:val="-53"/>
        </w:rPr>
        <w:t> </w:t>
      </w:r>
      <w:r>
        <w:rPr/>
        <w:t>12</w:t>
      </w:r>
      <w:r>
        <w:rPr>
          <w:spacing w:val="-52"/>
        </w:rPr>
        <w:t> </w:t>
      </w:r>
      <w:r>
        <w:rPr/>
        <w:t>月</w:t>
      </w:r>
      <w:r>
        <w:rPr>
          <w:spacing w:val="-52"/>
        </w:rPr>
        <w:t> </w:t>
      </w:r>
      <w:r>
        <w:rPr/>
        <w:t>31</w:t>
      </w:r>
      <w:r>
        <w:rPr>
          <w:spacing w:val="-52"/>
        </w:rPr>
        <w:t> </w:t>
      </w:r>
      <w:r>
        <w:rPr/>
        <w:t>日的公</w:t>
      </w:r>
    </w:p>
    <w:p>
      <w:pPr>
        <w:pStyle w:val="BodyText"/>
        <w:spacing w:line="240" w:lineRule="auto" w:before="37"/>
        <w:ind w:right="0"/>
        <w:jc w:val="left"/>
      </w:pPr>
      <w:r>
        <w:rPr/>
        <w:t>司及合并财务状况以及</w:t>
      </w:r>
      <w:r>
        <w:rPr>
          <w:spacing w:val="-71"/>
        </w:rPr>
        <w:t> </w:t>
      </w:r>
      <w:r>
        <w:rPr/>
        <w:t>2009</w:t>
      </w:r>
      <w:r>
        <w:rPr>
          <w:spacing w:val="-71"/>
        </w:rPr>
        <w:t> </w:t>
      </w:r>
      <w:r>
        <w:rPr/>
        <w:t>年度的公司及合并经营成果和公司及合并现金流量。</w:t>
      </w:r>
    </w:p>
    <w:p>
      <w:pPr>
        <w:spacing w:after="0" w:line="240" w:lineRule="auto"/>
        <w:jc w:val="left"/>
        <w:sectPr>
          <w:headerReference w:type="default" r:id="rId28"/>
          <w:footerReference w:type="default" r:id="rId29"/>
          <w:pgSz w:w="11910" w:h="16840"/>
          <w:pgMar w:header="790" w:footer="408" w:top="1000" w:bottom="600" w:left="860" w:right="500"/>
          <w:pgNumType w:start="11"/>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44" w:lineRule="auto" w:before="35"/>
        <w:ind w:right="6418" w:hanging="721"/>
        <w:jc w:val="left"/>
      </w:pPr>
      <w:r>
        <w:rPr/>
        <w:t>二、</w:t>
        <w:tab/>
        <w:t>公司主要会计政策和会计估计 - 续 </w:t>
      </w:r>
      <w:r>
        <w:rPr>
          <w:u w:val="single" w:color="000000"/>
        </w:rPr>
        <w:t>会计期间</w:t>
      </w:r>
      <w:r>
        <w:rPr/>
      </w:r>
    </w:p>
    <w:p>
      <w:pPr>
        <w:pStyle w:val="BodyText"/>
        <w:spacing w:line="544" w:lineRule="auto" w:before="82"/>
        <w:ind w:right="3295"/>
        <w:jc w:val="left"/>
      </w:pPr>
      <w:r>
        <w:rPr/>
        <w:t>本集团的会计年度为公历年度，即每年</w:t>
      </w:r>
      <w:r>
        <w:rPr>
          <w:spacing w:val="-56"/>
        </w:rPr>
        <w:t> </w:t>
      </w:r>
      <w:r>
        <w:rPr/>
        <w:t>1</w:t>
      </w:r>
      <w:r>
        <w:rPr>
          <w:spacing w:val="-55"/>
        </w:rPr>
        <w:t> </w:t>
      </w:r>
      <w:r>
        <w:rPr/>
        <w:t>月</w:t>
      </w:r>
      <w:r>
        <w:rPr>
          <w:spacing w:val="-57"/>
        </w:rPr>
        <w:t> </w:t>
      </w:r>
      <w:r>
        <w:rPr/>
        <w:t>1</w:t>
      </w:r>
      <w:r>
        <w:rPr>
          <w:spacing w:val="-56"/>
        </w:rPr>
        <w:t> </w:t>
      </w:r>
      <w:r>
        <w:rPr/>
        <w:t>日起至</w:t>
      </w:r>
      <w:r>
        <w:rPr>
          <w:spacing w:val="-56"/>
        </w:rPr>
        <w:t> </w:t>
      </w:r>
      <w:r>
        <w:rPr/>
        <w:t>12</w:t>
      </w:r>
      <w:r>
        <w:rPr>
          <w:spacing w:val="-55"/>
        </w:rPr>
        <w:t> </w:t>
      </w:r>
      <w:r>
        <w:rPr/>
        <w:t>月</w:t>
      </w:r>
      <w:r>
        <w:rPr>
          <w:spacing w:val="-57"/>
        </w:rPr>
        <w:t> </w:t>
      </w:r>
      <w:r>
        <w:rPr/>
        <w:t>31</w:t>
      </w:r>
      <w:r>
        <w:rPr>
          <w:spacing w:val="-55"/>
        </w:rPr>
        <w:t> </w:t>
      </w:r>
      <w:r>
        <w:rPr/>
        <w:t>日止。</w:t>
      </w:r>
      <w:r>
        <w:rPr>
          <w:spacing w:val="-1"/>
        </w:rPr>
        <w:t> </w:t>
      </w:r>
      <w:r>
        <w:rPr>
          <w:u w:val="single" w:color="000000"/>
        </w:rPr>
        <w:t>记账本位币</w:t>
      </w:r>
      <w:r>
        <w:rPr/>
      </w:r>
    </w:p>
    <w:p>
      <w:pPr>
        <w:pStyle w:val="BodyText"/>
        <w:spacing w:line="273" w:lineRule="auto" w:before="82"/>
        <w:ind w:right="215"/>
        <w:jc w:val="both"/>
      </w:pPr>
      <w:r>
        <w:rPr/>
        <w:t>人民币为本公司及境内子公司经营所处的主要经济环境中的货币，本公司及境内子公司以人民币为记账</w:t>
      </w:r>
      <w:r>
        <w:rPr>
          <w:spacing w:val="-100"/>
        </w:rPr>
        <w:t> </w:t>
      </w:r>
      <w:r>
        <w:rPr>
          <w:spacing w:val="-100"/>
        </w:rPr>
      </w:r>
      <w:r>
        <w:rPr/>
        <w:t>本位币。本公司之境外子公司根据其经营所处的主要经济环境中的货币确定美元为其记账本位币。本集</w:t>
      </w:r>
      <w:r>
        <w:rPr>
          <w:spacing w:val="-100"/>
        </w:rPr>
        <w:t> </w:t>
      </w:r>
      <w:r>
        <w:rPr>
          <w:spacing w:val="-100"/>
        </w:rPr>
      </w:r>
      <w:r>
        <w:rPr/>
        <w:t>团编制本财务报表时所采用的货币为人民币。</w:t>
      </w:r>
    </w:p>
    <w:p>
      <w:pPr>
        <w:spacing w:line="240" w:lineRule="auto" w:before="6"/>
        <w:rPr>
          <w:rFonts w:ascii="宋体" w:hAnsi="宋体" w:cs="宋体" w:eastAsia="宋体" w:hint="default"/>
          <w:sz w:val="24"/>
          <w:szCs w:val="24"/>
        </w:rPr>
      </w:pPr>
    </w:p>
    <w:p>
      <w:pPr>
        <w:pStyle w:val="BodyText"/>
        <w:spacing w:line="240" w:lineRule="auto"/>
        <w:ind w:right="0"/>
        <w:jc w:val="both"/>
      </w:pPr>
      <w:r>
        <w:rPr/>
      </w:r>
      <w:r>
        <w:rPr>
          <w:u w:val="single" w:color="000000"/>
        </w:rPr>
        <w:t>同一控制下和非同一控制下企业合并的会计处理方法</w:t>
      </w:r>
      <w:r>
        <w:rPr/>
      </w:r>
    </w:p>
    <w:p>
      <w:pPr>
        <w:spacing w:line="240" w:lineRule="auto" w:before="13"/>
        <w:rPr>
          <w:rFonts w:ascii="宋体" w:hAnsi="宋体" w:cs="宋体" w:eastAsia="宋体" w:hint="default"/>
          <w:sz w:val="23"/>
          <w:szCs w:val="23"/>
        </w:rPr>
      </w:pPr>
    </w:p>
    <w:p>
      <w:pPr>
        <w:pStyle w:val="BodyText"/>
        <w:spacing w:line="273" w:lineRule="auto" w:before="35"/>
        <w:ind w:right="215"/>
        <w:jc w:val="both"/>
      </w:pPr>
      <w:r>
        <w:rPr/>
        <w:t>企业合并指将两个或两个以上单独的企业合并形成一个报告主体的交易或事项。企业合并分为同一控制</w:t>
      </w:r>
      <w:r>
        <w:rPr>
          <w:spacing w:val="-100"/>
        </w:rPr>
        <w:t> </w:t>
      </w:r>
      <w:r>
        <w:rPr>
          <w:spacing w:val="-100"/>
        </w:rPr>
      </w:r>
      <w:r>
        <w:rPr/>
        <w:t>下企业合并和非同一控制下企业合并。</w:t>
      </w:r>
    </w:p>
    <w:p>
      <w:pPr>
        <w:spacing w:line="240" w:lineRule="auto" w:before="6"/>
        <w:rPr>
          <w:rFonts w:ascii="宋体" w:hAnsi="宋体" w:cs="宋体" w:eastAsia="宋体" w:hint="default"/>
          <w:sz w:val="24"/>
          <w:szCs w:val="24"/>
        </w:rPr>
      </w:pPr>
    </w:p>
    <w:p>
      <w:pPr>
        <w:pStyle w:val="BodyText"/>
        <w:spacing w:line="273" w:lineRule="auto"/>
        <w:ind w:right="0"/>
        <w:jc w:val="left"/>
      </w:pPr>
      <w:r>
        <w:rPr/>
        <w:t>本集团在合并日或购买日确认因企业合并取得的资产、负债。合并日或购买日为实际取得对被合并方或</w:t>
      </w:r>
      <w:r>
        <w:rPr>
          <w:spacing w:val="-100"/>
        </w:rPr>
        <w:t> </w:t>
      </w:r>
      <w:r>
        <w:rPr>
          <w:spacing w:val="-100"/>
        </w:rPr>
      </w:r>
      <w:r>
        <w:rPr>
          <w:spacing w:val="-3"/>
        </w:rPr>
        <w:t>被购买方控制权的日期，即被合并方或被购买方的净资产或生产经营决策的控制权转移给本集团的日期。</w:t>
      </w:r>
    </w:p>
    <w:p>
      <w:pPr>
        <w:spacing w:line="240" w:lineRule="auto" w:before="7"/>
        <w:rPr>
          <w:rFonts w:ascii="宋体" w:hAnsi="宋体" w:cs="宋体" w:eastAsia="宋体" w:hint="default"/>
          <w:sz w:val="23"/>
          <w:szCs w:val="23"/>
        </w:rPr>
      </w:pPr>
    </w:p>
    <w:p>
      <w:pPr>
        <w:spacing w:before="0"/>
        <w:ind w:left="868" w:right="0" w:firstLine="0"/>
        <w:jc w:val="both"/>
        <w:rPr>
          <w:rFonts w:ascii="宋体" w:hAnsi="宋体" w:cs="宋体" w:eastAsia="宋体" w:hint="default"/>
          <w:sz w:val="22"/>
          <w:szCs w:val="22"/>
        </w:rPr>
      </w:pPr>
      <w:r>
        <w:rPr>
          <w:rFonts w:ascii="宋体" w:hAnsi="宋体" w:cs="宋体" w:eastAsia="宋体" w:hint="default"/>
          <w:i/>
          <w:sz w:val="22"/>
          <w:szCs w:val="22"/>
        </w:rPr>
        <w:t>非同一控制下的企业合并及商誉</w:t>
      </w:r>
      <w:r>
        <w:rPr>
          <w:rFonts w:ascii="宋体" w:hAnsi="宋体" w:cs="宋体" w:eastAsia="宋体" w:hint="default"/>
          <w:sz w:val="22"/>
          <w:szCs w:val="22"/>
        </w:rPr>
      </w:r>
    </w:p>
    <w:p>
      <w:pPr>
        <w:spacing w:line="240" w:lineRule="auto" w:before="8"/>
        <w:rPr>
          <w:rFonts w:ascii="宋体" w:hAnsi="宋体" w:cs="宋体" w:eastAsia="宋体" w:hint="default"/>
          <w:i/>
          <w:sz w:val="26"/>
          <w:szCs w:val="26"/>
        </w:rPr>
      </w:pPr>
    </w:p>
    <w:p>
      <w:pPr>
        <w:pStyle w:val="BodyText"/>
        <w:spacing w:line="273" w:lineRule="auto"/>
        <w:ind w:right="215"/>
        <w:jc w:val="both"/>
      </w:pPr>
      <w:r>
        <w:rPr/>
        <w:t>参与合并的企业在合并前后不受同一方或相同的多方最终控制，为非同一控制下的企业合并。非同一控</w:t>
      </w:r>
      <w:r>
        <w:rPr>
          <w:spacing w:val="-100"/>
        </w:rPr>
        <w:t> </w:t>
      </w:r>
      <w:r>
        <w:rPr>
          <w:spacing w:val="-100"/>
        </w:rPr>
      </w:r>
      <w:r>
        <w:rPr/>
        <w:t>制下的企业合并，在购买日取得对其他参与合并企业控制权的一方为购买方，参与合并的其他企业为被</w:t>
      </w:r>
      <w:r>
        <w:rPr>
          <w:spacing w:val="-100"/>
        </w:rPr>
        <w:t> </w:t>
      </w:r>
      <w:r>
        <w:rPr>
          <w:spacing w:val="-100"/>
        </w:rPr>
      </w:r>
      <w:r>
        <w:rPr/>
        <w:t>购买方。</w:t>
      </w:r>
    </w:p>
    <w:p>
      <w:pPr>
        <w:spacing w:line="240" w:lineRule="auto" w:before="6"/>
        <w:rPr>
          <w:rFonts w:ascii="宋体" w:hAnsi="宋体" w:cs="宋体" w:eastAsia="宋体" w:hint="default"/>
          <w:sz w:val="24"/>
          <w:szCs w:val="24"/>
        </w:rPr>
      </w:pPr>
    </w:p>
    <w:p>
      <w:pPr>
        <w:pStyle w:val="BodyText"/>
        <w:spacing w:line="273" w:lineRule="auto"/>
        <w:ind w:right="215"/>
        <w:jc w:val="both"/>
      </w:pPr>
      <w:r>
        <w:rPr/>
        <w:t>对于非同一控制下的企业合并，合并成本为购买日为取得被购买方的控制权而付出的资产、发生或承担</w:t>
      </w:r>
      <w:r>
        <w:rPr>
          <w:spacing w:val="-100"/>
        </w:rPr>
        <w:t> </w:t>
      </w:r>
      <w:r>
        <w:rPr>
          <w:spacing w:val="-100"/>
        </w:rPr>
      </w:r>
      <w:r>
        <w:rPr/>
        <w:t>的负债以及发行的权益性工具的公允价值，以及为企业合并而发生的各项直接相关费用。通过多次交换</w:t>
      </w:r>
      <w:r>
        <w:rPr>
          <w:spacing w:val="-100"/>
        </w:rPr>
        <w:t> </w:t>
      </w:r>
      <w:r>
        <w:rPr>
          <w:spacing w:val="-100"/>
        </w:rPr>
      </w:r>
      <w:r>
        <w:rPr/>
        <w:t>交易分步实现的企业合并，合并成本为每一单项交易成本之和。在合并合同中对可能影响合并成本的未</w:t>
      </w:r>
      <w:r>
        <w:rPr>
          <w:spacing w:val="-100"/>
        </w:rPr>
        <w:t> </w:t>
      </w:r>
      <w:r>
        <w:rPr>
          <w:spacing w:val="-100"/>
        </w:rPr>
      </w:r>
      <w:r>
        <w:rPr/>
        <w:t>来事项作出约定的，购买日如果估计未来事项很可能发生并且对合并成本的影响金额能够可靠计量的，</w:t>
      </w:r>
      <w:r>
        <w:rPr>
          <w:spacing w:val="-100"/>
        </w:rPr>
        <w:t> </w:t>
      </w:r>
      <w:r>
        <w:rPr>
          <w:spacing w:val="-100"/>
        </w:rPr>
      </w:r>
      <w:r>
        <w:rPr/>
        <w:t>也计入合并成本。</w:t>
      </w:r>
    </w:p>
    <w:p>
      <w:pPr>
        <w:spacing w:line="240" w:lineRule="auto" w:before="5"/>
        <w:rPr>
          <w:rFonts w:ascii="宋体" w:hAnsi="宋体" w:cs="宋体" w:eastAsia="宋体" w:hint="default"/>
          <w:sz w:val="24"/>
          <w:szCs w:val="24"/>
        </w:rPr>
      </w:pPr>
    </w:p>
    <w:p>
      <w:pPr>
        <w:pStyle w:val="BodyText"/>
        <w:spacing w:line="273" w:lineRule="auto"/>
        <w:ind w:right="215"/>
        <w:jc w:val="both"/>
      </w:pPr>
      <w:r>
        <w:rPr/>
        <w:t>非同一控制下企业合并中所取得的被购买方符合确认条件的可辨认资产、负债及或有负债在收购日以公</w:t>
      </w:r>
      <w:r>
        <w:rPr>
          <w:spacing w:val="-100"/>
        </w:rPr>
        <w:t> </w:t>
      </w:r>
      <w:r>
        <w:rPr>
          <w:spacing w:val="-100"/>
        </w:rPr>
      </w:r>
      <w:r>
        <w:rPr/>
        <w:t>允价值计量。</w:t>
      </w:r>
    </w:p>
    <w:p>
      <w:pPr>
        <w:spacing w:line="240" w:lineRule="auto" w:before="6"/>
        <w:rPr>
          <w:rFonts w:ascii="宋体" w:hAnsi="宋体" w:cs="宋体" w:eastAsia="宋体" w:hint="default"/>
          <w:sz w:val="24"/>
          <w:szCs w:val="24"/>
        </w:rPr>
      </w:pPr>
    </w:p>
    <w:p>
      <w:pPr>
        <w:pStyle w:val="BodyText"/>
        <w:spacing w:line="273" w:lineRule="auto"/>
        <w:ind w:right="215"/>
        <w:jc w:val="both"/>
      </w:pPr>
      <w:r>
        <w:rPr/>
        <w:t>合并成本大于合并中取得的被购买方可辨认净资产公允价值份额的差额，确认为商誉。合并成本小于合</w:t>
      </w:r>
      <w:r>
        <w:rPr>
          <w:spacing w:val="-100"/>
        </w:rPr>
        <w:t> </w:t>
      </w:r>
      <w:r>
        <w:rPr>
          <w:spacing w:val="-100"/>
        </w:rPr>
      </w:r>
      <w:r>
        <w:rPr/>
        <w:t>并中取得的被购买方可辨认净资产公允价值份额的，首先对取得的被购买方各项可辨认资产、负债及或</w:t>
      </w:r>
      <w:r>
        <w:rPr>
          <w:spacing w:val="-100"/>
        </w:rPr>
        <w:t> </w:t>
      </w:r>
      <w:r>
        <w:rPr>
          <w:spacing w:val="-100"/>
        </w:rPr>
      </w:r>
      <w:r>
        <w:rPr/>
        <w:t>有负债的公允价值以及合并成本的计量进行复核，复核后合并成本仍小于合并中取得的被购买方可辨认</w:t>
      </w:r>
      <w:r>
        <w:rPr>
          <w:spacing w:val="-100"/>
        </w:rPr>
        <w:t> </w:t>
      </w:r>
      <w:r>
        <w:rPr>
          <w:spacing w:val="-100"/>
        </w:rPr>
      </w:r>
      <w:r>
        <w:rPr/>
        <w:t>净资产公允价值份额的，计入当期损益。</w:t>
      </w:r>
    </w:p>
    <w:p>
      <w:pPr>
        <w:spacing w:line="240" w:lineRule="auto" w:before="6"/>
        <w:rPr>
          <w:rFonts w:ascii="宋体" w:hAnsi="宋体" w:cs="宋体" w:eastAsia="宋体" w:hint="default"/>
          <w:sz w:val="24"/>
          <w:szCs w:val="24"/>
        </w:rPr>
      </w:pPr>
    </w:p>
    <w:p>
      <w:pPr>
        <w:pStyle w:val="BodyText"/>
        <w:spacing w:line="273" w:lineRule="auto"/>
        <w:ind w:right="215"/>
        <w:jc w:val="both"/>
      </w:pPr>
      <w:r>
        <w:rPr/>
        <w:t>因企业合并形成的商誉每年均进行减值测试。对商誉进行减值测试时，结合与其相关的资产组或者资产</w:t>
      </w:r>
      <w:r>
        <w:rPr>
          <w:spacing w:val="-100"/>
        </w:rPr>
        <w:t> </w:t>
      </w:r>
      <w:r>
        <w:rPr>
          <w:spacing w:val="-100"/>
        </w:rPr>
      </w:r>
      <w:r>
        <w:rPr/>
        <w:t>组组合进行。即，自购买日起将商誉的账面价值按照合理的方法分摊到相关的资产组，难以分摊到相关</w:t>
      </w:r>
      <w:r>
        <w:rPr>
          <w:spacing w:val="-100"/>
        </w:rPr>
        <w:t> </w:t>
      </w:r>
      <w:r>
        <w:rPr>
          <w:spacing w:val="-100"/>
        </w:rPr>
      </w:r>
      <w:r>
        <w:rPr/>
        <w:t>的资产组的，分摊到相关的资产组组合，如包含分摊的商誉的资产组或资产组组合的可收回金额低于其</w:t>
      </w:r>
    </w:p>
    <w:p>
      <w:pPr>
        <w:spacing w:after="0" w:line="273" w:lineRule="auto"/>
        <w:jc w:val="both"/>
        <w:sectPr>
          <w:pgSz w:w="11910" w:h="16840"/>
          <w:pgMar w:header="790" w:footer="408" w:top="1000" w:bottom="600" w:left="860" w:right="50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73" w:lineRule="auto"/>
        <w:ind w:left="867" w:right="155"/>
        <w:jc w:val="both"/>
      </w:pPr>
      <w:r>
        <w:rPr/>
        <w:t>账面价值的，确认相应的减值损失。减值损失金额首先抵减分摊到该资产组或资产组组合的商誉的账面</w:t>
      </w:r>
      <w:r>
        <w:rPr>
          <w:spacing w:val="-100"/>
        </w:rPr>
        <w:t> </w:t>
      </w:r>
      <w:r>
        <w:rPr>
          <w:spacing w:val="-100"/>
        </w:rPr>
      </w:r>
      <w:r>
        <w:rPr/>
        <w:t>价值，再根据资产组或资产组组合中除商誉以外的其他各项资产的账面价值所占比重，按比例抵减其他</w:t>
      </w:r>
      <w:r>
        <w:rPr>
          <w:spacing w:val="-100"/>
        </w:rPr>
        <w:t> </w:t>
      </w:r>
      <w:r>
        <w:rPr>
          <w:spacing w:val="-100"/>
        </w:rPr>
      </w:r>
      <w:r>
        <w:rPr/>
        <w:t>各项资产的账面价值。</w:t>
      </w:r>
    </w:p>
    <w:p>
      <w:pPr>
        <w:spacing w:after="0" w:line="273" w:lineRule="auto"/>
        <w:jc w:val="both"/>
        <w:sectPr>
          <w:pgSz w:w="11910" w:h="16840"/>
          <w:pgMar w:header="790" w:footer="408" w:top="1000" w:bottom="60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tabs>
          <w:tab w:pos="867" w:val="left" w:leader="none"/>
        </w:tabs>
        <w:spacing w:line="540" w:lineRule="auto" w:before="35"/>
        <w:ind w:left="867" w:right="4258" w:hanging="721"/>
        <w:jc w:val="left"/>
        <w:rPr>
          <w:rFonts w:ascii="宋体" w:hAnsi="宋体" w:cs="宋体" w:eastAsia="宋体" w:hint="default"/>
          <w:sz w:val="21"/>
          <w:szCs w:val="21"/>
        </w:rPr>
      </w:pPr>
      <w:r>
        <w:rPr>
          <w:rFonts w:ascii="宋体" w:hAnsi="宋体" w:cs="宋体" w:eastAsia="宋体" w:hint="default"/>
          <w:sz w:val="21"/>
          <w:szCs w:val="21"/>
        </w:rPr>
        <w:t>二、</w:t>
        <w:tab/>
        <w:t>公司主要会计政策和会计估计 - 续 </w:t>
      </w:r>
      <w:r>
        <w:rPr>
          <w:rFonts w:ascii="宋体" w:hAnsi="宋体" w:cs="宋体" w:eastAsia="宋体" w:hint="default"/>
          <w:sz w:val="21"/>
          <w:szCs w:val="21"/>
          <w:u w:val="single" w:color="000000"/>
        </w:rPr>
        <w:t>同一控制下和非同一控制下企业合并的会计处理方法 </w:t>
      </w:r>
      <w:r>
        <w:rPr>
          <w:rFonts w:ascii="宋体" w:hAnsi="宋体" w:cs="宋体" w:eastAsia="宋体" w:hint="default"/>
          <w:sz w:val="21"/>
          <w:szCs w:val="21"/>
        </w:rPr>
        <w:t>-</w:t>
      </w:r>
      <w:r>
        <w:rPr>
          <w:rFonts w:ascii="宋体" w:hAnsi="宋体" w:cs="宋体" w:eastAsia="宋体" w:hint="default"/>
          <w:spacing w:val="-1"/>
          <w:sz w:val="21"/>
          <w:szCs w:val="21"/>
        </w:rPr>
        <w:t> </w:t>
      </w:r>
      <w:r>
        <w:rPr>
          <w:rFonts w:ascii="宋体" w:hAnsi="宋体" w:cs="宋体" w:eastAsia="宋体" w:hint="default"/>
          <w:sz w:val="21"/>
          <w:szCs w:val="21"/>
        </w:rPr>
        <w:t>续</w:t>
      </w:r>
      <w:r>
        <w:rPr>
          <w:rFonts w:ascii="宋体" w:hAnsi="宋体" w:cs="宋体" w:eastAsia="宋体" w:hint="default"/>
          <w:sz w:val="21"/>
          <w:szCs w:val="21"/>
        </w:rPr>
        <w:t> </w:t>
      </w:r>
      <w:r>
        <w:rPr>
          <w:rFonts w:ascii="宋体" w:hAnsi="宋体" w:cs="宋体" w:eastAsia="宋体" w:hint="default"/>
          <w:i/>
          <w:w w:val="95"/>
          <w:sz w:val="22"/>
          <w:szCs w:val="22"/>
        </w:rPr>
        <w:t>非同一控制下的企业合并及商誉 </w:t>
      </w:r>
      <w:r>
        <w:rPr>
          <w:rFonts w:ascii="宋体" w:hAnsi="宋体" w:cs="宋体" w:eastAsia="宋体" w:hint="default"/>
          <w:w w:val="95"/>
          <w:sz w:val="21"/>
          <w:szCs w:val="21"/>
        </w:rPr>
        <w:t>-</w:t>
      </w:r>
      <w:r>
        <w:rPr>
          <w:rFonts w:ascii="宋体" w:hAnsi="宋体" w:cs="宋体" w:eastAsia="宋体" w:hint="default"/>
          <w:spacing w:val="33"/>
          <w:w w:val="95"/>
          <w:sz w:val="21"/>
          <w:szCs w:val="21"/>
        </w:rPr>
        <w:t> </w:t>
      </w:r>
      <w:r>
        <w:rPr>
          <w:rFonts w:ascii="宋体" w:hAnsi="宋体" w:cs="宋体" w:eastAsia="宋体" w:hint="default"/>
          <w:w w:val="95"/>
          <w:sz w:val="21"/>
          <w:szCs w:val="21"/>
        </w:rPr>
        <w:t>续</w:t>
      </w:r>
    </w:p>
    <w:p>
      <w:pPr>
        <w:pStyle w:val="BodyText"/>
        <w:spacing w:line="273" w:lineRule="auto" w:before="73"/>
        <w:ind w:right="152"/>
        <w:jc w:val="both"/>
      </w:pPr>
      <w:r>
        <w:rPr>
          <w:spacing w:val="4"/>
        </w:rPr>
        <w:t>可收回金额为资产的公允价值减去处置费用后的净额与资产预计未来现金流量的现值两者之中的较高</w:t>
      </w:r>
      <w:r>
        <w:rPr>
          <w:spacing w:val="-90"/>
        </w:rPr>
        <w:t> </w:t>
      </w:r>
      <w:r>
        <w:rPr>
          <w:spacing w:val="-90"/>
        </w:rPr>
      </w:r>
      <w:r>
        <w:rPr/>
        <w:t>者。</w:t>
      </w:r>
    </w:p>
    <w:p>
      <w:pPr>
        <w:spacing w:line="240" w:lineRule="auto" w:before="6"/>
        <w:rPr>
          <w:rFonts w:ascii="宋体" w:hAnsi="宋体" w:cs="宋体" w:eastAsia="宋体" w:hint="default"/>
          <w:sz w:val="24"/>
          <w:szCs w:val="24"/>
        </w:rPr>
      </w:pPr>
    </w:p>
    <w:p>
      <w:pPr>
        <w:pStyle w:val="BodyText"/>
        <w:spacing w:line="273" w:lineRule="auto"/>
        <w:ind w:right="155"/>
        <w:jc w:val="both"/>
      </w:pPr>
      <w:r>
        <w:rPr/>
        <w:t>资产的公允价值根据公平交易中销售协议价格确定；不存在销售协议但存在资产活跃市场的，公允价值</w:t>
      </w:r>
      <w:r>
        <w:rPr>
          <w:spacing w:val="-100"/>
        </w:rPr>
        <w:t> </w:t>
      </w:r>
      <w:r>
        <w:rPr>
          <w:spacing w:val="-100"/>
        </w:rPr>
      </w:r>
      <w:r>
        <w:rPr/>
        <w:t>按照该资产的买方出价确定；不存在销售协议和资产活跃市场的，则以可获取的最佳信息为基础估计资</w:t>
      </w:r>
      <w:r>
        <w:rPr>
          <w:spacing w:val="-100"/>
        </w:rPr>
        <w:t> </w:t>
      </w:r>
      <w:r>
        <w:rPr>
          <w:spacing w:val="-100"/>
        </w:rPr>
      </w:r>
      <w:r>
        <w:rPr/>
        <w:t>产的公允价值。处置费用包括与资产处置有关的法律费用、相关税费、搬运费以及为使资产达到可销售</w:t>
      </w:r>
      <w:r>
        <w:rPr>
          <w:spacing w:val="-100"/>
        </w:rPr>
        <w:t> </w:t>
      </w:r>
      <w:r>
        <w:rPr>
          <w:spacing w:val="-100"/>
        </w:rPr>
      </w:r>
      <w:r>
        <w:rPr/>
        <w:t>状态所发生的直接费用。资产预计未来现金流量的现值，按照资产在持续使用过程中和最终处置时所产</w:t>
      </w:r>
      <w:r>
        <w:rPr>
          <w:spacing w:val="-100"/>
        </w:rPr>
        <w:t> </w:t>
      </w:r>
      <w:r>
        <w:rPr>
          <w:spacing w:val="-100"/>
        </w:rPr>
      </w:r>
      <w:r>
        <w:rPr/>
        <w:t>生的预计未来现金流量，选择恰当的折现率对其进行折现后的金额加以确定。</w:t>
      </w:r>
    </w:p>
    <w:p>
      <w:pPr>
        <w:spacing w:line="240" w:lineRule="auto" w:before="6"/>
        <w:rPr>
          <w:rFonts w:ascii="宋体" w:hAnsi="宋体" w:cs="宋体" w:eastAsia="宋体" w:hint="default"/>
          <w:sz w:val="24"/>
          <w:szCs w:val="24"/>
        </w:rPr>
      </w:pPr>
    </w:p>
    <w:p>
      <w:pPr>
        <w:pStyle w:val="BodyText"/>
        <w:spacing w:line="544" w:lineRule="auto"/>
        <w:ind w:right="4766"/>
        <w:jc w:val="left"/>
      </w:pPr>
      <w:r>
        <w:rPr/>
        <w:t>商誉减值损失一经确认，在以后会计期间不予转回。 </w:t>
      </w:r>
      <w:r>
        <w:rPr>
          <w:u w:val="single" w:color="000000"/>
        </w:rPr>
        <w:t>合并财务报表的编制方法</w:t>
      </w:r>
      <w:r>
        <w:rPr/>
      </w:r>
    </w:p>
    <w:p>
      <w:pPr>
        <w:pStyle w:val="BodyText"/>
        <w:spacing w:line="273" w:lineRule="auto" w:before="82"/>
        <w:ind w:right="155"/>
        <w:jc w:val="both"/>
      </w:pPr>
      <w:r>
        <w:rPr/>
        <w:t>合并财务报表的合并范围以控制为基础予以确定。控制是指本集团能够决定另一个企业的财务和经营政</w:t>
      </w:r>
      <w:r>
        <w:rPr>
          <w:spacing w:val="-100"/>
        </w:rPr>
        <w:t> </w:t>
      </w:r>
      <w:r>
        <w:rPr>
          <w:spacing w:val="-100"/>
        </w:rPr>
      </w:r>
      <w:r>
        <w:rPr/>
        <w:t>策，并能据以从该企业的经营活动中获取利益的权力。</w:t>
      </w:r>
    </w:p>
    <w:p>
      <w:pPr>
        <w:spacing w:line="240" w:lineRule="auto" w:before="6"/>
        <w:rPr>
          <w:rFonts w:ascii="宋体" w:hAnsi="宋体" w:cs="宋体" w:eastAsia="宋体" w:hint="default"/>
          <w:sz w:val="24"/>
          <w:szCs w:val="24"/>
        </w:rPr>
      </w:pPr>
    </w:p>
    <w:p>
      <w:pPr>
        <w:pStyle w:val="BodyText"/>
        <w:spacing w:line="273" w:lineRule="auto"/>
        <w:ind w:right="155"/>
        <w:jc w:val="both"/>
      </w:pPr>
      <w:r>
        <w:rPr/>
        <w:t>本集团将取得或失去对子公司控制权的日期作为购买日和处置日。对于处置的子公司，处置日前的经营</w:t>
      </w:r>
      <w:r>
        <w:rPr>
          <w:spacing w:val="-100"/>
        </w:rPr>
        <w:t> </w:t>
      </w:r>
      <w:r>
        <w:rPr>
          <w:spacing w:val="-100"/>
        </w:rPr>
      </w:r>
      <w:r>
        <w:rPr/>
        <w:t>成果和现金流量已经适当地包括在合并利润表和合并现金流量表中；当期处置的子公司，不调整合并资</w:t>
      </w:r>
      <w:r>
        <w:rPr>
          <w:spacing w:val="-100"/>
        </w:rPr>
        <w:t> </w:t>
      </w:r>
      <w:r>
        <w:rPr>
          <w:spacing w:val="-100"/>
        </w:rPr>
      </w:r>
      <w:r>
        <w:rPr/>
        <w:t>产负债表的期初数。非同一控制下企业合并增加的子公司，其购买日后的经营成果及现金流量已经适当</w:t>
      </w:r>
      <w:r>
        <w:rPr>
          <w:spacing w:val="-100"/>
        </w:rPr>
        <w:t> </w:t>
      </w:r>
      <w:r>
        <w:rPr>
          <w:spacing w:val="-100"/>
        </w:rPr>
      </w:r>
      <w:r>
        <w:rPr/>
        <w:t>地包括在合并利润表和合并现金流量表中，且不调整合并财务报表的期初数和对比数。同一控制下企业</w:t>
      </w:r>
      <w:r>
        <w:rPr>
          <w:spacing w:val="-100"/>
        </w:rPr>
        <w:t> </w:t>
      </w:r>
      <w:r>
        <w:rPr>
          <w:spacing w:val="-100"/>
        </w:rPr>
      </w:r>
      <w:r>
        <w:rPr/>
        <w:t>合并增加的子公司，其自合并当期期初至合并日的经营成果和现金流量已经适当地包括在合并利润表和</w:t>
      </w:r>
      <w:r>
        <w:rPr>
          <w:spacing w:val="-100"/>
        </w:rPr>
        <w:t> </w:t>
      </w:r>
      <w:r>
        <w:rPr>
          <w:spacing w:val="-100"/>
        </w:rPr>
      </w:r>
      <w:r>
        <w:rPr/>
        <w:t>合并现金流量表中，并且同时调整合并财务报表的对比数。</w:t>
      </w:r>
    </w:p>
    <w:p>
      <w:pPr>
        <w:spacing w:line="240" w:lineRule="auto" w:before="6"/>
        <w:rPr>
          <w:rFonts w:ascii="宋体" w:hAnsi="宋体" w:cs="宋体" w:eastAsia="宋体" w:hint="default"/>
          <w:sz w:val="24"/>
          <w:szCs w:val="24"/>
        </w:rPr>
      </w:pPr>
    </w:p>
    <w:p>
      <w:pPr>
        <w:pStyle w:val="BodyText"/>
        <w:spacing w:line="544" w:lineRule="auto"/>
        <w:ind w:right="155"/>
        <w:jc w:val="both"/>
      </w:pPr>
      <w:r>
        <w:rPr/>
        <w:t>子公司采用的主要会计政策和会计期间按照公司统一规定的会计政策和会计期间厘定。 公司与子公司及子公司相互之间的所有重大账目及交易于合并时抵销。</w:t>
      </w:r>
    </w:p>
    <w:p>
      <w:pPr>
        <w:pStyle w:val="BodyText"/>
        <w:spacing w:line="273" w:lineRule="auto" w:before="82"/>
        <w:ind w:right="155"/>
        <w:jc w:val="both"/>
      </w:pPr>
      <w:r>
        <w:rPr/>
        <w:t>子公司所有者权益中不属于母公司的份额作为少数股东权益，在合并资产负债表中所有者权益项目下以</w:t>
      </w:r>
      <w:r>
        <w:rPr>
          <w:spacing w:val="-100"/>
        </w:rPr>
        <w:t> </w:t>
      </w:r>
      <w:r>
        <w:rPr>
          <w:spacing w:val="-100"/>
        </w:rPr>
      </w:r>
      <w:r>
        <w:rPr/>
        <w:t>“少数股东权益”项目列示。子公司当期净损益中属于少数股东权益的份额，在合并利润表中净利润项</w:t>
      </w:r>
      <w:r>
        <w:rPr>
          <w:spacing w:val="-100"/>
        </w:rPr>
        <w:t> </w:t>
      </w:r>
      <w:r>
        <w:rPr>
          <w:spacing w:val="-100"/>
        </w:rPr>
      </w:r>
      <w:r>
        <w:rPr/>
        <w:t>目下以“少数股东损益”项目列示。少数股东分担的子公司的亏损超过了少数股东在该子公司期初所有</w:t>
      </w:r>
      <w:r>
        <w:rPr>
          <w:spacing w:val="-100"/>
        </w:rPr>
        <w:t> </w:t>
      </w:r>
      <w:r>
        <w:rPr>
          <w:spacing w:val="-100"/>
        </w:rPr>
      </w:r>
      <w:r>
        <w:rPr/>
        <w:t>者权益中所享有的份额，如果公司章程或协议规定少数股东有义务承担并且有能力予以弥补的，冲减少</w:t>
      </w:r>
      <w:r>
        <w:rPr>
          <w:spacing w:val="-100"/>
        </w:rPr>
        <w:t> </w:t>
      </w:r>
      <w:r>
        <w:rPr>
          <w:spacing w:val="-100"/>
        </w:rPr>
      </w:r>
      <w:r>
        <w:rPr/>
        <w:t>数股东权益，否则冲减归属于母公司股东的权益。该子公司以后期间实现的利润，在弥补了母公司股东</w:t>
      </w:r>
      <w:r>
        <w:rPr>
          <w:spacing w:val="-100"/>
        </w:rPr>
        <w:t> </w:t>
      </w:r>
      <w:r>
        <w:rPr>
          <w:spacing w:val="-100"/>
        </w:rPr>
      </w:r>
      <w:r>
        <w:rPr/>
        <w:t>承担的属于少数股东的损失之前，全部作为归属于母公司股东的权益。</w:t>
      </w:r>
    </w:p>
    <w:p>
      <w:pPr>
        <w:spacing w:after="0" w:line="273" w:lineRule="auto"/>
        <w:jc w:val="both"/>
        <w:sectPr>
          <w:pgSz w:w="11910" w:h="16840"/>
          <w:pgMar w:header="790" w:footer="408" w:top="1000" w:bottom="60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44" w:lineRule="auto" w:before="35"/>
        <w:ind w:left="867" w:right="6418" w:hanging="721"/>
        <w:jc w:val="left"/>
      </w:pPr>
      <w:r>
        <w:rPr/>
        <w:t>二、</w:t>
        <w:tab/>
        <w:t>公司主要会计政策和会计估计 - 续 </w:t>
      </w:r>
      <w:r>
        <w:rPr>
          <w:u w:val="single" w:color="000000"/>
        </w:rPr>
        <w:t>现金及现金等价物的确定标准</w:t>
      </w:r>
      <w:r>
        <w:rPr/>
      </w:r>
    </w:p>
    <w:p>
      <w:pPr>
        <w:pStyle w:val="BodyText"/>
        <w:spacing w:line="273" w:lineRule="auto" w:before="82"/>
        <w:ind w:right="206"/>
        <w:jc w:val="left"/>
      </w:pPr>
      <w:r>
        <w:rPr/>
        <w:t>现金是指本集团库存现金以及可以随时用于支付的存款。现金等价物是指本集团持有的期限短、流动性</w:t>
      </w:r>
      <w:r>
        <w:rPr>
          <w:spacing w:val="-100"/>
        </w:rPr>
        <w:t> </w:t>
      </w:r>
      <w:r>
        <w:rPr>
          <w:spacing w:val="-100"/>
        </w:rPr>
      </w:r>
      <w:r>
        <w:rPr/>
        <w:t>强、易于转换为已知金额现金、价值变动风险很小的投资。</w:t>
      </w:r>
    </w:p>
    <w:p>
      <w:pPr>
        <w:spacing w:line="240" w:lineRule="auto" w:before="6"/>
        <w:rPr>
          <w:rFonts w:ascii="宋体" w:hAnsi="宋体" w:cs="宋体" w:eastAsia="宋体" w:hint="default"/>
          <w:sz w:val="24"/>
          <w:szCs w:val="24"/>
        </w:rPr>
      </w:pPr>
    </w:p>
    <w:p>
      <w:pPr>
        <w:pStyle w:val="BodyText"/>
        <w:spacing w:line="240" w:lineRule="auto"/>
        <w:ind w:right="0"/>
        <w:jc w:val="left"/>
      </w:pPr>
      <w:r>
        <w:rPr/>
      </w:r>
      <w:r>
        <w:rPr>
          <w:u w:val="single" w:color="000000"/>
        </w:rPr>
        <w:t>外币业务和外币报表折算</w:t>
      </w:r>
      <w:r>
        <w:rPr/>
      </w:r>
    </w:p>
    <w:p>
      <w:pPr>
        <w:spacing w:line="240" w:lineRule="auto" w:before="2"/>
        <w:rPr>
          <w:rFonts w:ascii="宋体" w:hAnsi="宋体" w:cs="宋体" w:eastAsia="宋体" w:hint="default"/>
          <w:sz w:val="23"/>
          <w:szCs w:val="23"/>
        </w:rPr>
      </w:pPr>
    </w:p>
    <w:p>
      <w:pPr>
        <w:pStyle w:val="Heading4"/>
        <w:spacing w:line="240" w:lineRule="auto" w:before="33"/>
        <w:ind w:right="0"/>
        <w:jc w:val="both"/>
        <w:rPr>
          <w:i w:val="0"/>
        </w:rPr>
      </w:pPr>
      <w:r>
        <w:rPr/>
        <w:t>外币业务</w:t>
      </w:r>
      <w:r>
        <w:rPr>
          <w:i w:val="0"/>
        </w:rPr>
      </w:r>
    </w:p>
    <w:p>
      <w:pPr>
        <w:spacing w:line="240" w:lineRule="auto" w:before="8"/>
        <w:rPr>
          <w:rFonts w:ascii="宋体" w:hAnsi="宋体" w:cs="宋体" w:eastAsia="宋体" w:hint="default"/>
          <w:i/>
          <w:sz w:val="26"/>
          <w:szCs w:val="26"/>
        </w:rPr>
      </w:pPr>
    </w:p>
    <w:p>
      <w:pPr>
        <w:pStyle w:val="BodyText"/>
        <w:spacing w:line="240" w:lineRule="auto"/>
        <w:ind w:right="0"/>
        <w:jc w:val="both"/>
      </w:pPr>
      <w:r>
        <w:rPr/>
        <w:t>外币交易在初始确认时采用交易发生日的即期汇率折算。</w:t>
      </w:r>
    </w:p>
    <w:p>
      <w:pPr>
        <w:spacing w:line="240" w:lineRule="auto" w:before="9"/>
        <w:rPr>
          <w:rFonts w:ascii="宋体" w:hAnsi="宋体" w:cs="宋体" w:eastAsia="宋体" w:hint="default"/>
          <w:sz w:val="26"/>
          <w:szCs w:val="26"/>
        </w:rPr>
      </w:pPr>
    </w:p>
    <w:p>
      <w:pPr>
        <w:pStyle w:val="BodyText"/>
        <w:spacing w:line="273" w:lineRule="auto"/>
        <w:ind w:right="215"/>
        <w:jc w:val="both"/>
      </w:pPr>
      <w:r>
        <w:rPr/>
        <w:t>于资产负债表日，外币货币性项目采用该日即期汇率折算为人民币，因该日的即期汇率与初始确认时或</w:t>
      </w:r>
      <w:r>
        <w:rPr>
          <w:spacing w:val="-100"/>
        </w:rPr>
        <w:t> </w:t>
      </w:r>
      <w:r>
        <w:rPr>
          <w:spacing w:val="-100"/>
        </w:rPr>
      </w:r>
      <w:r>
        <w:rPr/>
        <w:t>者前一资产负债表日即期汇率不同而产生的汇兑差额，除了符合资本化条件的外币专门借款的汇兑差额</w:t>
      </w:r>
      <w:r>
        <w:rPr>
          <w:spacing w:val="-100"/>
        </w:rPr>
        <w:t> </w:t>
      </w:r>
      <w:r>
        <w:rPr>
          <w:spacing w:val="-100"/>
        </w:rPr>
      </w:r>
      <w:r>
        <w:rPr/>
        <w:t>在资本化期间予以资本化计入相关资产的成本，均计入当期损益。</w:t>
      </w:r>
    </w:p>
    <w:p>
      <w:pPr>
        <w:spacing w:line="240" w:lineRule="auto" w:before="6"/>
        <w:rPr>
          <w:rFonts w:ascii="宋体" w:hAnsi="宋体" w:cs="宋体" w:eastAsia="宋体" w:hint="default"/>
          <w:sz w:val="24"/>
          <w:szCs w:val="24"/>
        </w:rPr>
      </w:pPr>
    </w:p>
    <w:p>
      <w:pPr>
        <w:pStyle w:val="BodyText"/>
        <w:spacing w:line="240" w:lineRule="auto"/>
        <w:ind w:right="0"/>
        <w:jc w:val="both"/>
      </w:pPr>
      <w:r>
        <w:rPr/>
        <w:t>以历史成本计量的外币非货币性项目仍以交易发生日的即期汇率折算的记账本位币金额计量。</w:t>
      </w:r>
    </w:p>
    <w:p>
      <w:pPr>
        <w:spacing w:line="240" w:lineRule="auto" w:before="10"/>
        <w:rPr>
          <w:rFonts w:ascii="宋体" w:hAnsi="宋体" w:cs="宋体" w:eastAsia="宋体" w:hint="default"/>
          <w:sz w:val="25"/>
          <w:szCs w:val="25"/>
        </w:rPr>
      </w:pPr>
    </w:p>
    <w:p>
      <w:pPr>
        <w:pStyle w:val="Heading4"/>
        <w:spacing w:line="240" w:lineRule="auto"/>
        <w:ind w:right="0"/>
        <w:jc w:val="both"/>
        <w:rPr>
          <w:i w:val="0"/>
        </w:rPr>
      </w:pPr>
      <w:r>
        <w:rPr/>
        <w:t>外币财务报表折算</w:t>
      </w:r>
      <w:r>
        <w:rPr>
          <w:i w:val="0"/>
        </w:rPr>
      </w:r>
    </w:p>
    <w:p>
      <w:pPr>
        <w:spacing w:line="240" w:lineRule="auto" w:before="8"/>
        <w:rPr>
          <w:rFonts w:ascii="宋体" w:hAnsi="宋体" w:cs="宋体" w:eastAsia="宋体" w:hint="default"/>
          <w:i/>
          <w:sz w:val="26"/>
          <w:szCs w:val="26"/>
        </w:rPr>
      </w:pPr>
    </w:p>
    <w:p>
      <w:pPr>
        <w:pStyle w:val="BodyText"/>
        <w:spacing w:line="273" w:lineRule="auto"/>
        <w:ind w:right="0"/>
        <w:jc w:val="left"/>
      </w:pPr>
      <w:r>
        <w:rPr/>
        <w:t>编制合并财务报表涉及境外经营的，如有实质上构成对境外经营净投资的外币货币性项目，因汇率变动</w:t>
      </w:r>
      <w:r>
        <w:rPr>
          <w:spacing w:val="-100"/>
        </w:rPr>
        <w:t> </w:t>
      </w:r>
      <w:r>
        <w:rPr>
          <w:spacing w:val="-100"/>
        </w:rPr>
      </w:r>
      <w:r>
        <w:rPr>
          <w:spacing w:val="-3"/>
        </w:rPr>
        <w:t>而产生的汇兑差额，列入所有者权益“外币报表折算差额”项目；处置境外经营时，计入处置当期损益。</w:t>
      </w:r>
    </w:p>
    <w:p>
      <w:pPr>
        <w:spacing w:line="240" w:lineRule="auto" w:before="6"/>
        <w:rPr>
          <w:rFonts w:ascii="宋体" w:hAnsi="宋体" w:cs="宋体" w:eastAsia="宋体" w:hint="default"/>
          <w:sz w:val="24"/>
          <w:szCs w:val="24"/>
        </w:rPr>
      </w:pPr>
    </w:p>
    <w:p>
      <w:pPr>
        <w:pStyle w:val="BodyText"/>
        <w:spacing w:line="273" w:lineRule="auto"/>
        <w:ind w:right="215"/>
        <w:jc w:val="both"/>
      </w:pPr>
      <w:r>
        <w:rPr/>
        <w:t>境外经营的外币财务报表按以下方法折算为人民币报表：资产负债表中的所有资产、负债类项目按资产</w:t>
      </w:r>
      <w:r>
        <w:rPr>
          <w:spacing w:val="-100"/>
        </w:rPr>
        <w:t> </w:t>
      </w:r>
      <w:r>
        <w:rPr>
          <w:spacing w:val="-100"/>
        </w:rPr>
      </w:r>
      <w:r>
        <w:rPr/>
        <w:t>负债表日的即期汇率折算；除“未分配利润”项目外的股东权益项目按发生时的即期汇率折算；利润表</w:t>
      </w:r>
      <w:r>
        <w:rPr>
          <w:spacing w:val="-100"/>
        </w:rPr>
        <w:t> </w:t>
      </w:r>
      <w:r>
        <w:rPr>
          <w:spacing w:val="-100"/>
        </w:rPr>
      </w:r>
      <w:r>
        <w:rPr/>
        <w:t>中的所有项目及反映利润分配发生额的项目按交易发生日的即期汇率折算；年初未分配利润为上一年折</w:t>
      </w:r>
      <w:r>
        <w:rPr>
          <w:spacing w:val="-100"/>
        </w:rPr>
        <w:t> </w:t>
      </w:r>
      <w:r>
        <w:rPr>
          <w:spacing w:val="-100"/>
        </w:rPr>
      </w:r>
      <w:r>
        <w:rPr/>
        <w:t>算后的年末未分配利润；年末未分配利润按折算后的利润分配各项目计算列示；折算后资产类项目与负</w:t>
      </w:r>
      <w:r>
        <w:rPr>
          <w:spacing w:val="-100"/>
        </w:rPr>
        <w:t> </w:t>
      </w:r>
      <w:r>
        <w:rPr>
          <w:spacing w:val="-100"/>
        </w:rPr>
      </w:r>
      <w:r>
        <w:rPr/>
        <w:t>债类项目和股东权益类项目合计数的差额，作为外币报表折算差额在资产负债表中所有者权益项目下单</w:t>
      </w:r>
      <w:r>
        <w:rPr>
          <w:spacing w:val="-100"/>
        </w:rPr>
        <w:t> </w:t>
      </w:r>
      <w:r>
        <w:rPr>
          <w:spacing w:val="-100"/>
        </w:rPr>
      </w:r>
      <w:r>
        <w:rPr/>
        <w:t>独列示。</w:t>
      </w:r>
    </w:p>
    <w:p>
      <w:pPr>
        <w:spacing w:line="240" w:lineRule="auto" w:before="6"/>
        <w:rPr>
          <w:rFonts w:ascii="宋体" w:hAnsi="宋体" w:cs="宋体" w:eastAsia="宋体" w:hint="default"/>
          <w:sz w:val="24"/>
          <w:szCs w:val="24"/>
        </w:rPr>
      </w:pPr>
    </w:p>
    <w:p>
      <w:pPr>
        <w:pStyle w:val="BodyText"/>
        <w:spacing w:line="273" w:lineRule="auto"/>
        <w:ind w:right="215"/>
        <w:jc w:val="both"/>
      </w:pPr>
      <w:r>
        <w:rPr/>
        <w:t>处置境外经营时，将资产负债表中股东权益项目下列示的、与该境外经营相关的外币报表折算差额，全</w:t>
      </w:r>
      <w:r>
        <w:rPr>
          <w:spacing w:val="-100"/>
        </w:rPr>
        <w:t> </w:t>
      </w:r>
      <w:r>
        <w:rPr>
          <w:spacing w:val="-100"/>
        </w:rPr>
      </w:r>
      <w:r>
        <w:rPr/>
        <w:t>部或按处置该境外经营的比例转入处置当期损益。</w:t>
      </w:r>
    </w:p>
    <w:p>
      <w:pPr>
        <w:spacing w:line="240" w:lineRule="auto" w:before="6"/>
        <w:rPr>
          <w:rFonts w:ascii="宋体" w:hAnsi="宋体" w:cs="宋体" w:eastAsia="宋体" w:hint="default"/>
          <w:sz w:val="24"/>
          <w:szCs w:val="24"/>
        </w:rPr>
      </w:pPr>
    </w:p>
    <w:p>
      <w:pPr>
        <w:pStyle w:val="BodyText"/>
        <w:spacing w:line="273" w:lineRule="auto"/>
        <w:ind w:right="215"/>
        <w:jc w:val="both"/>
      </w:pPr>
      <w:r>
        <w:rPr/>
        <w:t>外币现金流量以及境外子公司的现金流量，采用现金流量发生日的即期汇率折算，汇率变动对现金及现</w:t>
      </w:r>
      <w:r>
        <w:rPr>
          <w:spacing w:val="-100"/>
        </w:rPr>
        <w:t> </w:t>
      </w:r>
      <w:r>
        <w:rPr>
          <w:spacing w:val="-100"/>
        </w:rPr>
      </w:r>
      <w:r>
        <w:rPr/>
        <w:t>金等价物的影响额，作为调节项目，在现金流量表中以“汇率变动对现金及现金等价物的影响”单独列</w:t>
      </w:r>
      <w:r>
        <w:rPr>
          <w:spacing w:val="-100"/>
        </w:rPr>
        <w:t> </w:t>
      </w:r>
      <w:r>
        <w:rPr>
          <w:spacing w:val="-100"/>
        </w:rPr>
      </w:r>
      <w:r>
        <w:rPr/>
        <w:t>示。</w:t>
      </w:r>
    </w:p>
    <w:p>
      <w:pPr>
        <w:spacing w:line="240" w:lineRule="auto" w:before="6"/>
        <w:rPr>
          <w:rFonts w:ascii="宋体" w:hAnsi="宋体" w:cs="宋体" w:eastAsia="宋体" w:hint="default"/>
          <w:sz w:val="24"/>
          <w:szCs w:val="24"/>
        </w:rPr>
      </w:pPr>
    </w:p>
    <w:p>
      <w:pPr>
        <w:pStyle w:val="BodyText"/>
        <w:spacing w:line="240" w:lineRule="auto"/>
        <w:ind w:right="0"/>
        <w:jc w:val="both"/>
      </w:pPr>
      <w:r>
        <w:rPr/>
        <w:t>年初数和上年实际数按照上年财务报表折算后的数额列示。</w:t>
      </w:r>
    </w:p>
    <w:p>
      <w:pPr>
        <w:spacing w:after="0" w:line="240" w:lineRule="auto"/>
        <w:jc w:val="both"/>
        <w:sectPr>
          <w:pgSz w:w="11910" w:h="16840"/>
          <w:pgMar w:header="790" w:footer="408" w:top="1000" w:bottom="600" w:left="860" w:right="50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44" w:lineRule="auto" w:before="35"/>
        <w:ind w:left="867" w:right="6418" w:hanging="721"/>
        <w:jc w:val="left"/>
      </w:pPr>
      <w:r>
        <w:rPr/>
        <w:t>二、</w:t>
        <w:tab/>
        <w:t>公司主要会计政策和会计估计 - 续 </w:t>
      </w:r>
      <w:r>
        <w:rPr>
          <w:u w:val="single" w:color="000000"/>
        </w:rPr>
        <w:t>金融工具</w:t>
      </w:r>
      <w:r>
        <w:rPr/>
      </w:r>
    </w:p>
    <w:p>
      <w:pPr>
        <w:pStyle w:val="Heading4"/>
        <w:spacing w:line="240" w:lineRule="auto" w:before="70"/>
        <w:ind w:right="0"/>
        <w:jc w:val="both"/>
        <w:rPr>
          <w:i w:val="0"/>
        </w:rPr>
      </w:pPr>
      <w:r>
        <w:rPr/>
        <w:t>金融资产和金融负债的公允价值确定方法</w:t>
      </w:r>
      <w:r>
        <w:rPr>
          <w:i w:val="0"/>
        </w:rPr>
      </w:r>
    </w:p>
    <w:p>
      <w:pPr>
        <w:spacing w:line="240" w:lineRule="auto" w:before="8"/>
        <w:rPr>
          <w:rFonts w:ascii="宋体" w:hAnsi="宋体" w:cs="宋体" w:eastAsia="宋体" w:hint="default"/>
          <w:i/>
          <w:sz w:val="26"/>
          <w:szCs w:val="26"/>
        </w:rPr>
      </w:pPr>
    </w:p>
    <w:p>
      <w:pPr>
        <w:pStyle w:val="BodyText"/>
        <w:spacing w:line="273" w:lineRule="auto"/>
        <w:ind w:right="0"/>
        <w:jc w:val="left"/>
      </w:pPr>
      <w:r>
        <w:rPr/>
        <w:t>公允价值，指在公平交易中，熟悉情况的交易双方自愿进行资产交换或债务清偿的金额。金融工具存在</w:t>
      </w:r>
      <w:r>
        <w:rPr>
          <w:spacing w:val="-100"/>
        </w:rPr>
        <w:t> </w:t>
      </w:r>
      <w:r>
        <w:rPr>
          <w:spacing w:val="-100"/>
        </w:rPr>
      </w:r>
      <w:r>
        <w:rPr>
          <w:spacing w:val="-3"/>
        </w:rPr>
        <w:t>活跃市场的，本集团采用活跃市场中的报价确定其公允价值。活跃市场中的报价是指易于定期从交易所、</w:t>
      </w:r>
      <w:r>
        <w:rPr>
          <w:spacing w:val="-65"/>
        </w:rPr>
        <w:t> </w:t>
      </w:r>
      <w:r>
        <w:rPr>
          <w:spacing w:val="-65"/>
        </w:rPr>
      </w:r>
      <w:r>
        <w:rPr/>
        <w:t>经纪商、行业协会、定价服务机构等获得的价格，且代表了在公平交易中实际发生的市场交易的价格。</w:t>
      </w:r>
      <w:r>
        <w:rPr>
          <w:spacing w:val="-100"/>
        </w:rPr>
        <w:t> </w:t>
      </w:r>
      <w:r>
        <w:rPr>
          <w:spacing w:val="-100"/>
        </w:rPr>
      </w:r>
      <w:r>
        <w:rPr/>
        <w:t>金融工具不存在活跃市场的，本集团采用估值技术确定其公允价值。估值技术包括参考熟悉情况并自愿</w:t>
      </w:r>
      <w:r>
        <w:rPr>
          <w:spacing w:val="-100"/>
        </w:rPr>
        <w:t> </w:t>
      </w:r>
      <w:r>
        <w:rPr>
          <w:spacing w:val="-100"/>
        </w:rPr>
      </w:r>
      <w:r>
        <w:rPr/>
        <w:t>交易的各方最近进行的市场交易中使用的价格、参照实质上相同的其他金融工具当前的公允价值、现金</w:t>
      </w:r>
      <w:r>
        <w:rPr>
          <w:spacing w:val="-100"/>
        </w:rPr>
        <w:t> </w:t>
      </w:r>
      <w:r>
        <w:rPr>
          <w:spacing w:val="-100"/>
        </w:rPr>
      </w:r>
      <w:r>
        <w:rPr/>
        <w:t>流量折现法和期权定价模型等。</w:t>
      </w:r>
    </w:p>
    <w:p>
      <w:pPr>
        <w:spacing w:line="240" w:lineRule="auto" w:before="7"/>
        <w:rPr>
          <w:rFonts w:ascii="宋体" w:hAnsi="宋体" w:cs="宋体" w:eastAsia="宋体" w:hint="default"/>
          <w:sz w:val="23"/>
          <w:szCs w:val="23"/>
        </w:rPr>
      </w:pPr>
    </w:p>
    <w:p>
      <w:pPr>
        <w:pStyle w:val="Heading4"/>
        <w:spacing w:line="240" w:lineRule="auto"/>
        <w:ind w:right="0"/>
        <w:jc w:val="both"/>
        <w:rPr>
          <w:i w:val="0"/>
        </w:rPr>
      </w:pPr>
      <w:r>
        <w:rPr/>
        <w:t>金融资产的分类、确认和计量</w:t>
      </w:r>
      <w:r>
        <w:rPr>
          <w:i w:val="0"/>
        </w:rPr>
      </w:r>
    </w:p>
    <w:p>
      <w:pPr>
        <w:spacing w:line="240" w:lineRule="auto" w:before="8"/>
        <w:rPr>
          <w:rFonts w:ascii="宋体" w:hAnsi="宋体" w:cs="宋体" w:eastAsia="宋体" w:hint="default"/>
          <w:i/>
          <w:sz w:val="26"/>
          <w:szCs w:val="26"/>
        </w:rPr>
      </w:pPr>
    </w:p>
    <w:p>
      <w:pPr>
        <w:pStyle w:val="BodyText"/>
        <w:spacing w:line="273" w:lineRule="auto"/>
        <w:ind w:right="215"/>
        <w:jc w:val="both"/>
      </w:pPr>
      <w:r>
        <w:rPr/>
        <w:t>以常规方式买卖金融资产，按交易日会计进行确认和终止确认。金融资产在初始确认时划分为以公允价</w:t>
      </w:r>
      <w:r>
        <w:rPr>
          <w:spacing w:val="-100"/>
        </w:rPr>
        <w:t> </w:t>
      </w:r>
      <w:r>
        <w:rPr>
          <w:spacing w:val="-100"/>
        </w:rPr>
      </w:r>
      <w:r>
        <w:rPr/>
        <w:t>值计量且其变动计入当期损益的金融资产、持有至到期投资、贷款和应收款项以及可供出售金融资产。</w:t>
      </w:r>
      <w:r>
        <w:rPr>
          <w:spacing w:val="-100"/>
        </w:rPr>
        <w:t> </w:t>
      </w:r>
      <w:r>
        <w:rPr>
          <w:spacing w:val="-100"/>
        </w:rPr>
      </w:r>
      <w:r>
        <w:rPr/>
        <w:t>初始确认金融资产，以公允价值计量。对于以公允价值计量且其变动计入当期损益的金融资产，相关的</w:t>
      </w:r>
      <w:r>
        <w:rPr>
          <w:spacing w:val="-100"/>
        </w:rPr>
        <w:t> </w:t>
      </w:r>
      <w:r>
        <w:rPr>
          <w:spacing w:val="-100"/>
        </w:rPr>
      </w:r>
      <w:r>
        <w:rPr/>
        <w:t>交易费用直接计入当期损益，对于其他类别的金融资产，相关交易费用计入初始确认金额。</w:t>
      </w:r>
    </w:p>
    <w:p>
      <w:pPr>
        <w:spacing w:line="240" w:lineRule="auto" w:before="6"/>
        <w:rPr>
          <w:rFonts w:ascii="宋体" w:hAnsi="宋体" w:cs="宋体" w:eastAsia="宋体" w:hint="default"/>
          <w:sz w:val="24"/>
          <w:szCs w:val="24"/>
        </w:rPr>
      </w:pPr>
    </w:p>
    <w:p>
      <w:pPr>
        <w:pStyle w:val="BodyText"/>
        <w:spacing w:line="273" w:lineRule="auto"/>
        <w:ind w:right="215"/>
        <w:jc w:val="both"/>
      </w:pPr>
      <w:r>
        <w:rPr/>
        <w:t>金融资产依据其性质及持有目的在初始确认时进行分类，本集团金融资产主要为交易性金融资产、委托</w:t>
      </w:r>
      <w:r>
        <w:rPr>
          <w:spacing w:val="-100"/>
        </w:rPr>
        <w:t> </w:t>
      </w:r>
      <w:r>
        <w:rPr>
          <w:spacing w:val="-100"/>
        </w:rPr>
      </w:r>
      <w:r>
        <w:rPr/>
        <w:t>贷款和应收款项。</w:t>
      </w:r>
    </w:p>
    <w:p>
      <w:pPr>
        <w:spacing w:line="240" w:lineRule="auto" w:before="7"/>
        <w:rPr>
          <w:rFonts w:ascii="宋体" w:hAnsi="宋体" w:cs="宋体" w:eastAsia="宋体" w:hint="default"/>
          <w:sz w:val="23"/>
          <w:szCs w:val="23"/>
        </w:rPr>
      </w:pPr>
    </w:p>
    <w:p>
      <w:pPr>
        <w:pStyle w:val="Heading4"/>
        <w:spacing w:line="240" w:lineRule="auto"/>
        <w:ind w:right="0"/>
        <w:jc w:val="both"/>
        <w:rPr>
          <w:i w:val="0"/>
        </w:rPr>
      </w:pPr>
      <w:r>
        <w:rPr/>
        <w:t>以公允价值计量且其变动计入当期损益的金融资产</w:t>
      </w:r>
      <w:r>
        <w:rPr>
          <w:i w:val="0"/>
        </w:rPr>
      </w:r>
    </w:p>
    <w:p>
      <w:pPr>
        <w:spacing w:line="240" w:lineRule="auto" w:before="8"/>
        <w:rPr>
          <w:rFonts w:ascii="宋体" w:hAnsi="宋体" w:cs="宋体" w:eastAsia="宋体" w:hint="default"/>
          <w:i/>
          <w:sz w:val="26"/>
          <w:szCs w:val="26"/>
        </w:rPr>
      </w:pPr>
    </w:p>
    <w:p>
      <w:pPr>
        <w:pStyle w:val="BodyText"/>
        <w:spacing w:line="273" w:lineRule="auto"/>
        <w:ind w:right="215"/>
        <w:jc w:val="both"/>
      </w:pPr>
      <w:r>
        <w:rPr/>
        <w:t>包括交易性金融资产和指定为以公允价值计量且其变动计入当期损益的金融资产。本集团以公允价值计</w:t>
      </w:r>
      <w:r>
        <w:rPr>
          <w:spacing w:val="-100"/>
        </w:rPr>
        <w:t> </w:t>
      </w:r>
      <w:r>
        <w:rPr>
          <w:spacing w:val="-100"/>
        </w:rPr>
      </w:r>
      <w:r>
        <w:rPr/>
        <w:t>量且其变动计入当期损益的金融资产均为交易性金融资产。</w:t>
      </w:r>
    </w:p>
    <w:p>
      <w:pPr>
        <w:spacing w:line="240" w:lineRule="auto" w:before="6"/>
        <w:rPr>
          <w:rFonts w:ascii="宋体" w:hAnsi="宋体" w:cs="宋体" w:eastAsia="宋体" w:hint="default"/>
          <w:sz w:val="24"/>
          <w:szCs w:val="24"/>
        </w:rPr>
      </w:pPr>
    </w:p>
    <w:p>
      <w:pPr>
        <w:pStyle w:val="BodyText"/>
        <w:spacing w:line="273" w:lineRule="auto"/>
        <w:ind w:right="215"/>
        <w:jc w:val="both"/>
      </w:pPr>
      <w:r>
        <w:rPr>
          <w:spacing w:val="-3"/>
        </w:rPr>
        <w:t>交易性金融资产是指满足下列条件之一的金融资产：(1)取得该金融资产的目的，主要是为了近期内出售</w:t>
      </w:r>
      <w:r>
        <w:rPr>
          <w:spacing w:val="-64"/>
        </w:rPr>
        <w:t> </w:t>
      </w:r>
      <w:r>
        <w:rPr>
          <w:spacing w:val="-64"/>
        </w:rPr>
      </w:r>
      <w:r>
        <w:rPr>
          <w:spacing w:val="-4"/>
        </w:rPr>
        <w:t>或回购；(2)属于进行集中管理的可辨认金融工具组合的一部分，且有客观证据表明本集团近期采用短期</w:t>
      </w:r>
      <w:r>
        <w:rPr>
          <w:spacing w:val="-60"/>
        </w:rPr>
        <w:t> </w:t>
      </w:r>
      <w:r>
        <w:rPr>
          <w:spacing w:val="-60"/>
        </w:rPr>
      </w:r>
      <w:r>
        <w:rPr>
          <w:spacing w:val="-3"/>
        </w:rPr>
        <w:t>获利方式对该组合进行管理；(3)属于衍生工具，但是，被指定且为有效套期工具的衍生工具、属于财务</w:t>
      </w:r>
      <w:r>
        <w:rPr>
          <w:spacing w:val="-62"/>
        </w:rPr>
        <w:t> </w:t>
      </w:r>
      <w:r>
        <w:rPr>
          <w:spacing w:val="-62"/>
        </w:rPr>
      </w:r>
      <w:r>
        <w:rPr/>
        <w:t>担保合同的衍生工具、与在活跃市场中没有报价且其公允价值不能可靠计量的权益工具投资挂钩并须通</w:t>
      </w:r>
      <w:r>
        <w:rPr>
          <w:spacing w:val="-100"/>
        </w:rPr>
        <w:t> </w:t>
      </w:r>
      <w:r>
        <w:rPr>
          <w:spacing w:val="-100"/>
        </w:rPr>
      </w:r>
      <w:r>
        <w:rPr/>
        <w:t>过交付该权益工具结算的衍生工具除外。</w:t>
      </w:r>
    </w:p>
    <w:p>
      <w:pPr>
        <w:spacing w:line="240" w:lineRule="auto" w:before="6"/>
        <w:rPr>
          <w:rFonts w:ascii="宋体" w:hAnsi="宋体" w:cs="宋体" w:eastAsia="宋体" w:hint="default"/>
          <w:sz w:val="24"/>
          <w:szCs w:val="24"/>
        </w:rPr>
      </w:pPr>
    </w:p>
    <w:p>
      <w:pPr>
        <w:pStyle w:val="BodyText"/>
        <w:spacing w:line="273" w:lineRule="auto"/>
        <w:ind w:right="215"/>
        <w:jc w:val="both"/>
      </w:pPr>
      <w:r>
        <w:rPr/>
        <w:t>交易性金融资产采用公允价值进行后续计量，公允价值变动形成的利得或损失以及与该金融资产相关的</w:t>
      </w:r>
      <w:r>
        <w:rPr>
          <w:spacing w:val="-100"/>
        </w:rPr>
        <w:t> </w:t>
      </w:r>
      <w:r>
        <w:rPr>
          <w:spacing w:val="-100"/>
        </w:rPr>
      </w:r>
      <w:r>
        <w:rPr/>
        <w:t>股利和利息收入计入当期损益。</w:t>
      </w:r>
    </w:p>
    <w:p>
      <w:pPr>
        <w:spacing w:after="0" w:line="273" w:lineRule="auto"/>
        <w:jc w:val="both"/>
        <w:sectPr>
          <w:pgSz w:w="11910" w:h="16840"/>
          <w:pgMar w:header="790" w:footer="408" w:top="1000" w:bottom="600" w:left="860" w:right="50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44" w:lineRule="auto" w:before="35"/>
        <w:ind w:left="867" w:right="6418" w:hanging="721"/>
        <w:jc w:val="left"/>
      </w:pPr>
      <w:r>
        <w:rPr/>
        <w:t>二、</w:t>
        <w:tab/>
        <w:t>公司主要会计政策和会计估计 - 续 </w:t>
      </w:r>
      <w:r>
        <w:rPr>
          <w:u w:val="single" w:color="000000"/>
        </w:rPr>
        <w:t>金融工具 </w:t>
      </w:r>
      <w:r>
        <w:rPr/>
        <w:t>-</w:t>
      </w:r>
      <w:r>
        <w:rPr>
          <w:spacing w:val="-1"/>
        </w:rPr>
        <w:t> </w:t>
      </w:r>
      <w:r>
        <w:rPr/>
        <w:t>续</w:t>
      </w:r>
    </w:p>
    <w:p>
      <w:pPr>
        <w:pStyle w:val="Heading4"/>
        <w:spacing w:line="240" w:lineRule="auto" w:before="70"/>
        <w:ind w:right="0"/>
        <w:jc w:val="both"/>
        <w:rPr>
          <w:i w:val="0"/>
        </w:rPr>
      </w:pPr>
      <w:r>
        <w:rPr/>
        <w:t>贷款和应收款项</w:t>
      </w:r>
      <w:r>
        <w:rPr>
          <w:i w:val="0"/>
        </w:rPr>
      </w:r>
    </w:p>
    <w:p>
      <w:pPr>
        <w:spacing w:line="240" w:lineRule="auto" w:before="8"/>
        <w:rPr>
          <w:rFonts w:ascii="宋体" w:hAnsi="宋体" w:cs="宋体" w:eastAsia="宋体" w:hint="default"/>
          <w:i/>
          <w:sz w:val="26"/>
          <w:szCs w:val="26"/>
        </w:rPr>
      </w:pPr>
    </w:p>
    <w:p>
      <w:pPr>
        <w:pStyle w:val="BodyText"/>
        <w:spacing w:line="273" w:lineRule="auto"/>
        <w:ind w:right="206"/>
        <w:jc w:val="left"/>
      </w:pPr>
      <w:r>
        <w:rPr/>
        <w:t>是指在活跃市场中没有报价、回收金额固定或可确定的非衍生金融资产。本集团划分为贷款和应收款的</w:t>
      </w:r>
      <w:r>
        <w:rPr>
          <w:spacing w:val="-100"/>
        </w:rPr>
        <w:t> </w:t>
      </w:r>
      <w:r>
        <w:rPr>
          <w:spacing w:val="-100"/>
        </w:rPr>
      </w:r>
      <w:r>
        <w:rPr/>
        <w:t>金融资产包括委托贷款、应收票据、应收账款及其他应收款等。</w:t>
      </w:r>
    </w:p>
    <w:p>
      <w:pPr>
        <w:spacing w:line="240" w:lineRule="auto" w:before="6"/>
        <w:rPr>
          <w:rFonts w:ascii="宋体" w:hAnsi="宋体" w:cs="宋体" w:eastAsia="宋体" w:hint="default"/>
          <w:sz w:val="24"/>
          <w:szCs w:val="24"/>
        </w:rPr>
      </w:pPr>
    </w:p>
    <w:p>
      <w:pPr>
        <w:pStyle w:val="BodyText"/>
        <w:spacing w:line="273" w:lineRule="auto"/>
        <w:ind w:right="206"/>
        <w:jc w:val="left"/>
      </w:pPr>
      <w:r>
        <w:rPr/>
        <w:t>贷款和应收款项采用实际利率法，按摊余成本进行后续计量，在终止确认、发生减值或摊销时产生的利</w:t>
      </w:r>
      <w:r>
        <w:rPr>
          <w:spacing w:val="-100"/>
        </w:rPr>
        <w:t> </w:t>
      </w:r>
      <w:r>
        <w:rPr>
          <w:spacing w:val="-100"/>
        </w:rPr>
      </w:r>
      <w:r>
        <w:rPr/>
        <w:t>得或损失，计入当期损益。</w:t>
      </w:r>
    </w:p>
    <w:p>
      <w:pPr>
        <w:spacing w:line="240" w:lineRule="auto" w:before="7"/>
        <w:rPr>
          <w:rFonts w:ascii="宋体" w:hAnsi="宋体" w:cs="宋体" w:eastAsia="宋体" w:hint="default"/>
          <w:sz w:val="23"/>
          <w:szCs w:val="23"/>
        </w:rPr>
      </w:pPr>
    </w:p>
    <w:p>
      <w:pPr>
        <w:pStyle w:val="Heading4"/>
        <w:spacing w:line="240" w:lineRule="auto"/>
        <w:ind w:right="0"/>
        <w:jc w:val="both"/>
        <w:rPr>
          <w:i w:val="0"/>
        </w:rPr>
      </w:pPr>
      <w:r>
        <w:rPr/>
        <w:t>金融资产减值</w:t>
      </w:r>
      <w:r>
        <w:rPr>
          <w:i w:val="0"/>
        </w:rPr>
      </w:r>
    </w:p>
    <w:p>
      <w:pPr>
        <w:spacing w:line="240" w:lineRule="auto" w:before="8"/>
        <w:rPr>
          <w:rFonts w:ascii="宋体" w:hAnsi="宋体" w:cs="宋体" w:eastAsia="宋体" w:hint="default"/>
          <w:i/>
          <w:sz w:val="26"/>
          <w:szCs w:val="26"/>
        </w:rPr>
      </w:pPr>
    </w:p>
    <w:p>
      <w:pPr>
        <w:pStyle w:val="BodyText"/>
        <w:spacing w:line="273" w:lineRule="auto"/>
        <w:ind w:right="119"/>
        <w:jc w:val="both"/>
      </w:pPr>
      <w:r>
        <w:rPr/>
        <w:t>除了以公允价值计量且其变动计入当期损益的金融资产外，本集团在每个资产负债表日对其他金融资产</w:t>
      </w:r>
      <w:r>
        <w:rPr>
          <w:spacing w:val="-100"/>
        </w:rPr>
        <w:t> </w:t>
      </w:r>
      <w:r>
        <w:rPr>
          <w:spacing w:val="-100"/>
        </w:rPr>
      </w:r>
      <w:r>
        <w:rPr/>
        <w:t>的账面价值进行检查，有客观证据表明金融资产发生减值的，计提减值准备。</w:t>
      </w:r>
    </w:p>
    <w:p>
      <w:pPr>
        <w:spacing w:line="240" w:lineRule="auto" w:before="6"/>
        <w:rPr>
          <w:rFonts w:ascii="宋体" w:hAnsi="宋体" w:cs="宋体" w:eastAsia="宋体" w:hint="default"/>
          <w:sz w:val="24"/>
          <w:szCs w:val="24"/>
        </w:rPr>
      </w:pPr>
    </w:p>
    <w:p>
      <w:pPr>
        <w:pStyle w:val="BodyText"/>
        <w:spacing w:line="273" w:lineRule="auto"/>
        <w:ind w:left="867" w:right="102"/>
        <w:jc w:val="left"/>
      </w:pPr>
      <w:r>
        <w:rPr/>
        <w:t>金融资产发生减值的客观证据，包括下列可观察到的各项事项：(1)发行方或债务人发生严重财务困难； (2)债务人违反了合同条款，如偿付利息或本金发生违约或逾期等；(3)本集团出于经济或法律等方面因</w:t>
      </w:r>
      <w:r>
        <w:rPr>
          <w:spacing w:val="-101"/>
        </w:rPr>
        <w:t> </w:t>
      </w:r>
      <w:r>
        <w:rPr>
          <w:spacing w:val="-101"/>
        </w:rPr>
      </w:r>
      <w:r>
        <w:rPr/>
        <w:t>素的考虑，对发生财务困难的债务人作出让步；(4)债务人很可能倒闭或者进行其他财务重组；(5)因发</w:t>
      </w:r>
      <w:r>
        <w:rPr/>
        <w:t> </w:t>
      </w:r>
      <w:r>
        <w:rPr>
          <w:spacing w:val="-3"/>
        </w:rPr>
        <w:t>行方发生重大财务困难，导致金融资产无法在活跃市场继续交易；(6)无法辨认一组金融资产中的某项资</w:t>
      </w:r>
      <w:r>
        <w:rPr>
          <w:spacing w:val="-64"/>
        </w:rPr>
        <w:t> </w:t>
      </w:r>
      <w:r>
        <w:rPr>
          <w:spacing w:val="-64"/>
        </w:rPr>
      </w:r>
      <w:r>
        <w:rPr/>
        <w:t>产的现金流量是否已经减少，但根据公开的数据对其进行总体评价后发现，该组金融资产自初始确认以</w:t>
      </w:r>
      <w:r>
        <w:rPr>
          <w:spacing w:val="-100"/>
        </w:rPr>
        <w:t> </w:t>
      </w:r>
      <w:r>
        <w:rPr>
          <w:spacing w:val="-100"/>
        </w:rPr>
      </w:r>
      <w:r>
        <w:rPr/>
        <w:t>来的预计未来现金流量确已减少且可计量，包括：该组金融资产的债务人支付能力逐步恶化；债务人所</w:t>
      </w:r>
      <w:r>
        <w:rPr>
          <w:spacing w:val="-100"/>
        </w:rPr>
        <w:t> </w:t>
      </w:r>
      <w:r>
        <w:rPr>
          <w:spacing w:val="-100"/>
        </w:rPr>
      </w:r>
      <w:r>
        <w:rPr>
          <w:spacing w:val="-3"/>
        </w:rPr>
        <w:t>在国家或地区经济出现了可能导致该组金融资产无法支付的状况；(7)债务人经营所处的技术、市场、经</w:t>
      </w:r>
      <w:r>
        <w:rPr>
          <w:spacing w:val="-63"/>
        </w:rPr>
        <w:t> </w:t>
      </w:r>
      <w:r>
        <w:rPr>
          <w:spacing w:val="-63"/>
        </w:rPr>
      </w:r>
      <w:r>
        <w:rPr>
          <w:spacing w:val="-4"/>
        </w:rPr>
        <w:t>济或法律环境等发生重大不利变化，使权益工具投资人可能无法收回投资成本；(8)权益工具投资的公允</w:t>
      </w:r>
      <w:r>
        <w:rPr>
          <w:spacing w:val="-60"/>
        </w:rPr>
        <w:t> </w:t>
      </w:r>
      <w:r>
        <w:rPr>
          <w:spacing w:val="-60"/>
        </w:rPr>
      </w:r>
      <w:r>
        <w:rPr/>
        <w:t>价值发生严重或非暂时性下跌；(9)其他表明金融资产发生减值的客观证据。</w:t>
      </w:r>
    </w:p>
    <w:p>
      <w:pPr>
        <w:spacing w:line="240" w:lineRule="auto" w:before="6"/>
        <w:rPr>
          <w:rFonts w:ascii="宋体" w:hAnsi="宋体" w:cs="宋体" w:eastAsia="宋体" w:hint="default"/>
          <w:sz w:val="24"/>
          <w:szCs w:val="24"/>
        </w:rPr>
      </w:pPr>
    </w:p>
    <w:p>
      <w:pPr>
        <w:pStyle w:val="BodyText"/>
        <w:spacing w:line="273" w:lineRule="auto"/>
        <w:ind w:left="867" w:right="110"/>
        <w:jc w:val="both"/>
      </w:pPr>
      <w:r>
        <w:rPr/>
        <w:t>本集团对单项金额重大的金融资产单独进行减值测试；对单项金额不重大的金融资产，单独进行减值测</w:t>
      </w:r>
      <w:r>
        <w:rPr>
          <w:spacing w:val="-100"/>
        </w:rPr>
        <w:t> </w:t>
      </w:r>
      <w:r>
        <w:rPr>
          <w:spacing w:val="-100"/>
        </w:rPr>
      </w:r>
      <w:r>
        <w:rPr>
          <w:spacing w:val="-3"/>
        </w:rPr>
        <w:t>试或包括在具有类似信用风险特征的金融资产组合中进行减值测试。单独测试未发生减值的金融资产(包</w:t>
      </w:r>
      <w:r>
        <w:rPr>
          <w:spacing w:val="-63"/>
        </w:rPr>
        <w:t> </w:t>
      </w:r>
      <w:r>
        <w:rPr>
          <w:spacing w:val="-63"/>
        </w:rPr>
      </w:r>
      <w:r>
        <w:rPr>
          <w:spacing w:val="2"/>
        </w:rPr>
        <w:t>括单项金额重大和不重大的金融资产)，包括在具有类似信用风险特征的金融资产组合中再进行减值测</w:t>
      </w:r>
      <w:r>
        <w:rPr>
          <w:spacing w:val="-99"/>
        </w:rPr>
        <w:t> </w:t>
      </w:r>
      <w:r>
        <w:rPr>
          <w:spacing w:val="-99"/>
        </w:rPr>
      </w:r>
      <w:r>
        <w:rPr>
          <w:spacing w:val="-3"/>
        </w:rPr>
        <w:t>试。已单项确认减值损失的金融资产，不包括在具有类似信用风险特征的金融资产组合中进行减值测试。</w:t>
      </w:r>
    </w:p>
    <w:p>
      <w:pPr>
        <w:spacing w:line="240" w:lineRule="auto" w:before="6"/>
        <w:rPr>
          <w:rFonts w:ascii="宋体" w:hAnsi="宋体" w:cs="宋体" w:eastAsia="宋体" w:hint="default"/>
          <w:sz w:val="23"/>
          <w:szCs w:val="23"/>
        </w:rPr>
      </w:pPr>
    </w:p>
    <w:p>
      <w:pPr>
        <w:pStyle w:val="Heading4"/>
        <w:spacing w:line="240" w:lineRule="auto"/>
        <w:ind w:right="0"/>
        <w:jc w:val="both"/>
        <w:rPr>
          <w:i w:val="0"/>
        </w:rPr>
      </w:pPr>
      <w:r>
        <w:rPr/>
        <w:t>贷款和应收款项减值</w:t>
      </w:r>
      <w:r>
        <w:rPr>
          <w:i w:val="0"/>
        </w:rPr>
      </w:r>
    </w:p>
    <w:p>
      <w:pPr>
        <w:spacing w:line="240" w:lineRule="auto" w:before="8"/>
        <w:rPr>
          <w:rFonts w:ascii="宋体" w:hAnsi="宋体" w:cs="宋体" w:eastAsia="宋体" w:hint="default"/>
          <w:i/>
          <w:sz w:val="26"/>
          <w:szCs w:val="26"/>
        </w:rPr>
      </w:pPr>
    </w:p>
    <w:p>
      <w:pPr>
        <w:pStyle w:val="BodyText"/>
        <w:spacing w:line="273" w:lineRule="auto"/>
        <w:ind w:right="215"/>
        <w:jc w:val="both"/>
      </w:pPr>
      <w:r>
        <w:rPr/>
        <w:t>以成本或摊余成本计量的金融资产将其账面价值减记至预计未来现金流量现值，减记金额确认为减值损</w:t>
      </w:r>
      <w:r>
        <w:rPr>
          <w:spacing w:val="-100"/>
        </w:rPr>
        <w:t> </w:t>
      </w:r>
      <w:r>
        <w:rPr>
          <w:spacing w:val="-100"/>
        </w:rPr>
      </w:r>
      <w:r>
        <w:rPr/>
        <w:t>失，计入当期损益。金融资产在确认减值损失后，如有客观证据表明该金融资产价值已恢复，且客观上</w:t>
      </w:r>
      <w:r>
        <w:rPr>
          <w:spacing w:val="-100"/>
        </w:rPr>
        <w:t> </w:t>
      </w:r>
      <w:r>
        <w:rPr>
          <w:spacing w:val="-100"/>
        </w:rPr>
      </w:r>
      <w:r>
        <w:rPr/>
        <w:t>与确认该损失后发生的事项有关，原确认的减值损失予以转回，金融资产转回减值损失后的账面价值不</w:t>
      </w:r>
      <w:r>
        <w:rPr>
          <w:spacing w:val="-100"/>
        </w:rPr>
        <w:t> </w:t>
      </w:r>
      <w:r>
        <w:rPr>
          <w:spacing w:val="-100"/>
        </w:rPr>
      </w:r>
      <w:r>
        <w:rPr/>
        <w:t>超过假定不计提减值准备情况下该金融资产在转回日的摊余成本。</w:t>
      </w:r>
    </w:p>
    <w:p>
      <w:pPr>
        <w:spacing w:after="0" w:line="273" w:lineRule="auto"/>
        <w:jc w:val="both"/>
        <w:sectPr>
          <w:pgSz w:w="11910" w:h="16840"/>
          <w:pgMar w:header="790" w:footer="408" w:top="1000" w:bottom="600" w:left="860" w:right="50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tabs>
          <w:tab w:pos="867" w:val="left" w:leader="none"/>
        </w:tabs>
        <w:spacing w:line="540" w:lineRule="auto" w:before="35"/>
        <w:ind w:left="867" w:right="6314" w:hanging="721"/>
        <w:jc w:val="left"/>
        <w:rPr>
          <w:rFonts w:ascii="宋体" w:hAnsi="宋体" w:cs="宋体" w:eastAsia="宋体" w:hint="default"/>
          <w:sz w:val="22"/>
          <w:szCs w:val="22"/>
        </w:rPr>
      </w:pPr>
      <w:r>
        <w:rPr>
          <w:rFonts w:ascii="宋体" w:hAnsi="宋体" w:cs="宋体" w:eastAsia="宋体" w:hint="default"/>
          <w:sz w:val="21"/>
          <w:szCs w:val="21"/>
        </w:rPr>
        <w:t>二、</w:t>
        <w:tab/>
        <w:t>公司主要会计政策和会计估计 - 续 </w:t>
      </w:r>
      <w:r>
        <w:rPr>
          <w:rFonts w:ascii="宋体" w:hAnsi="宋体" w:cs="宋体" w:eastAsia="宋体" w:hint="default"/>
          <w:sz w:val="21"/>
          <w:szCs w:val="21"/>
          <w:u w:val="single" w:color="000000"/>
        </w:rPr>
        <w:t>金融工具 </w:t>
      </w:r>
      <w:r>
        <w:rPr>
          <w:rFonts w:ascii="宋体" w:hAnsi="宋体" w:cs="宋体" w:eastAsia="宋体" w:hint="default"/>
          <w:sz w:val="21"/>
          <w:szCs w:val="21"/>
        </w:rPr>
        <w:t>-</w:t>
      </w:r>
      <w:r>
        <w:rPr>
          <w:rFonts w:ascii="宋体" w:hAnsi="宋体" w:cs="宋体" w:eastAsia="宋体" w:hint="default"/>
          <w:spacing w:val="-1"/>
          <w:sz w:val="21"/>
          <w:szCs w:val="21"/>
        </w:rPr>
        <w:t> </w:t>
      </w:r>
      <w:r>
        <w:rPr>
          <w:rFonts w:ascii="宋体" w:hAnsi="宋体" w:cs="宋体" w:eastAsia="宋体" w:hint="default"/>
          <w:sz w:val="21"/>
          <w:szCs w:val="21"/>
        </w:rPr>
        <w:t>续</w:t>
      </w:r>
      <w:r>
        <w:rPr>
          <w:rFonts w:ascii="宋体" w:hAnsi="宋体" w:cs="宋体" w:eastAsia="宋体" w:hint="default"/>
          <w:sz w:val="21"/>
          <w:szCs w:val="21"/>
        </w:rPr>
        <w:t> </w:t>
      </w:r>
      <w:r>
        <w:rPr>
          <w:rFonts w:ascii="宋体" w:hAnsi="宋体" w:cs="宋体" w:eastAsia="宋体" w:hint="default"/>
          <w:i/>
          <w:w w:val="95"/>
          <w:sz w:val="22"/>
          <w:szCs w:val="22"/>
        </w:rPr>
        <w:t>金融资产转移的确认依据和计量方法</w:t>
      </w:r>
      <w:r>
        <w:rPr>
          <w:rFonts w:ascii="宋体" w:hAnsi="宋体" w:cs="宋体" w:eastAsia="宋体" w:hint="default"/>
          <w:sz w:val="22"/>
          <w:szCs w:val="22"/>
        </w:rPr>
      </w:r>
    </w:p>
    <w:p>
      <w:pPr>
        <w:pStyle w:val="BodyText"/>
        <w:spacing w:line="273" w:lineRule="auto" w:before="73"/>
        <w:ind w:left="867" w:right="110"/>
        <w:jc w:val="both"/>
      </w:pPr>
      <w:r>
        <w:rPr/>
        <w:t>满足下列条件之一的金融资产，予以终止确认：(1)收取该金融资产现金流量的合同权利终止；(2)该金 </w:t>
      </w:r>
      <w:r>
        <w:rPr>
          <w:spacing w:val="-3"/>
        </w:rPr>
        <w:t>融资产已转移，且将金融资产所有权上几乎所有的风险和报酬转移给转入方；(3)该金融资产已转移，虽</w:t>
      </w:r>
      <w:r>
        <w:rPr>
          <w:spacing w:val="-65"/>
        </w:rPr>
        <w:t> </w:t>
      </w:r>
      <w:r>
        <w:rPr>
          <w:spacing w:val="-65"/>
        </w:rPr>
      </w:r>
      <w:r>
        <w:rPr>
          <w:spacing w:val="-3"/>
        </w:rPr>
        <w:t>然企业既没有转移也没有保留金融资产所有权上几乎所有的风险和报酬，但是放弃了对该金融资产控制。</w:t>
      </w:r>
    </w:p>
    <w:p>
      <w:pPr>
        <w:spacing w:line="240" w:lineRule="auto" w:before="6"/>
        <w:rPr>
          <w:rFonts w:ascii="宋体" w:hAnsi="宋体" w:cs="宋体" w:eastAsia="宋体" w:hint="default"/>
          <w:sz w:val="24"/>
          <w:szCs w:val="24"/>
        </w:rPr>
      </w:pPr>
    </w:p>
    <w:p>
      <w:pPr>
        <w:pStyle w:val="BodyText"/>
        <w:spacing w:line="273" w:lineRule="auto"/>
        <w:ind w:left="867" w:right="215"/>
        <w:jc w:val="both"/>
      </w:pPr>
      <w:r>
        <w:rPr/>
        <w:t>若企业既没有转移也没有保留金融资产所有权上几乎所有的风险和报酬，且未放弃对该金融资产的控制</w:t>
      </w:r>
      <w:r>
        <w:rPr>
          <w:spacing w:val="-100"/>
        </w:rPr>
        <w:t> </w:t>
      </w:r>
      <w:r>
        <w:rPr>
          <w:spacing w:val="-100"/>
        </w:rPr>
      </w:r>
      <w:r>
        <w:rPr/>
        <w:t>的，则按照继续涉入所转移金融资产的程度确认有关金融资产，并相应确认有关负债。继续涉入所转移</w:t>
      </w:r>
      <w:r>
        <w:rPr>
          <w:spacing w:val="-100"/>
        </w:rPr>
        <w:t> </w:t>
      </w:r>
      <w:r>
        <w:rPr>
          <w:spacing w:val="-100"/>
        </w:rPr>
      </w:r>
      <w:r>
        <w:rPr/>
        <w:t>金融资产的程度，是指该金融资产价值变动使企业面临的风险水平。</w:t>
      </w:r>
    </w:p>
    <w:p>
      <w:pPr>
        <w:spacing w:line="240" w:lineRule="auto" w:before="6"/>
        <w:rPr>
          <w:rFonts w:ascii="宋体" w:hAnsi="宋体" w:cs="宋体" w:eastAsia="宋体" w:hint="default"/>
          <w:sz w:val="24"/>
          <w:szCs w:val="24"/>
        </w:rPr>
      </w:pPr>
    </w:p>
    <w:p>
      <w:pPr>
        <w:pStyle w:val="BodyText"/>
        <w:spacing w:line="273" w:lineRule="auto"/>
        <w:ind w:left="867" w:right="215"/>
        <w:jc w:val="both"/>
      </w:pPr>
      <w:r>
        <w:rPr/>
        <w:t>金融资产整体转移满足终止确认条件的，将所转移金融资产的账面价值及因转移而收到的对价与原计入</w:t>
      </w:r>
      <w:r>
        <w:rPr>
          <w:spacing w:val="-100"/>
        </w:rPr>
        <w:t> </w:t>
      </w:r>
      <w:r>
        <w:rPr>
          <w:spacing w:val="-100"/>
        </w:rPr>
      </w:r>
      <w:r>
        <w:rPr/>
        <w:t>其他综合收益的公允价值变动累计额之和的差额计入当期损益。</w:t>
      </w:r>
    </w:p>
    <w:p>
      <w:pPr>
        <w:spacing w:line="240" w:lineRule="auto" w:before="6"/>
        <w:rPr>
          <w:rFonts w:ascii="宋体" w:hAnsi="宋体" w:cs="宋体" w:eastAsia="宋体" w:hint="default"/>
          <w:sz w:val="24"/>
          <w:szCs w:val="24"/>
        </w:rPr>
      </w:pPr>
    </w:p>
    <w:p>
      <w:pPr>
        <w:pStyle w:val="BodyText"/>
        <w:spacing w:line="273" w:lineRule="auto"/>
        <w:ind w:left="867" w:right="215"/>
        <w:jc w:val="both"/>
      </w:pPr>
      <w:r>
        <w:rPr/>
        <w:t>金融资产部分转移满足终止确认条件的，将所转移金融资产的账面价值在终止确认及未终止确认部分之</w:t>
      </w:r>
      <w:r>
        <w:rPr>
          <w:spacing w:val="-100"/>
        </w:rPr>
        <w:t> </w:t>
      </w:r>
      <w:r>
        <w:rPr>
          <w:spacing w:val="-100"/>
        </w:rPr>
      </w:r>
      <w:r>
        <w:rPr/>
        <w:t>间按其相对的公允价值进行分摊，并将因转移而收到的对价与应分摊至终止确认部分的原计入其他综合</w:t>
      </w:r>
      <w:r>
        <w:rPr>
          <w:spacing w:val="-100"/>
        </w:rPr>
        <w:t> </w:t>
      </w:r>
      <w:r>
        <w:rPr>
          <w:spacing w:val="-100"/>
        </w:rPr>
      </w:r>
      <w:r>
        <w:rPr/>
        <w:t>收益的公允价值变动累计额之和与分摊的前述账面金额之差额计入当期损益。</w:t>
      </w:r>
    </w:p>
    <w:p>
      <w:pPr>
        <w:spacing w:line="240" w:lineRule="auto" w:before="6"/>
        <w:rPr>
          <w:rFonts w:ascii="宋体" w:hAnsi="宋体" w:cs="宋体" w:eastAsia="宋体" w:hint="default"/>
          <w:sz w:val="23"/>
          <w:szCs w:val="23"/>
        </w:rPr>
      </w:pPr>
    </w:p>
    <w:p>
      <w:pPr>
        <w:pStyle w:val="Heading4"/>
        <w:spacing w:line="240" w:lineRule="auto"/>
        <w:ind w:right="0"/>
        <w:jc w:val="both"/>
        <w:rPr>
          <w:i w:val="0"/>
        </w:rPr>
      </w:pPr>
      <w:r>
        <w:rPr/>
        <w:t>金融负债的分类和计量</w:t>
      </w:r>
      <w:r>
        <w:rPr>
          <w:i w:val="0"/>
        </w:rPr>
      </w:r>
    </w:p>
    <w:p>
      <w:pPr>
        <w:spacing w:line="240" w:lineRule="auto" w:before="8"/>
        <w:rPr>
          <w:rFonts w:ascii="宋体" w:hAnsi="宋体" w:cs="宋体" w:eastAsia="宋体" w:hint="default"/>
          <w:i/>
          <w:sz w:val="26"/>
          <w:szCs w:val="26"/>
        </w:rPr>
      </w:pPr>
    </w:p>
    <w:p>
      <w:pPr>
        <w:pStyle w:val="BodyText"/>
        <w:spacing w:line="273" w:lineRule="auto"/>
        <w:ind w:right="215"/>
        <w:jc w:val="both"/>
      </w:pPr>
      <w:r>
        <w:rPr/>
        <w:t>金融负债在初始确认时划分为以公允价值计量且其变动计入当期损益的金融负债和其他金融负债。初始</w:t>
      </w:r>
      <w:r>
        <w:rPr>
          <w:spacing w:val="-100"/>
        </w:rPr>
        <w:t> </w:t>
      </w:r>
      <w:r>
        <w:rPr>
          <w:spacing w:val="-100"/>
        </w:rPr>
      </w:r>
      <w:r>
        <w:rPr/>
        <w:t>确认金融负债，以公允价值计量。对于以公允价值计量且其变动计入当期损益的金融负债，相关的交易</w:t>
      </w:r>
      <w:r>
        <w:rPr>
          <w:spacing w:val="-100"/>
        </w:rPr>
        <w:t> </w:t>
      </w:r>
      <w:r>
        <w:rPr>
          <w:spacing w:val="-100"/>
        </w:rPr>
      </w:r>
      <w:r>
        <w:rPr/>
        <w:t>费用直接计入当期损益，对于其他金融负债，相关交易费用计入初始确认金额。</w:t>
      </w:r>
    </w:p>
    <w:p>
      <w:pPr>
        <w:spacing w:line="240" w:lineRule="auto" w:before="7"/>
        <w:rPr>
          <w:rFonts w:ascii="宋体" w:hAnsi="宋体" w:cs="宋体" w:eastAsia="宋体" w:hint="default"/>
          <w:sz w:val="23"/>
          <w:szCs w:val="23"/>
        </w:rPr>
      </w:pPr>
    </w:p>
    <w:p>
      <w:pPr>
        <w:pStyle w:val="Heading4"/>
        <w:spacing w:line="240" w:lineRule="auto"/>
        <w:ind w:right="0"/>
        <w:jc w:val="both"/>
        <w:rPr>
          <w:i w:val="0"/>
        </w:rPr>
      </w:pPr>
      <w:r>
        <w:rPr/>
        <w:t>以公允价值计量且其变动计入当期损益的金融负债</w:t>
      </w:r>
      <w:r>
        <w:rPr>
          <w:i w:val="0"/>
        </w:rPr>
      </w:r>
    </w:p>
    <w:p>
      <w:pPr>
        <w:spacing w:line="240" w:lineRule="auto" w:before="8"/>
        <w:rPr>
          <w:rFonts w:ascii="宋体" w:hAnsi="宋体" w:cs="宋体" w:eastAsia="宋体" w:hint="default"/>
          <w:i/>
          <w:sz w:val="26"/>
          <w:szCs w:val="26"/>
        </w:rPr>
      </w:pPr>
    </w:p>
    <w:p>
      <w:pPr>
        <w:pStyle w:val="BodyText"/>
        <w:spacing w:line="240" w:lineRule="auto"/>
        <w:ind w:right="0"/>
        <w:jc w:val="both"/>
      </w:pPr>
      <w:r>
        <w:rPr/>
        <w:t>包括交易性金融负债，分类为交易性金融负债的条件与分类为交易性金融资产的条件一致。</w:t>
      </w:r>
    </w:p>
    <w:p>
      <w:pPr>
        <w:spacing w:line="240" w:lineRule="auto" w:before="9"/>
        <w:rPr>
          <w:rFonts w:ascii="宋体" w:hAnsi="宋体" w:cs="宋体" w:eastAsia="宋体" w:hint="default"/>
          <w:sz w:val="26"/>
          <w:szCs w:val="26"/>
        </w:rPr>
      </w:pPr>
    </w:p>
    <w:p>
      <w:pPr>
        <w:pStyle w:val="BodyText"/>
        <w:spacing w:line="273" w:lineRule="auto"/>
        <w:ind w:right="215"/>
        <w:jc w:val="both"/>
      </w:pPr>
      <w:r>
        <w:rPr/>
        <w:t>以公允价值计量且其变动计入当期损益的金融负债采用公允价值进行后续计量，公允价值的变动形成的</w:t>
      </w:r>
      <w:r>
        <w:rPr>
          <w:spacing w:val="-100"/>
        </w:rPr>
        <w:t> </w:t>
      </w:r>
      <w:r>
        <w:rPr>
          <w:spacing w:val="-100"/>
        </w:rPr>
      </w:r>
      <w:r>
        <w:rPr/>
        <w:t>利得或损失以及与该等金融负债相关的股利和利息支出计入当期损益。</w:t>
      </w:r>
    </w:p>
    <w:p>
      <w:pPr>
        <w:spacing w:line="240" w:lineRule="auto" w:before="7"/>
        <w:rPr>
          <w:rFonts w:ascii="宋体" w:hAnsi="宋体" w:cs="宋体" w:eastAsia="宋体" w:hint="default"/>
          <w:sz w:val="23"/>
          <w:szCs w:val="23"/>
        </w:rPr>
      </w:pPr>
    </w:p>
    <w:p>
      <w:pPr>
        <w:pStyle w:val="Heading4"/>
        <w:spacing w:line="240" w:lineRule="auto"/>
        <w:ind w:right="0"/>
        <w:jc w:val="both"/>
        <w:rPr>
          <w:i w:val="0"/>
        </w:rPr>
      </w:pPr>
      <w:r>
        <w:rPr/>
        <w:t>其他金融负债</w:t>
      </w:r>
      <w:r>
        <w:rPr>
          <w:i w:val="0"/>
        </w:rPr>
      </w:r>
    </w:p>
    <w:p>
      <w:pPr>
        <w:spacing w:line="240" w:lineRule="auto" w:before="8"/>
        <w:rPr>
          <w:rFonts w:ascii="宋体" w:hAnsi="宋体" w:cs="宋体" w:eastAsia="宋体" w:hint="default"/>
          <w:i/>
          <w:sz w:val="26"/>
          <w:szCs w:val="26"/>
        </w:rPr>
      </w:pPr>
    </w:p>
    <w:p>
      <w:pPr>
        <w:pStyle w:val="BodyText"/>
        <w:spacing w:line="273" w:lineRule="auto"/>
        <w:ind w:right="215"/>
        <w:jc w:val="both"/>
      </w:pPr>
      <w:r>
        <w:rPr/>
        <w:t>本集团的其他金融负债主要为应付款项、借款及应付债券等其他金融负债。其他金融负债采用实际利率</w:t>
      </w:r>
      <w:r>
        <w:rPr>
          <w:spacing w:val="-100"/>
        </w:rPr>
        <w:t> </w:t>
      </w:r>
      <w:r>
        <w:rPr>
          <w:spacing w:val="-100"/>
        </w:rPr>
      </w:r>
      <w:r>
        <w:rPr/>
        <w:t>法，按摊余成本进行后续计量，终止确认或摊销产生的利得或损失计入当期损益。</w:t>
      </w:r>
    </w:p>
    <w:p>
      <w:pPr>
        <w:spacing w:after="0" w:line="273" w:lineRule="auto"/>
        <w:jc w:val="both"/>
        <w:sectPr>
          <w:pgSz w:w="11910" w:h="16840"/>
          <w:pgMar w:header="790" w:footer="408" w:top="1000" w:bottom="600" w:left="860" w:right="50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44" w:lineRule="auto" w:before="35"/>
        <w:ind w:left="867" w:right="6358" w:hanging="721"/>
        <w:jc w:val="left"/>
      </w:pPr>
      <w:r>
        <w:rPr/>
        <w:t>二、</w:t>
        <w:tab/>
        <w:t>公司主要会计政策和会计估计 - 续 </w:t>
      </w:r>
      <w:r>
        <w:rPr>
          <w:u w:val="single" w:color="000000"/>
        </w:rPr>
        <w:t>金融工具 </w:t>
      </w:r>
      <w:r>
        <w:rPr/>
        <w:t>-</w:t>
      </w:r>
      <w:r>
        <w:rPr>
          <w:spacing w:val="-1"/>
        </w:rPr>
        <w:t> </w:t>
      </w:r>
      <w:r>
        <w:rPr/>
        <w:t>续</w:t>
      </w:r>
    </w:p>
    <w:p>
      <w:pPr>
        <w:pStyle w:val="Heading4"/>
        <w:spacing w:line="240" w:lineRule="auto" w:before="70"/>
        <w:ind w:right="0"/>
        <w:jc w:val="both"/>
        <w:rPr>
          <w:i w:val="0"/>
        </w:rPr>
      </w:pPr>
      <w:r>
        <w:rPr/>
        <w:t>财务担保合同</w:t>
      </w:r>
      <w:r>
        <w:rPr>
          <w:i w:val="0"/>
        </w:rPr>
      </w:r>
    </w:p>
    <w:p>
      <w:pPr>
        <w:spacing w:line="240" w:lineRule="auto" w:before="8"/>
        <w:rPr>
          <w:rFonts w:ascii="宋体" w:hAnsi="宋体" w:cs="宋体" w:eastAsia="宋体" w:hint="default"/>
          <w:i/>
          <w:sz w:val="26"/>
          <w:szCs w:val="26"/>
        </w:rPr>
      </w:pPr>
    </w:p>
    <w:p>
      <w:pPr>
        <w:pStyle w:val="BodyText"/>
        <w:spacing w:line="273" w:lineRule="auto"/>
        <w:ind w:right="155"/>
        <w:jc w:val="both"/>
      </w:pPr>
      <w:r>
        <w:rPr/>
        <w:t>不属于指定为以公允价值计量且其变动计入当期损益的金融负债的财务担保合同，以公允价值进行初始</w:t>
      </w:r>
      <w:r>
        <w:rPr>
          <w:spacing w:val="-100"/>
        </w:rPr>
        <w:t> </w:t>
      </w:r>
      <w:r>
        <w:rPr>
          <w:spacing w:val="-100"/>
        </w:rPr>
      </w:r>
      <w:r>
        <w:rPr>
          <w:spacing w:val="-5"/>
        </w:rPr>
        <w:t>确认，在初始确认后按照《企业会计准则第</w:t>
      </w:r>
      <w:r>
        <w:rPr>
          <w:spacing w:val="-50"/>
        </w:rPr>
        <w:t> </w:t>
      </w:r>
      <w:r>
        <w:rPr/>
        <w:t>13</w:t>
      </w:r>
      <w:r>
        <w:rPr>
          <w:spacing w:val="-49"/>
        </w:rPr>
        <w:t> </w:t>
      </w:r>
      <w:r>
        <w:rPr/>
        <w:t>号</w:t>
      </w:r>
      <w:r>
        <w:rPr>
          <w:spacing w:val="5"/>
        </w:rPr>
        <w:t> </w:t>
      </w:r>
      <w:r>
        <w:rPr/>
        <w:t>-</w:t>
      </w:r>
      <w:r>
        <w:rPr>
          <w:spacing w:val="-51"/>
        </w:rPr>
        <w:t> </w:t>
      </w:r>
      <w:r>
        <w:rPr>
          <w:spacing w:val="-4"/>
        </w:rPr>
        <w:t>或有事项》确定的金额和初始确认金额扣除按照《企</w:t>
      </w:r>
      <w:r>
        <w:rPr/>
        <w:t> 业会计准则第</w:t>
      </w:r>
      <w:r>
        <w:rPr>
          <w:spacing w:val="-60"/>
        </w:rPr>
        <w:t> </w:t>
      </w:r>
      <w:r>
        <w:rPr/>
        <w:t>14</w:t>
      </w:r>
      <w:r>
        <w:rPr>
          <w:spacing w:val="-59"/>
        </w:rPr>
        <w:t> </w:t>
      </w:r>
      <w:r>
        <w:rPr/>
        <w:t>号</w:t>
      </w:r>
      <w:r>
        <w:rPr>
          <w:spacing w:val="-14"/>
        </w:rPr>
        <w:t> </w:t>
      </w:r>
      <w:r>
        <w:rPr/>
        <w:t>-</w:t>
      </w:r>
      <w:r>
        <w:rPr>
          <w:spacing w:val="-14"/>
        </w:rPr>
        <w:t> </w:t>
      </w:r>
      <w:r>
        <w:rPr/>
        <w:t>收入》的原则确定的累计摊销额后的余额之中的较高者进行后续计量。</w:t>
      </w:r>
    </w:p>
    <w:p>
      <w:pPr>
        <w:spacing w:line="240" w:lineRule="auto" w:before="7"/>
        <w:rPr>
          <w:rFonts w:ascii="宋体" w:hAnsi="宋体" w:cs="宋体" w:eastAsia="宋体" w:hint="default"/>
          <w:sz w:val="23"/>
          <w:szCs w:val="23"/>
        </w:rPr>
      </w:pPr>
    </w:p>
    <w:p>
      <w:pPr>
        <w:pStyle w:val="Heading4"/>
        <w:spacing w:line="240" w:lineRule="auto"/>
        <w:ind w:right="0"/>
        <w:jc w:val="both"/>
        <w:rPr>
          <w:i w:val="0"/>
        </w:rPr>
      </w:pPr>
      <w:r>
        <w:rPr/>
        <w:t>金融负债的终止确认</w:t>
      </w:r>
      <w:r>
        <w:rPr>
          <w:i w:val="0"/>
        </w:rPr>
      </w:r>
    </w:p>
    <w:p>
      <w:pPr>
        <w:spacing w:line="240" w:lineRule="auto" w:before="8"/>
        <w:rPr>
          <w:rFonts w:ascii="宋体" w:hAnsi="宋体" w:cs="宋体" w:eastAsia="宋体" w:hint="default"/>
          <w:i/>
          <w:sz w:val="26"/>
          <w:szCs w:val="26"/>
        </w:rPr>
      </w:pPr>
    </w:p>
    <w:p>
      <w:pPr>
        <w:pStyle w:val="BodyText"/>
        <w:spacing w:line="273" w:lineRule="auto"/>
        <w:ind w:right="154"/>
        <w:jc w:val="both"/>
      </w:pPr>
      <w:r>
        <w:rPr/>
        <w:t>金融负债的现时义务全部或部分已经解除的，才能终止确认该金融负债或其一部分。本集团(债务人)与</w:t>
      </w:r>
      <w:r>
        <w:rPr>
          <w:spacing w:val="-99"/>
        </w:rPr>
        <w:t> </w:t>
      </w:r>
      <w:r>
        <w:rPr>
          <w:spacing w:val="-99"/>
        </w:rPr>
      </w:r>
      <w:r>
        <w:rPr/>
        <w:t>债权人之间签订协议，以承担新金融负债方式替换现存金融负债，且新金融负债与现存金融负债的合同</w:t>
      </w:r>
      <w:r>
        <w:rPr>
          <w:spacing w:val="-100"/>
        </w:rPr>
        <w:t> </w:t>
      </w:r>
      <w:r>
        <w:rPr>
          <w:spacing w:val="-100"/>
        </w:rPr>
      </w:r>
      <w:r>
        <w:rPr/>
        <w:t>条款实质上不同的，终止确认现存金融负债，并同时确认新金融负债。</w:t>
      </w:r>
    </w:p>
    <w:p>
      <w:pPr>
        <w:spacing w:line="240" w:lineRule="auto" w:before="6"/>
        <w:rPr>
          <w:rFonts w:ascii="宋体" w:hAnsi="宋体" w:cs="宋体" w:eastAsia="宋体" w:hint="default"/>
          <w:sz w:val="24"/>
          <w:szCs w:val="24"/>
        </w:rPr>
      </w:pPr>
    </w:p>
    <w:p>
      <w:pPr>
        <w:pStyle w:val="BodyText"/>
        <w:spacing w:line="273" w:lineRule="auto"/>
        <w:ind w:right="155"/>
        <w:jc w:val="both"/>
      </w:pPr>
      <w:r>
        <w:rPr>
          <w:spacing w:val="-3"/>
        </w:rPr>
        <w:t>金融负债全部或部分终止确认的，将终止确认部分的账面价值与支付的对价(包括转出的非现金资产或承</w:t>
      </w:r>
      <w:r>
        <w:rPr>
          <w:spacing w:val="-65"/>
        </w:rPr>
        <w:t> </w:t>
      </w:r>
      <w:r>
        <w:rPr>
          <w:spacing w:val="-65"/>
        </w:rPr>
      </w:r>
      <w:r>
        <w:rPr/>
        <w:t>担的新金融负债)之间的差额，计入当期损益。</w:t>
      </w:r>
    </w:p>
    <w:p>
      <w:pPr>
        <w:spacing w:line="240" w:lineRule="auto" w:before="7"/>
        <w:rPr>
          <w:rFonts w:ascii="宋体" w:hAnsi="宋体" w:cs="宋体" w:eastAsia="宋体" w:hint="default"/>
          <w:sz w:val="23"/>
          <w:szCs w:val="23"/>
        </w:rPr>
      </w:pPr>
    </w:p>
    <w:p>
      <w:pPr>
        <w:pStyle w:val="Heading4"/>
        <w:spacing w:line="240" w:lineRule="auto"/>
        <w:ind w:right="0"/>
        <w:jc w:val="both"/>
        <w:rPr>
          <w:i w:val="0"/>
        </w:rPr>
      </w:pPr>
      <w:r>
        <w:rPr/>
        <w:t>衍生工具</w:t>
      </w:r>
      <w:r>
        <w:rPr>
          <w:i w:val="0"/>
        </w:rPr>
      </w:r>
    </w:p>
    <w:p>
      <w:pPr>
        <w:spacing w:line="240" w:lineRule="auto" w:before="8"/>
        <w:rPr>
          <w:rFonts w:ascii="宋体" w:hAnsi="宋体" w:cs="宋体" w:eastAsia="宋体" w:hint="default"/>
          <w:i/>
          <w:sz w:val="26"/>
          <w:szCs w:val="26"/>
        </w:rPr>
      </w:pPr>
    </w:p>
    <w:p>
      <w:pPr>
        <w:pStyle w:val="BodyText"/>
        <w:spacing w:line="273" w:lineRule="auto"/>
        <w:ind w:right="155"/>
        <w:jc w:val="both"/>
      </w:pPr>
      <w:r>
        <w:rPr/>
        <w:t>衍生工具于相关合同签署日以公允价值进行初始计量，并以公允价值进行后续计量。除指定为套期工具</w:t>
      </w:r>
      <w:r>
        <w:rPr>
          <w:spacing w:val="-100"/>
        </w:rPr>
        <w:t> </w:t>
      </w:r>
      <w:r>
        <w:rPr>
          <w:spacing w:val="-100"/>
        </w:rPr>
      </w:r>
      <w:r>
        <w:rPr/>
        <w:t>且套期高度有效的衍生工具，其公允价值变动形成的利得或损失将根据套期关系的性质按照套期会计的</w:t>
      </w:r>
      <w:r>
        <w:rPr>
          <w:spacing w:val="-100"/>
        </w:rPr>
        <w:t> </w:t>
      </w:r>
      <w:r>
        <w:rPr>
          <w:spacing w:val="-100"/>
        </w:rPr>
      </w:r>
      <w:r>
        <w:rPr/>
        <w:t>要求确定计入损益的期间外，其余衍生工具的公允价值变动计入当期损益。</w:t>
      </w:r>
    </w:p>
    <w:p>
      <w:pPr>
        <w:spacing w:line="240" w:lineRule="auto" w:before="7"/>
        <w:rPr>
          <w:rFonts w:ascii="宋体" w:hAnsi="宋体" w:cs="宋体" w:eastAsia="宋体" w:hint="default"/>
          <w:sz w:val="23"/>
          <w:szCs w:val="23"/>
        </w:rPr>
      </w:pPr>
    </w:p>
    <w:p>
      <w:pPr>
        <w:pStyle w:val="Heading4"/>
        <w:spacing w:line="240" w:lineRule="auto"/>
        <w:ind w:right="0"/>
        <w:jc w:val="both"/>
        <w:rPr>
          <w:i w:val="0"/>
        </w:rPr>
      </w:pPr>
      <w:r>
        <w:rPr/>
        <w:t>金融资产与金融负债的抵销</w:t>
      </w:r>
      <w:r>
        <w:rPr>
          <w:i w:val="0"/>
        </w:rPr>
      </w:r>
    </w:p>
    <w:p>
      <w:pPr>
        <w:spacing w:line="240" w:lineRule="auto" w:before="8"/>
        <w:rPr>
          <w:rFonts w:ascii="宋体" w:hAnsi="宋体" w:cs="宋体" w:eastAsia="宋体" w:hint="default"/>
          <w:i/>
          <w:sz w:val="26"/>
          <w:szCs w:val="26"/>
        </w:rPr>
      </w:pPr>
    </w:p>
    <w:p>
      <w:pPr>
        <w:pStyle w:val="BodyText"/>
        <w:spacing w:line="273" w:lineRule="auto"/>
        <w:ind w:right="155"/>
        <w:jc w:val="both"/>
      </w:pPr>
      <w:r>
        <w:rPr/>
        <w:t>当本集团具有抵销已确认金融资产和金融负债的法定权利，且目前可执行该种法定权利，同时本集团计</w:t>
      </w:r>
      <w:r>
        <w:rPr>
          <w:spacing w:val="-100"/>
        </w:rPr>
        <w:t> </w:t>
      </w:r>
      <w:r>
        <w:rPr>
          <w:spacing w:val="-100"/>
        </w:rPr>
      </w:r>
      <w:r>
        <w:rPr/>
        <w:t>划以净额结算或同时变现该金融资产和清偿该金融负债时，金融资产和金融负债以相互抵销后的金额在</w:t>
      </w:r>
      <w:r>
        <w:rPr>
          <w:spacing w:val="-100"/>
        </w:rPr>
        <w:t> </w:t>
      </w:r>
      <w:r>
        <w:rPr>
          <w:spacing w:val="-100"/>
        </w:rPr>
      </w:r>
      <w:r>
        <w:rPr/>
        <w:t>资产负债表内列示。除此以外，金融资产和金融负债在资产负债表内分别列示，不予相互抵销。</w:t>
      </w:r>
    </w:p>
    <w:p>
      <w:pPr>
        <w:spacing w:line="240" w:lineRule="auto" w:before="6"/>
        <w:rPr>
          <w:rFonts w:ascii="宋体" w:hAnsi="宋体" w:cs="宋体" w:eastAsia="宋体" w:hint="default"/>
          <w:sz w:val="24"/>
          <w:szCs w:val="24"/>
        </w:rPr>
      </w:pPr>
    </w:p>
    <w:p>
      <w:pPr>
        <w:pStyle w:val="BodyText"/>
        <w:spacing w:line="240" w:lineRule="auto"/>
        <w:ind w:right="0"/>
        <w:jc w:val="both"/>
      </w:pPr>
      <w:r>
        <w:rPr/>
      </w:r>
      <w:r>
        <w:rPr>
          <w:u w:val="single" w:color="000000"/>
        </w:rPr>
        <w:t>权益工具</w:t>
      </w:r>
      <w:r>
        <w:rPr/>
      </w:r>
    </w:p>
    <w:p>
      <w:pPr>
        <w:spacing w:line="240" w:lineRule="auto" w:before="13"/>
        <w:rPr>
          <w:rFonts w:ascii="宋体" w:hAnsi="宋体" w:cs="宋体" w:eastAsia="宋体" w:hint="default"/>
          <w:sz w:val="23"/>
          <w:szCs w:val="23"/>
        </w:rPr>
      </w:pPr>
    </w:p>
    <w:p>
      <w:pPr>
        <w:pStyle w:val="BodyText"/>
        <w:spacing w:line="273" w:lineRule="auto" w:before="35"/>
        <w:ind w:right="146"/>
        <w:jc w:val="left"/>
      </w:pPr>
      <w:r>
        <w:rPr/>
        <w:t>权益工具是指能证明拥有本集团在扣除所有负债后的资产中的剩余权益的合同。权益工具，在发行时收</w:t>
      </w:r>
      <w:r>
        <w:rPr>
          <w:spacing w:val="-100"/>
        </w:rPr>
        <w:t> </w:t>
      </w:r>
      <w:r>
        <w:rPr>
          <w:spacing w:val="-100"/>
        </w:rPr>
      </w:r>
      <w:r>
        <w:rPr/>
        <w:t>到的对价扣除交易费用后增加所有者权益。</w:t>
      </w:r>
    </w:p>
    <w:p>
      <w:pPr>
        <w:spacing w:line="240" w:lineRule="auto" w:before="6"/>
        <w:rPr>
          <w:rFonts w:ascii="宋体" w:hAnsi="宋体" w:cs="宋体" w:eastAsia="宋体" w:hint="default"/>
          <w:sz w:val="24"/>
          <w:szCs w:val="24"/>
        </w:rPr>
      </w:pPr>
    </w:p>
    <w:p>
      <w:pPr>
        <w:pStyle w:val="BodyText"/>
        <w:spacing w:line="273" w:lineRule="auto"/>
        <w:ind w:right="146"/>
        <w:jc w:val="left"/>
      </w:pPr>
      <w:r>
        <w:rPr/>
        <w:t>本集团对权益工具持有方的各种分配(不包括股票股利)，减少所有者权益。本集团不确认权益工具的公</w:t>
      </w:r>
      <w:r>
        <w:rPr>
          <w:spacing w:val="-100"/>
        </w:rPr>
        <w:t> </w:t>
      </w:r>
      <w:r>
        <w:rPr>
          <w:spacing w:val="-100"/>
        </w:rPr>
      </w:r>
      <w:r>
        <w:rPr/>
        <w:t>允价值变动额。</w:t>
      </w:r>
    </w:p>
    <w:p>
      <w:pPr>
        <w:spacing w:after="0" w:line="273" w:lineRule="auto"/>
        <w:jc w:val="left"/>
        <w:sectPr>
          <w:pgSz w:w="11910" w:h="16840"/>
          <w:pgMar w:header="790" w:footer="408" w:top="1000" w:bottom="60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44" w:lineRule="auto" w:before="35"/>
        <w:ind w:left="867" w:right="6358" w:hanging="721"/>
        <w:jc w:val="left"/>
      </w:pPr>
      <w:r>
        <w:rPr/>
        <w:t>二、</w:t>
        <w:tab/>
        <w:t>公司主要会计政策和会计估计 - 续 </w:t>
      </w:r>
      <w:r>
        <w:rPr>
          <w:u w:val="single" w:color="000000"/>
        </w:rPr>
        <w:t>应收款项</w:t>
      </w:r>
      <w:r>
        <w:rPr/>
      </w:r>
    </w:p>
    <w:p>
      <w:pPr>
        <w:pStyle w:val="Heading4"/>
        <w:spacing w:line="240" w:lineRule="auto" w:before="70"/>
        <w:ind w:right="0"/>
        <w:jc w:val="both"/>
        <w:rPr>
          <w:i w:val="0"/>
        </w:rPr>
      </w:pPr>
      <w:r>
        <w:rPr/>
        <w:t>单项金额重大的应收款项坏账准备的确认标准、计提方法</w:t>
      </w:r>
      <w:r>
        <w:rPr>
          <w:i w:val="0"/>
        </w:rPr>
      </w:r>
    </w:p>
    <w:p>
      <w:pPr>
        <w:spacing w:line="240" w:lineRule="auto" w:before="8"/>
        <w:rPr>
          <w:rFonts w:ascii="宋体" w:hAnsi="宋体" w:cs="宋体" w:eastAsia="宋体" w:hint="default"/>
          <w:i/>
          <w:sz w:val="26"/>
          <w:szCs w:val="26"/>
        </w:rPr>
      </w:pPr>
    </w:p>
    <w:p>
      <w:pPr>
        <w:pStyle w:val="BodyText"/>
        <w:spacing w:line="240" w:lineRule="auto"/>
        <w:ind w:right="0"/>
        <w:jc w:val="both"/>
      </w:pPr>
      <w:r>
        <w:rPr/>
        <w:t>单项金额重大的应收款项坏账准备的确认标准：</w:t>
      </w:r>
    </w:p>
    <w:p>
      <w:pPr>
        <w:spacing w:line="240" w:lineRule="auto" w:before="9"/>
        <w:rPr>
          <w:rFonts w:ascii="宋体" w:hAnsi="宋体" w:cs="宋体" w:eastAsia="宋体" w:hint="default"/>
          <w:sz w:val="26"/>
          <w:szCs w:val="26"/>
        </w:rPr>
      </w:pPr>
    </w:p>
    <w:p>
      <w:pPr>
        <w:pStyle w:val="BodyText"/>
        <w:spacing w:line="544" w:lineRule="auto"/>
        <w:ind w:right="155"/>
        <w:jc w:val="both"/>
      </w:pPr>
      <w:r>
        <w:rPr/>
        <w:t>本集团将金额为人民币</w:t>
      </w:r>
      <w:r>
        <w:rPr>
          <w:spacing w:val="-54"/>
        </w:rPr>
        <w:t> </w:t>
      </w:r>
      <w:r>
        <w:rPr/>
        <w:t>100</w:t>
      </w:r>
      <w:r>
        <w:rPr>
          <w:spacing w:val="-53"/>
        </w:rPr>
        <w:t> </w:t>
      </w:r>
      <w:r>
        <w:rPr/>
        <w:t>万元以上的应收款项确认为单项金额重大的应收款项。</w:t>
      </w:r>
      <w:r>
        <w:rPr/>
        <w:t> 单项金额重大的应收款项坏账准备的计提方法：</w:t>
      </w:r>
    </w:p>
    <w:p>
      <w:pPr>
        <w:pStyle w:val="BodyText"/>
        <w:spacing w:line="273" w:lineRule="auto" w:before="82"/>
        <w:ind w:right="155"/>
        <w:jc w:val="both"/>
      </w:pPr>
      <w:r>
        <w:rPr/>
        <w:t>本集团对单项金额重大的应收款项单独进行减值测试，单独测试未发生减值的金融资产，包括在具有类</w:t>
      </w:r>
      <w:r>
        <w:rPr>
          <w:spacing w:val="-100"/>
        </w:rPr>
        <w:t> </w:t>
      </w:r>
      <w:r>
        <w:rPr>
          <w:spacing w:val="-100"/>
        </w:rPr>
      </w:r>
      <w:r>
        <w:rPr/>
        <w:t>似信用风险特征的金融资产组合中进行减值测试。单项测试已确认减值损失的应收款项，不再包括在具</w:t>
      </w:r>
      <w:r>
        <w:rPr>
          <w:spacing w:val="-100"/>
        </w:rPr>
        <w:t> </w:t>
      </w:r>
      <w:r>
        <w:rPr>
          <w:spacing w:val="-100"/>
        </w:rPr>
      </w:r>
      <w:r>
        <w:rPr/>
        <w:t>有类似信用风险特征的应收款项组合中进行减值测试。</w:t>
      </w:r>
    </w:p>
    <w:p>
      <w:pPr>
        <w:spacing w:line="240" w:lineRule="auto" w:before="7"/>
        <w:rPr>
          <w:rFonts w:ascii="宋体" w:hAnsi="宋体" w:cs="宋体" w:eastAsia="宋体" w:hint="default"/>
          <w:sz w:val="23"/>
          <w:szCs w:val="23"/>
        </w:rPr>
      </w:pPr>
    </w:p>
    <w:p>
      <w:pPr>
        <w:pStyle w:val="Heading4"/>
        <w:spacing w:line="240" w:lineRule="auto"/>
        <w:ind w:right="0"/>
        <w:jc w:val="both"/>
        <w:rPr>
          <w:i w:val="0"/>
        </w:rPr>
      </w:pPr>
      <w:r>
        <w:rPr>
          <w:w w:val="95"/>
        </w:rPr>
        <w:t>单项金额不重大但按信用风险特征组合后该组合的风险较大的应收款项坏账准备的确定依据、计提方法</w:t>
      </w:r>
      <w:r>
        <w:rPr>
          <w:i w:val="0"/>
        </w:rPr>
      </w:r>
    </w:p>
    <w:p>
      <w:pPr>
        <w:spacing w:line="240" w:lineRule="auto" w:before="8"/>
        <w:rPr>
          <w:rFonts w:ascii="宋体" w:hAnsi="宋体" w:cs="宋体" w:eastAsia="宋体" w:hint="default"/>
          <w:i/>
          <w:sz w:val="26"/>
          <w:szCs w:val="26"/>
        </w:rPr>
      </w:pPr>
    </w:p>
    <w:p>
      <w:pPr>
        <w:pStyle w:val="BodyText"/>
        <w:spacing w:line="240" w:lineRule="auto"/>
        <w:ind w:right="0"/>
        <w:jc w:val="both"/>
      </w:pPr>
      <w:r>
        <w:rPr/>
        <w:t>信用风险特征组合的确定依据：</w:t>
      </w:r>
    </w:p>
    <w:p>
      <w:pPr>
        <w:spacing w:line="240" w:lineRule="auto" w:before="9"/>
        <w:rPr>
          <w:rFonts w:ascii="宋体" w:hAnsi="宋体" w:cs="宋体" w:eastAsia="宋体" w:hint="default"/>
          <w:sz w:val="26"/>
          <w:szCs w:val="26"/>
        </w:rPr>
      </w:pPr>
    </w:p>
    <w:p>
      <w:pPr>
        <w:pStyle w:val="BodyText"/>
        <w:spacing w:line="273" w:lineRule="auto"/>
        <w:ind w:right="155"/>
        <w:jc w:val="both"/>
      </w:pPr>
      <w:r>
        <w:rPr/>
        <w:t>本集团对单项金额不重大以及金额重大但单项测试未发生减值的应收款项，按信用风险特征的相似性和</w:t>
      </w:r>
      <w:r>
        <w:rPr>
          <w:spacing w:val="-100"/>
        </w:rPr>
        <w:t> </w:t>
      </w:r>
      <w:r>
        <w:rPr>
          <w:spacing w:val="-100"/>
        </w:rPr>
      </w:r>
      <w:r>
        <w:rPr/>
        <w:t>相关性对金融资产进行分组。这些信用风险通常反映债务人按照该等资产的合同条款偿还所有到期金额</w:t>
      </w:r>
      <w:r>
        <w:rPr>
          <w:spacing w:val="-100"/>
        </w:rPr>
        <w:t> </w:t>
      </w:r>
      <w:r>
        <w:rPr>
          <w:spacing w:val="-100"/>
        </w:rPr>
      </w:r>
      <w:r>
        <w:rPr/>
        <w:t>的能力，并且与被检查资产的未来现金流量测算相关。</w:t>
      </w:r>
    </w:p>
    <w:p>
      <w:pPr>
        <w:spacing w:line="240" w:lineRule="auto" w:before="6"/>
        <w:rPr>
          <w:rFonts w:ascii="宋体" w:hAnsi="宋体" w:cs="宋体" w:eastAsia="宋体" w:hint="default"/>
          <w:sz w:val="24"/>
          <w:szCs w:val="24"/>
        </w:rPr>
      </w:pPr>
    </w:p>
    <w:p>
      <w:pPr>
        <w:pStyle w:val="BodyText"/>
        <w:spacing w:line="240" w:lineRule="auto"/>
        <w:ind w:right="0"/>
        <w:jc w:val="both"/>
      </w:pPr>
      <w:r>
        <w:rPr/>
        <w:t>根据信用风险特征组合确定的计提方法：</w:t>
      </w:r>
    </w:p>
    <w:p>
      <w:pPr>
        <w:spacing w:line="240" w:lineRule="auto" w:before="9"/>
        <w:rPr>
          <w:rFonts w:ascii="宋体" w:hAnsi="宋体" w:cs="宋体" w:eastAsia="宋体" w:hint="default"/>
          <w:sz w:val="26"/>
          <w:szCs w:val="26"/>
        </w:rPr>
      </w:pPr>
    </w:p>
    <w:p>
      <w:pPr>
        <w:pStyle w:val="BodyText"/>
        <w:spacing w:line="273" w:lineRule="auto"/>
        <w:ind w:right="151"/>
        <w:jc w:val="both"/>
      </w:pPr>
      <w:r>
        <w:rPr>
          <w:spacing w:val="-3"/>
        </w:rPr>
        <w:t>按组合方式实施减值测试时，坏账准备金额系根据应收款项组合结构及类似信用风险特征(债务人根据合</w:t>
      </w:r>
      <w:r>
        <w:rPr>
          <w:spacing w:val="-65"/>
        </w:rPr>
        <w:t> </w:t>
      </w:r>
      <w:r>
        <w:rPr>
          <w:spacing w:val="-65"/>
        </w:rPr>
      </w:r>
      <w:r>
        <w:rPr>
          <w:spacing w:val="2"/>
        </w:rPr>
        <w:t>同条款偿还欠款的能力)按历史损失经验及目前经济状况与预计应收款项组合中已经存在的损失评估确</w:t>
      </w:r>
      <w:r>
        <w:rPr>
          <w:spacing w:val="-99"/>
        </w:rPr>
        <w:t> </w:t>
      </w:r>
      <w:r>
        <w:rPr>
          <w:spacing w:val="-99"/>
        </w:rPr>
      </w:r>
      <w:r>
        <w:rPr/>
        <w:t>定。</w:t>
      </w:r>
    </w:p>
    <w:p>
      <w:pPr>
        <w:spacing w:line="240" w:lineRule="auto" w:before="6"/>
        <w:rPr>
          <w:rFonts w:ascii="宋体" w:hAnsi="宋体" w:cs="宋体" w:eastAsia="宋体" w:hint="default"/>
          <w:sz w:val="23"/>
          <w:szCs w:val="23"/>
        </w:rPr>
      </w:pPr>
    </w:p>
    <w:p>
      <w:pPr>
        <w:pStyle w:val="Heading4"/>
        <w:spacing w:line="240" w:lineRule="auto"/>
        <w:ind w:right="0"/>
        <w:jc w:val="both"/>
        <w:rPr>
          <w:i w:val="0"/>
        </w:rPr>
      </w:pPr>
      <w:r>
        <w:rPr/>
        <w:t>按账龄分析法计提坏账的比例如下：</w:t>
      </w:r>
      <w:r>
        <w:rPr>
          <w:i w:val="0"/>
        </w:rPr>
      </w:r>
    </w:p>
    <w:p>
      <w:pPr>
        <w:spacing w:line="240" w:lineRule="auto" w:before="8"/>
        <w:rPr>
          <w:rFonts w:ascii="宋体" w:hAnsi="宋体" w:cs="宋体" w:eastAsia="宋体" w:hint="default"/>
          <w:i/>
          <w:sz w:val="26"/>
          <w:szCs w:val="26"/>
        </w:rPr>
      </w:pPr>
    </w:p>
    <w:p>
      <w:pPr>
        <w:pStyle w:val="BodyText"/>
        <w:spacing w:line="240" w:lineRule="auto"/>
        <w:ind w:right="0"/>
        <w:jc w:val="both"/>
      </w:pPr>
      <w:r>
        <w:rPr/>
        <w:t>账龄分析法</w:t>
      </w:r>
    </w:p>
    <w:p>
      <w:pPr>
        <w:spacing w:line="240" w:lineRule="auto" w:before="0"/>
        <w:rPr>
          <w:rFonts w:ascii="宋体" w:hAnsi="宋体" w:cs="宋体" w:eastAsia="宋体" w:hint="default"/>
          <w:sz w:val="24"/>
          <w:szCs w:val="24"/>
        </w:rPr>
      </w:pPr>
    </w:p>
    <w:tbl>
      <w:tblPr>
        <w:tblW w:w="0" w:type="auto"/>
        <w:jc w:val="left"/>
        <w:tblInd w:w="832" w:type="dxa"/>
        <w:tblLayout w:type="fixed"/>
        <w:tblCellMar>
          <w:top w:w="0" w:type="dxa"/>
          <w:left w:w="0" w:type="dxa"/>
          <w:bottom w:w="0" w:type="dxa"/>
          <w:right w:w="0" w:type="dxa"/>
        </w:tblCellMar>
        <w:tblLook w:val="01E0"/>
      </w:tblPr>
      <w:tblGrid>
        <w:gridCol w:w="3879"/>
        <w:gridCol w:w="3574"/>
        <w:gridCol w:w="1603"/>
      </w:tblGrid>
      <w:tr>
        <w:trPr>
          <w:trHeight w:val="1141" w:hRule="exact"/>
        </w:trPr>
        <w:tc>
          <w:tcPr>
            <w:tcW w:w="387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r>
            <w:r>
              <w:rPr>
                <w:rFonts w:ascii="宋体" w:hAnsi="宋体" w:cs="宋体" w:eastAsia="宋体" w:hint="default"/>
                <w:sz w:val="21"/>
                <w:szCs w:val="21"/>
                <w:u w:val="single" w:color="000000"/>
              </w:rPr>
              <w:t>账龄</w:t>
            </w:r>
            <w:r>
              <w:rPr>
                <w:rFonts w:ascii="宋体" w:hAnsi="宋体" w:cs="宋体" w:eastAsia="宋体" w:hint="default"/>
                <w:sz w:val="21"/>
                <w:szCs w:val="21"/>
              </w:rPr>
            </w:r>
          </w:p>
        </w:tc>
        <w:tc>
          <w:tcPr>
            <w:tcW w:w="3574" w:type="dxa"/>
            <w:tcBorders>
              <w:top w:val="nil" w:sz="6" w:space="0" w:color="auto"/>
              <w:left w:val="nil" w:sz="6" w:space="0" w:color="auto"/>
              <w:bottom w:val="nil" w:sz="6" w:space="0" w:color="auto"/>
              <w:right w:val="nil" w:sz="6" w:space="0" w:color="auto"/>
            </w:tcBorders>
          </w:tcPr>
          <w:p>
            <w:pPr>
              <w:pStyle w:val="TableParagraph"/>
              <w:spacing w:line="273" w:lineRule="auto" w:before="35"/>
              <w:ind w:left="2216" w:right="515"/>
              <w:jc w:val="center"/>
              <w:rPr>
                <w:rFonts w:ascii="宋体" w:hAnsi="宋体" w:cs="宋体" w:eastAsia="宋体" w:hint="default"/>
                <w:sz w:val="21"/>
                <w:szCs w:val="21"/>
              </w:rPr>
            </w:pPr>
            <w:r>
              <w:rPr>
                <w:rFonts w:ascii="宋体" w:hAnsi="宋体" w:cs="宋体" w:eastAsia="宋体" w:hint="default"/>
                <w:sz w:val="21"/>
                <w:szCs w:val="21"/>
              </w:rPr>
              <w:t>应收账款 </w:t>
            </w:r>
            <w:r>
              <w:rPr>
                <w:rFonts w:ascii="宋体" w:hAnsi="宋体" w:cs="宋体" w:eastAsia="宋体" w:hint="default"/>
                <w:sz w:val="21"/>
                <w:szCs w:val="21"/>
                <w:u w:val="single" w:color="000000"/>
              </w:rPr>
              <w:t>计提比例</w:t>
            </w:r>
            <w:r>
              <w:rPr>
                <w:rFonts w:ascii="宋体" w:hAnsi="宋体" w:cs="宋体" w:eastAsia="宋体" w:hint="default"/>
                <w:sz w:val="21"/>
                <w:szCs w:val="21"/>
              </w:rPr>
            </w:r>
            <w:r>
              <w:rPr>
                <w:rFonts w:ascii="宋体" w:hAnsi="宋体" w:cs="宋体" w:eastAsia="宋体" w:hint="default"/>
                <w:sz w:val="21"/>
                <w:szCs w:val="21"/>
              </w:rPr>
              <w:t> (%)</w:t>
            </w:r>
          </w:p>
        </w:tc>
        <w:tc>
          <w:tcPr>
            <w:tcW w:w="1603" w:type="dxa"/>
            <w:tcBorders>
              <w:top w:val="nil" w:sz="6" w:space="0" w:color="auto"/>
              <w:left w:val="nil" w:sz="6" w:space="0" w:color="auto"/>
              <w:bottom w:val="nil" w:sz="6" w:space="0" w:color="auto"/>
              <w:right w:val="nil" w:sz="6" w:space="0" w:color="auto"/>
            </w:tcBorders>
          </w:tcPr>
          <w:p>
            <w:pPr>
              <w:pStyle w:val="TableParagraph"/>
              <w:spacing w:line="273" w:lineRule="auto" w:before="35"/>
              <w:ind w:left="517" w:right="33"/>
              <w:jc w:val="center"/>
              <w:rPr>
                <w:rFonts w:ascii="宋体" w:hAnsi="宋体" w:cs="宋体" w:eastAsia="宋体" w:hint="default"/>
                <w:sz w:val="21"/>
                <w:szCs w:val="21"/>
              </w:rPr>
            </w:pPr>
            <w:r>
              <w:rPr>
                <w:rFonts w:ascii="宋体" w:hAnsi="宋体" w:cs="宋体" w:eastAsia="宋体" w:hint="default"/>
                <w:sz w:val="21"/>
                <w:szCs w:val="21"/>
              </w:rPr>
              <w:t>其他应收款 </w:t>
            </w:r>
            <w:r>
              <w:rPr>
                <w:rFonts w:ascii="宋体" w:hAnsi="宋体" w:cs="宋体" w:eastAsia="宋体" w:hint="default"/>
                <w:sz w:val="21"/>
                <w:szCs w:val="21"/>
                <w:u w:val="single" w:color="000000"/>
              </w:rPr>
              <w:t>计提比例</w:t>
            </w:r>
            <w:r>
              <w:rPr>
                <w:rFonts w:ascii="宋体" w:hAnsi="宋体" w:cs="宋体" w:eastAsia="宋体" w:hint="default"/>
                <w:sz w:val="21"/>
                <w:szCs w:val="21"/>
              </w:rPr>
            </w:r>
            <w:r>
              <w:rPr>
                <w:rFonts w:ascii="宋体" w:hAnsi="宋体" w:cs="宋体" w:eastAsia="宋体" w:hint="default"/>
                <w:sz w:val="21"/>
                <w:szCs w:val="21"/>
              </w:rPr>
              <w:t> (%)</w:t>
            </w:r>
          </w:p>
        </w:tc>
      </w:tr>
      <w:tr>
        <w:trPr>
          <w:trHeight w:val="468" w:hRule="exact"/>
        </w:trPr>
        <w:tc>
          <w:tcPr>
            <w:tcW w:w="3879" w:type="dxa"/>
            <w:tcBorders>
              <w:top w:val="nil" w:sz="6" w:space="0" w:color="auto"/>
              <w:left w:val="nil" w:sz="6" w:space="0" w:color="auto"/>
              <w:bottom w:val="nil" w:sz="6" w:space="0" w:color="auto"/>
              <w:right w:val="nil" w:sz="6" w:space="0" w:color="auto"/>
            </w:tcBorders>
          </w:tcPr>
          <w:p>
            <w:pPr>
              <w:pStyle w:val="TableParagraph"/>
              <w:spacing w:line="240" w:lineRule="auto" w:before="142"/>
              <w:ind w:left="35"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年以内(含</w:t>
            </w:r>
            <w:r>
              <w:rPr>
                <w:rFonts w:ascii="宋体" w:hAnsi="宋体" w:cs="宋体" w:eastAsia="宋体" w:hint="default"/>
                <w:spacing w:val="-56"/>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3574"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755"/>
              <w:jc w:val="right"/>
              <w:rPr>
                <w:rFonts w:ascii="宋体" w:hAnsi="宋体" w:cs="宋体" w:eastAsia="宋体" w:hint="default"/>
                <w:sz w:val="21"/>
                <w:szCs w:val="21"/>
              </w:rPr>
            </w:pPr>
            <w:r>
              <w:rPr>
                <w:rFonts w:ascii="宋体"/>
                <w:sz w:val="21"/>
              </w:rPr>
              <w:t>5</w:t>
            </w:r>
          </w:p>
        </w:tc>
        <w:tc>
          <w:tcPr>
            <w:tcW w:w="1603"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379"/>
              <w:jc w:val="right"/>
              <w:rPr>
                <w:rFonts w:ascii="宋体" w:hAnsi="宋体" w:cs="宋体" w:eastAsia="宋体" w:hint="default"/>
                <w:sz w:val="21"/>
                <w:szCs w:val="21"/>
              </w:rPr>
            </w:pPr>
            <w:r>
              <w:rPr>
                <w:rFonts w:ascii="宋体"/>
                <w:sz w:val="21"/>
              </w:rPr>
              <w:t>5</w:t>
            </w:r>
          </w:p>
        </w:tc>
      </w:tr>
      <w:tr>
        <w:trPr>
          <w:trHeight w:val="312" w:hRule="exact"/>
        </w:trPr>
        <w:tc>
          <w:tcPr>
            <w:tcW w:w="3879" w:type="dxa"/>
            <w:tcBorders>
              <w:top w:val="nil" w:sz="6" w:space="0" w:color="auto"/>
              <w:left w:val="nil" w:sz="6" w:space="0" w:color="auto"/>
              <w:bottom w:val="nil" w:sz="6" w:space="0" w:color="auto"/>
              <w:right w:val="nil" w:sz="6" w:space="0" w:color="auto"/>
            </w:tcBorders>
          </w:tcPr>
          <w:p>
            <w:pPr>
              <w:pStyle w:val="TableParagraph"/>
              <w:spacing w:line="261" w:lineRule="exact"/>
              <w:ind w:left="35" w:right="0"/>
              <w:jc w:val="left"/>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3574" w:type="dxa"/>
            <w:tcBorders>
              <w:top w:val="nil" w:sz="6" w:space="0" w:color="auto"/>
              <w:left w:val="nil" w:sz="6" w:space="0" w:color="auto"/>
              <w:bottom w:val="nil" w:sz="6" w:space="0" w:color="auto"/>
              <w:right w:val="nil" w:sz="6" w:space="0" w:color="auto"/>
            </w:tcBorders>
          </w:tcPr>
          <w:p>
            <w:pPr>
              <w:pStyle w:val="TableParagraph"/>
              <w:spacing w:line="261" w:lineRule="exact"/>
              <w:ind w:right="754"/>
              <w:jc w:val="right"/>
              <w:rPr>
                <w:rFonts w:ascii="宋体" w:hAnsi="宋体" w:cs="宋体" w:eastAsia="宋体" w:hint="default"/>
                <w:sz w:val="21"/>
                <w:szCs w:val="21"/>
              </w:rPr>
            </w:pPr>
            <w:r>
              <w:rPr>
                <w:rFonts w:ascii="宋体"/>
                <w:sz w:val="21"/>
              </w:rPr>
              <w:t>10</w:t>
            </w:r>
          </w:p>
        </w:tc>
        <w:tc>
          <w:tcPr>
            <w:tcW w:w="1603" w:type="dxa"/>
            <w:tcBorders>
              <w:top w:val="nil" w:sz="6" w:space="0" w:color="auto"/>
              <w:left w:val="nil" w:sz="6" w:space="0" w:color="auto"/>
              <w:bottom w:val="nil" w:sz="6" w:space="0" w:color="auto"/>
              <w:right w:val="nil" w:sz="6" w:space="0" w:color="auto"/>
            </w:tcBorders>
          </w:tcPr>
          <w:p>
            <w:pPr>
              <w:pStyle w:val="TableParagraph"/>
              <w:spacing w:line="261" w:lineRule="exact"/>
              <w:ind w:right="378"/>
              <w:jc w:val="right"/>
              <w:rPr>
                <w:rFonts w:ascii="宋体" w:hAnsi="宋体" w:cs="宋体" w:eastAsia="宋体" w:hint="default"/>
                <w:sz w:val="21"/>
                <w:szCs w:val="21"/>
              </w:rPr>
            </w:pPr>
            <w:r>
              <w:rPr>
                <w:rFonts w:ascii="宋体"/>
                <w:sz w:val="21"/>
              </w:rPr>
              <w:t>10</w:t>
            </w:r>
          </w:p>
        </w:tc>
      </w:tr>
      <w:tr>
        <w:trPr>
          <w:trHeight w:val="312" w:hRule="exact"/>
        </w:trPr>
        <w:tc>
          <w:tcPr>
            <w:tcW w:w="3879" w:type="dxa"/>
            <w:tcBorders>
              <w:top w:val="nil" w:sz="6" w:space="0" w:color="auto"/>
              <w:left w:val="nil" w:sz="6" w:space="0" w:color="auto"/>
              <w:bottom w:val="nil" w:sz="6" w:space="0" w:color="auto"/>
              <w:right w:val="nil" w:sz="6" w:space="0" w:color="auto"/>
            </w:tcBorders>
          </w:tcPr>
          <w:p>
            <w:pPr>
              <w:pStyle w:val="TableParagraph"/>
              <w:spacing w:line="261" w:lineRule="exact"/>
              <w:ind w:left="35" w:right="0"/>
              <w:jc w:val="left"/>
              <w:rPr>
                <w:rFonts w:ascii="宋体" w:hAnsi="宋体" w:cs="宋体" w:eastAsia="宋体" w:hint="default"/>
                <w:sz w:val="21"/>
                <w:szCs w:val="21"/>
              </w:rPr>
            </w:pPr>
            <w:r>
              <w:rPr>
                <w:rFonts w:ascii="宋体" w:hAnsi="宋体" w:cs="宋体" w:eastAsia="宋体" w:hint="default"/>
                <w:sz w:val="21"/>
                <w:szCs w:val="21"/>
              </w:rPr>
              <w:t>2-3</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3574" w:type="dxa"/>
            <w:tcBorders>
              <w:top w:val="nil" w:sz="6" w:space="0" w:color="auto"/>
              <w:left w:val="nil" w:sz="6" w:space="0" w:color="auto"/>
              <w:bottom w:val="nil" w:sz="6" w:space="0" w:color="auto"/>
              <w:right w:val="nil" w:sz="6" w:space="0" w:color="auto"/>
            </w:tcBorders>
          </w:tcPr>
          <w:p>
            <w:pPr>
              <w:pStyle w:val="TableParagraph"/>
              <w:spacing w:line="261" w:lineRule="exact"/>
              <w:ind w:right="754"/>
              <w:jc w:val="right"/>
              <w:rPr>
                <w:rFonts w:ascii="宋体" w:hAnsi="宋体" w:cs="宋体" w:eastAsia="宋体" w:hint="default"/>
                <w:sz w:val="21"/>
                <w:szCs w:val="21"/>
              </w:rPr>
            </w:pPr>
            <w:r>
              <w:rPr>
                <w:rFonts w:ascii="宋体"/>
                <w:sz w:val="21"/>
              </w:rPr>
              <w:t>20</w:t>
            </w:r>
          </w:p>
        </w:tc>
        <w:tc>
          <w:tcPr>
            <w:tcW w:w="1603" w:type="dxa"/>
            <w:tcBorders>
              <w:top w:val="nil" w:sz="6" w:space="0" w:color="auto"/>
              <w:left w:val="nil" w:sz="6" w:space="0" w:color="auto"/>
              <w:bottom w:val="nil" w:sz="6" w:space="0" w:color="auto"/>
              <w:right w:val="nil" w:sz="6" w:space="0" w:color="auto"/>
            </w:tcBorders>
          </w:tcPr>
          <w:p>
            <w:pPr>
              <w:pStyle w:val="TableParagraph"/>
              <w:spacing w:line="261" w:lineRule="exact"/>
              <w:ind w:right="378"/>
              <w:jc w:val="right"/>
              <w:rPr>
                <w:rFonts w:ascii="宋体" w:hAnsi="宋体" w:cs="宋体" w:eastAsia="宋体" w:hint="default"/>
                <w:sz w:val="21"/>
                <w:szCs w:val="21"/>
              </w:rPr>
            </w:pPr>
            <w:r>
              <w:rPr>
                <w:rFonts w:ascii="宋体"/>
                <w:sz w:val="21"/>
              </w:rPr>
              <w:t>20</w:t>
            </w:r>
          </w:p>
        </w:tc>
      </w:tr>
      <w:tr>
        <w:trPr>
          <w:trHeight w:val="361" w:hRule="exact"/>
        </w:trPr>
        <w:tc>
          <w:tcPr>
            <w:tcW w:w="3879" w:type="dxa"/>
            <w:tcBorders>
              <w:top w:val="nil" w:sz="6" w:space="0" w:color="auto"/>
              <w:left w:val="nil" w:sz="6" w:space="0" w:color="auto"/>
              <w:bottom w:val="nil" w:sz="6" w:space="0" w:color="auto"/>
              <w:right w:val="nil" w:sz="6" w:space="0" w:color="auto"/>
            </w:tcBorders>
          </w:tcPr>
          <w:p>
            <w:pPr>
              <w:pStyle w:val="TableParagraph"/>
              <w:spacing w:line="261" w:lineRule="exact"/>
              <w:ind w:left="35"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3574" w:type="dxa"/>
            <w:tcBorders>
              <w:top w:val="nil" w:sz="6" w:space="0" w:color="auto"/>
              <w:left w:val="nil" w:sz="6" w:space="0" w:color="auto"/>
              <w:bottom w:val="nil" w:sz="6" w:space="0" w:color="auto"/>
              <w:right w:val="nil" w:sz="6" w:space="0" w:color="auto"/>
            </w:tcBorders>
          </w:tcPr>
          <w:p>
            <w:pPr>
              <w:pStyle w:val="TableParagraph"/>
              <w:spacing w:line="261" w:lineRule="exact"/>
              <w:ind w:right="754"/>
              <w:jc w:val="right"/>
              <w:rPr>
                <w:rFonts w:ascii="宋体" w:hAnsi="宋体" w:cs="宋体" w:eastAsia="宋体" w:hint="default"/>
                <w:sz w:val="21"/>
                <w:szCs w:val="21"/>
              </w:rPr>
            </w:pPr>
            <w:r>
              <w:rPr>
                <w:rFonts w:ascii="宋体"/>
                <w:spacing w:val="-1"/>
                <w:sz w:val="21"/>
              </w:rPr>
              <w:t>100</w:t>
            </w:r>
          </w:p>
        </w:tc>
        <w:tc>
          <w:tcPr>
            <w:tcW w:w="1603" w:type="dxa"/>
            <w:tcBorders>
              <w:top w:val="nil" w:sz="6" w:space="0" w:color="auto"/>
              <w:left w:val="nil" w:sz="6" w:space="0" w:color="auto"/>
              <w:bottom w:val="nil" w:sz="6" w:space="0" w:color="auto"/>
              <w:right w:val="nil" w:sz="6" w:space="0" w:color="auto"/>
            </w:tcBorders>
          </w:tcPr>
          <w:p>
            <w:pPr>
              <w:pStyle w:val="TableParagraph"/>
              <w:spacing w:line="261" w:lineRule="exact"/>
              <w:ind w:right="378"/>
              <w:jc w:val="right"/>
              <w:rPr>
                <w:rFonts w:ascii="宋体" w:hAnsi="宋体" w:cs="宋体" w:eastAsia="宋体" w:hint="default"/>
                <w:sz w:val="21"/>
                <w:szCs w:val="21"/>
              </w:rPr>
            </w:pPr>
            <w:r>
              <w:rPr>
                <w:rFonts w:ascii="宋体"/>
                <w:spacing w:val="-1"/>
                <w:sz w:val="21"/>
              </w:rPr>
              <w:t>100</w:t>
            </w:r>
          </w:p>
        </w:tc>
      </w:tr>
    </w:tbl>
    <w:p>
      <w:pPr>
        <w:spacing w:after="0" w:line="261" w:lineRule="exact"/>
        <w:jc w:val="right"/>
        <w:rPr>
          <w:rFonts w:ascii="宋体" w:hAnsi="宋体" w:cs="宋体" w:eastAsia="宋体" w:hint="default"/>
          <w:sz w:val="21"/>
          <w:szCs w:val="21"/>
        </w:rPr>
        <w:sectPr>
          <w:pgSz w:w="11910" w:h="16840"/>
          <w:pgMar w:header="790" w:footer="408" w:top="1000" w:bottom="60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44" w:lineRule="auto" w:before="35"/>
        <w:ind w:left="867" w:right="6418" w:hanging="721"/>
        <w:jc w:val="left"/>
      </w:pPr>
      <w:r>
        <w:rPr/>
        <w:t>二、</w:t>
        <w:tab/>
        <w:t>公司主要会计政策和会计估计 - 续 </w:t>
      </w:r>
      <w:r>
        <w:rPr>
          <w:u w:val="single" w:color="000000"/>
        </w:rPr>
        <w:t>存货</w:t>
      </w:r>
      <w:r>
        <w:rPr/>
      </w:r>
    </w:p>
    <w:p>
      <w:pPr>
        <w:pStyle w:val="Heading4"/>
        <w:spacing w:line="240" w:lineRule="auto" w:before="70"/>
        <w:ind w:right="0"/>
        <w:jc w:val="left"/>
        <w:rPr>
          <w:i w:val="0"/>
        </w:rPr>
      </w:pPr>
      <w:r>
        <w:rPr/>
        <w:t>存货的分类</w:t>
      </w:r>
      <w:r>
        <w:rPr>
          <w:i w:val="0"/>
        </w:rPr>
      </w:r>
    </w:p>
    <w:p>
      <w:pPr>
        <w:spacing w:line="240" w:lineRule="auto" w:before="8"/>
        <w:rPr>
          <w:rFonts w:ascii="宋体" w:hAnsi="宋体" w:cs="宋体" w:eastAsia="宋体" w:hint="default"/>
          <w:i/>
          <w:sz w:val="26"/>
          <w:szCs w:val="26"/>
        </w:rPr>
      </w:pPr>
    </w:p>
    <w:p>
      <w:pPr>
        <w:pStyle w:val="BodyText"/>
        <w:spacing w:line="273" w:lineRule="auto"/>
        <w:ind w:right="206"/>
        <w:jc w:val="left"/>
      </w:pPr>
      <w:r>
        <w:rPr/>
        <w:t>本集团的存货主要包括原材料、在产品、产成品。存货按成本进行初始计量，存货成本包括采购成本、</w:t>
      </w:r>
      <w:r>
        <w:rPr>
          <w:spacing w:val="-100"/>
        </w:rPr>
        <w:t> </w:t>
      </w:r>
      <w:r>
        <w:rPr>
          <w:spacing w:val="-100"/>
        </w:rPr>
      </w:r>
      <w:r>
        <w:rPr/>
        <w:t>加工成本和其他使存货达到目前场所和状态所发生的支出。</w:t>
      </w:r>
    </w:p>
    <w:p>
      <w:pPr>
        <w:spacing w:line="240" w:lineRule="auto" w:before="7"/>
        <w:rPr>
          <w:rFonts w:ascii="宋体" w:hAnsi="宋体" w:cs="宋体" w:eastAsia="宋体" w:hint="default"/>
          <w:sz w:val="23"/>
          <w:szCs w:val="23"/>
        </w:rPr>
      </w:pPr>
    </w:p>
    <w:p>
      <w:pPr>
        <w:spacing w:line="532" w:lineRule="auto" w:before="0"/>
        <w:ind w:left="868" w:right="0" w:firstLine="0"/>
        <w:jc w:val="left"/>
        <w:rPr>
          <w:rFonts w:ascii="宋体" w:hAnsi="宋体" w:cs="宋体" w:eastAsia="宋体" w:hint="default"/>
          <w:sz w:val="22"/>
          <w:szCs w:val="22"/>
        </w:rPr>
      </w:pPr>
      <w:r>
        <w:rPr>
          <w:rFonts w:ascii="宋体" w:hAnsi="宋体" w:cs="宋体" w:eastAsia="宋体" w:hint="default"/>
          <w:i/>
          <w:sz w:val="22"/>
          <w:szCs w:val="22"/>
        </w:rPr>
        <w:t>发出存货的计价方法</w:t>
      </w:r>
      <w:r>
        <w:rPr>
          <w:rFonts w:ascii="宋体" w:hAnsi="宋体" w:cs="宋体" w:eastAsia="宋体" w:hint="default"/>
          <w:i/>
          <w:w w:val="95"/>
          <w:sz w:val="22"/>
          <w:szCs w:val="22"/>
        </w:rPr>
        <w:t> </w:t>
      </w:r>
      <w:r>
        <w:rPr>
          <w:rFonts w:ascii="宋体" w:hAnsi="宋体" w:cs="宋体" w:eastAsia="宋体" w:hint="default"/>
          <w:sz w:val="21"/>
          <w:szCs w:val="21"/>
        </w:rPr>
        <w:t>存货发出时，先按照计划成本进行核算，月末将成本差异予以分摊，将计划成本调整为实际成本。 </w:t>
      </w:r>
      <w:r>
        <w:rPr>
          <w:rFonts w:ascii="宋体" w:hAnsi="宋体" w:cs="宋体" w:eastAsia="宋体" w:hint="default"/>
          <w:i/>
          <w:sz w:val="22"/>
          <w:szCs w:val="22"/>
        </w:rPr>
        <w:t>存货可变现净值的确定依据及存货跌价准备的计提方法</w:t>
      </w:r>
      <w:r>
        <w:rPr>
          <w:rFonts w:ascii="宋体" w:hAnsi="宋体" w:cs="宋体" w:eastAsia="宋体" w:hint="default"/>
          <w:sz w:val="22"/>
          <w:szCs w:val="22"/>
        </w:rPr>
      </w:r>
    </w:p>
    <w:p>
      <w:pPr>
        <w:pStyle w:val="BodyText"/>
        <w:spacing w:line="273" w:lineRule="auto" w:before="79"/>
        <w:ind w:right="0"/>
        <w:jc w:val="left"/>
      </w:pPr>
      <w:r>
        <w:rPr>
          <w:spacing w:val="-3"/>
        </w:rPr>
        <w:t>资产负债表日，存货按照成本与可变现净值孰低计量。当其可变现净值低于成本时，提取存货跌价准备。</w:t>
      </w:r>
      <w:r>
        <w:rPr>
          <w:spacing w:val="-66"/>
        </w:rPr>
        <w:t> </w:t>
      </w:r>
      <w:r>
        <w:rPr>
          <w:spacing w:val="-66"/>
        </w:rPr>
      </w:r>
      <w:r>
        <w:rPr/>
        <w:t>存货按单个存货项目的成本高于其可变现净值的差额提取存货跌价准备。</w:t>
      </w:r>
    </w:p>
    <w:p>
      <w:pPr>
        <w:spacing w:line="240" w:lineRule="auto" w:before="6"/>
        <w:rPr>
          <w:rFonts w:ascii="宋体" w:hAnsi="宋体" w:cs="宋体" w:eastAsia="宋体" w:hint="default"/>
          <w:sz w:val="24"/>
          <w:szCs w:val="24"/>
        </w:rPr>
      </w:pPr>
    </w:p>
    <w:p>
      <w:pPr>
        <w:pStyle w:val="BodyText"/>
        <w:spacing w:line="273" w:lineRule="auto"/>
        <w:ind w:right="206"/>
        <w:jc w:val="left"/>
      </w:pPr>
      <w:r>
        <w:rPr/>
        <w:t>计提存货跌价准备后，如果以前减记存货价值的影响因素已经消失，导致存货的可变现净值高于其账面</w:t>
      </w:r>
      <w:r>
        <w:rPr>
          <w:spacing w:val="-100"/>
        </w:rPr>
        <w:t> </w:t>
      </w:r>
      <w:r>
        <w:rPr>
          <w:spacing w:val="-100"/>
        </w:rPr>
      </w:r>
      <w:r>
        <w:rPr/>
        <w:t>价值的，在原已计提的存货跌价准备金额内予以转回，转回的金额计入当期损益。</w:t>
      </w:r>
    </w:p>
    <w:p>
      <w:pPr>
        <w:spacing w:line="240" w:lineRule="auto" w:before="6"/>
        <w:rPr>
          <w:rFonts w:ascii="宋体" w:hAnsi="宋体" w:cs="宋体" w:eastAsia="宋体" w:hint="default"/>
          <w:sz w:val="24"/>
          <w:szCs w:val="24"/>
        </w:rPr>
      </w:pPr>
    </w:p>
    <w:p>
      <w:pPr>
        <w:pStyle w:val="BodyText"/>
        <w:spacing w:line="273" w:lineRule="auto"/>
        <w:ind w:right="215"/>
        <w:jc w:val="both"/>
      </w:pPr>
      <w:r>
        <w:rPr/>
        <w:t>可变现净值是指在日常活动中，存货的估计售价减去至完工时估计将要发生的成本、估计的销售费用以</w:t>
      </w:r>
      <w:r>
        <w:rPr>
          <w:spacing w:val="-100"/>
        </w:rPr>
        <w:t> </w:t>
      </w:r>
      <w:r>
        <w:rPr>
          <w:spacing w:val="-100"/>
        </w:rPr>
      </w:r>
      <w:r>
        <w:rPr/>
        <w:t>及相关税费后的金额。在确定存货的可变现净值时，以取得的确凿证据为基础，同时考虑持有存货的目</w:t>
      </w:r>
      <w:r>
        <w:rPr>
          <w:spacing w:val="-100"/>
        </w:rPr>
        <w:t> </w:t>
      </w:r>
      <w:r>
        <w:rPr>
          <w:spacing w:val="-100"/>
        </w:rPr>
      </w:r>
      <w:r>
        <w:rPr/>
        <w:t>的以及资产负债表日后事项的影响。</w:t>
      </w:r>
    </w:p>
    <w:p>
      <w:pPr>
        <w:spacing w:line="240" w:lineRule="auto" w:before="7"/>
        <w:rPr>
          <w:rFonts w:ascii="宋体" w:hAnsi="宋体" w:cs="宋体" w:eastAsia="宋体" w:hint="default"/>
          <w:sz w:val="23"/>
          <w:szCs w:val="23"/>
        </w:rPr>
      </w:pPr>
    </w:p>
    <w:p>
      <w:pPr>
        <w:spacing w:line="532" w:lineRule="auto" w:before="0"/>
        <w:ind w:left="868" w:right="6730" w:firstLine="0"/>
        <w:jc w:val="left"/>
        <w:rPr>
          <w:rFonts w:ascii="宋体" w:hAnsi="宋体" w:cs="宋体" w:eastAsia="宋体" w:hint="default"/>
          <w:sz w:val="22"/>
          <w:szCs w:val="22"/>
        </w:rPr>
      </w:pPr>
      <w:r>
        <w:rPr>
          <w:rFonts w:ascii="宋体" w:hAnsi="宋体" w:cs="宋体" w:eastAsia="宋体" w:hint="default"/>
          <w:i/>
          <w:sz w:val="22"/>
          <w:szCs w:val="22"/>
        </w:rPr>
        <w:t>存货的盘存制度</w:t>
      </w:r>
      <w:r>
        <w:rPr>
          <w:rFonts w:ascii="宋体" w:hAnsi="宋体" w:cs="宋体" w:eastAsia="宋体" w:hint="default"/>
          <w:i/>
          <w:w w:val="95"/>
          <w:sz w:val="22"/>
          <w:szCs w:val="22"/>
        </w:rPr>
        <w:t> </w:t>
      </w:r>
      <w:r>
        <w:rPr>
          <w:rFonts w:ascii="宋体" w:hAnsi="宋体" w:cs="宋体" w:eastAsia="宋体" w:hint="default"/>
          <w:sz w:val="21"/>
          <w:szCs w:val="21"/>
        </w:rPr>
        <w:t>存货盘存制度为永续盘存制。 </w:t>
      </w:r>
      <w:r>
        <w:rPr>
          <w:rFonts w:ascii="宋体" w:hAnsi="宋体" w:cs="宋体" w:eastAsia="宋体" w:hint="default"/>
          <w:i/>
          <w:w w:val="95"/>
          <w:sz w:val="22"/>
          <w:szCs w:val="22"/>
        </w:rPr>
        <w:t>低值易耗品和包装物的摊销方法</w:t>
      </w:r>
      <w:r>
        <w:rPr>
          <w:rFonts w:ascii="宋体" w:hAnsi="宋体" w:cs="宋体" w:eastAsia="宋体" w:hint="default"/>
          <w:sz w:val="22"/>
          <w:szCs w:val="22"/>
        </w:rPr>
      </w:r>
    </w:p>
    <w:p>
      <w:pPr>
        <w:pStyle w:val="BodyText"/>
        <w:spacing w:line="273" w:lineRule="auto" w:before="79"/>
        <w:ind w:right="0"/>
        <w:jc w:val="left"/>
      </w:pPr>
      <w:r>
        <w:rPr>
          <w:spacing w:val="-3"/>
        </w:rPr>
        <w:t>周转材料为能够多次使用、逐渐转移其价值但仍保持原有形态但未确认为固定资产的材料，包括包装物、</w:t>
      </w:r>
      <w:r>
        <w:rPr>
          <w:spacing w:val="-65"/>
        </w:rPr>
        <w:t> </w:t>
      </w:r>
      <w:r>
        <w:rPr>
          <w:spacing w:val="-65"/>
        </w:rPr>
      </w:r>
      <w:r>
        <w:rPr/>
        <w:t>低值易耗品和其他周转材料等。</w:t>
      </w:r>
    </w:p>
    <w:p>
      <w:pPr>
        <w:spacing w:line="240" w:lineRule="auto" w:before="6"/>
        <w:rPr>
          <w:rFonts w:ascii="宋体" w:hAnsi="宋体" w:cs="宋体" w:eastAsia="宋体" w:hint="default"/>
          <w:sz w:val="24"/>
          <w:szCs w:val="24"/>
        </w:rPr>
      </w:pPr>
    </w:p>
    <w:p>
      <w:pPr>
        <w:pStyle w:val="BodyText"/>
        <w:spacing w:line="544" w:lineRule="auto"/>
        <w:ind w:right="6086"/>
        <w:jc w:val="left"/>
      </w:pPr>
      <w:r>
        <w:rPr/>
        <w:t>低值易耗品采用一次转销法进行摊销。 包装物采用一次转销法进行摊销。</w:t>
      </w:r>
    </w:p>
    <w:p>
      <w:pPr>
        <w:spacing w:after="0" w:line="544" w:lineRule="auto"/>
        <w:jc w:val="left"/>
        <w:sectPr>
          <w:pgSz w:w="11910" w:h="16840"/>
          <w:pgMar w:header="790" w:footer="408" w:top="1000" w:bottom="600" w:left="860" w:right="50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44" w:lineRule="auto" w:before="35"/>
        <w:ind w:right="6358" w:hanging="720"/>
        <w:jc w:val="left"/>
      </w:pPr>
      <w:r>
        <w:rPr/>
        <w:t>二、</w:t>
        <w:tab/>
        <w:t>公司主要会计政策和会计估计 - 续 </w:t>
      </w:r>
      <w:r>
        <w:rPr>
          <w:u w:val="single" w:color="000000"/>
        </w:rPr>
        <w:t>长期股权投资</w:t>
      </w:r>
      <w:r>
        <w:rPr/>
      </w:r>
    </w:p>
    <w:p>
      <w:pPr>
        <w:pStyle w:val="Heading4"/>
        <w:spacing w:line="240" w:lineRule="auto" w:before="71"/>
        <w:ind w:right="0"/>
        <w:jc w:val="both"/>
        <w:rPr>
          <w:i w:val="0"/>
        </w:rPr>
      </w:pPr>
      <w:r>
        <w:rPr/>
        <w:t>初始投资成本的确定</w:t>
      </w:r>
      <w:r>
        <w:rPr>
          <w:i w:val="0"/>
        </w:rPr>
      </w:r>
    </w:p>
    <w:p>
      <w:pPr>
        <w:spacing w:line="240" w:lineRule="auto" w:before="8"/>
        <w:rPr>
          <w:rFonts w:ascii="宋体" w:hAnsi="宋体" w:cs="宋体" w:eastAsia="宋体" w:hint="default"/>
          <w:i/>
          <w:sz w:val="26"/>
          <w:szCs w:val="26"/>
        </w:rPr>
      </w:pPr>
    </w:p>
    <w:p>
      <w:pPr>
        <w:pStyle w:val="BodyText"/>
        <w:spacing w:line="273" w:lineRule="auto"/>
        <w:ind w:right="155"/>
        <w:jc w:val="both"/>
      </w:pPr>
      <w:r>
        <w:rPr/>
        <w:t>对于企业合并形成的长期股权投资，如为同一控制下的企业合并取得的长期股权投资，在合并日按照取</w:t>
      </w:r>
      <w:r>
        <w:rPr>
          <w:spacing w:val="-100"/>
        </w:rPr>
        <w:t> </w:t>
      </w:r>
      <w:r>
        <w:rPr>
          <w:spacing w:val="-100"/>
        </w:rPr>
      </w:r>
      <w:r>
        <w:rPr/>
        <w:t>得被合并方所有者权益账面价值的份额作为初始投资成本；通过非同一控制下的企业合并取得的长期股</w:t>
      </w:r>
      <w:r>
        <w:rPr>
          <w:spacing w:val="-100"/>
        </w:rPr>
        <w:t> </w:t>
      </w:r>
      <w:r>
        <w:rPr>
          <w:spacing w:val="-100"/>
        </w:rPr>
      </w:r>
      <w:r>
        <w:rPr/>
        <w:t>权投资，按照合并成本作为长期股权投资的初始投资成本。除企业合并形成的长期股权投资外的其他长</w:t>
      </w:r>
      <w:r>
        <w:rPr>
          <w:spacing w:val="-100"/>
        </w:rPr>
        <w:t> </w:t>
      </w:r>
      <w:r>
        <w:rPr>
          <w:spacing w:val="-100"/>
        </w:rPr>
      </w:r>
      <w:r>
        <w:rPr/>
        <w:t>期股权投资，按成本进行初始计量。</w:t>
      </w:r>
    </w:p>
    <w:p>
      <w:pPr>
        <w:spacing w:line="240" w:lineRule="auto" w:before="7"/>
        <w:rPr>
          <w:rFonts w:ascii="宋体" w:hAnsi="宋体" w:cs="宋体" w:eastAsia="宋体" w:hint="default"/>
          <w:sz w:val="23"/>
          <w:szCs w:val="23"/>
        </w:rPr>
      </w:pPr>
    </w:p>
    <w:p>
      <w:pPr>
        <w:pStyle w:val="Heading4"/>
        <w:spacing w:line="240" w:lineRule="auto"/>
        <w:ind w:right="0"/>
        <w:jc w:val="both"/>
        <w:rPr>
          <w:i w:val="0"/>
        </w:rPr>
      </w:pPr>
      <w:r>
        <w:rPr/>
        <w:t>后续计量及损益确认方法</w:t>
      </w:r>
      <w:r>
        <w:rPr>
          <w:i w:val="0"/>
        </w:rPr>
      </w:r>
    </w:p>
    <w:p>
      <w:pPr>
        <w:spacing w:line="240" w:lineRule="auto" w:before="8"/>
        <w:rPr>
          <w:rFonts w:ascii="宋体" w:hAnsi="宋体" w:cs="宋体" w:eastAsia="宋体" w:hint="default"/>
          <w:i/>
          <w:sz w:val="26"/>
          <w:szCs w:val="26"/>
        </w:rPr>
      </w:pPr>
    </w:p>
    <w:p>
      <w:pPr>
        <w:pStyle w:val="BodyText"/>
        <w:spacing w:line="273" w:lineRule="auto"/>
        <w:ind w:right="155"/>
        <w:jc w:val="both"/>
      </w:pPr>
      <w:r>
        <w:rPr/>
        <w:t>对被投资单位不具有共同控制或重大影响并且在活跃市场中没有报价、公允价值不能可靠计量的长期股</w:t>
      </w:r>
      <w:r>
        <w:rPr>
          <w:spacing w:val="-100"/>
        </w:rPr>
        <w:t> </w:t>
      </w:r>
      <w:r>
        <w:rPr>
          <w:spacing w:val="-100"/>
        </w:rPr>
      </w:r>
      <w:r>
        <w:rPr/>
        <w:t>权投资，采用成本法核算；对被投资单位具有共同控制或重大影响的长期股权投资，采用权益法核算；</w:t>
      </w:r>
      <w:r>
        <w:rPr>
          <w:spacing w:val="-100"/>
        </w:rPr>
        <w:t> </w:t>
      </w:r>
      <w:r>
        <w:rPr>
          <w:spacing w:val="-100"/>
        </w:rPr>
      </w:r>
      <w:r>
        <w:rPr/>
        <w:t>对被投资单位不具有控制、共同控制或重大影响并且公允价值能够可靠计量的长期股权投资，作为可供</w:t>
      </w:r>
      <w:r>
        <w:rPr>
          <w:spacing w:val="-100"/>
        </w:rPr>
        <w:t> </w:t>
      </w:r>
      <w:r>
        <w:rPr>
          <w:spacing w:val="-100"/>
        </w:rPr>
      </w:r>
      <w:r>
        <w:rPr/>
        <w:t>出售金融资产核算。</w:t>
      </w:r>
    </w:p>
    <w:p>
      <w:pPr>
        <w:spacing w:line="240" w:lineRule="auto" w:before="6"/>
        <w:rPr>
          <w:rFonts w:ascii="宋体" w:hAnsi="宋体" w:cs="宋体" w:eastAsia="宋体" w:hint="default"/>
          <w:sz w:val="24"/>
          <w:szCs w:val="24"/>
        </w:rPr>
      </w:pPr>
    </w:p>
    <w:p>
      <w:pPr>
        <w:pStyle w:val="BodyText"/>
        <w:spacing w:line="240" w:lineRule="auto"/>
        <w:ind w:right="0"/>
        <w:jc w:val="both"/>
      </w:pPr>
      <w:r>
        <w:rPr/>
        <w:t>此外，公司财务报表采用成本法核算能够被投资单位实施控制的长期股权投资。</w:t>
      </w:r>
    </w:p>
    <w:p>
      <w:pPr>
        <w:spacing w:line="240" w:lineRule="auto" w:before="10"/>
        <w:rPr>
          <w:rFonts w:ascii="宋体" w:hAnsi="宋体" w:cs="宋体" w:eastAsia="宋体" w:hint="default"/>
          <w:sz w:val="25"/>
          <w:szCs w:val="25"/>
        </w:rPr>
      </w:pPr>
    </w:p>
    <w:p>
      <w:pPr>
        <w:pStyle w:val="Heading4"/>
        <w:spacing w:line="240" w:lineRule="auto"/>
        <w:ind w:right="0"/>
        <w:jc w:val="both"/>
        <w:rPr>
          <w:i w:val="0"/>
        </w:rPr>
      </w:pPr>
      <w:r>
        <w:rPr>
          <w:w w:val="95"/>
        </w:rPr>
      </w:r>
      <w:r>
        <w:rPr>
          <w:u w:val="single" w:color="000000"/>
        </w:rPr>
        <w:t>成本法核算的长期股权投资</w:t>
      </w:r>
      <w:r>
        <w:rPr/>
      </w:r>
      <w:r>
        <w:rPr>
          <w:i w:val="0"/>
        </w:rPr>
      </w:r>
    </w:p>
    <w:p>
      <w:pPr>
        <w:spacing w:line="240" w:lineRule="auto" w:before="12"/>
        <w:rPr>
          <w:rFonts w:ascii="宋体" w:hAnsi="宋体" w:cs="宋体" w:eastAsia="宋体" w:hint="default"/>
          <w:i/>
          <w:sz w:val="23"/>
          <w:szCs w:val="23"/>
        </w:rPr>
      </w:pPr>
    </w:p>
    <w:p>
      <w:pPr>
        <w:pStyle w:val="BodyText"/>
        <w:spacing w:line="273" w:lineRule="auto" w:before="35"/>
        <w:ind w:right="155"/>
        <w:jc w:val="both"/>
      </w:pPr>
      <w:r>
        <w:rPr/>
        <w:t>采用成本法核算时，长期股权投资按初始投资成本计价，除取得投资时实际支付的价款或者对价中包含</w:t>
      </w:r>
      <w:r>
        <w:rPr>
          <w:spacing w:val="-100"/>
        </w:rPr>
        <w:t> </w:t>
      </w:r>
      <w:r>
        <w:rPr>
          <w:spacing w:val="-100"/>
        </w:rPr>
      </w:r>
      <w:r>
        <w:rPr/>
        <w:t>的已宣告但尚未发放的现金股利或者利润外，当期投资收益按照享有被投资单位宣告发放的现金股利或</w:t>
      </w:r>
      <w:r>
        <w:rPr>
          <w:spacing w:val="-100"/>
        </w:rPr>
        <w:t> </w:t>
      </w:r>
      <w:r>
        <w:rPr>
          <w:spacing w:val="-100"/>
        </w:rPr>
      </w:r>
      <w:r>
        <w:rPr/>
        <w:t>利润确认。</w:t>
      </w:r>
    </w:p>
    <w:p>
      <w:pPr>
        <w:spacing w:line="240" w:lineRule="auto" w:before="7"/>
        <w:rPr>
          <w:rFonts w:ascii="宋体" w:hAnsi="宋体" w:cs="宋体" w:eastAsia="宋体" w:hint="default"/>
          <w:sz w:val="23"/>
          <w:szCs w:val="23"/>
        </w:rPr>
      </w:pPr>
    </w:p>
    <w:p>
      <w:pPr>
        <w:pStyle w:val="Heading4"/>
        <w:spacing w:line="240" w:lineRule="auto"/>
        <w:ind w:right="0"/>
        <w:jc w:val="both"/>
        <w:rPr>
          <w:i w:val="0"/>
        </w:rPr>
      </w:pPr>
      <w:r>
        <w:rPr>
          <w:w w:val="95"/>
        </w:rPr>
      </w:r>
      <w:r>
        <w:rPr>
          <w:u w:val="single" w:color="000000"/>
        </w:rPr>
        <w:t>权益法核算的长期股权投资</w:t>
      </w:r>
      <w:r>
        <w:rPr/>
      </w:r>
      <w:r>
        <w:rPr>
          <w:i w:val="0"/>
        </w:rPr>
      </w:r>
    </w:p>
    <w:p>
      <w:pPr>
        <w:spacing w:line="240" w:lineRule="auto" w:before="12"/>
        <w:rPr>
          <w:rFonts w:ascii="宋体" w:hAnsi="宋体" w:cs="宋体" w:eastAsia="宋体" w:hint="default"/>
          <w:i/>
          <w:sz w:val="23"/>
          <w:szCs w:val="23"/>
        </w:rPr>
      </w:pPr>
    </w:p>
    <w:p>
      <w:pPr>
        <w:pStyle w:val="BodyText"/>
        <w:spacing w:line="273" w:lineRule="auto" w:before="35"/>
        <w:ind w:right="155"/>
        <w:jc w:val="both"/>
      </w:pPr>
      <w:r>
        <w:rPr/>
        <w:t>采用权益法核算时，长期股权投资的初始投资成本大于投资时应享有被投资单位可辨认净资产公允价值</w:t>
      </w:r>
      <w:r>
        <w:rPr>
          <w:spacing w:val="-100"/>
        </w:rPr>
        <w:t> </w:t>
      </w:r>
      <w:r>
        <w:rPr>
          <w:spacing w:val="-100"/>
        </w:rPr>
      </w:r>
      <w:r>
        <w:rPr/>
        <w:t>份额的，不调整长期股权投资的初始投资成本；初始投资成本小于投资时应享有被投资单位可辨认净资</w:t>
      </w:r>
      <w:r>
        <w:rPr>
          <w:spacing w:val="-100"/>
        </w:rPr>
        <w:t> </w:t>
      </w:r>
      <w:r>
        <w:rPr>
          <w:spacing w:val="-100"/>
        </w:rPr>
      </w:r>
      <w:r>
        <w:rPr/>
        <w:t>产公允价值份额的，其差额计入当期损益，同时调整长期股权投资的成本。</w:t>
      </w:r>
    </w:p>
    <w:p>
      <w:pPr>
        <w:spacing w:line="240" w:lineRule="auto" w:before="6"/>
        <w:rPr>
          <w:rFonts w:ascii="宋体" w:hAnsi="宋体" w:cs="宋体" w:eastAsia="宋体" w:hint="default"/>
          <w:sz w:val="24"/>
          <w:szCs w:val="24"/>
        </w:rPr>
      </w:pPr>
    </w:p>
    <w:p>
      <w:pPr>
        <w:pStyle w:val="BodyText"/>
        <w:spacing w:line="273" w:lineRule="auto"/>
        <w:ind w:right="153"/>
        <w:jc w:val="both"/>
      </w:pPr>
      <w:r>
        <w:rPr/>
        <w:t>采用权益法核算时，当期投资损益为应享有或应分担的被投资单位当年实现的净损益的份额。在确认应</w:t>
      </w:r>
      <w:r>
        <w:rPr>
          <w:spacing w:val="-100"/>
        </w:rPr>
        <w:t> </w:t>
      </w:r>
      <w:r>
        <w:rPr>
          <w:spacing w:val="-100"/>
        </w:rPr>
      </w:r>
      <w:r>
        <w:rPr/>
        <w:t>享有被投资单位净损益的份额时，以取得投资时被投资单位各项可辨认资产等的公允价值为基础，并按</w:t>
      </w:r>
      <w:r>
        <w:rPr>
          <w:spacing w:val="-100"/>
        </w:rPr>
        <w:t> </w:t>
      </w:r>
      <w:r>
        <w:rPr>
          <w:spacing w:val="-100"/>
        </w:rPr>
      </w:r>
      <w:r>
        <w:rPr/>
        <w:t>照本集团的会计政策及会计期间，对被投资单位的净利润进行调整后确认。对于本集团与联营企业及合</w:t>
      </w:r>
      <w:r>
        <w:rPr>
          <w:spacing w:val="-100"/>
        </w:rPr>
        <w:t> </w:t>
      </w:r>
      <w:r>
        <w:rPr>
          <w:spacing w:val="-100"/>
        </w:rPr>
      </w:r>
      <w:r>
        <w:rPr/>
        <w:t>营企业之间发生的未实现内部交易损益，按照持股比例计算属于本集团的部分予以抵销，在此基础上确</w:t>
      </w:r>
      <w:r>
        <w:rPr>
          <w:spacing w:val="-100"/>
        </w:rPr>
        <w:t> </w:t>
      </w:r>
      <w:r>
        <w:rPr>
          <w:spacing w:val="-100"/>
        </w:rPr>
      </w:r>
      <w:r>
        <w:rPr/>
        <w:t>认投资损益。但本集团与被投资单位发生的未实现内部交易损失，按照《企业会计准则第</w:t>
      </w:r>
      <w:r>
        <w:rPr>
          <w:spacing w:val="-62"/>
        </w:rPr>
        <w:t> </w:t>
      </w:r>
      <w:r>
        <w:rPr/>
        <w:t>8</w:t>
      </w:r>
      <w:r>
        <w:rPr>
          <w:spacing w:val="-62"/>
        </w:rPr>
        <w:t> </w:t>
      </w:r>
      <w:r>
        <w:rPr/>
        <w:t>号</w:t>
      </w:r>
      <w:r>
        <w:rPr>
          <w:spacing w:val="-18"/>
        </w:rPr>
        <w:t> </w:t>
      </w:r>
      <w:r>
        <w:rPr/>
        <w:t>-</w:t>
      </w:r>
      <w:r>
        <w:rPr>
          <w:spacing w:val="-62"/>
        </w:rPr>
        <w:t> </w:t>
      </w:r>
      <w:r>
        <w:rPr/>
        <w:t>资产减</w:t>
      </w:r>
      <w:r>
        <w:rPr/>
        <w:t> 值》等规定属于所转让资产减值损失的，不予以抵销。</w:t>
      </w:r>
    </w:p>
    <w:p>
      <w:pPr>
        <w:spacing w:line="240" w:lineRule="auto" w:before="5"/>
        <w:rPr>
          <w:rFonts w:ascii="宋体" w:hAnsi="宋体" w:cs="宋体" w:eastAsia="宋体" w:hint="default"/>
          <w:sz w:val="24"/>
          <w:szCs w:val="24"/>
        </w:rPr>
      </w:pPr>
    </w:p>
    <w:p>
      <w:pPr>
        <w:pStyle w:val="BodyText"/>
        <w:spacing w:line="273" w:lineRule="auto"/>
        <w:ind w:right="155"/>
        <w:jc w:val="both"/>
      </w:pPr>
      <w:r>
        <w:rPr/>
        <w:t>在确认应分担被投资单位发生的净亏损时，以长期股权投资的账面价值和其他实质上构成对被投资单位</w:t>
      </w:r>
      <w:r>
        <w:rPr>
          <w:spacing w:val="-100"/>
        </w:rPr>
        <w:t> </w:t>
      </w:r>
      <w:r>
        <w:rPr>
          <w:spacing w:val="-100"/>
        </w:rPr>
      </w:r>
      <w:r>
        <w:rPr/>
        <w:t>净投资的长期权益减记至零为限。此外，如本集团对被投资单位负有承担额外损失的义务，则按预计承</w:t>
      </w:r>
      <w:r>
        <w:rPr>
          <w:spacing w:val="-100"/>
        </w:rPr>
        <w:t> </w:t>
      </w:r>
      <w:r>
        <w:rPr>
          <w:spacing w:val="-100"/>
        </w:rPr>
      </w:r>
      <w:r>
        <w:rPr/>
        <w:t>担的义务确认预计负债，计入当期投资损失。被投资单位以后期间实现净利润的，本集团在收益分享额</w:t>
      </w:r>
      <w:r>
        <w:rPr>
          <w:spacing w:val="-100"/>
        </w:rPr>
        <w:t> </w:t>
      </w:r>
      <w:r>
        <w:rPr>
          <w:spacing w:val="-100"/>
        </w:rPr>
      </w:r>
      <w:r>
        <w:rPr/>
        <w:t>弥补未确认的亏损分担额后，恢复确认收益分享额。</w:t>
      </w:r>
    </w:p>
    <w:p>
      <w:pPr>
        <w:spacing w:after="0" w:line="273" w:lineRule="auto"/>
        <w:jc w:val="both"/>
        <w:sectPr>
          <w:pgSz w:w="11910" w:h="16840"/>
          <w:pgMar w:header="790" w:footer="408" w:top="1000" w:bottom="60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tabs>
          <w:tab w:pos="867" w:val="left" w:leader="none"/>
        </w:tabs>
        <w:spacing w:line="532" w:lineRule="auto" w:before="35"/>
        <w:ind w:left="867" w:right="6358" w:hanging="721"/>
        <w:jc w:val="left"/>
        <w:rPr>
          <w:rFonts w:ascii="宋体" w:hAnsi="宋体" w:cs="宋体" w:eastAsia="宋体" w:hint="default"/>
          <w:sz w:val="22"/>
          <w:szCs w:val="22"/>
        </w:rPr>
      </w:pPr>
      <w:r>
        <w:rPr>
          <w:rFonts w:ascii="宋体" w:hAnsi="宋体" w:cs="宋体" w:eastAsia="宋体" w:hint="default"/>
          <w:sz w:val="21"/>
          <w:szCs w:val="21"/>
        </w:rPr>
        <w:t>二、</w:t>
        <w:tab/>
        <w:t>公司主要会计政策和会计估计 - 续 </w:t>
      </w:r>
      <w:r>
        <w:rPr>
          <w:rFonts w:ascii="宋体" w:hAnsi="宋体" w:cs="宋体" w:eastAsia="宋体" w:hint="default"/>
          <w:sz w:val="21"/>
          <w:szCs w:val="21"/>
          <w:u w:val="single" w:color="000000"/>
        </w:rPr>
        <w:t>长期股权投资 </w:t>
      </w:r>
      <w:r>
        <w:rPr>
          <w:rFonts w:ascii="宋体" w:hAnsi="宋体" w:cs="宋体" w:eastAsia="宋体" w:hint="default"/>
          <w:sz w:val="21"/>
          <w:szCs w:val="21"/>
        </w:rPr>
        <w:t>-</w:t>
      </w:r>
      <w:r>
        <w:rPr>
          <w:rFonts w:ascii="宋体" w:hAnsi="宋体" w:cs="宋体" w:eastAsia="宋体" w:hint="default"/>
          <w:spacing w:val="-1"/>
          <w:sz w:val="21"/>
          <w:szCs w:val="21"/>
        </w:rPr>
        <w:t> </w:t>
      </w:r>
      <w:r>
        <w:rPr>
          <w:rFonts w:ascii="宋体" w:hAnsi="宋体" w:cs="宋体" w:eastAsia="宋体" w:hint="default"/>
          <w:sz w:val="21"/>
          <w:szCs w:val="21"/>
        </w:rPr>
        <w:t>续</w:t>
      </w:r>
      <w:r>
        <w:rPr>
          <w:rFonts w:ascii="宋体" w:hAnsi="宋体" w:cs="宋体" w:eastAsia="宋体" w:hint="default"/>
          <w:sz w:val="21"/>
          <w:szCs w:val="21"/>
        </w:rPr>
        <w:t> </w:t>
      </w:r>
      <w:r>
        <w:rPr>
          <w:rFonts w:ascii="宋体" w:hAnsi="宋体" w:cs="宋体" w:eastAsia="宋体" w:hint="default"/>
          <w:i/>
          <w:sz w:val="22"/>
          <w:szCs w:val="22"/>
        </w:rPr>
        <w:t>后续计量及损益确认方法 </w:t>
      </w:r>
      <w:r>
        <w:rPr>
          <w:rFonts w:ascii="宋体" w:hAnsi="宋体" w:cs="宋体" w:eastAsia="宋体" w:hint="default"/>
          <w:sz w:val="21"/>
          <w:szCs w:val="21"/>
        </w:rPr>
        <w:t>-</w:t>
      </w:r>
      <w:r>
        <w:rPr>
          <w:rFonts w:ascii="宋体" w:hAnsi="宋体" w:cs="宋体" w:eastAsia="宋体" w:hint="default"/>
          <w:spacing w:val="-42"/>
          <w:sz w:val="21"/>
          <w:szCs w:val="21"/>
        </w:rPr>
        <w:t> </w:t>
      </w:r>
      <w:r>
        <w:rPr>
          <w:rFonts w:ascii="宋体" w:hAnsi="宋体" w:cs="宋体" w:eastAsia="宋体" w:hint="default"/>
          <w:sz w:val="21"/>
          <w:szCs w:val="21"/>
        </w:rPr>
        <w:t>续</w:t>
      </w:r>
      <w:r>
        <w:rPr>
          <w:rFonts w:ascii="宋体" w:hAnsi="宋体" w:cs="宋体" w:eastAsia="宋体" w:hint="default"/>
          <w:sz w:val="21"/>
          <w:szCs w:val="21"/>
        </w:rPr>
        <w:t> </w:t>
      </w:r>
      <w:r>
        <w:rPr>
          <w:rFonts w:ascii="宋体" w:hAnsi="宋体" w:cs="宋体" w:eastAsia="宋体" w:hint="default"/>
          <w:i/>
          <w:w w:val="95"/>
          <w:sz w:val="22"/>
          <w:szCs w:val="22"/>
        </w:rPr>
      </w:r>
      <w:r>
        <w:rPr>
          <w:rFonts w:ascii="宋体" w:hAnsi="宋体" w:cs="宋体" w:eastAsia="宋体" w:hint="default"/>
          <w:i/>
          <w:sz w:val="22"/>
          <w:szCs w:val="22"/>
          <w:u w:val="single" w:color="000000"/>
        </w:rPr>
        <w:t>收购少数股权</w:t>
      </w:r>
      <w:r>
        <w:rPr>
          <w:rFonts w:ascii="宋体" w:hAnsi="宋体" w:cs="宋体" w:eastAsia="宋体" w:hint="default"/>
          <w:i/>
          <w:sz w:val="22"/>
          <w:szCs w:val="22"/>
        </w:rPr>
      </w:r>
      <w:r>
        <w:rPr>
          <w:rFonts w:ascii="宋体" w:hAnsi="宋体" w:cs="宋体" w:eastAsia="宋体" w:hint="default"/>
          <w:sz w:val="22"/>
          <w:szCs w:val="22"/>
        </w:rPr>
      </w:r>
    </w:p>
    <w:p>
      <w:pPr>
        <w:pStyle w:val="BodyText"/>
        <w:spacing w:line="273" w:lineRule="auto" w:before="79"/>
        <w:ind w:right="155"/>
        <w:jc w:val="both"/>
      </w:pPr>
      <w:r>
        <w:rPr/>
        <w:t>在编制合并财务报表时，因购买少数股权新增的长期股权投资成本与按照新增持股比例计算应享有子公</w:t>
      </w:r>
      <w:r>
        <w:rPr>
          <w:spacing w:val="-100"/>
        </w:rPr>
        <w:t> </w:t>
      </w:r>
      <w:r>
        <w:rPr>
          <w:spacing w:val="-100"/>
        </w:rPr>
      </w:r>
      <w:r>
        <w:rPr/>
        <w:t>司自购买日(或合并日)开始持续计算的净资产份额之间的差额，调整资本公积，资本公积不足冲减的，</w:t>
      </w:r>
      <w:r>
        <w:rPr>
          <w:spacing w:val="-100"/>
        </w:rPr>
        <w:t> </w:t>
      </w:r>
      <w:r>
        <w:rPr>
          <w:spacing w:val="-100"/>
        </w:rPr>
      </w:r>
      <w:r>
        <w:rPr/>
        <w:t>调整留存收益。</w:t>
      </w:r>
    </w:p>
    <w:p>
      <w:pPr>
        <w:spacing w:line="240" w:lineRule="auto" w:before="7"/>
        <w:rPr>
          <w:rFonts w:ascii="宋体" w:hAnsi="宋体" w:cs="宋体" w:eastAsia="宋体" w:hint="default"/>
          <w:sz w:val="23"/>
          <w:szCs w:val="23"/>
        </w:rPr>
      </w:pPr>
    </w:p>
    <w:p>
      <w:pPr>
        <w:pStyle w:val="Heading4"/>
        <w:spacing w:line="240" w:lineRule="auto"/>
        <w:ind w:right="0"/>
        <w:jc w:val="both"/>
        <w:rPr>
          <w:i w:val="0"/>
        </w:rPr>
      </w:pPr>
      <w:r>
        <w:rPr>
          <w:w w:val="95"/>
        </w:rPr>
      </w:r>
      <w:r>
        <w:rPr>
          <w:u w:val="single" w:color="000000"/>
        </w:rPr>
        <w:t>处置长期股权投资</w:t>
      </w:r>
      <w:r>
        <w:rPr/>
      </w:r>
      <w:r>
        <w:rPr>
          <w:i w:val="0"/>
        </w:rPr>
      </w:r>
    </w:p>
    <w:p>
      <w:pPr>
        <w:spacing w:line="240" w:lineRule="auto" w:before="12"/>
        <w:rPr>
          <w:rFonts w:ascii="宋体" w:hAnsi="宋体" w:cs="宋体" w:eastAsia="宋体" w:hint="default"/>
          <w:i/>
          <w:sz w:val="23"/>
          <w:szCs w:val="23"/>
        </w:rPr>
      </w:pPr>
    </w:p>
    <w:p>
      <w:pPr>
        <w:pStyle w:val="BodyText"/>
        <w:spacing w:line="273" w:lineRule="auto" w:before="35"/>
        <w:ind w:right="155"/>
        <w:jc w:val="both"/>
      </w:pPr>
      <w:r>
        <w:rPr/>
        <w:t>处置长期股权投资时，其账面价值与实际取得价款的差额，计入当期损益。采用权益法核算的长期股权</w:t>
      </w:r>
      <w:r>
        <w:rPr>
          <w:spacing w:val="-100"/>
        </w:rPr>
        <w:t> </w:t>
      </w:r>
      <w:r>
        <w:rPr>
          <w:spacing w:val="-100"/>
        </w:rPr>
      </w:r>
      <w:r>
        <w:rPr/>
        <w:t>投资，在处置时将原计入所有者权益的部分按相应的比例转入当期损益。</w:t>
      </w:r>
    </w:p>
    <w:p>
      <w:pPr>
        <w:spacing w:line="240" w:lineRule="auto" w:before="7"/>
        <w:rPr>
          <w:rFonts w:ascii="宋体" w:hAnsi="宋体" w:cs="宋体" w:eastAsia="宋体" w:hint="default"/>
          <w:sz w:val="23"/>
          <w:szCs w:val="23"/>
        </w:rPr>
      </w:pPr>
    </w:p>
    <w:p>
      <w:pPr>
        <w:pStyle w:val="Heading4"/>
        <w:spacing w:line="240" w:lineRule="auto"/>
        <w:ind w:right="0"/>
        <w:jc w:val="both"/>
        <w:rPr>
          <w:i w:val="0"/>
        </w:rPr>
      </w:pPr>
      <w:r>
        <w:rPr/>
        <w:t>确定对被投资单位具有共同控制、重大影响的依据</w:t>
      </w:r>
      <w:r>
        <w:rPr>
          <w:i w:val="0"/>
        </w:rPr>
      </w:r>
    </w:p>
    <w:p>
      <w:pPr>
        <w:spacing w:line="240" w:lineRule="auto" w:before="8"/>
        <w:rPr>
          <w:rFonts w:ascii="宋体" w:hAnsi="宋体" w:cs="宋体" w:eastAsia="宋体" w:hint="default"/>
          <w:i/>
          <w:sz w:val="26"/>
          <w:szCs w:val="26"/>
        </w:rPr>
      </w:pPr>
    </w:p>
    <w:p>
      <w:pPr>
        <w:pStyle w:val="BodyText"/>
        <w:spacing w:line="273" w:lineRule="auto"/>
        <w:ind w:right="155"/>
        <w:jc w:val="both"/>
      </w:pPr>
      <w:r>
        <w:rPr/>
        <w:t>控制是指有权决定一个企业的财务和经营政策，并能据以从该企业的经营活动中获取利益。共同控制是</w:t>
      </w:r>
      <w:r>
        <w:rPr>
          <w:spacing w:val="-100"/>
        </w:rPr>
        <w:t> </w:t>
      </w:r>
      <w:r>
        <w:rPr>
          <w:spacing w:val="-100"/>
        </w:rPr>
      </w:r>
      <w:r>
        <w:rPr/>
        <w:t>指按照合同约定对某项经济活动所共有的控制，仅在与该项经济活动相关的重要财务和经营决策需要分</w:t>
      </w:r>
      <w:r>
        <w:rPr>
          <w:spacing w:val="-100"/>
        </w:rPr>
        <w:t> </w:t>
      </w:r>
      <w:r>
        <w:rPr>
          <w:spacing w:val="-100"/>
        </w:rPr>
      </w:r>
      <w:r>
        <w:rPr/>
        <w:t>享控制权的投资方一致同意时存在。重大影响是指对一个企业的财务和经营政策有参与决策的权力，但</w:t>
      </w:r>
      <w:r>
        <w:rPr>
          <w:spacing w:val="-100"/>
        </w:rPr>
        <w:t> </w:t>
      </w:r>
      <w:r>
        <w:rPr>
          <w:spacing w:val="-100"/>
        </w:rPr>
      </w:r>
      <w:r>
        <w:rPr/>
        <w:t>并不能够控制或者与其他方一起共同控制这些政策的制定。在确定能否对被投资单位实施控制或施加重</w:t>
      </w:r>
      <w:r>
        <w:rPr>
          <w:spacing w:val="-100"/>
        </w:rPr>
        <w:t> </w:t>
      </w:r>
      <w:r>
        <w:rPr>
          <w:spacing w:val="-100"/>
        </w:rPr>
      </w:r>
      <w:r>
        <w:rPr/>
        <w:t>大影响时，已考虑投资企业和其他持有的被投资单位当期可转换公司债券、当期可执行认股权证等潜在</w:t>
      </w:r>
      <w:r>
        <w:rPr>
          <w:spacing w:val="-100"/>
        </w:rPr>
        <w:t> </w:t>
      </w:r>
      <w:r>
        <w:rPr>
          <w:spacing w:val="-100"/>
        </w:rPr>
      </w:r>
      <w:r>
        <w:rPr/>
        <w:t>表决权因素。</w:t>
      </w:r>
    </w:p>
    <w:p>
      <w:pPr>
        <w:spacing w:line="240" w:lineRule="auto" w:before="7"/>
        <w:rPr>
          <w:rFonts w:ascii="宋体" w:hAnsi="宋体" w:cs="宋体" w:eastAsia="宋体" w:hint="default"/>
          <w:sz w:val="23"/>
          <w:szCs w:val="23"/>
        </w:rPr>
      </w:pPr>
    </w:p>
    <w:p>
      <w:pPr>
        <w:pStyle w:val="Heading4"/>
        <w:spacing w:line="240" w:lineRule="auto"/>
        <w:ind w:right="0"/>
        <w:jc w:val="both"/>
        <w:rPr>
          <w:i w:val="0"/>
        </w:rPr>
      </w:pPr>
      <w:r>
        <w:rPr/>
        <w:t>减值测试方法及减值准备计提方法</w:t>
      </w:r>
      <w:r>
        <w:rPr>
          <w:i w:val="0"/>
        </w:rPr>
      </w:r>
    </w:p>
    <w:p>
      <w:pPr>
        <w:spacing w:line="240" w:lineRule="auto" w:before="8"/>
        <w:rPr>
          <w:rFonts w:ascii="宋体" w:hAnsi="宋体" w:cs="宋体" w:eastAsia="宋体" w:hint="default"/>
          <w:i/>
          <w:sz w:val="26"/>
          <w:szCs w:val="26"/>
        </w:rPr>
      </w:pPr>
    </w:p>
    <w:p>
      <w:pPr>
        <w:pStyle w:val="BodyText"/>
        <w:spacing w:line="273" w:lineRule="auto"/>
        <w:ind w:right="155"/>
        <w:jc w:val="both"/>
      </w:pPr>
      <w:r>
        <w:rPr/>
        <w:t>本集团在每一个资产负债表日检查长期股权投资是否存在可能发生减值的迹象。如果该资产存在减值迹</w:t>
      </w:r>
      <w:r>
        <w:rPr>
          <w:spacing w:val="-100"/>
        </w:rPr>
        <w:t> </w:t>
      </w:r>
      <w:r>
        <w:rPr>
          <w:spacing w:val="-100"/>
        </w:rPr>
      </w:r>
      <w:r>
        <w:rPr/>
        <w:t>象，则估计其可收回金额。如果资产的可收回金额低于其账面价值，按其差额计提资产减值准备，并计</w:t>
      </w:r>
      <w:r>
        <w:rPr>
          <w:spacing w:val="-100"/>
        </w:rPr>
        <w:t> </w:t>
      </w:r>
      <w:r>
        <w:rPr>
          <w:spacing w:val="-100"/>
        </w:rPr>
      </w:r>
      <w:r>
        <w:rPr/>
        <w:t>入当期损益。</w:t>
      </w:r>
    </w:p>
    <w:p>
      <w:pPr>
        <w:spacing w:line="240" w:lineRule="auto" w:before="6"/>
        <w:rPr>
          <w:rFonts w:ascii="宋体" w:hAnsi="宋体" w:cs="宋体" w:eastAsia="宋体" w:hint="default"/>
          <w:sz w:val="24"/>
          <w:szCs w:val="24"/>
        </w:rPr>
      </w:pPr>
    </w:p>
    <w:p>
      <w:pPr>
        <w:pStyle w:val="BodyText"/>
        <w:spacing w:line="240" w:lineRule="auto"/>
        <w:ind w:right="0"/>
        <w:jc w:val="both"/>
      </w:pPr>
      <w:r>
        <w:rPr/>
        <w:t>长期股权投资的减值损失一经确认，在以后会计期间不予转回。</w:t>
      </w:r>
    </w:p>
    <w:p>
      <w:pPr>
        <w:spacing w:after="0" w:line="240" w:lineRule="auto"/>
        <w:jc w:val="both"/>
        <w:sectPr>
          <w:pgSz w:w="11910" w:h="16840"/>
          <w:pgMar w:header="790" w:footer="408" w:top="1000" w:bottom="60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44" w:lineRule="auto" w:before="35"/>
        <w:ind w:left="867" w:right="6358" w:hanging="721"/>
        <w:jc w:val="left"/>
      </w:pPr>
      <w:r>
        <w:rPr/>
        <w:t>二、</w:t>
        <w:tab/>
        <w:t>公司主要会计政策和会计估计 - 续 </w:t>
      </w:r>
      <w:r>
        <w:rPr>
          <w:u w:val="single" w:color="000000"/>
        </w:rPr>
        <w:t>投资性房地产</w:t>
      </w:r>
      <w:r>
        <w:rPr/>
      </w:r>
    </w:p>
    <w:p>
      <w:pPr>
        <w:pStyle w:val="BodyText"/>
        <w:spacing w:line="273" w:lineRule="auto" w:before="82"/>
        <w:ind w:right="155"/>
        <w:jc w:val="both"/>
      </w:pPr>
      <w:r>
        <w:rPr/>
        <w:t>投资性房地产是指为赚取租金或资本增值，或两者兼有而持有的房地产，本集团的投资性房地产为已出</w:t>
      </w:r>
      <w:r>
        <w:rPr>
          <w:spacing w:val="-100"/>
        </w:rPr>
        <w:t> </w:t>
      </w:r>
      <w:r>
        <w:rPr>
          <w:spacing w:val="-100"/>
        </w:rPr>
      </w:r>
      <w:r>
        <w:rPr/>
        <w:t>租的建筑物。</w:t>
      </w:r>
    </w:p>
    <w:p>
      <w:pPr>
        <w:spacing w:line="240" w:lineRule="auto" w:before="6"/>
        <w:rPr>
          <w:rFonts w:ascii="宋体" w:hAnsi="宋体" w:cs="宋体" w:eastAsia="宋体" w:hint="default"/>
          <w:sz w:val="24"/>
          <w:szCs w:val="24"/>
        </w:rPr>
      </w:pPr>
    </w:p>
    <w:p>
      <w:pPr>
        <w:pStyle w:val="BodyText"/>
        <w:spacing w:line="273" w:lineRule="auto"/>
        <w:ind w:right="155"/>
        <w:jc w:val="both"/>
      </w:pPr>
      <w:r>
        <w:rPr/>
        <w:t>投资性房地产按成本进行初始计量。与投资性房地产有关的后续支出，如果与该资产有关的经济利益很</w:t>
      </w:r>
      <w:r>
        <w:rPr>
          <w:spacing w:val="-100"/>
        </w:rPr>
        <w:t> </w:t>
      </w:r>
      <w:r>
        <w:rPr>
          <w:spacing w:val="-100"/>
        </w:rPr>
      </w:r>
      <w:r>
        <w:rPr/>
        <w:t>可能流入且其成本能可靠地计量，则计入投资性房地产成本。其他后续支出，在发生时计入当期损益。</w:t>
      </w:r>
    </w:p>
    <w:p>
      <w:pPr>
        <w:spacing w:line="240" w:lineRule="auto" w:before="6"/>
        <w:rPr>
          <w:rFonts w:ascii="宋体" w:hAnsi="宋体" w:cs="宋体" w:eastAsia="宋体" w:hint="default"/>
          <w:sz w:val="24"/>
          <w:szCs w:val="24"/>
        </w:rPr>
      </w:pPr>
    </w:p>
    <w:p>
      <w:pPr>
        <w:pStyle w:val="BodyText"/>
        <w:spacing w:line="273" w:lineRule="auto"/>
        <w:ind w:right="155"/>
        <w:jc w:val="both"/>
      </w:pPr>
      <w:r>
        <w:rPr/>
        <w:t>本集团采用成本模式对投资性房地产进行后续计量，并按照与房屋建筑物或土地使用权一致的政策进行</w:t>
      </w:r>
      <w:r>
        <w:rPr>
          <w:spacing w:val="-100"/>
        </w:rPr>
        <w:t> </w:t>
      </w:r>
      <w:r>
        <w:rPr>
          <w:spacing w:val="-100"/>
        </w:rPr>
      </w:r>
      <w:r>
        <w:rPr/>
        <w:t>折旧或摊销。</w:t>
      </w:r>
    </w:p>
    <w:p>
      <w:pPr>
        <w:spacing w:line="240" w:lineRule="auto" w:before="6"/>
        <w:rPr>
          <w:rFonts w:ascii="宋体" w:hAnsi="宋体" w:cs="宋体" w:eastAsia="宋体" w:hint="default"/>
          <w:sz w:val="24"/>
          <w:szCs w:val="24"/>
        </w:rPr>
      </w:pPr>
    </w:p>
    <w:p>
      <w:pPr>
        <w:pStyle w:val="BodyText"/>
        <w:spacing w:line="273" w:lineRule="auto"/>
        <w:ind w:right="155"/>
        <w:jc w:val="both"/>
      </w:pPr>
      <w:r>
        <w:rPr/>
        <w:t>本集团在每一个资产负债表日检查投资性房地产是否存在可能发生减值的迹象。如果该资产存在减值迹</w:t>
      </w:r>
      <w:r>
        <w:rPr>
          <w:spacing w:val="-100"/>
        </w:rPr>
        <w:t> </w:t>
      </w:r>
      <w:r>
        <w:rPr>
          <w:spacing w:val="-100"/>
        </w:rPr>
      </w:r>
      <w:r>
        <w:rPr/>
        <w:t>象，则估计其可收回金额。估计资产的可收回金额以单项资产为基础，如果难以对单项资产的可收回金</w:t>
      </w:r>
      <w:r>
        <w:rPr>
          <w:spacing w:val="-100"/>
        </w:rPr>
        <w:t> </w:t>
      </w:r>
      <w:r>
        <w:rPr>
          <w:spacing w:val="-100"/>
        </w:rPr>
      </w:r>
      <w:r>
        <w:rPr/>
        <w:t>额进行估计的，则以该资产所属的资产组为基础确定资产组的可收回金额。如果资产的可收回金额低于</w:t>
      </w:r>
      <w:r>
        <w:rPr>
          <w:spacing w:val="-100"/>
        </w:rPr>
        <w:t> </w:t>
      </w:r>
      <w:r>
        <w:rPr>
          <w:spacing w:val="-100"/>
        </w:rPr>
      </w:r>
      <w:r>
        <w:rPr/>
        <w:t>其账面价值，按其差额计提资产减值准备，并计入当期损益。</w:t>
      </w:r>
    </w:p>
    <w:p>
      <w:pPr>
        <w:spacing w:line="240" w:lineRule="auto" w:before="6"/>
        <w:rPr>
          <w:rFonts w:ascii="宋体" w:hAnsi="宋体" w:cs="宋体" w:eastAsia="宋体" w:hint="default"/>
          <w:sz w:val="24"/>
          <w:szCs w:val="24"/>
        </w:rPr>
      </w:pPr>
    </w:p>
    <w:p>
      <w:pPr>
        <w:pStyle w:val="BodyText"/>
        <w:spacing w:line="240" w:lineRule="auto"/>
        <w:ind w:right="0"/>
        <w:jc w:val="both"/>
      </w:pPr>
      <w:r>
        <w:rPr/>
        <w:t>投资性房地产的资产减值损失一经确认，在以后会计期间不予转回。</w:t>
      </w:r>
    </w:p>
    <w:p>
      <w:pPr>
        <w:spacing w:line="240" w:lineRule="auto" w:before="9"/>
        <w:rPr>
          <w:rFonts w:ascii="宋体" w:hAnsi="宋体" w:cs="宋体" w:eastAsia="宋体" w:hint="default"/>
          <w:sz w:val="26"/>
          <w:szCs w:val="26"/>
        </w:rPr>
      </w:pPr>
    </w:p>
    <w:p>
      <w:pPr>
        <w:pStyle w:val="BodyText"/>
        <w:spacing w:line="273" w:lineRule="auto"/>
        <w:ind w:right="155"/>
        <w:jc w:val="both"/>
      </w:pPr>
      <w:r>
        <w:rPr/>
        <w:t>自用房地产转换为投资性房地产或投资性房地产转换为自用房地产时，按转换前的账面价值作为转换后</w:t>
      </w:r>
      <w:r>
        <w:rPr>
          <w:spacing w:val="-100"/>
        </w:rPr>
        <w:t> </w:t>
      </w:r>
      <w:r>
        <w:rPr>
          <w:spacing w:val="-100"/>
        </w:rPr>
      </w:r>
      <w:r>
        <w:rPr/>
        <w:t>的入账价值。</w:t>
      </w:r>
    </w:p>
    <w:p>
      <w:pPr>
        <w:spacing w:line="240" w:lineRule="auto" w:before="6"/>
        <w:rPr>
          <w:rFonts w:ascii="宋体" w:hAnsi="宋体" w:cs="宋体" w:eastAsia="宋体" w:hint="default"/>
          <w:sz w:val="24"/>
          <w:szCs w:val="24"/>
        </w:rPr>
      </w:pPr>
    </w:p>
    <w:p>
      <w:pPr>
        <w:pStyle w:val="BodyText"/>
        <w:spacing w:line="544" w:lineRule="auto"/>
        <w:ind w:right="164"/>
        <w:jc w:val="both"/>
      </w:pPr>
      <w:r>
        <w:rPr/>
        <w:t>投资性房地产出售、转让、报废或毁损的处置收入扣除其账面价值和相关税费后的差额计入当期损益。 </w:t>
      </w:r>
      <w:r>
        <w:rPr>
          <w:u w:val="single" w:color="000000"/>
        </w:rPr>
        <w:t>固定资产</w:t>
      </w:r>
      <w:r>
        <w:rPr/>
      </w:r>
    </w:p>
    <w:p>
      <w:pPr>
        <w:pStyle w:val="Heading4"/>
        <w:spacing w:line="240" w:lineRule="auto" w:before="69"/>
        <w:ind w:right="0"/>
        <w:jc w:val="left"/>
        <w:rPr>
          <w:i w:val="0"/>
        </w:rPr>
      </w:pPr>
      <w:r>
        <w:rPr/>
        <w:t>固定资产确认条件</w:t>
      </w:r>
      <w:r>
        <w:rPr>
          <w:i w:val="0"/>
        </w:rPr>
      </w:r>
    </w:p>
    <w:p>
      <w:pPr>
        <w:spacing w:line="240" w:lineRule="auto" w:before="8"/>
        <w:rPr>
          <w:rFonts w:ascii="宋体" w:hAnsi="宋体" w:cs="宋体" w:eastAsia="宋体" w:hint="default"/>
          <w:i/>
          <w:sz w:val="26"/>
          <w:szCs w:val="26"/>
        </w:rPr>
      </w:pPr>
    </w:p>
    <w:p>
      <w:pPr>
        <w:pStyle w:val="BodyText"/>
        <w:spacing w:line="273" w:lineRule="auto"/>
        <w:ind w:right="146"/>
        <w:jc w:val="left"/>
      </w:pPr>
      <w:r>
        <w:rPr/>
        <w:t>固定资产是指为生产商品、提供劳务、出租或经营管理而持有的，使用寿命超过一个会计年度的有形资</w:t>
      </w:r>
      <w:r>
        <w:rPr>
          <w:spacing w:val="-100"/>
        </w:rPr>
        <w:t> </w:t>
      </w:r>
      <w:r>
        <w:rPr>
          <w:spacing w:val="-100"/>
        </w:rPr>
      </w:r>
      <w:r>
        <w:rPr/>
        <w:t>产。</w:t>
      </w:r>
    </w:p>
    <w:p>
      <w:pPr>
        <w:spacing w:after="0" w:line="273" w:lineRule="auto"/>
        <w:jc w:val="left"/>
        <w:sectPr>
          <w:pgSz w:w="11910" w:h="16840"/>
          <w:pgMar w:header="790" w:footer="408" w:top="1000" w:bottom="60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tabs>
          <w:tab w:pos="867" w:val="left" w:leader="none"/>
        </w:tabs>
        <w:spacing w:line="540" w:lineRule="auto" w:before="35"/>
        <w:ind w:left="867" w:right="6418" w:hanging="721"/>
        <w:jc w:val="left"/>
        <w:rPr>
          <w:rFonts w:ascii="宋体" w:hAnsi="宋体" w:cs="宋体" w:eastAsia="宋体" w:hint="default"/>
          <w:sz w:val="22"/>
          <w:szCs w:val="22"/>
        </w:rPr>
      </w:pPr>
      <w:r>
        <w:rPr>
          <w:rFonts w:ascii="宋体" w:hAnsi="宋体" w:cs="宋体" w:eastAsia="宋体" w:hint="default"/>
          <w:sz w:val="21"/>
          <w:szCs w:val="21"/>
        </w:rPr>
        <w:t>二、</w:t>
        <w:tab/>
        <w:t>公司主要会计政策和会计估计 - 续 </w:t>
      </w:r>
      <w:r>
        <w:rPr>
          <w:rFonts w:ascii="宋体" w:hAnsi="宋体" w:cs="宋体" w:eastAsia="宋体" w:hint="default"/>
          <w:sz w:val="21"/>
          <w:szCs w:val="21"/>
          <w:u w:val="single" w:color="000000"/>
        </w:rPr>
        <w:t>固定资产 </w:t>
      </w:r>
      <w:r>
        <w:rPr>
          <w:rFonts w:ascii="宋体" w:hAnsi="宋体" w:cs="宋体" w:eastAsia="宋体" w:hint="default"/>
          <w:sz w:val="21"/>
          <w:szCs w:val="21"/>
        </w:rPr>
        <w:t>-</w:t>
      </w:r>
      <w:r>
        <w:rPr>
          <w:rFonts w:ascii="宋体" w:hAnsi="宋体" w:cs="宋体" w:eastAsia="宋体" w:hint="default"/>
          <w:spacing w:val="-1"/>
          <w:sz w:val="21"/>
          <w:szCs w:val="21"/>
        </w:rPr>
        <w:t> </w:t>
      </w:r>
      <w:r>
        <w:rPr>
          <w:rFonts w:ascii="宋体" w:hAnsi="宋体" w:cs="宋体" w:eastAsia="宋体" w:hint="default"/>
          <w:sz w:val="21"/>
          <w:szCs w:val="21"/>
        </w:rPr>
        <w:t>续</w:t>
      </w:r>
      <w:r>
        <w:rPr>
          <w:rFonts w:ascii="宋体" w:hAnsi="宋体" w:cs="宋体" w:eastAsia="宋体" w:hint="default"/>
          <w:sz w:val="21"/>
          <w:szCs w:val="21"/>
        </w:rPr>
        <w:t> </w:t>
      </w:r>
      <w:r>
        <w:rPr>
          <w:rFonts w:ascii="宋体" w:hAnsi="宋体" w:cs="宋体" w:eastAsia="宋体" w:hint="default"/>
          <w:i/>
          <w:sz w:val="22"/>
          <w:szCs w:val="22"/>
        </w:rPr>
        <w:t>各类固定资产的折旧方法</w:t>
      </w:r>
      <w:r>
        <w:rPr>
          <w:rFonts w:ascii="宋体" w:hAnsi="宋体" w:cs="宋体" w:eastAsia="宋体" w:hint="default"/>
          <w:sz w:val="22"/>
          <w:szCs w:val="22"/>
        </w:rPr>
      </w:r>
    </w:p>
    <w:p>
      <w:pPr>
        <w:pStyle w:val="BodyText"/>
        <w:spacing w:line="273" w:lineRule="auto" w:before="73"/>
        <w:ind w:right="0"/>
        <w:jc w:val="left"/>
      </w:pPr>
      <w:r>
        <w:rPr/>
        <w:t>固定资产按成本进行初始计量，并考虑预计弃置费用因素的影响。固定资产从达到预定可使用状态的次</w:t>
      </w:r>
      <w:r>
        <w:rPr>
          <w:spacing w:val="-100"/>
        </w:rPr>
        <w:t> </w:t>
      </w:r>
      <w:r>
        <w:rPr>
          <w:spacing w:val="-100"/>
        </w:rPr>
      </w:r>
      <w:r>
        <w:rPr>
          <w:spacing w:val="-3"/>
        </w:rPr>
        <w:t>月起，采用年限平均法在使用寿命内计提折旧。各类固定资产的使用寿命、预计净残值和年折旧率如下：</w:t>
      </w:r>
    </w:p>
    <w:p>
      <w:pPr>
        <w:spacing w:line="240" w:lineRule="auto" w:before="10"/>
        <w:rPr>
          <w:rFonts w:ascii="宋体" w:hAnsi="宋体" w:cs="宋体" w:eastAsia="宋体" w:hint="default"/>
          <w:sz w:val="21"/>
          <w:szCs w:val="21"/>
        </w:rPr>
      </w:pPr>
    </w:p>
    <w:tbl>
      <w:tblPr>
        <w:tblW w:w="0" w:type="auto"/>
        <w:jc w:val="left"/>
        <w:tblInd w:w="832" w:type="dxa"/>
        <w:tblLayout w:type="fixed"/>
        <w:tblCellMar>
          <w:top w:w="0" w:type="dxa"/>
          <w:left w:w="0" w:type="dxa"/>
          <w:bottom w:w="0" w:type="dxa"/>
          <w:right w:w="0" w:type="dxa"/>
        </w:tblCellMar>
        <w:tblLook w:val="01E0"/>
      </w:tblPr>
      <w:tblGrid>
        <w:gridCol w:w="2413"/>
        <w:gridCol w:w="2400"/>
        <w:gridCol w:w="2422"/>
        <w:gridCol w:w="2015"/>
      </w:tblGrid>
      <w:tr>
        <w:trPr>
          <w:trHeight w:val="985" w:hRule="exact"/>
        </w:trPr>
        <w:tc>
          <w:tcPr>
            <w:tcW w:w="2413"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sz w:val="21"/>
                <w:szCs w:val="21"/>
              </w:rPr>
            </w:r>
            <w:r>
              <w:rPr>
                <w:rFonts w:ascii="宋体" w:hAnsi="宋体" w:cs="宋体" w:eastAsia="宋体" w:hint="default"/>
                <w:sz w:val="21"/>
                <w:szCs w:val="21"/>
                <w:u w:val="single" w:color="000000"/>
              </w:rPr>
              <w:t>类别</w:t>
            </w:r>
            <w:r>
              <w:rPr>
                <w:rFonts w:ascii="宋体" w:hAnsi="宋体" w:cs="宋体" w:eastAsia="宋体" w:hint="default"/>
                <w:sz w:val="21"/>
                <w:szCs w:val="21"/>
              </w:rPr>
            </w:r>
          </w:p>
          <w:p>
            <w:pPr>
              <w:pStyle w:val="TableParagraph"/>
              <w:spacing w:line="240" w:lineRule="auto" w:before="9"/>
              <w:ind w:right="0"/>
              <w:jc w:val="left"/>
              <w:rPr>
                <w:rFonts w:ascii="宋体" w:hAnsi="宋体" w:cs="宋体" w:eastAsia="宋体" w:hint="default"/>
                <w:sz w:val="26"/>
                <w:szCs w:val="26"/>
              </w:rPr>
            </w:pPr>
          </w:p>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房屋及建筑物</w:t>
            </w:r>
          </w:p>
        </w:tc>
        <w:tc>
          <w:tcPr>
            <w:tcW w:w="2400"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6" w:right="0"/>
              <w:jc w:val="center"/>
              <w:rPr>
                <w:rFonts w:ascii="宋体" w:hAnsi="宋体" w:cs="宋体" w:eastAsia="宋体" w:hint="default"/>
                <w:sz w:val="21"/>
                <w:szCs w:val="21"/>
              </w:rPr>
            </w:pPr>
            <w:r>
              <w:rPr>
                <w:rFonts w:ascii="宋体" w:hAnsi="宋体" w:cs="宋体" w:eastAsia="宋体" w:hint="default"/>
                <w:sz w:val="21"/>
                <w:szCs w:val="21"/>
              </w:rPr>
            </w:r>
            <w:r>
              <w:rPr>
                <w:rFonts w:ascii="宋体" w:hAnsi="宋体" w:cs="宋体" w:eastAsia="宋体" w:hint="default"/>
                <w:sz w:val="21"/>
                <w:szCs w:val="21"/>
                <w:u w:val="single" w:color="000000"/>
              </w:rPr>
              <w:t>残值率</w:t>
            </w:r>
            <w:r>
              <w:rPr>
                <w:rFonts w:ascii="宋体" w:hAnsi="宋体" w:cs="宋体" w:eastAsia="宋体" w:hint="default"/>
                <w:sz w:val="21"/>
                <w:szCs w:val="21"/>
              </w:rPr>
            </w:r>
          </w:p>
          <w:p>
            <w:pPr>
              <w:pStyle w:val="TableParagraph"/>
              <w:spacing w:line="240" w:lineRule="auto" w:before="9"/>
              <w:ind w:right="0"/>
              <w:jc w:val="left"/>
              <w:rPr>
                <w:rFonts w:ascii="宋体" w:hAnsi="宋体" w:cs="宋体" w:eastAsia="宋体" w:hint="default"/>
                <w:sz w:val="26"/>
                <w:szCs w:val="26"/>
              </w:rPr>
            </w:pPr>
          </w:p>
          <w:p>
            <w:pPr>
              <w:pStyle w:val="TableParagraph"/>
              <w:spacing w:line="240" w:lineRule="auto"/>
              <w:ind w:left="44" w:right="0"/>
              <w:jc w:val="center"/>
              <w:rPr>
                <w:rFonts w:ascii="宋体" w:hAnsi="宋体" w:cs="宋体" w:eastAsia="宋体" w:hint="default"/>
                <w:sz w:val="21"/>
                <w:szCs w:val="21"/>
              </w:rPr>
            </w:pPr>
            <w:r>
              <w:rPr>
                <w:rFonts w:ascii="宋体"/>
                <w:sz w:val="21"/>
              </w:rPr>
              <w:t>5-10%</w:t>
            </w:r>
          </w:p>
        </w:tc>
        <w:tc>
          <w:tcPr>
            <w:tcW w:w="2422" w:type="dxa"/>
            <w:tcBorders>
              <w:top w:val="nil" w:sz="6" w:space="0" w:color="auto"/>
              <w:left w:val="nil" w:sz="6" w:space="0" w:color="auto"/>
              <w:bottom w:val="nil" w:sz="6" w:space="0" w:color="auto"/>
              <w:right w:val="nil" w:sz="6" w:space="0" w:color="auto"/>
            </w:tcBorders>
          </w:tcPr>
          <w:p>
            <w:pPr>
              <w:pStyle w:val="TableParagraph"/>
              <w:spacing w:line="240" w:lineRule="auto" w:before="35"/>
              <w:ind w:left="914" w:right="0" w:hanging="53"/>
              <w:jc w:val="left"/>
              <w:rPr>
                <w:rFonts w:ascii="宋体" w:hAnsi="宋体" w:cs="宋体" w:eastAsia="宋体" w:hint="default"/>
                <w:sz w:val="21"/>
                <w:szCs w:val="21"/>
              </w:rPr>
            </w:pPr>
            <w:r>
              <w:rPr>
                <w:rFonts w:ascii="宋体" w:hAnsi="宋体" w:cs="宋体" w:eastAsia="宋体" w:hint="default"/>
                <w:sz w:val="21"/>
                <w:szCs w:val="21"/>
              </w:rPr>
            </w:r>
            <w:r>
              <w:rPr>
                <w:rFonts w:ascii="宋体" w:hAnsi="宋体" w:cs="宋体" w:eastAsia="宋体" w:hint="default"/>
                <w:sz w:val="21"/>
                <w:szCs w:val="21"/>
                <w:u w:val="single" w:color="000000"/>
              </w:rPr>
              <w:t>使用年限</w:t>
            </w:r>
            <w:r>
              <w:rPr>
                <w:rFonts w:ascii="宋体" w:hAnsi="宋体" w:cs="宋体" w:eastAsia="宋体" w:hint="default"/>
                <w:sz w:val="21"/>
                <w:szCs w:val="21"/>
              </w:rPr>
            </w:r>
          </w:p>
          <w:p>
            <w:pPr>
              <w:pStyle w:val="TableParagraph"/>
              <w:spacing w:line="240" w:lineRule="auto" w:before="9"/>
              <w:ind w:right="0"/>
              <w:jc w:val="left"/>
              <w:rPr>
                <w:rFonts w:ascii="宋体" w:hAnsi="宋体" w:cs="宋体" w:eastAsia="宋体" w:hint="default"/>
                <w:sz w:val="26"/>
                <w:szCs w:val="26"/>
              </w:rPr>
            </w:pPr>
          </w:p>
          <w:p>
            <w:pPr>
              <w:pStyle w:val="TableParagraph"/>
              <w:spacing w:line="240" w:lineRule="auto"/>
              <w:ind w:left="914" w:right="0"/>
              <w:jc w:val="left"/>
              <w:rPr>
                <w:rFonts w:ascii="宋体" w:hAnsi="宋体" w:cs="宋体" w:eastAsia="宋体" w:hint="default"/>
                <w:sz w:val="21"/>
                <w:szCs w:val="21"/>
              </w:rPr>
            </w:pPr>
            <w:r>
              <w:rPr>
                <w:rFonts w:ascii="宋体" w:hAnsi="宋体" w:cs="宋体" w:eastAsia="宋体" w:hint="default"/>
                <w:sz w:val="21"/>
                <w:szCs w:val="21"/>
              </w:rPr>
              <w:t>20-40</w:t>
            </w:r>
            <w:r>
              <w:rPr>
                <w:rFonts w:ascii="宋体" w:hAnsi="宋体" w:cs="宋体" w:eastAsia="宋体" w:hint="default"/>
                <w:spacing w:val="-56"/>
                <w:sz w:val="21"/>
                <w:szCs w:val="21"/>
              </w:rPr>
              <w:t> </w:t>
            </w:r>
            <w:r>
              <w:rPr>
                <w:rFonts w:ascii="宋体" w:hAnsi="宋体" w:cs="宋体" w:eastAsia="宋体" w:hint="default"/>
                <w:sz w:val="21"/>
                <w:szCs w:val="21"/>
              </w:rPr>
              <w:t>年</w:t>
            </w:r>
          </w:p>
        </w:tc>
        <w:tc>
          <w:tcPr>
            <w:tcW w:w="2015" w:type="dxa"/>
            <w:tcBorders>
              <w:top w:val="nil" w:sz="6" w:space="0" w:color="auto"/>
              <w:left w:val="nil" w:sz="6" w:space="0" w:color="auto"/>
              <w:bottom w:val="nil" w:sz="6" w:space="0" w:color="auto"/>
              <w:right w:val="nil" w:sz="6" w:space="0" w:color="auto"/>
            </w:tcBorders>
          </w:tcPr>
          <w:p>
            <w:pPr>
              <w:pStyle w:val="TableParagraph"/>
              <w:spacing w:line="240" w:lineRule="auto" w:before="35"/>
              <w:ind w:left="929" w:right="0" w:firstLine="210"/>
              <w:jc w:val="left"/>
              <w:rPr>
                <w:rFonts w:ascii="宋体" w:hAnsi="宋体" w:cs="宋体" w:eastAsia="宋体" w:hint="default"/>
                <w:sz w:val="21"/>
                <w:szCs w:val="21"/>
              </w:rPr>
            </w:pPr>
            <w:r>
              <w:rPr>
                <w:rFonts w:ascii="宋体" w:hAnsi="宋体" w:cs="宋体" w:eastAsia="宋体" w:hint="default"/>
                <w:sz w:val="21"/>
                <w:szCs w:val="21"/>
              </w:rPr>
            </w:r>
            <w:r>
              <w:rPr>
                <w:rFonts w:ascii="宋体" w:hAnsi="宋体" w:cs="宋体" w:eastAsia="宋体" w:hint="default"/>
                <w:sz w:val="21"/>
                <w:szCs w:val="21"/>
                <w:u w:val="single" w:color="000000"/>
              </w:rPr>
              <w:t>年折旧率</w:t>
            </w:r>
            <w:r>
              <w:rPr>
                <w:rFonts w:ascii="宋体" w:hAnsi="宋体" w:cs="宋体" w:eastAsia="宋体" w:hint="default"/>
                <w:sz w:val="21"/>
                <w:szCs w:val="21"/>
              </w:rPr>
            </w:r>
          </w:p>
          <w:p>
            <w:pPr>
              <w:pStyle w:val="TableParagraph"/>
              <w:spacing w:line="240" w:lineRule="auto" w:before="9"/>
              <w:ind w:right="0"/>
              <w:jc w:val="left"/>
              <w:rPr>
                <w:rFonts w:ascii="宋体" w:hAnsi="宋体" w:cs="宋体" w:eastAsia="宋体" w:hint="default"/>
                <w:sz w:val="26"/>
                <w:szCs w:val="26"/>
              </w:rPr>
            </w:pPr>
          </w:p>
          <w:p>
            <w:pPr>
              <w:pStyle w:val="TableParagraph"/>
              <w:spacing w:line="240" w:lineRule="auto"/>
              <w:ind w:left="929" w:right="0"/>
              <w:jc w:val="left"/>
              <w:rPr>
                <w:rFonts w:ascii="宋体" w:hAnsi="宋体" w:cs="宋体" w:eastAsia="宋体" w:hint="default"/>
                <w:sz w:val="21"/>
                <w:szCs w:val="21"/>
              </w:rPr>
            </w:pPr>
            <w:r>
              <w:rPr>
                <w:rFonts w:ascii="宋体"/>
                <w:sz w:val="21"/>
              </w:rPr>
              <w:t>2.25-4.75%</w:t>
            </w:r>
          </w:p>
        </w:tc>
      </w:tr>
      <w:tr>
        <w:trPr>
          <w:trHeight w:val="312" w:hRule="exact"/>
        </w:trPr>
        <w:tc>
          <w:tcPr>
            <w:tcW w:w="2413" w:type="dxa"/>
            <w:tcBorders>
              <w:top w:val="nil" w:sz="6" w:space="0" w:color="auto"/>
              <w:left w:val="nil" w:sz="6" w:space="0" w:color="auto"/>
              <w:bottom w:val="nil" w:sz="6" w:space="0" w:color="auto"/>
              <w:right w:val="nil" w:sz="6" w:space="0" w:color="auto"/>
            </w:tcBorders>
          </w:tcPr>
          <w:p>
            <w:pPr>
              <w:pStyle w:val="TableParagraph"/>
              <w:spacing w:line="261" w:lineRule="exact"/>
              <w:ind w:left="35" w:right="0"/>
              <w:jc w:val="left"/>
              <w:rPr>
                <w:rFonts w:ascii="宋体" w:hAnsi="宋体" w:cs="宋体" w:eastAsia="宋体" w:hint="default"/>
                <w:sz w:val="21"/>
                <w:szCs w:val="21"/>
              </w:rPr>
            </w:pPr>
            <w:r>
              <w:rPr>
                <w:rFonts w:ascii="宋体" w:hAnsi="宋体" w:cs="宋体" w:eastAsia="宋体" w:hint="default"/>
                <w:sz w:val="21"/>
                <w:szCs w:val="21"/>
              </w:rPr>
              <w:t>机器设备</w:t>
            </w:r>
          </w:p>
        </w:tc>
        <w:tc>
          <w:tcPr>
            <w:tcW w:w="2400" w:type="dxa"/>
            <w:tcBorders>
              <w:top w:val="nil" w:sz="6" w:space="0" w:color="auto"/>
              <w:left w:val="nil" w:sz="6" w:space="0" w:color="auto"/>
              <w:bottom w:val="nil" w:sz="6" w:space="0" w:color="auto"/>
              <w:right w:val="nil" w:sz="6" w:space="0" w:color="auto"/>
            </w:tcBorders>
          </w:tcPr>
          <w:p>
            <w:pPr>
              <w:pStyle w:val="TableParagraph"/>
              <w:spacing w:line="261" w:lineRule="exact"/>
              <w:ind w:right="912"/>
              <w:jc w:val="right"/>
              <w:rPr>
                <w:rFonts w:ascii="宋体" w:hAnsi="宋体" w:cs="宋体" w:eastAsia="宋体" w:hint="default"/>
                <w:sz w:val="21"/>
                <w:szCs w:val="21"/>
              </w:rPr>
            </w:pPr>
            <w:r>
              <w:rPr>
                <w:rFonts w:ascii="宋体"/>
                <w:spacing w:val="-1"/>
                <w:w w:val="95"/>
                <w:sz w:val="21"/>
              </w:rPr>
              <w:t>5-10%</w:t>
            </w:r>
            <w:r>
              <w:rPr>
                <w:rFonts w:ascii="宋体"/>
                <w:w w:val="95"/>
                <w:sz w:val="21"/>
              </w:rPr>
            </w:r>
          </w:p>
        </w:tc>
        <w:tc>
          <w:tcPr>
            <w:tcW w:w="2422" w:type="dxa"/>
            <w:tcBorders>
              <w:top w:val="nil" w:sz="6" w:space="0" w:color="auto"/>
              <w:left w:val="nil" w:sz="6" w:space="0" w:color="auto"/>
              <w:bottom w:val="nil" w:sz="6" w:space="0" w:color="auto"/>
              <w:right w:val="nil" w:sz="6" w:space="0" w:color="auto"/>
            </w:tcBorders>
          </w:tcPr>
          <w:p>
            <w:pPr>
              <w:pStyle w:val="TableParagraph"/>
              <w:spacing w:line="261" w:lineRule="exact"/>
              <w:ind w:right="717"/>
              <w:jc w:val="right"/>
              <w:rPr>
                <w:rFonts w:ascii="宋体" w:hAnsi="宋体" w:cs="宋体" w:eastAsia="宋体" w:hint="default"/>
                <w:sz w:val="21"/>
                <w:szCs w:val="21"/>
              </w:rPr>
            </w:pPr>
            <w:r>
              <w:rPr>
                <w:rFonts w:ascii="宋体" w:hAnsi="宋体" w:cs="宋体" w:eastAsia="宋体" w:hint="default"/>
                <w:sz w:val="21"/>
                <w:szCs w:val="21"/>
              </w:rPr>
              <w:t>8-20</w:t>
            </w:r>
            <w:r>
              <w:rPr>
                <w:rFonts w:ascii="宋体" w:hAnsi="宋体" w:cs="宋体" w:eastAsia="宋体" w:hint="default"/>
                <w:spacing w:val="-55"/>
                <w:sz w:val="21"/>
                <w:szCs w:val="21"/>
              </w:rPr>
              <w:t> </w:t>
            </w:r>
            <w:r>
              <w:rPr>
                <w:rFonts w:ascii="宋体" w:hAnsi="宋体" w:cs="宋体" w:eastAsia="宋体" w:hint="default"/>
                <w:sz w:val="21"/>
                <w:szCs w:val="21"/>
              </w:rPr>
              <w:t>年</w:t>
            </w:r>
          </w:p>
        </w:tc>
        <w:tc>
          <w:tcPr>
            <w:tcW w:w="2015" w:type="dxa"/>
            <w:tcBorders>
              <w:top w:val="nil" w:sz="6" w:space="0" w:color="auto"/>
              <w:left w:val="nil" w:sz="6" w:space="0" w:color="auto"/>
              <w:bottom w:val="nil" w:sz="6" w:space="0" w:color="auto"/>
              <w:right w:val="nil" w:sz="6" w:space="0" w:color="auto"/>
            </w:tcBorders>
          </w:tcPr>
          <w:p>
            <w:pPr>
              <w:pStyle w:val="TableParagraph"/>
              <w:spacing w:line="261" w:lineRule="exact"/>
              <w:ind w:right="33"/>
              <w:jc w:val="right"/>
              <w:rPr>
                <w:rFonts w:ascii="宋体" w:hAnsi="宋体" w:cs="宋体" w:eastAsia="宋体" w:hint="default"/>
                <w:sz w:val="21"/>
                <w:szCs w:val="21"/>
              </w:rPr>
            </w:pPr>
            <w:r>
              <w:rPr>
                <w:rFonts w:ascii="宋体"/>
                <w:spacing w:val="-1"/>
                <w:sz w:val="21"/>
              </w:rPr>
              <w:t>4.50-11.88%</w:t>
            </w:r>
            <w:r>
              <w:rPr>
                <w:rFonts w:ascii="宋体"/>
                <w:sz w:val="21"/>
              </w:rPr>
            </w:r>
          </w:p>
        </w:tc>
      </w:tr>
      <w:tr>
        <w:trPr>
          <w:trHeight w:val="312" w:hRule="exact"/>
        </w:trPr>
        <w:tc>
          <w:tcPr>
            <w:tcW w:w="2413" w:type="dxa"/>
            <w:tcBorders>
              <w:top w:val="nil" w:sz="6" w:space="0" w:color="auto"/>
              <w:left w:val="nil" w:sz="6" w:space="0" w:color="auto"/>
              <w:bottom w:val="nil" w:sz="6" w:space="0" w:color="auto"/>
              <w:right w:val="nil" w:sz="6" w:space="0" w:color="auto"/>
            </w:tcBorders>
          </w:tcPr>
          <w:p>
            <w:pPr>
              <w:pStyle w:val="TableParagraph"/>
              <w:spacing w:line="261" w:lineRule="exact"/>
              <w:ind w:left="35"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2400" w:type="dxa"/>
            <w:tcBorders>
              <w:top w:val="nil" w:sz="6" w:space="0" w:color="auto"/>
              <w:left w:val="nil" w:sz="6" w:space="0" w:color="auto"/>
              <w:bottom w:val="nil" w:sz="6" w:space="0" w:color="auto"/>
              <w:right w:val="nil" w:sz="6" w:space="0" w:color="auto"/>
            </w:tcBorders>
          </w:tcPr>
          <w:p>
            <w:pPr>
              <w:pStyle w:val="TableParagraph"/>
              <w:spacing w:line="261" w:lineRule="exact"/>
              <w:ind w:right="913"/>
              <w:jc w:val="right"/>
              <w:rPr>
                <w:rFonts w:ascii="宋体" w:hAnsi="宋体" w:cs="宋体" w:eastAsia="宋体" w:hint="default"/>
                <w:sz w:val="21"/>
                <w:szCs w:val="21"/>
              </w:rPr>
            </w:pPr>
            <w:r>
              <w:rPr>
                <w:rFonts w:ascii="宋体"/>
                <w:spacing w:val="-1"/>
                <w:w w:val="95"/>
                <w:sz w:val="21"/>
              </w:rPr>
              <w:t>5-10%</w:t>
            </w:r>
            <w:r>
              <w:rPr>
                <w:rFonts w:ascii="宋体"/>
                <w:w w:val="95"/>
                <w:sz w:val="21"/>
              </w:rPr>
            </w:r>
          </w:p>
        </w:tc>
        <w:tc>
          <w:tcPr>
            <w:tcW w:w="2422" w:type="dxa"/>
            <w:tcBorders>
              <w:top w:val="nil" w:sz="6" w:space="0" w:color="auto"/>
              <w:left w:val="nil" w:sz="6" w:space="0" w:color="auto"/>
              <w:bottom w:val="nil" w:sz="6" w:space="0" w:color="auto"/>
              <w:right w:val="nil" w:sz="6" w:space="0" w:color="auto"/>
            </w:tcBorders>
          </w:tcPr>
          <w:p>
            <w:pPr>
              <w:pStyle w:val="TableParagraph"/>
              <w:spacing w:line="261" w:lineRule="exact"/>
              <w:ind w:right="717"/>
              <w:jc w:val="right"/>
              <w:rPr>
                <w:rFonts w:ascii="宋体" w:hAnsi="宋体" w:cs="宋体" w:eastAsia="宋体" w:hint="default"/>
                <w:sz w:val="21"/>
                <w:szCs w:val="21"/>
              </w:rPr>
            </w:pPr>
            <w:r>
              <w:rPr>
                <w:rFonts w:ascii="宋体" w:hAnsi="宋体" w:cs="宋体" w:eastAsia="宋体" w:hint="default"/>
                <w:sz w:val="21"/>
                <w:szCs w:val="21"/>
              </w:rPr>
              <w:t>5-8</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2015" w:type="dxa"/>
            <w:tcBorders>
              <w:top w:val="nil" w:sz="6" w:space="0" w:color="auto"/>
              <w:left w:val="nil" w:sz="6" w:space="0" w:color="auto"/>
              <w:bottom w:val="nil" w:sz="6" w:space="0" w:color="auto"/>
              <w:right w:val="nil" w:sz="6" w:space="0" w:color="auto"/>
            </w:tcBorders>
          </w:tcPr>
          <w:p>
            <w:pPr>
              <w:pStyle w:val="TableParagraph"/>
              <w:spacing w:line="261" w:lineRule="exact"/>
              <w:ind w:right="33"/>
              <w:jc w:val="right"/>
              <w:rPr>
                <w:rFonts w:ascii="宋体" w:hAnsi="宋体" w:cs="宋体" w:eastAsia="宋体" w:hint="default"/>
                <w:sz w:val="21"/>
                <w:szCs w:val="21"/>
              </w:rPr>
            </w:pPr>
            <w:r>
              <w:rPr>
                <w:rFonts w:ascii="宋体"/>
                <w:spacing w:val="-1"/>
                <w:sz w:val="21"/>
              </w:rPr>
              <w:t>11.25-19.00%</w:t>
            </w:r>
            <w:r>
              <w:rPr>
                <w:rFonts w:ascii="宋体"/>
                <w:sz w:val="21"/>
              </w:rPr>
            </w:r>
          </w:p>
        </w:tc>
      </w:tr>
      <w:tr>
        <w:trPr>
          <w:trHeight w:val="361" w:hRule="exact"/>
        </w:trPr>
        <w:tc>
          <w:tcPr>
            <w:tcW w:w="2413" w:type="dxa"/>
            <w:tcBorders>
              <w:top w:val="nil" w:sz="6" w:space="0" w:color="auto"/>
              <w:left w:val="nil" w:sz="6" w:space="0" w:color="auto"/>
              <w:bottom w:val="nil" w:sz="6" w:space="0" w:color="auto"/>
              <w:right w:val="nil" w:sz="6" w:space="0" w:color="auto"/>
            </w:tcBorders>
          </w:tcPr>
          <w:p>
            <w:pPr>
              <w:pStyle w:val="TableParagraph"/>
              <w:spacing w:line="261" w:lineRule="exact"/>
              <w:ind w:left="35" w:right="0"/>
              <w:jc w:val="left"/>
              <w:rPr>
                <w:rFonts w:ascii="宋体" w:hAnsi="宋体" w:cs="宋体" w:eastAsia="宋体" w:hint="default"/>
                <w:sz w:val="21"/>
                <w:szCs w:val="21"/>
              </w:rPr>
            </w:pPr>
            <w:r>
              <w:rPr>
                <w:rFonts w:ascii="宋体" w:hAnsi="宋体" w:cs="宋体" w:eastAsia="宋体" w:hint="default"/>
                <w:sz w:val="21"/>
                <w:szCs w:val="21"/>
              </w:rPr>
              <w:t>电子设备及其他</w:t>
            </w:r>
          </w:p>
        </w:tc>
        <w:tc>
          <w:tcPr>
            <w:tcW w:w="2400" w:type="dxa"/>
            <w:tcBorders>
              <w:top w:val="nil" w:sz="6" w:space="0" w:color="auto"/>
              <w:left w:val="nil" w:sz="6" w:space="0" w:color="auto"/>
              <w:bottom w:val="nil" w:sz="6" w:space="0" w:color="auto"/>
              <w:right w:val="nil" w:sz="6" w:space="0" w:color="auto"/>
            </w:tcBorders>
          </w:tcPr>
          <w:p>
            <w:pPr>
              <w:pStyle w:val="TableParagraph"/>
              <w:spacing w:line="261" w:lineRule="exact"/>
              <w:ind w:right="913"/>
              <w:jc w:val="right"/>
              <w:rPr>
                <w:rFonts w:ascii="宋体" w:hAnsi="宋体" w:cs="宋体" w:eastAsia="宋体" w:hint="default"/>
                <w:sz w:val="21"/>
                <w:szCs w:val="21"/>
              </w:rPr>
            </w:pPr>
            <w:r>
              <w:rPr>
                <w:rFonts w:ascii="宋体"/>
                <w:spacing w:val="-1"/>
                <w:w w:val="95"/>
                <w:sz w:val="21"/>
              </w:rPr>
              <w:t>5-10%</w:t>
            </w:r>
            <w:r>
              <w:rPr>
                <w:rFonts w:ascii="宋体"/>
                <w:w w:val="95"/>
                <w:sz w:val="21"/>
              </w:rPr>
            </w:r>
          </w:p>
        </w:tc>
        <w:tc>
          <w:tcPr>
            <w:tcW w:w="2422" w:type="dxa"/>
            <w:tcBorders>
              <w:top w:val="nil" w:sz="6" w:space="0" w:color="auto"/>
              <w:left w:val="nil" w:sz="6" w:space="0" w:color="auto"/>
              <w:bottom w:val="nil" w:sz="6" w:space="0" w:color="auto"/>
              <w:right w:val="nil" w:sz="6" w:space="0" w:color="auto"/>
            </w:tcBorders>
          </w:tcPr>
          <w:p>
            <w:pPr>
              <w:pStyle w:val="TableParagraph"/>
              <w:spacing w:line="261" w:lineRule="exact"/>
              <w:ind w:right="717"/>
              <w:jc w:val="righ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015" w:type="dxa"/>
            <w:tcBorders>
              <w:top w:val="nil" w:sz="6" w:space="0" w:color="auto"/>
              <w:left w:val="nil" w:sz="6" w:space="0" w:color="auto"/>
              <w:bottom w:val="nil" w:sz="6" w:space="0" w:color="auto"/>
              <w:right w:val="nil" w:sz="6" w:space="0" w:color="auto"/>
            </w:tcBorders>
          </w:tcPr>
          <w:p>
            <w:pPr>
              <w:pStyle w:val="TableParagraph"/>
              <w:spacing w:line="261" w:lineRule="exact"/>
              <w:ind w:right="33"/>
              <w:jc w:val="right"/>
              <w:rPr>
                <w:rFonts w:ascii="宋体" w:hAnsi="宋体" w:cs="宋体" w:eastAsia="宋体" w:hint="default"/>
                <w:sz w:val="21"/>
                <w:szCs w:val="21"/>
              </w:rPr>
            </w:pPr>
            <w:r>
              <w:rPr>
                <w:rFonts w:ascii="宋体"/>
                <w:spacing w:val="-1"/>
                <w:sz w:val="21"/>
              </w:rPr>
              <w:t>18.00-19.00%</w:t>
            </w:r>
            <w:r>
              <w:rPr>
                <w:rFonts w:ascii="宋体"/>
                <w:sz w:val="21"/>
              </w:rPr>
            </w:r>
          </w:p>
        </w:tc>
      </w:tr>
    </w:tbl>
    <w:p>
      <w:pPr>
        <w:spacing w:line="240" w:lineRule="auto" w:before="5"/>
        <w:rPr>
          <w:rFonts w:ascii="宋体" w:hAnsi="宋体" w:cs="宋体" w:eastAsia="宋体" w:hint="default"/>
          <w:sz w:val="16"/>
          <w:szCs w:val="16"/>
        </w:rPr>
      </w:pPr>
    </w:p>
    <w:p>
      <w:pPr>
        <w:pStyle w:val="BodyText"/>
        <w:spacing w:line="273" w:lineRule="auto" w:before="35"/>
        <w:ind w:right="215"/>
        <w:jc w:val="both"/>
      </w:pPr>
      <w:r>
        <w:rPr/>
        <w:t>预计净残值是指假定固定资产预计使用寿命已满并处于使用寿命终了时的预期状态，本集团目前从该项</w:t>
      </w:r>
      <w:r>
        <w:rPr>
          <w:spacing w:val="-100"/>
        </w:rPr>
        <w:t> </w:t>
      </w:r>
      <w:r>
        <w:rPr>
          <w:spacing w:val="-100"/>
        </w:rPr>
      </w:r>
      <w:r>
        <w:rPr/>
        <w:t>资产处置中获得的扣除预计处置费用后的金额。</w:t>
      </w:r>
    </w:p>
    <w:p>
      <w:pPr>
        <w:spacing w:line="240" w:lineRule="auto" w:before="7"/>
        <w:rPr>
          <w:rFonts w:ascii="宋体" w:hAnsi="宋体" w:cs="宋体" w:eastAsia="宋体" w:hint="default"/>
          <w:sz w:val="23"/>
          <w:szCs w:val="23"/>
        </w:rPr>
      </w:pPr>
    </w:p>
    <w:p>
      <w:pPr>
        <w:pStyle w:val="Heading4"/>
        <w:spacing w:line="240" w:lineRule="auto"/>
        <w:ind w:right="0"/>
        <w:jc w:val="both"/>
        <w:rPr>
          <w:i w:val="0"/>
        </w:rPr>
      </w:pPr>
      <w:r>
        <w:rPr/>
        <w:t>固定资产的减值测试方法及减值准备计提方法</w:t>
      </w:r>
      <w:r>
        <w:rPr>
          <w:i w:val="0"/>
        </w:rPr>
      </w:r>
    </w:p>
    <w:p>
      <w:pPr>
        <w:spacing w:line="240" w:lineRule="auto" w:before="8"/>
        <w:rPr>
          <w:rFonts w:ascii="宋体" w:hAnsi="宋体" w:cs="宋体" w:eastAsia="宋体" w:hint="default"/>
          <w:i/>
          <w:sz w:val="26"/>
          <w:szCs w:val="26"/>
        </w:rPr>
      </w:pPr>
    </w:p>
    <w:p>
      <w:pPr>
        <w:pStyle w:val="BodyText"/>
        <w:spacing w:line="273" w:lineRule="auto"/>
        <w:ind w:right="215"/>
        <w:jc w:val="both"/>
      </w:pPr>
      <w:r>
        <w:rPr/>
        <w:t>本集团在每一个资产负债表日检查固定资产是否存在可能发生减值的迹象。如果该资产存在减值迹象，</w:t>
      </w:r>
      <w:r>
        <w:rPr>
          <w:spacing w:val="-100"/>
        </w:rPr>
        <w:t> </w:t>
      </w:r>
      <w:r>
        <w:rPr>
          <w:spacing w:val="-100"/>
        </w:rPr>
      </w:r>
      <w:r>
        <w:rPr/>
        <w:t>则估计其可收回金额。估计资产的可收回金额以单项资产为基础，如果难以对单项资产的可收回金额进</w:t>
      </w:r>
      <w:r>
        <w:rPr>
          <w:spacing w:val="-100"/>
        </w:rPr>
        <w:t> </w:t>
      </w:r>
      <w:r>
        <w:rPr>
          <w:spacing w:val="-100"/>
        </w:rPr>
      </w:r>
      <w:r>
        <w:rPr/>
        <w:t>行估计的，则以该资产所属的资产组为基础确定资产组的可收回金额。如果资产的可收回金额低于其账</w:t>
      </w:r>
      <w:r>
        <w:rPr>
          <w:spacing w:val="-100"/>
        </w:rPr>
        <w:t> </w:t>
      </w:r>
      <w:r>
        <w:rPr>
          <w:spacing w:val="-100"/>
        </w:rPr>
      </w:r>
      <w:r>
        <w:rPr/>
        <w:t>面价值，按其差额计提资产减值准备，并计入当期损益。</w:t>
      </w:r>
    </w:p>
    <w:p>
      <w:pPr>
        <w:spacing w:line="240" w:lineRule="auto" w:before="6"/>
        <w:rPr>
          <w:rFonts w:ascii="宋体" w:hAnsi="宋体" w:cs="宋体" w:eastAsia="宋体" w:hint="default"/>
          <w:sz w:val="24"/>
          <w:szCs w:val="24"/>
        </w:rPr>
      </w:pPr>
    </w:p>
    <w:p>
      <w:pPr>
        <w:pStyle w:val="BodyText"/>
        <w:spacing w:line="240" w:lineRule="auto"/>
        <w:ind w:right="0"/>
        <w:jc w:val="both"/>
      </w:pPr>
      <w:r>
        <w:rPr/>
        <w:t>上述资产减值损失一经确认，在以后会计期间不予转回。</w:t>
      </w:r>
    </w:p>
    <w:p>
      <w:pPr>
        <w:spacing w:line="240" w:lineRule="auto" w:before="10"/>
        <w:rPr>
          <w:rFonts w:ascii="宋体" w:hAnsi="宋体" w:cs="宋体" w:eastAsia="宋体" w:hint="default"/>
          <w:sz w:val="25"/>
          <w:szCs w:val="25"/>
        </w:rPr>
      </w:pPr>
    </w:p>
    <w:p>
      <w:pPr>
        <w:pStyle w:val="Heading4"/>
        <w:spacing w:line="240" w:lineRule="auto"/>
        <w:ind w:right="0"/>
        <w:jc w:val="both"/>
        <w:rPr>
          <w:i w:val="0"/>
        </w:rPr>
      </w:pPr>
      <w:r>
        <w:rPr/>
        <w:t>其他说明</w:t>
      </w:r>
      <w:r>
        <w:rPr>
          <w:i w:val="0"/>
        </w:rPr>
      </w:r>
    </w:p>
    <w:p>
      <w:pPr>
        <w:spacing w:line="240" w:lineRule="auto" w:before="8"/>
        <w:rPr>
          <w:rFonts w:ascii="宋体" w:hAnsi="宋体" w:cs="宋体" w:eastAsia="宋体" w:hint="default"/>
          <w:i/>
          <w:sz w:val="26"/>
          <w:szCs w:val="26"/>
        </w:rPr>
      </w:pPr>
    </w:p>
    <w:p>
      <w:pPr>
        <w:pStyle w:val="BodyText"/>
        <w:spacing w:line="273" w:lineRule="auto"/>
        <w:ind w:right="215"/>
        <w:jc w:val="both"/>
      </w:pPr>
      <w:r>
        <w:rPr/>
        <w:t>与固定资产有关的后续支出，如果与该固定资产有关的经济利益很可能流入且其成本能可靠地计量，则</w:t>
      </w:r>
      <w:r>
        <w:rPr>
          <w:spacing w:val="-100"/>
        </w:rPr>
        <w:t> </w:t>
      </w:r>
      <w:r>
        <w:rPr>
          <w:spacing w:val="-100"/>
        </w:rPr>
      </w:r>
      <w:r>
        <w:rPr/>
        <w:t>计入固定资产成本，并终止确认被替换部分的账面价值，除此以外的其他后续支出，在发生时计入当期</w:t>
      </w:r>
      <w:r>
        <w:rPr>
          <w:spacing w:val="-100"/>
        </w:rPr>
        <w:t> </w:t>
      </w:r>
      <w:r>
        <w:rPr>
          <w:spacing w:val="-100"/>
        </w:rPr>
      </w:r>
      <w:r>
        <w:rPr/>
        <w:t>损益。</w:t>
      </w:r>
    </w:p>
    <w:p>
      <w:pPr>
        <w:spacing w:line="240" w:lineRule="auto" w:before="6"/>
        <w:rPr>
          <w:rFonts w:ascii="宋体" w:hAnsi="宋体" w:cs="宋体" w:eastAsia="宋体" w:hint="default"/>
          <w:sz w:val="24"/>
          <w:szCs w:val="24"/>
        </w:rPr>
      </w:pPr>
    </w:p>
    <w:p>
      <w:pPr>
        <w:pStyle w:val="BodyText"/>
        <w:spacing w:line="273" w:lineRule="auto"/>
        <w:ind w:right="215"/>
        <w:jc w:val="both"/>
      </w:pPr>
      <w:r>
        <w:rPr/>
        <w:t>本集团至少于年度终了对固定资产的使用寿命、预计净残值和折旧方法进行复核，如发生改变则作为会</w:t>
      </w:r>
      <w:r>
        <w:rPr>
          <w:spacing w:val="-100"/>
        </w:rPr>
        <w:t> </w:t>
      </w:r>
      <w:r>
        <w:rPr>
          <w:spacing w:val="-100"/>
        </w:rPr>
      </w:r>
      <w:r>
        <w:rPr/>
        <w:t>计估计变更处理。</w:t>
      </w:r>
    </w:p>
    <w:p>
      <w:pPr>
        <w:spacing w:line="240" w:lineRule="auto" w:before="6"/>
        <w:rPr>
          <w:rFonts w:ascii="宋体" w:hAnsi="宋体" w:cs="宋体" w:eastAsia="宋体" w:hint="default"/>
          <w:sz w:val="24"/>
          <w:szCs w:val="24"/>
        </w:rPr>
      </w:pPr>
    </w:p>
    <w:p>
      <w:pPr>
        <w:pStyle w:val="BodyText"/>
        <w:spacing w:line="240" w:lineRule="auto"/>
        <w:ind w:right="0"/>
        <w:jc w:val="both"/>
      </w:pPr>
      <w:r>
        <w:rPr/>
        <w:t>固定资产出售、转让、报废或毁损的处置收入扣除其账面价值和相关税费后的差额计入当期损益。</w:t>
      </w:r>
    </w:p>
    <w:p>
      <w:pPr>
        <w:spacing w:after="0" w:line="240" w:lineRule="auto"/>
        <w:jc w:val="both"/>
        <w:sectPr>
          <w:pgSz w:w="11910" w:h="16840"/>
          <w:pgMar w:header="790" w:footer="408" w:top="1000" w:bottom="600" w:left="860" w:right="50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44" w:lineRule="auto" w:before="35"/>
        <w:ind w:left="867" w:right="6358" w:hanging="721"/>
        <w:jc w:val="left"/>
      </w:pPr>
      <w:r>
        <w:rPr/>
        <w:t>二、</w:t>
        <w:tab/>
        <w:t>公司主要会计政策和会计估计 - 续 </w:t>
      </w:r>
      <w:r>
        <w:rPr>
          <w:u w:val="single" w:color="000000"/>
        </w:rPr>
        <w:t>在建工程</w:t>
      </w:r>
      <w:r>
        <w:rPr/>
      </w:r>
    </w:p>
    <w:p>
      <w:pPr>
        <w:pStyle w:val="BodyText"/>
        <w:spacing w:line="273" w:lineRule="auto" w:before="82"/>
        <w:ind w:right="155"/>
        <w:jc w:val="both"/>
      </w:pPr>
      <w:r>
        <w:rPr/>
        <w:t>在建工程成本按实际工程支出确定，包括在建期间发生的各项工程支出、工程达到预定可使用状态前的</w:t>
      </w:r>
      <w:r>
        <w:rPr>
          <w:spacing w:val="-100"/>
        </w:rPr>
        <w:t> </w:t>
      </w:r>
      <w:r>
        <w:rPr>
          <w:spacing w:val="-100"/>
        </w:rPr>
      </w:r>
      <w:r>
        <w:rPr/>
        <w:t>资本化的借款费用以及其他相关费用等。在建工程在达到预定可使用状态后结转为固定资产。</w:t>
      </w:r>
    </w:p>
    <w:p>
      <w:pPr>
        <w:spacing w:line="240" w:lineRule="auto" w:before="6"/>
        <w:rPr>
          <w:rFonts w:ascii="宋体" w:hAnsi="宋体" w:cs="宋体" w:eastAsia="宋体" w:hint="default"/>
          <w:sz w:val="24"/>
          <w:szCs w:val="24"/>
        </w:rPr>
      </w:pPr>
    </w:p>
    <w:p>
      <w:pPr>
        <w:pStyle w:val="BodyText"/>
        <w:spacing w:line="273" w:lineRule="auto"/>
        <w:ind w:right="155"/>
        <w:jc w:val="both"/>
      </w:pPr>
      <w:r>
        <w:rPr/>
        <w:t>本集团在每一个资产负债表日检查在建工程是否存在可能发生减值的迹象。如果该资产存在减值迹象，</w:t>
      </w:r>
      <w:r>
        <w:rPr>
          <w:spacing w:val="-100"/>
        </w:rPr>
        <w:t> </w:t>
      </w:r>
      <w:r>
        <w:rPr>
          <w:spacing w:val="-100"/>
        </w:rPr>
      </w:r>
      <w:r>
        <w:rPr/>
        <w:t>则估计其可收回金额。估计资产的可收回金额以单项资产为基础，如果难以对单项资产的可收回金额进</w:t>
      </w:r>
      <w:r>
        <w:rPr>
          <w:spacing w:val="-100"/>
        </w:rPr>
        <w:t> </w:t>
      </w:r>
      <w:r>
        <w:rPr>
          <w:spacing w:val="-100"/>
        </w:rPr>
      </w:r>
      <w:r>
        <w:rPr/>
        <w:t>行估计的，则以该资产所属的资产组为基础确定资产组的可收回金额。如果资产的可收回金额低于其账</w:t>
      </w:r>
      <w:r>
        <w:rPr>
          <w:spacing w:val="-100"/>
        </w:rPr>
        <w:t> </w:t>
      </w:r>
      <w:r>
        <w:rPr>
          <w:spacing w:val="-100"/>
        </w:rPr>
      </w:r>
      <w:r>
        <w:rPr/>
        <w:t>面价值，按其差额计提资产减值准备，并计入当期损益。</w:t>
      </w:r>
    </w:p>
    <w:p>
      <w:pPr>
        <w:spacing w:line="240" w:lineRule="auto" w:before="6"/>
        <w:rPr>
          <w:rFonts w:ascii="宋体" w:hAnsi="宋体" w:cs="宋体" w:eastAsia="宋体" w:hint="default"/>
          <w:sz w:val="24"/>
          <w:szCs w:val="24"/>
        </w:rPr>
      </w:pPr>
    </w:p>
    <w:p>
      <w:pPr>
        <w:pStyle w:val="BodyText"/>
        <w:spacing w:line="544" w:lineRule="auto"/>
        <w:ind w:right="4346"/>
        <w:jc w:val="left"/>
      </w:pPr>
      <w:r>
        <w:rPr/>
        <w:t>上述资产减值损失一经确认，在以后会计期间不予转回。 </w:t>
      </w:r>
      <w:r>
        <w:rPr>
          <w:u w:val="single" w:color="000000"/>
        </w:rPr>
        <w:t>借款费用</w:t>
      </w:r>
      <w:r>
        <w:rPr/>
      </w:r>
    </w:p>
    <w:p>
      <w:pPr>
        <w:pStyle w:val="BodyText"/>
        <w:spacing w:line="273" w:lineRule="auto" w:before="82"/>
        <w:ind w:right="155"/>
        <w:jc w:val="both"/>
      </w:pPr>
      <w:r>
        <w:rPr/>
        <w:t>借款费用包括借款利息、折价或溢价的摊销、辅助费用以及因外币借款而发生的汇兑差额等。可直接归</w:t>
      </w:r>
      <w:r>
        <w:rPr>
          <w:spacing w:val="-100"/>
        </w:rPr>
        <w:t> </w:t>
      </w:r>
      <w:r>
        <w:rPr>
          <w:spacing w:val="-100"/>
        </w:rPr>
      </w:r>
      <w:r>
        <w:rPr/>
        <w:t>属于符合资本化条件的资产的购建或者生产的借款费用，在资产支出已经发生、借款费用已经发生、为</w:t>
      </w:r>
      <w:r>
        <w:rPr>
          <w:spacing w:val="-100"/>
        </w:rPr>
        <w:t> </w:t>
      </w:r>
      <w:r>
        <w:rPr>
          <w:spacing w:val="-100"/>
        </w:rPr>
      </w:r>
      <w:r>
        <w:rPr/>
        <w:t>使资产达到预定可使用或可销售状态所必要的购建或生产活动已经开始时，开始资本化；购建或者生产</w:t>
      </w:r>
      <w:r>
        <w:rPr>
          <w:spacing w:val="-100"/>
        </w:rPr>
        <w:t> </w:t>
      </w:r>
      <w:r>
        <w:rPr>
          <w:spacing w:val="-100"/>
        </w:rPr>
      </w:r>
      <w:r>
        <w:rPr/>
        <w:t>的符合资本化条件的资产达到预定可使用状态或者可销售状态时，停止资本化。其余借款费用在发生当</w:t>
      </w:r>
      <w:r>
        <w:rPr>
          <w:spacing w:val="-100"/>
        </w:rPr>
        <w:t> </w:t>
      </w:r>
      <w:r>
        <w:rPr>
          <w:spacing w:val="-100"/>
        </w:rPr>
      </w:r>
      <w:r>
        <w:rPr/>
        <w:t>期确认为费用。</w:t>
      </w:r>
    </w:p>
    <w:p>
      <w:pPr>
        <w:spacing w:line="240" w:lineRule="auto" w:before="6"/>
        <w:rPr>
          <w:rFonts w:ascii="宋体" w:hAnsi="宋体" w:cs="宋体" w:eastAsia="宋体" w:hint="default"/>
          <w:sz w:val="24"/>
          <w:szCs w:val="24"/>
        </w:rPr>
      </w:pPr>
    </w:p>
    <w:p>
      <w:pPr>
        <w:pStyle w:val="BodyText"/>
        <w:spacing w:line="273" w:lineRule="auto"/>
        <w:ind w:right="155"/>
        <w:jc w:val="both"/>
      </w:pPr>
      <w:r>
        <w:rPr/>
        <w:t>专门借款当期实际发生的利息费用，减去尚未动用的借款资金存入银行取得的利息收入或进行暂时性投</w:t>
      </w:r>
      <w:r>
        <w:rPr>
          <w:spacing w:val="-100"/>
        </w:rPr>
        <w:t> </w:t>
      </w:r>
      <w:r>
        <w:rPr>
          <w:spacing w:val="-100"/>
        </w:rPr>
      </w:r>
      <w:r>
        <w:rPr/>
        <w:t>资取得的投资收益后的金额予以资本化；一般借款根据累计资产支出超过专门借款部分的资产支出加权</w:t>
      </w:r>
      <w:r>
        <w:rPr>
          <w:spacing w:val="-100"/>
        </w:rPr>
        <w:t> </w:t>
      </w:r>
      <w:r>
        <w:rPr>
          <w:spacing w:val="-100"/>
        </w:rPr>
      </w:r>
      <w:r>
        <w:rPr/>
        <w:t>平均数乘以所占用一般借款的资本化率，确定资本化金额。资本化率根据一般借款的加权平均利率计算</w:t>
      </w:r>
      <w:r>
        <w:rPr>
          <w:spacing w:val="-100"/>
        </w:rPr>
        <w:t> </w:t>
      </w:r>
      <w:r>
        <w:rPr>
          <w:spacing w:val="-100"/>
        </w:rPr>
      </w:r>
      <w:r>
        <w:rPr/>
        <w:t>确定。</w:t>
      </w:r>
    </w:p>
    <w:p>
      <w:pPr>
        <w:spacing w:line="240" w:lineRule="auto" w:before="6"/>
        <w:rPr>
          <w:rFonts w:ascii="宋体" w:hAnsi="宋体" w:cs="宋体" w:eastAsia="宋体" w:hint="default"/>
          <w:sz w:val="24"/>
          <w:szCs w:val="24"/>
        </w:rPr>
      </w:pPr>
    </w:p>
    <w:p>
      <w:pPr>
        <w:pStyle w:val="BodyText"/>
        <w:spacing w:line="240" w:lineRule="auto"/>
        <w:ind w:right="0"/>
        <w:jc w:val="both"/>
      </w:pPr>
      <w:r>
        <w:rPr/>
        <w:t>资本化期间内，外币专门借款的汇兑差额全部予以资本化；外币一般借款的汇兑差额计入当期损益。</w:t>
      </w:r>
    </w:p>
    <w:p>
      <w:pPr>
        <w:spacing w:line="240" w:lineRule="auto" w:before="9"/>
        <w:rPr>
          <w:rFonts w:ascii="宋体" w:hAnsi="宋体" w:cs="宋体" w:eastAsia="宋体" w:hint="default"/>
          <w:sz w:val="26"/>
          <w:szCs w:val="26"/>
        </w:rPr>
      </w:pPr>
    </w:p>
    <w:p>
      <w:pPr>
        <w:pStyle w:val="BodyText"/>
        <w:spacing w:line="273" w:lineRule="auto"/>
        <w:ind w:right="155"/>
        <w:jc w:val="both"/>
      </w:pPr>
      <w:r>
        <w:rPr/>
        <w:t>符合资本化条件的资产指需要经过相当长时间的购建或者生产活动才能达到预定可使用或可销售状态的</w:t>
      </w:r>
      <w:r>
        <w:rPr>
          <w:spacing w:val="-100"/>
        </w:rPr>
        <w:t> </w:t>
      </w:r>
      <w:r>
        <w:rPr>
          <w:spacing w:val="-100"/>
        </w:rPr>
      </w:r>
      <w:r>
        <w:rPr/>
        <w:t>固定资产、投资性房地产和消耗性生物资产等资产。</w:t>
      </w:r>
    </w:p>
    <w:p>
      <w:pPr>
        <w:spacing w:line="240" w:lineRule="auto" w:before="6"/>
        <w:rPr>
          <w:rFonts w:ascii="宋体" w:hAnsi="宋体" w:cs="宋体" w:eastAsia="宋体" w:hint="default"/>
          <w:sz w:val="24"/>
          <w:szCs w:val="24"/>
        </w:rPr>
      </w:pPr>
    </w:p>
    <w:p>
      <w:pPr>
        <w:pStyle w:val="BodyText"/>
        <w:spacing w:line="273" w:lineRule="auto"/>
        <w:ind w:right="157"/>
        <w:jc w:val="both"/>
      </w:pPr>
      <w:r>
        <w:rPr/>
        <w:t>如果符合资本化条件的资产在购建或生产过程中发生非正常中断、并且中断时间连续超过</w:t>
      </w:r>
      <w:r>
        <w:rPr>
          <w:spacing w:val="-49"/>
        </w:rPr>
        <w:t> </w:t>
      </w:r>
      <w:r>
        <w:rPr/>
        <w:t>3</w:t>
      </w:r>
      <w:r>
        <w:rPr>
          <w:spacing w:val="-49"/>
        </w:rPr>
        <w:t> </w:t>
      </w:r>
      <w:r>
        <w:rPr/>
        <w:t>个月的，暂</w:t>
      </w:r>
      <w:r>
        <w:rPr/>
        <w:t> 停借款费用的资本化，直至资产的购建或生产活动重新开始。</w:t>
      </w:r>
    </w:p>
    <w:p>
      <w:pPr>
        <w:spacing w:after="0" w:line="273" w:lineRule="auto"/>
        <w:jc w:val="both"/>
        <w:sectPr>
          <w:pgSz w:w="11910" w:h="16840"/>
          <w:pgMar w:header="790" w:footer="408" w:top="1000" w:bottom="60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44" w:lineRule="auto" w:before="35"/>
        <w:ind w:left="867" w:right="6358" w:hanging="721"/>
        <w:jc w:val="left"/>
      </w:pPr>
      <w:r>
        <w:rPr/>
        <w:t>二、</w:t>
        <w:tab/>
        <w:t>公司主要会计政策和会计估计 - 续 </w:t>
      </w:r>
      <w:r>
        <w:rPr>
          <w:u w:val="single" w:color="000000"/>
        </w:rPr>
        <w:t>消耗性生物资产</w:t>
      </w:r>
      <w:r>
        <w:rPr/>
      </w:r>
    </w:p>
    <w:p>
      <w:pPr>
        <w:pStyle w:val="BodyText"/>
        <w:spacing w:line="273" w:lineRule="auto" w:before="82"/>
        <w:ind w:right="155"/>
        <w:jc w:val="both"/>
      </w:pPr>
      <w:r>
        <w:rPr/>
        <w:t>消耗性生物资产是指为出售而持有的、或在将来收获为农产品的生物资产，包括生长中的用材林等。消</w:t>
      </w:r>
      <w:r>
        <w:rPr>
          <w:spacing w:val="-100"/>
        </w:rPr>
        <w:t> </w:t>
      </w:r>
      <w:r>
        <w:rPr>
          <w:spacing w:val="-100"/>
        </w:rPr>
      </w:r>
      <w:r>
        <w:rPr/>
        <w:t>耗性生物资产按照成本进行初始计量。自行栽培、营造的消耗性生物资产的成本，为该资产在郁闭前发</w:t>
      </w:r>
      <w:r>
        <w:rPr>
          <w:spacing w:val="-100"/>
        </w:rPr>
        <w:t> </w:t>
      </w:r>
      <w:r>
        <w:rPr>
          <w:spacing w:val="-100"/>
        </w:rPr>
      </w:r>
      <w:r>
        <w:rPr/>
        <w:t>生的可直接归属于该资产的必要支出，包括符合资本化条件的借款费用。消耗性生物资产在郁闭后发生</w:t>
      </w:r>
      <w:r>
        <w:rPr>
          <w:spacing w:val="-100"/>
        </w:rPr>
        <w:t> </w:t>
      </w:r>
      <w:r>
        <w:rPr>
          <w:spacing w:val="-100"/>
        </w:rPr>
      </w:r>
      <w:r>
        <w:rPr/>
        <w:t>的管护等后续支出，计入当期损益。</w:t>
      </w:r>
    </w:p>
    <w:p>
      <w:pPr>
        <w:spacing w:line="240" w:lineRule="auto" w:before="6"/>
        <w:rPr>
          <w:rFonts w:ascii="宋体" w:hAnsi="宋体" w:cs="宋体" w:eastAsia="宋体" w:hint="default"/>
          <w:sz w:val="24"/>
          <w:szCs w:val="24"/>
        </w:rPr>
      </w:pPr>
    </w:p>
    <w:p>
      <w:pPr>
        <w:pStyle w:val="BodyText"/>
        <w:spacing w:line="240" w:lineRule="auto"/>
        <w:ind w:right="0"/>
        <w:jc w:val="both"/>
      </w:pPr>
      <w:r>
        <w:rPr/>
        <w:t>消耗性生物资产在收获或出售时，采用轮伐期年限法按账面价值结转成本。</w:t>
      </w:r>
    </w:p>
    <w:p>
      <w:pPr>
        <w:spacing w:line="240" w:lineRule="auto" w:before="9"/>
        <w:rPr>
          <w:rFonts w:ascii="宋体" w:hAnsi="宋体" w:cs="宋体" w:eastAsia="宋体" w:hint="default"/>
          <w:sz w:val="26"/>
          <w:szCs w:val="26"/>
        </w:rPr>
      </w:pPr>
    </w:p>
    <w:p>
      <w:pPr>
        <w:pStyle w:val="BodyText"/>
        <w:spacing w:line="273" w:lineRule="auto"/>
        <w:ind w:right="155"/>
        <w:jc w:val="both"/>
      </w:pPr>
      <w:r>
        <w:rPr/>
        <w:t>本集团所有消耗性生物资产都有活跃的交易市场，而且本集团能够从交易市场上取得同类或类似消耗性</w:t>
      </w:r>
      <w:r>
        <w:rPr>
          <w:spacing w:val="-100"/>
        </w:rPr>
        <w:t> </w:t>
      </w:r>
      <w:r>
        <w:rPr>
          <w:spacing w:val="-100"/>
        </w:rPr>
      </w:r>
      <w:r>
        <w:rPr/>
        <w:t>生物资产的市场价格及其他相关信息，从而对消耗性生物资产的公允价值作出合理估计，因此本集团对</w:t>
      </w:r>
      <w:r>
        <w:rPr>
          <w:spacing w:val="-100"/>
        </w:rPr>
        <w:t> </w:t>
      </w:r>
      <w:r>
        <w:rPr>
          <w:spacing w:val="-100"/>
        </w:rPr>
      </w:r>
      <w:r>
        <w:rPr/>
        <w:t>消耗性生物资产采用公允价值进行后续计量，公允价值的变动计入当期损益。</w:t>
      </w:r>
    </w:p>
    <w:p>
      <w:pPr>
        <w:spacing w:line="240" w:lineRule="auto" w:before="6"/>
        <w:rPr>
          <w:rFonts w:ascii="宋体" w:hAnsi="宋体" w:cs="宋体" w:eastAsia="宋体" w:hint="default"/>
          <w:sz w:val="24"/>
          <w:szCs w:val="24"/>
        </w:rPr>
      </w:pPr>
    </w:p>
    <w:p>
      <w:pPr>
        <w:pStyle w:val="BodyText"/>
        <w:spacing w:line="240" w:lineRule="auto"/>
        <w:ind w:right="0"/>
        <w:jc w:val="both"/>
      </w:pPr>
      <w:r>
        <w:rPr/>
      </w:r>
      <w:r>
        <w:rPr>
          <w:u w:val="single" w:color="000000"/>
        </w:rPr>
        <w:t>无形资产</w:t>
      </w:r>
      <w:r>
        <w:rPr/>
      </w:r>
    </w:p>
    <w:p>
      <w:pPr>
        <w:spacing w:line="240" w:lineRule="auto" w:before="2"/>
        <w:rPr>
          <w:rFonts w:ascii="宋体" w:hAnsi="宋体" w:cs="宋体" w:eastAsia="宋体" w:hint="default"/>
          <w:sz w:val="23"/>
          <w:szCs w:val="23"/>
        </w:rPr>
      </w:pPr>
    </w:p>
    <w:p>
      <w:pPr>
        <w:pStyle w:val="Heading4"/>
        <w:spacing w:line="240" w:lineRule="auto" w:before="33"/>
        <w:ind w:right="0"/>
        <w:jc w:val="both"/>
        <w:rPr>
          <w:i w:val="0"/>
        </w:rPr>
      </w:pPr>
      <w:r>
        <w:rPr/>
        <w:t>无形资产</w:t>
      </w:r>
      <w:r>
        <w:rPr>
          <w:i w:val="0"/>
        </w:rPr>
      </w:r>
    </w:p>
    <w:p>
      <w:pPr>
        <w:spacing w:line="240" w:lineRule="auto" w:before="8"/>
        <w:rPr>
          <w:rFonts w:ascii="宋体" w:hAnsi="宋体" w:cs="宋体" w:eastAsia="宋体" w:hint="default"/>
          <w:i/>
          <w:sz w:val="26"/>
          <w:szCs w:val="26"/>
        </w:rPr>
      </w:pPr>
    </w:p>
    <w:p>
      <w:pPr>
        <w:pStyle w:val="BodyText"/>
        <w:spacing w:line="240" w:lineRule="auto"/>
        <w:ind w:right="0"/>
        <w:jc w:val="both"/>
      </w:pPr>
      <w:r>
        <w:rPr/>
        <w:t>无形资产是指本集团拥有或者控制的没有实物形态的可辨认非货币性资产。</w:t>
      </w:r>
    </w:p>
    <w:p>
      <w:pPr>
        <w:spacing w:line="240" w:lineRule="auto" w:before="9"/>
        <w:rPr>
          <w:rFonts w:ascii="宋体" w:hAnsi="宋体" w:cs="宋体" w:eastAsia="宋体" w:hint="default"/>
          <w:sz w:val="26"/>
          <w:szCs w:val="26"/>
        </w:rPr>
      </w:pPr>
    </w:p>
    <w:p>
      <w:pPr>
        <w:pStyle w:val="BodyText"/>
        <w:spacing w:line="273" w:lineRule="auto"/>
        <w:ind w:right="155"/>
        <w:jc w:val="both"/>
      </w:pPr>
      <w:r>
        <w:rPr/>
        <w:t>无形资产按成本进行初始计量。与无形资产有关的支出，如果相关的经济利益很可能流入本集团且其成</w:t>
      </w:r>
      <w:r>
        <w:rPr>
          <w:spacing w:val="-100"/>
        </w:rPr>
        <w:t> </w:t>
      </w:r>
      <w:r>
        <w:rPr>
          <w:spacing w:val="-100"/>
        </w:rPr>
      </w:r>
      <w:r>
        <w:rPr/>
        <w:t>本能可靠地计量，则计入无形资产成本。除此以外的其他无形项目的支出，在发生时计入当期损益。</w:t>
      </w:r>
    </w:p>
    <w:p>
      <w:pPr>
        <w:spacing w:line="240" w:lineRule="auto" w:before="6"/>
        <w:rPr>
          <w:rFonts w:ascii="宋体" w:hAnsi="宋体" w:cs="宋体" w:eastAsia="宋体" w:hint="default"/>
          <w:sz w:val="24"/>
          <w:szCs w:val="24"/>
        </w:rPr>
      </w:pPr>
    </w:p>
    <w:p>
      <w:pPr>
        <w:pStyle w:val="BodyText"/>
        <w:spacing w:line="273" w:lineRule="auto"/>
        <w:ind w:right="155"/>
        <w:jc w:val="both"/>
      </w:pPr>
      <w:r>
        <w:rPr/>
        <w:t>取得的土地使用权通常作为无形资产核算。自行开发建造厂房等建筑物，相关的土地使用权支出和建筑</w:t>
      </w:r>
      <w:r>
        <w:rPr>
          <w:spacing w:val="-100"/>
        </w:rPr>
        <w:t> </w:t>
      </w:r>
      <w:r>
        <w:rPr>
          <w:spacing w:val="-100"/>
        </w:rPr>
      </w:r>
      <w:r>
        <w:rPr/>
        <w:t>物建造成本分别作为无形资产和固定资产核算。如为外购的房屋及建筑物，则将有关价款在土地使用权</w:t>
      </w:r>
      <w:r>
        <w:rPr>
          <w:spacing w:val="-100"/>
        </w:rPr>
        <w:t> </w:t>
      </w:r>
      <w:r>
        <w:rPr>
          <w:spacing w:val="-100"/>
        </w:rPr>
      </w:r>
      <w:r>
        <w:rPr/>
        <w:t>和建筑物之间进行分配，难以合理分配的，全部作为固定资产处理。</w:t>
      </w:r>
    </w:p>
    <w:p>
      <w:pPr>
        <w:spacing w:line="240" w:lineRule="auto" w:before="6"/>
        <w:rPr>
          <w:rFonts w:ascii="宋体" w:hAnsi="宋体" w:cs="宋体" w:eastAsia="宋体" w:hint="default"/>
          <w:sz w:val="24"/>
          <w:szCs w:val="24"/>
        </w:rPr>
      </w:pPr>
    </w:p>
    <w:p>
      <w:pPr>
        <w:pStyle w:val="BodyText"/>
        <w:spacing w:line="273" w:lineRule="auto"/>
        <w:ind w:right="155"/>
        <w:jc w:val="both"/>
      </w:pPr>
      <w:r>
        <w:rPr/>
        <w:t>使用寿命有限的无形资产自可供使用时起，对其原值减去预计净残值和已计提的减值准备累计金额在其</w:t>
      </w:r>
      <w:r>
        <w:rPr>
          <w:spacing w:val="-100"/>
        </w:rPr>
        <w:t> </w:t>
      </w:r>
      <w:r>
        <w:rPr>
          <w:spacing w:val="-100"/>
        </w:rPr>
      </w:r>
      <w:r>
        <w:rPr/>
        <w:t>预计使用寿命内采用直线法分期平均摊销。</w:t>
      </w:r>
    </w:p>
    <w:p>
      <w:pPr>
        <w:spacing w:line="240" w:lineRule="auto" w:before="6"/>
        <w:rPr>
          <w:rFonts w:ascii="宋体" w:hAnsi="宋体" w:cs="宋体" w:eastAsia="宋体" w:hint="default"/>
          <w:sz w:val="24"/>
          <w:szCs w:val="24"/>
        </w:rPr>
      </w:pPr>
    </w:p>
    <w:p>
      <w:pPr>
        <w:pStyle w:val="BodyText"/>
        <w:spacing w:line="273" w:lineRule="auto"/>
        <w:ind w:right="155"/>
        <w:jc w:val="both"/>
      </w:pPr>
      <w:r>
        <w:rPr/>
        <w:t>期末，对使用寿命有限的无形资产的使用寿命和摊销方法进行复核，如发生变更则作为会计估计变更处</w:t>
      </w:r>
      <w:r>
        <w:rPr>
          <w:spacing w:val="-100"/>
        </w:rPr>
        <w:t> </w:t>
      </w:r>
      <w:r>
        <w:rPr>
          <w:spacing w:val="-100"/>
        </w:rPr>
      </w:r>
      <w:r>
        <w:rPr/>
        <w:t>理。</w:t>
      </w:r>
    </w:p>
    <w:p>
      <w:pPr>
        <w:spacing w:line="240" w:lineRule="auto" w:before="6"/>
        <w:rPr>
          <w:rFonts w:ascii="宋体" w:hAnsi="宋体" w:cs="宋体" w:eastAsia="宋体" w:hint="default"/>
          <w:sz w:val="24"/>
          <w:szCs w:val="24"/>
        </w:rPr>
      </w:pPr>
    </w:p>
    <w:p>
      <w:pPr>
        <w:pStyle w:val="BodyText"/>
        <w:spacing w:line="240" w:lineRule="auto"/>
        <w:ind w:right="0"/>
        <w:jc w:val="both"/>
      </w:pPr>
      <w:r>
        <w:rPr/>
        <w:t>公司各类无形资产的预计使用寿命列示如下：</w:t>
      </w:r>
    </w:p>
    <w:p>
      <w:pPr>
        <w:spacing w:line="240" w:lineRule="auto" w:before="9"/>
        <w:rPr>
          <w:rFonts w:ascii="宋体" w:hAnsi="宋体" w:cs="宋体" w:eastAsia="宋体" w:hint="default"/>
          <w:sz w:val="26"/>
          <w:szCs w:val="26"/>
        </w:rPr>
      </w:pPr>
    </w:p>
    <w:p>
      <w:pPr>
        <w:pStyle w:val="BodyText"/>
        <w:tabs>
          <w:tab w:pos="9087" w:val="left" w:leader="none"/>
        </w:tabs>
        <w:spacing w:line="240" w:lineRule="auto"/>
        <w:ind w:right="0"/>
        <w:jc w:val="both"/>
      </w:pPr>
      <w:r>
        <w:rPr/>
      </w:r>
      <w:r>
        <w:rPr>
          <w:u w:val="single" w:color="000000"/>
        </w:rPr>
        <w:t>类别</w:t>
      </w:r>
      <w:r>
        <w:rPr/>
        <w:tab/>
      </w:r>
      <w:r>
        <w:rPr>
          <w:u w:val="single" w:color="000000"/>
        </w:rPr>
        <w:t>使用寿命</w:t>
      </w:r>
      <w:r>
        <w:rPr/>
      </w:r>
    </w:p>
    <w:p>
      <w:pPr>
        <w:spacing w:line="240" w:lineRule="auto" w:before="12"/>
        <w:rPr>
          <w:rFonts w:ascii="宋体" w:hAnsi="宋体" w:cs="宋体" w:eastAsia="宋体" w:hint="default"/>
          <w:sz w:val="23"/>
          <w:szCs w:val="23"/>
        </w:rPr>
      </w:pPr>
    </w:p>
    <w:p>
      <w:pPr>
        <w:pStyle w:val="BodyText"/>
        <w:tabs>
          <w:tab w:pos="9271" w:val="left" w:leader="none"/>
        </w:tabs>
        <w:spacing w:line="240" w:lineRule="auto" w:before="35"/>
        <w:ind w:left="867" w:right="0"/>
        <w:jc w:val="left"/>
      </w:pPr>
      <w:r>
        <w:rPr/>
        <w:t>土地使用权</w:t>
        <w:tab/>
        <w:t>50</w:t>
      </w:r>
      <w:r>
        <w:rPr>
          <w:spacing w:val="-52"/>
        </w:rPr>
        <w:t> </w:t>
      </w:r>
      <w:r>
        <w:rPr/>
        <w:t>年</w:t>
      </w:r>
    </w:p>
    <w:p>
      <w:pPr>
        <w:pStyle w:val="BodyText"/>
        <w:tabs>
          <w:tab w:pos="9165" w:val="left" w:leader="none"/>
        </w:tabs>
        <w:spacing w:line="240" w:lineRule="auto" w:before="37"/>
        <w:ind w:left="867" w:right="0"/>
        <w:jc w:val="left"/>
      </w:pPr>
      <w:r>
        <w:rPr/>
        <w:t>软件</w:t>
        <w:tab/>
        <w:t>5-10</w:t>
      </w:r>
      <w:r>
        <w:rPr>
          <w:spacing w:val="-53"/>
        </w:rPr>
        <w:t> </w:t>
      </w:r>
      <w:r>
        <w:rPr/>
        <w:t>年</w:t>
      </w:r>
    </w:p>
    <w:p>
      <w:pPr>
        <w:spacing w:after="0" w:line="240" w:lineRule="auto"/>
        <w:jc w:val="left"/>
        <w:sectPr>
          <w:pgSz w:w="11910" w:h="16840"/>
          <w:pgMar w:header="790" w:footer="408" w:top="1000" w:bottom="60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44" w:lineRule="auto" w:before="35"/>
        <w:ind w:left="867" w:right="6358" w:hanging="721"/>
        <w:jc w:val="left"/>
      </w:pPr>
      <w:r>
        <w:rPr/>
        <w:t>二、</w:t>
        <w:tab/>
        <w:t>公司主要会计政策和会计估计 - 续 </w:t>
      </w:r>
      <w:r>
        <w:rPr>
          <w:u w:val="single" w:color="000000"/>
        </w:rPr>
        <w:t>无形资产 </w:t>
      </w:r>
      <w:r>
        <w:rPr/>
        <w:t>-</w:t>
      </w:r>
      <w:r>
        <w:rPr>
          <w:spacing w:val="-1"/>
        </w:rPr>
        <w:t> </w:t>
      </w:r>
      <w:r>
        <w:rPr/>
        <w:t>续</w:t>
      </w:r>
    </w:p>
    <w:p>
      <w:pPr>
        <w:pStyle w:val="BodyText"/>
        <w:spacing w:line="537" w:lineRule="auto" w:before="70"/>
        <w:ind w:right="3296"/>
        <w:jc w:val="left"/>
      </w:pPr>
      <w:r>
        <w:rPr>
          <w:rFonts w:ascii="宋体" w:hAnsi="宋体" w:cs="宋体" w:eastAsia="宋体" w:hint="default"/>
          <w:i/>
          <w:sz w:val="22"/>
          <w:szCs w:val="22"/>
        </w:rPr>
        <w:t>研究与开发支出</w:t>
      </w:r>
      <w:r>
        <w:rPr>
          <w:rFonts w:ascii="宋体" w:hAnsi="宋体" w:cs="宋体" w:eastAsia="宋体" w:hint="default"/>
          <w:i/>
          <w:w w:val="95"/>
          <w:sz w:val="22"/>
          <w:szCs w:val="22"/>
        </w:rPr>
        <w:t> </w:t>
      </w:r>
      <w:r>
        <w:rPr/>
        <w:t>本集团内部研究开发项目的支出分为研究阶段支出与开发阶段支出。 研究阶段的支出，于发生时计入当期损益。</w:t>
      </w:r>
    </w:p>
    <w:p>
      <w:pPr>
        <w:pStyle w:val="BodyText"/>
        <w:spacing w:line="273" w:lineRule="auto" w:before="89"/>
        <w:ind w:right="146"/>
        <w:jc w:val="left"/>
      </w:pPr>
      <w:r>
        <w:rPr/>
        <w:t>开发阶段的支出同时满足下列条件的，确认为无形资产，不能满足下述条件的开发阶段的支出计入当期</w:t>
      </w:r>
      <w:r>
        <w:rPr>
          <w:spacing w:val="-100"/>
        </w:rPr>
        <w:t> </w:t>
      </w:r>
      <w:r>
        <w:rPr>
          <w:spacing w:val="-100"/>
        </w:rPr>
      </w:r>
      <w:r>
        <w:rPr/>
        <w:t>损益：</w:t>
      </w:r>
    </w:p>
    <w:p>
      <w:pPr>
        <w:spacing w:line="240" w:lineRule="auto" w:before="5"/>
        <w:rPr>
          <w:rFonts w:ascii="宋体" w:hAnsi="宋体" w:cs="宋体" w:eastAsia="宋体" w:hint="default"/>
          <w:sz w:val="21"/>
          <w:szCs w:val="21"/>
        </w:rPr>
      </w:pPr>
    </w:p>
    <w:p>
      <w:pPr>
        <w:pStyle w:val="BodyText"/>
        <w:tabs>
          <w:tab w:pos="1423" w:val="left" w:leader="none"/>
        </w:tabs>
        <w:spacing w:line="274" w:lineRule="exact"/>
        <w:ind w:right="0"/>
        <w:jc w:val="left"/>
      </w:pPr>
      <w:r>
        <w:rPr>
          <w:spacing w:val="-1"/>
        </w:rPr>
        <w:t>(1)</w:t>
        <w:tab/>
      </w:r>
      <w:r>
        <w:rPr/>
        <w:t>完成该无形资产以使其能够使用或出售在技术上具有可行性；</w:t>
      </w:r>
    </w:p>
    <w:p>
      <w:pPr>
        <w:pStyle w:val="BodyText"/>
        <w:tabs>
          <w:tab w:pos="1423" w:val="left" w:leader="none"/>
        </w:tabs>
        <w:spacing w:line="273" w:lineRule="exact"/>
        <w:ind w:left="867" w:right="0"/>
        <w:jc w:val="left"/>
      </w:pPr>
      <w:r>
        <w:rPr>
          <w:spacing w:val="-1"/>
        </w:rPr>
        <w:t>(2)</w:t>
        <w:tab/>
      </w:r>
      <w:r>
        <w:rPr/>
        <w:t>具有完成该无形资产并使用或出售的意图；</w:t>
      </w:r>
    </w:p>
    <w:p>
      <w:pPr>
        <w:pStyle w:val="BodyText"/>
        <w:tabs>
          <w:tab w:pos="1423" w:val="left" w:leader="none"/>
        </w:tabs>
        <w:spacing w:line="240" w:lineRule="auto"/>
        <w:ind w:left="1588" w:right="238" w:hanging="721"/>
        <w:jc w:val="left"/>
      </w:pPr>
      <w:r>
        <w:rPr>
          <w:spacing w:val="-1"/>
        </w:rPr>
        <w:t>(3)</w:t>
        <w:tab/>
      </w:r>
      <w:r>
        <w:rPr/>
        <w:t>无形资产产生经济利益的方式，包括能够证明运用该无形资产生产的产品存在市场或无形资产自</w:t>
      </w:r>
      <w:r>
        <w:rPr/>
        <w:t> 身存在市场，无形资产将在内部使用的，能够证明其有用性；</w:t>
      </w:r>
    </w:p>
    <w:p>
      <w:pPr>
        <w:pStyle w:val="BodyText"/>
        <w:tabs>
          <w:tab w:pos="1423" w:val="left" w:leader="none"/>
        </w:tabs>
        <w:spacing w:line="274" w:lineRule="exact" w:before="23"/>
        <w:ind w:left="1588" w:right="238" w:hanging="721"/>
        <w:jc w:val="left"/>
      </w:pPr>
      <w:r>
        <w:rPr>
          <w:spacing w:val="-1"/>
        </w:rPr>
        <w:t>(4)</w:t>
        <w:tab/>
      </w:r>
      <w:r>
        <w:rPr/>
        <w:t>有足够的技术、财务资源和其他资源支持，以完成该无形资产的开发，并有能力使用或出售该无</w:t>
      </w:r>
      <w:r>
        <w:rPr/>
        <w:t> 形资产；</w:t>
      </w:r>
    </w:p>
    <w:p>
      <w:pPr>
        <w:pStyle w:val="BodyText"/>
        <w:tabs>
          <w:tab w:pos="1423" w:val="left" w:leader="none"/>
        </w:tabs>
        <w:spacing w:line="247" w:lineRule="exact"/>
        <w:ind w:right="0"/>
        <w:jc w:val="left"/>
      </w:pPr>
      <w:r>
        <w:rPr>
          <w:spacing w:val="-1"/>
        </w:rPr>
        <w:t>(5)</w:t>
        <w:tab/>
      </w:r>
      <w:r>
        <w:rPr/>
        <w:t>归属于该无形资产开发阶段的支出能够可靠地计量。</w:t>
      </w:r>
    </w:p>
    <w:p>
      <w:pPr>
        <w:spacing w:line="240" w:lineRule="auto" w:before="10"/>
        <w:rPr>
          <w:rFonts w:ascii="宋体" w:hAnsi="宋体" w:cs="宋体" w:eastAsia="宋体" w:hint="default"/>
          <w:sz w:val="26"/>
          <w:szCs w:val="26"/>
        </w:rPr>
      </w:pPr>
    </w:p>
    <w:p>
      <w:pPr>
        <w:pStyle w:val="BodyText"/>
        <w:spacing w:line="240" w:lineRule="auto"/>
        <w:ind w:left="867" w:right="0"/>
        <w:jc w:val="left"/>
      </w:pPr>
      <w:r>
        <w:rPr/>
        <w:t>无法区分研究阶段支出和开发阶段支出的，将发生的研发支出全部计入当期损益。</w:t>
      </w:r>
    </w:p>
    <w:p>
      <w:pPr>
        <w:spacing w:line="240" w:lineRule="auto" w:before="10"/>
        <w:rPr>
          <w:rFonts w:ascii="宋体" w:hAnsi="宋体" w:cs="宋体" w:eastAsia="宋体" w:hint="default"/>
          <w:sz w:val="25"/>
          <w:szCs w:val="25"/>
        </w:rPr>
      </w:pPr>
    </w:p>
    <w:p>
      <w:pPr>
        <w:pStyle w:val="Heading4"/>
        <w:spacing w:line="240" w:lineRule="auto"/>
        <w:ind w:right="0"/>
        <w:jc w:val="left"/>
        <w:rPr>
          <w:i w:val="0"/>
        </w:rPr>
      </w:pPr>
      <w:r>
        <w:rPr/>
        <w:t>无形资产的减值测试方法及减值准备计提方法</w:t>
      </w:r>
      <w:r>
        <w:rPr>
          <w:i w:val="0"/>
        </w:rPr>
      </w:r>
    </w:p>
    <w:p>
      <w:pPr>
        <w:spacing w:line="240" w:lineRule="auto" w:before="8"/>
        <w:rPr>
          <w:rFonts w:ascii="宋体" w:hAnsi="宋体" w:cs="宋体" w:eastAsia="宋体" w:hint="default"/>
          <w:i/>
          <w:sz w:val="26"/>
          <w:szCs w:val="26"/>
        </w:rPr>
      </w:pPr>
    </w:p>
    <w:p>
      <w:pPr>
        <w:pStyle w:val="BodyText"/>
        <w:spacing w:line="273" w:lineRule="auto"/>
        <w:ind w:right="155"/>
        <w:jc w:val="both"/>
      </w:pPr>
      <w:r>
        <w:rPr/>
        <w:t>本集团在每一个资产负债表日检查使用寿命确定的无形资产是否存在可能发生减值的迹象。如果该等资</w:t>
      </w:r>
      <w:r>
        <w:rPr>
          <w:spacing w:val="-100"/>
        </w:rPr>
        <w:t> </w:t>
      </w:r>
      <w:r>
        <w:rPr>
          <w:spacing w:val="-100"/>
        </w:rPr>
      </w:r>
      <w:r>
        <w:rPr/>
        <w:t>产存在减值迹象，则估计其可收回金额。估计资产的可收回金额以单项资产为基础，如果难以对单项资</w:t>
      </w:r>
      <w:r>
        <w:rPr>
          <w:spacing w:val="-100"/>
        </w:rPr>
        <w:t> </w:t>
      </w:r>
      <w:r>
        <w:rPr>
          <w:spacing w:val="-100"/>
        </w:rPr>
      </w:r>
      <w:r>
        <w:rPr/>
        <w:t>产的可收回金额进行估计的，则以该资产所属的资产组为基础确定资产组的可收回金额。如果资产的可</w:t>
      </w:r>
      <w:r>
        <w:rPr>
          <w:spacing w:val="-100"/>
        </w:rPr>
        <w:t> </w:t>
      </w:r>
      <w:r>
        <w:rPr>
          <w:spacing w:val="-100"/>
        </w:rPr>
      </w:r>
      <w:r>
        <w:rPr/>
        <w:t>收回金额低于其账面价值，按其差额计提资产减值准备，并计入当期损益。</w:t>
      </w:r>
    </w:p>
    <w:p>
      <w:pPr>
        <w:spacing w:line="240" w:lineRule="auto" w:before="6"/>
        <w:rPr>
          <w:rFonts w:ascii="宋体" w:hAnsi="宋体" w:cs="宋体" w:eastAsia="宋体" w:hint="default"/>
          <w:sz w:val="24"/>
          <w:szCs w:val="24"/>
        </w:rPr>
      </w:pPr>
    </w:p>
    <w:p>
      <w:pPr>
        <w:pStyle w:val="BodyText"/>
        <w:spacing w:line="544" w:lineRule="auto"/>
        <w:ind w:right="4346"/>
        <w:jc w:val="left"/>
      </w:pPr>
      <w:r>
        <w:rPr/>
        <w:t>上述资产减值损失一经确认，在以后会计期间不予转回。 </w:t>
      </w:r>
      <w:r>
        <w:rPr>
          <w:u w:val="single" w:color="000000"/>
        </w:rPr>
        <w:t>长期待摊费用</w:t>
      </w:r>
      <w:r>
        <w:rPr/>
      </w:r>
    </w:p>
    <w:p>
      <w:pPr>
        <w:pStyle w:val="BodyText"/>
        <w:spacing w:line="273" w:lineRule="auto" w:before="82"/>
        <w:ind w:right="146"/>
        <w:jc w:val="left"/>
      </w:pPr>
      <w:r>
        <w:rPr/>
        <w:t>长期待摊费用为已经发生但应由本期和以后各期负担的分摊期限在一年以上的各项费用。长期待摊费用</w:t>
      </w:r>
      <w:r>
        <w:rPr>
          <w:spacing w:val="-100"/>
        </w:rPr>
        <w:t> </w:t>
      </w:r>
      <w:r>
        <w:rPr>
          <w:spacing w:val="-100"/>
        </w:rPr>
      </w:r>
      <w:r>
        <w:rPr/>
        <w:t>在预计受益期间分期平均摊销。</w:t>
      </w:r>
    </w:p>
    <w:p>
      <w:pPr>
        <w:spacing w:after="0" w:line="273" w:lineRule="auto"/>
        <w:jc w:val="left"/>
        <w:sectPr>
          <w:pgSz w:w="11910" w:h="16840"/>
          <w:pgMar w:header="790" w:footer="408" w:top="1000" w:bottom="60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44" w:lineRule="auto" w:before="35"/>
        <w:ind w:left="867" w:right="6418" w:hanging="721"/>
        <w:jc w:val="left"/>
      </w:pPr>
      <w:r>
        <w:rPr/>
        <w:t>二、</w:t>
        <w:tab/>
        <w:t>公司主要会计政策和会计估计 - 续 </w:t>
      </w:r>
      <w:r>
        <w:rPr>
          <w:u w:val="single" w:color="000000"/>
        </w:rPr>
        <w:t>收入</w:t>
      </w:r>
      <w:r>
        <w:rPr/>
      </w:r>
    </w:p>
    <w:p>
      <w:pPr>
        <w:pStyle w:val="Heading4"/>
        <w:spacing w:line="240" w:lineRule="auto" w:before="70"/>
        <w:ind w:right="0"/>
        <w:jc w:val="left"/>
        <w:rPr>
          <w:i w:val="0"/>
        </w:rPr>
      </w:pPr>
      <w:r>
        <w:rPr/>
        <w:t>商品销售收入</w:t>
      </w:r>
      <w:r>
        <w:rPr>
          <w:i w:val="0"/>
        </w:rPr>
      </w:r>
    </w:p>
    <w:p>
      <w:pPr>
        <w:spacing w:line="240" w:lineRule="auto" w:before="8"/>
        <w:rPr>
          <w:rFonts w:ascii="宋体" w:hAnsi="宋体" w:cs="宋体" w:eastAsia="宋体" w:hint="default"/>
          <w:i/>
          <w:sz w:val="26"/>
          <w:szCs w:val="26"/>
        </w:rPr>
      </w:pPr>
    </w:p>
    <w:p>
      <w:pPr>
        <w:pStyle w:val="BodyText"/>
        <w:spacing w:line="273" w:lineRule="auto"/>
        <w:ind w:right="215"/>
        <w:jc w:val="both"/>
      </w:pPr>
      <w:r>
        <w:rPr/>
        <w:t>在已将商品所有权上的主要风险和报酬转移给买方，既没有保留通常与所有权相联系的继续管理权，也</w:t>
      </w:r>
      <w:r>
        <w:rPr>
          <w:spacing w:val="-100"/>
        </w:rPr>
        <w:t> </w:t>
      </w:r>
      <w:r>
        <w:rPr>
          <w:spacing w:val="-100"/>
        </w:rPr>
      </w:r>
      <w:r>
        <w:rPr/>
        <w:t>没有对已售商品实施有效控制，收入的金额能够可靠地计量，相关的经济利益很可能流入企业，相关的</w:t>
      </w:r>
      <w:r>
        <w:rPr>
          <w:spacing w:val="-100"/>
        </w:rPr>
        <w:t> </w:t>
      </w:r>
      <w:r>
        <w:rPr>
          <w:spacing w:val="-100"/>
        </w:rPr>
      </w:r>
      <w:r>
        <w:rPr/>
        <w:t>已发生或将发生的成本能够可靠地计量时，确认商品销售收入的实现。</w:t>
      </w:r>
    </w:p>
    <w:p>
      <w:pPr>
        <w:spacing w:line="240" w:lineRule="auto" w:before="7"/>
        <w:rPr>
          <w:rFonts w:ascii="宋体" w:hAnsi="宋体" w:cs="宋体" w:eastAsia="宋体" w:hint="default"/>
          <w:sz w:val="23"/>
          <w:szCs w:val="23"/>
        </w:rPr>
      </w:pPr>
    </w:p>
    <w:p>
      <w:pPr>
        <w:spacing w:line="530" w:lineRule="auto" w:before="0"/>
        <w:ind w:left="868" w:right="3776" w:firstLine="0"/>
        <w:jc w:val="left"/>
        <w:rPr>
          <w:rFonts w:ascii="宋体" w:hAnsi="宋体" w:cs="宋体" w:eastAsia="宋体" w:hint="default"/>
          <w:sz w:val="21"/>
          <w:szCs w:val="21"/>
        </w:rPr>
      </w:pPr>
      <w:r>
        <w:rPr>
          <w:rFonts w:ascii="宋体" w:hAnsi="宋体" w:cs="宋体" w:eastAsia="宋体" w:hint="default"/>
          <w:i/>
          <w:sz w:val="22"/>
          <w:szCs w:val="22"/>
        </w:rPr>
        <w:t>电力销售收入</w:t>
      </w:r>
      <w:r>
        <w:rPr>
          <w:rFonts w:ascii="宋体" w:hAnsi="宋体" w:cs="宋体" w:eastAsia="宋体" w:hint="default"/>
          <w:i/>
          <w:w w:val="95"/>
          <w:sz w:val="22"/>
          <w:szCs w:val="22"/>
        </w:rPr>
        <w:t> </w:t>
      </w:r>
      <w:r>
        <w:rPr>
          <w:rFonts w:ascii="宋体" w:hAnsi="宋体" w:cs="宋体" w:eastAsia="宋体" w:hint="default"/>
          <w:sz w:val="21"/>
          <w:szCs w:val="21"/>
        </w:rPr>
        <w:t>电力销售收入于电力产出并输送到当地电力公司之电网时确认。 </w:t>
      </w:r>
      <w:r>
        <w:rPr>
          <w:rFonts w:ascii="宋体" w:hAnsi="宋体" w:cs="宋体" w:eastAsia="宋体" w:hint="default"/>
          <w:i/>
          <w:sz w:val="22"/>
          <w:szCs w:val="22"/>
        </w:rPr>
        <w:t>蒸汽销售收入</w:t>
      </w:r>
      <w:r>
        <w:rPr>
          <w:rFonts w:ascii="宋体" w:hAnsi="宋体" w:cs="宋体" w:eastAsia="宋体" w:hint="default"/>
          <w:i/>
          <w:w w:val="95"/>
          <w:sz w:val="22"/>
          <w:szCs w:val="22"/>
        </w:rPr>
        <w:t> </w:t>
      </w:r>
      <w:r>
        <w:rPr>
          <w:rFonts w:ascii="宋体" w:hAnsi="宋体" w:cs="宋体" w:eastAsia="宋体" w:hint="default"/>
          <w:sz w:val="21"/>
          <w:szCs w:val="21"/>
        </w:rPr>
        <w:t>蒸汽销售根据输出量和合约条款所约定之费率入账。</w:t>
      </w:r>
    </w:p>
    <w:p>
      <w:pPr>
        <w:spacing w:line="532" w:lineRule="auto" w:before="83"/>
        <w:ind w:left="868" w:right="4196" w:firstLine="0"/>
        <w:jc w:val="left"/>
        <w:rPr>
          <w:rFonts w:ascii="宋体" w:hAnsi="宋体" w:cs="宋体" w:eastAsia="宋体" w:hint="default"/>
          <w:sz w:val="22"/>
          <w:szCs w:val="22"/>
        </w:rPr>
      </w:pPr>
      <w:r>
        <w:rPr>
          <w:rFonts w:ascii="宋体" w:hAnsi="宋体" w:cs="宋体" w:eastAsia="宋体" w:hint="default"/>
          <w:i/>
          <w:sz w:val="22"/>
          <w:szCs w:val="22"/>
        </w:rPr>
        <w:t>利息收入</w:t>
      </w:r>
      <w:r>
        <w:rPr>
          <w:rFonts w:ascii="宋体" w:hAnsi="宋体" w:cs="宋体" w:eastAsia="宋体" w:hint="default"/>
          <w:i/>
          <w:w w:val="95"/>
          <w:sz w:val="22"/>
          <w:szCs w:val="22"/>
        </w:rPr>
        <w:t> </w:t>
      </w:r>
      <w:r>
        <w:rPr>
          <w:rFonts w:ascii="宋体" w:hAnsi="宋体" w:cs="宋体" w:eastAsia="宋体" w:hint="default"/>
          <w:sz w:val="21"/>
          <w:szCs w:val="21"/>
        </w:rPr>
        <w:t>按照他人使用本集团货币资金的时间和实际利率计算确定。 </w:t>
      </w:r>
      <w:r>
        <w:rPr>
          <w:rFonts w:ascii="宋体" w:hAnsi="宋体" w:cs="宋体" w:eastAsia="宋体" w:hint="default"/>
          <w:i/>
          <w:sz w:val="22"/>
          <w:szCs w:val="22"/>
        </w:rPr>
        <w:t>酒店收入</w:t>
      </w:r>
      <w:r>
        <w:rPr>
          <w:rFonts w:ascii="宋体" w:hAnsi="宋体" w:cs="宋体" w:eastAsia="宋体" w:hint="default"/>
          <w:sz w:val="22"/>
          <w:szCs w:val="22"/>
        </w:rPr>
      </w:r>
    </w:p>
    <w:p>
      <w:pPr>
        <w:pStyle w:val="BodyText"/>
        <w:spacing w:line="273" w:lineRule="auto" w:before="79"/>
        <w:ind w:right="0"/>
        <w:jc w:val="left"/>
      </w:pPr>
      <w:r>
        <w:rPr>
          <w:spacing w:val="-3"/>
        </w:rPr>
        <w:t>在提供劳务交易的结果能够可靠估计的情况下，且提供的劳务在同一年度内开始并完成，在完成劳务时，</w:t>
      </w:r>
      <w:r>
        <w:rPr>
          <w:spacing w:val="-61"/>
        </w:rPr>
        <w:t> </w:t>
      </w:r>
      <w:r>
        <w:rPr>
          <w:spacing w:val="-61"/>
        </w:rPr>
      </w:r>
      <w:r>
        <w:rPr/>
        <w:t>确认劳务收入的实现。</w:t>
      </w:r>
    </w:p>
    <w:p>
      <w:pPr>
        <w:spacing w:line="240" w:lineRule="auto" w:before="6"/>
        <w:rPr>
          <w:rFonts w:ascii="宋体" w:hAnsi="宋体" w:cs="宋体" w:eastAsia="宋体" w:hint="default"/>
          <w:sz w:val="24"/>
          <w:szCs w:val="24"/>
        </w:rPr>
      </w:pPr>
    </w:p>
    <w:p>
      <w:pPr>
        <w:pStyle w:val="BodyText"/>
        <w:spacing w:line="240" w:lineRule="auto"/>
        <w:ind w:right="0"/>
        <w:jc w:val="left"/>
      </w:pPr>
      <w:r>
        <w:rPr/>
      </w:r>
      <w:r>
        <w:rPr>
          <w:u w:val="single" w:color="000000"/>
        </w:rPr>
        <w:t>政府补助</w:t>
      </w:r>
      <w:r>
        <w:rPr/>
      </w:r>
    </w:p>
    <w:p>
      <w:pPr>
        <w:spacing w:line="240" w:lineRule="auto" w:before="13"/>
        <w:rPr>
          <w:rFonts w:ascii="宋体" w:hAnsi="宋体" w:cs="宋体" w:eastAsia="宋体" w:hint="default"/>
          <w:sz w:val="23"/>
          <w:szCs w:val="23"/>
        </w:rPr>
      </w:pPr>
    </w:p>
    <w:p>
      <w:pPr>
        <w:pStyle w:val="BodyText"/>
        <w:spacing w:line="273" w:lineRule="auto" w:before="35"/>
        <w:ind w:right="214"/>
        <w:jc w:val="both"/>
      </w:pPr>
      <w:r>
        <w:rPr/>
        <w:t>政府补助是指本集团从政府无偿取得货币性资产和非货币性资产，不包括政府作为所有者投入的资本。</w:t>
      </w:r>
      <w:r>
        <w:rPr>
          <w:spacing w:val="-98"/>
        </w:rPr>
        <w:t> </w:t>
      </w:r>
      <w:r>
        <w:rPr>
          <w:spacing w:val="-98"/>
        </w:rPr>
      </w:r>
      <w:r>
        <w:rPr/>
        <w:t>政府补助分为与资产相关的政府补助和与收益相关的政府补助。政府补助在能够满足政府补助所附的条</w:t>
      </w:r>
      <w:r>
        <w:rPr>
          <w:spacing w:val="-98"/>
        </w:rPr>
        <w:t> </w:t>
      </w:r>
      <w:r>
        <w:rPr>
          <w:spacing w:val="-98"/>
        </w:rPr>
      </w:r>
      <w:r>
        <w:rPr/>
        <w:t>件，且能够收到时确认。</w:t>
      </w:r>
    </w:p>
    <w:p>
      <w:pPr>
        <w:spacing w:line="240" w:lineRule="auto" w:before="6"/>
        <w:rPr>
          <w:rFonts w:ascii="宋体" w:hAnsi="宋体" w:cs="宋体" w:eastAsia="宋体" w:hint="default"/>
          <w:sz w:val="24"/>
          <w:szCs w:val="24"/>
        </w:rPr>
      </w:pPr>
    </w:p>
    <w:p>
      <w:pPr>
        <w:pStyle w:val="BodyText"/>
        <w:spacing w:line="273" w:lineRule="auto"/>
        <w:ind w:right="214"/>
        <w:jc w:val="both"/>
      </w:pPr>
      <w:r>
        <w:rPr/>
        <w:t>政府补助为货币性资产的，按照收到或应收的金额计量。政府补助为非货币性资产的，按照公允价值计</w:t>
      </w:r>
      <w:r>
        <w:rPr>
          <w:spacing w:val="-98"/>
        </w:rPr>
        <w:t> </w:t>
      </w:r>
      <w:r>
        <w:rPr>
          <w:spacing w:val="-98"/>
        </w:rPr>
      </w:r>
      <w:r>
        <w:rPr/>
        <w:t>量；公允价值不能够可靠取得的，按照名义金额计量。按照名义金额计量的政府补助，直接计入当期损</w:t>
      </w:r>
      <w:r>
        <w:rPr>
          <w:spacing w:val="-98"/>
        </w:rPr>
        <w:t> </w:t>
      </w:r>
      <w:r>
        <w:rPr>
          <w:spacing w:val="-98"/>
        </w:rPr>
      </w:r>
      <w:r>
        <w:rPr/>
        <w:t>益。</w:t>
      </w:r>
    </w:p>
    <w:p>
      <w:pPr>
        <w:spacing w:line="240" w:lineRule="auto" w:before="6"/>
        <w:rPr>
          <w:rFonts w:ascii="宋体" w:hAnsi="宋体" w:cs="宋体" w:eastAsia="宋体" w:hint="default"/>
          <w:sz w:val="24"/>
          <w:szCs w:val="24"/>
        </w:rPr>
      </w:pPr>
    </w:p>
    <w:p>
      <w:pPr>
        <w:pStyle w:val="BodyText"/>
        <w:spacing w:line="273" w:lineRule="auto"/>
        <w:ind w:right="214"/>
        <w:jc w:val="both"/>
      </w:pPr>
      <w:r>
        <w:rPr/>
        <w:t>与资产相关的政府补助，确认为递延收益，并在相关资产的使用寿命内平均分配计入当期损益。与收益</w:t>
      </w:r>
      <w:r>
        <w:rPr>
          <w:spacing w:val="-98"/>
        </w:rPr>
        <w:t> </w:t>
      </w:r>
      <w:r>
        <w:rPr>
          <w:spacing w:val="-98"/>
        </w:rPr>
      </w:r>
      <w:r>
        <w:rPr/>
        <w:t>相关的政府补助，用于补偿以后期间的相关费用和损失的，确认为递延收益，并在确认相关费用的期间</w:t>
      </w:r>
      <w:r>
        <w:rPr>
          <w:spacing w:val="-98"/>
        </w:rPr>
        <w:t> </w:t>
      </w:r>
      <w:r>
        <w:rPr>
          <w:spacing w:val="-98"/>
        </w:rPr>
      </w:r>
      <w:r>
        <w:rPr/>
        <w:t>计入当期损益；用于补偿已经发生的相关费用和损失的，直接计入当期损益。</w:t>
      </w:r>
    </w:p>
    <w:p>
      <w:pPr>
        <w:spacing w:line="240" w:lineRule="auto" w:before="6"/>
        <w:rPr>
          <w:rFonts w:ascii="宋体" w:hAnsi="宋体" w:cs="宋体" w:eastAsia="宋体" w:hint="default"/>
          <w:sz w:val="24"/>
          <w:szCs w:val="24"/>
        </w:rPr>
      </w:pPr>
    </w:p>
    <w:p>
      <w:pPr>
        <w:pStyle w:val="BodyText"/>
        <w:spacing w:line="273" w:lineRule="auto"/>
        <w:ind w:right="214"/>
        <w:jc w:val="both"/>
      </w:pPr>
      <w:r>
        <w:rPr/>
        <w:t>已确认的政府补助需要返还时，存在相关递延收益余额的，冲减相关递延收益账面余额，超出部分计入</w:t>
      </w:r>
      <w:r>
        <w:rPr>
          <w:spacing w:val="-98"/>
        </w:rPr>
        <w:t> </w:t>
      </w:r>
      <w:r>
        <w:rPr>
          <w:spacing w:val="-98"/>
        </w:rPr>
      </w:r>
      <w:r>
        <w:rPr/>
        <w:t>当期损益；不存在相关递延收益的，直接计入当期损益。</w:t>
      </w:r>
    </w:p>
    <w:p>
      <w:pPr>
        <w:spacing w:after="0" w:line="273" w:lineRule="auto"/>
        <w:jc w:val="both"/>
        <w:sectPr>
          <w:pgSz w:w="11910" w:h="16840"/>
          <w:pgMar w:header="790" w:footer="408" w:top="1000" w:bottom="600" w:left="860" w:right="50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44" w:lineRule="auto" w:before="35"/>
        <w:ind w:left="867" w:right="6418" w:hanging="721"/>
        <w:jc w:val="left"/>
      </w:pPr>
      <w:r>
        <w:rPr/>
        <w:t>二、</w:t>
        <w:tab/>
        <w:t>公司主要会计政策和会计估计 - 续 </w:t>
      </w:r>
      <w:r>
        <w:rPr>
          <w:u w:val="single" w:color="000000"/>
        </w:rPr>
        <w:t>递延所得税资产/递延所得税负债</w:t>
      </w:r>
      <w:r>
        <w:rPr/>
      </w:r>
    </w:p>
    <w:p>
      <w:pPr>
        <w:pStyle w:val="Heading4"/>
        <w:spacing w:line="240" w:lineRule="auto" w:before="70"/>
        <w:ind w:right="0"/>
        <w:jc w:val="both"/>
        <w:rPr>
          <w:i w:val="0"/>
        </w:rPr>
      </w:pPr>
      <w:r>
        <w:rPr/>
        <w:t>当期所得税</w:t>
      </w:r>
      <w:r>
        <w:rPr>
          <w:i w:val="0"/>
        </w:rPr>
      </w:r>
    </w:p>
    <w:p>
      <w:pPr>
        <w:spacing w:line="240" w:lineRule="auto" w:before="8"/>
        <w:rPr>
          <w:rFonts w:ascii="宋体" w:hAnsi="宋体" w:cs="宋体" w:eastAsia="宋体" w:hint="default"/>
          <w:i/>
          <w:sz w:val="26"/>
          <w:szCs w:val="26"/>
        </w:rPr>
      </w:pPr>
    </w:p>
    <w:p>
      <w:pPr>
        <w:pStyle w:val="BodyText"/>
        <w:spacing w:line="273" w:lineRule="auto"/>
        <w:ind w:right="215"/>
        <w:jc w:val="both"/>
      </w:pPr>
      <w:r>
        <w:rPr/>
        <w:t>资产负债表日，对于当期和以前期间形成的当期所得税负债(或资产)，以按照税法规定计算的预期应交</w:t>
      </w:r>
      <w:r>
        <w:rPr>
          <w:spacing w:val="-100"/>
        </w:rPr>
        <w:t> </w:t>
      </w:r>
      <w:r>
        <w:rPr>
          <w:spacing w:val="-100"/>
        </w:rPr>
      </w:r>
      <w:r>
        <w:rPr/>
        <w:t>纳(或返还)的所得税金额计量。计算当期所得税费用所依据的应纳税所得额系根据有关税法规定对本期</w:t>
      </w:r>
      <w:r>
        <w:rPr>
          <w:spacing w:val="-100"/>
        </w:rPr>
        <w:t> </w:t>
      </w:r>
      <w:r>
        <w:rPr>
          <w:spacing w:val="-100"/>
        </w:rPr>
      </w:r>
      <w:r>
        <w:rPr/>
        <w:t>间税前会计利润作相应调整后计算得出。</w:t>
      </w:r>
    </w:p>
    <w:p>
      <w:pPr>
        <w:spacing w:line="240" w:lineRule="auto" w:before="7"/>
        <w:rPr>
          <w:rFonts w:ascii="宋体" w:hAnsi="宋体" w:cs="宋体" w:eastAsia="宋体" w:hint="default"/>
          <w:sz w:val="23"/>
          <w:szCs w:val="23"/>
        </w:rPr>
      </w:pPr>
    </w:p>
    <w:p>
      <w:pPr>
        <w:pStyle w:val="Heading4"/>
        <w:spacing w:line="240" w:lineRule="auto"/>
        <w:ind w:right="0"/>
        <w:jc w:val="both"/>
        <w:rPr>
          <w:i w:val="0"/>
        </w:rPr>
      </w:pPr>
      <w:r>
        <w:rPr/>
        <w:t>递延所得税资产及递延所得税负债</w:t>
      </w:r>
      <w:r>
        <w:rPr>
          <w:i w:val="0"/>
        </w:rPr>
      </w:r>
    </w:p>
    <w:p>
      <w:pPr>
        <w:spacing w:line="240" w:lineRule="auto" w:before="8"/>
        <w:rPr>
          <w:rFonts w:ascii="宋体" w:hAnsi="宋体" w:cs="宋体" w:eastAsia="宋体" w:hint="default"/>
          <w:i/>
          <w:sz w:val="26"/>
          <w:szCs w:val="26"/>
        </w:rPr>
      </w:pPr>
    </w:p>
    <w:p>
      <w:pPr>
        <w:pStyle w:val="BodyText"/>
        <w:spacing w:line="273" w:lineRule="auto"/>
        <w:ind w:right="215"/>
        <w:jc w:val="both"/>
      </w:pPr>
      <w:r>
        <w:rPr/>
        <w:t>某些资产、负债项目的账面价值与其计税基础之间的差额，以及未作为资产和负债确认但按照税法规定</w:t>
      </w:r>
      <w:r>
        <w:rPr>
          <w:spacing w:val="-100"/>
        </w:rPr>
        <w:t> </w:t>
      </w:r>
      <w:r>
        <w:rPr>
          <w:spacing w:val="-100"/>
        </w:rPr>
      </w:r>
      <w:r>
        <w:rPr/>
        <w:t>可以确定其计税基础的项目的账面价值与计税基础之间的差额产生的暂时性差异，采用资产负债表债务</w:t>
      </w:r>
      <w:r>
        <w:rPr>
          <w:spacing w:val="-100"/>
        </w:rPr>
        <w:t> </w:t>
      </w:r>
      <w:r>
        <w:rPr>
          <w:spacing w:val="-100"/>
        </w:rPr>
      </w:r>
      <w:r>
        <w:rPr/>
        <w:t>法确认递延所得税资产及递延所得税负债。</w:t>
      </w:r>
    </w:p>
    <w:p>
      <w:pPr>
        <w:spacing w:line="240" w:lineRule="auto" w:before="6"/>
        <w:rPr>
          <w:rFonts w:ascii="宋体" w:hAnsi="宋体" w:cs="宋体" w:eastAsia="宋体" w:hint="default"/>
          <w:sz w:val="24"/>
          <w:szCs w:val="24"/>
        </w:rPr>
      </w:pPr>
    </w:p>
    <w:p>
      <w:pPr>
        <w:pStyle w:val="BodyText"/>
        <w:spacing w:line="273" w:lineRule="auto"/>
        <w:ind w:right="101"/>
        <w:jc w:val="left"/>
      </w:pPr>
      <w:r>
        <w:rPr>
          <w:spacing w:val="-3"/>
        </w:rPr>
        <w:t>与商誉的初始确认有关，以及与既不是企业合并、发生时也不影响会计利润和应纳税所得额(或可抵扣亏</w:t>
      </w:r>
      <w:r>
        <w:rPr>
          <w:spacing w:val="-67"/>
        </w:rPr>
        <w:t> </w:t>
      </w:r>
      <w:r>
        <w:rPr>
          <w:spacing w:val="-67"/>
        </w:rPr>
      </w:r>
      <w:r>
        <w:rPr/>
        <w:t>损)的交易中产生的资产或负债的初始确认有关的应纳税暂时性差异，不予确认有关的递延所得税负债。</w:t>
      </w:r>
      <w:r>
        <w:rPr/>
        <w:t> 此外，对与子公司、联营企业及合营企业投资相关的应纳税暂时性差异，如果本集团能够控制暂时性差</w:t>
      </w:r>
      <w:r>
        <w:rPr>
          <w:spacing w:val="-100"/>
        </w:rPr>
        <w:t> </w:t>
      </w:r>
      <w:r>
        <w:rPr>
          <w:spacing w:val="-100"/>
        </w:rPr>
      </w:r>
      <w:r>
        <w:rPr>
          <w:spacing w:val="-3"/>
        </w:rPr>
        <w:t>异转回的时间，而且该暂时性差异在可预见的未来很可能不会转回，也不予确认有关的递延所得税负债。</w:t>
      </w:r>
      <w:r>
        <w:rPr>
          <w:spacing w:val="-65"/>
        </w:rPr>
        <w:t> </w:t>
      </w:r>
      <w:r>
        <w:rPr>
          <w:spacing w:val="-65"/>
        </w:rPr>
      </w:r>
      <w:r>
        <w:rPr/>
        <w:t>除上述例外情况，本集团确认其他所有应纳税暂时性差异产生的递延所得税负债。</w:t>
      </w:r>
    </w:p>
    <w:p>
      <w:pPr>
        <w:spacing w:line="240" w:lineRule="auto" w:before="5"/>
        <w:rPr>
          <w:rFonts w:ascii="宋体" w:hAnsi="宋体" w:cs="宋体" w:eastAsia="宋体" w:hint="default"/>
          <w:sz w:val="24"/>
          <w:szCs w:val="24"/>
        </w:rPr>
      </w:pPr>
    </w:p>
    <w:p>
      <w:pPr>
        <w:pStyle w:val="BodyText"/>
        <w:spacing w:line="273" w:lineRule="auto"/>
        <w:ind w:right="215"/>
        <w:jc w:val="both"/>
      </w:pPr>
      <w:r>
        <w:rPr/>
        <w:t>与既不是企业合并、发生时也不影响会计利润和应纳税所得额(或可抵扣亏损)的交易中产生的资产或负</w:t>
      </w:r>
      <w:r>
        <w:rPr>
          <w:spacing w:val="-100"/>
        </w:rPr>
        <w:t> </w:t>
      </w:r>
      <w:r>
        <w:rPr>
          <w:spacing w:val="-100"/>
        </w:rPr>
      </w:r>
      <w:r>
        <w:rPr/>
        <w:t>债的初始确认有关的可抵扣暂时性差异，不予确认有关的递延所得税资产。此外，对与子公司、联营企</w:t>
      </w:r>
      <w:r>
        <w:rPr>
          <w:spacing w:val="-100"/>
        </w:rPr>
        <w:t> </w:t>
      </w:r>
      <w:r>
        <w:rPr>
          <w:spacing w:val="-100"/>
        </w:rPr>
      </w:r>
      <w:r>
        <w:rPr/>
        <w:t>业及合营企业投资相关的可抵扣暂时性差异，如果暂时性差异在可预见的未来不是很可能转回，或者未</w:t>
      </w:r>
      <w:r>
        <w:rPr>
          <w:spacing w:val="-100"/>
        </w:rPr>
        <w:t> </w:t>
      </w:r>
      <w:r>
        <w:rPr>
          <w:spacing w:val="-100"/>
        </w:rPr>
      </w:r>
      <w:r>
        <w:rPr/>
        <w:t>来不是很可能获得用来抵扣可抵扣暂时性差异的应纳税所得额，不予确认有关的递延所得税资产。除上</w:t>
      </w:r>
      <w:r>
        <w:rPr>
          <w:spacing w:val="-100"/>
        </w:rPr>
        <w:t> </w:t>
      </w:r>
      <w:r>
        <w:rPr>
          <w:spacing w:val="-100"/>
        </w:rPr>
      </w:r>
      <w:r>
        <w:rPr/>
        <w:t>述例外情况，本集团以很可能取得用来抵扣可抵扣暂时性差异的应纳税所得额为限，确认其他可抵扣暂</w:t>
      </w:r>
      <w:r>
        <w:rPr>
          <w:spacing w:val="-100"/>
        </w:rPr>
        <w:t> </w:t>
      </w:r>
      <w:r>
        <w:rPr>
          <w:spacing w:val="-100"/>
        </w:rPr>
      </w:r>
      <w:r>
        <w:rPr/>
        <w:t>时性差异产生的递延所得税资产。</w:t>
      </w:r>
    </w:p>
    <w:p>
      <w:pPr>
        <w:spacing w:line="240" w:lineRule="auto" w:before="5"/>
        <w:rPr>
          <w:rFonts w:ascii="宋体" w:hAnsi="宋体" w:cs="宋体" w:eastAsia="宋体" w:hint="default"/>
          <w:sz w:val="24"/>
          <w:szCs w:val="24"/>
        </w:rPr>
      </w:pPr>
    </w:p>
    <w:p>
      <w:pPr>
        <w:pStyle w:val="BodyText"/>
        <w:spacing w:line="273" w:lineRule="auto"/>
        <w:ind w:right="215"/>
        <w:jc w:val="both"/>
      </w:pPr>
      <w:r>
        <w:rPr/>
        <w:t>对于能够结转以后年度的可抵扣亏损和税款抵减，以很可能获得用来抵扣可抵扣亏损和税款抵减的未来</w:t>
      </w:r>
      <w:r>
        <w:rPr>
          <w:spacing w:val="-100"/>
        </w:rPr>
        <w:t> </w:t>
      </w:r>
      <w:r>
        <w:rPr>
          <w:spacing w:val="-100"/>
        </w:rPr>
      </w:r>
      <w:r>
        <w:rPr/>
        <w:t>应纳税所得额为限，确认相应的递延所得税资产。</w:t>
      </w:r>
    </w:p>
    <w:p>
      <w:pPr>
        <w:spacing w:line="240" w:lineRule="auto" w:before="6"/>
        <w:rPr>
          <w:rFonts w:ascii="宋体" w:hAnsi="宋体" w:cs="宋体" w:eastAsia="宋体" w:hint="default"/>
          <w:sz w:val="24"/>
          <w:szCs w:val="24"/>
        </w:rPr>
      </w:pPr>
    </w:p>
    <w:p>
      <w:pPr>
        <w:pStyle w:val="BodyText"/>
        <w:spacing w:line="273" w:lineRule="auto"/>
        <w:ind w:right="215"/>
        <w:jc w:val="both"/>
      </w:pPr>
      <w:r>
        <w:rPr/>
        <w:t>资产负债表日，对于递延所得税资产和递延所得税负债，根据税法规定，按照预期收回相关资产或清偿</w:t>
      </w:r>
      <w:r>
        <w:rPr>
          <w:spacing w:val="-100"/>
        </w:rPr>
        <w:t> </w:t>
      </w:r>
      <w:r>
        <w:rPr>
          <w:spacing w:val="-100"/>
        </w:rPr>
      </w:r>
      <w:r>
        <w:rPr/>
        <w:t>相关负债期间的适用税率计量。</w:t>
      </w:r>
    </w:p>
    <w:p>
      <w:pPr>
        <w:spacing w:line="240" w:lineRule="auto" w:before="6"/>
        <w:rPr>
          <w:rFonts w:ascii="宋体" w:hAnsi="宋体" w:cs="宋体" w:eastAsia="宋体" w:hint="default"/>
          <w:sz w:val="24"/>
          <w:szCs w:val="24"/>
        </w:rPr>
      </w:pPr>
    </w:p>
    <w:p>
      <w:pPr>
        <w:pStyle w:val="BodyText"/>
        <w:spacing w:line="273" w:lineRule="auto"/>
        <w:ind w:right="215"/>
        <w:jc w:val="both"/>
      </w:pPr>
      <w:r>
        <w:rPr/>
        <w:t>于资产负债表日，对递延所得税资产的账面价值进行复核，如果未来很可能无法取得足够的应纳税所得</w:t>
      </w:r>
      <w:r>
        <w:rPr>
          <w:spacing w:val="-100"/>
        </w:rPr>
        <w:t> </w:t>
      </w:r>
      <w:r>
        <w:rPr>
          <w:spacing w:val="-100"/>
        </w:rPr>
      </w:r>
      <w:r>
        <w:rPr/>
        <w:t>额用以抵扣递延所得税资产的利益，则减记递延所得税资产的账面价值。在预计很可能获得足够的应纳</w:t>
      </w:r>
      <w:r>
        <w:rPr>
          <w:spacing w:val="-100"/>
        </w:rPr>
        <w:t> </w:t>
      </w:r>
      <w:r>
        <w:rPr>
          <w:spacing w:val="-100"/>
        </w:rPr>
      </w:r>
      <w:r>
        <w:rPr/>
        <w:t>税所得额时，减记的金额予以转回。</w:t>
      </w:r>
    </w:p>
    <w:p>
      <w:pPr>
        <w:spacing w:line="240" w:lineRule="auto" w:before="7"/>
        <w:rPr>
          <w:rFonts w:ascii="宋体" w:hAnsi="宋体" w:cs="宋体" w:eastAsia="宋体" w:hint="default"/>
          <w:sz w:val="23"/>
          <w:szCs w:val="23"/>
        </w:rPr>
      </w:pPr>
    </w:p>
    <w:p>
      <w:pPr>
        <w:pStyle w:val="Heading4"/>
        <w:spacing w:line="240" w:lineRule="auto"/>
        <w:ind w:right="0"/>
        <w:jc w:val="both"/>
        <w:rPr>
          <w:i w:val="0"/>
        </w:rPr>
      </w:pPr>
      <w:r>
        <w:rPr/>
        <w:t>所得税费用</w:t>
      </w:r>
      <w:r>
        <w:rPr>
          <w:i w:val="0"/>
        </w:rPr>
      </w:r>
    </w:p>
    <w:p>
      <w:pPr>
        <w:spacing w:line="240" w:lineRule="auto" w:before="8"/>
        <w:rPr>
          <w:rFonts w:ascii="宋体" w:hAnsi="宋体" w:cs="宋体" w:eastAsia="宋体" w:hint="default"/>
          <w:i/>
          <w:sz w:val="26"/>
          <w:szCs w:val="26"/>
        </w:rPr>
      </w:pPr>
    </w:p>
    <w:p>
      <w:pPr>
        <w:pStyle w:val="BodyText"/>
        <w:spacing w:line="240" w:lineRule="auto"/>
        <w:ind w:right="0"/>
        <w:jc w:val="both"/>
      </w:pPr>
      <w:r>
        <w:rPr/>
        <w:t>所得税费用包括当期所得税和递延所得税。</w:t>
      </w:r>
    </w:p>
    <w:p>
      <w:pPr>
        <w:spacing w:after="0" w:line="240" w:lineRule="auto"/>
        <w:jc w:val="both"/>
        <w:sectPr>
          <w:footerReference w:type="default" r:id="rId30"/>
          <w:pgSz w:w="11910" w:h="16840"/>
          <w:pgMar w:footer="408" w:header="790" w:top="1000" w:bottom="600" w:left="860" w:right="500"/>
          <w:pgNumType w:start="3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73" w:lineRule="auto"/>
        <w:ind w:left="867" w:right="147"/>
        <w:jc w:val="left"/>
      </w:pPr>
      <w:r>
        <w:rPr/>
        <w:t>除与直接计入所有者权益的交易和事项相关的当期所得税和递延所得税计入所有者权益，以及企业合并</w:t>
      </w:r>
      <w:r>
        <w:rPr>
          <w:spacing w:val="-100"/>
        </w:rPr>
        <w:t> </w:t>
      </w:r>
      <w:r>
        <w:rPr>
          <w:spacing w:val="-100"/>
        </w:rPr>
      </w:r>
      <w:r>
        <w:rPr/>
        <w:t>产生的递延所得税调整商誉的账面价值外，其余当期所得税和递延所得税费用或收益计入当期损益。</w:t>
      </w:r>
    </w:p>
    <w:p>
      <w:pPr>
        <w:spacing w:after="0" w:line="273" w:lineRule="auto"/>
        <w:jc w:val="left"/>
        <w:sectPr>
          <w:pgSz w:w="11910" w:h="16840"/>
          <w:pgMar w:header="790" w:footer="408" w:top="1000" w:bottom="60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40" w:lineRule="auto" w:before="35"/>
        <w:ind w:left="867" w:right="6045" w:hanging="721"/>
        <w:jc w:val="left"/>
        <w:rPr>
          <w:rFonts w:ascii="宋体" w:hAnsi="宋体" w:cs="宋体" w:eastAsia="宋体" w:hint="default"/>
          <w:sz w:val="22"/>
          <w:szCs w:val="22"/>
        </w:rPr>
      </w:pPr>
      <w:r>
        <w:rPr/>
        <w:t>二、</w:t>
        <w:tab/>
        <w:t>公司主要会计政策和会计估计 - 续 </w:t>
      </w:r>
      <w:r>
        <w:rPr>
          <w:u w:val="single" w:color="000000"/>
        </w:rPr>
        <w:t>递延所得税资产/递延所得税负债 </w:t>
      </w:r>
      <w:r>
        <w:rPr/>
        <w:t>-</w:t>
      </w:r>
      <w:r>
        <w:rPr>
          <w:spacing w:val="-3"/>
        </w:rPr>
        <w:t> </w:t>
      </w:r>
      <w:r>
        <w:rPr/>
        <w:t>续</w:t>
      </w:r>
      <w:r>
        <w:rPr/>
        <w:t> </w:t>
      </w:r>
      <w:r>
        <w:rPr>
          <w:rFonts w:ascii="宋体" w:hAnsi="宋体" w:cs="宋体" w:eastAsia="宋体" w:hint="default"/>
          <w:i/>
          <w:sz w:val="22"/>
          <w:szCs w:val="22"/>
        </w:rPr>
        <w:t>所得税的抵销</w:t>
      </w:r>
      <w:r>
        <w:rPr>
          <w:rFonts w:ascii="宋体" w:hAnsi="宋体" w:cs="宋体" w:eastAsia="宋体" w:hint="default"/>
          <w:sz w:val="22"/>
          <w:szCs w:val="22"/>
        </w:rPr>
      </w:r>
    </w:p>
    <w:p>
      <w:pPr>
        <w:pStyle w:val="BodyText"/>
        <w:spacing w:line="273" w:lineRule="auto" w:before="73"/>
        <w:ind w:right="155"/>
        <w:jc w:val="both"/>
      </w:pPr>
      <w:r>
        <w:rPr/>
        <w:t>当拥有以净额结算的法定权利，且意图以净额结算或取得资产、清偿负债同时进行时，本集团当期所得</w:t>
      </w:r>
      <w:r>
        <w:rPr>
          <w:spacing w:val="-100"/>
        </w:rPr>
        <w:t> </w:t>
      </w:r>
      <w:r>
        <w:rPr>
          <w:spacing w:val="-100"/>
        </w:rPr>
      </w:r>
      <w:r>
        <w:rPr/>
        <w:t>税资产及当期所得税负债以抵销后的净额列报。</w:t>
      </w:r>
    </w:p>
    <w:p>
      <w:pPr>
        <w:spacing w:line="240" w:lineRule="auto" w:before="6"/>
        <w:rPr>
          <w:rFonts w:ascii="宋体" w:hAnsi="宋体" w:cs="宋体" w:eastAsia="宋体" w:hint="default"/>
          <w:sz w:val="24"/>
          <w:szCs w:val="24"/>
        </w:rPr>
      </w:pPr>
    </w:p>
    <w:p>
      <w:pPr>
        <w:pStyle w:val="BodyText"/>
        <w:spacing w:line="273" w:lineRule="auto"/>
        <w:ind w:right="155"/>
        <w:jc w:val="both"/>
      </w:pPr>
      <w:r>
        <w:rPr/>
        <w:t>当拥有以净额结算当期所得税资产及当期所得税负债的法定权利，且递延所得税资产及递延所得税负债</w:t>
      </w:r>
      <w:r>
        <w:rPr>
          <w:spacing w:val="-100"/>
        </w:rPr>
        <w:t> </w:t>
      </w:r>
      <w:r>
        <w:rPr>
          <w:spacing w:val="-100"/>
        </w:rPr>
      </w:r>
      <w:r>
        <w:rPr/>
        <w:t>是与同一税收征管部门对同一纳税主体征收的所得税相关或者是对不同的纳税主体相关，但在未来每一</w:t>
      </w:r>
      <w:r>
        <w:rPr>
          <w:spacing w:val="-100"/>
        </w:rPr>
        <w:t> </w:t>
      </w:r>
      <w:r>
        <w:rPr>
          <w:spacing w:val="-100"/>
        </w:rPr>
      </w:r>
      <w:r>
        <w:rPr/>
        <w:t>具有重要性的递延所得税资产及负债转回的期间内，涉及的纳税主体意图以净额结算当期所得税资产和</w:t>
      </w:r>
      <w:r>
        <w:rPr>
          <w:spacing w:val="-100"/>
        </w:rPr>
        <w:t> </w:t>
      </w:r>
      <w:r>
        <w:rPr>
          <w:spacing w:val="-100"/>
        </w:rPr>
      </w:r>
      <w:r>
        <w:rPr/>
        <w:t>负债或是同时取得资产、清偿负债时，本集团递延所得税资产及递延所得税负债以抵销后的净额列报。</w:t>
      </w:r>
    </w:p>
    <w:p>
      <w:pPr>
        <w:spacing w:line="240" w:lineRule="auto" w:before="6"/>
        <w:rPr>
          <w:rFonts w:ascii="宋体" w:hAnsi="宋体" w:cs="宋体" w:eastAsia="宋体" w:hint="default"/>
          <w:sz w:val="24"/>
          <w:szCs w:val="24"/>
        </w:rPr>
      </w:pPr>
    </w:p>
    <w:p>
      <w:pPr>
        <w:pStyle w:val="BodyText"/>
        <w:spacing w:line="240" w:lineRule="auto"/>
        <w:ind w:right="0"/>
        <w:jc w:val="both"/>
      </w:pPr>
      <w:r>
        <w:rPr/>
      </w:r>
      <w:r>
        <w:rPr>
          <w:u w:val="single" w:color="000000"/>
        </w:rPr>
        <w:t>租赁</w:t>
      </w:r>
      <w:r>
        <w:rPr/>
      </w:r>
    </w:p>
    <w:p>
      <w:pPr>
        <w:spacing w:line="240" w:lineRule="auto" w:before="13"/>
        <w:rPr>
          <w:rFonts w:ascii="宋体" w:hAnsi="宋体" w:cs="宋体" w:eastAsia="宋体" w:hint="default"/>
          <w:sz w:val="23"/>
          <w:szCs w:val="23"/>
        </w:rPr>
      </w:pPr>
    </w:p>
    <w:p>
      <w:pPr>
        <w:pStyle w:val="BodyText"/>
        <w:spacing w:line="273" w:lineRule="auto" w:before="35"/>
        <w:ind w:right="155"/>
        <w:jc w:val="both"/>
      </w:pPr>
      <w:r>
        <w:rPr/>
        <w:t>融资租赁为实质上转移了与资产所有权有关的全部风险和报酬的租赁，其所有权最终可能转移，也可能</w:t>
      </w:r>
      <w:r>
        <w:rPr>
          <w:spacing w:val="-100"/>
        </w:rPr>
        <w:t> </w:t>
      </w:r>
      <w:r>
        <w:rPr>
          <w:spacing w:val="-100"/>
        </w:rPr>
      </w:r>
      <w:r>
        <w:rPr/>
        <w:t>不转移。融资租赁以外的其他租赁为经营租赁。</w:t>
      </w:r>
    </w:p>
    <w:p>
      <w:pPr>
        <w:spacing w:line="240" w:lineRule="auto" w:before="7"/>
        <w:rPr>
          <w:rFonts w:ascii="宋体" w:hAnsi="宋体" w:cs="宋体" w:eastAsia="宋体" w:hint="default"/>
          <w:sz w:val="23"/>
          <w:szCs w:val="23"/>
        </w:rPr>
      </w:pPr>
    </w:p>
    <w:p>
      <w:pPr>
        <w:pStyle w:val="Heading4"/>
        <w:spacing w:line="240" w:lineRule="auto"/>
        <w:ind w:right="0"/>
        <w:jc w:val="both"/>
        <w:rPr>
          <w:i w:val="0"/>
        </w:rPr>
      </w:pPr>
      <w:r>
        <w:rPr/>
        <w:t>本集团作为承租人记录经营租赁业务</w:t>
      </w:r>
      <w:r>
        <w:rPr>
          <w:i w:val="0"/>
        </w:rPr>
      </w:r>
    </w:p>
    <w:p>
      <w:pPr>
        <w:spacing w:line="240" w:lineRule="auto" w:before="8"/>
        <w:rPr>
          <w:rFonts w:ascii="宋体" w:hAnsi="宋体" w:cs="宋体" w:eastAsia="宋体" w:hint="default"/>
          <w:i/>
          <w:sz w:val="26"/>
          <w:szCs w:val="26"/>
        </w:rPr>
      </w:pPr>
    </w:p>
    <w:p>
      <w:pPr>
        <w:pStyle w:val="BodyText"/>
        <w:spacing w:line="273" w:lineRule="auto"/>
        <w:ind w:right="155"/>
        <w:jc w:val="both"/>
      </w:pPr>
      <w:r>
        <w:rPr/>
        <w:t>经营租赁的租金支出在租赁期内的各个期间按直线法计入相关资产成本或当期损益。初始直接费用计入</w:t>
      </w:r>
      <w:r>
        <w:rPr>
          <w:spacing w:val="-100"/>
        </w:rPr>
        <w:t> </w:t>
      </w:r>
      <w:r>
        <w:rPr>
          <w:spacing w:val="-100"/>
        </w:rPr>
      </w:r>
      <w:r>
        <w:rPr/>
        <w:t>当期损益。或有租金于实际发生时计入当期损益。</w:t>
      </w:r>
    </w:p>
    <w:p>
      <w:pPr>
        <w:spacing w:line="240" w:lineRule="auto" w:before="7"/>
        <w:rPr>
          <w:rFonts w:ascii="宋体" w:hAnsi="宋体" w:cs="宋体" w:eastAsia="宋体" w:hint="default"/>
          <w:sz w:val="23"/>
          <w:szCs w:val="23"/>
        </w:rPr>
      </w:pPr>
    </w:p>
    <w:p>
      <w:pPr>
        <w:pStyle w:val="Heading4"/>
        <w:spacing w:line="240" w:lineRule="auto"/>
        <w:ind w:right="0"/>
        <w:jc w:val="both"/>
        <w:rPr>
          <w:i w:val="0"/>
        </w:rPr>
      </w:pPr>
      <w:r>
        <w:rPr/>
        <w:t>本集团作为出租人记录经营租赁业务</w:t>
      </w:r>
      <w:r>
        <w:rPr>
          <w:i w:val="0"/>
        </w:rPr>
      </w:r>
    </w:p>
    <w:p>
      <w:pPr>
        <w:spacing w:line="240" w:lineRule="auto" w:before="8"/>
        <w:rPr>
          <w:rFonts w:ascii="宋体" w:hAnsi="宋体" w:cs="宋体" w:eastAsia="宋体" w:hint="default"/>
          <w:i/>
          <w:sz w:val="26"/>
          <w:szCs w:val="26"/>
        </w:rPr>
      </w:pPr>
    </w:p>
    <w:p>
      <w:pPr>
        <w:pStyle w:val="BodyText"/>
        <w:spacing w:line="273" w:lineRule="auto"/>
        <w:ind w:right="155"/>
        <w:jc w:val="both"/>
      </w:pPr>
      <w:r>
        <w:rPr/>
        <w:t>经营租赁的租金收入在租赁期内的各个期间按直线法确认为当期损益。对金额较大的初始直接费用于发</w:t>
      </w:r>
      <w:r>
        <w:rPr>
          <w:spacing w:val="-100"/>
        </w:rPr>
        <w:t> </w:t>
      </w:r>
      <w:r>
        <w:rPr>
          <w:spacing w:val="-100"/>
        </w:rPr>
      </w:r>
      <w:r>
        <w:rPr/>
        <w:t>生时予以资本化，在整个租赁期间内按照与确认租金收入相同的基础分期计入当期损益。或有租金于实</w:t>
      </w:r>
      <w:r>
        <w:rPr>
          <w:spacing w:val="-100"/>
        </w:rPr>
        <w:t> </w:t>
      </w:r>
      <w:r>
        <w:rPr>
          <w:spacing w:val="-100"/>
        </w:rPr>
      </w:r>
      <w:r>
        <w:rPr/>
        <w:t>际发生时计入当期损益。</w:t>
      </w:r>
    </w:p>
    <w:p>
      <w:pPr>
        <w:spacing w:line="240" w:lineRule="auto" w:before="6"/>
        <w:rPr>
          <w:rFonts w:ascii="宋体" w:hAnsi="宋体" w:cs="宋体" w:eastAsia="宋体" w:hint="default"/>
          <w:sz w:val="24"/>
          <w:szCs w:val="24"/>
        </w:rPr>
      </w:pPr>
    </w:p>
    <w:p>
      <w:pPr>
        <w:pStyle w:val="BodyText"/>
        <w:spacing w:line="240" w:lineRule="auto"/>
        <w:ind w:right="0"/>
        <w:jc w:val="both"/>
      </w:pPr>
      <w:r>
        <w:rPr/>
      </w:r>
      <w:r>
        <w:rPr>
          <w:u w:val="single" w:color="000000"/>
        </w:rPr>
        <w:t>职工薪酬</w:t>
      </w:r>
      <w:r>
        <w:rPr/>
      </w:r>
    </w:p>
    <w:p>
      <w:pPr>
        <w:spacing w:line="240" w:lineRule="auto" w:before="13"/>
        <w:rPr>
          <w:rFonts w:ascii="宋体" w:hAnsi="宋体" w:cs="宋体" w:eastAsia="宋体" w:hint="default"/>
          <w:sz w:val="23"/>
          <w:szCs w:val="23"/>
        </w:rPr>
      </w:pPr>
    </w:p>
    <w:p>
      <w:pPr>
        <w:pStyle w:val="BodyText"/>
        <w:spacing w:line="240" w:lineRule="auto" w:before="35"/>
        <w:ind w:right="0"/>
        <w:jc w:val="both"/>
      </w:pPr>
      <w:r>
        <w:rPr/>
        <w:t>本集团在职工提供服务的会计期间，将应付的职工薪酬确认为负债。</w:t>
      </w:r>
    </w:p>
    <w:p>
      <w:pPr>
        <w:spacing w:line="240" w:lineRule="auto" w:before="9"/>
        <w:rPr>
          <w:rFonts w:ascii="宋体" w:hAnsi="宋体" w:cs="宋体" w:eastAsia="宋体" w:hint="default"/>
          <w:sz w:val="26"/>
          <w:szCs w:val="26"/>
        </w:rPr>
      </w:pPr>
    </w:p>
    <w:p>
      <w:pPr>
        <w:pStyle w:val="BodyText"/>
        <w:spacing w:line="273" w:lineRule="auto"/>
        <w:ind w:right="155"/>
        <w:jc w:val="both"/>
      </w:pPr>
      <w:r>
        <w:rPr/>
        <w:t>本集团按规定参加由政府机构设立的职工社会保障体系，包括基本养老保险、医疗保险、住房公积金及</w:t>
      </w:r>
      <w:r>
        <w:rPr>
          <w:spacing w:val="-100"/>
        </w:rPr>
        <w:t> </w:t>
      </w:r>
      <w:r>
        <w:rPr>
          <w:spacing w:val="-100"/>
        </w:rPr>
      </w:r>
      <w:r>
        <w:rPr/>
        <w:t>其他社会保障制度，相应的支出于发生时计入相关资产成本或当期损益。</w:t>
      </w:r>
    </w:p>
    <w:p>
      <w:pPr>
        <w:spacing w:line="240" w:lineRule="auto" w:before="6"/>
        <w:rPr>
          <w:rFonts w:ascii="宋体" w:hAnsi="宋体" w:cs="宋体" w:eastAsia="宋体" w:hint="default"/>
          <w:sz w:val="24"/>
          <w:szCs w:val="24"/>
        </w:rPr>
      </w:pPr>
    </w:p>
    <w:p>
      <w:pPr>
        <w:pStyle w:val="BodyText"/>
        <w:spacing w:line="273" w:lineRule="auto"/>
        <w:ind w:right="155"/>
        <w:jc w:val="both"/>
      </w:pPr>
      <w:r>
        <w:rPr/>
        <w:t>在职工劳动合同到期之前解除与职工的劳动关系，或为鼓励职工自愿接受裁减而提出给予补偿的建议，</w:t>
      </w:r>
      <w:r>
        <w:rPr>
          <w:spacing w:val="-100"/>
        </w:rPr>
        <w:t> </w:t>
      </w:r>
      <w:r>
        <w:rPr>
          <w:spacing w:val="-100"/>
        </w:rPr>
      </w:r>
      <w:r>
        <w:rPr/>
        <w:t>如果本集团已经制定正式的解除劳动关系计划或提出自愿裁减建议并即将实施，同时本集团不能单方面</w:t>
      </w:r>
      <w:r>
        <w:rPr>
          <w:spacing w:val="-100"/>
        </w:rPr>
        <w:t> </w:t>
      </w:r>
      <w:r>
        <w:rPr>
          <w:spacing w:val="-100"/>
        </w:rPr>
      </w:r>
      <w:r>
        <w:rPr/>
        <w:t>撤回解除劳动关系计划或裁减建议的，确认因解除与职工劳动关系给予补偿产生的预计负债，并计入当</w:t>
      </w:r>
      <w:r>
        <w:rPr>
          <w:spacing w:val="-100"/>
        </w:rPr>
        <w:t> </w:t>
      </w:r>
      <w:r>
        <w:rPr>
          <w:spacing w:val="-100"/>
        </w:rPr>
      </w:r>
      <w:r>
        <w:rPr/>
        <w:t>期损益。</w:t>
      </w:r>
    </w:p>
    <w:p>
      <w:pPr>
        <w:spacing w:line="240" w:lineRule="auto" w:before="6"/>
        <w:rPr>
          <w:rFonts w:ascii="宋体" w:hAnsi="宋体" w:cs="宋体" w:eastAsia="宋体" w:hint="default"/>
          <w:sz w:val="24"/>
          <w:szCs w:val="24"/>
        </w:rPr>
      </w:pPr>
    </w:p>
    <w:p>
      <w:pPr>
        <w:pStyle w:val="BodyText"/>
        <w:spacing w:line="240" w:lineRule="auto"/>
        <w:ind w:right="0"/>
        <w:jc w:val="both"/>
      </w:pPr>
      <w:r>
        <w:rPr/>
        <w:t>职工内部退休计划采用上述辞退福利相同的原则处理。本集团将自职工停止提供服务日至正常退休日的</w:t>
      </w:r>
    </w:p>
    <w:p>
      <w:pPr>
        <w:spacing w:after="0" w:line="240" w:lineRule="auto"/>
        <w:jc w:val="both"/>
        <w:sectPr>
          <w:pgSz w:w="11910" w:h="16840"/>
          <w:pgMar w:header="790" w:footer="408" w:top="1000" w:bottom="60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73" w:lineRule="auto"/>
        <w:ind w:left="867" w:right="0"/>
        <w:jc w:val="left"/>
      </w:pPr>
      <w:r>
        <w:rPr>
          <w:spacing w:val="-4"/>
        </w:rPr>
        <w:t>期间拟支付的内退人员工资和缴纳的社会保险费等，在符合预计负债确认条件时，计入当期损益(辞退福</w:t>
      </w:r>
      <w:r>
        <w:rPr>
          <w:spacing w:val="-63"/>
        </w:rPr>
        <w:t> </w:t>
      </w:r>
      <w:r>
        <w:rPr>
          <w:spacing w:val="-63"/>
        </w:rPr>
      </w:r>
      <w:r>
        <w:rPr/>
        <w:t>利)。</w:t>
      </w:r>
    </w:p>
    <w:p>
      <w:pPr>
        <w:spacing w:after="0" w:line="273" w:lineRule="auto"/>
        <w:jc w:val="left"/>
        <w:sectPr>
          <w:pgSz w:w="11910" w:h="16840"/>
          <w:pgMar w:header="790" w:footer="408" w:top="1000" w:bottom="60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44" w:lineRule="auto" w:before="35"/>
        <w:ind w:left="867" w:right="6418" w:hanging="721"/>
        <w:jc w:val="left"/>
      </w:pPr>
      <w:r>
        <w:rPr/>
        <w:t>二、</w:t>
        <w:tab/>
        <w:t>公司主要会计政策和会计估计 - 续 </w:t>
      </w:r>
      <w:r>
        <w:rPr>
          <w:u w:val="single" w:color="000000"/>
        </w:rPr>
        <w:t>债务重组</w:t>
      </w:r>
      <w:r>
        <w:rPr/>
      </w:r>
    </w:p>
    <w:p>
      <w:pPr>
        <w:pStyle w:val="BodyText"/>
        <w:spacing w:line="273" w:lineRule="auto" w:before="82"/>
        <w:ind w:right="215"/>
        <w:jc w:val="both"/>
      </w:pPr>
      <w:r>
        <w:rPr/>
        <w:t>债务重组是指在债务人发生财务困难的情况下，债权人按照其与债务人达成的协议或者法院的裁定作出</w:t>
      </w:r>
      <w:r>
        <w:rPr>
          <w:spacing w:val="-100"/>
        </w:rPr>
        <w:t> </w:t>
      </w:r>
      <w:r>
        <w:rPr>
          <w:spacing w:val="-100"/>
        </w:rPr>
      </w:r>
      <w:r>
        <w:rPr/>
        <w:t>让步的事项。</w:t>
      </w:r>
    </w:p>
    <w:p>
      <w:pPr>
        <w:spacing w:line="240" w:lineRule="auto" w:before="7"/>
        <w:rPr>
          <w:rFonts w:ascii="宋体" w:hAnsi="宋体" w:cs="宋体" w:eastAsia="宋体" w:hint="default"/>
          <w:sz w:val="23"/>
          <w:szCs w:val="23"/>
        </w:rPr>
      </w:pPr>
    </w:p>
    <w:p>
      <w:pPr>
        <w:pStyle w:val="Heading4"/>
        <w:spacing w:line="240" w:lineRule="auto"/>
        <w:ind w:right="0"/>
        <w:jc w:val="both"/>
        <w:rPr>
          <w:i w:val="0"/>
        </w:rPr>
      </w:pPr>
      <w:r>
        <w:rPr/>
        <w:t>作为债务人记录债务重组义务</w:t>
      </w:r>
      <w:r>
        <w:rPr>
          <w:i w:val="0"/>
        </w:rPr>
      </w:r>
    </w:p>
    <w:p>
      <w:pPr>
        <w:spacing w:line="240" w:lineRule="auto" w:before="8"/>
        <w:rPr>
          <w:rFonts w:ascii="宋体" w:hAnsi="宋体" w:cs="宋体" w:eastAsia="宋体" w:hint="default"/>
          <w:i/>
          <w:sz w:val="26"/>
          <w:szCs w:val="26"/>
        </w:rPr>
      </w:pPr>
    </w:p>
    <w:p>
      <w:pPr>
        <w:pStyle w:val="BodyText"/>
        <w:spacing w:line="273" w:lineRule="auto"/>
        <w:ind w:right="215"/>
        <w:jc w:val="both"/>
      </w:pPr>
      <w:r>
        <w:rPr/>
        <w:t>以现金清偿债务的，将重组债务的账面价值与实际支付金额之间的差额计入当期损益。以非现金资产清</w:t>
      </w:r>
      <w:r>
        <w:rPr>
          <w:spacing w:val="-100"/>
        </w:rPr>
        <w:t> </w:t>
      </w:r>
      <w:r>
        <w:rPr>
          <w:spacing w:val="-100"/>
        </w:rPr>
      </w:r>
      <w:r>
        <w:rPr/>
        <w:t>偿债务时，将重组债务的账面价值与转让的非现金资产公允价值之间的差额，计入当期损益。转让的非</w:t>
      </w:r>
      <w:r>
        <w:rPr>
          <w:spacing w:val="-100"/>
        </w:rPr>
        <w:t> </w:t>
      </w:r>
      <w:r>
        <w:rPr>
          <w:spacing w:val="-100"/>
        </w:rPr>
      </w:r>
      <w:r>
        <w:rPr/>
        <w:t>现金资产公允价值与其账面价值之间的差额，计入当期损益。将债务转为资本的，重组债务的账面价值</w:t>
      </w:r>
      <w:r>
        <w:rPr>
          <w:spacing w:val="-100"/>
        </w:rPr>
        <w:t> </w:t>
      </w:r>
      <w:r>
        <w:rPr>
          <w:spacing w:val="-100"/>
        </w:rPr>
      </w:r>
      <w:r>
        <w:rPr/>
        <w:t>与债权人放弃债权而享有股份的公允价值之间的差额，计入当期损益。修改其他债务条件的，将修改其</w:t>
      </w:r>
      <w:r>
        <w:rPr>
          <w:spacing w:val="-100"/>
        </w:rPr>
        <w:t> </w:t>
      </w:r>
      <w:r>
        <w:rPr>
          <w:spacing w:val="-100"/>
        </w:rPr>
      </w:r>
      <w:r>
        <w:rPr/>
        <w:t>他债务条件后债务的公允价值作为重组后债务的入账价值，重组前债务的账面价值与重组后债务的账面</w:t>
      </w:r>
      <w:r>
        <w:rPr>
          <w:spacing w:val="-100"/>
        </w:rPr>
        <w:t> </w:t>
      </w:r>
      <w:r>
        <w:rPr>
          <w:spacing w:val="-100"/>
        </w:rPr>
      </w:r>
      <w:r>
        <w:rPr/>
        <w:t>价值之间的差额，计入当期损益。采用多种方式的组合进行债务重组的，依次以支付的现金、转让的非</w:t>
      </w:r>
      <w:r>
        <w:rPr>
          <w:spacing w:val="-100"/>
        </w:rPr>
        <w:t> </w:t>
      </w:r>
      <w:r>
        <w:rPr>
          <w:spacing w:val="-100"/>
        </w:rPr>
      </w:r>
      <w:r>
        <w:rPr/>
        <w:t>现金资产的公允价值、债权人享有股份的公允价值冲减重组债务的账面价值，然后再按照前述修改其他</w:t>
      </w:r>
      <w:r>
        <w:rPr>
          <w:spacing w:val="-100"/>
        </w:rPr>
        <w:t> </w:t>
      </w:r>
      <w:r>
        <w:rPr>
          <w:spacing w:val="-100"/>
        </w:rPr>
      </w:r>
      <w:r>
        <w:rPr/>
        <w:t>债务条件的方式进行处理。</w:t>
      </w:r>
    </w:p>
    <w:p>
      <w:pPr>
        <w:spacing w:line="240" w:lineRule="auto" w:before="7"/>
        <w:rPr>
          <w:rFonts w:ascii="宋体" w:hAnsi="宋体" w:cs="宋体" w:eastAsia="宋体" w:hint="default"/>
          <w:sz w:val="23"/>
          <w:szCs w:val="23"/>
        </w:rPr>
      </w:pPr>
    </w:p>
    <w:p>
      <w:pPr>
        <w:pStyle w:val="Heading4"/>
        <w:spacing w:line="240" w:lineRule="auto"/>
        <w:ind w:right="0"/>
        <w:jc w:val="both"/>
        <w:rPr>
          <w:i w:val="0"/>
        </w:rPr>
      </w:pPr>
      <w:r>
        <w:rPr/>
        <w:t>作为债权人记录债务重组义务</w:t>
      </w:r>
      <w:r>
        <w:rPr>
          <w:i w:val="0"/>
        </w:rPr>
      </w:r>
    </w:p>
    <w:p>
      <w:pPr>
        <w:spacing w:line="240" w:lineRule="auto" w:before="8"/>
        <w:rPr>
          <w:rFonts w:ascii="宋体" w:hAnsi="宋体" w:cs="宋体" w:eastAsia="宋体" w:hint="default"/>
          <w:i/>
          <w:sz w:val="26"/>
          <w:szCs w:val="26"/>
        </w:rPr>
      </w:pPr>
    </w:p>
    <w:p>
      <w:pPr>
        <w:pStyle w:val="BodyText"/>
        <w:spacing w:line="273" w:lineRule="auto"/>
        <w:ind w:right="111"/>
        <w:jc w:val="both"/>
      </w:pPr>
      <w:r>
        <w:rPr/>
        <w:t>以现金清偿债务的，将重组债权的账面余额与收到的现金之间的差额计入当期损益。以非现金资产清偿</w:t>
      </w:r>
      <w:r>
        <w:rPr>
          <w:spacing w:val="-100"/>
        </w:rPr>
        <w:t> </w:t>
      </w:r>
      <w:r>
        <w:rPr>
          <w:spacing w:val="-100"/>
        </w:rPr>
      </w:r>
      <w:r>
        <w:rPr/>
        <w:t>债务的，将重组债权的账面余额与收到的非现金资产公允价值之间的差额，计入当期损益。将债务转为</w:t>
      </w:r>
      <w:r>
        <w:rPr>
          <w:spacing w:val="-100"/>
        </w:rPr>
        <w:t> </w:t>
      </w:r>
      <w:r>
        <w:rPr>
          <w:spacing w:val="-100"/>
        </w:rPr>
      </w:r>
      <w:r>
        <w:rPr/>
        <w:t>资本的，将享有债务人股份的公允价值与重组债权的账面余额之间的差额，计入当期损益。修改其他债</w:t>
      </w:r>
      <w:r>
        <w:rPr>
          <w:spacing w:val="-100"/>
        </w:rPr>
        <w:t> </w:t>
      </w:r>
      <w:r>
        <w:rPr>
          <w:spacing w:val="-100"/>
        </w:rPr>
      </w:r>
      <w:r>
        <w:rPr/>
        <w:t>务条件的，将修改其他债务条件后债权的公允价值作为重组后债权的账面价值，重组前债权的账面余额</w:t>
      </w:r>
      <w:r>
        <w:rPr>
          <w:spacing w:val="-100"/>
        </w:rPr>
        <w:t> </w:t>
      </w:r>
      <w:r>
        <w:rPr>
          <w:spacing w:val="-100"/>
        </w:rPr>
      </w:r>
      <w:r>
        <w:rPr/>
        <w:t>与重组后债权的账面价值之间的差额，计入当期损益。采用多种方式的组合进行债务重组的，依次以收</w:t>
      </w:r>
      <w:r>
        <w:rPr>
          <w:spacing w:val="-100"/>
        </w:rPr>
        <w:t> </w:t>
      </w:r>
      <w:r>
        <w:rPr>
          <w:spacing w:val="-100"/>
        </w:rPr>
      </w:r>
      <w:r>
        <w:rPr/>
        <w:t>到的现金、接受的非现金资产的公允价值、债权人享有股份的公允价值冲减重组债权的账面余额，然后</w:t>
      </w:r>
      <w:r>
        <w:rPr>
          <w:spacing w:val="-100"/>
        </w:rPr>
        <w:t> </w:t>
      </w:r>
      <w:r>
        <w:rPr>
          <w:spacing w:val="-100"/>
        </w:rPr>
      </w:r>
      <w:r>
        <w:rPr/>
        <w:t>再按照前述修改其他债务条件的方式进行处理。</w:t>
      </w:r>
    </w:p>
    <w:p>
      <w:pPr>
        <w:spacing w:line="240" w:lineRule="auto" w:before="6"/>
        <w:rPr>
          <w:rFonts w:ascii="宋体" w:hAnsi="宋体" w:cs="宋体" w:eastAsia="宋体" w:hint="default"/>
          <w:sz w:val="24"/>
          <w:szCs w:val="24"/>
        </w:rPr>
      </w:pPr>
    </w:p>
    <w:p>
      <w:pPr>
        <w:pStyle w:val="BodyText"/>
        <w:spacing w:line="240" w:lineRule="auto"/>
        <w:ind w:right="0"/>
        <w:jc w:val="both"/>
      </w:pPr>
      <w:r>
        <w:rPr>
          <w:spacing w:val="-3"/>
        </w:rPr>
        <w:t>重组债权已计提减值准备的，则先将上述差额冲减已计提的减值准备，不足冲减的部分，计入当期损益。</w:t>
      </w:r>
    </w:p>
    <w:p>
      <w:pPr>
        <w:spacing w:after="0" w:line="240" w:lineRule="auto"/>
        <w:jc w:val="both"/>
        <w:sectPr>
          <w:pgSz w:w="11910" w:h="16840"/>
          <w:pgMar w:header="790" w:footer="408" w:top="1000" w:bottom="600" w:left="860" w:right="50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0"/>
          <w:szCs w:val="20"/>
        </w:rPr>
      </w:pPr>
    </w:p>
    <w:p>
      <w:pPr>
        <w:pStyle w:val="BodyText"/>
        <w:spacing w:line="240" w:lineRule="auto" w:before="35"/>
        <w:ind w:left="147" w:right="0"/>
        <w:jc w:val="left"/>
      </w:pPr>
      <w:r>
        <w:rPr/>
        <w:t>三、税项</w:t>
      </w:r>
    </w:p>
    <w:p>
      <w:pPr>
        <w:spacing w:line="240" w:lineRule="auto" w:before="13"/>
        <w:rPr>
          <w:rFonts w:ascii="宋体" w:hAnsi="宋体" w:cs="宋体" w:eastAsia="宋体" w:hint="default"/>
          <w:sz w:val="27"/>
          <w:szCs w:val="27"/>
        </w:rPr>
      </w:pPr>
    </w:p>
    <w:p>
      <w:pPr>
        <w:pStyle w:val="BodyText"/>
        <w:spacing w:line="559" w:lineRule="auto"/>
        <w:ind w:left="864" w:right="1887" w:firstLine="3"/>
        <w:jc w:val="left"/>
      </w:pPr>
      <w:r>
        <w:rPr/>
        <w:t>本集团缴纳的税项主要包括增值税、企业所得税、营业税、房产税及土地使用税等。 1、主要税种及税率</w:t>
      </w:r>
    </w:p>
    <w:p>
      <w:pPr>
        <w:spacing w:line="240" w:lineRule="auto" w:before="12"/>
        <w:rPr>
          <w:rFonts w:ascii="宋体" w:hAnsi="宋体" w:cs="宋体" w:eastAsia="宋体" w:hint="default"/>
          <w:sz w:val="4"/>
          <w:szCs w:val="4"/>
        </w:rPr>
      </w:pPr>
    </w:p>
    <w:tbl>
      <w:tblPr>
        <w:tblW w:w="0" w:type="auto"/>
        <w:jc w:val="left"/>
        <w:tblInd w:w="863" w:type="dxa"/>
        <w:tblLayout w:type="fixed"/>
        <w:tblCellMar>
          <w:top w:w="0" w:type="dxa"/>
          <w:left w:w="0" w:type="dxa"/>
          <w:bottom w:w="0" w:type="dxa"/>
          <w:right w:w="0" w:type="dxa"/>
        </w:tblCellMar>
        <w:tblLook w:val="01E0"/>
      </w:tblPr>
      <w:tblGrid>
        <w:gridCol w:w="4320"/>
        <w:gridCol w:w="2884"/>
        <w:gridCol w:w="2155"/>
      </w:tblGrid>
      <w:tr>
        <w:trPr>
          <w:trHeight w:val="325" w:hRule="exact"/>
        </w:trPr>
        <w:tc>
          <w:tcPr>
            <w:tcW w:w="4320" w:type="dxa"/>
            <w:tcBorders>
              <w:top w:val="single" w:sz="4" w:space="0" w:color="000000"/>
              <w:left w:val="single" w:sz="4" w:space="0" w:color="000000"/>
              <w:bottom w:val="single" w:sz="6" w:space="0" w:color="000000"/>
              <w:right w:val="single" w:sz="6" w:space="0" w:color="000000"/>
            </w:tcBorders>
            <w:shd w:val="clear" w:color="auto" w:fill="DDDDDD"/>
          </w:tcPr>
          <w:p>
            <w:pPr>
              <w:pStyle w:val="TableParagraph"/>
              <w:spacing w:line="240" w:lineRule="auto" w:before="5"/>
              <w:ind w:left="2" w:right="0"/>
              <w:jc w:val="center"/>
              <w:rPr>
                <w:rFonts w:ascii="宋体" w:hAnsi="宋体" w:cs="宋体" w:eastAsia="宋体" w:hint="default"/>
                <w:sz w:val="21"/>
                <w:szCs w:val="21"/>
              </w:rPr>
            </w:pPr>
            <w:r>
              <w:rPr>
                <w:rFonts w:ascii="宋体" w:hAnsi="宋体" w:cs="宋体" w:eastAsia="宋体" w:hint="default"/>
                <w:sz w:val="21"/>
                <w:szCs w:val="21"/>
              </w:rPr>
              <w:t>税种</w:t>
            </w:r>
          </w:p>
        </w:tc>
        <w:tc>
          <w:tcPr>
            <w:tcW w:w="2884" w:type="dxa"/>
            <w:tcBorders>
              <w:top w:val="single" w:sz="4" w:space="0" w:color="000000"/>
              <w:left w:val="single" w:sz="6" w:space="0" w:color="000000"/>
              <w:bottom w:val="single" w:sz="6" w:space="0" w:color="000000"/>
              <w:right w:val="single" w:sz="6" w:space="0" w:color="000000"/>
            </w:tcBorders>
            <w:shd w:val="clear" w:color="auto" w:fill="DDDDDD"/>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计税依据</w:t>
            </w:r>
          </w:p>
        </w:tc>
        <w:tc>
          <w:tcPr>
            <w:tcW w:w="2155" w:type="dxa"/>
            <w:tcBorders>
              <w:top w:val="single" w:sz="4" w:space="0" w:color="000000"/>
              <w:left w:val="single" w:sz="6" w:space="0" w:color="000000"/>
              <w:bottom w:val="single" w:sz="6" w:space="0" w:color="000000"/>
              <w:right w:val="single" w:sz="4" w:space="0" w:color="000000"/>
            </w:tcBorders>
            <w:shd w:val="clear" w:color="auto" w:fill="DDDDDD"/>
          </w:tcPr>
          <w:p>
            <w:pPr>
              <w:pStyle w:val="TableParagraph"/>
              <w:spacing w:line="240" w:lineRule="auto" w:before="5"/>
              <w:ind w:right="702"/>
              <w:jc w:val="right"/>
              <w:rPr>
                <w:rFonts w:ascii="宋体" w:hAnsi="宋体" w:cs="宋体" w:eastAsia="宋体" w:hint="default"/>
                <w:sz w:val="21"/>
                <w:szCs w:val="21"/>
              </w:rPr>
            </w:pPr>
            <w:r>
              <w:rPr>
                <w:rFonts w:ascii="宋体" w:hAnsi="宋体" w:cs="宋体" w:eastAsia="宋体" w:hint="default"/>
                <w:sz w:val="21"/>
                <w:szCs w:val="21"/>
              </w:rPr>
              <w:t>税率(%)</w:t>
            </w:r>
          </w:p>
        </w:tc>
      </w:tr>
      <w:tr>
        <w:trPr>
          <w:trHeight w:val="327" w:hRule="exact"/>
        </w:trPr>
        <w:tc>
          <w:tcPr>
            <w:tcW w:w="4320" w:type="dxa"/>
            <w:tcBorders>
              <w:top w:val="single" w:sz="6" w:space="0" w:color="000000"/>
              <w:left w:val="single" w:sz="4" w:space="0" w:color="000000"/>
              <w:bottom w:val="single" w:sz="6" w:space="0" w:color="000000"/>
              <w:right w:val="single" w:sz="6" w:space="0" w:color="000000"/>
            </w:tcBorders>
            <w:shd w:val="clear" w:color="auto" w:fill="DDDDDD"/>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(一)增值税</w:t>
            </w:r>
          </w:p>
        </w:tc>
        <w:tc>
          <w:tcPr>
            <w:tcW w:w="2884" w:type="dxa"/>
            <w:tcBorders>
              <w:top w:val="single" w:sz="6" w:space="0" w:color="000000"/>
              <w:left w:val="single" w:sz="6" w:space="0" w:color="000000"/>
              <w:bottom w:val="single" w:sz="6" w:space="0" w:color="000000"/>
              <w:right w:val="single" w:sz="6" w:space="0" w:color="000000"/>
            </w:tcBorders>
          </w:tcPr>
          <w:p>
            <w:pPr/>
          </w:p>
        </w:tc>
        <w:tc>
          <w:tcPr>
            <w:tcW w:w="2155" w:type="dxa"/>
            <w:tcBorders>
              <w:top w:val="single" w:sz="6" w:space="0" w:color="000000"/>
              <w:left w:val="single" w:sz="6" w:space="0" w:color="000000"/>
              <w:bottom w:val="single" w:sz="6" w:space="0" w:color="000000"/>
              <w:right w:val="single" w:sz="4" w:space="0" w:color="000000"/>
            </w:tcBorders>
          </w:tcPr>
          <w:p>
            <w:pPr/>
          </w:p>
        </w:tc>
      </w:tr>
      <w:tr>
        <w:trPr>
          <w:trHeight w:val="328" w:hRule="exact"/>
        </w:trPr>
        <w:tc>
          <w:tcPr>
            <w:tcW w:w="4320" w:type="dxa"/>
            <w:tcBorders>
              <w:top w:val="single" w:sz="6" w:space="0" w:color="000000"/>
              <w:left w:val="single" w:sz="4" w:space="0" w:color="000000"/>
              <w:bottom w:val="single" w:sz="6" w:space="0" w:color="000000"/>
              <w:right w:val="single" w:sz="6" w:space="0" w:color="000000"/>
            </w:tcBorders>
            <w:shd w:val="clear" w:color="auto" w:fill="DDDDDD"/>
          </w:tcPr>
          <w:p>
            <w:pPr>
              <w:pStyle w:val="TableParagraph"/>
              <w:spacing w:line="240" w:lineRule="auto" w:before="6"/>
              <w:ind w:left="208" w:right="0"/>
              <w:jc w:val="left"/>
              <w:rPr>
                <w:rFonts w:ascii="宋体" w:hAnsi="宋体" w:cs="宋体" w:eastAsia="宋体" w:hint="default"/>
                <w:sz w:val="21"/>
                <w:szCs w:val="21"/>
              </w:rPr>
            </w:pPr>
            <w:r>
              <w:rPr>
                <w:rFonts w:ascii="宋体" w:hAnsi="宋体" w:cs="宋体" w:eastAsia="宋体" w:hint="default"/>
                <w:sz w:val="21"/>
                <w:szCs w:val="21"/>
              </w:rPr>
              <w:t>内销产品销售(销项税额)</w:t>
            </w:r>
          </w:p>
        </w:tc>
        <w:tc>
          <w:tcPr>
            <w:tcW w:w="28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center"/>
              <w:rPr>
                <w:rFonts w:ascii="宋体" w:hAnsi="宋体" w:cs="宋体" w:eastAsia="宋体" w:hint="default"/>
                <w:sz w:val="21"/>
                <w:szCs w:val="21"/>
              </w:rPr>
            </w:pPr>
            <w:r>
              <w:rPr>
                <w:rFonts w:ascii="宋体" w:hAnsi="宋体" w:cs="宋体" w:eastAsia="宋体" w:hint="default"/>
                <w:sz w:val="21"/>
                <w:szCs w:val="21"/>
              </w:rPr>
              <w:t>销售额</w:t>
            </w:r>
          </w:p>
        </w:tc>
        <w:tc>
          <w:tcPr>
            <w:tcW w:w="2155"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
              <w:ind w:right="0"/>
              <w:jc w:val="center"/>
              <w:rPr>
                <w:rFonts w:ascii="宋体" w:hAnsi="宋体" w:cs="宋体" w:eastAsia="宋体" w:hint="default"/>
                <w:sz w:val="21"/>
                <w:szCs w:val="21"/>
              </w:rPr>
            </w:pPr>
            <w:r>
              <w:rPr>
                <w:rFonts w:ascii="宋体"/>
                <w:sz w:val="21"/>
              </w:rPr>
              <w:t>17</w:t>
            </w:r>
          </w:p>
        </w:tc>
      </w:tr>
      <w:tr>
        <w:trPr>
          <w:trHeight w:val="326" w:hRule="exact"/>
        </w:trPr>
        <w:tc>
          <w:tcPr>
            <w:tcW w:w="4320" w:type="dxa"/>
            <w:tcBorders>
              <w:top w:val="single" w:sz="6" w:space="0" w:color="000000"/>
              <w:left w:val="single" w:sz="4" w:space="0" w:color="000000"/>
              <w:bottom w:val="single" w:sz="6" w:space="0" w:color="000000"/>
              <w:right w:val="single" w:sz="6" w:space="0" w:color="000000"/>
            </w:tcBorders>
            <w:shd w:val="clear" w:color="auto" w:fill="DDDDDD"/>
          </w:tcPr>
          <w:p>
            <w:pPr>
              <w:pStyle w:val="TableParagraph"/>
              <w:spacing w:line="240" w:lineRule="auto" w:before="6"/>
              <w:ind w:left="208" w:right="0"/>
              <w:jc w:val="left"/>
              <w:rPr>
                <w:rFonts w:ascii="宋体" w:hAnsi="宋体" w:cs="宋体" w:eastAsia="宋体" w:hint="default"/>
                <w:sz w:val="21"/>
                <w:szCs w:val="21"/>
              </w:rPr>
            </w:pPr>
            <w:r>
              <w:rPr>
                <w:rFonts w:ascii="宋体" w:hAnsi="宋体" w:cs="宋体" w:eastAsia="宋体" w:hint="default"/>
                <w:sz w:val="21"/>
                <w:szCs w:val="21"/>
              </w:rPr>
              <w:t>纸芯销售、印刷(销项税额)</w:t>
            </w:r>
          </w:p>
        </w:tc>
        <w:tc>
          <w:tcPr>
            <w:tcW w:w="28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center"/>
              <w:rPr>
                <w:rFonts w:ascii="宋体" w:hAnsi="宋体" w:cs="宋体" w:eastAsia="宋体" w:hint="default"/>
                <w:sz w:val="21"/>
                <w:szCs w:val="21"/>
              </w:rPr>
            </w:pPr>
            <w:r>
              <w:rPr>
                <w:rFonts w:ascii="宋体" w:hAnsi="宋体" w:cs="宋体" w:eastAsia="宋体" w:hint="default"/>
                <w:sz w:val="21"/>
                <w:szCs w:val="21"/>
              </w:rPr>
              <w:t>销售额</w:t>
            </w:r>
          </w:p>
        </w:tc>
        <w:tc>
          <w:tcPr>
            <w:tcW w:w="2155"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
              <w:ind w:right="1"/>
              <w:jc w:val="center"/>
              <w:rPr>
                <w:rFonts w:ascii="宋体" w:hAnsi="宋体" w:cs="宋体" w:eastAsia="宋体" w:hint="default"/>
                <w:sz w:val="21"/>
                <w:szCs w:val="21"/>
              </w:rPr>
            </w:pPr>
            <w:r>
              <w:rPr>
                <w:rFonts w:ascii="宋体"/>
                <w:sz w:val="21"/>
              </w:rPr>
              <w:t>17</w:t>
            </w:r>
          </w:p>
        </w:tc>
      </w:tr>
      <w:tr>
        <w:trPr>
          <w:trHeight w:val="328" w:hRule="exact"/>
        </w:trPr>
        <w:tc>
          <w:tcPr>
            <w:tcW w:w="4320" w:type="dxa"/>
            <w:tcBorders>
              <w:top w:val="single" w:sz="6" w:space="0" w:color="000000"/>
              <w:left w:val="single" w:sz="4" w:space="0" w:color="000000"/>
              <w:bottom w:val="single" w:sz="6" w:space="0" w:color="000000"/>
              <w:right w:val="single" w:sz="6" w:space="0" w:color="000000"/>
            </w:tcBorders>
            <w:shd w:val="clear" w:color="auto" w:fill="DDDDDD"/>
          </w:tcPr>
          <w:p>
            <w:pPr>
              <w:pStyle w:val="TableParagraph"/>
              <w:spacing w:line="240" w:lineRule="auto" w:before="6"/>
              <w:ind w:left="208" w:right="0"/>
              <w:jc w:val="left"/>
              <w:rPr>
                <w:rFonts w:ascii="宋体" w:hAnsi="宋体" w:cs="宋体" w:eastAsia="宋体" w:hint="default"/>
                <w:sz w:val="21"/>
                <w:szCs w:val="21"/>
              </w:rPr>
            </w:pPr>
            <w:r>
              <w:rPr>
                <w:rFonts w:ascii="宋体" w:hAnsi="宋体" w:cs="宋体" w:eastAsia="宋体" w:hint="default"/>
                <w:sz w:val="21"/>
                <w:szCs w:val="21"/>
              </w:rPr>
              <w:t>麦草、苇草收购(进项税额)</w:t>
            </w:r>
          </w:p>
        </w:tc>
        <w:tc>
          <w:tcPr>
            <w:tcW w:w="28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center"/>
              <w:rPr>
                <w:rFonts w:ascii="宋体" w:hAnsi="宋体" w:cs="宋体" w:eastAsia="宋体" w:hint="default"/>
                <w:sz w:val="21"/>
                <w:szCs w:val="21"/>
              </w:rPr>
            </w:pPr>
            <w:r>
              <w:rPr>
                <w:rFonts w:ascii="宋体" w:hAnsi="宋体" w:cs="宋体" w:eastAsia="宋体" w:hint="default"/>
                <w:sz w:val="21"/>
                <w:szCs w:val="21"/>
              </w:rPr>
              <w:t>采购额</w:t>
            </w:r>
          </w:p>
        </w:tc>
        <w:tc>
          <w:tcPr>
            <w:tcW w:w="2155"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
              <w:ind w:right="1"/>
              <w:jc w:val="center"/>
              <w:rPr>
                <w:rFonts w:ascii="宋体" w:hAnsi="宋体" w:cs="宋体" w:eastAsia="宋体" w:hint="default"/>
                <w:sz w:val="21"/>
                <w:szCs w:val="21"/>
              </w:rPr>
            </w:pPr>
            <w:r>
              <w:rPr>
                <w:rFonts w:ascii="宋体"/>
                <w:sz w:val="21"/>
              </w:rPr>
              <w:t>13</w:t>
            </w:r>
          </w:p>
        </w:tc>
      </w:tr>
      <w:tr>
        <w:trPr>
          <w:trHeight w:val="326" w:hRule="exact"/>
        </w:trPr>
        <w:tc>
          <w:tcPr>
            <w:tcW w:w="4320" w:type="dxa"/>
            <w:tcBorders>
              <w:top w:val="single" w:sz="6" w:space="0" w:color="000000"/>
              <w:left w:val="single" w:sz="4" w:space="0" w:color="000000"/>
              <w:bottom w:val="single" w:sz="6" w:space="0" w:color="000000"/>
              <w:right w:val="single" w:sz="6" w:space="0" w:color="000000"/>
            </w:tcBorders>
            <w:shd w:val="clear" w:color="auto" w:fill="DDDDDD"/>
          </w:tcPr>
          <w:p>
            <w:pPr>
              <w:pStyle w:val="TableParagraph"/>
              <w:spacing w:line="240" w:lineRule="auto" w:before="6"/>
              <w:ind w:left="208" w:right="0"/>
              <w:jc w:val="left"/>
              <w:rPr>
                <w:rFonts w:ascii="宋体" w:hAnsi="宋体" w:cs="宋体" w:eastAsia="宋体" w:hint="default"/>
                <w:sz w:val="21"/>
                <w:szCs w:val="21"/>
              </w:rPr>
            </w:pPr>
            <w:r>
              <w:rPr>
                <w:rFonts w:ascii="宋体" w:hAnsi="宋体" w:cs="宋体" w:eastAsia="宋体" w:hint="default"/>
                <w:sz w:val="21"/>
                <w:szCs w:val="21"/>
              </w:rPr>
              <w:t>生产用蒸汽(进项税额)</w:t>
            </w:r>
          </w:p>
        </w:tc>
        <w:tc>
          <w:tcPr>
            <w:tcW w:w="28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center"/>
              <w:rPr>
                <w:rFonts w:ascii="宋体" w:hAnsi="宋体" w:cs="宋体" w:eastAsia="宋体" w:hint="default"/>
                <w:sz w:val="21"/>
                <w:szCs w:val="21"/>
              </w:rPr>
            </w:pPr>
            <w:r>
              <w:rPr>
                <w:rFonts w:ascii="宋体" w:hAnsi="宋体" w:cs="宋体" w:eastAsia="宋体" w:hint="default"/>
                <w:sz w:val="21"/>
                <w:szCs w:val="21"/>
              </w:rPr>
              <w:t>采购额</w:t>
            </w:r>
          </w:p>
        </w:tc>
        <w:tc>
          <w:tcPr>
            <w:tcW w:w="2155"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
              <w:ind w:right="0"/>
              <w:jc w:val="center"/>
              <w:rPr>
                <w:rFonts w:ascii="宋体" w:hAnsi="宋体" w:cs="宋体" w:eastAsia="宋体" w:hint="default"/>
                <w:sz w:val="21"/>
                <w:szCs w:val="21"/>
              </w:rPr>
            </w:pPr>
            <w:r>
              <w:rPr>
                <w:rFonts w:ascii="宋体"/>
                <w:sz w:val="21"/>
              </w:rPr>
              <w:t>13</w:t>
            </w:r>
          </w:p>
        </w:tc>
      </w:tr>
      <w:tr>
        <w:trPr>
          <w:trHeight w:val="328" w:hRule="exact"/>
        </w:trPr>
        <w:tc>
          <w:tcPr>
            <w:tcW w:w="4320" w:type="dxa"/>
            <w:tcBorders>
              <w:top w:val="single" w:sz="6" w:space="0" w:color="000000"/>
              <w:left w:val="single" w:sz="4" w:space="0" w:color="000000"/>
              <w:bottom w:val="single" w:sz="6" w:space="0" w:color="000000"/>
              <w:right w:val="single" w:sz="6" w:space="0" w:color="000000"/>
            </w:tcBorders>
            <w:shd w:val="clear" w:color="auto" w:fill="DDDDDD"/>
          </w:tcPr>
          <w:p>
            <w:pPr>
              <w:pStyle w:val="TableParagraph"/>
              <w:spacing w:line="240" w:lineRule="auto" w:before="6"/>
              <w:ind w:left="208" w:right="0"/>
              <w:jc w:val="left"/>
              <w:rPr>
                <w:rFonts w:ascii="宋体" w:hAnsi="宋体" w:cs="宋体" w:eastAsia="宋体" w:hint="default"/>
                <w:sz w:val="21"/>
                <w:szCs w:val="21"/>
              </w:rPr>
            </w:pPr>
            <w:r>
              <w:rPr>
                <w:rFonts w:ascii="宋体" w:hAnsi="宋体" w:cs="宋体" w:eastAsia="宋体" w:hint="default"/>
                <w:sz w:val="21"/>
                <w:szCs w:val="21"/>
              </w:rPr>
              <w:t>生产用电力(进项税额)</w:t>
            </w:r>
          </w:p>
        </w:tc>
        <w:tc>
          <w:tcPr>
            <w:tcW w:w="28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center"/>
              <w:rPr>
                <w:rFonts w:ascii="宋体" w:hAnsi="宋体" w:cs="宋体" w:eastAsia="宋体" w:hint="default"/>
                <w:sz w:val="21"/>
                <w:szCs w:val="21"/>
              </w:rPr>
            </w:pPr>
            <w:r>
              <w:rPr>
                <w:rFonts w:ascii="宋体" w:hAnsi="宋体" w:cs="宋体" w:eastAsia="宋体" w:hint="default"/>
                <w:sz w:val="21"/>
                <w:szCs w:val="21"/>
              </w:rPr>
              <w:t>采购额</w:t>
            </w:r>
          </w:p>
        </w:tc>
        <w:tc>
          <w:tcPr>
            <w:tcW w:w="2155"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
              <w:ind w:right="0"/>
              <w:jc w:val="center"/>
              <w:rPr>
                <w:rFonts w:ascii="宋体" w:hAnsi="宋体" w:cs="宋体" w:eastAsia="宋体" w:hint="default"/>
                <w:sz w:val="21"/>
                <w:szCs w:val="21"/>
              </w:rPr>
            </w:pPr>
            <w:r>
              <w:rPr>
                <w:rFonts w:ascii="宋体"/>
                <w:sz w:val="21"/>
              </w:rPr>
              <w:t>17</w:t>
            </w:r>
          </w:p>
        </w:tc>
      </w:tr>
      <w:tr>
        <w:trPr>
          <w:trHeight w:val="326" w:hRule="exact"/>
        </w:trPr>
        <w:tc>
          <w:tcPr>
            <w:tcW w:w="4320" w:type="dxa"/>
            <w:tcBorders>
              <w:top w:val="single" w:sz="6" w:space="0" w:color="000000"/>
              <w:left w:val="single" w:sz="4" w:space="0" w:color="000000"/>
              <w:bottom w:val="single" w:sz="6" w:space="0" w:color="000000"/>
              <w:right w:val="single" w:sz="6" w:space="0" w:color="000000"/>
            </w:tcBorders>
            <w:shd w:val="clear" w:color="auto" w:fill="DDDDDD"/>
          </w:tcPr>
          <w:p>
            <w:pPr>
              <w:pStyle w:val="TableParagraph"/>
              <w:spacing w:line="240" w:lineRule="auto" w:before="6"/>
              <w:ind w:left="208" w:right="0"/>
              <w:jc w:val="left"/>
              <w:rPr>
                <w:rFonts w:ascii="宋体" w:hAnsi="宋体" w:cs="宋体" w:eastAsia="宋体" w:hint="default"/>
                <w:sz w:val="21"/>
                <w:szCs w:val="21"/>
              </w:rPr>
            </w:pPr>
            <w:r>
              <w:rPr>
                <w:rFonts w:ascii="宋体" w:hAnsi="宋体" w:cs="宋体" w:eastAsia="宋体" w:hint="default"/>
                <w:sz w:val="21"/>
                <w:szCs w:val="21"/>
              </w:rPr>
              <w:t>生产用泡花碱、箱板纸(进项税额)</w:t>
            </w:r>
          </w:p>
        </w:tc>
        <w:tc>
          <w:tcPr>
            <w:tcW w:w="28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center"/>
              <w:rPr>
                <w:rFonts w:ascii="宋体" w:hAnsi="宋体" w:cs="宋体" w:eastAsia="宋体" w:hint="default"/>
                <w:sz w:val="21"/>
                <w:szCs w:val="21"/>
              </w:rPr>
            </w:pPr>
            <w:r>
              <w:rPr>
                <w:rFonts w:ascii="宋体" w:hAnsi="宋体" w:cs="宋体" w:eastAsia="宋体" w:hint="default"/>
                <w:sz w:val="21"/>
                <w:szCs w:val="21"/>
              </w:rPr>
              <w:t>采购额</w:t>
            </w:r>
          </w:p>
        </w:tc>
        <w:tc>
          <w:tcPr>
            <w:tcW w:w="2155"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
              <w:ind w:right="0"/>
              <w:jc w:val="center"/>
              <w:rPr>
                <w:rFonts w:ascii="宋体" w:hAnsi="宋体" w:cs="宋体" w:eastAsia="宋体" w:hint="default"/>
                <w:sz w:val="21"/>
                <w:szCs w:val="21"/>
              </w:rPr>
            </w:pPr>
            <w:r>
              <w:rPr>
                <w:rFonts w:ascii="宋体"/>
                <w:sz w:val="21"/>
              </w:rPr>
              <w:t>17</w:t>
            </w:r>
          </w:p>
        </w:tc>
      </w:tr>
      <w:tr>
        <w:trPr>
          <w:trHeight w:val="328" w:hRule="exact"/>
        </w:trPr>
        <w:tc>
          <w:tcPr>
            <w:tcW w:w="4320" w:type="dxa"/>
            <w:tcBorders>
              <w:top w:val="single" w:sz="6" w:space="0" w:color="000000"/>
              <w:left w:val="single" w:sz="4" w:space="0" w:color="000000"/>
              <w:bottom w:val="single" w:sz="6" w:space="0" w:color="000000"/>
              <w:right w:val="single" w:sz="6" w:space="0" w:color="000000"/>
            </w:tcBorders>
            <w:shd w:val="clear" w:color="auto" w:fill="DDDDDD"/>
          </w:tcPr>
          <w:p>
            <w:pPr>
              <w:pStyle w:val="TableParagraph"/>
              <w:spacing w:line="240" w:lineRule="auto" w:before="6"/>
              <w:ind w:left="208" w:right="0"/>
              <w:jc w:val="left"/>
              <w:rPr>
                <w:rFonts w:ascii="宋体" w:hAnsi="宋体" w:cs="宋体" w:eastAsia="宋体" w:hint="default"/>
                <w:sz w:val="21"/>
                <w:szCs w:val="21"/>
              </w:rPr>
            </w:pPr>
            <w:r>
              <w:rPr>
                <w:rFonts w:ascii="宋体" w:hAnsi="宋体" w:cs="宋体" w:eastAsia="宋体" w:hint="default"/>
                <w:sz w:val="21"/>
                <w:szCs w:val="21"/>
              </w:rPr>
              <w:t>国内废纸收购(进项税额)</w:t>
            </w:r>
          </w:p>
        </w:tc>
        <w:tc>
          <w:tcPr>
            <w:tcW w:w="28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center"/>
              <w:rPr>
                <w:rFonts w:ascii="宋体" w:hAnsi="宋体" w:cs="宋体" w:eastAsia="宋体" w:hint="default"/>
                <w:sz w:val="21"/>
                <w:szCs w:val="21"/>
              </w:rPr>
            </w:pPr>
            <w:r>
              <w:rPr>
                <w:rFonts w:ascii="宋体" w:hAnsi="宋体" w:cs="宋体" w:eastAsia="宋体" w:hint="default"/>
                <w:sz w:val="21"/>
                <w:szCs w:val="21"/>
              </w:rPr>
              <w:t>采购额</w:t>
            </w:r>
          </w:p>
        </w:tc>
        <w:tc>
          <w:tcPr>
            <w:tcW w:w="2155"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
              <w:ind w:right="0"/>
              <w:jc w:val="center"/>
              <w:rPr>
                <w:rFonts w:ascii="宋体" w:hAnsi="宋体" w:cs="宋体" w:eastAsia="宋体" w:hint="default"/>
                <w:sz w:val="21"/>
                <w:szCs w:val="21"/>
              </w:rPr>
            </w:pPr>
            <w:r>
              <w:rPr>
                <w:rFonts w:ascii="宋体"/>
                <w:sz w:val="21"/>
              </w:rPr>
              <w:t>10</w:t>
            </w:r>
          </w:p>
        </w:tc>
      </w:tr>
      <w:tr>
        <w:trPr>
          <w:trHeight w:val="326" w:hRule="exact"/>
        </w:trPr>
        <w:tc>
          <w:tcPr>
            <w:tcW w:w="4320" w:type="dxa"/>
            <w:tcBorders>
              <w:top w:val="single" w:sz="6" w:space="0" w:color="000000"/>
              <w:left w:val="single" w:sz="4" w:space="0" w:color="000000"/>
              <w:bottom w:val="single" w:sz="6" w:space="0" w:color="000000"/>
              <w:right w:val="single" w:sz="6" w:space="0" w:color="000000"/>
            </w:tcBorders>
            <w:shd w:val="clear" w:color="auto" w:fill="DDDDDD"/>
          </w:tcPr>
          <w:p>
            <w:pPr>
              <w:pStyle w:val="TableParagraph"/>
              <w:spacing w:line="240" w:lineRule="auto" w:before="6"/>
              <w:ind w:left="208" w:right="0"/>
              <w:jc w:val="left"/>
              <w:rPr>
                <w:rFonts w:ascii="宋体" w:hAnsi="宋体" w:cs="宋体" w:eastAsia="宋体" w:hint="default"/>
                <w:sz w:val="21"/>
                <w:szCs w:val="21"/>
              </w:rPr>
            </w:pPr>
            <w:r>
              <w:rPr>
                <w:rFonts w:ascii="宋体" w:hAnsi="宋体" w:cs="宋体" w:eastAsia="宋体" w:hint="default"/>
                <w:sz w:val="21"/>
                <w:szCs w:val="21"/>
              </w:rPr>
              <w:t>煤(进项税额)</w:t>
            </w:r>
          </w:p>
        </w:tc>
        <w:tc>
          <w:tcPr>
            <w:tcW w:w="28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1"/>
              <w:jc w:val="center"/>
              <w:rPr>
                <w:rFonts w:ascii="宋体" w:hAnsi="宋体" w:cs="宋体" w:eastAsia="宋体" w:hint="default"/>
                <w:sz w:val="21"/>
                <w:szCs w:val="21"/>
              </w:rPr>
            </w:pPr>
            <w:r>
              <w:rPr>
                <w:rFonts w:ascii="宋体" w:hAnsi="宋体" w:cs="宋体" w:eastAsia="宋体" w:hint="default"/>
                <w:sz w:val="21"/>
                <w:szCs w:val="21"/>
              </w:rPr>
              <w:t>采购额</w:t>
            </w:r>
          </w:p>
        </w:tc>
        <w:tc>
          <w:tcPr>
            <w:tcW w:w="2155"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
              <w:ind w:right="0"/>
              <w:jc w:val="center"/>
              <w:rPr>
                <w:rFonts w:ascii="宋体" w:hAnsi="宋体" w:cs="宋体" w:eastAsia="宋体" w:hint="default"/>
                <w:sz w:val="21"/>
                <w:szCs w:val="21"/>
              </w:rPr>
            </w:pPr>
            <w:r>
              <w:rPr>
                <w:rFonts w:ascii="宋体"/>
                <w:sz w:val="21"/>
              </w:rPr>
              <w:t>17</w:t>
            </w:r>
          </w:p>
        </w:tc>
      </w:tr>
      <w:tr>
        <w:trPr>
          <w:trHeight w:val="328" w:hRule="exact"/>
        </w:trPr>
        <w:tc>
          <w:tcPr>
            <w:tcW w:w="4320" w:type="dxa"/>
            <w:tcBorders>
              <w:top w:val="single" w:sz="6" w:space="0" w:color="000000"/>
              <w:left w:val="single" w:sz="4" w:space="0" w:color="000000"/>
              <w:bottom w:val="single" w:sz="6" w:space="0" w:color="000000"/>
              <w:right w:val="single" w:sz="6" w:space="0" w:color="000000"/>
            </w:tcBorders>
            <w:shd w:val="clear" w:color="auto" w:fill="DDDDDD"/>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(二)营业税</w:t>
            </w:r>
          </w:p>
        </w:tc>
        <w:tc>
          <w:tcPr>
            <w:tcW w:w="2884" w:type="dxa"/>
            <w:tcBorders>
              <w:top w:val="single" w:sz="6" w:space="0" w:color="000000"/>
              <w:left w:val="single" w:sz="6" w:space="0" w:color="000000"/>
              <w:bottom w:val="single" w:sz="6" w:space="0" w:color="000000"/>
              <w:right w:val="single" w:sz="6" w:space="0" w:color="000000"/>
            </w:tcBorders>
          </w:tcPr>
          <w:p>
            <w:pPr/>
          </w:p>
        </w:tc>
        <w:tc>
          <w:tcPr>
            <w:tcW w:w="2155" w:type="dxa"/>
            <w:tcBorders>
              <w:top w:val="single" w:sz="6" w:space="0" w:color="000000"/>
              <w:left w:val="single" w:sz="6" w:space="0" w:color="000000"/>
              <w:bottom w:val="single" w:sz="6" w:space="0" w:color="000000"/>
              <w:right w:val="single" w:sz="4" w:space="0" w:color="000000"/>
            </w:tcBorders>
          </w:tcPr>
          <w:p>
            <w:pPr/>
          </w:p>
        </w:tc>
      </w:tr>
      <w:tr>
        <w:trPr>
          <w:trHeight w:val="326" w:hRule="exact"/>
        </w:trPr>
        <w:tc>
          <w:tcPr>
            <w:tcW w:w="4320" w:type="dxa"/>
            <w:tcBorders>
              <w:top w:val="single" w:sz="6" w:space="0" w:color="000000"/>
              <w:left w:val="single" w:sz="4" w:space="0" w:color="000000"/>
              <w:bottom w:val="single" w:sz="6" w:space="0" w:color="000000"/>
              <w:right w:val="single" w:sz="6" w:space="0" w:color="000000"/>
            </w:tcBorders>
            <w:shd w:val="clear" w:color="auto" w:fill="DDDDDD"/>
          </w:tcPr>
          <w:p>
            <w:pPr>
              <w:pStyle w:val="TableParagraph"/>
              <w:spacing w:line="240" w:lineRule="auto" w:before="6"/>
              <w:ind w:left="208" w:right="0"/>
              <w:jc w:val="left"/>
              <w:rPr>
                <w:rFonts w:ascii="宋体" w:hAnsi="宋体" w:cs="宋体" w:eastAsia="宋体" w:hint="default"/>
                <w:sz w:val="21"/>
                <w:szCs w:val="21"/>
              </w:rPr>
            </w:pPr>
            <w:r>
              <w:rPr>
                <w:rFonts w:ascii="宋体" w:hAnsi="宋体" w:cs="宋体" w:eastAsia="宋体" w:hint="default"/>
                <w:sz w:val="21"/>
                <w:szCs w:val="21"/>
              </w:rPr>
              <w:t>维修费服务</w:t>
            </w:r>
          </w:p>
        </w:tc>
        <w:tc>
          <w:tcPr>
            <w:tcW w:w="28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104" w:right="0"/>
              <w:jc w:val="center"/>
              <w:rPr>
                <w:rFonts w:ascii="宋体" w:hAnsi="宋体" w:cs="宋体" w:eastAsia="宋体" w:hint="default"/>
                <w:sz w:val="21"/>
                <w:szCs w:val="21"/>
              </w:rPr>
            </w:pPr>
            <w:r>
              <w:rPr>
                <w:rFonts w:ascii="宋体" w:hAnsi="宋体" w:cs="宋体" w:eastAsia="宋体" w:hint="default"/>
                <w:sz w:val="21"/>
                <w:szCs w:val="21"/>
              </w:rPr>
              <w:t>维修费收入</w:t>
            </w:r>
          </w:p>
        </w:tc>
        <w:tc>
          <w:tcPr>
            <w:tcW w:w="2155"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
              <w:ind w:right="1"/>
              <w:jc w:val="center"/>
              <w:rPr>
                <w:rFonts w:ascii="宋体" w:hAnsi="宋体" w:cs="宋体" w:eastAsia="宋体" w:hint="default"/>
                <w:sz w:val="21"/>
                <w:szCs w:val="21"/>
              </w:rPr>
            </w:pPr>
            <w:r>
              <w:rPr>
                <w:rFonts w:ascii="宋体"/>
                <w:sz w:val="21"/>
              </w:rPr>
              <w:t>5</w:t>
            </w:r>
          </w:p>
        </w:tc>
      </w:tr>
      <w:tr>
        <w:trPr>
          <w:trHeight w:val="328" w:hRule="exact"/>
        </w:trPr>
        <w:tc>
          <w:tcPr>
            <w:tcW w:w="4320" w:type="dxa"/>
            <w:tcBorders>
              <w:top w:val="single" w:sz="6" w:space="0" w:color="000000"/>
              <w:left w:val="single" w:sz="4" w:space="0" w:color="000000"/>
              <w:bottom w:val="single" w:sz="6" w:space="0" w:color="000000"/>
              <w:right w:val="single" w:sz="6" w:space="0" w:color="000000"/>
            </w:tcBorders>
            <w:shd w:val="clear" w:color="auto" w:fill="DDDDDD"/>
          </w:tcPr>
          <w:p>
            <w:pPr>
              <w:pStyle w:val="TableParagraph"/>
              <w:spacing w:line="240" w:lineRule="auto" w:before="6"/>
              <w:ind w:left="208" w:right="0"/>
              <w:jc w:val="left"/>
              <w:rPr>
                <w:rFonts w:ascii="宋体" w:hAnsi="宋体" w:cs="宋体" w:eastAsia="宋体" w:hint="default"/>
                <w:sz w:val="21"/>
                <w:szCs w:val="21"/>
              </w:rPr>
            </w:pPr>
            <w:r>
              <w:rPr>
                <w:rFonts w:ascii="宋体" w:hAnsi="宋体" w:cs="宋体" w:eastAsia="宋体" w:hint="default"/>
                <w:sz w:val="21"/>
                <w:szCs w:val="21"/>
              </w:rPr>
              <w:t>委托贷款利息</w:t>
            </w:r>
          </w:p>
        </w:tc>
        <w:tc>
          <w:tcPr>
            <w:tcW w:w="28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103" w:right="0"/>
              <w:jc w:val="center"/>
              <w:rPr>
                <w:rFonts w:ascii="宋体" w:hAnsi="宋体" w:cs="宋体" w:eastAsia="宋体" w:hint="default"/>
                <w:sz w:val="21"/>
                <w:szCs w:val="21"/>
              </w:rPr>
            </w:pPr>
            <w:r>
              <w:rPr>
                <w:rFonts w:ascii="宋体" w:hAnsi="宋体" w:cs="宋体" w:eastAsia="宋体" w:hint="default"/>
                <w:sz w:val="21"/>
                <w:szCs w:val="21"/>
              </w:rPr>
              <w:t>利息收入</w:t>
            </w:r>
          </w:p>
        </w:tc>
        <w:tc>
          <w:tcPr>
            <w:tcW w:w="2155"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
              <w:ind w:right="1"/>
              <w:jc w:val="center"/>
              <w:rPr>
                <w:rFonts w:ascii="宋体" w:hAnsi="宋体" w:cs="宋体" w:eastAsia="宋体" w:hint="default"/>
                <w:sz w:val="21"/>
                <w:szCs w:val="21"/>
              </w:rPr>
            </w:pPr>
            <w:r>
              <w:rPr>
                <w:rFonts w:ascii="宋体"/>
                <w:sz w:val="21"/>
              </w:rPr>
              <w:t>5</w:t>
            </w:r>
          </w:p>
        </w:tc>
      </w:tr>
      <w:tr>
        <w:trPr>
          <w:trHeight w:val="326" w:hRule="exact"/>
        </w:trPr>
        <w:tc>
          <w:tcPr>
            <w:tcW w:w="4320" w:type="dxa"/>
            <w:tcBorders>
              <w:top w:val="single" w:sz="6" w:space="0" w:color="000000"/>
              <w:left w:val="single" w:sz="4" w:space="0" w:color="000000"/>
              <w:bottom w:val="single" w:sz="6" w:space="0" w:color="000000"/>
              <w:right w:val="single" w:sz="6" w:space="0" w:color="000000"/>
            </w:tcBorders>
            <w:shd w:val="clear" w:color="auto" w:fill="DDDDDD"/>
          </w:tcPr>
          <w:p>
            <w:pPr>
              <w:pStyle w:val="TableParagraph"/>
              <w:spacing w:line="240" w:lineRule="auto" w:before="6"/>
              <w:ind w:left="208" w:right="0"/>
              <w:jc w:val="left"/>
              <w:rPr>
                <w:rFonts w:ascii="宋体" w:hAnsi="宋体" w:cs="宋体" w:eastAsia="宋体" w:hint="default"/>
                <w:sz w:val="21"/>
                <w:szCs w:val="21"/>
              </w:rPr>
            </w:pPr>
            <w:r>
              <w:rPr>
                <w:rFonts w:ascii="宋体" w:hAnsi="宋体" w:cs="宋体" w:eastAsia="宋体" w:hint="default"/>
                <w:sz w:val="21"/>
                <w:szCs w:val="21"/>
              </w:rPr>
              <w:t>运输服务</w:t>
            </w:r>
          </w:p>
        </w:tc>
        <w:tc>
          <w:tcPr>
            <w:tcW w:w="28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104" w:right="0"/>
              <w:jc w:val="center"/>
              <w:rPr>
                <w:rFonts w:ascii="宋体" w:hAnsi="宋体" w:cs="宋体" w:eastAsia="宋体" w:hint="default"/>
                <w:sz w:val="21"/>
                <w:szCs w:val="21"/>
              </w:rPr>
            </w:pPr>
            <w:r>
              <w:rPr>
                <w:rFonts w:ascii="宋体" w:hAnsi="宋体" w:cs="宋体" w:eastAsia="宋体" w:hint="default"/>
                <w:sz w:val="21"/>
                <w:szCs w:val="21"/>
              </w:rPr>
              <w:t>运输费收入</w:t>
            </w:r>
          </w:p>
        </w:tc>
        <w:tc>
          <w:tcPr>
            <w:tcW w:w="2155"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
              <w:ind w:right="1"/>
              <w:jc w:val="center"/>
              <w:rPr>
                <w:rFonts w:ascii="宋体" w:hAnsi="宋体" w:cs="宋体" w:eastAsia="宋体" w:hint="default"/>
                <w:sz w:val="21"/>
                <w:szCs w:val="21"/>
              </w:rPr>
            </w:pPr>
            <w:r>
              <w:rPr>
                <w:rFonts w:ascii="宋体"/>
                <w:sz w:val="21"/>
              </w:rPr>
              <w:t>3</w:t>
            </w:r>
          </w:p>
        </w:tc>
      </w:tr>
      <w:tr>
        <w:trPr>
          <w:trHeight w:val="328" w:hRule="exact"/>
        </w:trPr>
        <w:tc>
          <w:tcPr>
            <w:tcW w:w="4320" w:type="dxa"/>
            <w:tcBorders>
              <w:top w:val="single" w:sz="6" w:space="0" w:color="000000"/>
              <w:left w:val="single" w:sz="4" w:space="0" w:color="000000"/>
              <w:bottom w:val="single" w:sz="6" w:space="0" w:color="000000"/>
              <w:right w:val="single" w:sz="6" w:space="0" w:color="000000"/>
            </w:tcBorders>
            <w:shd w:val="clear" w:color="auto" w:fill="DDDDDD"/>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(三)城市维护建设税</w:t>
            </w:r>
          </w:p>
        </w:tc>
        <w:tc>
          <w:tcPr>
            <w:tcW w:w="28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101" w:right="0"/>
              <w:jc w:val="center"/>
              <w:rPr>
                <w:rFonts w:ascii="宋体" w:hAnsi="宋体" w:cs="宋体" w:eastAsia="宋体" w:hint="default"/>
                <w:sz w:val="21"/>
                <w:szCs w:val="21"/>
              </w:rPr>
            </w:pPr>
            <w:r>
              <w:rPr>
                <w:rFonts w:ascii="宋体" w:hAnsi="宋体" w:cs="宋体" w:eastAsia="宋体" w:hint="default"/>
                <w:sz w:val="21"/>
                <w:szCs w:val="21"/>
              </w:rPr>
              <w:t>上缴增值税及营业税额</w:t>
            </w:r>
          </w:p>
        </w:tc>
        <w:tc>
          <w:tcPr>
            <w:tcW w:w="2155"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
              <w:ind w:right="0"/>
              <w:jc w:val="center"/>
              <w:rPr>
                <w:rFonts w:ascii="宋体" w:hAnsi="宋体" w:cs="宋体" w:eastAsia="宋体" w:hint="default"/>
                <w:sz w:val="21"/>
                <w:szCs w:val="21"/>
              </w:rPr>
            </w:pPr>
            <w:r>
              <w:rPr>
                <w:rFonts w:ascii="宋体"/>
                <w:sz w:val="21"/>
              </w:rPr>
              <w:t>5-7</w:t>
            </w:r>
          </w:p>
        </w:tc>
      </w:tr>
      <w:tr>
        <w:trPr>
          <w:trHeight w:val="326" w:hRule="exact"/>
        </w:trPr>
        <w:tc>
          <w:tcPr>
            <w:tcW w:w="4320" w:type="dxa"/>
            <w:tcBorders>
              <w:top w:val="single" w:sz="6" w:space="0" w:color="000000"/>
              <w:left w:val="single" w:sz="4" w:space="0" w:color="000000"/>
              <w:bottom w:val="single" w:sz="6" w:space="0" w:color="000000"/>
              <w:right w:val="single" w:sz="6" w:space="0" w:color="000000"/>
            </w:tcBorders>
            <w:shd w:val="clear" w:color="auto" w:fill="DDDDDD"/>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(四)教育费附加</w:t>
            </w:r>
          </w:p>
        </w:tc>
        <w:tc>
          <w:tcPr>
            <w:tcW w:w="28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102" w:right="0"/>
              <w:jc w:val="center"/>
              <w:rPr>
                <w:rFonts w:ascii="宋体" w:hAnsi="宋体" w:cs="宋体" w:eastAsia="宋体" w:hint="default"/>
                <w:sz w:val="21"/>
                <w:szCs w:val="21"/>
              </w:rPr>
            </w:pPr>
            <w:r>
              <w:rPr>
                <w:rFonts w:ascii="宋体" w:hAnsi="宋体" w:cs="宋体" w:eastAsia="宋体" w:hint="default"/>
                <w:sz w:val="21"/>
                <w:szCs w:val="21"/>
              </w:rPr>
              <w:t>上缴增值税及营业税额</w:t>
            </w:r>
          </w:p>
        </w:tc>
        <w:tc>
          <w:tcPr>
            <w:tcW w:w="2155"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
              <w:ind w:right="1"/>
              <w:jc w:val="center"/>
              <w:rPr>
                <w:rFonts w:ascii="宋体" w:hAnsi="宋体" w:cs="宋体" w:eastAsia="宋体" w:hint="default"/>
                <w:sz w:val="21"/>
                <w:szCs w:val="21"/>
              </w:rPr>
            </w:pPr>
            <w:r>
              <w:rPr>
                <w:rFonts w:ascii="宋体"/>
                <w:sz w:val="21"/>
              </w:rPr>
              <w:t>3</w:t>
            </w:r>
          </w:p>
        </w:tc>
      </w:tr>
      <w:tr>
        <w:trPr>
          <w:trHeight w:val="328" w:hRule="exact"/>
        </w:trPr>
        <w:tc>
          <w:tcPr>
            <w:tcW w:w="4320" w:type="dxa"/>
            <w:tcBorders>
              <w:top w:val="single" w:sz="6" w:space="0" w:color="000000"/>
              <w:left w:val="single" w:sz="4" w:space="0" w:color="000000"/>
              <w:bottom w:val="single" w:sz="6" w:space="0" w:color="000000"/>
              <w:right w:val="single" w:sz="6" w:space="0" w:color="000000"/>
            </w:tcBorders>
            <w:shd w:val="clear" w:color="auto" w:fill="DDDDDD"/>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(五)房产税</w:t>
            </w:r>
          </w:p>
        </w:tc>
        <w:tc>
          <w:tcPr>
            <w:tcW w:w="28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102" w:right="0"/>
              <w:jc w:val="center"/>
              <w:rPr>
                <w:rFonts w:ascii="宋体" w:hAnsi="宋体" w:cs="宋体" w:eastAsia="宋体" w:hint="default"/>
                <w:sz w:val="21"/>
                <w:szCs w:val="21"/>
              </w:rPr>
            </w:pPr>
            <w:r>
              <w:rPr>
                <w:rFonts w:ascii="宋体" w:hAnsi="宋体" w:cs="宋体" w:eastAsia="宋体" w:hint="default"/>
                <w:sz w:val="21"/>
                <w:szCs w:val="21"/>
              </w:rPr>
              <w:t>房产原值的</w:t>
            </w:r>
            <w:r>
              <w:rPr>
                <w:rFonts w:ascii="宋体" w:hAnsi="宋体" w:cs="宋体" w:eastAsia="宋体" w:hint="default"/>
                <w:spacing w:val="-53"/>
                <w:sz w:val="21"/>
                <w:szCs w:val="21"/>
              </w:rPr>
              <w:t> </w:t>
            </w:r>
            <w:r>
              <w:rPr>
                <w:rFonts w:ascii="宋体" w:hAnsi="宋体" w:cs="宋体" w:eastAsia="宋体" w:hint="default"/>
                <w:sz w:val="21"/>
                <w:szCs w:val="21"/>
              </w:rPr>
              <w:t>70%</w:t>
            </w:r>
          </w:p>
        </w:tc>
        <w:tc>
          <w:tcPr>
            <w:tcW w:w="2155"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
              <w:ind w:right="0"/>
              <w:jc w:val="center"/>
              <w:rPr>
                <w:rFonts w:ascii="宋体" w:hAnsi="宋体" w:cs="宋体" w:eastAsia="宋体" w:hint="default"/>
                <w:sz w:val="21"/>
                <w:szCs w:val="21"/>
              </w:rPr>
            </w:pPr>
            <w:r>
              <w:rPr>
                <w:rFonts w:ascii="宋体"/>
                <w:sz w:val="21"/>
              </w:rPr>
              <w:t>1.2</w:t>
            </w:r>
          </w:p>
        </w:tc>
      </w:tr>
      <w:tr>
        <w:trPr>
          <w:trHeight w:val="326" w:hRule="exact"/>
        </w:trPr>
        <w:tc>
          <w:tcPr>
            <w:tcW w:w="4320" w:type="dxa"/>
            <w:tcBorders>
              <w:top w:val="single" w:sz="6" w:space="0" w:color="000000"/>
              <w:left w:val="single" w:sz="4" w:space="0" w:color="000000"/>
              <w:bottom w:val="single" w:sz="6" w:space="0" w:color="000000"/>
              <w:right w:val="single" w:sz="6" w:space="0" w:color="000000"/>
            </w:tcBorders>
            <w:shd w:val="clear" w:color="auto" w:fill="DDDDDD"/>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(六)土地使用税</w:t>
            </w:r>
          </w:p>
        </w:tc>
        <w:tc>
          <w:tcPr>
            <w:tcW w:w="28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100" w:right="0"/>
              <w:jc w:val="center"/>
              <w:rPr>
                <w:rFonts w:ascii="宋体" w:hAnsi="宋体" w:cs="宋体" w:eastAsia="宋体" w:hint="default"/>
                <w:sz w:val="21"/>
                <w:szCs w:val="21"/>
              </w:rPr>
            </w:pPr>
            <w:r>
              <w:rPr>
                <w:rFonts w:ascii="宋体" w:hAnsi="宋体" w:cs="宋体" w:eastAsia="宋体" w:hint="default"/>
                <w:sz w:val="21"/>
                <w:szCs w:val="21"/>
              </w:rPr>
              <w:t>土地使用面积</w:t>
            </w:r>
          </w:p>
        </w:tc>
        <w:tc>
          <w:tcPr>
            <w:tcW w:w="2155"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
              <w:ind w:right="651"/>
              <w:jc w:val="right"/>
              <w:rPr>
                <w:rFonts w:ascii="宋体" w:hAnsi="宋体" w:cs="宋体" w:eastAsia="宋体" w:hint="default"/>
                <w:sz w:val="21"/>
                <w:szCs w:val="21"/>
              </w:rPr>
            </w:pPr>
            <w:r>
              <w:rPr>
                <w:rFonts w:ascii="宋体" w:hAnsi="宋体" w:cs="宋体" w:eastAsia="宋体" w:hint="default"/>
                <w:sz w:val="21"/>
                <w:szCs w:val="21"/>
              </w:rPr>
              <w:t>相应税率</w:t>
            </w:r>
          </w:p>
        </w:tc>
      </w:tr>
      <w:tr>
        <w:trPr>
          <w:trHeight w:val="325" w:hRule="exact"/>
        </w:trPr>
        <w:tc>
          <w:tcPr>
            <w:tcW w:w="4320" w:type="dxa"/>
            <w:tcBorders>
              <w:top w:val="single" w:sz="6" w:space="0" w:color="000000"/>
              <w:left w:val="single" w:sz="4" w:space="0" w:color="000000"/>
              <w:bottom w:val="single" w:sz="4" w:space="0" w:color="000000"/>
              <w:right w:val="single" w:sz="6" w:space="0" w:color="000000"/>
            </w:tcBorders>
            <w:shd w:val="clear" w:color="auto" w:fill="DDDDDD"/>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(七)企业所得税</w:t>
            </w:r>
          </w:p>
        </w:tc>
        <w:tc>
          <w:tcPr>
            <w:tcW w:w="2884"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before="6"/>
              <w:ind w:left="100" w:right="0"/>
              <w:jc w:val="center"/>
              <w:rPr>
                <w:rFonts w:ascii="宋体" w:hAnsi="宋体" w:cs="宋体" w:eastAsia="宋体" w:hint="default"/>
                <w:sz w:val="21"/>
                <w:szCs w:val="21"/>
              </w:rPr>
            </w:pPr>
            <w:r>
              <w:rPr>
                <w:rFonts w:ascii="宋体" w:hAnsi="宋体" w:cs="宋体" w:eastAsia="宋体" w:hint="default"/>
                <w:sz w:val="21"/>
                <w:szCs w:val="21"/>
              </w:rPr>
              <w:t>应纳税所得额</w:t>
            </w:r>
          </w:p>
        </w:tc>
        <w:tc>
          <w:tcPr>
            <w:tcW w:w="2155" w:type="dxa"/>
            <w:tcBorders>
              <w:top w:val="single" w:sz="6" w:space="0" w:color="000000"/>
              <w:left w:val="single" w:sz="6" w:space="0" w:color="000000"/>
              <w:bottom w:val="single" w:sz="4" w:space="0" w:color="000000"/>
              <w:right w:val="single" w:sz="4" w:space="0" w:color="000000"/>
            </w:tcBorders>
          </w:tcPr>
          <w:p>
            <w:pPr>
              <w:pStyle w:val="TableParagraph"/>
              <w:spacing w:line="240" w:lineRule="auto" w:before="6"/>
              <w:ind w:right="651"/>
              <w:jc w:val="right"/>
              <w:rPr>
                <w:rFonts w:ascii="宋体" w:hAnsi="宋体" w:cs="宋体" w:eastAsia="宋体" w:hint="default"/>
                <w:sz w:val="21"/>
                <w:szCs w:val="21"/>
              </w:rPr>
            </w:pPr>
            <w:r>
              <w:rPr>
                <w:rFonts w:ascii="宋体" w:hAnsi="宋体" w:cs="宋体" w:eastAsia="宋体" w:hint="default"/>
                <w:sz w:val="21"/>
                <w:szCs w:val="21"/>
              </w:rPr>
              <w:t>相应税率</w:t>
            </w:r>
          </w:p>
        </w:tc>
      </w:tr>
    </w:tbl>
    <w:p>
      <w:pPr>
        <w:spacing w:line="240" w:lineRule="auto" w:before="8"/>
        <w:rPr>
          <w:rFonts w:ascii="宋体" w:hAnsi="宋体" w:cs="宋体" w:eastAsia="宋体" w:hint="default"/>
          <w:sz w:val="21"/>
          <w:szCs w:val="21"/>
        </w:rPr>
      </w:pPr>
    </w:p>
    <w:p>
      <w:pPr>
        <w:pStyle w:val="BodyText"/>
        <w:spacing w:line="240" w:lineRule="auto" w:before="35"/>
        <w:ind w:right="0"/>
        <w:jc w:val="both"/>
      </w:pPr>
      <w:r>
        <w:rPr/>
        <w:t>2、税收优惠及批文</w:t>
      </w:r>
    </w:p>
    <w:p>
      <w:pPr>
        <w:spacing w:line="240" w:lineRule="auto" w:before="10"/>
        <w:rPr>
          <w:rFonts w:ascii="宋体" w:hAnsi="宋体" w:cs="宋体" w:eastAsia="宋体" w:hint="default"/>
          <w:sz w:val="25"/>
          <w:szCs w:val="25"/>
        </w:rPr>
      </w:pPr>
    </w:p>
    <w:p>
      <w:pPr>
        <w:pStyle w:val="Heading4"/>
        <w:spacing w:line="240" w:lineRule="auto"/>
        <w:ind w:right="0"/>
        <w:jc w:val="both"/>
        <w:rPr>
          <w:i w:val="0"/>
        </w:rPr>
      </w:pPr>
      <w:r>
        <w:rPr/>
        <w:t>企业所得税</w:t>
      </w:r>
      <w:r>
        <w:rPr>
          <w:i w:val="0"/>
        </w:rPr>
      </w:r>
    </w:p>
    <w:p>
      <w:pPr>
        <w:spacing w:line="240" w:lineRule="auto" w:before="8"/>
        <w:rPr>
          <w:rFonts w:ascii="宋体" w:hAnsi="宋体" w:cs="宋体" w:eastAsia="宋体" w:hint="default"/>
          <w:i/>
          <w:sz w:val="26"/>
          <w:szCs w:val="26"/>
        </w:rPr>
      </w:pPr>
    </w:p>
    <w:p>
      <w:pPr>
        <w:pStyle w:val="BodyText"/>
        <w:spacing w:line="240" w:lineRule="auto"/>
        <w:ind w:right="0"/>
        <w:jc w:val="both"/>
      </w:pPr>
      <w:r>
        <w:rPr/>
        <w:t>根据</w:t>
      </w:r>
      <w:r>
        <w:rPr>
          <w:spacing w:val="-52"/>
        </w:rPr>
        <w:t> </w:t>
      </w:r>
      <w:r>
        <w:rPr/>
        <w:t>2007</w:t>
      </w:r>
      <w:r>
        <w:rPr>
          <w:spacing w:val="-52"/>
        </w:rPr>
        <w:t> </w:t>
      </w:r>
      <w:r>
        <w:rPr/>
        <w:t>年</w:t>
      </w:r>
      <w:r>
        <w:rPr>
          <w:spacing w:val="-54"/>
        </w:rPr>
        <w:t> </w:t>
      </w:r>
      <w:r>
        <w:rPr/>
        <w:t>3</w:t>
      </w:r>
      <w:r>
        <w:rPr>
          <w:spacing w:val="-52"/>
        </w:rPr>
        <w:t> </w:t>
      </w:r>
      <w:r>
        <w:rPr/>
        <w:t>月</w:t>
      </w:r>
      <w:r>
        <w:rPr>
          <w:spacing w:val="-52"/>
        </w:rPr>
        <w:t> </w:t>
      </w:r>
      <w:r>
        <w:rPr/>
        <w:t>16</w:t>
      </w:r>
      <w:r>
        <w:rPr>
          <w:spacing w:val="-52"/>
        </w:rPr>
        <w:t> </w:t>
      </w:r>
      <w:r>
        <w:rPr/>
        <w:t>日发布的《中华人民共和国企业所得税法》规定，本公司为符合条件的国家需要重</w:t>
      </w:r>
    </w:p>
    <w:p>
      <w:pPr>
        <w:pStyle w:val="BodyText"/>
        <w:spacing w:line="273" w:lineRule="auto" w:before="37"/>
        <w:ind w:right="213"/>
        <w:jc w:val="both"/>
      </w:pPr>
      <w:r>
        <w:rPr>
          <w:spacing w:val="-3"/>
        </w:rPr>
        <w:t>点扶持的高新技术企业，经山东省寿光市国家税务局批准，本公司自</w:t>
      </w:r>
      <w:r>
        <w:rPr>
          <w:spacing w:val="-52"/>
        </w:rPr>
        <w:t> </w:t>
      </w:r>
      <w:r>
        <w:rPr/>
        <w:t>2009</w:t>
      </w:r>
      <w:r>
        <w:rPr>
          <w:spacing w:val="-51"/>
        </w:rPr>
        <w:t> </w:t>
      </w:r>
      <w:r>
        <w:rPr/>
        <w:t>年</w:t>
      </w:r>
      <w:r>
        <w:rPr>
          <w:spacing w:val="-53"/>
        </w:rPr>
        <w:t> </w:t>
      </w:r>
      <w:r>
        <w:rPr/>
        <w:t>1</w:t>
      </w:r>
      <w:r>
        <w:rPr>
          <w:spacing w:val="-51"/>
        </w:rPr>
        <w:t> </w:t>
      </w:r>
      <w:r>
        <w:rPr/>
        <w:t>月</w:t>
      </w:r>
      <w:r>
        <w:rPr>
          <w:spacing w:val="-53"/>
        </w:rPr>
        <w:t> </w:t>
      </w:r>
      <w:r>
        <w:rPr/>
        <w:t>1</w:t>
      </w:r>
      <w:r>
        <w:rPr>
          <w:spacing w:val="-52"/>
        </w:rPr>
        <w:t> </w:t>
      </w:r>
      <w:r>
        <w:rPr/>
        <w:t>日起三年内执行</w:t>
      </w:r>
      <w:r>
        <w:rPr>
          <w:spacing w:val="-52"/>
        </w:rPr>
        <w:t> </w:t>
      </w:r>
      <w:r>
        <w:rPr/>
        <w:t>15%</w:t>
      </w:r>
      <w:r>
        <w:rPr>
          <w:spacing w:val="-1"/>
        </w:rPr>
        <w:t> </w:t>
      </w:r>
      <w:r>
        <w:rPr/>
        <w:t>的企业所得税率。本公司之销售分公司仍执行</w:t>
      </w:r>
      <w:r>
        <w:rPr>
          <w:spacing w:val="-55"/>
        </w:rPr>
        <w:t> </w:t>
      </w:r>
      <w:r>
        <w:rPr/>
        <w:t>25%的企业所得税率。</w:t>
      </w:r>
    </w:p>
    <w:p>
      <w:pPr>
        <w:spacing w:line="240" w:lineRule="auto" w:before="6"/>
        <w:rPr>
          <w:rFonts w:ascii="宋体" w:hAnsi="宋体" w:cs="宋体" w:eastAsia="宋体" w:hint="default"/>
          <w:sz w:val="24"/>
          <w:szCs w:val="24"/>
        </w:rPr>
      </w:pPr>
    </w:p>
    <w:p>
      <w:pPr>
        <w:pStyle w:val="BodyText"/>
        <w:spacing w:line="273" w:lineRule="auto"/>
        <w:ind w:right="211"/>
        <w:jc w:val="both"/>
      </w:pPr>
      <w:r>
        <w:rPr/>
        <w:t>本公司子公司海拉尔晨鸣纸业有限责任公司系设立在内蒙古自治区的企业，符合西部大开发中国家给予</w:t>
      </w:r>
      <w:r>
        <w:rPr>
          <w:spacing w:val="-98"/>
        </w:rPr>
        <w:t> </w:t>
      </w:r>
      <w:r>
        <w:rPr>
          <w:spacing w:val="-98"/>
        </w:rPr>
      </w:r>
      <w:r>
        <w:rPr/>
        <w:t>鼓励类产业的税收优惠政策条件，根据国家税务总局国税发(2002)47</w:t>
      </w:r>
      <w:r>
        <w:rPr>
          <w:spacing w:val="-57"/>
        </w:rPr>
        <w:t> </w:t>
      </w:r>
      <w:r>
        <w:rPr>
          <w:spacing w:val="-5"/>
        </w:rPr>
        <w:t>号文件，于</w:t>
      </w:r>
      <w:r>
        <w:rPr>
          <w:spacing w:val="-57"/>
        </w:rPr>
        <w:t> </w:t>
      </w:r>
      <w:r>
        <w:rPr/>
        <w:t>2001</w:t>
      </w:r>
      <w:r>
        <w:rPr>
          <w:spacing w:val="-56"/>
        </w:rPr>
        <w:t> </w:t>
      </w:r>
      <w:r>
        <w:rPr/>
        <w:t>至</w:t>
      </w:r>
      <w:r>
        <w:rPr>
          <w:spacing w:val="-58"/>
        </w:rPr>
        <w:t> </w:t>
      </w:r>
      <w:r>
        <w:rPr/>
        <w:t>2010</w:t>
      </w:r>
      <w:r>
        <w:rPr>
          <w:spacing w:val="-57"/>
        </w:rPr>
        <w:t> </w:t>
      </w:r>
      <w:r>
        <w:rPr/>
        <w:t>年期间适</w:t>
      </w:r>
      <w:r>
        <w:rPr/>
        <w:t> 用</w:t>
      </w:r>
      <w:r>
        <w:rPr>
          <w:spacing w:val="-55"/>
        </w:rPr>
        <w:t> </w:t>
      </w:r>
      <w:r>
        <w:rPr/>
        <w:t>15%优惠税率。</w:t>
      </w:r>
    </w:p>
    <w:p>
      <w:pPr>
        <w:spacing w:line="240" w:lineRule="auto" w:before="6"/>
        <w:rPr>
          <w:rFonts w:ascii="宋体" w:hAnsi="宋体" w:cs="宋体" w:eastAsia="宋体" w:hint="default"/>
          <w:sz w:val="24"/>
          <w:szCs w:val="24"/>
        </w:rPr>
      </w:pPr>
    </w:p>
    <w:p>
      <w:pPr>
        <w:pStyle w:val="BodyText"/>
        <w:spacing w:line="273" w:lineRule="auto"/>
        <w:ind w:right="109"/>
        <w:jc w:val="both"/>
      </w:pPr>
      <w:r>
        <w:rPr/>
        <w:t>根据国务院西部地区开发领导小组办公室国西办综[2001]10</w:t>
      </w:r>
      <w:r>
        <w:rPr>
          <w:spacing w:val="-56"/>
        </w:rPr>
        <w:t> </w:t>
      </w:r>
      <w:r>
        <w:rPr>
          <w:spacing w:val="-4"/>
        </w:rPr>
        <w:t>号文《国务院西部开发办关于延边朝鲜族自</w:t>
      </w:r>
      <w:r>
        <w:rPr>
          <w:spacing w:val="-1"/>
        </w:rPr>
        <w:t> </w:t>
      </w:r>
      <w:r>
        <w:rPr/>
        <w:t>治州参照执行国家西部大开发优惠政策的复函》以及延边朝鲜族自治州地方税务局延州地税函[2001]99</w:t>
      </w:r>
      <w:r>
        <w:rPr>
          <w:spacing w:val="-98"/>
        </w:rPr>
        <w:t> </w:t>
      </w:r>
      <w:r>
        <w:rPr>
          <w:spacing w:val="-98"/>
        </w:rPr>
      </w:r>
      <w:r>
        <w:rPr/>
        <w:t>号文《延边州地方税务局关于吉林晨鸣亚松浆纸有限公司享受税收优惠政策承诺的函》，本公司子公司</w:t>
      </w:r>
      <w:r>
        <w:rPr>
          <w:spacing w:val="-98"/>
        </w:rPr>
        <w:t> </w:t>
      </w:r>
      <w:r>
        <w:rPr>
          <w:spacing w:val="-98"/>
        </w:rPr>
      </w:r>
      <w:r>
        <w:rPr/>
        <w:t>延边晨鸣纸业有限公司自</w:t>
      </w:r>
      <w:r>
        <w:rPr>
          <w:spacing w:val="-51"/>
        </w:rPr>
        <w:t> </w:t>
      </w:r>
      <w:r>
        <w:rPr/>
        <w:t>2001</w:t>
      </w:r>
      <w:r>
        <w:rPr>
          <w:spacing w:val="-50"/>
        </w:rPr>
        <w:t> </w:t>
      </w:r>
      <w:r>
        <w:rPr/>
        <w:t>年至</w:t>
      </w:r>
      <w:r>
        <w:rPr>
          <w:spacing w:val="-52"/>
        </w:rPr>
        <w:t> </w:t>
      </w:r>
      <w:r>
        <w:rPr/>
        <w:t>2010</w:t>
      </w:r>
      <w:r>
        <w:rPr>
          <w:spacing w:val="-50"/>
        </w:rPr>
        <w:t> </w:t>
      </w:r>
      <w:r>
        <w:rPr>
          <w:spacing w:val="-3"/>
        </w:rPr>
        <w:t>年享受西部大开发有关税收优惠的政策，适用</w:t>
      </w:r>
      <w:r>
        <w:rPr>
          <w:spacing w:val="-51"/>
        </w:rPr>
        <w:t> </w:t>
      </w:r>
      <w:r>
        <w:rPr/>
        <w:t>15%的优惠税率。</w:t>
      </w:r>
    </w:p>
    <w:p>
      <w:pPr>
        <w:spacing w:after="0" w:line="273" w:lineRule="auto"/>
        <w:jc w:val="both"/>
        <w:sectPr>
          <w:pgSz w:w="11910" w:h="16840"/>
          <w:pgMar w:header="790" w:footer="408" w:top="1000" w:bottom="600" w:left="860" w:right="50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2"/>
        <w:rPr>
          <w:rFonts w:ascii="宋体" w:hAnsi="宋体" w:cs="宋体" w:eastAsia="宋体" w:hint="default"/>
          <w:sz w:val="25"/>
          <w:szCs w:val="25"/>
        </w:rPr>
      </w:pPr>
    </w:p>
    <w:p>
      <w:pPr>
        <w:pStyle w:val="BodyText"/>
        <w:spacing w:line="240" w:lineRule="auto" w:before="35"/>
        <w:ind w:left="147" w:right="0"/>
        <w:jc w:val="left"/>
      </w:pPr>
      <w:r>
        <w:rPr/>
        <w:t>三、税项 -</w:t>
      </w:r>
      <w:r>
        <w:rPr>
          <w:spacing w:val="4"/>
        </w:rPr>
        <w:t> </w:t>
      </w:r>
      <w:r>
        <w:rPr/>
        <w:t>续</w:t>
      </w:r>
    </w:p>
    <w:p>
      <w:pPr>
        <w:spacing w:line="240" w:lineRule="auto" w:before="10"/>
        <w:rPr>
          <w:rFonts w:ascii="宋体" w:hAnsi="宋体" w:cs="宋体" w:eastAsia="宋体" w:hint="default"/>
          <w:sz w:val="26"/>
          <w:szCs w:val="26"/>
        </w:rPr>
      </w:pPr>
    </w:p>
    <w:p>
      <w:pPr>
        <w:pStyle w:val="BodyText"/>
        <w:spacing w:line="240" w:lineRule="auto"/>
        <w:ind w:left="867" w:right="0"/>
        <w:jc w:val="both"/>
      </w:pPr>
      <w:r>
        <w:rPr/>
        <w:t>2、税收优惠及批文 -</w:t>
      </w:r>
      <w:r>
        <w:rPr>
          <w:spacing w:val="-2"/>
        </w:rPr>
        <w:t> </w:t>
      </w:r>
      <w:r>
        <w:rPr/>
        <w:t>续</w:t>
      </w:r>
    </w:p>
    <w:p>
      <w:pPr>
        <w:spacing w:line="240" w:lineRule="auto" w:before="10"/>
        <w:rPr>
          <w:rFonts w:ascii="宋体" w:hAnsi="宋体" w:cs="宋体" w:eastAsia="宋体" w:hint="default"/>
          <w:sz w:val="25"/>
          <w:szCs w:val="25"/>
        </w:rPr>
      </w:pPr>
    </w:p>
    <w:p>
      <w:pPr>
        <w:spacing w:before="0"/>
        <w:ind w:left="868" w:right="0" w:firstLine="0"/>
        <w:jc w:val="both"/>
        <w:rPr>
          <w:rFonts w:ascii="宋体" w:hAnsi="宋体" w:cs="宋体" w:eastAsia="宋体" w:hint="default"/>
          <w:sz w:val="21"/>
          <w:szCs w:val="21"/>
        </w:rPr>
      </w:pPr>
      <w:r>
        <w:rPr>
          <w:rFonts w:ascii="宋体" w:hAnsi="宋体" w:cs="宋体" w:eastAsia="宋体" w:hint="default"/>
          <w:i/>
          <w:sz w:val="22"/>
          <w:szCs w:val="22"/>
        </w:rPr>
        <w:t>企业所得税 </w:t>
      </w:r>
      <w:r>
        <w:rPr>
          <w:rFonts w:ascii="宋体" w:hAnsi="宋体" w:cs="宋体" w:eastAsia="宋体" w:hint="default"/>
          <w:sz w:val="21"/>
          <w:szCs w:val="21"/>
        </w:rPr>
        <w:t>-</w:t>
      </w:r>
      <w:r>
        <w:rPr>
          <w:rFonts w:ascii="宋体" w:hAnsi="宋体" w:cs="宋体" w:eastAsia="宋体" w:hint="default"/>
          <w:spacing w:val="-55"/>
          <w:sz w:val="21"/>
          <w:szCs w:val="21"/>
        </w:rPr>
        <w:t> </w:t>
      </w:r>
      <w:r>
        <w:rPr>
          <w:rFonts w:ascii="宋体" w:hAnsi="宋体" w:cs="宋体" w:eastAsia="宋体" w:hint="default"/>
          <w:sz w:val="21"/>
          <w:szCs w:val="21"/>
        </w:rPr>
        <w:t>续</w:t>
      </w:r>
    </w:p>
    <w:p>
      <w:pPr>
        <w:spacing w:line="240" w:lineRule="auto" w:before="8"/>
        <w:rPr>
          <w:rFonts w:ascii="宋体" w:hAnsi="宋体" w:cs="宋体" w:eastAsia="宋体" w:hint="default"/>
          <w:sz w:val="26"/>
          <w:szCs w:val="26"/>
        </w:rPr>
      </w:pPr>
    </w:p>
    <w:p>
      <w:pPr>
        <w:pStyle w:val="BodyText"/>
        <w:spacing w:line="273" w:lineRule="auto"/>
        <w:ind w:right="213"/>
        <w:jc w:val="both"/>
      </w:pPr>
      <w:r>
        <w:rPr/>
        <w:t>本公司子公司山东晨鸣新力热电有限公司系于</w:t>
      </w:r>
      <w:r>
        <w:rPr>
          <w:spacing w:val="-53"/>
        </w:rPr>
        <w:t> </w:t>
      </w:r>
      <w:r>
        <w:rPr/>
        <w:t>2001</w:t>
      </w:r>
      <w:r>
        <w:rPr>
          <w:spacing w:val="-52"/>
        </w:rPr>
        <w:t> </w:t>
      </w:r>
      <w:r>
        <w:rPr>
          <w:spacing w:val="-6"/>
        </w:rPr>
        <w:t>年成立的中外合资经营企业，从事电能、热能生产经</w:t>
      </w:r>
      <w:r>
        <w:rPr>
          <w:spacing w:val="-1"/>
        </w:rPr>
        <w:t> </w:t>
      </w:r>
      <w:r>
        <w:rPr/>
        <w:t>营业务。根据《中华人民共和国外商投资企业和外国企业所得税法实施细则》第七十三条和《国务院关</w:t>
      </w:r>
      <w:r>
        <w:rPr>
          <w:spacing w:val="-98"/>
        </w:rPr>
        <w:t> </w:t>
      </w:r>
      <w:r>
        <w:rPr>
          <w:spacing w:val="-98"/>
        </w:rPr>
      </w:r>
      <w:r>
        <w:rPr>
          <w:spacing w:val="-1"/>
        </w:rPr>
        <w:t>于扩大外商投资企业从事能源交通基础设施项目税收优惠规定使用范围的通知》(国发[1999]13</w:t>
      </w:r>
      <w:r>
        <w:rPr>
          <w:spacing w:val="-49"/>
        </w:rPr>
        <w:t> </w:t>
      </w:r>
      <w:r>
        <w:rPr/>
        <w:t>号)的规</w:t>
      </w:r>
      <w:r>
        <w:rPr/>
        <w:t> </w:t>
      </w:r>
      <w:r>
        <w:rPr>
          <w:spacing w:val="-2"/>
        </w:rPr>
        <w:t>定，以及国家税务总局国税函[2002]1032</w:t>
      </w:r>
      <w:r>
        <w:rPr>
          <w:spacing w:val="-48"/>
        </w:rPr>
        <w:t> </w:t>
      </w:r>
      <w:r>
        <w:rPr>
          <w:spacing w:val="-2"/>
        </w:rPr>
        <w:t>号文《国家税务总局关于山东晨鸣新力热电有限公司适用企业</w:t>
      </w:r>
      <w:r>
        <w:rPr>
          <w:spacing w:val="-100"/>
        </w:rPr>
        <w:t> </w:t>
      </w:r>
      <w:r>
        <w:rPr>
          <w:spacing w:val="-100"/>
        </w:rPr>
      </w:r>
      <w:r>
        <w:rPr/>
        <w:t>所得税税率问题的批复》，该公司按</w:t>
      </w:r>
      <w:r>
        <w:rPr>
          <w:spacing w:val="-50"/>
        </w:rPr>
        <w:t> </w:t>
      </w:r>
      <w:r>
        <w:rPr/>
        <w:t>15%税率缴纳所得税。根据国发[2007]39</w:t>
      </w:r>
      <w:r>
        <w:rPr>
          <w:spacing w:val="-49"/>
        </w:rPr>
        <w:t> </w:t>
      </w:r>
      <w:r>
        <w:rPr/>
        <w:t>号文《国务院关于实施企</w:t>
      </w:r>
      <w:r>
        <w:rPr/>
        <w:t> 业所得税过渡优惠政策的通知》，2009</w:t>
      </w:r>
      <w:r>
        <w:rPr>
          <w:spacing w:val="-53"/>
        </w:rPr>
        <w:t> </w:t>
      </w:r>
      <w:r>
        <w:rPr/>
        <w:t>年适用税率为</w:t>
      </w:r>
      <w:r>
        <w:rPr>
          <w:spacing w:val="-54"/>
        </w:rPr>
        <w:t> </w:t>
      </w:r>
      <w:r>
        <w:rPr/>
        <w:t>20%。</w:t>
      </w:r>
    </w:p>
    <w:p>
      <w:pPr>
        <w:spacing w:line="240" w:lineRule="auto" w:before="6"/>
        <w:rPr>
          <w:rFonts w:ascii="宋体" w:hAnsi="宋体" w:cs="宋体" w:eastAsia="宋体" w:hint="default"/>
          <w:sz w:val="24"/>
          <w:szCs w:val="24"/>
        </w:rPr>
      </w:pPr>
    </w:p>
    <w:p>
      <w:pPr>
        <w:pStyle w:val="BodyText"/>
        <w:spacing w:line="273" w:lineRule="auto"/>
        <w:ind w:right="214"/>
        <w:jc w:val="both"/>
      </w:pPr>
      <w:r>
        <w:rPr/>
        <w:t>本公司子公司武汉晨鸣汉阳纸业股份有限公司于</w:t>
      </w:r>
      <w:r>
        <w:rPr>
          <w:spacing w:val="-56"/>
        </w:rPr>
        <w:t> </w:t>
      </w:r>
      <w:r>
        <w:rPr/>
        <w:t>2005</w:t>
      </w:r>
      <w:r>
        <w:rPr>
          <w:spacing w:val="-56"/>
        </w:rPr>
        <w:t> </w:t>
      </w:r>
      <w:r>
        <w:rPr/>
        <w:t>年</w:t>
      </w:r>
      <w:r>
        <w:rPr>
          <w:spacing w:val="-57"/>
        </w:rPr>
        <w:t> </w:t>
      </w:r>
      <w:r>
        <w:rPr/>
        <w:t>4</w:t>
      </w:r>
      <w:r>
        <w:rPr>
          <w:spacing w:val="-56"/>
        </w:rPr>
        <w:t> </w:t>
      </w:r>
      <w:r>
        <w:rPr>
          <w:spacing w:val="-6"/>
        </w:rPr>
        <w:t>月份变更为外商投资企业，根据《中华人民共</w:t>
      </w:r>
      <w:r>
        <w:rPr>
          <w:spacing w:val="-1"/>
        </w:rPr>
        <w:t> </w:t>
      </w:r>
      <w:r>
        <w:rPr/>
        <w:t>和国外商投资企业和外国企业所得税法》及其实施细则的有关规定，经武汉市经济技术开发区国家税务</w:t>
      </w:r>
      <w:r>
        <w:rPr>
          <w:spacing w:val="-98"/>
        </w:rPr>
        <w:t> </w:t>
      </w:r>
      <w:r>
        <w:rPr>
          <w:spacing w:val="-98"/>
        </w:rPr>
      </w:r>
      <w:r>
        <w:rPr>
          <w:spacing w:val="-5"/>
        </w:rPr>
        <w:t>局批准，2007</w:t>
      </w:r>
      <w:r>
        <w:rPr>
          <w:spacing w:val="-44"/>
        </w:rPr>
        <w:t> </w:t>
      </w:r>
      <w:r>
        <w:rPr>
          <w:spacing w:val="-3"/>
        </w:rPr>
        <w:t>年减半缴纳企业所得税。根据国发[2007]39</w:t>
      </w:r>
      <w:r>
        <w:rPr>
          <w:spacing w:val="-44"/>
        </w:rPr>
        <w:t> </w:t>
      </w:r>
      <w:r>
        <w:rPr>
          <w:spacing w:val="-3"/>
        </w:rPr>
        <w:t>号文《国务院关于实施企业所得税过渡优惠政</w:t>
      </w:r>
      <w:r>
        <w:rPr>
          <w:spacing w:val="-97"/>
        </w:rPr>
        <w:t> </w:t>
      </w:r>
      <w:r>
        <w:rPr>
          <w:spacing w:val="-97"/>
        </w:rPr>
      </w:r>
      <w:r>
        <w:rPr/>
        <w:t>策的通知》，2009</w:t>
      </w:r>
      <w:r>
        <w:rPr>
          <w:spacing w:val="-53"/>
        </w:rPr>
        <w:t> </w:t>
      </w:r>
      <w:r>
        <w:rPr/>
        <w:t>年适用税率为</w:t>
      </w:r>
      <w:r>
        <w:rPr>
          <w:spacing w:val="-54"/>
        </w:rPr>
        <w:t> </w:t>
      </w:r>
      <w:r>
        <w:rPr/>
        <w:t>10%。</w:t>
      </w:r>
    </w:p>
    <w:p>
      <w:pPr>
        <w:spacing w:line="240" w:lineRule="auto" w:before="6"/>
        <w:rPr>
          <w:rFonts w:ascii="宋体" w:hAnsi="宋体" w:cs="宋体" w:eastAsia="宋体" w:hint="default"/>
          <w:sz w:val="24"/>
          <w:szCs w:val="24"/>
        </w:rPr>
      </w:pPr>
    </w:p>
    <w:p>
      <w:pPr>
        <w:pStyle w:val="BodyText"/>
        <w:spacing w:line="273" w:lineRule="auto"/>
        <w:ind w:right="212"/>
        <w:jc w:val="both"/>
      </w:pPr>
      <w:r>
        <w:rPr>
          <w:spacing w:val="-1"/>
        </w:rPr>
        <w:t>本公司子公司江西晨鸣纸业有限责任公司于</w:t>
      </w:r>
      <w:r>
        <w:rPr>
          <w:spacing w:val="-47"/>
        </w:rPr>
        <w:t> </w:t>
      </w:r>
      <w:r>
        <w:rPr>
          <w:spacing w:val="-1"/>
        </w:rPr>
        <w:t>2004</w:t>
      </w:r>
      <w:r>
        <w:rPr>
          <w:spacing w:val="-46"/>
        </w:rPr>
        <w:t> </w:t>
      </w:r>
      <w:r>
        <w:rPr>
          <w:spacing w:val="-5"/>
        </w:rPr>
        <w:t>年变更为外商投资企业，系经营期在十年以上的生产性</w:t>
      </w:r>
      <w:r>
        <w:rPr>
          <w:spacing w:val="-100"/>
        </w:rPr>
        <w:t> </w:t>
      </w:r>
      <w:r>
        <w:rPr>
          <w:spacing w:val="-100"/>
        </w:rPr>
      </w:r>
      <w:r>
        <w:rPr>
          <w:spacing w:val="-3"/>
        </w:rPr>
        <w:t>外商投资企业，2009</w:t>
      </w:r>
      <w:r>
        <w:rPr>
          <w:spacing w:val="-60"/>
        </w:rPr>
        <w:t> </w:t>
      </w:r>
      <w:r>
        <w:rPr/>
        <w:t>年属于自获利年起第三年，根据国发[2007]39</w:t>
      </w:r>
      <w:r>
        <w:rPr>
          <w:spacing w:val="-60"/>
        </w:rPr>
        <w:t> </w:t>
      </w:r>
      <w:r>
        <w:rPr>
          <w:spacing w:val="-3"/>
        </w:rPr>
        <w:t>号文《国务院关于实施企业所得税过</w:t>
      </w:r>
      <w:r>
        <w:rPr/>
        <w:t> 渡优惠政策的通知》，2009</w:t>
      </w:r>
      <w:r>
        <w:rPr>
          <w:spacing w:val="-53"/>
        </w:rPr>
        <w:t> </w:t>
      </w:r>
      <w:r>
        <w:rPr/>
        <w:t>年适用税率为</w:t>
      </w:r>
      <w:r>
        <w:rPr>
          <w:spacing w:val="-54"/>
        </w:rPr>
        <w:t> </w:t>
      </w:r>
      <w:r>
        <w:rPr/>
        <w:t>12.5%。</w:t>
      </w:r>
    </w:p>
    <w:p>
      <w:pPr>
        <w:spacing w:line="240" w:lineRule="auto" w:before="6"/>
        <w:rPr>
          <w:rFonts w:ascii="宋体" w:hAnsi="宋体" w:cs="宋体" w:eastAsia="宋体" w:hint="default"/>
          <w:sz w:val="24"/>
          <w:szCs w:val="24"/>
        </w:rPr>
      </w:pPr>
    </w:p>
    <w:p>
      <w:pPr>
        <w:pStyle w:val="BodyText"/>
        <w:spacing w:line="273" w:lineRule="auto"/>
        <w:ind w:right="213"/>
        <w:jc w:val="both"/>
      </w:pPr>
      <w:r>
        <w:rPr/>
        <w:t>根据香港特别行政区立法会</w:t>
      </w:r>
      <w:r>
        <w:rPr>
          <w:spacing w:val="-60"/>
        </w:rPr>
        <w:t> </w:t>
      </w:r>
      <w:r>
        <w:rPr/>
        <w:t>2008</w:t>
      </w:r>
      <w:r>
        <w:rPr>
          <w:spacing w:val="-59"/>
        </w:rPr>
        <w:t> </w:t>
      </w:r>
      <w:r>
        <w:rPr/>
        <w:t>年</w:t>
      </w:r>
      <w:r>
        <w:rPr>
          <w:spacing w:val="-61"/>
        </w:rPr>
        <w:t> </w:t>
      </w:r>
      <w:r>
        <w:rPr/>
        <w:t>6</w:t>
      </w:r>
      <w:r>
        <w:rPr>
          <w:spacing w:val="-59"/>
        </w:rPr>
        <w:t> </w:t>
      </w:r>
      <w:r>
        <w:rPr/>
        <w:t>月</w:t>
      </w:r>
      <w:r>
        <w:rPr>
          <w:spacing w:val="-61"/>
        </w:rPr>
        <w:t> </w:t>
      </w:r>
      <w:r>
        <w:rPr/>
        <w:t>26</w:t>
      </w:r>
      <w:r>
        <w:rPr>
          <w:spacing w:val="-59"/>
        </w:rPr>
        <w:t> </w:t>
      </w:r>
      <w:r>
        <w:rPr/>
        <w:t>日通过的《2008</w:t>
      </w:r>
      <w:r>
        <w:rPr>
          <w:spacing w:val="-60"/>
        </w:rPr>
        <w:t> </w:t>
      </w:r>
      <w:r>
        <w:rPr/>
        <w:t>收入条例草案》，本公司子公司晨鸣(香港)</w:t>
      </w:r>
      <w:r>
        <w:rPr/>
        <w:t> 有限公司从</w:t>
      </w:r>
      <w:r>
        <w:rPr>
          <w:spacing w:val="-55"/>
        </w:rPr>
        <w:t> </w:t>
      </w:r>
      <w:r>
        <w:rPr/>
        <w:t>2008</w:t>
      </w:r>
      <w:r>
        <w:rPr>
          <w:spacing w:val="-54"/>
        </w:rPr>
        <w:t> </w:t>
      </w:r>
      <w:r>
        <w:rPr/>
        <w:t>年开始执行</w:t>
      </w:r>
      <w:r>
        <w:rPr>
          <w:spacing w:val="-55"/>
        </w:rPr>
        <w:t> </w:t>
      </w:r>
      <w:r>
        <w:rPr/>
        <w:t>16.5%的企业所得税率，2009</w:t>
      </w:r>
      <w:r>
        <w:rPr>
          <w:spacing w:val="-54"/>
        </w:rPr>
        <w:t> </w:t>
      </w:r>
      <w:r>
        <w:rPr/>
        <w:t>年适用税率为</w:t>
      </w:r>
      <w:r>
        <w:rPr>
          <w:spacing w:val="-55"/>
        </w:rPr>
        <w:t> </w:t>
      </w:r>
      <w:r>
        <w:rPr/>
        <w:t>16.5%。</w:t>
      </w:r>
    </w:p>
    <w:p>
      <w:pPr>
        <w:spacing w:line="240" w:lineRule="auto" w:before="6"/>
        <w:rPr>
          <w:rFonts w:ascii="宋体" w:hAnsi="宋体" w:cs="宋体" w:eastAsia="宋体" w:hint="default"/>
          <w:sz w:val="24"/>
          <w:szCs w:val="24"/>
        </w:rPr>
      </w:pPr>
    </w:p>
    <w:p>
      <w:pPr>
        <w:pStyle w:val="BodyText"/>
        <w:spacing w:line="240" w:lineRule="auto"/>
        <w:ind w:right="0"/>
        <w:jc w:val="both"/>
      </w:pPr>
      <w:r>
        <w:rPr/>
        <w:t>除上述优惠政策外，公司其他子公司的所得税税率为</w:t>
      </w:r>
      <w:r>
        <w:rPr>
          <w:spacing w:val="-53"/>
        </w:rPr>
        <w:t> </w:t>
      </w:r>
      <w:r>
        <w:rPr/>
        <w:t>25%。</w:t>
      </w:r>
    </w:p>
    <w:p>
      <w:pPr>
        <w:spacing w:line="240" w:lineRule="auto" w:before="9"/>
        <w:rPr>
          <w:rFonts w:ascii="宋体" w:hAnsi="宋体" w:cs="宋体" w:eastAsia="宋体" w:hint="default"/>
          <w:sz w:val="25"/>
          <w:szCs w:val="25"/>
        </w:rPr>
      </w:pPr>
    </w:p>
    <w:p>
      <w:pPr>
        <w:pStyle w:val="Heading4"/>
        <w:spacing w:line="240" w:lineRule="auto"/>
        <w:ind w:right="0"/>
        <w:jc w:val="both"/>
        <w:rPr>
          <w:i w:val="0"/>
        </w:rPr>
      </w:pPr>
      <w:r>
        <w:rPr/>
        <w:t>国产设备投资抵免所得税</w:t>
      </w:r>
      <w:r>
        <w:rPr>
          <w:i w:val="0"/>
        </w:rPr>
      </w:r>
    </w:p>
    <w:p>
      <w:pPr>
        <w:spacing w:line="240" w:lineRule="auto" w:before="8"/>
        <w:rPr>
          <w:rFonts w:ascii="宋体" w:hAnsi="宋体" w:cs="宋体" w:eastAsia="宋体" w:hint="default"/>
          <w:i/>
          <w:sz w:val="26"/>
          <w:szCs w:val="26"/>
        </w:rPr>
      </w:pPr>
    </w:p>
    <w:p>
      <w:pPr>
        <w:pStyle w:val="BodyText"/>
        <w:spacing w:line="273" w:lineRule="auto"/>
        <w:ind w:right="91"/>
        <w:jc w:val="left"/>
      </w:pPr>
      <w:r>
        <w:rPr/>
        <w:t>根据财政部国家税务总局《关于外商投资企业和外国企业购买国产设备投资抵免企业所得税有关问题的</w:t>
      </w:r>
      <w:r>
        <w:rPr>
          <w:spacing w:val="-98"/>
        </w:rPr>
        <w:t> </w:t>
      </w:r>
      <w:r>
        <w:rPr>
          <w:spacing w:val="-98"/>
        </w:rPr>
      </w:r>
      <w:r>
        <w:rPr>
          <w:spacing w:val="-3"/>
        </w:rPr>
        <w:t>通知》(财税[2000]49</w:t>
      </w:r>
      <w:r>
        <w:rPr>
          <w:spacing w:val="-79"/>
        </w:rPr>
        <w:t> </w:t>
      </w:r>
      <w:r>
        <w:rPr/>
        <w:t>号)及《技术改造国产设备投资抵免企业所得税暂行办法》(财税字[1999]290</w:t>
      </w:r>
      <w:r>
        <w:rPr>
          <w:spacing w:val="-79"/>
        </w:rPr>
        <w:t> </w:t>
      </w:r>
      <w:r>
        <w:rPr/>
        <w:t>号)，</w:t>
      </w:r>
      <w:r>
        <w:rPr/>
        <w:t> 本集团购买国产设备投资的</w:t>
      </w:r>
      <w:r>
        <w:rPr>
          <w:spacing w:val="-1"/>
        </w:rPr>
        <w:t> </w:t>
      </w:r>
      <w:r>
        <w:rPr/>
        <w:t>40%可从购置设备当年比前一年新增的企业所得税中抵免。每一年度投资抵</w:t>
      </w:r>
      <w:r>
        <w:rPr/>
        <w:t> 免的企业所得税税额，不得超过该企业当年比设备购置的前一年新增的企业所得税税额。如果当年新增</w:t>
      </w:r>
      <w:r>
        <w:rPr>
          <w:spacing w:val="-98"/>
        </w:rPr>
        <w:t> </w:t>
      </w:r>
      <w:r>
        <w:rPr>
          <w:spacing w:val="-98"/>
        </w:rPr>
      </w:r>
      <w:r>
        <w:rPr/>
        <w:t>的企业所得税税额不足抵免时，未予抵免的投资额，可用以后年度比设备购置的前一年新增的企业所得</w:t>
      </w:r>
      <w:r>
        <w:rPr>
          <w:spacing w:val="-98"/>
        </w:rPr>
        <w:t> </w:t>
      </w:r>
      <w:r>
        <w:rPr>
          <w:spacing w:val="-98"/>
        </w:rPr>
      </w:r>
      <w:r>
        <w:rPr/>
        <w:t>税税额延续抵免，但延续抵免的期限最长不得超过五年。</w:t>
      </w:r>
    </w:p>
    <w:p>
      <w:pPr>
        <w:spacing w:line="240" w:lineRule="auto" w:before="6"/>
        <w:rPr>
          <w:rFonts w:ascii="宋体" w:hAnsi="宋体" w:cs="宋体" w:eastAsia="宋体" w:hint="default"/>
          <w:sz w:val="24"/>
          <w:szCs w:val="24"/>
        </w:rPr>
      </w:pPr>
    </w:p>
    <w:p>
      <w:pPr>
        <w:pStyle w:val="BodyText"/>
        <w:spacing w:line="273" w:lineRule="auto"/>
        <w:ind w:right="212"/>
        <w:jc w:val="both"/>
      </w:pPr>
      <w:r>
        <w:rPr>
          <w:spacing w:val="7"/>
        </w:rPr>
        <w:t>根据国家税务总局《关于停止执行企业购买国产设备投资抵免企业所得税政策问题的通知》(国税发</w:t>
      </w:r>
      <w:r>
        <w:rPr>
          <w:spacing w:val="-102"/>
        </w:rPr>
        <w:t> </w:t>
      </w:r>
      <w:r>
        <w:rPr>
          <w:spacing w:val="-102"/>
        </w:rPr>
      </w:r>
      <w:r>
        <w:rPr/>
        <w:t>[2008]52</w:t>
      </w:r>
      <w:r>
        <w:rPr>
          <w:spacing w:val="-56"/>
        </w:rPr>
        <w:t> </w:t>
      </w:r>
      <w:r>
        <w:rPr>
          <w:spacing w:val="-5"/>
        </w:rPr>
        <w:t>号)，自</w:t>
      </w:r>
      <w:r>
        <w:rPr>
          <w:spacing w:val="-57"/>
        </w:rPr>
        <w:t> </w:t>
      </w:r>
      <w:r>
        <w:rPr/>
        <w:t>2008</w:t>
      </w:r>
      <w:r>
        <w:rPr>
          <w:spacing w:val="-56"/>
        </w:rPr>
        <w:t> </w:t>
      </w:r>
      <w:r>
        <w:rPr/>
        <w:t>年</w:t>
      </w:r>
      <w:r>
        <w:rPr>
          <w:spacing w:val="-58"/>
        </w:rPr>
        <w:t> </w:t>
      </w:r>
      <w:r>
        <w:rPr/>
        <w:t>1</w:t>
      </w:r>
      <w:r>
        <w:rPr>
          <w:spacing w:val="-56"/>
        </w:rPr>
        <w:t> </w:t>
      </w:r>
      <w:r>
        <w:rPr/>
        <w:t>月</w:t>
      </w:r>
      <w:r>
        <w:rPr>
          <w:spacing w:val="-58"/>
        </w:rPr>
        <w:t> </w:t>
      </w:r>
      <w:r>
        <w:rPr/>
        <w:t>1</w:t>
      </w:r>
      <w:r>
        <w:rPr>
          <w:spacing w:val="-56"/>
        </w:rPr>
        <w:t> </w:t>
      </w:r>
      <w:r>
        <w:rPr/>
        <w:t>日起，停止执行企业购买国产设备投资抵免企业所得税的政策，以前年</w:t>
      </w:r>
      <w:r>
        <w:rPr/>
        <w:t> 度已经批准的国产设备投资抵免所得税，则继续在延续期内抵免。</w:t>
      </w:r>
    </w:p>
    <w:p>
      <w:pPr>
        <w:spacing w:after="0" w:line="273" w:lineRule="auto"/>
        <w:jc w:val="both"/>
        <w:sectPr>
          <w:pgSz w:w="11910" w:h="16840"/>
          <w:pgMar w:header="790" w:footer="408" w:top="1000" w:bottom="600" w:left="860" w:right="50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2"/>
        <w:rPr>
          <w:rFonts w:ascii="宋体" w:hAnsi="宋体" w:cs="宋体" w:eastAsia="宋体" w:hint="default"/>
          <w:sz w:val="25"/>
          <w:szCs w:val="25"/>
        </w:rPr>
      </w:pPr>
    </w:p>
    <w:p>
      <w:pPr>
        <w:pStyle w:val="BodyText"/>
        <w:spacing w:line="240" w:lineRule="auto" w:before="35"/>
        <w:ind w:left="147" w:right="0"/>
        <w:jc w:val="left"/>
      </w:pPr>
      <w:r>
        <w:rPr/>
        <w:t>三、税项 -</w:t>
      </w:r>
      <w:r>
        <w:rPr>
          <w:spacing w:val="4"/>
        </w:rPr>
        <w:t> </w:t>
      </w:r>
      <w:r>
        <w:rPr/>
        <w:t>续</w:t>
      </w:r>
    </w:p>
    <w:p>
      <w:pPr>
        <w:spacing w:line="240" w:lineRule="auto" w:before="10"/>
        <w:rPr>
          <w:rFonts w:ascii="宋体" w:hAnsi="宋体" w:cs="宋体" w:eastAsia="宋体" w:hint="default"/>
          <w:sz w:val="26"/>
          <w:szCs w:val="26"/>
        </w:rPr>
      </w:pPr>
    </w:p>
    <w:p>
      <w:pPr>
        <w:pStyle w:val="BodyText"/>
        <w:spacing w:line="240" w:lineRule="auto"/>
        <w:ind w:left="867" w:right="0"/>
        <w:jc w:val="both"/>
      </w:pPr>
      <w:r>
        <w:rPr/>
        <w:t>2、税收优惠及批文 -</w:t>
      </w:r>
      <w:r>
        <w:rPr>
          <w:spacing w:val="-2"/>
        </w:rPr>
        <w:t> </w:t>
      </w:r>
      <w:r>
        <w:rPr/>
        <w:t>续</w:t>
      </w:r>
    </w:p>
    <w:p>
      <w:pPr>
        <w:spacing w:line="240" w:lineRule="auto" w:before="10"/>
        <w:rPr>
          <w:rFonts w:ascii="宋体" w:hAnsi="宋体" w:cs="宋体" w:eastAsia="宋体" w:hint="default"/>
          <w:sz w:val="25"/>
          <w:szCs w:val="25"/>
        </w:rPr>
      </w:pPr>
    </w:p>
    <w:p>
      <w:pPr>
        <w:pStyle w:val="Heading4"/>
        <w:spacing w:line="240" w:lineRule="auto"/>
        <w:ind w:right="0"/>
        <w:jc w:val="both"/>
        <w:rPr>
          <w:i w:val="0"/>
        </w:rPr>
      </w:pPr>
      <w:r>
        <w:rPr/>
        <w:t>增值税</w:t>
      </w:r>
      <w:r>
        <w:rPr>
          <w:i w:val="0"/>
        </w:rPr>
      </w:r>
    </w:p>
    <w:p>
      <w:pPr>
        <w:spacing w:line="240" w:lineRule="auto" w:before="8"/>
        <w:rPr>
          <w:rFonts w:ascii="宋体" w:hAnsi="宋体" w:cs="宋体" w:eastAsia="宋体" w:hint="default"/>
          <w:i/>
          <w:sz w:val="26"/>
          <w:szCs w:val="26"/>
        </w:rPr>
      </w:pPr>
    </w:p>
    <w:p>
      <w:pPr>
        <w:pStyle w:val="BodyText"/>
        <w:spacing w:line="273" w:lineRule="auto"/>
        <w:ind w:right="154"/>
        <w:jc w:val="both"/>
      </w:pPr>
      <w:r>
        <w:rPr/>
        <w:t>根据《中华人民共和国增值税暂行条例》和《中华人民共和国增值税暂行条例实施细则》的有关规定，</w:t>
      </w:r>
      <w:r>
        <w:rPr>
          <w:spacing w:val="-98"/>
        </w:rPr>
        <w:t> </w:t>
      </w:r>
      <w:r>
        <w:rPr>
          <w:spacing w:val="-98"/>
        </w:rPr>
      </w:r>
      <w:r>
        <w:rPr/>
        <w:t>自</w:t>
      </w:r>
      <w:r>
        <w:rPr>
          <w:spacing w:val="-50"/>
        </w:rPr>
        <w:t> </w:t>
      </w:r>
      <w:r>
        <w:rPr/>
        <w:t>2009</w:t>
      </w:r>
      <w:r>
        <w:rPr>
          <w:spacing w:val="-49"/>
        </w:rPr>
        <w:t> </w:t>
      </w:r>
      <w:r>
        <w:rPr/>
        <w:t>年</w:t>
      </w:r>
      <w:r>
        <w:rPr>
          <w:spacing w:val="-51"/>
        </w:rPr>
        <w:t> </w:t>
      </w:r>
      <w:r>
        <w:rPr/>
        <w:t>1</w:t>
      </w:r>
      <w:r>
        <w:rPr>
          <w:spacing w:val="-50"/>
        </w:rPr>
        <w:t> </w:t>
      </w:r>
      <w:r>
        <w:rPr/>
        <w:t>月</w:t>
      </w:r>
      <w:r>
        <w:rPr>
          <w:spacing w:val="-50"/>
        </w:rPr>
        <w:t> </w:t>
      </w:r>
      <w:r>
        <w:rPr/>
        <w:t>1</w:t>
      </w:r>
      <w:r>
        <w:rPr>
          <w:spacing w:val="-49"/>
        </w:rPr>
        <w:t> </w:t>
      </w:r>
      <w:r>
        <w:rPr>
          <w:spacing w:val="-4"/>
        </w:rPr>
        <w:t>日起，增值税一般纳税人购进(包括接受捐赠、实物投资)或者自制(包括改扩建、安装)</w:t>
      </w:r>
      <w:r>
        <w:rPr>
          <w:spacing w:val="-102"/>
        </w:rPr>
        <w:t> </w:t>
      </w:r>
      <w:r>
        <w:rPr>
          <w:spacing w:val="-102"/>
        </w:rPr>
      </w:r>
      <w:r>
        <w:rPr/>
        <w:t>固定资产发生的进项税额，可凭增值税专用发票、海关进口增值税专用缴款书和运输费用结算单据从销</w:t>
      </w:r>
      <w:r>
        <w:rPr>
          <w:spacing w:val="-98"/>
        </w:rPr>
        <w:t> </w:t>
      </w:r>
      <w:r>
        <w:rPr>
          <w:spacing w:val="-98"/>
        </w:rPr>
      </w:r>
      <w:r>
        <w:rPr/>
        <w:t>项税额中抵扣。</w:t>
      </w:r>
    </w:p>
    <w:p>
      <w:pPr>
        <w:spacing w:line="240" w:lineRule="auto" w:before="6"/>
        <w:rPr>
          <w:rFonts w:ascii="宋体" w:hAnsi="宋体" w:cs="宋体" w:eastAsia="宋体" w:hint="default"/>
          <w:sz w:val="24"/>
          <w:szCs w:val="24"/>
        </w:rPr>
      </w:pPr>
    </w:p>
    <w:p>
      <w:pPr>
        <w:pStyle w:val="BodyText"/>
        <w:spacing w:line="273" w:lineRule="auto"/>
        <w:ind w:right="151"/>
        <w:jc w:val="both"/>
      </w:pPr>
      <w:r>
        <w:rPr>
          <w:spacing w:val="-1"/>
        </w:rPr>
        <w:t>根据《国家税务总局对部分资源综合利用产品免征增值税的通知》(财税[1995]44</w:t>
      </w:r>
      <w:r>
        <w:rPr>
          <w:spacing w:val="-42"/>
        </w:rPr>
        <w:t> </w:t>
      </w:r>
      <w:r>
        <w:rPr>
          <w:spacing w:val="-2"/>
        </w:rPr>
        <w:t>号)，对企业生产的原</w:t>
      </w:r>
      <w:r>
        <w:rPr>
          <w:spacing w:val="-102"/>
        </w:rPr>
        <w:t> </w:t>
      </w:r>
      <w:r>
        <w:rPr>
          <w:spacing w:val="-102"/>
        </w:rPr>
      </w:r>
      <w:r>
        <w:rPr/>
        <w:t>料中掺有不少于</w:t>
      </w:r>
      <w:r>
        <w:rPr>
          <w:spacing w:val="-1"/>
        </w:rPr>
        <w:t> </w:t>
      </w:r>
      <w:r>
        <w:rPr/>
        <w:t>30%的煤矸石、石煤、粉煤灰、烧煤锅炉的炉底渣(不包括高炉水渣)的建材产品免征增</w:t>
      </w:r>
      <w:r>
        <w:rPr/>
        <w:t> 值税，本公司所属武汉晨建新型墙体材料有限公司用于生产的原材料中包含</w:t>
      </w:r>
      <w:r>
        <w:rPr>
          <w:spacing w:val="6"/>
        </w:rPr>
        <w:t> </w:t>
      </w:r>
      <w:r>
        <w:rPr/>
        <w:t>30%以上的粉煤灰，属于利</w:t>
      </w:r>
      <w:r>
        <w:rPr/>
        <w:t> 用污染物进行生产的企业，2009</w:t>
      </w:r>
      <w:r>
        <w:rPr>
          <w:spacing w:val="-54"/>
        </w:rPr>
        <w:t> </w:t>
      </w:r>
      <w:r>
        <w:rPr/>
        <w:t>年按照规定免征增值税。</w:t>
      </w:r>
    </w:p>
    <w:p>
      <w:pPr>
        <w:spacing w:line="240" w:lineRule="auto" w:before="6"/>
        <w:rPr>
          <w:rFonts w:ascii="宋体" w:hAnsi="宋体" w:cs="宋体" w:eastAsia="宋体" w:hint="default"/>
          <w:sz w:val="24"/>
          <w:szCs w:val="24"/>
        </w:rPr>
      </w:pPr>
    </w:p>
    <w:p>
      <w:pPr>
        <w:pStyle w:val="BodyText"/>
        <w:spacing w:line="273" w:lineRule="auto"/>
        <w:ind w:right="151"/>
        <w:jc w:val="both"/>
      </w:pPr>
      <w:r>
        <w:rPr/>
        <w:t>根据《国家税务总局关于废旧物资回收经营业务有关增值税政策的通知》(财税[2001]78 号)，自</w:t>
      </w:r>
      <w:r>
        <w:rPr>
          <w:spacing w:val="1"/>
        </w:rPr>
        <w:t> </w:t>
      </w:r>
      <w:r>
        <w:rPr/>
        <w:t>2001</w:t>
      </w:r>
      <w:r>
        <w:rPr/>
        <w:t> 年起，专门从事废旧物资经营的一般纳税人销售废旧物资免征增值税；本公司所属齐河晨鸣废旧物资收</w:t>
      </w:r>
      <w:r>
        <w:rPr>
          <w:spacing w:val="-98"/>
        </w:rPr>
        <w:t> </w:t>
      </w:r>
      <w:r>
        <w:rPr>
          <w:spacing w:val="-98"/>
        </w:rPr>
      </w:r>
      <w:r>
        <w:rPr/>
        <w:t>购有限公司、吉林晨鸣废旧物资回收有限公司及寿光市润生废纸回收有限责任公司享受免征增值税的优</w:t>
      </w:r>
      <w:r>
        <w:rPr>
          <w:spacing w:val="-98"/>
        </w:rPr>
        <w:t> </w:t>
      </w:r>
      <w:r>
        <w:rPr>
          <w:spacing w:val="-98"/>
        </w:rPr>
      </w:r>
      <w:r>
        <w:rPr/>
        <w:t>惠政策。</w:t>
      </w:r>
    </w:p>
    <w:p>
      <w:pPr>
        <w:spacing w:line="240" w:lineRule="auto" w:before="6"/>
        <w:rPr>
          <w:rFonts w:ascii="宋体" w:hAnsi="宋体" w:cs="宋体" w:eastAsia="宋体" w:hint="default"/>
          <w:sz w:val="24"/>
          <w:szCs w:val="24"/>
        </w:rPr>
      </w:pPr>
    </w:p>
    <w:p>
      <w:pPr>
        <w:pStyle w:val="BodyText"/>
        <w:spacing w:line="273" w:lineRule="auto"/>
        <w:ind w:right="154"/>
        <w:jc w:val="both"/>
      </w:pPr>
      <w:r>
        <w:rPr/>
        <w:t>根据国家税务总局财税字[1995]44</w:t>
      </w:r>
      <w:r>
        <w:rPr>
          <w:spacing w:val="-40"/>
        </w:rPr>
        <w:t> </w:t>
      </w:r>
      <w:r>
        <w:rPr>
          <w:spacing w:val="-2"/>
        </w:rPr>
        <w:t>号《财政部、国家税务总局关于对部分资源综合利用产品免征增值税</w:t>
      </w:r>
      <w:r>
        <w:rPr>
          <w:spacing w:val="-103"/>
        </w:rPr>
        <w:t> </w:t>
      </w:r>
      <w:r>
        <w:rPr>
          <w:spacing w:val="-103"/>
        </w:rPr>
      </w:r>
      <w:r>
        <w:rPr>
          <w:spacing w:val="-2"/>
        </w:rPr>
        <w:t>问题的通知》及财税[2001]72</w:t>
      </w:r>
      <w:r>
        <w:rPr>
          <w:spacing w:val="-49"/>
        </w:rPr>
        <w:t> </w:t>
      </w:r>
      <w:r>
        <w:rPr>
          <w:spacing w:val="-2"/>
        </w:rPr>
        <w:t>号文件有关规定，本公司之子公司山东晨鸣板材有限责任公司、齐河晨鸣</w:t>
      </w:r>
      <w:r>
        <w:rPr>
          <w:spacing w:val="-102"/>
        </w:rPr>
        <w:t> </w:t>
      </w:r>
      <w:r>
        <w:rPr>
          <w:spacing w:val="-102"/>
        </w:rPr>
      </w:r>
      <w:r>
        <w:rPr/>
        <w:t>板材有限公司、鄄城晨鸣板材有限公司和菏泽晨鸣板材有限责任公司生产的资源综合利用产品享受增值</w:t>
      </w:r>
      <w:r>
        <w:rPr>
          <w:spacing w:val="-100"/>
        </w:rPr>
        <w:t> </w:t>
      </w:r>
      <w:r>
        <w:rPr>
          <w:spacing w:val="-100"/>
        </w:rPr>
      </w:r>
      <w:r>
        <w:rPr/>
        <w:t>税即征即退的优惠政策。</w:t>
      </w:r>
    </w:p>
    <w:p>
      <w:pPr>
        <w:spacing w:after="0" w:line="273" w:lineRule="auto"/>
        <w:jc w:val="both"/>
        <w:sectPr>
          <w:pgSz w:w="11910" w:h="16840"/>
          <w:pgMar w:header="790" w:footer="408" w:top="1000" w:bottom="60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06" w:right="0" w:firstLine="0"/>
        <w:rPr>
          <w:rFonts w:ascii="宋体" w:hAnsi="宋体" w:cs="宋体" w:eastAsia="宋体" w:hint="default"/>
          <w:sz w:val="2"/>
          <w:szCs w:val="2"/>
        </w:rPr>
      </w:pPr>
      <w:r>
        <w:rPr>
          <w:rFonts w:ascii="宋体" w:hAnsi="宋体" w:cs="宋体" w:eastAsia="宋体" w:hint="default"/>
          <w:sz w:val="2"/>
          <w:szCs w:val="2"/>
        </w:rPr>
        <w:pict>
          <v:group style="width:780.6pt;height:.75pt;mso-position-horizontal-relative:char;mso-position-vertical-relative:line" coordorigin="0,0" coordsize="15612,15">
            <v:group style="position:absolute;left:7;top:7;width:15598;height:2" coordorigin="7,7" coordsize="15598,2">
              <v:shape style="position:absolute;left:7;top:7;width:15598;height:2" coordorigin="7,7" coordsize="15598,0" path="m7,7l15605,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3" w:right="0"/>
        <w:jc w:val="left"/>
      </w:pPr>
      <w:r>
        <w:rPr/>
        <w:t>财务报表附注</w:t>
      </w:r>
    </w:p>
    <w:p>
      <w:pPr>
        <w:pStyle w:val="BodyText"/>
        <w:tabs>
          <w:tab w:pos="15623" w:val="left" w:leader="none"/>
        </w:tabs>
        <w:spacing w:line="240" w:lineRule="auto" w:before="37"/>
        <w:ind w:left="143"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0"/>
          <w:szCs w:val="20"/>
        </w:rPr>
      </w:pPr>
    </w:p>
    <w:p>
      <w:pPr>
        <w:pStyle w:val="BodyText"/>
        <w:spacing w:line="240" w:lineRule="auto" w:before="35"/>
        <w:ind w:left="143" w:right="0"/>
        <w:jc w:val="left"/>
      </w:pPr>
      <w:r>
        <w:rPr/>
        <w:t>四、合并财务报表范围及控股子公司情况</w:t>
      </w:r>
    </w:p>
    <w:p>
      <w:pPr>
        <w:spacing w:line="240" w:lineRule="auto" w:before="10"/>
        <w:rPr>
          <w:rFonts w:ascii="宋体" w:hAnsi="宋体" w:cs="宋体" w:eastAsia="宋体" w:hint="default"/>
          <w:sz w:val="26"/>
          <w:szCs w:val="26"/>
        </w:rPr>
      </w:pPr>
    </w:p>
    <w:p>
      <w:pPr>
        <w:pStyle w:val="BodyText"/>
        <w:spacing w:line="240" w:lineRule="auto"/>
        <w:ind w:left="863" w:right="0"/>
        <w:jc w:val="left"/>
      </w:pPr>
      <w:r>
        <w:rPr/>
        <w:t>投资成立的子公司</w:t>
      </w:r>
    </w:p>
    <w:p>
      <w:pPr>
        <w:spacing w:line="240" w:lineRule="auto" w:before="1"/>
        <w:rPr>
          <w:rFonts w:ascii="宋体" w:hAnsi="宋体" w:cs="宋体" w:eastAsia="宋体" w:hint="default"/>
          <w:sz w:val="9"/>
          <w:szCs w:val="9"/>
        </w:rPr>
      </w:pPr>
    </w:p>
    <w:p>
      <w:pPr>
        <w:spacing w:before="68"/>
        <w:ind w:left="0" w:right="317" w:firstLine="0"/>
        <w:jc w:val="right"/>
        <w:rPr>
          <w:rFonts w:ascii="宋体" w:hAnsi="宋体" w:cs="宋体" w:eastAsia="宋体" w:hint="default"/>
          <w:sz w:val="10"/>
          <w:szCs w:val="10"/>
        </w:rPr>
      </w:pPr>
      <w:r>
        <w:rPr>
          <w:rFonts w:ascii="宋体" w:hAnsi="宋体" w:cs="宋体" w:eastAsia="宋体" w:hint="default"/>
          <w:w w:val="95"/>
          <w:sz w:val="10"/>
          <w:szCs w:val="10"/>
        </w:rPr>
        <w:t>人民币万元</w:t>
      </w:r>
      <w:r>
        <w:rPr>
          <w:rFonts w:ascii="宋体" w:hAnsi="宋体" w:cs="宋体" w:eastAsia="宋体" w:hint="default"/>
          <w:sz w:val="10"/>
          <w:szCs w:val="10"/>
        </w:rPr>
      </w:r>
    </w:p>
    <w:p>
      <w:pPr>
        <w:spacing w:line="240" w:lineRule="auto" w:before="0"/>
        <w:rPr>
          <w:rFonts w:ascii="宋体" w:hAnsi="宋体" w:cs="宋体" w:eastAsia="宋体" w:hint="default"/>
          <w:sz w:val="2"/>
          <w:szCs w:val="2"/>
        </w:rPr>
      </w:pPr>
    </w:p>
    <w:tbl>
      <w:tblPr>
        <w:tblW w:w="0" w:type="auto"/>
        <w:jc w:val="left"/>
        <w:tblInd w:w="859" w:type="dxa"/>
        <w:tblLayout w:type="fixed"/>
        <w:tblCellMar>
          <w:top w:w="0" w:type="dxa"/>
          <w:left w:w="0" w:type="dxa"/>
          <w:bottom w:w="0" w:type="dxa"/>
          <w:right w:w="0" w:type="dxa"/>
        </w:tblCellMar>
        <w:tblLook w:val="01E0"/>
      </w:tblPr>
      <w:tblGrid>
        <w:gridCol w:w="1974"/>
        <w:gridCol w:w="851"/>
        <w:gridCol w:w="851"/>
        <w:gridCol w:w="708"/>
        <w:gridCol w:w="852"/>
        <w:gridCol w:w="2692"/>
        <w:gridCol w:w="680"/>
        <w:gridCol w:w="878"/>
        <w:gridCol w:w="454"/>
        <w:gridCol w:w="568"/>
        <w:gridCol w:w="425"/>
        <w:gridCol w:w="568"/>
        <w:gridCol w:w="991"/>
        <w:gridCol w:w="2128"/>
      </w:tblGrid>
      <w:tr>
        <w:trPr>
          <w:trHeight w:val="946" w:hRule="exact"/>
        </w:trPr>
        <w:tc>
          <w:tcPr>
            <w:tcW w:w="197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right="1"/>
              <w:jc w:val="center"/>
              <w:rPr>
                <w:rFonts w:ascii="宋体" w:hAnsi="宋体" w:cs="宋体" w:eastAsia="宋体" w:hint="default"/>
                <w:sz w:val="10"/>
                <w:szCs w:val="10"/>
              </w:rPr>
            </w:pPr>
            <w:r>
              <w:rPr>
                <w:rFonts w:ascii="宋体" w:hAnsi="宋体" w:cs="宋体" w:eastAsia="宋体" w:hint="default"/>
                <w:sz w:val="10"/>
                <w:szCs w:val="10"/>
              </w:rPr>
              <w:t>子公司全称</w:t>
            </w:r>
          </w:p>
        </w:tc>
        <w:tc>
          <w:tcPr>
            <w:tcW w:w="851"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left="169" w:right="0"/>
              <w:jc w:val="left"/>
              <w:rPr>
                <w:rFonts w:ascii="宋体" w:hAnsi="宋体" w:cs="宋体" w:eastAsia="宋体" w:hint="default"/>
                <w:sz w:val="10"/>
                <w:szCs w:val="10"/>
              </w:rPr>
            </w:pPr>
            <w:r>
              <w:rPr>
                <w:rFonts w:ascii="宋体" w:hAnsi="宋体" w:cs="宋体" w:eastAsia="宋体" w:hint="default"/>
                <w:sz w:val="10"/>
                <w:szCs w:val="10"/>
              </w:rPr>
              <w:t>子公司类型</w:t>
            </w:r>
          </w:p>
        </w:tc>
        <w:tc>
          <w:tcPr>
            <w:tcW w:w="851"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right="270"/>
              <w:jc w:val="right"/>
              <w:rPr>
                <w:rFonts w:ascii="宋体" w:hAnsi="宋体" w:cs="宋体" w:eastAsia="宋体" w:hint="default"/>
                <w:sz w:val="10"/>
                <w:szCs w:val="10"/>
              </w:rPr>
            </w:pPr>
            <w:r>
              <w:rPr>
                <w:rFonts w:ascii="宋体" w:hAnsi="宋体" w:cs="宋体" w:eastAsia="宋体" w:hint="default"/>
                <w:w w:val="95"/>
                <w:sz w:val="10"/>
                <w:szCs w:val="10"/>
              </w:rPr>
              <w:t>注册地</w:t>
            </w:r>
            <w:r>
              <w:rPr>
                <w:rFonts w:ascii="宋体" w:hAnsi="宋体" w:cs="宋体" w:eastAsia="宋体" w:hint="default"/>
                <w:sz w:val="10"/>
                <w:szCs w:val="10"/>
              </w:rPr>
            </w:r>
          </w:p>
        </w:tc>
        <w:tc>
          <w:tcPr>
            <w:tcW w:w="70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right="0"/>
              <w:jc w:val="center"/>
              <w:rPr>
                <w:rFonts w:ascii="宋体" w:hAnsi="宋体" w:cs="宋体" w:eastAsia="宋体" w:hint="default"/>
                <w:sz w:val="10"/>
                <w:szCs w:val="10"/>
              </w:rPr>
            </w:pPr>
            <w:r>
              <w:rPr>
                <w:rFonts w:ascii="宋体" w:hAnsi="宋体" w:cs="宋体" w:eastAsia="宋体" w:hint="default"/>
                <w:sz w:val="10"/>
                <w:szCs w:val="10"/>
              </w:rPr>
              <w:t>业务性质</w:t>
            </w:r>
          </w:p>
        </w:tc>
        <w:tc>
          <w:tcPr>
            <w:tcW w:w="852"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left="219" w:right="0"/>
              <w:jc w:val="left"/>
              <w:rPr>
                <w:rFonts w:ascii="宋体" w:hAnsi="宋体" w:cs="宋体" w:eastAsia="宋体" w:hint="default"/>
                <w:sz w:val="10"/>
                <w:szCs w:val="10"/>
              </w:rPr>
            </w:pPr>
            <w:r>
              <w:rPr>
                <w:rFonts w:ascii="宋体" w:hAnsi="宋体" w:cs="宋体" w:eastAsia="宋体" w:hint="default"/>
                <w:sz w:val="10"/>
                <w:szCs w:val="10"/>
              </w:rPr>
              <w:t>注册资本</w:t>
            </w:r>
          </w:p>
        </w:tc>
        <w:tc>
          <w:tcPr>
            <w:tcW w:w="2692"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right="1"/>
              <w:jc w:val="center"/>
              <w:rPr>
                <w:rFonts w:ascii="宋体" w:hAnsi="宋体" w:cs="宋体" w:eastAsia="宋体" w:hint="default"/>
                <w:sz w:val="10"/>
                <w:szCs w:val="10"/>
              </w:rPr>
            </w:pPr>
            <w:r>
              <w:rPr>
                <w:rFonts w:ascii="宋体" w:hAnsi="宋体" w:cs="宋体" w:eastAsia="宋体" w:hint="default"/>
                <w:sz w:val="10"/>
                <w:szCs w:val="10"/>
              </w:rPr>
              <w:t>经营范围</w:t>
            </w:r>
          </w:p>
        </w:tc>
        <w:tc>
          <w:tcPr>
            <w:tcW w:w="68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
              <w:ind w:right="0"/>
              <w:jc w:val="left"/>
              <w:rPr>
                <w:rFonts w:ascii="宋体" w:hAnsi="宋体" w:cs="宋体" w:eastAsia="宋体" w:hint="default"/>
                <w:sz w:val="12"/>
                <w:szCs w:val="12"/>
              </w:rPr>
            </w:pPr>
          </w:p>
          <w:p>
            <w:pPr>
              <w:pStyle w:val="TableParagraph"/>
              <w:spacing w:line="310" w:lineRule="atLeast"/>
              <w:ind w:left="184" w:right="136" w:hanging="51"/>
              <w:jc w:val="left"/>
              <w:rPr>
                <w:rFonts w:ascii="宋体" w:hAnsi="宋体" w:cs="宋体" w:eastAsia="宋体" w:hint="default"/>
                <w:sz w:val="10"/>
                <w:szCs w:val="10"/>
              </w:rPr>
            </w:pPr>
            <w:r>
              <w:rPr>
                <w:rFonts w:ascii="宋体" w:hAnsi="宋体" w:cs="宋体" w:eastAsia="宋体" w:hint="default"/>
                <w:sz w:val="10"/>
                <w:szCs w:val="10"/>
              </w:rPr>
              <w:t>期末实际</w:t>
            </w:r>
            <w:r>
              <w:rPr>
                <w:rFonts w:ascii="宋体" w:hAnsi="宋体" w:cs="宋体" w:eastAsia="宋体" w:hint="default"/>
                <w:w w:val="99"/>
                <w:sz w:val="10"/>
                <w:szCs w:val="10"/>
              </w:rPr>
              <w:t> </w:t>
            </w:r>
            <w:r>
              <w:rPr>
                <w:rFonts w:ascii="宋体" w:hAnsi="宋体" w:cs="宋体" w:eastAsia="宋体" w:hint="default"/>
                <w:sz w:val="10"/>
                <w:szCs w:val="10"/>
              </w:rPr>
              <w:t>出资额</w:t>
            </w:r>
          </w:p>
        </w:tc>
        <w:tc>
          <w:tcPr>
            <w:tcW w:w="87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312" w:lineRule="exact" w:before="23"/>
              <w:ind w:left="53" w:right="13"/>
              <w:jc w:val="center"/>
              <w:rPr>
                <w:rFonts w:ascii="宋体" w:hAnsi="宋体" w:cs="宋体" w:eastAsia="宋体" w:hint="default"/>
                <w:sz w:val="10"/>
                <w:szCs w:val="10"/>
              </w:rPr>
            </w:pPr>
            <w:r>
              <w:rPr>
                <w:rFonts w:ascii="宋体" w:hAnsi="宋体" w:cs="宋体" w:eastAsia="宋体" w:hint="default"/>
                <w:sz w:val="10"/>
                <w:szCs w:val="10"/>
              </w:rPr>
              <w:t>实质上构成对子公</w:t>
            </w:r>
            <w:r>
              <w:rPr>
                <w:rFonts w:ascii="宋体" w:hAnsi="宋体" w:cs="宋体" w:eastAsia="宋体" w:hint="default"/>
                <w:w w:val="99"/>
                <w:sz w:val="10"/>
                <w:szCs w:val="10"/>
              </w:rPr>
              <w:t> </w:t>
            </w:r>
            <w:r>
              <w:rPr>
                <w:rFonts w:ascii="宋体" w:hAnsi="宋体" w:cs="宋体" w:eastAsia="宋体" w:hint="default"/>
                <w:sz w:val="10"/>
                <w:szCs w:val="10"/>
              </w:rPr>
              <w:t>司净投资的其他项</w:t>
            </w:r>
            <w:r>
              <w:rPr>
                <w:rFonts w:ascii="宋体" w:hAnsi="宋体" w:cs="宋体" w:eastAsia="宋体" w:hint="default"/>
                <w:w w:val="99"/>
                <w:sz w:val="10"/>
                <w:szCs w:val="10"/>
              </w:rPr>
              <w:t> </w:t>
            </w:r>
            <w:r>
              <w:rPr>
                <w:rFonts w:ascii="宋体" w:hAnsi="宋体" w:cs="宋体" w:eastAsia="宋体" w:hint="default"/>
                <w:sz w:val="10"/>
                <w:szCs w:val="10"/>
              </w:rPr>
              <w:t>目余额</w:t>
            </w:r>
          </w:p>
        </w:tc>
        <w:tc>
          <w:tcPr>
            <w:tcW w:w="45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312" w:lineRule="exact" w:before="23"/>
              <w:ind w:left="121" w:right="121"/>
              <w:jc w:val="both"/>
              <w:rPr>
                <w:rFonts w:ascii="宋体" w:hAnsi="宋体" w:cs="宋体" w:eastAsia="宋体" w:hint="default"/>
                <w:sz w:val="10"/>
                <w:szCs w:val="10"/>
              </w:rPr>
            </w:pPr>
            <w:r>
              <w:rPr>
                <w:rFonts w:ascii="宋体" w:hAnsi="宋体" w:cs="宋体" w:eastAsia="宋体" w:hint="default"/>
                <w:sz w:val="10"/>
                <w:szCs w:val="10"/>
              </w:rPr>
              <w:t>持股</w:t>
            </w:r>
            <w:r>
              <w:rPr>
                <w:rFonts w:ascii="宋体" w:hAnsi="宋体" w:cs="宋体" w:eastAsia="宋体" w:hint="default"/>
                <w:w w:val="99"/>
                <w:sz w:val="10"/>
                <w:szCs w:val="10"/>
              </w:rPr>
              <w:t> </w:t>
            </w:r>
            <w:r>
              <w:rPr>
                <w:rFonts w:ascii="宋体" w:hAnsi="宋体" w:cs="宋体" w:eastAsia="宋体" w:hint="default"/>
                <w:sz w:val="10"/>
                <w:szCs w:val="10"/>
              </w:rPr>
              <w:t>比例</w:t>
            </w:r>
            <w:r>
              <w:rPr>
                <w:rFonts w:ascii="宋体" w:hAnsi="宋体" w:cs="宋体" w:eastAsia="宋体" w:hint="default"/>
                <w:w w:val="99"/>
                <w:sz w:val="10"/>
                <w:szCs w:val="10"/>
              </w:rPr>
              <w:t> </w:t>
            </w:r>
            <w:r>
              <w:rPr>
                <w:rFonts w:ascii="宋体" w:hAnsi="宋体" w:cs="宋体" w:eastAsia="宋体" w:hint="default"/>
                <w:sz w:val="10"/>
                <w:szCs w:val="10"/>
              </w:rPr>
              <w:t>(%)</w:t>
            </w:r>
          </w:p>
        </w:tc>
        <w:tc>
          <w:tcPr>
            <w:tcW w:w="56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312" w:lineRule="exact" w:before="23"/>
              <w:ind w:left="127" w:right="131"/>
              <w:jc w:val="center"/>
              <w:rPr>
                <w:rFonts w:ascii="宋体" w:hAnsi="宋体" w:cs="宋体" w:eastAsia="宋体" w:hint="default"/>
                <w:sz w:val="10"/>
                <w:szCs w:val="10"/>
              </w:rPr>
            </w:pPr>
            <w:r>
              <w:rPr>
                <w:rFonts w:ascii="宋体" w:hAnsi="宋体" w:cs="宋体" w:eastAsia="宋体" w:hint="default"/>
                <w:sz w:val="10"/>
                <w:szCs w:val="10"/>
              </w:rPr>
              <w:t>表决权</w:t>
            </w:r>
            <w:r>
              <w:rPr>
                <w:rFonts w:ascii="宋体" w:hAnsi="宋体" w:cs="宋体" w:eastAsia="宋体" w:hint="default"/>
                <w:w w:val="99"/>
                <w:sz w:val="10"/>
                <w:szCs w:val="10"/>
              </w:rPr>
              <w:t> </w:t>
            </w:r>
            <w:r>
              <w:rPr>
                <w:rFonts w:ascii="宋体" w:hAnsi="宋体" w:cs="宋体" w:eastAsia="宋体" w:hint="default"/>
                <w:sz w:val="10"/>
                <w:szCs w:val="10"/>
              </w:rPr>
              <w:t>比例</w:t>
            </w:r>
            <w:r>
              <w:rPr>
                <w:rFonts w:ascii="宋体" w:hAnsi="宋体" w:cs="宋体" w:eastAsia="宋体" w:hint="default"/>
                <w:w w:val="99"/>
                <w:sz w:val="10"/>
                <w:szCs w:val="10"/>
              </w:rPr>
              <w:t> </w:t>
            </w:r>
            <w:r>
              <w:rPr>
                <w:rFonts w:ascii="宋体" w:hAnsi="宋体" w:cs="宋体" w:eastAsia="宋体" w:hint="default"/>
                <w:sz w:val="10"/>
                <w:szCs w:val="10"/>
              </w:rPr>
              <w:t>(%)</w:t>
            </w:r>
          </w:p>
        </w:tc>
        <w:tc>
          <w:tcPr>
            <w:tcW w:w="42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312" w:lineRule="exact" w:before="23"/>
              <w:ind w:left="106" w:right="107"/>
              <w:jc w:val="both"/>
              <w:rPr>
                <w:rFonts w:ascii="宋体" w:hAnsi="宋体" w:cs="宋体" w:eastAsia="宋体" w:hint="default"/>
                <w:sz w:val="10"/>
                <w:szCs w:val="10"/>
              </w:rPr>
            </w:pPr>
            <w:r>
              <w:rPr>
                <w:rFonts w:ascii="宋体" w:hAnsi="宋体" w:cs="宋体" w:eastAsia="宋体" w:hint="default"/>
                <w:sz w:val="10"/>
                <w:szCs w:val="10"/>
              </w:rPr>
              <w:t>是否</w:t>
            </w:r>
            <w:r>
              <w:rPr>
                <w:rFonts w:ascii="宋体" w:hAnsi="宋体" w:cs="宋体" w:eastAsia="宋体" w:hint="default"/>
                <w:w w:val="99"/>
                <w:sz w:val="10"/>
                <w:szCs w:val="10"/>
              </w:rPr>
              <w:t> </w:t>
            </w:r>
            <w:r>
              <w:rPr>
                <w:rFonts w:ascii="宋体" w:hAnsi="宋体" w:cs="宋体" w:eastAsia="宋体" w:hint="default"/>
                <w:sz w:val="10"/>
                <w:szCs w:val="10"/>
              </w:rPr>
              <w:t>合并</w:t>
            </w:r>
            <w:r>
              <w:rPr>
                <w:rFonts w:ascii="宋体" w:hAnsi="宋体" w:cs="宋体" w:eastAsia="宋体" w:hint="default"/>
                <w:w w:val="99"/>
                <w:sz w:val="10"/>
                <w:szCs w:val="10"/>
              </w:rPr>
              <w:t> </w:t>
            </w:r>
            <w:r>
              <w:rPr>
                <w:rFonts w:ascii="宋体" w:hAnsi="宋体" w:cs="宋体" w:eastAsia="宋体" w:hint="default"/>
                <w:sz w:val="10"/>
                <w:szCs w:val="10"/>
              </w:rPr>
              <w:t>报表</w:t>
            </w:r>
          </w:p>
        </w:tc>
        <w:tc>
          <w:tcPr>
            <w:tcW w:w="56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
              <w:ind w:right="0"/>
              <w:jc w:val="left"/>
              <w:rPr>
                <w:rFonts w:ascii="宋体" w:hAnsi="宋体" w:cs="宋体" w:eastAsia="宋体" w:hint="default"/>
                <w:sz w:val="12"/>
                <w:szCs w:val="12"/>
              </w:rPr>
            </w:pPr>
          </w:p>
          <w:p>
            <w:pPr>
              <w:pStyle w:val="TableParagraph"/>
              <w:spacing w:line="310" w:lineRule="atLeast"/>
              <w:ind w:left="128" w:right="128" w:hanging="2"/>
              <w:jc w:val="left"/>
              <w:rPr>
                <w:rFonts w:ascii="宋体" w:hAnsi="宋体" w:cs="宋体" w:eastAsia="宋体" w:hint="default"/>
                <w:sz w:val="10"/>
                <w:szCs w:val="10"/>
              </w:rPr>
            </w:pPr>
            <w:r>
              <w:rPr>
                <w:rFonts w:ascii="宋体" w:hAnsi="宋体" w:cs="宋体" w:eastAsia="宋体" w:hint="default"/>
                <w:sz w:val="10"/>
                <w:szCs w:val="10"/>
              </w:rPr>
              <w:t>少数股</w:t>
            </w:r>
            <w:r>
              <w:rPr>
                <w:rFonts w:ascii="宋体" w:hAnsi="宋体" w:cs="宋体" w:eastAsia="宋体" w:hint="default"/>
                <w:w w:val="99"/>
                <w:sz w:val="10"/>
                <w:szCs w:val="10"/>
              </w:rPr>
              <w:t> </w:t>
            </w:r>
            <w:r>
              <w:rPr>
                <w:rFonts w:ascii="宋体" w:hAnsi="宋体" w:cs="宋体" w:eastAsia="宋体" w:hint="default"/>
                <w:sz w:val="10"/>
                <w:szCs w:val="10"/>
              </w:rPr>
              <w:t>东权益</w:t>
            </w:r>
          </w:p>
        </w:tc>
        <w:tc>
          <w:tcPr>
            <w:tcW w:w="991"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312" w:lineRule="exact" w:before="23"/>
              <w:ind w:left="140" w:right="140"/>
              <w:jc w:val="both"/>
              <w:rPr>
                <w:rFonts w:ascii="宋体" w:hAnsi="宋体" w:cs="宋体" w:eastAsia="宋体" w:hint="default"/>
                <w:sz w:val="10"/>
                <w:szCs w:val="10"/>
              </w:rPr>
            </w:pPr>
            <w:r>
              <w:rPr>
                <w:rFonts w:ascii="宋体" w:hAnsi="宋体" w:cs="宋体" w:eastAsia="宋体" w:hint="default"/>
                <w:sz w:val="10"/>
                <w:szCs w:val="10"/>
              </w:rPr>
              <w:t>少数股东权益中</w:t>
            </w:r>
            <w:r>
              <w:rPr>
                <w:rFonts w:ascii="宋体" w:hAnsi="宋体" w:cs="宋体" w:eastAsia="宋体" w:hint="default"/>
                <w:w w:val="99"/>
                <w:sz w:val="10"/>
                <w:szCs w:val="10"/>
              </w:rPr>
              <w:t> </w:t>
            </w:r>
            <w:r>
              <w:rPr>
                <w:rFonts w:ascii="宋体" w:hAnsi="宋体" w:cs="宋体" w:eastAsia="宋体" w:hint="default"/>
                <w:sz w:val="10"/>
                <w:szCs w:val="10"/>
              </w:rPr>
              <w:t>用于冲减少数股</w:t>
            </w:r>
            <w:r>
              <w:rPr>
                <w:rFonts w:ascii="宋体" w:hAnsi="宋体" w:cs="宋体" w:eastAsia="宋体" w:hint="default"/>
                <w:w w:val="99"/>
                <w:sz w:val="10"/>
                <w:szCs w:val="10"/>
              </w:rPr>
              <w:t> </w:t>
            </w:r>
            <w:r>
              <w:rPr>
                <w:rFonts w:ascii="宋体" w:hAnsi="宋体" w:cs="宋体" w:eastAsia="宋体" w:hint="default"/>
                <w:sz w:val="10"/>
                <w:szCs w:val="10"/>
              </w:rPr>
              <w:t>东损益的金额</w:t>
            </w:r>
          </w:p>
        </w:tc>
        <w:tc>
          <w:tcPr>
            <w:tcW w:w="212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312" w:lineRule="exact" w:before="23"/>
              <w:ind w:left="108" w:right="109"/>
              <w:jc w:val="center"/>
              <w:rPr>
                <w:rFonts w:ascii="宋体" w:hAnsi="宋体" w:cs="宋体" w:eastAsia="宋体" w:hint="default"/>
                <w:sz w:val="10"/>
                <w:szCs w:val="10"/>
              </w:rPr>
            </w:pPr>
            <w:r>
              <w:rPr>
                <w:rFonts w:ascii="宋体" w:hAnsi="宋体" w:cs="宋体" w:eastAsia="宋体" w:hint="default"/>
                <w:sz w:val="10"/>
                <w:szCs w:val="10"/>
              </w:rPr>
              <w:t>从母公司所有者权益冲减子公司少数股东分</w:t>
            </w:r>
            <w:r>
              <w:rPr>
                <w:rFonts w:ascii="宋体" w:hAnsi="宋体" w:cs="宋体" w:eastAsia="宋体" w:hint="default"/>
                <w:w w:val="99"/>
                <w:sz w:val="10"/>
                <w:szCs w:val="10"/>
              </w:rPr>
              <w:t> </w:t>
            </w:r>
            <w:r>
              <w:rPr>
                <w:rFonts w:ascii="宋体" w:hAnsi="宋体" w:cs="宋体" w:eastAsia="宋体" w:hint="default"/>
                <w:sz w:val="10"/>
                <w:szCs w:val="10"/>
              </w:rPr>
              <w:t>担的本期亏损超过少数股东在该子公司期初</w:t>
            </w:r>
            <w:r>
              <w:rPr>
                <w:rFonts w:ascii="宋体" w:hAnsi="宋体" w:cs="宋体" w:eastAsia="宋体" w:hint="default"/>
                <w:w w:val="99"/>
                <w:sz w:val="10"/>
                <w:szCs w:val="10"/>
              </w:rPr>
              <w:t> </w:t>
            </w:r>
            <w:r>
              <w:rPr>
                <w:rFonts w:ascii="宋体" w:hAnsi="宋体" w:cs="宋体" w:eastAsia="宋体" w:hint="default"/>
                <w:sz w:val="10"/>
                <w:szCs w:val="10"/>
              </w:rPr>
              <w:t>所有者权益中所享有份额后的余额</w:t>
            </w:r>
          </w:p>
        </w:tc>
      </w:tr>
      <w:tr>
        <w:trPr>
          <w:trHeight w:val="634" w:hRule="exact"/>
        </w:trPr>
        <w:tc>
          <w:tcPr>
            <w:tcW w:w="197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left="103" w:right="0"/>
              <w:jc w:val="left"/>
              <w:rPr>
                <w:rFonts w:ascii="宋体" w:hAnsi="宋体" w:cs="宋体" w:eastAsia="宋体" w:hint="default"/>
                <w:sz w:val="10"/>
                <w:szCs w:val="10"/>
              </w:rPr>
            </w:pPr>
            <w:r>
              <w:rPr>
                <w:rFonts w:ascii="宋体" w:hAnsi="宋体" w:cs="宋体" w:eastAsia="宋体" w:hint="default"/>
                <w:sz w:val="10"/>
                <w:szCs w:val="10"/>
              </w:rPr>
              <w:t>武汉晨鸣汉阳纸业股份有限公司</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left="121" w:right="0"/>
              <w:jc w:val="left"/>
              <w:rPr>
                <w:rFonts w:ascii="宋体" w:hAnsi="宋体" w:cs="宋体" w:eastAsia="宋体" w:hint="default"/>
                <w:sz w:val="10"/>
                <w:szCs w:val="10"/>
              </w:rPr>
            </w:pPr>
            <w:r>
              <w:rPr>
                <w:rFonts w:ascii="宋体" w:hAnsi="宋体" w:cs="宋体" w:eastAsia="宋体" w:hint="default"/>
                <w:sz w:val="10"/>
                <w:szCs w:val="10"/>
              </w:rPr>
              <w:t>中外合资企业</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right="267"/>
              <w:jc w:val="right"/>
              <w:rPr>
                <w:rFonts w:ascii="宋体" w:hAnsi="宋体" w:cs="宋体" w:eastAsia="宋体" w:hint="default"/>
                <w:sz w:val="10"/>
                <w:szCs w:val="10"/>
              </w:rPr>
            </w:pPr>
            <w:r>
              <w:rPr>
                <w:rFonts w:ascii="宋体" w:hAnsi="宋体" w:cs="宋体" w:eastAsia="宋体" w:hint="default"/>
                <w:w w:val="95"/>
                <w:sz w:val="10"/>
                <w:szCs w:val="10"/>
              </w:rPr>
              <w:t>武汉市</w:t>
            </w:r>
            <w:r>
              <w:rPr>
                <w:rFonts w:ascii="宋体" w:hAnsi="宋体" w:cs="宋体" w:eastAsia="宋体" w:hint="default"/>
                <w:sz w:val="10"/>
                <w:szCs w:val="10"/>
              </w:rPr>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left="3" w:right="0"/>
              <w:jc w:val="center"/>
              <w:rPr>
                <w:rFonts w:ascii="宋体" w:hAnsi="宋体" w:cs="宋体" w:eastAsia="宋体" w:hint="default"/>
                <w:sz w:val="10"/>
                <w:szCs w:val="10"/>
              </w:rPr>
            </w:pPr>
            <w:r>
              <w:rPr>
                <w:rFonts w:ascii="宋体" w:hAnsi="宋体" w:cs="宋体" w:eastAsia="宋体" w:hint="default"/>
                <w:sz w:val="10"/>
                <w:szCs w:val="10"/>
              </w:rPr>
              <w:t>造纸</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right="104"/>
              <w:jc w:val="right"/>
              <w:rPr>
                <w:rFonts w:ascii="宋体" w:hAnsi="宋体" w:cs="宋体" w:eastAsia="宋体" w:hint="default"/>
                <w:sz w:val="10"/>
                <w:szCs w:val="10"/>
              </w:rPr>
            </w:pPr>
            <w:r>
              <w:rPr>
                <w:rFonts w:ascii="宋体"/>
                <w:spacing w:val="-1"/>
                <w:sz w:val="10"/>
              </w:rPr>
              <w:t>21,136</w:t>
            </w:r>
          </w:p>
        </w:tc>
        <w:tc>
          <w:tcPr>
            <w:tcW w:w="2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left="104" w:right="0"/>
              <w:jc w:val="left"/>
              <w:rPr>
                <w:rFonts w:ascii="宋体" w:hAnsi="宋体" w:cs="宋体" w:eastAsia="宋体" w:hint="default"/>
                <w:sz w:val="10"/>
                <w:szCs w:val="10"/>
              </w:rPr>
            </w:pPr>
            <w:r>
              <w:rPr>
                <w:rFonts w:ascii="宋体" w:hAnsi="宋体" w:cs="宋体" w:eastAsia="宋体" w:hint="default"/>
                <w:sz w:val="10"/>
                <w:szCs w:val="10"/>
              </w:rPr>
              <w:t>纸品及造纸原料、机械生产销售</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right="102"/>
              <w:jc w:val="right"/>
              <w:rPr>
                <w:rFonts w:ascii="宋体" w:hAnsi="宋体" w:cs="宋体" w:eastAsia="宋体" w:hint="default"/>
                <w:sz w:val="10"/>
                <w:szCs w:val="10"/>
              </w:rPr>
            </w:pPr>
            <w:r>
              <w:rPr>
                <w:rFonts w:ascii="宋体"/>
                <w:spacing w:val="-1"/>
                <w:sz w:val="10"/>
              </w:rPr>
              <w:t>20,283</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right="408"/>
              <w:jc w:val="right"/>
              <w:rPr>
                <w:rFonts w:ascii="宋体" w:hAnsi="宋体" w:cs="宋体" w:eastAsia="宋体" w:hint="default"/>
                <w:sz w:val="10"/>
                <w:szCs w:val="10"/>
              </w:rPr>
            </w:pPr>
            <w:r>
              <w:rPr>
                <w:rFonts w:ascii="宋体"/>
                <w:w w:val="99"/>
                <w:sz w:val="10"/>
              </w:rPr>
              <w:t>-</w:t>
            </w:r>
            <w:r>
              <w:rPr>
                <w:rFonts w:ascii="宋体"/>
                <w:sz w:val="10"/>
              </w:rPr>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35" w:right="0"/>
              <w:jc w:val="center"/>
              <w:rPr>
                <w:rFonts w:ascii="宋体" w:hAnsi="宋体" w:cs="宋体" w:eastAsia="宋体" w:hint="default"/>
                <w:sz w:val="10"/>
                <w:szCs w:val="10"/>
              </w:rPr>
            </w:pPr>
            <w:r>
              <w:rPr>
                <w:rFonts w:ascii="宋体"/>
                <w:sz w:val="10"/>
              </w:rPr>
              <w:t>50.9</w:t>
            </w: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184" w:right="0"/>
              <w:jc w:val="center"/>
              <w:rPr>
                <w:rFonts w:ascii="宋体" w:hAnsi="宋体" w:cs="宋体" w:eastAsia="宋体" w:hint="default"/>
                <w:sz w:val="10"/>
                <w:szCs w:val="10"/>
              </w:rPr>
            </w:pPr>
            <w:r>
              <w:rPr>
                <w:rFonts w:ascii="宋体"/>
                <w:w w:val="99"/>
                <w:sz w:val="10"/>
              </w:rPr>
              <w:t>3</w:t>
            </w:r>
            <w:r>
              <w:rPr>
                <w:rFonts w:ascii="宋体"/>
                <w:sz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right="104"/>
              <w:jc w:val="right"/>
              <w:rPr>
                <w:rFonts w:ascii="宋体" w:hAnsi="宋体" w:cs="宋体" w:eastAsia="宋体" w:hint="default"/>
                <w:sz w:val="10"/>
                <w:szCs w:val="10"/>
              </w:rPr>
            </w:pPr>
            <w:r>
              <w:rPr>
                <w:rFonts w:ascii="宋体"/>
                <w:spacing w:val="-1"/>
                <w:sz w:val="10"/>
              </w:rPr>
              <w:t>50.93</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right="1"/>
              <w:jc w:val="center"/>
              <w:rPr>
                <w:rFonts w:ascii="宋体" w:hAnsi="宋体" w:cs="宋体" w:eastAsia="宋体" w:hint="default"/>
                <w:sz w:val="10"/>
                <w:szCs w:val="10"/>
              </w:rPr>
            </w:pPr>
            <w:r>
              <w:rPr>
                <w:rFonts w:ascii="宋体" w:hAnsi="宋体" w:cs="宋体" w:eastAsia="宋体" w:hint="default"/>
                <w:w w:val="99"/>
                <w:sz w:val="10"/>
                <w:szCs w:val="10"/>
              </w:rPr>
              <w:t>是</w:t>
            </w:r>
            <w:r>
              <w:rPr>
                <w:rFonts w:ascii="宋体" w:hAnsi="宋体" w:cs="宋体" w:eastAsia="宋体" w:hint="default"/>
                <w:sz w:val="10"/>
                <w:szCs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right="103"/>
              <w:jc w:val="right"/>
              <w:rPr>
                <w:rFonts w:ascii="宋体" w:hAnsi="宋体" w:cs="宋体" w:eastAsia="宋体" w:hint="default"/>
                <w:sz w:val="10"/>
                <w:szCs w:val="10"/>
              </w:rPr>
            </w:pPr>
            <w:r>
              <w:rPr>
                <w:rFonts w:ascii="宋体"/>
                <w:spacing w:val="-1"/>
                <w:sz w:val="10"/>
              </w:rPr>
              <w:t>41,852</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left="464" w:right="0"/>
              <w:jc w:val="left"/>
              <w:rPr>
                <w:rFonts w:ascii="宋体" w:hAnsi="宋体" w:cs="宋体" w:eastAsia="宋体" w:hint="default"/>
                <w:sz w:val="10"/>
                <w:szCs w:val="10"/>
              </w:rPr>
            </w:pPr>
            <w:r>
              <w:rPr>
                <w:rFonts w:ascii="宋体"/>
                <w:w w:val="99"/>
                <w:sz w:val="10"/>
              </w:rPr>
              <w:t>-</w:t>
            </w:r>
            <w:r>
              <w:rPr>
                <w:rFonts w:ascii="宋体"/>
                <w:sz w:val="10"/>
              </w:rPr>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left="818" w:right="0"/>
              <w:jc w:val="left"/>
              <w:rPr>
                <w:rFonts w:ascii="宋体" w:hAnsi="宋体" w:cs="宋体" w:eastAsia="宋体" w:hint="default"/>
                <w:sz w:val="10"/>
                <w:szCs w:val="10"/>
              </w:rPr>
            </w:pPr>
            <w:r>
              <w:rPr>
                <w:rFonts w:ascii="宋体"/>
                <w:w w:val="99"/>
                <w:sz w:val="10"/>
              </w:rPr>
              <w:t>-</w:t>
            </w:r>
            <w:r>
              <w:rPr>
                <w:rFonts w:ascii="宋体"/>
                <w:sz w:val="10"/>
              </w:rPr>
            </w:r>
          </w:p>
        </w:tc>
      </w:tr>
      <w:tr>
        <w:trPr>
          <w:trHeight w:val="323" w:hRule="exact"/>
        </w:trPr>
        <w:tc>
          <w:tcPr>
            <w:tcW w:w="197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山东晨鸣纸业集团齐河板纸有限责任公司</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21" w:right="0"/>
              <w:jc w:val="left"/>
              <w:rPr>
                <w:rFonts w:ascii="宋体" w:hAnsi="宋体" w:cs="宋体" w:eastAsia="宋体" w:hint="default"/>
                <w:sz w:val="10"/>
                <w:szCs w:val="10"/>
              </w:rPr>
            </w:pPr>
            <w:r>
              <w:rPr>
                <w:rFonts w:ascii="宋体" w:hAnsi="宋体" w:cs="宋体" w:eastAsia="宋体" w:hint="default"/>
                <w:sz w:val="10"/>
                <w:szCs w:val="10"/>
              </w:rPr>
              <w:t>有限责任公司</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17"/>
              <w:jc w:val="right"/>
              <w:rPr>
                <w:rFonts w:ascii="宋体" w:hAnsi="宋体" w:cs="宋体" w:eastAsia="宋体" w:hint="default"/>
                <w:sz w:val="10"/>
                <w:szCs w:val="10"/>
              </w:rPr>
            </w:pPr>
            <w:r>
              <w:rPr>
                <w:rFonts w:ascii="宋体" w:hAnsi="宋体" w:cs="宋体" w:eastAsia="宋体" w:hint="default"/>
                <w:w w:val="95"/>
                <w:sz w:val="10"/>
                <w:szCs w:val="10"/>
              </w:rPr>
              <w:t>山东齐河</w:t>
            </w:r>
            <w:r>
              <w:rPr>
                <w:rFonts w:ascii="宋体" w:hAnsi="宋体" w:cs="宋体" w:eastAsia="宋体" w:hint="default"/>
                <w:sz w:val="10"/>
                <w:szCs w:val="10"/>
              </w:rPr>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 w:right="0"/>
              <w:jc w:val="center"/>
              <w:rPr>
                <w:rFonts w:ascii="宋体" w:hAnsi="宋体" w:cs="宋体" w:eastAsia="宋体" w:hint="default"/>
                <w:sz w:val="10"/>
                <w:szCs w:val="10"/>
              </w:rPr>
            </w:pPr>
            <w:r>
              <w:rPr>
                <w:rFonts w:ascii="宋体" w:hAnsi="宋体" w:cs="宋体" w:eastAsia="宋体" w:hint="default"/>
                <w:sz w:val="10"/>
                <w:szCs w:val="10"/>
              </w:rPr>
              <w:t>造纸</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4"/>
              <w:jc w:val="right"/>
              <w:rPr>
                <w:rFonts w:ascii="宋体" w:hAnsi="宋体" w:cs="宋体" w:eastAsia="宋体" w:hint="default"/>
                <w:sz w:val="10"/>
                <w:szCs w:val="10"/>
              </w:rPr>
            </w:pPr>
            <w:r>
              <w:rPr>
                <w:rFonts w:ascii="宋体"/>
                <w:spacing w:val="-1"/>
                <w:sz w:val="10"/>
              </w:rPr>
              <w:t>37,620</w:t>
            </w:r>
          </w:p>
        </w:tc>
        <w:tc>
          <w:tcPr>
            <w:tcW w:w="2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04" w:right="0"/>
              <w:jc w:val="left"/>
              <w:rPr>
                <w:rFonts w:ascii="宋体" w:hAnsi="宋体" w:cs="宋体" w:eastAsia="宋体" w:hint="default"/>
                <w:sz w:val="10"/>
                <w:szCs w:val="10"/>
              </w:rPr>
            </w:pPr>
            <w:r>
              <w:rPr>
                <w:rFonts w:ascii="宋体" w:hAnsi="宋体" w:cs="宋体" w:eastAsia="宋体" w:hint="default"/>
                <w:sz w:val="10"/>
                <w:szCs w:val="10"/>
              </w:rPr>
              <w:t>制造、加工、销售箱板纸、包装纸等</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2"/>
              <w:jc w:val="right"/>
              <w:rPr>
                <w:rFonts w:ascii="宋体" w:hAnsi="宋体" w:cs="宋体" w:eastAsia="宋体" w:hint="default"/>
                <w:sz w:val="10"/>
                <w:szCs w:val="10"/>
              </w:rPr>
            </w:pPr>
            <w:r>
              <w:rPr>
                <w:rFonts w:ascii="宋体"/>
                <w:spacing w:val="-1"/>
                <w:sz w:val="10"/>
              </w:rPr>
              <w:t>37,620</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408"/>
              <w:jc w:val="right"/>
              <w:rPr>
                <w:rFonts w:ascii="宋体" w:hAnsi="宋体" w:cs="宋体" w:eastAsia="宋体" w:hint="default"/>
                <w:sz w:val="10"/>
                <w:szCs w:val="10"/>
              </w:rPr>
            </w:pPr>
            <w:r>
              <w:rPr>
                <w:rFonts w:ascii="宋体"/>
                <w:w w:val="99"/>
                <w:sz w:val="10"/>
              </w:rPr>
              <w:t>-</w:t>
            </w:r>
            <w:r>
              <w:rPr>
                <w:rFonts w:ascii="宋体"/>
                <w:sz w:val="10"/>
              </w:rPr>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2"/>
              <w:jc w:val="right"/>
              <w:rPr>
                <w:rFonts w:ascii="宋体" w:hAnsi="宋体" w:cs="宋体" w:eastAsia="宋体" w:hint="default"/>
                <w:sz w:val="10"/>
                <w:szCs w:val="10"/>
              </w:rPr>
            </w:pPr>
            <w:r>
              <w:rPr>
                <w:rFonts w:ascii="宋体"/>
                <w:w w:val="95"/>
                <w:sz w:val="10"/>
              </w:rPr>
              <w:t>100</w:t>
            </w:r>
            <w:r>
              <w:rPr>
                <w:rFonts w:ascii="宋体"/>
                <w:sz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3"/>
              <w:jc w:val="right"/>
              <w:rPr>
                <w:rFonts w:ascii="宋体" w:hAnsi="宋体" w:cs="宋体" w:eastAsia="宋体" w:hint="default"/>
                <w:sz w:val="10"/>
                <w:szCs w:val="10"/>
              </w:rPr>
            </w:pPr>
            <w:r>
              <w:rPr>
                <w:rFonts w:ascii="宋体"/>
                <w:w w:val="95"/>
                <w:sz w:val="10"/>
              </w:rPr>
              <w:t>100</w:t>
            </w:r>
            <w:r>
              <w:rPr>
                <w:rFonts w:ascii="宋体"/>
                <w:sz w:val="10"/>
              </w:rPr>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
              <w:jc w:val="center"/>
              <w:rPr>
                <w:rFonts w:ascii="宋体" w:hAnsi="宋体" w:cs="宋体" w:eastAsia="宋体" w:hint="default"/>
                <w:sz w:val="10"/>
                <w:szCs w:val="10"/>
              </w:rPr>
            </w:pPr>
            <w:r>
              <w:rPr>
                <w:rFonts w:ascii="宋体" w:hAnsi="宋体" w:cs="宋体" w:eastAsia="宋体" w:hint="default"/>
                <w:w w:val="99"/>
                <w:sz w:val="10"/>
                <w:szCs w:val="10"/>
              </w:rPr>
              <w:t>是</w:t>
            </w:r>
            <w:r>
              <w:rPr>
                <w:rFonts w:ascii="宋体" w:hAnsi="宋体" w:cs="宋体" w:eastAsia="宋体" w:hint="default"/>
                <w:sz w:val="10"/>
                <w:szCs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4"/>
              <w:jc w:val="right"/>
              <w:rPr>
                <w:rFonts w:ascii="宋体" w:hAnsi="宋体" w:cs="宋体" w:eastAsia="宋体" w:hint="default"/>
                <w:sz w:val="10"/>
                <w:szCs w:val="10"/>
              </w:rPr>
            </w:pPr>
            <w:r>
              <w:rPr>
                <w:rFonts w:ascii="宋体"/>
                <w:w w:val="99"/>
                <w:sz w:val="10"/>
              </w:rPr>
              <w:t>-</w:t>
            </w:r>
            <w:r>
              <w:rPr>
                <w:rFonts w:ascii="宋体"/>
                <w:sz w:val="1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464" w:right="0"/>
              <w:jc w:val="left"/>
              <w:rPr>
                <w:rFonts w:ascii="宋体" w:hAnsi="宋体" w:cs="宋体" w:eastAsia="宋体" w:hint="default"/>
                <w:sz w:val="10"/>
                <w:szCs w:val="10"/>
              </w:rPr>
            </w:pPr>
            <w:r>
              <w:rPr>
                <w:rFonts w:ascii="宋体"/>
                <w:w w:val="99"/>
                <w:sz w:val="10"/>
              </w:rPr>
              <w:t>-</w:t>
            </w:r>
            <w:r>
              <w:rPr>
                <w:rFonts w:ascii="宋体"/>
                <w:sz w:val="10"/>
              </w:rPr>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818" w:right="0"/>
              <w:jc w:val="left"/>
              <w:rPr>
                <w:rFonts w:ascii="宋体" w:hAnsi="宋体" w:cs="宋体" w:eastAsia="宋体" w:hint="default"/>
                <w:sz w:val="10"/>
                <w:szCs w:val="10"/>
              </w:rPr>
            </w:pPr>
            <w:r>
              <w:rPr>
                <w:rFonts w:ascii="宋体"/>
                <w:w w:val="99"/>
                <w:sz w:val="10"/>
              </w:rPr>
              <w:t>-</w:t>
            </w:r>
            <w:r>
              <w:rPr>
                <w:rFonts w:ascii="宋体"/>
                <w:sz w:val="10"/>
              </w:rPr>
            </w:r>
          </w:p>
        </w:tc>
      </w:tr>
      <w:tr>
        <w:trPr>
          <w:trHeight w:val="634" w:hRule="exact"/>
        </w:trPr>
        <w:tc>
          <w:tcPr>
            <w:tcW w:w="197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left="103" w:right="0"/>
              <w:jc w:val="left"/>
              <w:rPr>
                <w:rFonts w:ascii="宋体" w:hAnsi="宋体" w:cs="宋体" w:eastAsia="宋体" w:hint="default"/>
                <w:sz w:val="10"/>
                <w:szCs w:val="10"/>
              </w:rPr>
            </w:pPr>
            <w:r>
              <w:rPr>
                <w:rFonts w:ascii="宋体" w:hAnsi="宋体" w:cs="宋体" w:eastAsia="宋体" w:hint="default"/>
                <w:sz w:val="10"/>
                <w:szCs w:val="10"/>
              </w:rPr>
              <w:t>山东晨鸣热电股份有限公司</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left="121" w:right="0"/>
              <w:jc w:val="left"/>
              <w:rPr>
                <w:rFonts w:ascii="宋体" w:hAnsi="宋体" w:cs="宋体" w:eastAsia="宋体" w:hint="default"/>
                <w:sz w:val="10"/>
                <w:szCs w:val="10"/>
              </w:rPr>
            </w:pPr>
            <w:r>
              <w:rPr>
                <w:rFonts w:ascii="宋体" w:hAnsi="宋体" w:cs="宋体" w:eastAsia="宋体" w:hint="default"/>
                <w:sz w:val="10"/>
                <w:szCs w:val="10"/>
              </w:rPr>
              <w:t>有限责任公司</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right="217"/>
              <w:jc w:val="right"/>
              <w:rPr>
                <w:rFonts w:ascii="宋体" w:hAnsi="宋体" w:cs="宋体" w:eastAsia="宋体" w:hint="default"/>
                <w:sz w:val="10"/>
                <w:szCs w:val="10"/>
              </w:rPr>
            </w:pPr>
            <w:r>
              <w:rPr>
                <w:rFonts w:ascii="宋体" w:hAnsi="宋体" w:cs="宋体" w:eastAsia="宋体" w:hint="default"/>
                <w:w w:val="95"/>
                <w:sz w:val="10"/>
                <w:szCs w:val="10"/>
              </w:rPr>
              <w:t>山东寿光</w:t>
            </w:r>
            <w:r>
              <w:rPr>
                <w:rFonts w:ascii="宋体" w:hAnsi="宋体" w:cs="宋体" w:eastAsia="宋体" w:hint="default"/>
                <w:sz w:val="10"/>
                <w:szCs w:val="10"/>
              </w:rPr>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left="2" w:right="0"/>
              <w:jc w:val="center"/>
              <w:rPr>
                <w:rFonts w:ascii="宋体" w:hAnsi="宋体" w:cs="宋体" w:eastAsia="宋体" w:hint="default"/>
                <w:sz w:val="10"/>
                <w:szCs w:val="10"/>
              </w:rPr>
            </w:pPr>
            <w:r>
              <w:rPr>
                <w:rFonts w:ascii="宋体" w:hAnsi="宋体" w:cs="宋体" w:eastAsia="宋体" w:hint="default"/>
                <w:sz w:val="10"/>
                <w:szCs w:val="10"/>
              </w:rPr>
              <w:t>电力</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right="103"/>
              <w:jc w:val="right"/>
              <w:rPr>
                <w:rFonts w:ascii="宋体" w:hAnsi="宋体" w:cs="宋体" w:eastAsia="宋体" w:hint="default"/>
                <w:sz w:val="10"/>
                <w:szCs w:val="10"/>
              </w:rPr>
            </w:pPr>
            <w:r>
              <w:rPr>
                <w:rFonts w:ascii="宋体"/>
                <w:spacing w:val="-1"/>
                <w:sz w:val="10"/>
              </w:rPr>
              <w:t>9,955</w:t>
            </w:r>
          </w:p>
        </w:tc>
        <w:tc>
          <w:tcPr>
            <w:tcW w:w="2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left="104" w:right="0"/>
              <w:jc w:val="left"/>
              <w:rPr>
                <w:rFonts w:ascii="宋体" w:hAnsi="宋体" w:cs="宋体" w:eastAsia="宋体" w:hint="default"/>
                <w:sz w:val="10"/>
                <w:szCs w:val="10"/>
              </w:rPr>
            </w:pPr>
            <w:r>
              <w:rPr>
                <w:rFonts w:ascii="宋体" w:hAnsi="宋体" w:cs="宋体" w:eastAsia="宋体" w:hint="default"/>
                <w:sz w:val="10"/>
                <w:szCs w:val="10"/>
              </w:rPr>
              <w:t>电力、热力生产和供应</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right="102"/>
              <w:jc w:val="right"/>
              <w:rPr>
                <w:rFonts w:ascii="宋体" w:hAnsi="宋体" w:cs="宋体" w:eastAsia="宋体" w:hint="default"/>
                <w:sz w:val="10"/>
                <w:szCs w:val="10"/>
              </w:rPr>
            </w:pPr>
            <w:r>
              <w:rPr>
                <w:rFonts w:ascii="宋体"/>
                <w:spacing w:val="-1"/>
                <w:sz w:val="10"/>
              </w:rPr>
              <w:t>15,781</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right="408"/>
              <w:jc w:val="right"/>
              <w:rPr>
                <w:rFonts w:ascii="宋体" w:hAnsi="宋体" w:cs="宋体" w:eastAsia="宋体" w:hint="default"/>
                <w:sz w:val="10"/>
                <w:szCs w:val="10"/>
              </w:rPr>
            </w:pPr>
            <w:r>
              <w:rPr>
                <w:rFonts w:ascii="宋体"/>
                <w:w w:val="99"/>
                <w:sz w:val="10"/>
              </w:rPr>
              <w:t>-</w:t>
            </w:r>
            <w:r>
              <w:rPr>
                <w:rFonts w:ascii="宋体"/>
                <w:sz w:val="10"/>
              </w:rPr>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35" w:right="0"/>
              <w:jc w:val="center"/>
              <w:rPr>
                <w:rFonts w:ascii="宋体" w:hAnsi="宋体" w:cs="宋体" w:eastAsia="宋体" w:hint="default"/>
                <w:sz w:val="10"/>
                <w:szCs w:val="10"/>
              </w:rPr>
            </w:pPr>
            <w:r>
              <w:rPr>
                <w:rFonts w:ascii="宋体"/>
                <w:sz w:val="10"/>
              </w:rPr>
              <w:t>86.7</w:t>
            </w: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184" w:right="0"/>
              <w:jc w:val="center"/>
              <w:rPr>
                <w:rFonts w:ascii="宋体" w:hAnsi="宋体" w:cs="宋体" w:eastAsia="宋体" w:hint="default"/>
                <w:sz w:val="10"/>
                <w:szCs w:val="10"/>
              </w:rPr>
            </w:pPr>
            <w:r>
              <w:rPr>
                <w:rFonts w:ascii="宋体"/>
                <w:w w:val="99"/>
                <w:sz w:val="10"/>
              </w:rPr>
              <w:t>1</w:t>
            </w:r>
            <w:r>
              <w:rPr>
                <w:rFonts w:ascii="宋体"/>
                <w:sz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right="104"/>
              <w:jc w:val="right"/>
              <w:rPr>
                <w:rFonts w:ascii="宋体" w:hAnsi="宋体" w:cs="宋体" w:eastAsia="宋体" w:hint="default"/>
                <w:sz w:val="10"/>
                <w:szCs w:val="10"/>
              </w:rPr>
            </w:pPr>
            <w:r>
              <w:rPr>
                <w:rFonts w:ascii="宋体"/>
                <w:spacing w:val="-1"/>
                <w:sz w:val="10"/>
              </w:rPr>
              <w:t>86.71</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right="1"/>
              <w:jc w:val="center"/>
              <w:rPr>
                <w:rFonts w:ascii="宋体" w:hAnsi="宋体" w:cs="宋体" w:eastAsia="宋体" w:hint="default"/>
                <w:sz w:val="10"/>
                <w:szCs w:val="10"/>
              </w:rPr>
            </w:pPr>
            <w:r>
              <w:rPr>
                <w:rFonts w:ascii="宋体" w:hAnsi="宋体" w:cs="宋体" w:eastAsia="宋体" w:hint="default"/>
                <w:w w:val="99"/>
                <w:sz w:val="10"/>
                <w:szCs w:val="10"/>
              </w:rPr>
              <w:t>是</w:t>
            </w:r>
            <w:r>
              <w:rPr>
                <w:rFonts w:ascii="宋体" w:hAnsi="宋体" w:cs="宋体" w:eastAsia="宋体" w:hint="default"/>
                <w:sz w:val="10"/>
                <w:szCs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right="104"/>
              <w:jc w:val="right"/>
              <w:rPr>
                <w:rFonts w:ascii="宋体" w:hAnsi="宋体" w:cs="宋体" w:eastAsia="宋体" w:hint="default"/>
                <w:sz w:val="10"/>
                <w:szCs w:val="10"/>
              </w:rPr>
            </w:pPr>
            <w:r>
              <w:rPr>
                <w:rFonts w:ascii="宋体"/>
                <w:spacing w:val="-1"/>
                <w:sz w:val="10"/>
              </w:rPr>
              <w:t>3,171</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left="464" w:right="0"/>
              <w:jc w:val="left"/>
              <w:rPr>
                <w:rFonts w:ascii="宋体" w:hAnsi="宋体" w:cs="宋体" w:eastAsia="宋体" w:hint="default"/>
                <w:sz w:val="10"/>
                <w:szCs w:val="10"/>
              </w:rPr>
            </w:pPr>
            <w:r>
              <w:rPr>
                <w:rFonts w:ascii="宋体"/>
                <w:w w:val="99"/>
                <w:sz w:val="10"/>
              </w:rPr>
              <w:t>-</w:t>
            </w:r>
            <w:r>
              <w:rPr>
                <w:rFonts w:ascii="宋体"/>
                <w:sz w:val="10"/>
              </w:rPr>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left="818" w:right="0"/>
              <w:jc w:val="left"/>
              <w:rPr>
                <w:rFonts w:ascii="宋体" w:hAnsi="宋体" w:cs="宋体" w:eastAsia="宋体" w:hint="default"/>
                <w:sz w:val="10"/>
                <w:szCs w:val="10"/>
              </w:rPr>
            </w:pPr>
            <w:r>
              <w:rPr>
                <w:rFonts w:ascii="宋体"/>
                <w:w w:val="99"/>
                <w:sz w:val="10"/>
              </w:rPr>
              <w:t>-</w:t>
            </w:r>
            <w:r>
              <w:rPr>
                <w:rFonts w:ascii="宋体"/>
                <w:sz w:val="10"/>
              </w:rPr>
            </w:r>
          </w:p>
        </w:tc>
      </w:tr>
      <w:tr>
        <w:trPr>
          <w:trHeight w:val="634" w:hRule="exact"/>
        </w:trPr>
        <w:tc>
          <w:tcPr>
            <w:tcW w:w="197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left="103" w:right="0"/>
              <w:jc w:val="left"/>
              <w:rPr>
                <w:rFonts w:ascii="宋体" w:hAnsi="宋体" w:cs="宋体" w:eastAsia="宋体" w:hint="default"/>
                <w:sz w:val="10"/>
                <w:szCs w:val="10"/>
              </w:rPr>
            </w:pPr>
            <w:r>
              <w:rPr>
                <w:rFonts w:ascii="宋体" w:hAnsi="宋体" w:cs="宋体" w:eastAsia="宋体" w:hint="default"/>
                <w:sz w:val="10"/>
                <w:szCs w:val="10"/>
              </w:rPr>
              <w:t>延边晨鸣纸业有限公司</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left="121" w:right="0"/>
              <w:jc w:val="left"/>
              <w:rPr>
                <w:rFonts w:ascii="宋体" w:hAnsi="宋体" w:cs="宋体" w:eastAsia="宋体" w:hint="default"/>
                <w:sz w:val="10"/>
                <w:szCs w:val="10"/>
              </w:rPr>
            </w:pPr>
            <w:r>
              <w:rPr>
                <w:rFonts w:ascii="宋体" w:hAnsi="宋体" w:cs="宋体" w:eastAsia="宋体" w:hint="default"/>
                <w:sz w:val="10"/>
                <w:szCs w:val="10"/>
              </w:rPr>
              <w:t>有限责任公司</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right="217"/>
              <w:jc w:val="right"/>
              <w:rPr>
                <w:rFonts w:ascii="宋体" w:hAnsi="宋体" w:cs="宋体" w:eastAsia="宋体" w:hint="default"/>
                <w:sz w:val="10"/>
                <w:szCs w:val="10"/>
              </w:rPr>
            </w:pPr>
            <w:r>
              <w:rPr>
                <w:rFonts w:ascii="宋体" w:hAnsi="宋体" w:cs="宋体" w:eastAsia="宋体" w:hint="default"/>
                <w:w w:val="95"/>
                <w:sz w:val="10"/>
                <w:szCs w:val="10"/>
              </w:rPr>
              <w:t>吉林延吉</w:t>
            </w:r>
            <w:r>
              <w:rPr>
                <w:rFonts w:ascii="宋体" w:hAnsi="宋体" w:cs="宋体" w:eastAsia="宋体" w:hint="default"/>
                <w:sz w:val="10"/>
                <w:szCs w:val="10"/>
              </w:rPr>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left="2" w:right="0"/>
              <w:jc w:val="center"/>
              <w:rPr>
                <w:rFonts w:ascii="宋体" w:hAnsi="宋体" w:cs="宋体" w:eastAsia="宋体" w:hint="default"/>
                <w:sz w:val="10"/>
                <w:szCs w:val="10"/>
              </w:rPr>
            </w:pPr>
            <w:r>
              <w:rPr>
                <w:rFonts w:ascii="宋体" w:hAnsi="宋体" w:cs="宋体" w:eastAsia="宋体" w:hint="default"/>
                <w:sz w:val="10"/>
                <w:szCs w:val="10"/>
              </w:rPr>
              <w:t>造纸</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right="105"/>
              <w:jc w:val="right"/>
              <w:rPr>
                <w:rFonts w:ascii="宋体" w:hAnsi="宋体" w:cs="宋体" w:eastAsia="宋体" w:hint="default"/>
                <w:sz w:val="10"/>
                <w:szCs w:val="10"/>
              </w:rPr>
            </w:pPr>
            <w:r>
              <w:rPr>
                <w:rFonts w:ascii="宋体"/>
                <w:spacing w:val="-1"/>
                <w:sz w:val="10"/>
              </w:rPr>
              <w:t>8,163.30</w:t>
            </w:r>
          </w:p>
        </w:tc>
        <w:tc>
          <w:tcPr>
            <w:tcW w:w="2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left="103" w:right="0"/>
              <w:jc w:val="left"/>
              <w:rPr>
                <w:rFonts w:ascii="宋体" w:hAnsi="宋体" w:cs="宋体" w:eastAsia="宋体" w:hint="default"/>
                <w:sz w:val="10"/>
                <w:szCs w:val="10"/>
              </w:rPr>
            </w:pPr>
            <w:r>
              <w:rPr>
                <w:rFonts w:ascii="宋体" w:hAnsi="宋体" w:cs="宋体" w:eastAsia="宋体" w:hint="default"/>
                <w:sz w:val="10"/>
                <w:szCs w:val="10"/>
              </w:rPr>
              <w:t>粘胶纤维浆、木浆、机制纸等</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right="102"/>
              <w:jc w:val="right"/>
              <w:rPr>
                <w:rFonts w:ascii="宋体" w:hAnsi="宋体" w:cs="宋体" w:eastAsia="宋体" w:hint="default"/>
                <w:sz w:val="10"/>
                <w:szCs w:val="10"/>
              </w:rPr>
            </w:pPr>
            <w:r>
              <w:rPr>
                <w:rFonts w:ascii="宋体"/>
                <w:spacing w:val="-1"/>
                <w:sz w:val="10"/>
              </w:rPr>
              <w:t>4,009</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right="408"/>
              <w:jc w:val="right"/>
              <w:rPr>
                <w:rFonts w:ascii="宋体" w:hAnsi="宋体" w:cs="宋体" w:eastAsia="宋体" w:hint="default"/>
                <w:sz w:val="10"/>
                <w:szCs w:val="10"/>
              </w:rPr>
            </w:pPr>
            <w:r>
              <w:rPr>
                <w:rFonts w:ascii="宋体"/>
                <w:w w:val="99"/>
                <w:sz w:val="10"/>
              </w:rPr>
              <w:t>-</w:t>
            </w:r>
            <w:r>
              <w:rPr>
                <w:rFonts w:ascii="宋体"/>
                <w:sz w:val="10"/>
              </w:rPr>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35" w:right="0"/>
              <w:jc w:val="center"/>
              <w:rPr>
                <w:rFonts w:ascii="宋体" w:hAnsi="宋体" w:cs="宋体" w:eastAsia="宋体" w:hint="default"/>
                <w:sz w:val="10"/>
                <w:szCs w:val="10"/>
              </w:rPr>
            </w:pPr>
            <w:r>
              <w:rPr>
                <w:rFonts w:ascii="宋体"/>
                <w:sz w:val="10"/>
              </w:rPr>
              <w:t>76.7</w:t>
            </w: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184" w:right="0"/>
              <w:jc w:val="center"/>
              <w:rPr>
                <w:rFonts w:ascii="宋体" w:hAnsi="宋体" w:cs="宋体" w:eastAsia="宋体" w:hint="default"/>
                <w:sz w:val="10"/>
                <w:szCs w:val="10"/>
              </w:rPr>
            </w:pPr>
            <w:r>
              <w:rPr>
                <w:rFonts w:ascii="宋体"/>
                <w:w w:val="99"/>
                <w:sz w:val="10"/>
              </w:rPr>
              <w:t>3</w:t>
            </w:r>
            <w:r>
              <w:rPr>
                <w:rFonts w:ascii="宋体"/>
                <w:sz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right="104"/>
              <w:jc w:val="right"/>
              <w:rPr>
                <w:rFonts w:ascii="宋体" w:hAnsi="宋体" w:cs="宋体" w:eastAsia="宋体" w:hint="default"/>
                <w:sz w:val="10"/>
                <w:szCs w:val="10"/>
              </w:rPr>
            </w:pPr>
            <w:r>
              <w:rPr>
                <w:rFonts w:ascii="宋体"/>
                <w:spacing w:val="-1"/>
                <w:sz w:val="10"/>
              </w:rPr>
              <w:t>76.73</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right="1"/>
              <w:jc w:val="center"/>
              <w:rPr>
                <w:rFonts w:ascii="宋体" w:hAnsi="宋体" w:cs="宋体" w:eastAsia="宋体" w:hint="default"/>
                <w:sz w:val="10"/>
                <w:szCs w:val="10"/>
              </w:rPr>
            </w:pPr>
            <w:r>
              <w:rPr>
                <w:rFonts w:ascii="宋体" w:hAnsi="宋体" w:cs="宋体" w:eastAsia="宋体" w:hint="default"/>
                <w:w w:val="99"/>
                <w:sz w:val="10"/>
                <w:szCs w:val="10"/>
              </w:rPr>
              <w:t>是</w:t>
            </w:r>
            <w:r>
              <w:rPr>
                <w:rFonts w:ascii="宋体" w:hAnsi="宋体" w:cs="宋体" w:eastAsia="宋体" w:hint="default"/>
                <w:sz w:val="10"/>
                <w:szCs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right="104"/>
              <w:jc w:val="right"/>
              <w:rPr>
                <w:rFonts w:ascii="宋体" w:hAnsi="宋体" w:cs="宋体" w:eastAsia="宋体" w:hint="default"/>
                <w:sz w:val="10"/>
                <w:szCs w:val="10"/>
              </w:rPr>
            </w:pPr>
            <w:r>
              <w:rPr>
                <w:rFonts w:ascii="宋体"/>
                <w:spacing w:val="-1"/>
                <w:sz w:val="10"/>
              </w:rPr>
              <w:t>6,300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left="464" w:right="0"/>
              <w:jc w:val="left"/>
              <w:rPr>
                <w:rFonts w:ascii="宋体" w:hAnsi="宋体" w:cs="宋体" w:eastAsia="宋体" w:hint="default"/>
                <w:sz w:val="10"/>
                <w:szCs w:val="10"/>
              </w:rPr>
            </w:pPr>
            <w:r>
              <w:rPr>
                <w:rFonts w:ascii="宋体"/>
                <w:w w:val="99"/>
                <w:sz w:val="10"/>
              </w:rPr>
              <w:t>-</w:t>
            </w:r>
            <w:r>
              <w:rPr>
                <w:rFonts w:ascii="宋体"/>
                <w:sz w:val="10"/>
              </w:rPr>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left="818" w:right="0"/>
              <w:jc w:val="left"/>
              <w:rPr>
                <w:rFonts w:ascii="宋体" w:hAnsi="宋体" w:cs="宋体" w:eastAsia="宋体" w:hint="default"/>
                <w:sz w:val="10"/>
                <w:szCs w:val="10"/>
              </w:rPr>
            </w:pPr>
            <w:r>
              <w:rPr>
                <w:rFonts w:ascii="宋体"/>
                <w:w w:val="99"/>
                <w:sz w:val="10"/>
              </w:rPr>
              <w:t>-</w:t>
            </w:r>
            <w:r>
              <w:rPr>
                <w:rFonts w:ascii="宋体"/>
                <w:sz w:val="10"/>
              </w:rPr>
            </w:r>
          </w:p>
        </w:tc>
      </w:tr>
      <w:tr>
        <w:trPr>
          <w:trHeight w:val="635" w:hRule="exact"/>
        </w:trPr>
        <w:tc>
          <w:tcPr>
            <w:tcW w:w="197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left="103" w:right="0"/>
              <w:jc w:val="left"/>
              <w:rPr>
                <w:rFonts w:ascii="宋体" w:hAnsi="宋体" w:cs="宋体" w:eastAsia="宋体" w:hint="default"/>
                <w:sz w:val="10"/>
                <w:szCs w:val="10"/>
              </w:rPr>
            </w:pPr>
            <w:r>
              <w:rPr>
                <w:rFonts w:ascii="宋体" w:hAnsi="宋体" w:cs="宋体" w:eastAsia="宋体" w:hint="default"/>
                <w:sz w:val="10"/>
                <w:szCs w:val="10"/>
              </w:rPr>
              <w:t>江西晨鸣纸业有限责任公司</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left="120" w:right="0"/>
              <w:jc w:val="left"/>
              <w:rPr>
                <w:rFonts w:ascii="宋体" w:hAnsi="宋体" w:cs="宋体" w:eastAsia="宋体" w:hint="default"/>
                <w:sz w:val="10"/>
                <w:szCs w:val="10"/>
              </w:rPr>
            </w:pPr>
            <w:r>
              <w:rPr>
                <w:rFonts w:ascii="宋体" w:hAnsi="宋体" w:cs="宋体" w:eastAsia="宋体" w:hint="default"/>
                <w:sz w:val="10"/>
                <w:szCs w:val="10"/>
              </w:rPr>
              <w:t>中外合资企业</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right="268"/>
              <w:jc w:val="right"/>
              <w:rPr>
                <w:rFonts w:ascii="宋体" w:hAnsi="宋体" w:cs="宋体" w:eastAsia="宋体" w:hint="default"/>
                <w:sz w:val="10"/>
                <w:szCs w:val="10"/>
              </w:rPr>
            </w:pPr>
            <w:r>
              <w:rPr>
                <w:rFonts w:ascii="宋体" w:hAnsi="宋体" w:cs="宋体" w:eastAsia="宋体" w:hint="default"/>
                <w:w w:val="95"/>
                <w:sz w:val="10"/>
                <w:szCs w:val="10"/>
              </w:rPr>
              <w:t>南昌市</w:t>
            </w:r>
            <w:r>
              <w:rPr>
                <w:rFonts w:ascii="宋体" w:hAnsi="宋体" w:cs="宋体" w:eastAsia="宋体" w:hint="default"/>
                <w:sz w:val="10"/>
                <w:szCs w:val="10"/>
              </w:rPr>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right="0"/>
              <w:jc w:val="center"/>
              <w:rPr>
                <w:rFonts w:ascii="宋体" w:hAnsi="宋体" w:cs="宋体" w:eastAsia="宋体" w:hint="default"/>
                <w:sz w:val="10"/>
                <w:szCs w:val="10"/>
              </w:rPr>
            </w:pPr>
            <w:r>
              <w:rPr>
                <w:rFonts w:ascii="宋体" w:hAnsi="宋体" w:cs="宋体" w:eastAsia="宋体" w:hint="default"/>
                <w:sz w:val="10"/>
                <w:szCs w:val="10"/>
              </w:rPr>
              <w:t>造纸</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right="104"/>
              <w:jc w:val="right"/>
              <w:rPr>
                <w:rFonts w:ascii="宋体" w:hAnsi="宋体" w:cs="宋体" w:eastAsia="宋体" w:hint="default"/>
                <w:sz w:val="10"/>
                <w:szCs w:val="10"/>
              </w:rPr>
            </w:pPr>
            <w:r>
              <w:rPr>
                <w:rFonts w:ascii="宋体" w:hAnsi="宋体" w:cs="宋体" w:eastAsia="宋体" w:hint="default"/>
                <w:sz w:val="10"/>
                <w:szCs w:val="10"/>
              </w:rPr>
              <w:t>17,200</w:t>
            </w:r>
            <w:r>
              <w:rPr>
                <w:rFonts w:ascii="宋体" w:hAnsi="宋体" w:cs="宋体" w:eastAsia="宋体" w:hint="default"/>
                <w:spacing w:val="-29"/>
                <w:sz w:val="10"/>
                <w:szCs w:val="10"/>
              </w:rPr>
              <w:t> </w:t>
            </w:r>
            <w:r>
              <w:rPr>
                <w:rFonts w:ascii="宋体" w:hAnsi="宋体" w:cs="宋体" w:eastAsia="宋体" w:hint="default"/>
                <w:sz w:val="10"/>
                <w:szCs w:val="10"/>
              </w:rPr>
              <w:t>万美元</w:t>
            </w:r>
          </w:p>
        </w:tc>
        <w:tc>
          <w:tcPr>
            <w:tcW w:w="2692"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before="23"/>
              <w:ind w:left="103" w:right="102"/>
              <w:jc w:val="left"/>
              <w:rPr>
                <w:rFonts w:ascii="宋体" w:hAnsi="宋体" w:cs="宋体" w:eastAsia="宋体" w:hint="default"/>
                <w:sz w:val="10"/>
                <w:szCs w:val="10"/>
              </w:rPr>
            </w:pPr>
            <w:r>
              <w:rPr>
                <w:rFonts w:ascii="宋体" w:hAnsi="宋体" w:cs="宋体" w:eastAsia="宋体" w:hint="default"/>
                <w:spacing w:val="-1"/>
                <w:sz w:val="10"/>
                <w:szCs w:val="10"/>
              </w:rPr>
              <w:t>机制纸、纸板、纸浆板、纸制品和造纸原料的生产、加工</w:t>
            </w:r>
            <w:r>
              <w:rPr>
                <w:rFonts w:ascii="宋体" w:hAnsi="宋体" w:cs="宋体" w:eastAsia="宋体" w:hint="default"/>
                <w:w w:val="99"/>
                <w:sz w:val="10"/>
                <w:szCs w:val="10"/>
              </w:rPr>
              <w:t> </w:t>
            </w:r>
            <w:r>
              <w:rPr>
                <w:rFonts w:ascii="宋体" w:hAnsi="宋体" w:cs="宋体" w:eastAsia="宋体" w:hint="default"/>
                <w:sz w:val="10"/>
                <w:szCs w:val="10"/>
              </w:rPr>
              <w:t>等</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right="102"/>
              <w:jc w:val="right"/>
              <w:rPr>
                <w:rFonts w:ascii="宋体" w:hAnsi="宋体" w:cs="宋体" w:eastAsia="宋体" w:hint="default"/>
                <w:sz w:val="10"/>
                <w:szCs w:val="10"/>
              </w:rPr>
            </w:pPr>
            <w:r>
              <w:rPr>
                <w:rFonts w:ascii="宋体"/>
                <w:spacing w:val="-1"/>
                <w:sz w:val="10"/>
              </w:rPr>
              <w:t>69,755</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right="410"/>
              <w:jc w:val="right"/>
              <w:rPr>
                <w:rFonts w:ascii="宋体" w:hAnsi="宋体" w:cs="宋体" w:eastAsia="宋体" w:hint="default"/>
                <w:sz w:val="10"/>
                <w:szCs w:val="10"/>
              </w:rPr>
            </w:pPr>
            <w:r>
              <w:rPr>
                <w:rFonts w:ascii="宋体"/>
                <w:w w:val="99"/>
                <w:sz w:val="10"/>
              </w:rPr>
              <w:t>-</w:t>
            </w:r>
            <w:r>
              <w:rPr>
                <w:rFonts w:ascii="宋体"/>
                <w:sz w:val="10"/>
              </w:rPr>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right="102"/>
              <w:jc w:val="right"/>
              <w:rPr>
                <w:rFonts w:ascii="宋体" w:hAnsi="宋体" w:cs="宋体" w:eastAsia="宋体" w:hint="default"/>
                <w:sz w:val="10"/>
                <w:szCs w:val="10"/>
              </w:rPr>
            </w:pPr>
            <w:r>
              <w:rPr>
                <w:rFonts w:ascii="宋体"/>
                <w:w w:val="95"/>
                <w:sz w:val="10"/>
              </w:rPr>
              <w:t>51</w:t>
            </w:r>
            <w:r>
              <w:rPr>
                <w:rFonts w:ascii="宋体"/>
                <w:sz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right="103"/>
              <w:jc w:val="right"/>
              <w:rPr>
                <w:rFonts w:ascii="宋体" w:hAnsi="宋体" w:cs="宋体" w:eastAsia="宋体" w:hint="default"/>
                <w:sz w:val="10"/>
                <w:szCs w:val="10"/>
              </w:rPr>
            </w:pPr>
            <w:r>
              <w:rPr>
                <w:rFonts w:ascii="宋体"/>
                <w:w w:val="95"/>
                <w:sz w:val="10"/>
              </w:rPr>
              <w:t>51</w:t>
            </w:r>
            <w:r>
              <w:rPr>
                <w:rFonts w:ascii="宋体"/>
                <w:sz w:val="10"/>
              </w:rPr>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right="1"/>
              <w:jc w:val="center"/>
              <w:rPr>
                <w:rFonts w:ascii="宋体" w:hAnsi="宋体" w:cs="宋体" w:eastAsia="宋体" w:hint="default"/>
                <w:sz w:val="10"/>
                <w:szCs w:val="10"/>
              </w:rPr>
            </w:pPr>
            <w:r>
              <w:rPr>
                <w:rFonts w:ascii="宋体" w:hAnsi="宋体" w:cs="宋体" w:eastAsia="宋体" w:hint="default"/>
                <w:w w:val="99"/>
                <w:sz w:val="10"/>
                <w:szCs w:val="10"/>
              </w:rPr>
              <w:t>是</w:t>
            </w:r>
            <w:r>
              <w:rPr>
                <w:rFonts w:ascii="宋体" w:hAnsi="宋体" w:cs="宋体" w:eastAsia="宋体" w:hint="default"/>
                <w:sz w:val="10"/>
                <w:szCs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right="103"/>
              <w:jc w:val="right"/>
              <w:rPr>
                <w:rFonts w:ascii="宋体" w:hAnsi="宋体" w:cs="宋体" w:eastAsia="宋体" w:hint="default"/>
                <w:sz w:val="10"/>
                <w:szCs w:val="10"/>
              </w:rPr>
            </w:pPr>
            <w:r>
              <w:rPr>
                <w:rFonts w:ascii="宋体"/>
                <w:spacing w:val="-1"/>
                <w:sz w:val="10"/>
              </w:rPr>
              <w:t>84,298</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left="464" w:right="0"/>
              <w:jc w:val="left"/>
              <w:rPr>
                <w:rFonts w:ascii="宋体" w:hAnsi="宋体" w:cs="宋体" w:eastAsia="宋体" w:hint="default"/>
                <w:sz w:val="10"/>
                <w:szCs w:val="10"/>
              </w:rPr>
            </w:pPr>
            <w:r>
              <w:rPr>
                <w:rFonts w:ascii="宋体"/>
                <w:w w:val="99"/>
                <w:sz w:val="10"/>
              </w:rPr>
              <w:t>-</w:t>
            </w:r>
            <w:r>
              <w:rPr>
                <w:rFonts w:ascii="宋体"/>
                <w:sz w:val="10"/>
              </w:rPr>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left="818" w:right="0"/>
              <w:jc w:val="left"/>
              <w:rPr>
                <w:rFonts w:ascii="宋体" w:hAnsi="宋体" w:cs="宋体" w:eastAsia="宋体" w:hint="default"/>
                <w:sz w:val="10"/>
                <w:szCs w:val="10"/>
              </w:rPr>
            </w:pPr>
            <w:r>
              <w:rPr>
                <w:rFonts w:ascii="宋体"/>
                <w:w w:val="99"/>
                <w:sz w:val="10"/>
              </w:rPr>
              <w:t>-</w:t>
            </w:r>
            <w:r>
              <w:rPr>
                <w:rFonts w:ascii="宋体"/>
                <w:sz w:val="10"/>
              </w:rPr>
            </w:r>
          </w:p>
        </w:tc>
      </w:tr>
      <w:tr>
        <w:trPr>
          <w:trHeight w:val="322" w:hRule="exact"/>
        </w:trPr>
        <w:tc>
          <w:tcPr>
            <w:tcW w:w="197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寿光市晨鸣天园林业有限公司</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21" w:right="0"/>
              <w:jc w:val="left"/>
              <w:rPr>
                <w:rFonts w:ascii="宋体" w:hAnsi="宋体" w:cs="宋体" w:eastAsia="宋体" w:hint="default"/>
                <w:sz w:val="10"/>
                <w:szCs w:val="10"/>
              </w:rPr>
            </w:pPr>
            <w:r>
              <w:rPr>
                <w:rFonts w:ascii="宋体" w:hAnsi="宋体" w:cs="宋体" w:eastAsia="宋体" w:hint="default"/>
                <w:sz w:val="10"/>
                <w:szCs w:val="10"/>
              </w:rPr>
              <w:t>有限责任公司</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17"/>
              <w:jc w:val="right"/>
              <w:rPr>
                <w:rFonts w:ascii="宋体" w:hAnsi="宋体" w:cs="宋体" w:eastAsia="宋体" w:hint="default"/>
                <w:sz w:val="10"/>
                <w:szCs w:val="10"/>
              </w:rPr>
            </w:pPr>
            <w:r>
              <w:rPr>
                <w:rFonts w:ascii="宋体" w:hAnsi="宋体" w:cs="宋体" w:eastAsia="宋体" w:hint="default"/>
                <w:w w:val="95"/>
                <w:sz w:val="10"/>
                <w:szCs w:val="10"/>
              </w:rPr>
              <w:t>山东寿光</w:t>
            </w:r>
            <w:r>
              <w:rPr>
                <w:rFonts w:ascii="宋体" w:hAnsi="宋体" w:cs="宋体" w:eastAsia="宋体" w:hint="default"/>
                <w:sz w:val="10"/>
                <w:szCs w:val="10"/>
              </w:rPr>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3" w:right="0"/>
              <w:jc w:val="center"/>
              <w:rPr>
                <w:rFonts w:ascii="宋体" w:hAnsi="宋体" w:cs="宋体" w:eastAsia="宋体" w:hint="default"/>
                <w:sz w:val="10"/>
                <w:szCs w:val="10"/>
              </w:rPr>
            </w:pPr>
            <w:r>
              <w:rPr>
                <w:rFonts w:ascii="宋体" w:hAnsi="宋体" w:cs="宋体" w:eastAsia="宋体" w:hint="default"/>
                <w:sz w:val="10"/>
                <w:szCs w:val="10"/>
              </w:rPr>
              <w:t>林业</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3"/>
              <w:jc w:val="right"/>
              <w:rPr>
                <w:rFonts w:ascii="宋体" w:hAnsi="宋体" w:cs="宋体" w:eastAsia="宋体" w:hint="default"/>
                <w:sz w:val="10"/>
                <w:szCs w:val="10"/>
              </w:rPr>
            </w:pPr>
            <w:r>
              <w:rPr>
                <w:rFonts w:ascii="宋体"/>
                <w:spacing w:val="-1"/>
                <w:sz w:val="10"/>
              </w:rPr>
              <w:t>1,059</w:t>
            </w:r>
          </w:p>
        </w:tc>
        <w:tc>
          <w:tcPr>
            <w:tcW w:w="2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05" w:right="0"/>
              <w:jc w:val="left"/>
              <w:rPr>
                <w:rFonts w:ascii="宋体" w:hAnsi="宋体" w:cs="宋体" w:eastAsia="宋体" w:hint="default"/>
                <w:sz w:val="10"/>
                <w:szCs w:val="10"/>
              </w:rPr>
            </w:pPr>
            <w:r>
              <w:rPr>
                <w:rFonts w:ascii="宋体" w:hAnsi="宋体" w:cs="宋体" w:eastAsia="宋体" w:hint="default"/>
                <w:sz w:val="10"/>
                <w:szCs w:val="10"/>
              </w:rPr>
              <w:t>速生杨及林果蔬菜开发、培育</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0"/>
              <w:jc w:val="right"/>
              <w:rPr>
                <w:rFonts w:ascii="宋体" w:hAnsi="宋体" w:cs="宋体" w:eastAsia="宋体" w:hint="default"/>
                <w:sz w:val="10"/>
                <w:szCs w:val="10"/>
              </w:rPr>
            </w:pPr>
            <w:r>
              <w:rPr>
                <w:rFonts w:ascii="宋体"/>
                <w:w w:val="95"/>
                <w:sz w:val="10"/>
              </w:rPr>
              <w:t>720</w:t>
            </w:r>
            <w:r>
              <w:rPr>
                <w:rFonts w:ascii="宋体"/>
                <w:sz w:val="10"/>
              </w:rPr>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406"/>
              <w:jc w:val="right"/>
              <w:rPr>
                <w:rFonts w:ascii="宋体" w:hAnsi="宋体" w:cs="宋体" w:eastAsia="宋体" w:hint="default"/>
                <w:sz w:val="10"/>
                <w:szCs w:val="10"/>
              </w:rPr>
            </w:pPr>
            <w:r>
              <w:rPr>
                <w:rFonts w:ascii="宋体"/>
                <w:w w:val="99"/>
                <w:sz w:val="10"/>
              </w:rPr>
              <w:t>-</w:t>
            </w:r>
            <w:r>
              <w:rPr>
                <w:rFonts w:ascii="宋体"/>
                <w:sz w:val="10"/>
              </w:rPr>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1"/>
              <w:jc w:val="right"/>
              <w:rPr>
                <w:rFonts w:ascii="宋体" w:hAnsi="宋体" w:cs="宋体" w:eastAsia="宋体" w:hint="default"/>
                <w:sz w:val="10"/>
                <w:szCs w:val="10"/>
              </w:rPr>
            </w:pPr>
            <w:r>
              <w:rPr>
                <w:rFonts w:ascii="宋体"/>
                <w:w w:val="95"/>
                <w:sz w:val="10"/>
              </w:rPr>
              <w:t>68</w:t>
            </w:r>
            <w:r>
              <w:rPr>
                <w:rFonts w:ascii="宋体"/>
                <w:sz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2"/>
              <w:jc w:val="right"/>
              <w:rPr>
                <w:rFonts w:ascii="宋体" w:hAnsi="宋体" w:cs="宋体" w:eastAsia="宋体" w:hint="default"/>
                <w:sz w:val="10"/>
                <w:szCs w:val="10"/>
              </w:rPr>
            </w:pPr>
            <w:r>
              <w:rPr>
                <w:rFonts w:ascii="宋体"/>
                <w:w w:val="95"/>
                <w:sz w:val="10"/>
              </w:rPr>
              <w:t>68</w:t>
            </w:r>
            <w:r>
              <w:rPr>
                <w:rFonts w:ascii="宋体"/>
                <w:sz w:val="10"/>
              </w:rPr>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0"/>
              <w:jc w:val="center"/>
              <w:rPr>
                <w:rFonts w:ascii="宋体" w:hAnsi="宋体" w:cs="宋体" w:eastAsia="宋体" w:hint="default"/>
                <w:sz w:val="10"/>
                <w:szCs w:val="10"/>
              </w:rPr>
            </w:pPr>
            <w:r>
              <w:rPr>
                <w:rFonts w:ascii="宋体" w:hAnsi="宋体" w:cs="宋体" w:eastAsia="宋体" w:hint="default"/>
                <w:w w:val="99"/>
                <w:sz w:val="10"/>
                <w:szCs w:val="10"/>
              </w:rPr>
              <w:t>是</w:t>
            </w:r>
            <w:r>
              <w:rPr>
                <w:rFonts w:ascii="宋体" w:hAnsi="宋体" w:cs="宋体" w:eastAsia="宋体" w:hint="default"/>
                <w:sz w:val="10"/>
                <w:szCs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3"/>
              <w:jc w:val="right"/>
              <w:rPr>
                <w:rFonts w:ascii="宋体" w:hAnsi="宋体" w:cs="宋体" w:eastAsia="宋体" w:hint="default"/>
                <w:sz w:val="10"/>
                <w:szCs w:val="10"/>
              </w:rPr>
            </w:pPr>
            <w:r>
              <w:rPr>
                <w:rFonts w:ascii="宋体"/>
                <w:w w:val="99"/>
                <w:sz w:val="10"/>
              </w:rPr>
              <w:t>-</w:t>
            </w:r>
            <w:r>
              <w:rPr>
                <w:rFonts w:ascii="宋体"/>
                <w:sz w:val="1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465" w:right="0"/>
              <w:jc w:val="left"/>
              <w:rPr>
                <w:rFonts w:ascii="宋体" w:hAnsi="宋体" w:cs="宋体" w:eastAsia="宋体" w:hint="default"/>
                <w:sz w:val="10"/>
                <w:szCs w:val="10"/>
              </w:rPr>
            </w:pPr>
            <w:r>
              <w:rPr>
                <w:rFonts w:ascii="宋体"/>
                <w:w w:val="99"/>
                <w:sz w:val="10"/>
              </w:rPr>
              <w:t>-</w:t>
            </w:r>
            <w:r>
              <w:rPr>
                <w:rFonts w:ascii="宋体"/>
                <w:sz w:val="10"/>
              </w:rPr>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718" w:right="0"/>
              <w:jc w:val="left"/>
              <w:rPr>
                <w:rFonts w:ascii="宋体" w:hAnsi="宋体" w:cs="宋体" w:eastAsia="宋体" w:hint="default"/>
                <w:sz w:val="10"/>
                <w:szCs w:val="10"/>
              </w:rPr>
            </w:pPr>
            <w:r>
              <w:rPr>
                <w:rFonts w:ascii="宋体"/>
                <w:sz w:val="10"/>
              </w:rPr>
              <w:t>(68)</w:t>
            </w:r>
          </w:p>
        </w:tc>
      </w:tr>
      <w:tr>
        <w:trPr>
          <w:trHeight w:val="322" w:hRule="exact"/>
        </w:trPr>
        <w:tc>
          <w:tcPr>
            <w:tcW w:w="197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海拉尔晨鸣纸业有限责任公司</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21" w:right="0"/>
              <w:jc w:val="left"/>
              <w:rPr>
                <w:rFonts w:ascii="宋体" w:hAnsi="宋体" w:cs="宋体" w:eastAsia="宋体" w:hint="default"/>
                <w:sz w:val="10"/>
                <w:szCs w:val="10"/>
              </w:rPr>
            </w:pPr>
            <w:r>
              <w:rPr>
                <w:rFonts w:ascii="宋体" w:hAnsi="宋体" w:cs="宋体" w:eastAsia="宋体" w:hint="default"/>
                <w:sz w:val="10"/>
                <w:szCs w:val="10"/>
              </w:rPr>
              <w:t>有限责任公司</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17"/>
              <w:jc w:val="right"/>
              <w:rPr>
                <w:rFonts w:ascii="宋体" w:hAnsi="宋体" w:cs="宋体" w:eastAsia="宋体" w:hint="default"/>
                <w:sz w:val="10"/>
                <w:szCs w:val="10"/>
              </w:rPr>
            </w:pPr>
            <w:r>
              <w:rPr>
                <w:rFonts w:ascii="宋体" w:hAnsi="宋体" w:cs="宋体" w:eastAsia="宋体" w:hint="default"/>
                <w:w w:val="95"/>
                <w:sz w:val="10"/>
                <w:szCs w:val="10"/>
              </w:rPr>
              <w:t>海拉尔市</w:t>
            </w:r>
            <w:r>
              <w:rPr>
                <w:rFonts w:ascii="宋体" w:hAnsi="宋体" w:cs="宋体" w:eastAsia="宋体" w:hint="default"/>
                <w:sz w:val="10"/>
                <w:szCs w:val="10"/>
              </w:rPr>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 w:right="0"/>
              <w:jc w:val="center"/>
              <w:rPr>
                <w:rFonts w:ascii="宋体" w:hAnsi="宋体" w:cs="宋体" w:eastAsia="宋体" w:hint="default"/>
                <w:sz w:val="10"/>
                <w:szCs w:val="10"/>
              </w:rPr>
            </w:pPr>
            <w:r>
              <w:rPr>
                <w:rFonts w:ascii="宋体" w:hAnsi="宋体" w:cs="宋体" w:eastAsia="宋体" w:hint="default"/>
                <w:sz w:val="10"/>
                <w:szCs w:val="10"/>
              </w:rPr>
              <w:t>造纸</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4"/>
              <w:jc w:val="right"/>
              <w:rPr>
                <w:rFonts w:ascii="宋体" w:hAnsi="宋体" w:cs="宋体" w:eastAsia="宋体" w:hint="default"/>
                <w:sz w:val="10"/>
                <w:szCs w:val="10"/>
              </w:rPr>
            </w:pPr>
            <w:r>
              <w:rPr>
                <w:rFonts w:ascii="宋体"/>
                <w:spacing w:val="-1"/>
                <w:sz w:val="10"/>
              </w:rPr>
              <w:t>1,600</w:t>
            </w:r>
          </w:p>
        </w:tc>
        <w:tc>
          <w:tcPr>
            <w:tcW w:w="2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04" w:right="0"/>
              <w:jc w:val="left"/>
              <w:rPr>
                <w:rFonts w:ascii="宋体" w:hAnsi="宋体" w:cs="宋体" w:eastAsia="宋体" w:hint="default"/>
                <w:sz w:val="10"/>
                <w:szCs w:val="10"/>
              </w:rPr>
            </w:pPr>
            <w:r>
              <w:rPr>
                <w:rFonts w:ascii="宋体" w:hAnsi="宋体" w:cs="宋体" w:eastAsia="宋体" w:hint="default"/>
                <w:sz w:val="10"/>
                <w:szCs w:val="10"/>
              </w:rPr>
              <w:t>销售加工及销售机制纸、浆板</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2"/>
              <w:jc w:val="right"/>
              <w:rPr>
                <w:rFonts w:ascii="宋体" w:hAnsi="宋体" w:cs="宋体" w:eastAsia="宋体" w:hint="default"/>
                <w:sz w:val="10"/>
                <w:szCs w:val="10"/>
              </w:rPr>
            </w:pPr>
            <w:r>
              <w:rPr>
                <w:rFonts w:ascii="宋体"/>
                <w:spacing w:val="-1"/>
                <w:sz w:val="10"/>
              </w:rPr>
              <w:t>1,200</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408"/>
              <w:jc w:val="right"/>
              <w:rPr>
                <w:rFonts w:ascii="宋体" w:hAnsi="宋体" w:cs="宋体" w:eastAsia="宋体" w:hint="default"/>
                <w:sz w:val="10"/>
                <w:szCs w:val="10"/>
              </w:rPr>
            </w:pPr>
            <w:r>
              <w:rPr>
                <w:rFonts w:ascii="宋体"/>
                <w:w w:val="99"/>
                <w:sz w:val="10"/>
              </w:rPr>
              <w:t>-</w:t>
            </w:r>
            <w:r>
              <w:rPr>
                <w:rFonts w:ascii="宋体"/>
                <w:sz w:val="10"/>
              </w:rPr>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2"/>
              <w:jc w:val="right"/>
              <w:rPr>
                <w:rFonts w:ascii="宋体" w:hAnsi="宋体" w:cs="宋体" w:eastAsia="宋体" w:hint="default"/>
                <w:sz w:val="10"/>
                <w:szCs w:val="10"/>
              </w:rPr>
            </w:pPr>
            <w:r>
              <w:rPr>
                <w:rFonts w:ascii="宋体"/>
                <w:w w:val="95"/>
                <w:sz w:val="10"/>
              </w:rPr>
              <w:t>75</w:t>
            </w:r>
            <w:r>
              <w:rPr>
                <w:rFonts w:ascii="宋体"/>
                <w:sz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3"/>
              <w:jc w:val="right"/>
              <w:rPr>
                <w:rFonts w:ascii="宋体" w:hAnsi="宋体" w:cs="宋体" w:eastAsia="宋体" w:hint="default"/>
                <w:sz w:val="10"/>
                <w:szCs w:val="10"/>
              </w:rPr>
            </w:pPr>
            <w:r>
              <w:rPr>
                <w:rFonts w:ascii="宋体"/>
                <w:w w:val="95"/>
                <w:sz w:val="10"/>
              </w:rPr>
              <w:t>75</w:t>
            </w:r>
            <w:r>
              <w:rPr>
                <w:rFonts w:ascii="宋体"/>
                <w:sz w:val="10"/>
              </w:rPr>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0"/>
              <w:jc w:val="center"/>
              <w:rPr>
                <w:rFonts w:ascii="宋体" w:hAnsi="宋体" w:cs="宋体" w:eastAsia="宋体" w:hint="default"/>
                <w:sz w:val="10"/>
                <w:szCs w:val="10"/>
              </w:rPr>
            </w:pPr>
            <w:r>
              <w:rPr>
                <w:rFonts w:ascii="宋体" w:hAnsi="宋体" w:cs="宋体" w:eastAsia="宋体" w:hint="default"/>
                <w:w w:val="99"/>
                <w:sz w:val="10"/>
                <w:szCs w:val="10"/>
              </w:rPr>
              <w:t>是</w:t>
            </w:r>
            <w:r>
              <w:rPr>
                <w:rFonts w:ascii="宋体" w:hAnsi="宋体" w:cs="宋体" w:eastAsia="宋体" w:hint="default"/>
                <w:sz w:val="10"/>
                <w:szCs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4"/>
              <w:jc w:val="right"/>
              <w:rPr>
                <w:rFonts w:ascii="宋体" w:hAnsi="宋体" w:cs="宋体" w:eastAsia="宋体" w:hint="default"/>
                <w:sz w:val="10"/>
                <w:szCs w:val="10"/>
              </w:rPr>
            </w:pPr>
            <w:r>
              <w:rPr>
                <w:rFonts w:ascii="宋体"/>
                <w:spacing w:val="-1"/>
                <w:sz w:val="10"/>
              </w:rPr>
              <w:t>3,042</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464" w:right="0"/>
              <w:jc w:val="left"/>
              <w:rPr>
                <w:rFonts w:ascii="宋体" w:hAnsi="宋体" w:cs="宋体" w:eastAsia="宋体" w:hint="default"/>
                <w:sz w:val="10"/>
                <w:szCs w:val="10"/>
              </w:rPr>
            </w:pPr>
            <w:r>
              <w:rPr>
                <w:rFonts w:ascii="宋体"/>
                <w:w w:val="99"/>
                <w:sz w:val="10"/>
              </w:rPr>
              <w:t>-</w:t>
            </w:r>
            <w:r>
              <w:rPr>
                <w:rFonts w:ascii="宋体"/>
                <w:sz w:val="10"/>
              </w:rPr>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818" w:right="0"/>
              <w:jc w:val="left"/>
              <w:rPr>
                <w:rFonts w:ascii="宋体" w:hAnsi="宋体" w:cs="宋体" w:eastAsia="宋体" w:hint="default"/>
                <w:sz w:val="10"/>
                <w:szCs w:val="10"/>
              </w:rPr>
            </w:pPr>
            <w:r>
              <w:rPr>
                <w:rFonts w:ascii="宋体"/>
                <w:w w:val="99"/>
                <w:sz w:val="10"/>
              </w:rPr>
              <w:t>-</w:t>
            </w:r>
            <w:r>
              <w:rPr>
                <w:rFonts w:ascii="宋体"/>
                <w:sz w:val="10"/>
              </w:rPr>
            </w:r>
          </w:p>
        </w:tc>
      </w:tr>
      <w:tr>
        <w:trPr>
          <w:trHeight w:val="323" w:hRule="exact"/>
        </w:trPr>
        <w:tc>
          <w:tcPr>
            <w:tcW w:w="197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赤壁晨鸣纸业有限公司</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20" w:right="0"/>
              <w:jc w:val="left"/>
              <w:rPr>
                <w:rFonts w:ascii="宋体" w:hAnsi="宋体" w:cs="宋体" w:eastAsia="宋体" w:hint="default"/>
                <w:sz w:val="10"/>
                <w:szCs w:val="10"/>
              </w:rPr>
            </w:pPr>
            <w:r>
              <w:rPr>
                <w:rFonts w:ascii="宋体" w:hAnsi="宋体" w:cs="宋体" w:eastAsia="宋体" w:hint="default"/>
                <w:sz w:val="10"/>
                <w:szCs w:val="10"/>
              </w:rPr>
              <w:t>有限责任公司</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18"/>
              <w:jc w:val="right"/>
              <w:rPr>
                <w:rFonts w:ascii="宋体" w:hAnsi="宋体" w:cs="宋体" w:eastAsia="宋体" w:hint="default"/>
                <w:sz w:val="10"/>
                <w:szCs w:val="10"/>
              </w:rPr>
            </w:pPr>
            <w:r>
              <w:rPr>
                <w:rFonts w:ascii="宋体" w:hAnsi="宋体" w:cs="宋体" w:eastAsia="宋体" w:hint="default"/>
                <w:w w:val="95"/>
                <w:sz w:val="10"/>
                <w:szCs w:val="10"/>
              </w:rPr>
              <w:t>湖北赤壁</w:t>
            </w:r>
            <w:r>
              <w:rPr>
                <w:rFonts w:ascii="宋体" w:hAnsi="宋体" w:cs="宋体" w:eastAsia="宋体" w:hint="default"/>
                <w:sz w:val="10"/>
                <w:szCs w:val="10"/>
              </w:rPr>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 w:right="0"/>
              <w:jc w:val="center"/>
              <w:rPr>
                <w:rFonts w:ascii="宋体" w:hAnsi="宋体" w:cs="宋体" w:eastAsia="宋体" w:hint="default"/>
                <w:sz w:val="10"/>
                <w:szCs w:val="10"/>
              </w:rPr>
            </w:pPr>
            <w:r>
              <w:rPr>
                <w:rFonts w:ascii="宋体" w:hAnsi="宋体" w:cs="宋体" w:eastAsia="宋体" w:hint="default"/>
                <w:sz w:val="10"/>
                <w:szCs w:val="10"/>
              </w:rPr>
              <w:t>造纸</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5"/>
              <w:jc w:val="right"/>
              <w:rPr>
                <w:rFonts w:ascii="宋体" w:hAnsi="宋体" w:cs="宋体" w:eastAsia="宋体" w:hint="default"/>
                <w:sz w:val="10"/>
                <w:szCs w:val="10"/>
              </w:rPr>
            </w:pPr>
            <w:r>
              <w:rPr>
                <w:rFonts w:ascii="宋体"/>
                <w:spacing w:val="-1"/>
                <w:sz w:val="10"/>
              </w:rPr>
              <w:t>17,742</w:t>
            </w:r>
          </w:p>
        </w:tc>
        <w:tc>
          <w:tcPr>
            <w:tcW w:w="2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纸浆及纸制品的生产、加工、销售、汽车运输</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2"/>
              <w:jc w:val="right"/>
              <w:rPr>
                <w:rFonts w:ascii="宋体" w:hAnsi="宋体" w:cs="宋体" w:eastAsia="宋体" w:hint="default"/>
                <w:sz w:val="10"/>
                <w:szCs w:val="10"/>
              </w:rPr>
            </w:pPr>
            <w:r>
              <w:rPr>
                <w:rFonts w:ascii="宋体"/>
                <w:spacing w:val="-1"/>
                <w:sz w:val="10"/>
              </w:rPr>
              <w:t>3,548</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408"/>
              <w:jc w:val="right"/>
              <w:rPr>
                <w:rFonts w:ascii="宋体" w:hAnsi="宋体" w:cs="宋体" w:eastAsia="宋体" w:hint="default"/>
                <w:sz w:val="10"/>
                <w:szCs w:val="10"/>
              </w:rPr>
            </w:pPr>
            <w:r>
              <w:rPr>
                <w:rFonts w:ascii="宋体"/>
                <w:w w:val="99"/>
                <w:sz w:val="10"/>
              </w:rPr>
              <w:t>-</w:t>
            </w:r>
            <w:r>
              <w:rPr>
                <w:rFonts w:ascii="宋体"/>
                <w:sz w:val="10"/>
              </w:rPr>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2"/>
              <w:jc w:val="right"/>
              <w:rPr>
                <w:rFonts w:ascii="宋体" w:hAnsi="宋体" w:cs="宋体" w:eastAsia="宋体" w:hint="default"/>
                <w:sz w:val="10"/>
                <w:szCs w:val="10"/>
              </w:rPr>
            </w:pPr>
            <w:r>
              <w:rPr>
                <w:rFonts w:ascii="宋体"/>
                <w:w w:val="95"/>
                <w:sz w:val="10"/>
              </w:rPr>
              <w:t>51</w:t>
            </w:r>
            <w:r>
              <w:rPr>
                <w:rFonts w:ascii="宋体"/>
                <w:sz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4"/>
              <w:jc w:val="right"/>
              <w:rPr>
                <w:rFonts w:ascii="宋体" w:hAnsi="宋体" w:cs="宋体" w:eastAsia="宋体" w:hint="default"/>
                <w:sz w:val="10"/>
                <w:szCs w:val="10"/>
              </w:rPr>
            </w:pPr>
            <w:r>
              <w:rPr>
                <w:rFonts w:ascii="宋体"/>
                <w:w w:val="95"/>
                <w:sz w:val="10"/>
              </w:rPr>
              <w:t>51</w:t>
            </w:r>
            <w:r>
              <w:rPr>
                <w:rFonts w:ascii="宋体"/>
                <w:sz w:val="10"/>
              </w:rPr>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
              <w:jc w:val="center"/>
              <w:rPr>
                <w:rFonts w:ascii="宋体" w:hAnsi="宋体" w:cs="宋体" w:eastAsia="宋体" w:hint="default"/>
                <w:sz w:val="10"/>
                <w:szCs w:val="10"/>
              </w:rPr>
            </w:pPr>
            <w:r>
              <w:rPr>
                <w:rFonts w:ascii="宋体" w:hAnsi="宋体" w:cs="宋体" w:eastAsia="宋体" w:hint="default"/>
                <w:w w:val="99"/>
                <w:sz w:val="10"/>
                <w:szCs w:val="10"/>
              </w:rPr>
              <w:t>是</w:t>
            </w:r>
            <w:r>
              <w:rPr>
                <w:rFonts w:ascii="宋体" w:hAnsi="宋体" w:cs="宋体" w:eastAsia="宋体" w:hint="default"/>
                <w:sz w:val="10"/>
                <w:szCs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3"/>
              <w:jc w:val="right"/>
              <w:rPr>
                <w:rFonts w:ascii="宋体" w:hAnsi="宋体" w:cs="宋体" w:eastAsia="宋体" w:hint="default"/>
                <w:sz w:val="10"/>
                <w:szCs w:val="10"/>
              </w:rPr>
            </w:pPr>
            <w:r>
              <w:rPr>
                <w:rFonts w:ascii="宋体"/>
                <w:spacing w:val="-1"/>
                <w:sz w:val="10"/>
              </w:rPr>
              <w:t>14,201</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464" w:right="0"/>
              <w:jc w:val="left"/>
              <w:rPr>
                <w:rFonts w:ascii="宋体" w:hAnsi="宋体" w:cs="宋体" w:eastAsia="宋体" w:hint="default"/>
                <w:sz w:val="10"/>
                <w:szCs w:val="10"/>
              </w:rPr>
            </w:pPr>
            <w:r>
              <w:rPr>
                <w:rFonts w:ascii="宋体"/>
                <w:w w:val="99"/>
                <w:sz w:val="10"/>
              </w:rPr>
              <w:t>-</w:t>
            </w:r>
            <w:r>
              <w:rPr>
                <w:rFonts w:ascii="宋体"/>
                <w:sz w:val="10"/>
              </w:rPr>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818" w:right="0"/>
              <w:jc w:val="left"/>
              <w:rPr>
                <w:rFonts w:ascii="宋体" w:hAnsi="宋体" w:cs="宋体" w:eastAsia="宋体" w:hint="default"/>
                <w:sz w:val="10"/>
                <w:szCs w:val="10"/>
              </w:rPr>
            </w:pPr>
            <w:r>
              <w:rPr>
                <w:rFonts w:ascii="宋体"/>
                <w:w w:val="99"/>
                <w:sz w:val="10"/>
              </w:rPr>
              <w:t>-</w:t>
            </w:r>
            <w:r>
              <w:rPr>
                <w:rFonts w:ascii="宋体"/>
                <w:sz w:val="10"/>
              </w:rPr>
            </w:r>
          </w:p>
        </w:tc>
      </w:tr>
      <w:tr>
        <w:trPr>
          <w:trHeight w:val="322" w:hRule="exact"/>
        </w:trPr>
        <w:tc>
          <w:tcPr>
            <w:tcW w:w="197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武汉晨鸣乾能热电有限责任公司</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21" w:right="0"/>
              <w:jc w:val="left"/>
              <w:rPr>
                <w:rFonts w:ascii="宋体" w:hAnsi="宋体" w:cs="宋体" w:eastAsia="宋体" w:hint="default"/>
                <w:sz w:val="10"/>
                <w:szCs w:val="10"/>
              </w:rPr>
            </w:pPr>
            <w:r>
              <w:rPr>
                <w:rFonts w:ascii="宋体" w:hAnsi="宋体" w:cs="宋体" w:eastAsia="宋体" w:hint="default"/>
                <w:sz w:val="10"/>
                <w:szCs w:val="10"/>
              </w:rPr>
              <w:t>有限责任公司</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67"/>
              <w:jc w:val="right"/>
              <w:rPr>
                <w:rFonts w:ascii="宋体" w:hAnsi="宋体" w:cs="宋体" w:eastAsia="宋体" w:hint="default"/>
                <w:sz w:val="10"/>
                <w:szCs w:val="10"/>
              </w:rPr>
            </w:pPr>
            <w:r>
              <w:rPr>
                <w:rFonts w:ascii="宋体" w:hAnsi="宋体" w:cs="宋体" w:eastAsia="宋体" w:hint="default"/>
                <w:w w:val="95"/>
                <w:sz w:val="10"/>
                <w:szCs w:val="10"/>
              </w:rPr>
              <w:t>武汉市</w:t>
            </w:r>
            <w:r>
              <w:rPr>
                <w:rFonts w:ascii="宋体" w:hAnsi="宋体" w:cs="宋体" w:eastAsia="宋体" w:hint="default"/>
                <w:sz w:val="10"/>
                <w:szCs w:val="10"/>
              </w:rPr>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3" w:right="0"/>
              <w:jc w:val="center"/>
              <w:rPr>
                <w:rFonts w:ascii="宋体" w:hAnsi="宋体" w:cs="宋体" w:eastAsia="宋体" w:hint="default"/>
                <w:sz w:val="10"/>
                <w:szCs w:val="10"/>
              </w:rPr>
            </w:pPr>
            <w:r>
              <w:rPr>
                <w:rFonts w:ascii="宋体" w:hAnsi="宋体" w:cs="宋体" w:eastAsia="宋体" w:hint="default"/>
                <w:sz w:val="10"/>
                <w:szCs w:val="10"/>
              </w:rPr>
              <w:t>电力</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3"/>
              <w:jc w:val="right"/>
              <w:rPr>
                <w:rFonts w:ascii="宋体" w:hAnsi="宋体" w:cs="宋体" w:eastAsia="宋体" w:hint="default"/>
                <w:sz w:val="10"/>
                <w:szCs w:val="10"/>
              </w:rPr>
            </w:pPr>
            <w:r>
              <w:rPr>
                <w:rFonts w:ascii="宋体"/>
                <w:spacing w:val="-1"/>
                <w:sz w:val="10"/>
              </w:rPr>
              <w:t>8,824</w:t>
            </w:r>
          </w:p>
        </w:tc>
        <w:tc>
          <w:tcPr>
            <w:tcW w:w="2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04" w:right="0"/>
              <w:jc w:val="left"/>
              <w:rPr>
                <w:rFonts w:ascii="宋体" w:hAnsi="宋体" w:cs="宋体" w:eastAsia="宋体" w:hint="default"/>
                <w:sz w:val="10"/>
                <w:szCs w:val="10"/>
              </w:rPr>
            </w:pPr>
            <w:r>
              <w:rPr>
                <w:rFonts w:ascii="宋体" w:hAnsi="宋体" w:cs="宋体" w:eastAsia="宋体" w:hint="default"/>
                <w:sz w:val="10"/>
                <w:szCs w:val="10"/>
              </w:rPr>
              <w:t>电力、热力的生产及销售</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1"/>
              <w:jc w:val="right"/>
              <w:rPr>
                <w:rFonts w:ascii="宋体" w:hAnsi="宋体" w:cs="宋体" w:eastAsia="宋体" w:hint="default"/>
                <w:sz w:val="10"/>
                <w:szCs w:val="10"/>
              </w:rPr>
            </w:pPr>
            <w:r>
              <w:rPr>
                <w:rFonts w:ascii="宋体"/>
                <w:spacing w:val="-1"/>
                <w:sz w:val="10"/>
              </w:rPr>
              <w:t>4,500</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407"/>
              <w:jc w:val="right"/>
              <w:rPr>
                <w:rFonts w:ascii="宋体" w:hAnsi="宋体" w:cs="宋体" w:eastAsia="宋体" w:hint="default"/>
                <w:sz w:val="10"/>
                <w:szCs w:val="10"/>
              </w:rPr>
            </w:pPr>
            <w:r>
              <w:rPr>
                <w:rFonts w:ascii="宋体"/>
                <w:w w:val="99"/>
                <w:sz w:val="10"/>
              </w:rPr>
              <w:t>-</w:t>
            </w:r>
            <w:r>
              <w:rPr>
                <w:rFonts w:ascii="宋体"/>
                <w:sz w:val="10"/>
              </w:rPr>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1"/>
              <w:jc w:val="right"/>
              <w:rPr>
                <w:rFonts w:ascii="宋体" w:hAnsi="宋体" w:cs="宋体" w:eastAsia="宋体" w:hint="default"/>
                <w:sz w:val="10"/>
                <w:szCs w:val="10"/>
              </w:rPr>
            </w:pPr>
            <w:r>
              <w:rPr>
                <w:rFonts w:ascii="宋体"/>
                <w:w w:val="95"/>
                <w:sz w:val="10"/>
              </w:rPr>
              <w:t>51</w:t>
            </w:r>
            <w:r>
              <w:rPr>
                <w:rFonts w:ascii="宋体"/>
                <w:sz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2"/>
              <w:jc w:val="right"/>
              <w:rPr>
                <w:rFonts w:ascii="宋体" w:hAnsi="宋体" w:cs="宋体" w:eastAsia="宋体" w:hint="default"/>
                <w:sz w:val="10"/>
                <w:szCs w:val="10"/>
              </w:rPr>
            </w:pPr>
            <w:r>
              <w:rPr>
                <w:rFonts w:ascii="宋体"/>
                <w:w w:val="95"/>
                <w:sz w:val="10"/>
              </w:rPr>
              <w:t>51</w:t>
            </w:r>
            <w:r>
              <w:rPr>
                <w:rFonts w:ascii="宋体"/>
                <w:sz w:val="10"/>
              </w:rPr>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 w:right="0"/>
              <w:jc w:val="center"/>
              <w:rPr>
                <w:rFonts w:ascii="宋体" w:hAnsi="宋体" w:cs="宋体" w:eastAsia="宋体" w:hint="default"/>
                <w:sz w:val="10"/>
                <w:szCs w:val="10"/>
              </w:rPr>
            </w:pPr>
            <w:r>
              <w:rPr>
                <w:rFonts w:ascii="宋体" w:hAnsi="宋体" w:cs="宋体" w:eastAsia="宋体" w:hint="default"/>
                <w:w w:val="99"/>
                <w:sz w:val="10"/>
                <w:szCs w:val="10"/>
              </w:rPr>
              <w:t>是</w:t>
            </w:r>
            <w:r>
              <w:rPr>
                <w:rFonts w:ascii="宋体" w:hAnsi="宋体" w:cs="宋体" w:eastAsia="宋体" w:hint="default"/>
                <w:sz w:val="10"/>
                <w:szCs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4"/>
              <w:jc w:val="right"/>
              <w:rPr>
                <w:rFonts w:ascii="宋体" w:hAnsi="宋体" w:cs="宋体" w:eastAsia="宋体" w:hint="default"/>
                <w:sz w:val="10"/>
                <w:szCs w:val="10"/>
              </w:rPr>
            </w:pPr>
            <w:r>
              <w:rPr>
                <w:rFonts w:ascii="宋体"/>
                <w:spacing w:val="-1"/>
                <w:sz w:val="10"/>
              </w:rPr>
              <w:t>5,838</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464" w:right="0"/>
              <w:jc w:val="left"/>
              <w:rPr>
                <w:rFonts w:ascii="宋体" w:hAnsi="宋体" w:cs="宋体" w:eastAsia="宋体" w:hint="default"/>
                <w:sz w:val="10"/>
                <w:szCs w:val="10"/>
              </w:rPr>
            </w:pPr>
            <w:r>
              <w:rPr>
                <w:rFonts w:ascii="宋体"/>
                <w:w w:val="99"/>
                <w:sz w:val="10"/>
              </w:rPr>
              <w:t>-</w:t>
            </w:r>
            <w:r>
              <w:rPr>
                <w:rFonts w:ascii="宋体"/>
                <w:sz w:val="10"/>
              </w:rPr>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818" w:right="0"/>
              <w:jc w:val="left"/>
              <w:rPr>
                <w:rFonts w:ascii="宋体" w:hAnsi="宋体" w:cs="宋体" w:eastAsia="宋体" w:hint="default"/>
                <w:sz w:val="10"/>
                <w:szCs w:val="10"/>
              </w:rPr>
            </w:pPr>
            <w:r>
              <w:rPr>
                <w:rFonts w:ascii="宋体"/>
                <w:w w:val="99"/>
                <w:sz w:val="10"/>
              </w:rPr>
              <w:t>-</w:t>
            </w:r>
            <w:r>
              <w:rPr>
                <w:rFonts w:ascii="宋体"/>
                <w:sz w:val="10"/>
              </w:rPr>
            </w:r>
          </w:p>
        </w:tc>
      </w:tr>
      <w:tr>
        <w:trPr>
          <w:trHeight w:val="322" w:hRule="exact"/>
        </w:trPr>
        <w:tc>
          <w:tcPr>
            <w:tcW w:w="197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武汉晨建新型墙体材料有限公司</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21" w:right="0"/>
              <w:jc w:val="left"/>
              <w:rPr>
                <w:rFonts w:ascii="宋体" w:hAnsi="宋体" w:cs="宋体" w:eastAsia="宋体" w:hint="default"/>
                <w:sz w:val="10"/>
                <w:szCs w:val="10"/>
              </w:rPr>
            </w:pPr>
            <w:r>
              <w:rPr>
                <w:rFonts w:ascii="宋体" w:hAnsi="宋体" w:cs="宋体" w:eastAsia="宋体" w:hint="default"/>
                <w:sz w:val="10"/>
                <w:szCs w:val="10"/>
              </w:rPr>
              <w:t>有限责任公司</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69"/>
              <w:jc w:val="right"/>
              <w:rPr>
                <w:rFonts w:ascii="宋体" w:hAnsi="宋体" w:cs="宋体" w:eastAsia="宋体" w:hint="default"/>
                <w:sz w:val="10"/>
                <w:szCs w:val="10"/>
              </w:rPr>
            </w:pPr>
            <w:r>
              <w:rPr>
                <w:rFonts w:ascii="宋体" w:hAnsi="宋体" w:cs="宋体" w:eastAsia="宋体" w:hint="default"/>
                <w:w w:val="95"/>
                <w:sz w:val="10"/>
                <w:szCs w:val="10"/>
              </w:rPr>
              <w:t>武汉市</w:t>
            </w:r>
            <w:r>
              <w:rPr>
                <w:rFonts w:ascii="宋体" w:hAnsi="宋体" w:cs="宋体" w:eastAsia="宋体" w:hint="default"/>
                <w:sz w:val="10"/>
                <w:szCs w:val="10"/>
              </w:rPr>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 w:right="0"/>
              <w:jc w:val="center"/>
              <w:rPr>
                <w:rFonts w:ascii="宋体" w:hAnsi="宋体" w:cs="宋体" w:eastAsia="宋体" w:hint="default"/>
                <w:sz w:val="10"/>
                <w:szCs w:val="10"/>
              </w:rPr>
            </w:pPr>
            <w:r>
              <w:rPr>
                <w:rFonts w:ascii="宋体" w:hAnsi="宋体" w:cs="宋体" w:eastAsia="宋体" w:hint="default"/>
                <w:sz w:val="10"/>
                <w:szCs w:val="10"/>
              </w:rPr>
              <w:t>墙体</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4"/>
              <w:jc w:val="right"/>
              <w:rPr>
                <w:rFonts w:ascii="宋体" w:hAnsi="宋体" w:cs="宋体" w:eastAsia="宋体" w:hint="default"/>
                <w:sz w:val="10"/>
                <w:szCs w:val="10"/>
              </w:rPr>
            </w:pPr>
            <w:r>
              <w:rPr>
                <w:rFonts w:ascii="宋体"/>
                <w:spacing w:val="-1"/>
                <w:sz w:val="10"/>
              </w:rPr>
              <w:t>1,000</w:t>
            </w:r>
          </w:p>
        </w:tc>
        <w:tc>
          <w:tcPr>
            <w:tcW w:w="2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04" w:right="0"/>
              <w:jc w:val="left"/>
              <w:rPr>
                <w:rFonts w:ascii="宋体" w:hAnsi="宋体" w:cs="宋体" w:eastAsia="宋体" w:hint="default"/>
                <w:sz w:val="10"/>
                <w:szCs w:val="10"/>
              </w:rPr>
            </w:pPr>
            <w:r>
              <w:rPr>
                <w:rFonts w:ascii="宋体" w:hAnsi="宋体" w:cs="宋体" w:eastAsia="宋体" w:hint="default"/>
                <w:sz w:val="10"/>
                <w:szCs w:val="10"/>
              </w:rPr>
              <w:t>粉煤灰加气混凝土砌块的生产、经营、销售</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0"/>
              <w:jc w:val="right"/>
              <w:rPr>
                <w:rFonts w:ascii="宋体" w:hAnsi="宋体" w:cs="宋体" w:eastAsia="宋体" w:hint="default"/>
                <w:sz w:val="10"/>
                <w:szCs w:val="10"/>
              </w:rPr>
            </w:pPr>
            <w:r>
              <w:rPr>
                <w:rFonts w:ascii="宋体"/>
                <w:w w:val="95"/>
                <w:sz w:val="10"/>
              </w:rPr>
              <w:t>510</w:t>
            </w:r>
            <w:r>
              <w:rPr>
                <w:rFonts w:ascii="宋体"/>
                <w:sz w:val="10"/>
              </w:rPr>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406"/>
              <w:jc w:val="right"/>
              <w:rPr>
                <w:rFonts w:ascii="宋体" w:hAnsi="宋体" w:cs="宋体" w:eastAsia="宋体" w:hint="default"/>
                <w:sz w:val="10"/>
                <w:szCs w:val="10"/>
              </w:rPr>
            </w:pPr>
            <w:r>
              <w:rPr>
                <w:rFonts w:ascii="宋体"/>
                <w:w w:val="99"/>
                <w:sz w:val="10"/>
              </w:rPr>
              <w:t>-</w:t>
            </w:r>
            <w:r>
              <w:rPr>
                <w:rFonts w:ascii="宋体"/>
                <w:sz w:val="10"/>
              </w:rPr>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1"/>
              <w:jc w:val="right"/>
              <w:rPr>
                <w:rFonts w:ascii="宋体" w:hAnsi="宋体" w:cs="宋体" w:eastAsia="宋体" w:hint="default"/>
                <w:sz w:val="10"/>
                <w:szCs w:val="10"/>
              </w:rPr>
            </w:pPr>
            <w:r>
              <w:rPr>
                <w:rFonts w:ascii="宋体"/>
                <w:w w:val="95"/>
                <w:sz w:val="10"/>
              </w:rPr>
              <w:t>51</w:t>
            </w:r>
            <w:r>
              <w:rPr>
                <w:rFonts w:ascii="宋体"/>
                <w:sz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3"/>
              <w:jc w:val="right"/>
              <w:rPr>
                <w:rFonts w:ascii="宋体" w:hAnsi="宋体" w:cs="宋体" w:eastAsia="宋体" w:hint="default"/>
                <w:sz w:val="10"/>
                <w:szCs w:val="10"/>
              </w:rPr>
            </w:pPr>
            <w:r>
              <w:rPr>
                <w:rFonts w:ascii="宋体"/>
                <w:w w:val="95"/>
                <w:sz w:val="10"/>
              </w:rPr>
              <w:t>51</w:t>
            </w:r>
            <w:r>
              <w:rPr>
                <w:rFonts w:ascii="宋体"/>
                <w:sz w:val="10"/>
              </w:rPr>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
              <w:jc w:val="center"/>
              <w:rPr>
                <w:rFonts w:ascii="宋体" w:hAnsi="宋体" w:cs="宋体" w:eastAsia="宋体" w:hint="default"/>
                <w:sz w:val="10"/>
                <w:szCs w:val="10"/>
              </w:rPr>
            </w:pPr>
            <w:r>
              <w:rPr>
                <w:rFonts w:ascii="宋体" w:hAnsi="宋体" w:cs="宋体" w:eastAsia="宋体" w:hint="default"/>
                <w:w w:val="99"/>
                <w:sz w:val="10"/>
                <w:szCs w:val="10"/>
              </w:rPr>
              <w:t>是</w:t>
            </w:r>
            <w:r>
              <w:rPr>
                <w:rFonts w:ascii="宋体" w:hAnsi="宋体" w:cs="宋体" w:eastAsia="宋体" w:hint="default"/>
                <w:sz w:val="10"/>
                <w:szCs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4"/>
              <w:jc w:val="right"/>
              <w:rPr>
                <w:rFonts w:ascii="宋体" w:hAnsi="宋体" w:cs="宋体" w:eastAsia="宋体" w:hint="default"/>
                <w:sz w:val="10"/>
                <w:szCs w:val="10"/>
              </w:rPr>
            </w:pPr>
            <w:r>
              <w:rPr>
                <w:rFonts w:ascii="宋体"/>
                <w:spacing w:val="-1"/>
                <w:sz w:val="10"/>
              </w:rPr>
              <w:t>2,282</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464" w:right="0"/>
              <w:jc w:val="left"/>
              <w:rPr>
                <w:rFonts w:ascii="宋体" w:hAnsi="宋体" w:cs="宋体" w:eastAsia="宋体" w:hint="default"/>
                <w:sz w:val="10"/>
                <w:szCs w:val="10"/>
              </w:rPr>
            </w:pPr>
            <w:r>
              <w:rPr>
                <w:rFonts w:ascii="宋体"/>
                <w:w w:val="99"/>
                <w:sz w:val="10"/>
              </w:rPr>
              <w:t>-</w:t>
            </w:r>
            <w:r>
              <w:rPr>
                <w:rFonts w:ascii="宋体"/>
                <w:sz w:val="10"/>
              </w:rPr>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818" w:right="0"/>
              <w:jc w:val="left"/>
              <w:rPr>
                <w:rFonts w:ascii="宋体" w:hAnsi="宋体" w:cs="宋体" w:eastAsia="宋体" w:hint="default"/>
                <w:sz w:val="10"/>
                <w:szCs w:val="10"/>
              </w:rPr>
            </w:pPr>
            <w:r>
              <w:rPr>
                <w:rFonts w:ascii="宋体"/>
                <w:w w:val="99"/>
                <w:sz w:val="10"/>
              </w:rPr>
              <w:t>-</w:t>
            </w:r>
            <w:r>
              <w:rPr>
                <w:rFonts w:ascii="宋体"/>
                <w:sz w:val="10"/>
              </w:rPr>
            </w:r>
          </w:p>
        </w:tc>
      </w:tr>
      <w:tr>
        <w:trPr>
          <w:trHeight w:val="323" w:hRule="exact"/>
        </w:trPr>
        <w:tc>
          <w:tcPr>
            <w:tcW w:w="197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山东晨鸣新力热电有限公司</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21" w:right="0"/>
              <w:jc w:val="left"/>
              <w:rPr>
                <w:rFonts w:ascii="宋体" w:hAnsi="宋体" w:cs="宋体" w:eastAsia="宋体" w:hint="default"/>
                <w:sz w:val="10"/>
                <w:szCs w:val="10"/>
              </w:rPr>
            </w:pPr>
            <w:r>
              <w:rPr>
                <w:rFonts w:ascii="宋体" w:hAnsi="宋体" w:cs="宋体" w:eastAsia="宋体" w:hint="default"/>
                <w:sz w:val="10"/>
                <w:szCs w:val="10"/>
              </w:rPr>
              <w:t>中外合资企业</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17"/>
              <w:jc w:val="right"/>
              <w:rPr>
                <w:rFonts w:ascii="宋体" w:hAnsi="宋体" w:cs="宋体" w:eastAsia="宋体" w:hint="default"/>
                <w:sz w:val="10"/>
                <w:szCs w:val="10"/>
              </w:rPr>
            </w:pPr>
            <w:r>
              <w:rPr>
                <w:rFonts w:ascii="宋体" w:hAnsi="宋体" w:cs="宋体" w:eastAsia="宋体" w:hint="default"/>
                <w:w w:val="95"/>
                <w:sz w:val="10"/>
                <w:szCs w:val="10"/>
              </w:rPr>
              <w:t>山东寿光</w:t>
            </w:r>
            <w:r>
              <w:rPr>
                <w:rFonts w:ascii="宋体" w:hAnsi="宋体" w:cs="宋体" w:eastAsia="宋体" w:hint="default"/>
                <w:sz w:val="10"/>
                <w:szCs w:val="10"/>
              </w:rPr>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 w:right="0"/>
              <w:jc w:val="center"/>
              <w:rPr>
                <w:rFonts w:ascii="宋体" w:hAnsi="宋体" w:cs="宋体" w:eastAsia="宋体" w:hint="default"/>
                <w:sz w:val="10"/>
                <w:szCs w:val="10"/>
              </w:rPr>
            </w:pPr>
            <w:r>
              <w:rPr>
                <w:rFonts w:ascii="宋体" w:hAnsi="宋体" w:cs="宋体" w:eastAsia="宋体" w:hint="default"/>
                <w:sz w:val="10"/>
                <w:szCs w:val="10"/>
              </w:rPr>
              <w:t>电力</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2"/>
              <w:jc w:val="right"/>
              <w:rPr>
                <w:rFonts w:ascii="宋体" w:hAnsi="宋体" w:cs="宋体" w:eastAsia="宋体" w:hint="default"/>
                <w:sz w:val="10"/>
                <w:szCs w:val="10"/>
              </w:rPr>
            </w:pPr>
            <w:r>
              <w:rPr>
                <w:rFonts w:ascii="宋体" w:hAnsi="宋体" w:cs="宋体" w:eastAsia="宋体" w:hint="default"/>
                <w:sz w:val="10"/>
                <w:szCs w:val="10"/>
              </w:rPr>
              <w:t>1,180</w:t>
            </w:r>
            <w:r>
              <w:rPr>
                <w:rFonts w:ascii="宋体" w:hAnsi="宋体" w:cs="宋体" w:eastAsia="宋体" w:hint="default"/>
                <w:spacing w:val="-29"/>
                <w:sz w:val="10"/>
                <w:szCs w:val="10"/>
              </w:rPr>
              <w:t> </w:t>
            </w:r>
            <w:r>
              <w:rPr>
                <w:rFonts w:ascii="宋体" w:hAnsi="宋体" w:cs="宋体" w:eastAsia="宋体" w:hint="default"/>
                <w:sz w:val="10"/>
                <w:szCs w:val="10"/>
              </w:rPr>
              <w:t>万美元</w:t>
            </w:r>
          </w:p>
        </w:tc>
        <w:tc>
          <w:tcPr>
            <w:tcW w:w="2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04" w:right="0"/>
              <w:jc w:val="left"/>
              <w:rPr>
                <w:rFonts w:ascii="宋体" w:hAnsi="宋体" w:cs="宋体" w:eastAsia="宋体" w:hint="default"/>
                <w:sz w:val="10"/>
                <w:szCs w:val="10"/>
              </w:rPr>
            </w:pPr>
            <w:r>
              <w:rPr>
                <w:rFonts w:ascii="宋体" w:hAnsi="宋体" w:cs="宋体" w:eastAsia="宋体" w:hint="default"/>
                <w:sz w:val="10"/>
                <w:szCs w:val="10"/>
              </w:rPr>
              <w:t>电力、热力生产和供应</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1"/>
              <w:jc w:val="right"/>
              <w:rPr>
                <w:rFonts w:ascii="宋体" w:hAnsi="宋体" w:cs="宋体" w:eastAsia="宋体" w:hint="default"/>
                <w:sz w:val="10"/>
                <w:szCs w:val="10"/>
              </w:rPr>
            </w:pPr>
            <w:r>
              <w:rPr>
                <w:rFonts w:ascii="宋体"/>
                <w:spacing w:val="-1"/>
                <w:sz w:val="10"/>
              </w:rPr>
              <w:t>4,982</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407"/>
              <w:jc w:val="right"/>
              <w:rPr>
                <w:rFonts w:ascii="宋体" w:hAnsi="宋体" w:cs="宋体" w:eastAsia="宋体" w:hint="default"/>
                <w:sz w:val="10"/>
                <w:szCs w:val="10"/>
              </w:rPr>
            </w:pPr>
            <w:r>
              <w:rPr>
                <w:rFonts w:ascii="宋体"/>
                <w:w w:val="99"/>
                <w:sz w:val="10"/>
              </w:rPr>
              <w:t>-</w:t>
            </w:r>
            <w:r>
              <w:rPr>
                <w:rFonts w:ascii="宋体"/>
                <w:sz w:val="10"/>
              </w:rPr>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1"/>
              <w:jc w:val="right"/>
              <w:rPr>
                <w:rFonts w:ascii="宋体" w:hAnsi="宋体" w:cs="宋体" w:eastAsia="宋体" w:hint="default"/>
                <w:sz w:val="10"/>
                <w:szCs w:val="10"/>
              </w:rPr>
            </w:pPr>
            <w:r>
              <w:rPr>
                <w:rFonts w:ascii="宋体"/>
                <w:w w:val="95"/>
                <w:sz w:val="10"/>
              </w:rPr>
              <w:t>51</w:t>
            </w:r>
            <w:r>
              <w:rPr>
                <w:rFonts w:ascii="宋体"/>
                <w:sz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2"/>
              <w:jc w:val="right"/>
              <w:rPr>
                <w:rFonts w:ascii="宋体" w:hAnsi="宋体" w:cs="宋体" w:eastAsia="宋体" w:hint="default"/>
                <w:sz w:val="10"/>
                <w:szCs w:val="10"/>
              </w:rPr>
            </w:pPr>
            <w:r>
              <w:rPr>
                <w:rFonts w:ascii="宋体"/>
                <w:w w:val="95"/>
                <w:sz w:val="10"/>
              </w:rPr>
              <w:t>51</w:t>
            </w:r>
            <w:r>
              <w:rPr>
                <w:rFonts w:ascii="宋体"/>
                <w:sz w:val="10"/>
              </w:rPr>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 w:right="0"/>
              <w:jc w:val="center"/>
              <w:rPr>
                <w:rFonts w:ascii="宋体" w:hAnsi="宋体" w:cs="宋体" w:eastAsia="宋体" w:hint="default"/>
                <w:sz w:val="10"/>
                <w:szCs w:val="10"/>
              </w:rPr>
            </w:pPr>
            <w:r>
              <w:rPr>
                <w:rFonts w:ascii="宋体" w:hAnsi="宋体" w:cs="宋体" w:eastAsia="宋体" w:hint="default"/>
                <w:w w:val="99"/>
                <w:sz w:val="10"/>
                <w:szCs w:val="10"/>
              </w:rPr>
              <w:t>是</w:t>
            </w:r>
            <w:r>
              <w:rPr>
                <w:rFonts w:ascii="宋体" w:hAnsi="宋体" w:cs="宋体" w:eastAsia="宋体" w:hint="default"/>
                <w:sz w:val="10"/>
                <w:szCs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4"/>
              <w:jc w:val="right"/>
              <w:rPr>
                <w:rFonts w:ascii="宋体" w:hAnsi="宋体" w:cs="宋体" w:eastAsia="宋体" w:hint="default"/>
                <w:sz w:val="10"/>
                <w:szCs w:val="10"/>
              </w:rPr>
            </w:pPr>
            <w:r>
              <w:rPr>
                <w:rFonts w:ascii="宋体"/>
                <w:spacing w:val="-1"/>
                <w:sz w:val="10"/>
              </w:rPr>
              <w:t>7,381</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464" w:right="0"/>
              <w:jc w:val="left"/>
              <w:rPr>
                <w:rFonts w:ascii="宋体" w:hAnsi="宋体" w:cs="宋体" w:eastAsia="宋体" w:hint="default"/>
                <w:sz w:val="10"/>
                <w:szCs w:val="10"/>
              </w:rPr>
            </w:pPr>
            <w:r>
              <w:rPr>
                <w:rFonts w:ascii="宋体"/>
                <w:w w:val="99"/>
                <w:sz w:val="10"/>
              </w:rPr>
              <w:t>-</w:t>
            </w:r>
            <w:r>
              <w:rPr>
                <w:rFonts w:ascii="宋体"/>
                <w:sz w:val="10"/>
              </w:rPr>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818" w:right="0"/>
              <w:jc w:val="left"/>
              <w:rPr>
                <w:rFonts w:ascii="宋体" w:hAnsi="宋体" w:cs="宋体" w:eastAsia="宋体" w:hint="default"/>
                <w:sz w:val="10"/>
                <w:szCs w:val="10"/>
              </w:rPr>
            </w:pPr>
            <w:r>
              <w:rPr>
                <w:rFonts w:ascii="宋体"/>
                <w:w w:val="99"/>
                <w:sz w:val="10"/>
              </w:rPr>
              <w:t>-</w:t>
            </w:r>
            <w:r>
              <w:rPr>
                <w:rFonts w:ascii="宋体"/>
                <w:sz w:val="10"/>
              </w:rPr>
            </w:r>
          </w:p>
        </w:tc>
      </w:tr>
      <w:tr>
        <w:trPr>
          <w:trHeight w:val="322" w:hRule="exact"/>
        </w:trPr>
        <w:tc>
          <w:tcPr>
            <w:tcW w:w="197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寿光市晨鸣水泥有限公司</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19" w:right="0"/>
              <w:jc w:val="left"/>
              <w:rPr>
                <w:rFonts w:ascii="宋体" w:hAnsi="宋体" w:cs="宋体" w:eastAsia="宋体" w:hint="default"/>
                <w:sz w:val="10"/>
                <w:szCs w:val="10"/>
              </w:rPr>
            </w:pPr>
            <w:r>
              <w:rPr>
                <w:rFonts w:ascii="宋体" w:hAnsi="宋体" w:cs="宋体" w:eastAsia="宋体" w:hint="default"/>
                <w:sz w:val="10"/>
                <w:szCs w:val="10"/>
              </w:rPr>
              <w:t>有限责任公司</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20"/>
              <w:jc w:val="right"/>
              <w:rPr>
                <w:rFonts w:ascii="宋体" w:hAnsi="宋体" w:cs="宋体" w:eastAsia="宋体" w:hint="default"/>
                <w:sz w:val="10"/>
                <w:szCs w:val="10"/>
              </w:rPr>
            </w:pPr>
            <w:r>
              <w:rPr>
                <w:rFonts w:ascii="宋体" w:hAnsi="宋体" w:cs="宋体" w:eastAsia="宋体" w:hint="default"/>
                <w:w w:val="95"/>
                <w:sz w:val="10"/>
                <w:szCs w:val="10"/>
              </w:rPr>
              <w:t>山东寿光</w:t>
            </w:r>
            <w:r>
              <w:rPr>
                <w:rFonts w:ascii="宋体" w:hAnsi="宋体" w:cs="宋体" w:eastAsia="宋体" w:hint="default"/>
                <w:sz w:val="10"/>
                <w:szCs w:val="10"/>
              </w:rPr>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0"/>
              <w:jc w:val="center"/>
              <w:rPr>
                <w:rFonts w:ascii="宋体" w:hAnsi="宋体" w:cs="宋体" w:eastAsia="宋体" w:hint="default"/>
                <w:sz w:val="10"/>
                <w:szCs w:val="10"/>
              </w:rPr>
            </w:pPr>
            <w:r>
              <w:rPr>
                <w:rFonts w:ascii="宋体" w:hAnsi="宋体" w:cs="宋体" w:eastAsia="宋体" w:hint="default"/>
                <w:sz w:val="10"/>
                <w:szCs w:val="10"/>
              </w:rPr>
              <w:t>水泥产销</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5"/>
              <w:jc w:val="right"/>
              <w:rPr>
                <w:rFonts w:ascii="宋体" w:hAnsi="宋体" w:cs="宋体" w:eastAsia="宋体" w:hint="default"/>
                <w:sz w:val="10"/>
                <w:szCs w:val="10"/>
              </w:rPr>
            </w:pPr>
            <w:r>
              <w:rPr>
                <w:rFonts w:ascii="宋体"/>
                <w:w w:val="95"/>
                <w:sz w:val="10"/>
              </w:rPr>
              <w:t>700</w:t>
            </w:r>
            <w:r>
              <w:rPr>
                <w:rFonts w:ascii="宋体"/>
                <w:sz w:val="10"/>
              </w:rPr>
            </w:r>
          </w:p>
        </w:tc>
        <w:tc>
          <w:tcPr>
            <w:tcW w:w="2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利用炉灰生产、销售水泥</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3"/>
              <w:jc w:val="right"/>
              <w:rPr>
                <w:rFonts w:ascii="宋体" w:hAnsi="宋体" w:cs="宋体" w:eastAsia="宋体" w:hint="default"/>
                <w:sz w:val="10"/>
                <w:szCs w:val="10"/>
              </w:rPr>
            </w:pPr>
            <w:r>
              <w:rPr>
                <w:rFonts w:ascii="宋体"/>
                <w:w w:val="95"/>
                <w:sz w:val="10"/>
              </w:rPr>
              <w:t>700</w:t>
            </w:r>
            <w:r>
              <w:rPr>
                <w:rFonts w:ascii="宋体"/>
                <w:sz w:val="10"/>
              </w:rPr>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409"/>
              <w:jc w:val="right"/>
              <w:rPr>
                <w:rFonts w:ascii="宋体" w:hAnsi="宋体" w:cs="宋体" w:eastAsia="宋体" w:hint="default"/>
                <w:sz w:val="10"/>
                <w:szCs w:val="10"/>
              </w:rPr>
            </w:pPr>
            <w:r>
              <w:rPr>
                <w:rFonts w:ascii="宋体"/>
                <w:w w:val="99"/>
                <w:sz w:val="10"/>
              </w:rPr>
              <w:t>-</w:t>
            </w:r>
            <w:r>
              <w:rPr>
                <w:rFonts w:ascii="宋体"/>
                <w:sz w:val="10"/>
              </w:rPr>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3"/>
              <w:jc w:val="right"/>
              <w:rPr>
                <w:rFonts w:ascii="宋体" w:hAnsi="宋体" w:cs="宋体" w:eastAsia="宋体" w:hint="default"/>
                <w:sz w:val="10"/>
                <w:szCs w:val="10"/>
              </w:rPr>
            </w:pPr>
            <w:r>
              <w:rPr>
                <w:rFonts w:ascii="宋体"/>
                <w:w w:val="95"/>
                <w:sz w:val="10"/>
              </w:rPr>
              <w:t>100</w:t>
            </w:r>
            <w:r>
              <w:rPr>
                <w:rFonts w:ascii="宋体"/>
                <w:sz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4"/>
              <w:jc w:val="right"/>
              <w:rPr>
                <w:rFonts w:ascii="宋体" w:hAnsi="宋体" w:cs="宋体" w:eastAsia="宋体" w:hint="default"/>
                <w:sz w:val="10"/>
                <w:szCs w:val="10"/>
              </w:rPr>
            </w:pPr>
            <w:r>
              <w:rPr>
                <w:rFonts w:ascii="宋体"/>
                <w:w w:val="95"/>
                <w:sz w:val="10"/>
              </w:rPr>
              <w:t>100</w:t>
            </w:r>
            <w:r>
              <w:rPr>
                <w:rFonts w:ascii="宋体"/>
                <w:sz w:val="10"/>
              </w:rPr>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
              <w:jc w:val="center"/>
              <w:rPr>
                <w:rFonts w:ascii="宋体" w:hAnsi="宋体" w:cs="宋体" w:eastAsia="宋体" w:hint="default"/>
                <w:sz w:val="10"/>
                <w:szCs w:val="10"/>
              </w:rPr>
            </w:pPr>
            <w:r>
              <w:rPr>
                <w:rFonts w:ascii="宋体" w:hAnsi="宋体" w:cs="宋体" w:eastAsia="宋体" w:hint="default"/>
                <w:w w:val="99"/>
                <w:sz w:val="10"/>
                <w:szCs w:val="10"/>
              </w:rPr>
              <w:t>是</w:t>
            </w:r>
            <w:r>
              <w:rPr>
                <w:rFonts w:ascii="宋体" w:hAnsi="宋体" w:cs="宋体" w:eastAsia="宋体" w:hint="default"/>
                <w:sz w:val="10"/>
                <w:szCs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4"/>
              <w:jc w:val="right"/>
              <w:rPr>
                <w:rFonts w:ascii="宋体" w:hAnsi="宋体" w:cs="宋体" w:eastAsia="宋体" w:hint="default"/>
                <w:sz w:val="10"/>
                <w:szCs w:val="10"/>
              </w:rPr>
            </w:pPr>
            <w:r>
              <w:rPr>
                <w:rFonts w:ascii="宋体"/>
                <w:w w:val="99"/>
                <w:sz w:val="10"/>
              </w:rPr>
              <w:t>-</w:t>
            </w:r>
            <w:r>
              <w:rPr>
                <w:rFonts w:ascii="宋体"/>
                <w:sz w:val="1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464" w:right="0"/>
              <w:jc w:val="left"/>
              <w:rPr>
                <w:rFonts w:ascii="宋体" w:hAnsi="宋体" w:cs="宋体" w:eastAsia="宋体" w:hint="default"/>
                <w:sz w:val="10"/>
                <w:szCs w:val="10"/>
              </w:rPr>
            </w:pPr>
            <w:r>
              <w:rPr>
                <w:rFonts w:ascii="宋体"/>
                <w:w w:val="99"/>
                <w:sz w:val="10"/>
              </w:rPr>
              <w:t>-</w:t>
            </w:r>
            <w:r>
              <w:rPr>
                <w:rFonts w:ascii="宋体"/>
                <w:sz w:val="10"/>
              </w:rPr>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818" w:right="0"/>
              <w:jc w:val="left"/>
              <w:rPr>
                <w:rFonts w:ascii="宋体" w:hAnsi="宋体" w:cs="宋体" w:eastAsia="宋体" w:hint="default"/>
                <w:sz w:val="10"/>
                <w:szCs w:val="10"/>
              </w:rPr>
            </w:pPr>
            <w:r>
              <w:rPr>
                <w:rFonts w:ascii="宋体"/>
                <w:w w:val="99"/>
                <w:sz w:val="10"/>
              </w:rPr>
              <w:t>-</w:t>
            </w:r>
            <w:r>
              <w:rPr>
                <w:rFonts w:ascii="宋体"/>
                <w:sz w:val="10"/>
              </w:rPr>
            </w:r>
          </w:p>
        </w:tc>
      </w:tr>
      <w:tr>
        <w:trPr>
          <w:trHeight w:val="634" w:hRule="exact"/>
        </w:trPr>
        <w:tc>
          <w:tcPr>
            <w:tcW w:w="197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left="103" w:right="0"/>
              <w:jc w:val="left"/>
              <w:rPr>
                <w:rFonts w:ascii="宋体" w:hAnsi="宋体" w:cs="宋体" w:eastAsia="宋体" w:hint="default"/>
                <w:sz w:val="10"/>
                <w:szCs w:val="10"/>
              </w:rPr>
            </w:pPr>
            <w:r>
              <w:rPr>
                <w:rFonts w:ascii="宋体" w:hAnsi="宋体" w:cs="宋体" w:eastAsia="宋体" w:hint="default"/>
                <w:sz w:val="10"/>
                <w:szCs w:val="10"/>
              </w:rPr>
              <w:t>山东晨鸣板材有限责任公司</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left="119" w:right="0"/>
              <w:jc w:val="left"/>
              <w:rPr>
                <w:rFonts w:ascii="宋体" w:hAnsi="宋体" w:cs="宋体" w:eastAsia="宋体" w:hint="default"/>
                <w:sz w:val="10"/>
                <w:szCs w:val="10"/>
              </w:rPr>
            </w:pPr>
            <w:r>
              <w:rPr>
                <w:rFonts w:ascii="宋体" w:hAnsi="宋体" w:cs="宋体" w:eastAsia="宋体" w:hint="default"/>
                <w:sz w:val="10"/>
                <w:szCs w:val="10"/>
              </w:rPr>
              <w:t>有限责任公司</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right="219"/>
              <w:jc w:val="right"/>
              <w:rPr>
                <w:rFonts w:ascii="宋体" w:hAnsi="宋体" w:cs="宋体" w:eastAsia="宋体" w:hint="default"/>
                <w:sz w:val="10"/>
                <w:szCs w:val="10"/>
              </w:rPr>
            </w:pPr>
            <w:r>
              <w:rPr>
                <w:rFonts w:ascii="宋体" w:hAnsi="宋体" w:cs="宋体" w:eastAsia="宋体" w:hint="default"/>
                <w:w w:val="95"/>
                <w:sz w:val="10"/>
                <w:szCs w:val="10"/>
              </w:rPr>
              <w:t>山东寿光</w:t>
            </w:r>
            <w:r>
              <w:rPr>
                <w:rFonts w:ascii="宋体" w:hAnsi="宋体" w:cs="宋体" w:eastAsia="宋体" w:hint="default"/>
                <w:sz w:val="10"/>
                <w:szCs w:val="10"/>
              </w:rPr>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right="0"/>
              <w:jc w:val="center"/>
              <w:rPr>
                <w:rFonts w:ascii="宋体" w:hAnsi="宋体" w:cs="宋体" w:eastAsia="宋体" w:hint="default"/>
                <w:sz w:val="10"/>
                <w:szCs w:val="10"/>
              </w:rPr>
            </w:pPr>
            <w:r>
              <w:rPr>
                <w:rFonts w:ascii="宋体" w:hAnsi="宋体" w:cs="宋体" w:eastAsia="宋体" w:hint="default"/>
                <w:sz w:val="10"/>
                <w:szCs w:val="10"/>
              </w:rPr>
              <w:t>板材产销</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right="105"/>
              <w:jc w:val="right"/>
              <w:rPr>
                <w:rFonts w:ascii="宋体" w:hAnsi="宋体" w:cs="宋体" w:eastAsia="宋体" w:hint="default"/>
                <w:sz w:val="10"/>
                <w:szCs w:val="10"/>
              </w:rPr>
            </w:pPr>
            <w:r>
              <w:rPr>
                <w:rFonts w:ascii="宋体"/>
                <w:spacing w:val="-1"/>
                <w:sz w:val="10"/>
              </w:rPr>
              <w:t>3,000</w:t>
            </w:r>
          </w:p>
        </w:tc>
        <w:tc>
          <w:tcPr>
            <w:tcW w:w="2692"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before="23"/>
              <w:ind w:left="103" w:right="103"/>
              <w:jc w:val="left"/>
              <w:rPr>
                <w:rFonts w:ascii="宋体" w:hAnsi="宋体" w:cs="宋体" w:eastAsia="宋体" w:hint="default"/>
                <w:sz w:val="10"/>
                <w:szCs w:val="10"/>
              </w:rPr>
            </w:pPr>
            <w:r>
              <w:rPr>
                <w:rFonts w:ascii="宋体" w:hAnsi="宋体" w:cs="宋体" w:eastAsia="宋体" w:hint="default"/>
                <w:spacing w:val="-1"/>
                <w:sz w:val="10"/>
                <w:szCs w:val="10"/>
              </w:rPr>
              <w:t>人造板表面装饰板木制品人造板、强化木地板、浸渍纸的</w:t>
            </w:r>
            <w:r>
              <w:rPr>
                <w:rFonts w:ascii="宋体" w:hAnsi="宋体" w:cs="宋体" w:eastAsia="宋体" w:hint="default"/>
                <w:w w:val="99"/>
                <w:sz w:val="10"/>
                <w:szCs w:val="10"/>
              </w:rPr>
              <w:t> </w:t>
            </w:r>
            <w:r>
              <w:rPr>
                <w:rFonts w:ascii="宋体" w:hAnsi="宋体" w:cs="宋体" w:eastAsia="宋体" w:hint="default"/>
                <w:sz w:val="10"/>
                <w:szCs w:val="10"/>
              </w:rPr>
              <w:t>生产、加工、销售等</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right="101"/>
              <w:jc w:val="right"/>
              <w:rPr>
                <w:rFonts w:ascii="宋体" w:hAnsi="宋体" w:cs="宋体" w:eastAsia="宋体" w:hint="default"/>
                <w:sz w:val="10"/>
                <w:szCs w:val="10"/>
              </w:rPr>
            </w:pPr>
            <w:r>
              <w:rPr>
                <w:rFonts w:ascii="宋体"/>
                <w:spacing w:val="-1"/>
                <w:sz w:val="10"/>
              </w:rPr>
              <w:t>3,000</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right="407"/>
              <w:jc w:val="right"/>
              <w:rPr>
                <w:rFonts w:ascii="宋体" w:hAnsi="宋体" w:cs="宋体" w:eastAsia="宋体" w:hint="default"/>
                <w:sz w:val="10"/>
                <w:szCs w:val="10"/>
              </w:rPr>
            </w:pPr>
            <w:r>
              <w:rPr>
                <w:rFonts w:ascii="宋体"/>
                <w:w w:val="99"/>
                <w:sz w:val="10"/>
              </w:rPr>
              <w:t>-</w:t>
            </w:r>
            <w:r>
              <w:rPr>
                <w:rFonts w:ascii="宋体"/>
                <w:sz w:val="10"/>
              </w:rPr>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right="101"/>
              <w:jc w:val="right"/>
              <w:rPr>
                <w:rFonts w:ascii="宋体" w:hAnsi="宋体" w:cs="宋体" w:eastAsia="宋体" w:hint="default"/>
                <w:sz w:val="10"/>
                <w:szCs w:val="10"/>
              </w:rPr>
            </w:pPr>
            <w:r>
              <w:rPr>
                <w:rFonts w:ascii="宋体"/>
                <w:w w:val="95"/>
                <w:sz w:val="10"/>
              </w:rPr>
              <w:t>100</w:t>
            </w:r>
            <w:r>
              <w:rPr>
                <w:rFonts w:ascii="宋体"/>
                <w:sz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right="103"/>
              <w:jc w:val="right"/>
              <w:rPr>
                <w:rFonts w:ascii="宋体" w:hAnsi="宋体" w:cs="宋体" w:eastAsia="宋体" w:hint="default"/>
                <w:sz w:val="10"/>
                <w:szCs w:val="10"/>
              </w:rPr>
            </w:pPr>
            <w:r>
              <w:rPr>
                <w:rFonts w:ascii="宋体"/>
                <w:w w:val="95"/>
                <w:sz w:val="10"/>
              </w:rPr>
              <w:t>100</w:t>
            </w:r>
            <w:r>
              <w:rPr>
                <w:rFonts w:ascii="宋体"/>
                <w:sz w:val="10"/>
              </w:rPr>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right="0"/>
              <w:jc w:val="center"/>
              <w:rPr>
                <w:rFonts w:ascii="宋体" w:hAnsi="宋体" w:cs="宋体" w:eastAsia="宋体" w:hint="default"/>
                <w:sz w:val="10"/>
                <w:szCs w:val="10"/>
              </w:rPr>
            </w:pPr>
            <w:r>
              <w:rPr>
                <w:rFonts w:ascii="宋体" w:hAnsi="宋体" w:cs="宋体" w:eastAsia="宋体" w:hint="default"/>
                <w:w w:val="99"/>
                <w:sz w:val="10"/>
                <w:szCs w:val="10"/>
              </w:rPr>
              <w:t>是</w:t>
            </w:r>
            <w:r>
              <w:rPr>
                <w:rFonts w:ascii="宋体" w:hAnsi="宋体" w:cs="宋体" w:eastAsia="宋体" w:hint="default"/>
                <w:sz w:val="10"/>
                <w:szCs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right="103"/>
              <w:jc w:val="right"/>
              <w:rPr>
                <w:rFonts w:ascii="宋体" w:hAnsi="宋体" w:cs="宋体" w:eastAsia="宋体" w:hint="default"/>
                <w:sz w:val="10"/>
                <w:szCs w:val="10"/>
              </w:rPr>
            </w:pPr>
            <w:r>
              <w:rPr>
                <w:rFonts w:ascii="宋体"/>
                <w:w w:val="99"/>
                <w:sz w:val="10"/>
              </w:rPr>
              <w:t>-</w:t>
            </w:r>
            <w:r>
              <w:rPr>
                <w:rFonts w:ascii="宋体"/>
                <w:sz w:val="1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left="464" w:right="0"/>
              <w:jc w:val="left"/>
              <w:rPr>
                <w:rFonts w:ascii="宋体" w:hAnsi="宋体" w:cs="宋体" w:eastAsia="宋体" w:hint="default"/>
                <w:sz w:val="10"/>
                <w:szCs w:val="10"/>
              </w:rPr>
            </w:pPr>
            <w:r>
              <w:rPr>
                <w:rFonts w:ascii="宋体"/>
                <w:w w:val="99"/>
                <w:sz w:val="10"/>
              </w:rPr>
              <w:t>-</w:t>
            </w:r>
            <w:r>
              <w:rPr>
                <w:rFonts w:ascii="宋体"/>
                <w:sz w:val="10"/>
              </w:rPr>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left="818" w:right="0"/>
              <w:jc w:val="left"/>
              <w:rPr>
                <w:rFonts w:ascii="宋体" w:hAnsi="宋体" w:cs="宋体" w:eastAsia="宋体" w:hint="default"/>
                <w:sz w:val="10"/>
                <w:szCs w:val="10"/>
              </w:rPr>
            </w:pPr>
            <w:r>
              <w:rPr>
                <w:rFonts w:ascii="宋体"/>
                <w:w w:val="99"/>
                <w:sz w:val="10"/>
              </w:rPr>
              <w:t>-</w:t>
            </w:r>
            <w:r>
              <w:rPr>
                <w:rFonts w:ascii="宋体"/>
                <w:sz w:val="10"/>
              </w:rPr>
            </w:r>
          </w:p>
        </w:tc>
      </w:tr>
      <w:tr>
        <w:trPr>
          <w:trHeight w:val="323" w:hRule="exact"/>
        </w:trPr>
        <w:tc>
          <w:tcPr>
            <w:tcW w:w="197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寿光晨鸣地板有限责任公司</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19" w:right="0"/>
              <w:jc w:val="left"/>
              <w:rPr>
                <w:rFonts w:ascii="宋体" w:hAnsi="宋体" w:cs="宋体" w:eastAsia="宋体" w:hint="default"/>
                <w:sz w:val="10"/>
                <w:szCs w:val="10"/>
              </w:rPr>
            </w:pPr>
            <w:r>
              <w:rPr>
                <w:rFonts w:ascii="宋体" w:hAnsi="宋体" w:cs="宋体" w:eastAsia="宋体" w:hint="default"/>
                <w:sz w:val="10"/>
                <w:szCs w:val="10"/>
              </w:rPr>
              <w:t>有限责任公司</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20"/>
              <w:jc w:val="right"/>
              <w:rPr>
                <w:rFonts w:ascii="宋体" w:hAnsi="宋体" w:cs="宋体" w:eastAsia="宋体" w:hint="default"/>
                <w:sz w:val="10"/>
                <w:szCs w:val="10"/>
              </w:rPr>
            </w:pPr>
            <w:r>
              <w:rPr>
                <w:rFonts w:ascii="宋体" w:hAnsi="宋体" w:cs="宋体" w:eastAsia="宋体" w:hint="default"/>
                <w:w w:val="95"/>
                <w:sz w:val="10"/>
                <w:szCs w:val="10"/>
              </w:rPr>
              <w:t>山东寿光</w:t>
            </w:r>
            <w:r>
              <w:rPr>
                <w:rFonts w:ascii="宋体" w:hAnsi="宋体" w:cs="宋体" w:eastAsia="宋体" w:hint="default"/>
                <w:sz w:val="10"/>
                <w:szCs w:val="10"/>
              </w:rPr>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0"/>
              <w:jc w:val="center"/>
              <w:rPr>
                <w:rFonts w:ascii="宋体" w:hAnsi="宋体" w:cs="宋体" w:eastAsia="宋体" w:hint="default"/>
                <w:sz w:val="10"/>
                <w:szCs w:val="10"/>
              </w:rPr>
            </w:pPr>
            <w:r>
              <w:rPr>
                <w:rFonts w:ascii="宋体" w:hAnsi="宋体" w:cs="宋体" w:eastAsia="宋体" w:hint="default"/>
                <w:sz w:val="10"/>
                <w:szCs w:val="10"/>
              </w:rPr>
              <w:t>地板产销</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5"/>
              <w:jc w:val="right"/>
              <w:rPr>
                <w:rFonts w:ascii="宋体" w:hAnsi="宋体" w:cs="宋体" w:eastAsia="宋体" w:hint="default"/>
                <w:sz w:val="10"/>
                <w:szCs w:val="10"/>
              </w:rPr>
            </w:pPr>
            <w:r>
              <w:rPr>
                <w:rFonts w:ascii="宋体"/>
                <w:w w:val="95"/>
                <w:sz w:val="10"/>
              </w:rPr>
              <w:t>50</w:t>
            </w:r>
            <w:r>
              <w:rPr>
                <w:rFonts w:ascii="宋体"/>
                <w:sz w:val="10"/>
              </w:rPr>
            </w:r>
          </w:p>
        </w:tc>
        <w:tc>
          <w:tcPr>
            <w:tcW w:w="2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强化木地板、浸渍纸生产、加工、销售</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3"/>
              <w:jc w:val="right"/>
              <w:rPr>
                <w:rFonts w:ascii="宋体" w:hAnsi="宋体" w:cs="宋体" w:eastAsia="宋体" w:hint="default"/>
                <w:sz w:val="10"/>
                <w:szCs w:val="10"/>
              </w:rPr>
            </w:pPr>
            <w:r>
              <w:rPr>
                <w:rFonts w:ascii="宋体"/>
                <w:w w:val="95"/>
                <w:sz w:val="10"/>
              </w:rPr>
              <w:t>50</w:t>
            </w:r>
            <w:r>
              <w:rPr>
                <w:rFonts w:ascii="宋体"/>
                <w:sz w:val="10"/>
              </w:rPr>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409"/>
              <w:jc w:val="right"/>
              <w:rPr>
                <w:rFonts w:ascii="宋体" w:hAnsi="宋体" w:cs="宋体" w:eastAsia="宋体" w:hint="default"/>
                <w:sz w:val="10"/>
                <w:szCs w:val="10"/>
              </w:rPr>
            </w:pPr>
            <w:r>
              <w:rPr>
                <w:rFonts w:ascii="宋体"/>
                <w:w w:val="99"/>
                <w:sz w:val="10"/>
              </w:rPr>
              <w:t>-</w:t>
            </w:r>
            <w:r>
              <w:rPr>
                <w:rFonts w:ascii="宋体"/>
                <w:sz w:val="10"/>
              </w:rPr>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3"/>
              <w:jc w:val="right"/>
              <w:rPr>
                <w:rFonts w:ascii="宋体" w:hAnsi="宋体" w:cs="宋体" w:eastAsia="宋体" w:hint="default"/>
                <w:sz w:val="10"/>
                <w:szCs w:val="10"/>
              </w:rPr>
            </w:pPr>
            <w:r>
              <w:rPr>
                <w:rFonts w:ascii="宋体"/>
                <w:w w:val="95"/>
                <w:sz w:val="10"/>
              </w:rPr>
              <w:t>100</w:t>
            </w:r>
            <w:r>
              <w:rPr>
                <w:rFonts w:ascii="宋体"/>
                <w:sz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4"/>
              <w:jc w:val="right"/>
              <w:rPr>
                <w:rFonts w:ascii="宋体" w:hAnsi="宋体" w:cs="宋体" w:eastAsia="宋体" w:hint="default"/>
                <w:sz w:val="10"/>
                <w:szCs w:val="10"/>
              </w:rPr>
            </w:pPr>
            <w:r>
              <w:rPr>
                <w:rFonts w:ascii="宋体"/>
                <w:w w:val="95"/>
                <w:sz w:val="10"/>
              </w:rPr>
              <w:t>100</w:t>
            </w:r>
            <w:r>
              <w:rPr>
                <w:rFonts w:ascii="宋体"/>
                <w:sz w:val="10"/>
              </w:rPr>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
              <w:jc w:val="center"/>
              <w:rPr>
                <w:rFonts w:ascii="宋体" w:hAnsi="宋体" w:cs="宋体" w:eastAsia="宋体" w:hint="default"/>
                <w:sz w:val="10"/>
                <w:szCs w:val="10"/>
              </w:rPr>
            </w:pPr>
            <w:r>
              <w:rPr>
                <w:rFonts w:ascii="宋体" w:hAnsi="宋体" w:cs="宋体" w:eastAsia="宋体" w:hint="default"/>
                <w:w w:val="99"/>
                <w:sz w:val="10"/>
                <w:szCs w:val="10"/>
              </w:rPr>
              <w:t>是</w:t>
            </w:r>
            <w:r>
              <w:rPr>
                <w:rFonts w:ascii="宋体" w:hAnsi="宋体" w:cs="宋体" w:eastAsia="宋体" w:hint="default"/>
                <w:sz w:val="10"/>
                <w:szCs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4"/>
              <w:jc w:val="right"/>
              <w:rPr>
                <w:rFonts w:ascii="宋体" w:hAnsi="宋体" w:cs="宋体" w:eastAsia="宋体" w:hint="default"/>
                <w:sz w:val="10"/>
                <w:szCs w:val="10"/>
              </w:rPr>
            </w:pPr>
            <w:r>
              <w:rPr>
                <w:rFonts w:ascii="宋体"/>
                <w:w w:val="99"/>
                <w:sz w:val="10"/>
              </w:rPr>
              <w:t>-</w:t>
            </w:r>
            <w:r>
              <w:rPr>
                <w:rFonts w:ascii="宋体"/>
                <w:sz w:val="1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464" w:right="0"/>
              <w:jc w:val="left"/>
              <w:rPr>
                <w:rFonts w:ascii="宋体" w:hAnsi="宋体" w:cs="宋体" w:eastAsia="宋体" w:hint="default"/>
                <w:sz w:val="10"/>
                <w:szCs w:val="10"/>
              </w:rPr>
            </w:pPr>
            <w:r>
              <w:rPr>
                <w:rFonts w:ascii="宋体"/>
                <w:w w:val="99"/>
                <w:sz w:val="10"/>
              </w:rPr>
              <w:t>-</w:t>
            </w:r>
            <w:r>
              <w:rPr>
                <w:rFonts w:ascii="宋体"/>
                <w:sz w:val="10"/>
              </w:rPr>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818" w:right="0"/>
              <w:jc w:val="left"/>
              <w:rPr>
                <w:rFonts w:ascii="宋体" w:hAnsi="宋体" w:cs="宋体" w:eastAsia="宋体" w:hint="default"/>
                <w:sz w:val="10"/>
                <w:szCs w:val="10"/>
              </w:rPr>
            </w:pPr>
            <w:r>
              <w:rPr>
                <w:rFonts w:ascii="宋体"/>
                <w:w w:val="99"/>
                <w:sz w:val="10"/>
              </w:rPr>
              <w:t>-</w:t>
            </w:r>
            <w:r>
              <w:rPr>
                <w:rFonts w:ascii="宋体"/>
                <w:sz w:val="10"/>
              </w:rPr>
            </w:r>
          </w:p>
        </w:tc>
      </w:tr>
      <w:tr>
        <w:trPr>
          <w:trHeight w:val="322" w:hRule="exact"/>
        </w:trPr>
        <w:tc>
          <w:tcPr>
            <w:tcW w:w="197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齐河晨鸣板材有限公司</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19" w:right="0"/>
              <w:jc w:val="left"/>
              <w:rPr>
                <w:rFonts w:ascii="宋体" w:hAnsi="宋体" w:cs="宋体" w:eastAsia="宋体" w:hint="default"/>
                <w:sz w:val="10"/>
                <w:szCs w:val="10"/>
              </w:rPr>
            </w:pPr>
            <w:r>
              <w:rPr>
                <w:rFonts w:ascii="宋体" w:hAnsi="宋体" w:cs="宋体" w:eastAsia="宋体" w:hint="default"/>
                <w:sz w:val="10"/>
                <w:szCs w:val="10"/>
              </w:rPr>
              <w:t>有限责任公司</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20"/>
              <w:jc w:val="right"/>
              <w:rPr>
                <w:rFonts w:ascii="宋体" w:hAnsi="宋体" w:cs="宋体" w:eastAsia="宋体" w:hint="default"/>
                <w:sz w:val="10"/>
                <w:szCs w:val="10"/>
              </w:rPr>
            </w:pPr>
            <w:r>
              <w:rPr>
                <w:rFonts w:ascii="宋体" w:hAnsi="宋体" w:cs="宋体" w:eastAsia="宋体" w:hint="default"/>
                <w:w w:val="95"/>
                <w:sz w:val="10"/>
                <w:szCs w:val="10"/>
              </w:rPr>
              <w:t>山东齐河</w:t>
            </w:r>
            <w:r>
              <w:rPr>
                <w:rFonts w:ascii="宋体" w:hAnsi="宋体" w:cs="宋体" w:eastAsia="宋体" w:hint="default"/>
                <w:sz w:val="10"/>
                <w:szCs w:val="10"/>
              </w:rPr>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0"/>
              <w:jc w:val="center"/>
              <w:rPr>
                <w:rFonts w:ascii="宋体" w:hAnsi="宋体" w:cs="宋体" w:eastAsia="宋体" w:hint="default"/>
                <w:sz w:val="10"/>
                <w:szCs w:val="10"/>
              </w:rPr>
            </w:pPr>
            <w:r>
              <w:rPr>
                <w:rFonts w:ascii="宋体" w:hAnsi="宋体" w:cs="宋体" w:eastAsia="宋体" w:hint="default"/>
                <w:sz w:val="10"/>
                <w:szCs w:val="10"/>
              </w:rPr>
              <w:t>板材产销</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6"/>
              <w:jc w:val="right"/>
              <w:rPr>
                <w:rFonts w:ascii="宋体" w:hAnsi="宋体" w:cs="宋体" w:eastAsia="宋体" w:hint="default"/>
                <w:sz w:val="10"/>
                <w:szCs w:val="10"/>
              </w:rPr>
            </w:pPr>
            <w:r>
              <w:rPr>
                <w:rFonts w:ascii="宋体"/>
                <w:spacing w:val="-1"/>
                <w:sz w:val="10"/>
              </w:rPr>
              <w:t>4,082</w:t>
            </w:r>
          </w:p>
        </w:tc>
        <w:tc>
          <w:tcPr>
            <w:tcW w:w="2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02" w:right="0"/>
              <w:jc w:val="left"/>
              <w:rPr>
                <w:rFonts w:ascii="宋体" w:hAnsi="宋体" w:cs="宋体" w:eastAsia="宋体" w:hint="default"/>
                <w:sz w:val="10"/>
                <w:szCs w:val="10"/>
              </w:rPr>
            </w:pPr>
            <w:r>
              <w:rPr>
                <w:rFonts w:ascii="宋体" w:hAnsi="宋体" w:cs="宋体" w:eastAsia="宋体" w:hint="default"/>
                <w:spacing w:val="-3"/>
                <w:sz w:val="10"/>
                <w:szCs w:val="10"/>
              </w:rPr>
              <w:t>高(中)密度纤维板、饰面板、三聚氰胺浸渍纸、复合地板、</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3"/>
              <w:jc w:val="right"/>
              <w:rPr>
                <w:rFonts w:ascii="宋体" w:hAnsi="宋体" w:cs="宋体" w:eastAsia="宋体" w:hint="default"/>
                <w:sz w:val="10"/>
                <w:szCs w:val="10"/>
              </w:rPr>
            </w:pPr>
            <w:r>
              <w:rPr>
                <w:rFonts w:ascii="宋体"/>
                <w:spacing w:val="-1"/>
                <w:sz w:val="10"/>
              </w:rPr>
              <w:t>4,082</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409"/>
              <w:jc w:val="right"/>
              <w:rPr>
                <w:rFonts w:ascii="宋体" w:hAnsi="宋体" w:cs="宋体" w:eastAsia="宋体" w:hint="default"/>
                <w:sz w:val="10"/>
                <w:szCs w:val="10"/>
              </w:rPr>
            </w:pPr>
            <w:r>
              <w:rPr>
                <w:rFonts w:ascii="宋体"/>
                <w:w w:val="99"/>
                <w:sz w:val="10"/>
              </w:rPr>
              <w:t>-</w:t>
            </w:r>
            <w:r>
              <w:rPr>
                <w:rFonts w:ascii="宋体"/>
                <w:sz w:val="10"/>
              </w:rPr>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2"/>
              <w:jc w:val="right"/>
              <w:rPr>
                <w:rFonts w:ascii="宋体" w:hAnsi="宋体" w:cs="宋体" w:eastAsia="宋体" w:hint="default"/>
                <w:sz w:val="10"/>
                <w:szCs w:val="10"/>
              </w:rPr>
            </w:pPr>
            <w:r>
              <w:rPr>
                <w:rFonts w:ascii="宋体"/>
                <w:w w:val="95"/>
                <w:sz w:val="10"/>
              </w:rPr>
              <w:t>100</w:t>
            </w:r>
            <w:r>
              <w:rPr>
                <w:rFonts w:ascii="宋体"/>
                <w:sz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3"/>
              <w:jc w:val="right"/>
              <w:rPr>
                <w:rFonts w:ascii="宋体" w:hAnsi="宋体" w:cs="宋体" w:eastAsia="宋体" w:hint="default"/>
                <w:sz w:val="10"/>
                <w:szCs w:val="10"/>
              </w:rPr>
            </w:pPr>
            <w:r>
              <w:rPr>
                <w:rFonts w:ascii="宋体"/>
                <w:w w:val="95"/>
                <w:sz w:val="10"/>
              </w:rPr>
              <w:t>100</w:t>
            </w:r>
            <w:r>
              <w:rPr>
                <w:rFonts w:ascii="宋体"/>
                <w:sz w:val="10"/>
              </w:rPr>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
              <w:jc w:val="center"/>
              <w:rPr>
                <w:rFonts w:ascii="宋体" w:hAnsi="宋体" w:cs="宋体" w:eastAsia="宋体" w:hint="default"/>
                <w:sz w:val="10"/>
                <w:szCs w:val="10"/>
              </w:rPr>
            </w:pPr>
            <w:r>
              <w:rPr>
                <w:rFonts w:ascii="宋体" w:hAnsi="宋体" w:cs="宋体" w:eastAsia="宋体" w:hint="default"/>
                <w:w w:val="99"/>
                <w:sz w:val="10"/>
                <w:szCs w:val="10"/>
              </w:rPr>
              <w:t>是</w:t>
            </w:r>
            <w:r>
              <w:rPr>
                <w:rFonts w:ascii="宋体" w:hAnsi="宋体" w:cs="宋体" w:eastAsia="宋体" w:hint="default"/>
                <w:sz w:val="10"/>
                <w:szCs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4"/>
              <w:jc w:val="right"/>
              <w:rPr>
                <w:rFonts w:ascii="宋体" w:hAnsi="宋体" w:cs="宋体" w:eastAsia="宋体" w:hint="default"/>
                <w:sz w:val="10"/>
                <w:szCs w:val="10"/>
              </w:rPr>
            </w:pPr>
            <w:r>
              <w:rPr>
                <w:rFonts w:ascii="宋体"/>
                <w:w w:val="99"/>
                <w:sz w:val="10"/>
              </w:rPr>
              <w:t>-</w:t>
            </w:r>
            <w:r>
              <w:rPr>
                <w:rFonts w:ascii="宋体"/>
                <w:sz w:val="1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464" w:right="0"/>
              <w:jc w:val="left"/>
              <w:rPr>
                <w:rFonts w:ascii="宋体" w:hAnsi="宋体" w:cs="宋体" w:eastAsia="宋体" w:hint="default"/>
                <w:sz w:val="10"/>
                <w:szCs w:val="10"/>
              </w:rPr>
            </w:pPr>
            <w:r>
              <w:rPr>
                <w:rFonts w:ascii="宋体"/>
                <w:w w:val="99"/>
                <w:sz w:val="10"/>
              </w:rPr>
              <w:t>-</w:t>
            </w:r>
            <w:r>
              <w:rPr>
                <w:rFonts w:ascii="宋体"/>
                <w:sz w:val="10"/>
              </w:rPr>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818" w:right="0"/>
              <w:jc w:val="left"/>
              <w:rPr>
                <w:rFonts w:ascii="宋体" w:hAnsi="宋体" w:cs="宋体" w:eastAsia="宋体" w:hint="default"/>
                <w:sz w:val="10"/>
                <w:szCs w:val="10"/>
              </w:rPr>
            </w:pPr>
            <w:r>
              <w:rPr>
                <w:rFonts w:ascii="宋体"/>
                <w:w w:val="99"/>
                <w:sz w:val="10"/>
              </w:rPr>
              <w:t>-</w:t>
            </w:r>
            <w:r>
              <w:rPr>
                <w:rFonts w:ascii="宋体"/>
                <w:sz w:val="10"/>
              </w:rPr>
            </w:r>
          </w:p>
        </w:tc>
      </w:tr>
    </w:tbl>
    <w:p>
      <w:pPr>
        <w:spacing w:after="0" w:line="240" w:lineRule="auto"/>
        <w:jc w:val="left"/>
        <w:rPr>
          <w:rFonts w:ascii="宋体" w:hAnsi="宋体" w:cs="宋体" w:eastAsia="宋体" w:hint="default"/>
          <w:sz w:val="10"/>
          <w:szCs w:val="10"/>
        </w:rPr>
        <w:sectPr>
          <w:headerReference w:type="default" r:id="rId31"/>
          <w:footerReference w:type="default" r:id="rId32"/>
          <w:pgSz w:w="16840" w:h="11910" w:orient="landscape"/>
          <w:pgMar w:header="790" w:footer="397" w:top="1000" w:bottom="580" w:left="720" w:right="300"/>
          <w:pgNumType w:start="35"/>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2"/>
          <w:szCs w:val="12"/>
        </w:rPr>
      </w:pPr>
    </w:p>
    <w:tbl>
      <w:tblPr>
        <w:tblW w:w="0" w:type="auto"/>
        <w:jc w:val="left"/>
        <w:tblInd w:w="106" w:type="dxa"/>
        <w:tblLayout w:type="fixed"/>
        <w:tblCellMar>
          <w:top w:w="0" w:type="dxa"/>
          <w:left w:w="0" w:type="dxa"/>
          <w:bottom w:w="0" w:type="dxa"/>
          <w:right w:w="0" w:type="dxa"/>
        </w:tblCellMar>
        <w:tblLook w:val="01E0"/>
      </w:tblPr>
      <w:tblGrid>
        <w:gridCol w:w="750"/>
        <w:gridCol w:w="1974"/>
        <w:gridCol w:w="851"/>
        <w:gridCol w:w="851"/>
        <w:gridCol w:w="708"/>
        <w:gridCol w:w="852"/>
        <w:gridCol w:w="2692"/>
        <w:gridCol w:w="680"/>
        <w:gridCol w:w="878"/>
        <w:gridCol w:w="454"/>
        <w:gridCol w:w="568"/>
        <w:gridCol w:w="425"/>
        <w:gridCol w:w="568"/>
        <w:gridCol w:w="991"/>
        <w:gridCol w:w="2128"/>
        <w:gridCol w:w="229"/>
      </w:tblGrid>
      <w:tr>
        <w:trPr>
          <w:trHeight w:val="330" w:hRule="exact"/>
        </w:trPr>
        <w:tc>
          <w:tcPr>
            <w:tcW w:w="750" w:type="dxa"/>
            <w:vMerge w:val="restart"/>
            <w:tcBorders>
              <w:top w:val="single" w:sz="6" w:space="0" w:color="000000"/>
              <w:left w:val="nil" w:sz="6" w:space="0" w:color="auto"/>
              <w:right w:val="single" w:sz="4" w:space="0" w:color="000000"/>
            </w:tcBorders>
          </w:tcPr>
          <w:p>
            <w:pPr/>
          </w:p>
        </w:tc>
        <w:tc>
          <w:tcPr>
            <w:tcW w:w="1974" w:type="dxa"/>
            <w:tcBorders>
              <w:top w:val="single" w:sz="6" w:space="0" w:color="000000"/>
              <w:left w:val="single" w:sz="4" w:space="0" w:color="000000"/>
              <w:bottom w:val="single" w:sz="4" w:space="0" w:color="000000"/>
              <w:right w:val="single" w:sz="4" w:space="0" w:color="000000"/>
            </w:tcBorders>
            <w:shd w:val="clear" w:color="auto" w:fill="DDDDDD"/>
          </w:tcPr>
          <w:p>
            <w:pPr/>
          </w:p>
        </w:tc>
        <w:tc>
          <w:tcPr>
            <w:tcW w:w="851" w:type="dxa"/>
            <w:tcBorders>
              <w:top w:val="single" w:sz="6" w:space="0" w:color="000000"/>
              <w:left w:val="single" w:sz="4" w:space="0" w:color="000000"/>
              <w:bottom w:val="single" w:sz="4" w:space="0" w:color="000000"/>
              <w:right w:val="single" w:sz="4" w:space="0" w:color="000000"/>
            </w:tcBorders>
          </w:tcPr>
          <w:p>
            <w:pPr/>
          </w:p>
        </w:tc>
        <w:tc>
          <w:tcPr>
            <w:tcW w:w="851" w:type="dxa"/>
            <w:tcBorders>
              <w:top w:val="single" w:sz="6" w:space="0" w:color="000000"/>
              <w:left w:val="single" w:sz="4" w:space="0" w:color="000000"/>
              <w:bottom w:val="single" w:sz="4" w:space="0" w:color="000000"/>
              <w:right w:val="single" w:sz="4" w:space="0" w:color="000000"/>
            </w:tcBorders>
          </w:tcPr>
          <w:p>
            <w:pPr/>
          </w:p>
        </w:tc>
        <w:tc>
          <w:tcPr>
            <w:tcW w:w="708" w:type="dxa"/>
            <w:tcBorders>
              <w:top w:val="single" w:sz="6" w:space="0" w:color="000000"/>
              <w:left w:val="single" w:sz="4" w:space="0" w:color="000000"/>
              <w:bottom w:val="single" w:sz="4" w:space="0" w:color="000000"/>
              <w:right w:val="single" w:sz="4" w:space="0" w:color="000000"/>
            </w:tcBorders>
          </w:tcPr>
          <w:p>
            <w:pPr/>
          </w:p>
        </w:tc>
        <w:tc>
          <w:tcPr>
            <w:tcW w:w="852" w:type="dxa"/>
            <w:tcBorders>
              <w:top w:val="single" w:sz="6" w:space="0" w:color="000000"/>
              <w:left w:val="single" w:sz="4" w:space="0" w:color="000000"/>
              <w:bottom w:val="single" w:sz="4" w:space="0" w:color="000000"/>
              <w:right w:val="single" w:sz="4" w:space="0" w:color="000000"/>
            </w:tcBorders>
          </w:tcPr>
          <w:p>
            <w:pPr/>
          </w:p>
        </w:tc>
        <w:tc>
          <w:tcPr>
            <w:tcW w:w="2692"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3"/>
                <w:szCs w:val="13"/>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木制品的生产、加工、销售</w:t>
            </w:r>
          </w:p>
        </w:tc>
        <w:tc>
          <w:tcPr>
            <w:tcW w:w="680" w:type="dxa"/>
            <w:tcBorders>
              <w:top w:val="single" w:sz="6" w:space="0" w:color="000000"/>
              <w:left w:val="single" w:sz="4" w:space="0" w:color="000000"/>
              <w:bottom w:val="single" w:sz="4" w:space="0" w:color="000000"/>
              <w:right w:val="single" w:sz="4" w:space="0" w:color="000000"/>
            </w:tcBorders>
          </w:tcPr>
          <w:p>
            <w:pPr/>
          </w:p>
        </w:tc>
        <w:tc>
          <w:tcPr>
            <w:tcW w:w="878" w:type="dxa"/>
            <w:tcBorders>
              <w:top w:val="single" w:sz="6" w:space="0" w:color="000000"/>
              <w:left w:val="single" w:sz="4" w:space="0" w:color="000000"/>
              <w:bottom w:val="single" w:sz="4" w:space="0" w:color="000000"/>
              <w:right w:val="single" w:sz="4" w:space="0" w:color="000000"/>
            </w:tcBorders>
          </w:tcPr>
          <w:p>
            <w:pPr/>
          </w:p>
        </w:tc>
        <w:tc>
          <w:tcPr>
            <w:tcW w:w="454" w:type="dxa"/>
            <w:tcBorders>
              <w:top w:val="single" w:sz="6" w:space="0" w:color="000000"/>
              <w:left w:val="single" w:sz="4" w:space="0" w:color="000000"/>
              <w:bottom w:val="single" w:sz="4" w:space="0" w:color="000000"/>
              <w:right w:val="single" w:sz="4" w:space="0" w:color="000000"/>
            </w:tcBorders>
          </w:tcPr>
          <w:p>
            <w:pPr/>
          </w:p>
        </w:tc>
        <w:tc>
          <w:tcPr>
            <w:tcW w:w="568" w:type="dxa"/>
            <w:tcBorders>
              <w:top w:val="single" w:sz="6" w:space="0" w:color="000000"/>
              <w:left w:val="single" w:sz="4" w:space="0" w:color="000000"/>
              <w:bottom w:val="single" w:sz="4" w:space="0" w:color="000000"/>
              <w:right w:val="single" w:sz="4" w:space="0" w:color="000000"/>
            </w:tcBorders>
          </w:tcPr>
          <w:p>
            <w:pPr/>
          </w:p>
        </w:tc>
        <w:tc>
          <w:tcPr>
            <w:tcW w:w="425" w:type="dxa"/>
            <w:tcBorders>
              <w:top w:val="single" w:sz="6" w:space="0" w:color="000000"/>
              <w:left w:val="single" w:sz="4" w:space="0" w:color="000000"/>
              <w:bottom w:val="single" w:sz="4" w:space="0" w:color="000000"/>
              <w:right w:val="single" w:sz="4" w:space="0" w:color="000000"/>
            </w:tcBorders>
          </w:tcPr>
          <w:p>
            <w:pPr/>
          </w:p>
        </w:tc>
        <w:tc>
          <w:tcPr>
            <w:tcW w:w="568" w:type="dxa"/>
            <w:tcBorders>
              <w:top w:val="single" w:sz="6" w:space="0" w:color="000000"/>
              <w:left w:val="single" w:sz="4" w:space="0" w:color="000000"/>
              <w:bottom w:val="single" w:sz="4" w:space="0" w:color="000000"/>
              <w:right w:val="single" w:sz="4" w:space="0" w:color="000000"/>
            </w:tcBorders>
          </w:tcPr>
          <w:p>
            <w:pPr/>
          </w:p>
        </w:tc>
        <w:tc>
          <w:tcPr>
            <w:tcW w:w="991" w:type="dxa"/>
            <w:tcBorders>
              <w:top w:val="single" w:sz="6" w:space="0" w:color="000000"/>
              <w:left w:val="single" w:sz="4" w:space="0" w:color="000000"/>
              <w:bottom w:val="single" w:sz="4" w:space="0" w:color="000000"/>
              <w:right w:val="single" w:sz="4" w:space="0" w:color="000000"/>
            </w:tcBorders>
          </w:tcPr>
          <w:p>
            <w:pPr/>
          </w:p>
        </w:tc>
        <w:tc>
          <w:tcPr>
            <w:tcW w:w="2128" w:type="dxa"/>
            <w:tcBorders>
              <w:top w:val="single" w:sz="6" w:space="0" w:color="000000"/>
              <w:left w:val="single" w:sz="4" w:space="0" w:color="000000"/>
              <w:bottom w:val="single" w:sz="4" w:space="0" w:color="000000"/>
              <w:right w:val="single" w:sz="4" w:space="0" w:color="000000"/>
            </w:tcBorders>
          </w:tcPr>
          <w:p>
            <w:pPr/>
          </w:p>
        </w:tc>
        <w:tc>
          <w:tcPr>
            <w:tcW w:w="229" w:type="dxa"/>
            <w:vMerge w:val="restart"/>
            <w:tcBorders>
              <w:top w:val="single" w:sz="6" w:space="0" w:color="000000"/>
              <w:left w:val="single" w:sz="4" w:space="0" w:color="000000"/>
              <w:right w:val="nil" w:sz="6" w:space="0" w:color="auto"/>
            </w:tcBorders>
          </w:tcPr>
          <w:p>
            <w:pPr/>
          </w:p>
        </w:tc>
      </w:tr>
      <w:tr>
        <w:trPr>
          <w:trHeight w:val="634" w:hRule="exact"/>
        </w:trPr>
        <w:tc>
          <w:tcPr>
            <w:tcW w:w="750" w:type="dxa"/>
            <w:vMerge/>
            <w:tcBorders>
              <w:left w:val="nil" w:sz="6" w:space="0" w:color="auto"/>
              <w:right w:val="single" w:sz="4" w:space="0" w:color="000000"/>
            </w:tcBorders>
          </w:tcPr>
          <w:p>
            <w:pPr/>
          </w:p>
        </w:tc>
        <w:tc>
          <w:tcPr>
            <w:tcW w:w="197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菏泽晨鸣板材有限责任公司</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120"/>
              <w:jc w:val="right"/>
              <w:rPr>
                <w:rFonts w:ascii="宋体" w:hAnsi="宋体" w:cs="宋体" w:eastAsia="宋体" w:hint="default"/>
                <w:sz w:val="10"/>
                <w:szCs w:val="10"/>
              </w:rPr>
            </w:pPr>
            <w:r>
              <w:rPr>
                <w:rFonts w:ascii="宋体" w:hAnsi="宋体" w:cs="宋体" w:eastAsia="宋体" w:hint="default"/>
                <w:w w:val="95"/>
                <w:sz w:val="10"/>
                <w:szCs w:val="10"/>
              </w:rPr>
              <w:t>有限责任公司</w:t>
            </w:r>
            <w:r>
              <w:rPr>
                <w:rFonts w:ascii="宋体" w:hAnsi="宋体" w:cs="宋体" w:eastAsia="宋体" w:hint="default"/>
                <w:sz w:val="10"/>
                <w:szCs w:val="10"/>
              </w:rPr>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0"/>
              <w:jc w:val="center"/>
              <w:rPr>
                <w:rFonts w:ascii="宋体" w:hAnsi="宋体" w:cs="宋体" w:eastAsia="宋体" w:hint="default"/>
                <w:sz w:val="10"/>
                <w:szCs w:val="10"/>
              </w:rPr>
            </w:pPr>
            <w:r>
              <w:rPr>
                <w:rFonts w:ascii="宋体" w:hAnsi="宋体" w:cs="宋体" w:eastAsia="宋体" w:hint="default"/>
                <w:sz w:val="10"/>
                <w:szCs w:val="10"/>
              </w:rPr>
              <w:t>山东菏泽</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left="149" w:right="0"/>
              <w:jc w:val="left"/>
              <w:rPr>
                <w:rFonts w:ascii="宋体" w:hAnsi="宋体" w:cs="宋体" w:eastAsia="宋体" w:hint="default"/>
                <w:sz w:val="10"/>
                <w:szCs w:val="10"/>
              </w:rPr>
            </w:pPr>
            <w:r>
              <w:rPr>
                <w:rFonts w:ascii="宋体" w:hAnsi="宋体" w:cs="宋体" w:eastAsia="宋体" w:hint="default"/>
                <w:sz w:val="10"/>
                <w:szCs w:val="10"/>
              </w:rPr>
              <w:t>板材产销</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105"/>
              <w:jc w:val="right"/>
              <w:rPr>
                <w:rFonts w:ascii="宋体" w:hAnsi="宋体" w:cs="宋体" w:eastAsia="宋体" w:hint="default"/>
                <w:sz w:val="10"/>
                <w:szCs w:val="10"/>
              </w:rPr>
            </w:pPr>
            <w:r>
              <w:rPr>
                <w:rFonts w:ascii="宋体"/>
                <w:spacing w:val="-1"/>
                <w:sz w:val="10"/>
              </w:rPr>
              <w:t>3,000</w:t>
            </w:r>
          </w:p>
        </w:tc>
        <w:tc>
          <w:tcPr>
            <w:tcW w:w="2692"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before="23"/>
              <w:ind w:left="103" w:right="102"/>
              <w:jc w:val="left"/>
              <w:rPr>
                <w:rFonts w:ascii="宋体" w:hAnsi="宋体" w:cs="宋体" w:eastAsia="宋体" w:hint="default"/>
                <w:sz w:val="10"/>
                <w:szCs w:val="10"/>
              </w:rPr>
            </w:pPr>
            <w:r>
              <w:rPr>
                <w:rFonts w:ascii="宋体" w:hAnsi="宋体" w:cs="宋体" w:eastAsia="宋体" w:hint="default"/>
                <w:spacing w:val="-1"/>
                <w:sz w:val="10"/>
                <w:szCs w:val="10"/>
              </w:rPr>
              <w:t>高(中)密度纤维板、饰面板、三聚氰胺浸渍纸、复合地板</w:t>
            </w:r>
            <w:r>
              <w:rPr>
                <w:rFonts w:ascii="宋体" w:hAnsi="宋体" w:cs="宋体" w:eastAsia="宋体" w:hint="default"/>
                <w:w w:val="99"/>
                <w:sz w:val="10"/>
                <w:szCs w:val="10"/>
              </w:rPr>
              <w:t> </w:t>
            </w:r>
            <w:r>
              <w:rPr>
                <w:rFonts w:ascii="宋体" w:hAnsi="宋体" w:cs="宋体" w:eastAsia="宋体" w:hint="default"/>
                <w:sz w:val="10"/>
                <w:szCs w:val="10"/>
              </w:rPr>
              <w:t>的生产和销售</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102"/>
              <w:jc w:val="right"/>
              <w:rPr>
                <w:rFonts w:ascii="宋体" w:hAnsi="宋体" w:cs="宋体" w:eastAsia="宋体" w:hint="default"/>
                <w:sz w:val="10"/>
                <w:szCs w:val="10"/>
              </w:rPr>
            </w:pPr>
            <w:r>
              <w:rPr>
                <w:rFonts w:ascii="宋体"/>
                <w:spacing w:val="-1"/>
                <w:sz w:val="10"/>
              </w:rPr>
              <w:t>2,010</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408"/>
              <w:jc w:val="right"/>
              <w:rPr>
                <w:rFonts w:ascii="宋体" w:hAnsi="宋体" w:cs="宋体" w:eastAsia="宋体" w:hint="default"/>
                <w:sz w:val="10"/>
                <w:szCs w:val="10"/>
              </w:rPr>
            </w:pPr>
            <w:r>
              <w:rPr>
                <w:rFonts w:ascii="宋体"/>
                <w:w w:val="99"/>
                <w:sz w:val="10"/>
              </w:rPr>
              <w:t>-</w:t>
            </w:r>
            <w:r>
              <w:rPr>
                <w:rFonts w:ascii="宋体"/>
                <w:sz w:val="10"/>
              </w:rPr>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102"/>
              <w:jc w:val="right"/>
              <w:rPr>
                <w:rFonts w:ascii="宋体" w:hAnsi="宋体" w:cs="宋体" w:eastAsia="宋体" w:hint="default"/>
                <w:sz w:val="10"/>
                <w:szCs w:val="10"/>
              </w:rPr>
            </w:pPr>
            <w:r>
              <w:rPr>
                <w:rFonts w:ascii="宋体"/>
                <w:w w:val="95"/>
                <w:sz w:val="10"/>
              </w:rPr>
              <w:t>67</w:t>
            </w:r>
            <w:r>
              <w:rPr>
                <w:rFonts w:ascii="宋体"/>
                <w:sz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103"/>
              <w:jc w:val="right"/>
              <w:rPr>
                <w:rFonts w:ascii="宋体" w:hAnsi="宋体" w:cs="宋体" w:eastAsia="宋体" w:hint="default"/>
                <w:sz w:val="10"/>
                <w:szCs w:val="10"/>
              </w:rPr>
            </w:pPr>
            <w:r>
              <w:rPr>
                <w:rFonts w:ascii="宋体"/>
                <w:w w:val="95"/>
                <w:sz w:val="10"/>
              </w:rPr>
              <w:t>67</w:t>
            </w:r>
            <w:r>
              <w:rPr>
                <w:rFonts w:ascii="宋体"/>
                <w:sz w:val="10"/>
              </w:rPr>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0"/>
              <w:jc w:val="center"/>
              <w:rPr>
                <w:rFonts w:ascii="宋体" w:hAnsi="宋体" w:cs="宋体" w:eastAsia="宋体" w:hint="default"/>
                <w:sz w:val="10"/>
                <w:szCs w:val="10"/>
              </w:rPr>
            </w:pPr>
            <w:r>
              <w:rPr>
                <w:rFonts w:ascii="宋体" w:hAnsi="宋体" w:cs="宋体" w:eastAsia="宋体" w:hint="default"/>
                <w:w w:val="99"/>
                <w:sz w:val="10"/>
                <w:szCs w:val="10"/>
              </w:rPr>
              <w:t>是</w:t>
            </w:r>
            <w:r>
              <w:rPr>
                <w:rFonts w:ascii="宋体" w:hAnsi="宋体" w:cs="宋体" w:eastAsia="宋体" w:hint="default"/>
                <w:sz w:val="10"/>
                <w:szCs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103"/>
              <w:jc w:val="right"/>
              <w:rPr>
                <w:rFonts w:ascii="宋体" w:hAnsi="宋体" w:cs="宋体" w:eastAsia="宋体" w:hint="default"/>
                <w:sz w:val="10"/>
                <w:szCs w:val="10"/>
              </w:rPr>
            </w:pPr>
            <w:r>
              <w:rPr>
                <w:rFonts w:ascii="宋体"/>
                <w:w w:val="99"/>
                <w:sz w:val="10"/>
              </w:rPr>
              <w:t>-</w:t>
            </w:r>
            <w:r>
              <w:rPr>
                <w:rFonts w:ascii="宋体"/>
                <w:sz w:val="1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left="464" w:right="0"/>
              <w:jc w:val="left"/>
              <w:rPr>
                <w:rFonts w:ascii="宋体" w:hAnsi="宋体" w:cs="宋体" w:eastAsia="宋体" w:hint="default"/>
                <w:sz w:val="10"/>
                <w:szCs w:val="10"/>
              </w:rPr>
            </w:pPr>
            <w:r>
              <w:rPr>
                <w:rFonts w:ascii="宋体"/>
                <w:w w:val="99"/>
                <w:sz w:val="10"/>
              </w:rPr>
              <w:t>-</w:t>
            </w:r>
            <w:r>
              <w:rPr>
                <w:rFonts w:ascii="宋体"/>
                <w:sz w:val="10"/>
              </w:rPr>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1197"/>
              <w:jc w:val="right"/>
              <w:rPr>
                <w:rFonts w:ascii="宋体" w:hAnsi="宋体" w:cs="宋体" w:eastAsia="宋体" w:hint="default"/>
                <w:sz w:val="10"/>
                <w:szCs w:val="10"/>
              </w:rPr>
            </w:pPr>
            <w:r>
              <w:rPr>
                <w:rFonts w:ascii="宋体"/>
                <w:spacing w:val="-1"/>
                <w:sz w:val="10"/>
              </w:rPr>
              <w:t>(215)</w:t>
            </w:r>
          </w:p>
        </w:tc>
        <w:tc>
          <w:tcPr>
            <w:tcW w:w="229" w:type="dxa"/>
            <w:vMerge/>
            <w:tcBorders>
              <w:left w:val="single" w:sz="4" w:space="0" w:color="000000"/>
              <w:right w:val="nil" w:sz="6" w:space="0" w:color="auto"/>
            </w:tcBorders>
          </w:tcPr>
          <w:p>
            <w:pPr/>
          </w:p>
        </w:tc>
      </w:tr>
      <w:tr>
        <w:trPr>
          <w:trHeight w:val="322" w:hRule="exact"/>
        </w:trPr>
        <w:tc>
          <w:tcPr>
            <w:tcW w:w="750" w:type="dxa"/>
            <w:vMerge/>
            <w:tcBorders>
              <w:left w:val="nil" w:sz="6" w:space="0" w:color="auto"/>
              <w:right w:val="single" w:sz="4" w:space="0" w:color="000000"/>
            </w:tcBorders>
          </w:tcPr>
          <w:p>
            <w:pPr/>
          </w:p>
        </w:tc>
        <w:tc>
          <w:tcPr>
            <w:tcW w:w="197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阳江晨鸣林业发展有限公司</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20"/>
              <w:jc w:val="right"/>
              <w:rPr>
                <w:rFonts w:ascii="宋体" w:hAnsi="宋体" w:cs="宋体" w:eastAsia="宋体" w:hint="default"/>
                <w:sz w:val="10"/>
                <w:szCs w:val="10"/>
              </w:rPr>
            </w:pPr>
            <w:r>
              <w:rPr>
                <w:rFonts w:ascii="宋体" w:hAnsi="宋体" w:cs="宋体" w:eastAsia="宋体" w:hint="default"/>
                <w:w w:val="95"/>
                <w:sz w:val="10"/>
                <w:szCs w:val="10"/>
              </w:rPr>
              <w:t>有限责任公司</w:t>
            </w:r>
            <w:r>
              <w:rPr>
                <w:rFonts w:ascii="宋体" w:hAnsi="宋体" w:cs="宋体" w:eastAsia="宋体" w:hint="default"/>
                <w:sz w:val="10"/>
                <w:szCs w:val="10"/>
              </w:rPr>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
              <w:jc w:val="center"/>
              <w:rPr>
                <w:rFonts w:ascii="宋体" w:hAnsi="宋体" w:cs="宋体" w:eastAsia="宋体" w:hint="default"/>
                <w:sz w:val="10"/>
                <w:szCs w:val="10"/>
              </w:rPr>
            </w:pPr>
            <w:r>
              <w:rPr>
                <w:rFonts w:ascii="宋体" w:hAnsi="宋体" w:cs="宋体" w:eastAsia="宋体" w:hint="default"/>
                <w:sz w:val="10"/>
                <w:szCs w:val="10"/>
              </w:rPr>
              <w:t>广东阳江</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248" w:right="0"/>
              <w:jc w:val="left"/>
              <w:rPr>
                <w:rFonts w:ascii="宋体" w:hAnsi="宋体" w:cs="宋体" w:eastAsia="宋体" w:hint="default"/>
                <w:sz w:val="10"/>
                <w:szCs w:val="10"/>
              </w:rPr>
            </w:pPr>
            <w:r>
              <w:rPr>
                <w:rFonts w:ascii="宋体" w:hAnsi="宋体" w:cs="宋体" w:eastAsia="宋体" w:hint="default"/>
                <w:sz w:val="10"/>
                <w:szCs w:val="10"/>
              </w:rPr>
              <w:t>林业</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5"/>
              <w:jc w:val="right"/>
              <w:rPr>
                <w:rFonts w:ascii="宋体" w:hAnsi="宋体" w:cs="宋体" w:eastAsia="宋体" w:hint="default"/>
                <w:sz w:val="10"/>
                <w:szCs w:val="10"/>
              </w:rPr>
            </w:pPr>
            <w:r>
              <w:rPr>
                <w:rFonts w:ascii="宋体"/>
                <w:w w:val="95"/>
                <w:sz w:val="10"/>
              </w:rPr>
              <w:t>100</w:t>
            </w:r>
            <w:r>
              <w:rPr>
                <w:rFonts w:ascii="宋体"/>
                <w:sz w:val="10"/>
              </w:rPr>
            </w:r>
          </w:p>
        </w:tc>
        <w:tc>
          <w:tcPr>
            <w:tcW w:w="2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林木种植、开发、林业科技咨询</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3"/>
              <w:jc w:val="right"/>
              <w:rPr>
                <w:rFonts w:ascii="宋体" w:hAnsi="宋体" w:cs="宋体" w:eastAsia="宋体" w:hint="default"/>
                <w:sz w:val="10"/>
                <w:szCs w:val="10"/>
              </w:rPr>
            </w:pPr>
            <w:r>
              <w:rPr>
                <w:rFonts w:ascii="宋体"/>
                <w:w w:val="95"/>
                <w:sz w:val="10"/>
              </w:rPr>
              <w:t>100</w:t>
            </w:r>
            <w:r>
              <w:rPr>
                <w:rFonts w:ascii="宋体"/>
                <w:sz w:val="10"/>
              </w:rPr>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409"/>
              <w:jc w:val="right"/>
              <w:rPr>
                <w:rFonts w:ascii="宋体" w:hAnsi="宋体" w:cs="宋体" w:eastAsia="宋体" w:hint="default"/>
                <w:sz w:val="10"/>
                <w:szCs w:val="10"/>
              </w:rPr>
            </w:pPr>
            <w:r>
              <w:rPr>
                <w:rFonts w:ascii="宋体"/>
                <w:w w:val="99"/>
                <w:sz w:val="10"/>
              </w:rPr>
              <w:t>-</w:t>
            </w:r>
            <w:r>
              <w:rPr>
                <w:rFonts w:ascii="宋体"/>
                <w:sz w:val="10"/>
              </w:rPr>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3"/>
              <w:jc w:val="right"/>
              <w:rPr>
                <w:rFonts w:ascii="宋体" w:hAnsi="宋体" w:cs="宋体" w:eastAsia="宋体" w:hint="default"/>
                <w:sz w:val="10"/>
                <w:szCs w:val="10"/>
              </w:rPr>
            </w:pPr>
            <w:r>
              <w:rPr>
                <w:rFonts w:ascii="宋体"/>
                <w:w w:val="95"/>
                <w:sz w:val="10"/>
              </w:rPr>
              <w:t>100</w:t>
            </w:r>
            <w:r>
              <w:rPr>
                <w:rFonts w:ascii="宋体"/>
                <w:sz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4"/>
              <w:jc w:val="right"/>
              <w:rPr>
                <w:rFonts w:ascii="宋体" w:hAnsi="宋体" w:cs="宋体" w:eastAsia="宋体" w:hint="default"/>
                <w:sz w:val="10"/>
                <w:szCs w:val="10"/>
              </w:rPr>
            </w:pPr>
            <w:r>
              <w:rPr>
                <w:rFonts w:ascii="宋体"/>
                <w:w w:val="95"/>
                <w:sz w:val="10"/>
              </w:rPr>
              <w:t>100</w:t>
            </w:r>
            <w:r>
              <w:rPr>
                <w:rFonts w:ascii="宋体"/>
                <w:sz w:val="10"/>
              </w:rPr>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
              <w:jc w:val="center"/>
              <w:rPr>
                <w:rFonts w:ascii="宋体" w:hAnsi="宋体" w:cs="宋体" w:eastAsia="宋体" w:hint="default"/>
                <w:sz w:val="10"/>
                <w:szCs w:val="10"/>
              </w:rPr>
            </w:pPr>
            <w:r>
              <w:rPr>
                <w:rFonts w:ascii="宋体" w:hAnsi="宋体" w:cs="宋体" w:eastAsia="宋体" w:hint="default"/>
                <w:w w:val="99"/>
                <w:sz w:val="10"/>
                <w:szCs w:val="10"/>
              </w:rPr>
              <w:t>是</w:t>
            </w:r>
            <w:r>
              <w:rPr>
                <w:rFonts w:ascii="宋体" w:hAnsi="宋体" w:cs="宋体" w:eastAsia="宋体" w:hint="default"/>
                <w:sz w:val="10"/>
                <w:szCs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4"/>
              <w:jc w:val="right"/>
              <w:rPr>
                <w:rFonts w:ascii="宋体" w:hAnsi="宋体" w:cs="宋体" w:eastAsia="宋体" w:hint="default"/>
                <w:sz w:val="10"/>
                <w:szCs w:val="10"/>
              </w:rPr>
            </w:pPr>
            <w:r>
              <w:rPr>
                <w:rFonts w:ascii="宋体"/>
                <w:w w:val="99"/>
                <w:sz w:val="10"/>
              </w:rPr>
              <w:t>-</w:t>
            </w:r>
            <w:r>
              <w:rPr>
                <w:rFonts w:ascii="宋体"/>
                <w:sz w:val="1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64" w:right="0"/>
              <w:jc w:val="left"/>
              <w:rPr>
                <w:rFonts w:ascii="宋体" w:hAnsi="宋体" w:cs="宋体" w:eastAsia="宋体" w:hint="default"/>
                <w:sz w:val="10"/>
                <w:szCs w:val="10"/>
              </w:rPr>
            </w:pPr>
            <w:r>
              <w:rPr>
                <w:rFonts w:ascii="宋体"/>
                <w:w w:val="99"/>
                <w:sz w:val="10"/>
              </w:rPr>
              <w:t>-</w:t>
            </w:r>
            <w:r>
              <w:rPr>
                <w:rFonts w:ascii="宋体"/>
                <w:sz w:val="10"/>
              </w:rPr>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247"/>
              <w:jc w:val="right"/>
              <w:rPr>
                <w:rFonts w:ascii="宋体" w:hAnsi="宋体" w:cs="宋体" w:eastAsia="宋体" w:hint="default"/>
                <w:sz w:val="10"/>
                <w:szCs w:val="10"/>
              </w:rPr>
            </w:pPr>
            <w:r>
              <w:rPr>
                <w:rFonts w:ascii="宋体"/>
                <w:w w:val="99"/>
                <w:sz w:val="10"/>
              </w:rPr>
              <w:t>-</w:t>
            </w:r>
            <w:r>
              <w:rPr>
                <w:rFonts w:ascii="宋体"/>
                <w:sz w:val="10"/>
              </w:rPr>
            </w:r>
          </w:p>
        </w:tc>
        <w:tc>
          <w:tcPr>
            <w:tcW w:w="229" w:type="dxa"/>
            <w:vMerge/>
            <w:tcBorders>
              <w:left w:val="single" w:sz="4" w:space="0" w:color="000000"/>
              <w:right w:val="nil" w:sz="6" w:space="0" w:color="auto"/>
            </w:tcBorders>
          </w:tcPr>
          <w:p>
            <w:pPr/>
          </w:p>
        </w:tc>
      </w:tr>
      <w:tr>
        <w:trPr>
          <w:trHeight w:val="635" w:hRule="exact"/>
        </w:trPr>
        <w:tc>
          <w:tcPr>
            <w:tcW w:w="750" w:type="dxa"/>
            <w:vMerge/>
            <w:tcBorders>
              <w:left w:val="nil" w:sz="6" w:space="0" w:color="auto"/>
              <w:right w:val="single" w:sz="4" w:space="0" w:color="000000"/>
            </w:tcBorders>
          </w:tcPr>
          <w:p>
            <w:pPr/>
          </w:p>
        </w:tc>
        <w:tc>
          <w:tcPr>
            <w:tcW w:w="197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湛江晨鸣林业发展有限公司</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120"/>
              <w:jc w:val="right"/>
              <w:rPr>
                <w:rFonts w:ascii="宋体" w:hAnsi="宋体" w:cs="宋体" w:eastAsia="宋体" w:hint="default"/>
                <w:sz w:val="10"/>
                <w:szCs w:val="10"/>
              </w:rPr>
            </w:pPr>
            <w:r>
              <w:rPr>
                <w:rFonts w:ascii="宋体" w:hAnsi="宋体" w:cs="宋体" w:eastAsia="宋体" w:hint="default"/>
                <w:w w:val="95"/>
                <w:sz w:val="10"/>
                <w:szCs w:val="10"/>
              </w:rPr>
              <w:t>有限责任公司</w:t>
            </w:r>
            <w:r>
              <w:rPr>
                <w:rFonts w:ascii="宋体" w:hAnsi="宋体" w:cs="宋体" w:eastAsia="宋体" w:hint="default"/>
                <w:sz w:val="10"/>
                <w:szCs w:val="10"/>
              </w:rPr>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1"/>
              <w:jc w:val="center"/>
              <w:rPr>
                <w:rFonts w:ascii="宋体" w:hAnsi="宋体" w:cs="宋体" w:eastAsia="宋体" w:hint="default"/>
                <w:sz w:val="10"/>
                <w:szCs w:val="10"/>
              </w:rPr>
            </w:pPr>
            <w:r>
              <w:rPr>
                <w:rFonts w:ascii="宋体" w:hAnsi="宋体" w:cs="宋体" w:eastAsia="宋体" w:hint="default"/>
                <w:sz w:val="10"/>
                <w:szCs w:val="10"/>
              </w:rPr>
              <w:t>广东湛江</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left="248" w:right="0"/>
              <w:jc w:val="left"/>
              <w:rPr>
                <w:rFonts w:ascii="宋体" w:hAnsi="宋体" w:cs="宋体" w:eastAsia="宋体" w:hint="default"/>
                <w:sz w:val="10"/>
                <w:szCs w:val="10"/>
              </w:rPr>
            </w:pPr>
            <w:r>
              <w:rPr>
                <w:rFonts w:ascii="宋体" w:hAnsi="宋体" w:cs="宋体" w:eastAsia="宋体" w:hint="default"/>
                <w:sz w:val="10"/>
                <w:szCs w:val="10"/>
              </w:rPr>
              <w:t>林业</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105"/>
              <w:jc w:val="right"/>
              <w:rPr>
                <w:rFonts w:ascii="宋体" w:hAnsi="宋体" w:cs="宋体" w:eastAsia="宋体" w:hint="default"/>
                <w:sz w:val="10"/>
                <w:szCs w:val="10"/>
              </w:rPr>
            </w:pPr>
            <w:r>
              <w:rPr>
                <w:rFonts w:ascii="宋体"/>
                <w:w w:val="95"/>
                <w:sz w:val="10"/>
              </w:rPr>
              <w:t>100</w:t>
            </w:r>
            <w:r>
              <w:rPr>
                <w:rFonts w:ascii="宋体"/>
                <w:sz w:val="10"/>
              </w:rPr>
            </w:r>
          </w:p>
        </w:tc>
        <w:tc>
          <w:tcPr>
            <w:tcW w:w="2692"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before="23"/>
              <w:ind w:left="103" w:right="103"/>
              <w:jc w:val="left"/>
              <w:rPr>
                <w:rFonts w:ascii="宋体" w:hAnsi="宋体" w:cs="宋体" w:eastAsia="宋体" w:hint="default"/>
                <w:sz w:val="10"/>
                <w:szCs w:val="10"/>
              </w:rPr>
            </w:pPr>
            <w:r>
              <w:rPr>
                <w:rFonts w:ascii="宋体" w:hAnsi="宋体" w:cs="宋体" w:eastAsia="宋体" w:hint="default"/>
                <w:spacing w:val="-1"/>
                <w:sz w:val="10"/>
                <w:szCs w:val="10"/>
              </w:rPr>
              <w:t>林木种植、苗木培育、销售木材加工、销售、林副产品加</w:t>
            </w:r>
            <w:r>
              <w:rPr>
                <w:rFonts w:ascii="宋体" w:hAnsi="宋体" w:cs="宋体" w:eastAsia="宋体" w:hint="default"/>
                <w:w w:val="99"/>
                <w:sz w:val="10"/>
                <w:szCs w:val="10"/>
              </w:rPr>
              <w:t> </w:t>
            </w:r>
            <w:r>
              <w:rPr>
                <w:rFonts w:ascii="宋体" w:hAnsi="宋体" w:cs="宋体" w:eastAsia="宋体" w:hint="default"/>
                <w:sz w:val="10"/>
                <w:szCs w:val="10"/>
              </w:rPr>
              <w:t>工、销售</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103"/>
              <w:jc w:val="right"/>
              <w:rPr>
                <w:rFonts w:ascii="宋体" w:hAnsi="宋体" w:cs="宋体" w:eastAsia="宋体" w:hint="default"/>
                <w:sz w:val="10"/>
                <w:szCs w:val="10"/>
              </w:rPr>
            </w:pPr>
            <w:r>
              <w:rPr>
                <w:rFonts w:ascii="宋体"/>
                <w:w w:val="95"/>
                <w:sz w:val="10"/>
              </w:rPr>
              <w:t>100</w:t>
            </w:r>
            <w:r>
              <w:rPr>
                <w:rFonts w:ascii="宋体"/>
                <w:sz w:val="10"/>
              </w:rPr>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410"/>
              <w:jc w:val="right"/>
              <w:rPr>
                <w:rFonts w:ascii="宋体" w:hAnsi="宋体" w:cs="宋体" w:eastAsia="宋体" w:hint="default"/>
                <w:sz w:val="10"/>
                <w:szCs w:val="10"/>
              </w:rPr>
            </w:pPr>
            <w:r>
              <w:rPr>
                <w:rFonts w:ascii="宋体"/>
                <w:w w:val="99"/>
                <w:sz w:val="10"/>
              </w:rPr>
              <w:t>-</w:t>
            </w:r>
            <w:r>
              <w:rPr>
                <w:rFonts w:ascii="宋体"/>
                <w:sz w:val="10"/>
              </w:rPr>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103"/>
              <w:jc w:val="right"/>
              <w:rPr>
                <w:rFonts w:ascii="宋体" w:hAnsi="宋体" w:cs="宋体" w:eastAsia="宋体" w:hint="default"/>
                <w:sz w:val="10"/>
                <w:szCs w:val="10"/>
              </w:rPr>
            </w:pPr>
            <w:r>
              <w:rPr>
                <w:rFonts w:ascii="宋体"/>
                <w:w w:val="95"/>
                <w:sz w:val="10"/>
              </w:rPr>
              <w:t>100</w:t>
            </w:r>
            <w:r>
              <w:rPr>
                <w:rFonts w:ascii="宋体"/>
                <w:sz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104"/>
              <w:jc w:val="right"/>
              <w:rPr>
                <w:rFonts w:ascii="宋体" w:hAnsi="宋体" w:cs="宋体" w:eastAsia="宋体" w:hint="default"/>
                <w:sz w:val="10"/>
                <w:szCs w:val="10"/>
              </w:rPr>
            </w:pPr>
            <w:r>
              <w:rPr>
                <w:rFonts w:ascii="宋体"/>
                <w:w w:val="95"/>
                <w:sz w:val="10"/>
              </w:rPr>
              <w:t>100</w:t>
            </w:r>
            <w:r>
              <w:rPr>
                <w:rFonts w:ascii="宋体"/>
                <w:sz w:val="10"/>
              </w:rPr>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1"/>
              <w:jc w:val="center"/>
              <w:rPr>
                <w:rFonts w:ascii="宋体" w:hAnsi="宋体" w:cs="宋体" w:eastAsia="宋体" w:hint="default"/>
                <w:sz w:val="10"/>
                <w:szCs w:val="10"/>
              </w:rPr>
            </w:pPr>
            <w:r>
              <w:rPr>
                <w:rFonts w:ascii="宋体" w:hAnsi="宋体" w:cs="宋体" w:eastAsia="宋体" w:hint="default"/>
                <w:w w:val="99"/>
                <w:sz w:val="10"/>
                <w:szCs w:val="10"/>
              </w:rPr>
              <w:t>是</w:t>
            </w:r>
            <w:r>
              <w:rPr>
                <w:rFonts w:ascii="宋体" w:hAnsi="宋体" w:cs="宋体" w:eastAsia="宋体" w:hint="default"/>
                <w:sz w:val="10"/>
                <w:szCs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104"/>
              <w:jc w:val="right"/>
              <w:rPr>
                <w:rFonts w:ascii="宋体" w:hAnsi="宋体" w:cs="宋体" w:eastAsia="宋体" w:hint="default"/>
                <w:sz w:val="10"/>
                <w:szCs w:val="10"/>
              </w:rPr>
            </w:pPr>
            <w:r>
              <w:rPr>
                <w:rFonts w:ascii="宋体"/>
                <w:w w:val="99"/>
                <w:sz w:val="10"/>
              </w:rPr>
              <w:t>-</w:t>
            </w:r>
            <w:r>
              <w:rPr>
                <w:rFonts w:ascii="宋体"/>
                <w:sz w:val="1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left="464" w:right="0"/>
              <w:jc w:val="left"/>
              <w:rPr>
                <w:rFonts w:ascii="宋体" w:hAnsi="宋体" w:cs="宋体" w:eastAsia="宋体" w:hint="default"/>
                <w:sz w:val="10"/>
                <w:szCs w:val="10"/>
              </w:rPr>
            </w:pPr>
            <w:r>
              <w:rPr>
                <w:rFonts w:ascii="宋体"/>
                <w:w w:val="99"/>
                <w:sz w:val="10"/>
              </w:rPr>
              <w:t>-</w:t>
            </w:r>
            <w:r>
              <w:rPr>
                <w:rFonts w:ascii="宋体"/>
                <w:sz w:val="10"/>
              </w:rPr>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1247"/>
              <w:jc w:val="right"/>
              <w:rPr>
                <w:rFonts w:ascii="宋体" w:hAnsi="宋体" w:cs="宋体" w:eastAsia="宋体" w:hint="default"/>
                <w:sz w:val="10"/>
                <w:szCs w:val="10"/>
              </w:rPr>
            </w:pPr>
            <w:r>
              <w:rPr>
                <w:rFonts w:ascii="宋体"/>
                <w:w w:val="99"/>
                <w:sz w:val="10"/>
              </w:rPr>
              <w:t>-</w:t>
            </w:r>
            <w:r>
              <w:rPr>
                <w:rFonts w:ascii="宋体"/>
                <w:sz w:val="10"/>
              </w:rPr>
            </w:r>
          </w:p>
        </w:tc>
        <w:tc>
          <w:tcPr>
            <w:tcW w:w="229" w:type="dxa"/>
            <w:vMerge/>
            <w:tcBorders>
              <w:left w:val="single" w:sz="4" w:space="0" w:color="000000"/>
              <w:right w:val="nil" w:sz="6" w:space="0" w:color="auto"/>
            </w:tcBorders>
          </w:tcPr>
          <w:p>
            <w:pPr/>
          </w:p>
        </w:tc>
      </w:tr>
      <w:tr>
        <w:trPr>
          <w:trHeight w:val="634" w:hRule="exact"/>
        </w:trPr>
        <w:tc>
          <w:tcPr>
            <w:tcW w:w="750" w:type="dxa"/>
            <w:vMerge/>
            <w:tcBorders>
              <w:left w:val="nil" w:sz="6" w:space="0" w:color="auto"/>
              <w:right w:val="single" w:sz="4" w:space="0" w:color="000000"/>
            </w:tcBorders>
          </w:tcPr>
          <w:p>
            <w:pPr/>
          </w:p>
        </w:tc>
        <w:tc>
          <w:tcPr>
            <w:tcW w:w="197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吉林晨鸣纸业有限责任公司</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118"/>
              <w:jc w:val="right"/>
              <w:rPr>
                <w:rFonts w:ascii="宋体" w:hAnsi="宋体" w:cs="宋体" w:eastAsia="宋体" w:hint="default"/>
                <w:sz w:val="10"/>
                <w:szCs w:val="10"/>
              </w:rPr>
            </w:pPr>
            <w:r>
              <w:rPr>
                <w:rFonts w:ascii="宋体" w:hAnsi="宋体" w:cs="宋体" w:eastAsia="宋体" w:hint="default"/>
                <w:w w:val="95"/>
                <w:sz w:val="10"/>
                <w:szCs w:val="10"/>
              </w:rPr>
              <w:t>有限责任公司</w:t>
            </w:r>
            <w:r>
              <w:rPr>
                <w:rFonts w:ascii="宋体" w:hAnsi="宋体" w:cs="宋体" w:eastAsia="宋体" w:hint="default"/>
                <w:sz w:val="10"/>
                <w:szCs w:val="10"/>
              </w:rPr>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left="1" w:right="0"/>
              <w:jc w:val="center"/>
              <w:rPr>
                <w:rFonts w:ascii="宋体" w:hAnsi="宋体" w:cs="宋体" w:eastAsia="宋体" w:hint="default"/>
                <w:sz w:val="10"/>
                <w:szCs w:val="10"/>
              </w:rPr>
            </w:pPr>
            <w:r>
              <w:rPr>
                <w:rFonts w:ascii="宋体" w:hAnsi="宋体" w:cs="宋体" w:eastAsia="宋体" w:hint="default"/>
                <w:sz w:val="10"/>
                <w:szCs w:val="10"/>
              </w:rPr>
              <w:t>吉林省吉林市</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left="250" w:right="0"/>
              <w:jc w:val="left"/>
              <w:rPr>
                <w:rFonts w:ascii="宋体" w:hAnsi="宋体" w:cs="宋体" w:eastAsia="宋体" w:hint="default"/>
                <w:sz w:val="10"/>
                <w:szCs w:val="10"/>
              </w:rPr>
            </w:pPr>
            <w:r>
              <w:rPr>
                <w:rFonts w:ascii="宋体" w:hAnsi="宋体" w:cs="宋体" w:eastAsia="宋体" w:hint="default"/>
                <w:sz w:val="10"/>
                <w:szCs w:val="10"/>
              </w:rPr>
              <w:t>造纸</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105"/>
              <w:jc w:val="right"/>
              <w:rPr>
                <w:rFonts w:ascii="宋体" w:hAnsi="宋体" w:cs="宋体" w:eastAsia="宋体" w:hint="default"/>
                <w:sz w:val="10"/>
                <w:szCs w:val="10"/>
              </w:rPr>
            </w:pPr>
            <w:r>
              <w:rPr>
                <w:rFonts w:ascii="宋体"/>
                <w:spacing w:val="-1"/>
                <w:sz w:val="10"/>
              </w:rPr>
              <w:t>150,000</w:t>
            </w:r>
          </w:p>
        </w:tc>
        <w:tc>
          <w:tcPr>
            <w:tcW w:w="2692"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before="23"/>
              <w:ind w:left="103" w:right="102"/>
              <w:jc w:val="left"/>
              <w:rPr>
                <w:rFonts w:ascii="宋体" w:hAnsi="宋体" w:cs="宋体" w:eastAsia="宋体" w:hint="default"/>
                <w:sz w:val="10"/>
                <w:szCs w:val="10"/>
              </w:rPr>
            </w:pPr>
            <w:r>
              <w:rPr>
                <w:rFonts w:ascii="宋体" w:hAnsi="宋体" w:cs="宋体" w:eastAsia="宋体" w:hint="default"/>
                <w:spacing w:val="-1"/>
                <w:sz w:val="10"/>
                <w:szCs w:val="10"/>
              </w:rPr>
              <w:t>机制纸、纸板、纸制品、纸浆、造纸机械设备加工和销售</w:t>
            </w:r>
            <w:r>
              <w:rPr>
                <w:rFonts w:ascii="宋体" w:hAnsi="宋体" w:cs="宋体" w:eastAsia="宋体" w:hint="default"/>
                <w:w w:val="99"/>
                <w:sz w:val="10"/>
                <w:szCs w:val="10"/>
              </w:rPr>
              <w:t> </w:t>
            </w:r>
            <w:r>
              <w:rPr>
                <w:rFonts w:ascii="宋体" w:hAnsi="宋体" w:cs="宋体" w:eastAsia="宋体" w:hint="default"/>
                <w:sz w:val="10"/>
                <w:szCs w:val="10"/>
              </w:rPr>
              <w:t>等</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102"/>
              <w:jc w:val="right"/>
              <w:rPr>
                <w:rFonts w:ascii="宋体" w:hAnsi="宋体" w:cs="宋体" w:eastAsia="宋体" w:hint="default"/>
                <w:sz w:val="10"/>
                <w:szCs w:val="10"/>
              </w:rPr>
            </w:pPr>
            <w:r>
              <w:rPr>
                <w:rFonts w:ascii="宋体"/>
                <w:spacing w:val="-1"/>
                <w:sz w:val="10"/>
              </w:rPr>
              <w:t>150,135</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410"/>
              <w:jc w:val="right"/>
              <w:rPr>
                <w:rFonts w:ascii="宋体" w:hAnsi="宋体" w:cs="宋体" w:eastAsia="宋体" w:hint="default"/>
                <w:sz w:val="10"/>
                <w:szCs w:val="10"/>
              </w:rPr>
            </w:pPr>
            <w:r>
              <w:rPr>
                <w:rFonts w:ascii="宋体"/>
                <w:w w:val="99"/>
                <w:sz w:val="10"/>
              </w:rPr>
              <w:t>-</w:t>
            </w:r>
            <w:r>
              <w:rPr>
                <w:rFonts w:ascii="宋体"/>
                <w:sz w:val="10"/>
              </w:rPr>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102"/>
              <w:jc w:val="right"/>
              <w:rPr>
                <w:rFonts w:ascii="宋体" w:hAnsi="宋体" w:cs="宋体" w:eastAsia="宋体" w:hint="default"/>
                <w:sz w:val="10"/>
                <w:szCs w:val="10"/>
              </w:rPr>
            </w:pPr>
            <w:r>
              <w:rPr>
                <w:rFonts w:ascii="宋体"/>
                <w:w w:val="95"/>
                <w:sz w:val="10"/>
              </w:rPr>
              <w:t>100</w:t>
            </w:r>
            <w:r>
              <w:rPr>
                <w:rFonts w:ascii="宋体"/>
                <w:sz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103"/>
              <w:jc w:val="right"/>
              <w:rPr>
                <w:rFonts w:ascii="宋体" w:hAnsi="宋体" w:cs="宋体" w:eastAsia="宋体" w:hint="default"/>
                <w:sz w:val="10"/>
                <w:szCs w:val="10"/>
              </w:rPr>
            </w:pPr>
            <w:r>
              <w:rPr>
                <w:rFonts w:ascii="宋体"/>
                <w:w w:val="95"/>
                <w:sz w:val="10"/>
              </w:rPr>
              <w:t>100</w:t>
            </w:r>
            <w:r>
              <w:rPr>
                <w:rFonts w:ascii="宋体"/>
                <w:sz w:val="10"/>
              </w:rPr>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1"/>
              <w:jc w:val="center"/>
              <w:rPr>
                <w:rFonts w:ascii="宋体" w:hAnsi="宋体" w:cs="宋体" w:eastAsia="宋体" w:hint="default"/>
                <w:sz w:val="10"/>
                <w:szCs w:val="10"/>
              </w:rPr>
            </w:pPr>
            <w:r>
              <w:rPr>
                <w:rFonts w:ascii="宋体" w:hAnsi="宋体" w:cs="宋体" w:eastAsia="宋体" w:hint="default"/>
                <w:w w:val="99"/>
                <w:sz w:val="10"/>
                <w:szCs w:val="10"/>
              </w:rPr>
              <w:t>是</w:t>
            </w:r>
            <w:r>
              <w:rPr>
                <w:rFonts w:ascii="宋体" w:hAnsi="宋体" w:cs="宋体" w:eastAsia="宋体" w:hint="default"/>
                <w:sz w:val="10"/>
                <w:szCs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104"/>
              <w:jc w:val="right"/>
              <w:rPr>
                <w:rFonts w:ascii="宋体" w:hAnsi="宋体" w:cs="宋体" w:eastAsia="宋体" w:hint="default"/>
                <w:sz w:val="10"/>
                <w:szCs w:val="10"/>
              </w:rPr>
            </w:pPr>
            <w:r>
              <w:rPr>
                <w:rFonts w:ascii="宋体"/>
                <w:w w:val="99"/>
                <w:sz w:val="10"/>
              </w:rPr>
              <w:t>-</w:t>
            </w:r>
            <w:r>
              <w:rPr>
                <w:rFonts w:ascii="宋体"/>
                <w:sz w:val="1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left="464" w:right="0"/>
              <w:jc w:val="left"/>
              <w:rPr>
                <w:rFonts w:ascii="宋体" w:hAnsi="宋体" w:cs="宋体" w:eastAsia="宋体" w:hint="default"/>
                <w:sz w:val="10"/>
                <w:szCs w:val="10"/>
              </w:rPr>
            </w:pPr>
            <w:r>
              <w:rPr>
                <w:rFonts w:ascii="宋体"/>
                <w:w w:val="99"/>
                <w:sz w:val="10"/>
              </w:rPr>
              <w:t>-</w:t>
            </w:r>
            <w:r>
              <w:rPr>
                <w:rFonts w:ascii="宋体"/>
                <w:sz w:val="10"/>
              </w:rPr>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1247"/>
              <w:jc w:val="right"/>
              <w:rPr>
                <w:rFonts w:ascii="宋体" w:hAnsi="宋体" w:cs="宋体" w:eastAsia="宋体" w:hint="default"/>
                <w:sz w:val="10"/>
                <w:szCs w:val="10"/>
              </w:rPr>
            </w:pPr>
            <w:r>
              <w:rPr>
                <w:rFonts w:ascii="宋体"/>
                <w:w w:val="99"/>
                <w:sz w:val="10"/>
              </w:rPr>
              <w:t>-</w:t>
            </w:r>
            <w:r>
              <w:rPr>
                <w:rFonts w:ascii="宋体"/>
                <w:sz w:val="10"/>
              </w:rPr>
            </w:r>
          </w:p>
        </w:tc>
        <w:tc>
          <w:tcPr>
            <w:tcW w:w="229" w:type="dxa"/>
            <w:vMerge/>
            <w:tcBorders>
              <w:left w:val="single" w:sz="4" w:space="0" w:color="000000"/>
              <w:right w:val="nil" w:sz="6" w:space="0" w:color="auto"/>
            </w:tcBorders>
          </w:tcPr>
          <w:p>
            <w:pPr/>
          </w:p>
        </w:tc>
      </w:tr>
      <w:tr>
        <w:trPr>
          <w:trHeight w:val="322" w:hRule="exact"/>
        </w:trPr>
        <w:tc>
          <w:tcPr>
            <w:tcW w:w="750" w:type="dxa"/>
            <w:vMerge/>
            <w:tcBorders>
              <w:left w:val="nil" w:sz="6" w:space="0" w:color="auto"/>
              <w:right w:val="single" w:sz="4" w:space="0" w:color="000000"/>
            </w:tcBorders>
          </w:tcPr>
          <w:p>
            <w:pPr/>
          </w:p>
        </w:tc>
        <w:tc>
          <w:tcPr>
            <w:tcW w:w="197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鄄城晨鸣板材有限公司</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20"/>
              <w:jc w:val="right"/>
              <w:rPr>
                <w:rFonts w:ascii="宋体" w:hAnsi="宋体" w:cs="宋体" w:eastAsia="宋体" w:hint="default"/>
                <w:sz w:val="10"/>
                <w:szCs w:val="10"/>
              </w:rPr>
            </w:pPr>
            <w:r>
              <w:rPr>
                <w:rFonts w:ascii="宋体" w:hAnsi="宋体" w:cs="宋体" w:eastAsia="宋体" w:hint="default"/>
                <w:w w:val="95"/>
                <w:sz w:val="10"/>
                <w:szCs w:val="10"/>
              </w:rPr>
              <w:t>有限责任公司</w:t>
            </w:r>
            <w:r>
              <w:rPr>
                <w:rFonts w:ascii="宋体" w:hAnsi="宋体" w:cs="宋体" w:eastAsia="宋体" w:hint="default"/>
                <w:sz w:val="10"/>
                <w:szCs w:val="10"/>
              </w:rPr>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
              <w:jc w:val="center"/>
              <w:rPr>
                <w:rFonts w:ascii="宋体" w:hAnsi="宋体" w:cs="宋体" w:eastAsia="宋体" w:hint="default"/>
                <w:sz w:val="10"/>
                <w:szCs w:val="10"/>
              </w:rPr>
            </w:pPr>
            <w:r>
              <w:rPr>
                <w:rFonts w:ascii="宋体" w:hAnsi="宋体" w:cs="宋体" w:eastAsia="宋体" w:hint="default"/>
                <w:sz w:val="10"/>
                <w:szCs w:val="10"/>
              </w:rPr>
              <w:t>山东鄄城</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48" w:right="0"/>
              <w:jc w:val="left"/>
              <w:rPr>
                <w:rFonts w:ascii="宋体" w:hAnsi="宋体" w:cs="宋体" w:eastAsia="宋体" w:hint="default"/>
                <w:sz w:val="10"/>
                <w:szCs w:val="10"/>
              </w:rPr>
            </w:pPr>
            <w:r>
              <w:rPr>
                <w:rFonts w:ascii="宋体" w:hAnsi="宋体" w:cs="宋体" w:eastAsia="宋体" w:hint="default"/>
                <w:sz w:val="10"/>
                <w:szCs w:val="10"/>
              </w:rPr>
              <w:t>板材产销</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6"/>
              <w:jc w:val="right"/>
              <w:rPr>
                <w:rFonts w:ascii="宋体" w:hAnsi="宋体" w:cs="宋体" w:eastAsia="宋体" w:hint="default"/>
                <w:sz w:val="10"/>
                <w:szCs w:val="10"/>
              </w:rPr>
            </w:pPr>
            <w:r>
              <w:rPr>
                <w:rFonts w:ascii="宋体"/>
                <w:spacing w:val="-1"/>
                <w:sz w:val="10"/>
              </w:rPr>
              <w:t>1,500</w:t>
            </w:r>
          </w:p>
        </w:tc>
        <w:tc>
          <w:tcPr>
            <w:tcW w:w="2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01" w:right="0"/>
              <w:jc w:val="left"/>
              <w:rPr>
                <w:rFonts w:ascii="宋体" w:hAnsi="宋体" w:cs="宋体" w:eastAsia="宋体" w:hint="default"/>
                <w:sz w:val="10"/>
                <w:szCs w:val="10"/>
              </w:rPr>
            </w:pPr>
            <w:r>
              <w:rPr>
                <w:rFonts w:ascii="宋体" w:hAnsi="宋体" w:cs="宋体" w:eastAsia="宋体" w:hint="default"/>
                <w:sz w:val="10"/>
                <w:szCs w:val="10"/>
              </w:rPr>
              <w:t>刨花板、饰面刨花板、三聚氰胺浸渍纸生产、销售</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3"/>
              <w:jc w:val="right"/>
              <w:rPr>
                <w:rFonts w:ascii="宋体" w:hAnsi="宋体" w:cs="宋体" w:eastAsia="宋体" w:hint="default"/>
                <w:sz w:val="10"/>
                <w:szCs w:val="10"/>
              </w:rPr>
            </w:pPr>
            <w:r>
              <w:rPr>
                <w:rFonts w:ascii="宋体"/>
                <w:spacing w:val="-1"/>
                <w:sz w:val="10"/>
              </w:rPr>
              <w:t>1,500</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409"/>
              <w:jc w:val="right"/>
              <w:rPr>
                <w:rFonts w:ascii="宋体" w:hAnsi="宋体" w:cs="宋体" w:eastAsia="宋体" w:hint="default"/>
                <w:sz w:val="10"/>
                <w:szCs w:val="10"/>
              </w:rPr>
            </w:pPr>
            <w:r>
              <w:rPr>
                <w:rFonts w:ascii="宋体"/>
                <w:w w:val="99"/>
                <w:sz w:val="10"/>
              </w:rPr>
              <w:t>-</w:t>
            </w:r>
            <w:r>
              <w:rPr>
                <w:rFonts w:ascii="宋体"/>
                <w:sz w:val="10"/>
              </w:rPr>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2"/>
              <w:jc w:val="right"/>
              <w:rPr>
                <w:rFonts w:ascii="宋体" w:hAnsi="宋体" w:cs="宋体" w:eastAsia="宋体" w:hint="default"/>
                <w:sz w:val="10"/>
                <w:szCs w:val="10"/>
              </w:rPr>
            </w:pPr>
            <w:r>
              <w:rPr>
                <w:rFonts w:ascii="宋体"/>
                <w:sz w:val="10"/>
              </w:rPr>
              <w:t>100</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3"/>
              <w:jc w:val="right"/>
              <w:rPr>
                <w:rFonts w:ascii="宋体" w:hAnsi="宋体" w:cs="宋体" w:eastAsia="宋体" w:hint="default"/>
                <w:sz w:val="10"/>
                <w:szCs w:val="10"/>
              </w:rPr>
            </w:pPr>
            <w:r>
              <w:rPr>
                <w:rFonts w:ascii="宋体"/>
                <w:w w:val="95"/>
                <w:sz w:val="10"/>
              </w:rPr>
              <w:t>100</w:t>
            </w:r>
            <w:r>
              <w:rPr>
                <w:rFonts w:ascii="宋体"/>
                <w:sz w:val="10"/>
              </w:rPr>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
              <w:jc w:val="center"/>
              <w:rPr>
                <w:rFonts w:ascii="宋体" w:hAnsi="宋体" w:cs="宋体" w:eastAsia="宋体" w:hint="default"/>
                <w:sz w:val="10"/>
                <w:szCs w:val="10"/>
              </w:rPr>
            </w:pPr>
            <w:r>
              <w:rPr>
                <w:rFonts w:ascii="宋体" w:hAnsi="宋体" w:cs="宋体" w:eastAsia="宋体" w:hint="default"/>
                <w:w w:val="99"/>
                <w:sz w:val="10"/>
                <w:szCs w:val="10"/>
              </w:rPr>
              <w:t>是</w:t>
            </w:r>
            <w:r>
              <w:rPr>
                <w:rFonts w:ascii="宋体" w:hAnsi="宋体" w:cs="宋体" w:eastAsia="宋体" w:hint="default"/>
                <w:sz w:val="10"/>
                <w:szCs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4"/>
              <w:jc w:val="right"/>
              <w:rPr>
                <w:rFonts w:ascii="宋体" w:hAnsi="宋体" w:cs="宋体" w:eastAsia="宋体" w:hint="default"/>
                <w:sz w:val="10"/>
                <w:szCs w:val="10"/>
              </w:rPr>
            </w:pPr>
            <w:r>
              <w:rPr>
                <w:rFonts w:ascii="宋体"/>
                <w:w w:val="99"/>
                <w:sz w:val="10"/>
              </w:rPr>
              <w:t>-</w:t>
            </w:r>
            <w:r>
              <w:rPr>
                <w:rFonts w:ascii="宋体"/>
                <w:sz w:val="1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64" w:right="0"/>
              <w:jc w:val="left"/>
              <w:rPr>
                <w:rFonts w:ascii="宋体" w:hAnsi="宋体" w:cs="宋体" w:eastAsia="宋体" w:hint="default"/>
                <w:sz w:val="10"/>
                <w:szCs w:val="10"/>
              </w:rPr>
            </w:pPr>
            <w:r>
              <w:rPr>
                <w:rFonts w:ascii="宋体"/>
                <w:w w:val="99"/>
                <w:sz w:val="10"/>
              </w:rPr>
              <w:t>-</w:t>
            </w:r>
            <w:r>
              <w:rPr>
                <w:rFonts w:ascii="宋体"/>
                <w:sz w:val="10"/>
              </w:rPr>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247"/>
              <w:jc w:val="right"/>
              <w:rPr>
                <w:rFonts w:ascii="宋体" w:hAnsi="宋体" w:cs="宋体" w:eastAsia="宋体" w:hint="default"/>
                <w:sz w:val="10"/>
                <w:szCs w:val="10"/>
              </w:rPr>
            </w:pPr>
            <w:r>
              <w:rPr>
                <w:rFonts w:ascii="宋体"/>
                <w:w w:val="99"/>
                <w:sz w:val="10"/>
              </w:rPr>
              <w:t>-</w:t>
            </w:r>
            <w:r>
              <w:rPr>
                <w:rFonts w:ascii="宋体"/>
                <w:sz w:val="10"/>
              </w:rPr>
            </w:r>
          </w:p>
        </w:tc>
        <w:tc>
          <w:tcPr>
            <w:tcW w:w="229" w:type="dxa"/>
            <w:vMerge/>
            <w:tcBorders>
              <w:left w:val="single" w:sz="4" w:space="0" w:color="000000"/>
              <w:right w:val="nil" w:sz="6" w:space="0" w:color="auto"/>
            </w:tcBorders>
          </w:tcPr>
          <w:p>
            <w:pPr/>
          </w:p>
        </w:tc>
      </w:tr>
      <w:tr>
        <w:trPr>
          <w:trHeight w:val="323" w:hRule="exact"/>
        </w:trPr>
        <w:tc>
          <w:tcPr>
            <w:tcW w:w="750" w:type="dxa"/>
            <w:vMerge/>
            <w:tcBorders>
              <w:left w:val="nil" w:sz="6" w:space="0" w:color="auto"/>
              <w:right w:val="single" w:sz="4" w:space="0" w:color="000000"/>
            </w:tcBorders>
          </w:tcPr>
          <w:p>
            <w:pPr/>
          </w:p>
        </w:tc>
        <w:tc>
          <w:tcPr>
            <w:tcW w:w="197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山东御景大酒店有限公司</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18"/>
              <w:jc w:val="right"/>
              <w:rPr>
                <w:rFonts w:ascii="宋体" w:hAnsi="宋体" w:cs="宋体" w:eastAsia="宋体" w:hint="default"/>
                <w:sz w:val="10"/>
                <w:szCs w:val="10"/>
              </w:rPr>
            </w:pPr>
            <w:r>
              <w:rPr>
                <w:rFonts w:ascii="宋体" w:hAnsi="宋体" w:cs="宋体" w:eastAsia="宋体" w:hint="default"/>
                <w:w w:val="95"/>
                <w:sz w:val="10"/>
                <w:szCs w:val="10"/>
              </w:rPr>
              <w:t>中外合资企业</w:t>
            </w:r>
            <w:r>
              <w:rPr>
                <w:rFonts w:ascii="宋体" w:hAnsi="宋体" w:cs="宋体" w:eastAsia="宋体" w:hint="default"/>
                <w:sz w:val="10"/>
                <w:szCs w:val="10"/>
              </w:rPr>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2" w:right="0"/>
              <w:jc w:val="center"/>
              <w:rPr>
                <w:rFonts w:ascii="宋体" w:hAnsi="宋体" w:cs="宋体" w:eastAsia="宋体" w:hint="default"/>
                <w:sz w:val="10"/>
                <w:szCs w:val="10"/>
              </w:rPr>
            </w:pPr>
            <w:r>
              <w:rPr>
                <w:rFonts w:ascii="宋体" w:hAnsi="宋体" w:cs="宋体" w:eastAsia="宋体" w:hint="default"/>
                <w:sz w:val="10"/>
                <w:szCs w:val="10"/>
              </w:rPr>
              <w:t>山东寿光</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250" w:right="0"/>
              <w:jc w:val="left"/>
              <w:rPr>
                <w:rFonts w:ascii="宋体" w:hAnsi="宋体" w:cs="宋体" w:eastAsia="宋体" w:hint="default"/>
                <w:sz w:val="10"/>
                <w:szCs w:val="10"/>
              </w:rPr>
            </w:pPr>
            <w:r>
              <w:rPr>
                <w:rFonts w:ascii="宋体" w:hAnsi="宋体" w:cs="宋体" w:eastAsia="宋体" w:hint="default"/>
                <w:sz w:val="10"/>
                <w:szCs w:val="10"/>
              </w:rPr>
              <w:t>餐饮</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3"/>
              <w:jc w:val="right"/>
              <w:rPr>
                <w:rFonts w:ascii="宋体" w:hAnsi="宋体" w:cs="宋体" w:eastAsia="宋体" w:hint="default"/>
                <w:sz w:val="10"/>
                <w:szCs w:val="10"/>
              </w:rPr>
            </w:pPr>
            <w:r>
              <w:rPr>
                <w:rFonts w:ascii="宋体" w:hAnsi="宋体" w:cs="宋体" w:eastAsia="宋体" w:hint="default"/>
                <w:sz w:val="10"/>
                <w:szCs w:val="10"/>
              </w:rPr>
              <w:t>1,391</w:t>
            </w:r>
            <w:r>
              <w:rPr>
                <w:rFonts w:ascii="宋体" w:hAnsi="宋体" w:cs="宋体" w:eastAsia="宋体" w:hint="default"/>
                <w:spacing w:val="-29"/>
                <w:sz w:val="10"/>
                <w:szCs w:val="10"/>
              </w:rPr>
              <w:t> </w:t>
            </w:r>
            <w:r>
              <w:rPr>
                <w:rFonts w:ascii="宋体" w:hAnsi="宋体" w:cs="宋体" w:eastAsia="宋体" w:hint="default"/>
                <w:sz w:val="10"/>
                <w:szCs w:val="10"/>
              </w:rPr>
              <w:t>万美元</w:t>
            </w:r>
          </w:p>
        </w:tc>
        <w:tc>
          <w:tcPr>
            <w:tcW w:w="2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04" w:right="0"/>
              <w:jc w:val="left"/>
              <w:rPr>
                <w:rFonts w:ascii="宋体" w:hAnsi="宋体" w:cs="宋体" w:eastAsia="宋体" w:hint="default"/>
                <w:sz w:val="10"/>
                <w:szCs w:val="10"/>
              </w:rPr>
            </w:pPr>
            <w:r>
              <w:rPr>
                <w:rFonts w:ascii="宋体" w:hAnsi="宋体" w:cs="宋体" w:eastAsia="宋体" w:hint="default"/>
                <w:sz w:val="10"/>
                <w:szCs w:val="10"/>
              </w:rPr>
              <w:t>餐饮服务</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2"/>
              <w:jc w:val="right"/>
              <w:rPr>
                <w:rFonts w:ascii="宋体" w:hAnsi="宋体" w:cs="宋体" w:eastAsia="宋体" w:hint="default"/>
                <w:sz w:val="10"/>
                <w:szCs w:val="10"/>
              </w:rPr>
            </w:pPr>
            <w:r>
              <w:rPr>
                <w:rFonts w:ascii="宋体"/>
                <w:spacing w:val="-1"/>
                <w:sz w:val="10"/>
              </w:rPr>
              <w:t>8,050</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408"/>
              <w:jc w:val="right"/>
              <w:rPr>
                <w:rFonts w:ascii="宋体" w:hAnsi="宋体" w:cs="宋体" w:eastAsia="宋体" w:hint="default"/>
                <w:sz w:val="10"/>
                <w:szCs w:val="10"/>
              </w:rPr>
            </w:pPr>
            <w:r>
              <w:rPr>
                <w:rFonts w:ascii="宋体"/>
                <w:w w:val="99"/>
                <w:sz w:val="10"/>
              </w:rPr>
              <w:t>-</w:t>
            </w:r>
            <w:r>
              <w:rPr>
                <w:rFonts w:ascii="宋体"/>
                <w:sz w:val="10"/>
              </w:rPr>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2"/>
              <w:jc w:val="right"/>
              <w:rPr>
                <w:rFonts w:ascii="宋体" w:hAnsi="宋体" w:cs="宋体" w:eastAsia="宋体" w:hint="default"/>
                <w:sz w:val="10"/>
                <w:szCs w:val="10"/>
              </w:rPr>
            </w:pPr>
            <w:r>
              <w:rPr>
                <w:rFonts w:ascii="宋体"/>
                <w:w w:val="95"/>
                <w:sz w:val="10"/>
              </w:rPr>
              <w:t>70</w:t>
            </w:r>
            <w:r>
              <w:rPr>
                <w:rFonts w:ascii="宋体"/>
                <w:sz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3"/>
              <w:jc w:val="right"/>
              <w:rPr>
                <w:rFonts w:ascii="宋体" w:hAnsi="宋体" w:cs="宋体" w:eastAsia="宋体" w:hint="default"/>
                <w:sz w:val="10"/>
                <w:szCs w:val="10"/>
              </w:rPr>
            </w:pPr>
            <w:r>
              <w:rPr>
                <w:rFonts w:ascii="宋体"/>
                <w:w w:val="95"/>
                <w:sz w:val="10"/>
              </w:rPr>
              <w:t>70</w:t>
            </w:r>
            <w:r>
              <w:rPr>
                <w:rFonts w:ascii="宋体"/>
                <w:sz w:val="10"/>
              </w:rPr>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0"/>
              <w:jc w:val="center"/>
              <w:rPr>
                <w:rFonts w:ascii="宋体" w:hAnsi="宋体" w:cs="宋体" w:eastAsia="宋体" w:hint="default"/>
                <w:sz w:val="10"/>
                <w:szCs w:val="10"/>
              </w:rPr>
            </w:pPr>
            <w:r>
              <w:rPr>
                <w:rFonts w:ascii="宋体" w:hAnsi="宋体" w:cs="宋体" w:eastAsia="宋体" w:hint="default"/>
                <w:w w:val="99"/>
                <w:sz w:val="10"/>
                <w:szCs w:val="10"/>
              </w:rPr>
              <w:t>是</w:t>
            </w:r>
            <w:r>
              <w:rPr>
                <w:rFonts w:ascii="宋体" w:hAnsi="宋体" w:cs="宋体" w:eastAsia="宋体" w:hint="default"/>
                <w:sz w:val="10"/>
                <w:szCs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4"/>
              <w:jc w:val="right"/>
              <w:rPr>
                <w:rFonts w:ascii="宋体" w:hAnsi="宋体" w:cs="宋体" w:eastAsia="宋体" w:hint="default"/>
                <w:sz w:val="10"/>
                <w:szCs w:val="10"/>
              </w:rPr>
            </w:pPr>
            <w:r>
              <w:rPr>
                <w:rFonts w:ascii="宋体"/>
                <w:spacing w:val="-1"/>
                <w:sz w:val="10"/>
              </w:rPr>
              <w:t>1,099</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63" w:right="0"/>
              <w:jc w:val="left"/>
              <w:rPr>
                <w:rFonts w:ascii="宋体" w:hAnsi="宋体" w:cs="宋体" w:eastAsia="宋体" w:hint="default"/>
                <w:sz w:val="10"/>
                <w:szCs w:val="10"/>
              </w:rPr>
            </w:pPr>
            <w:r>
              <w:rPr>
                <w:rFonts w:ascii="宋体"/>
                <w:w w:val="99"/>
                <w:sz w:val="10"/>
              </w:rPr>
              <w:t>-</w:t>
            </w:r>
            <w:r>
              <w:rPr>
                <w:rFonts w:ascii="宋体"/>
                <w:sz w:val="10"/>
              </w:rPr>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248"/>
              <w:jc w:val="right"/>
              <w:rPr>
                <w:rFonts w:ascii="宋体" w:hAnsi="宋体" w:cs="宋体" w:eastAsia="宋体" w:hint="default"/>
                <w:sz w:val="10"/>
                <w:szCs w:val="10"/>
              </w:rPr>
            </w:pPr>
            <w:r>
              <w:rPr>
                <w:rFonts w:ascii="宋体"/>
                <w:w w:val="99"/>
                <w:sz w:val="10"/>
              </w:rPr>
              <w:t>-</w:t>
            </w:r>
            <w:r>
              <w:rPr>
                <w:rFonts w:ascii="宋体"/>
                <w:sz w:val="10"/>
              </w:rPr>
            </w:r>
          </w:p>
        </w:tc>
        <w:tc>
          <w:tcPr>
            <w:tcW w:w="229" w:type="dxa"/>
            <w:vMerge/>
            <w:tcBorders>
              <w:left w:val="single" w:sz="4" w:space="0" w:color="000000"/>
              <w:right w:val="nil" w:sz="6" w:space="0" w:color="auto"/>
            </w:tcBorders>
          </w:tcPr>
          <w:p>
            <w:pPr/>
          </w:p>
        </w:tc>
      </w:tr>
      <w:tr>
        <w:trPr>
          <w:trHeight w:val="322" w:hRule="exact"/>
        </w:trPr>
        <w:tc>
          <w:tcPr>
            <w:tcW w:w="750" w:type="dxa"/>
            <w:vMerge/>
            <w:tcBorders>
              <w:left w:val="nil" w:sz="6" w:space="0" w:color="auto"/>
              <w:right w:val="single" w:sz="4" w:space="0" w:color="000000"/>
            </w:tcBorders>
          </w:tcPr>
          <w:p>
            <w:pPr/>
          </w:p>
        </w:tc>
        <w:tc>
          <w:tcPr>
            <w:tcW w:w="197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湛江晨鸣浆纸有限公司</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19"/>
              <w:jc w:val="right"/>
              <w:rPr>
                <w:rFonts w:ascii="宋体" w:hAnsi="宋体" w:cs="宋体" w:eastAsia="宋体" w:hint="default"/>
                <w:sz w:val="10"/>
                <w:szCs w:val="10"/>
              </w:rPr>
            </w:pPr>
            <w:r>
              <w:rPr>
                <w:rFonts w:ascii="宋体" w:hAnsi="宋体" w:cs="宋体" w:eastAsia="宋体" w:hint="default"/>
                <w:w w:val="95"/>
                <w:sz w:val="10"/>
                <w:szCs w:val="10"/>
              </w:rPr>
              <w:t>有限责任公司</w:t>
            </w:r>
            <w:r>
              <w:rPr>
                <w:rFonts w:ascii="宋体" w:hAnsi="宋体" w:cs="宋体" w:eastAsia="宋体" w:hint="default"/>
                <w:sz w:val="10"/>
                <w:szCs w:val="10"/>
              </w:rPr>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 w:right="0"/>
              <w:jc w:val="center"/>
              <w:rPr>
                <w:rFonts w:ascii="宋体" w:hAnsi="宋体" w:cs="宋体" w:eastAsia="宋体" w:hint="default"/>
                <w:sz w:val="10"/>
                <w:szCs w:val="10"/>
              </w:rPr>
            </w:pPr>
            <w:r>
              <w:rPr>
                <w:rFonts w:ascii="宋体" w:hAnsi="宋体" w:cs="宋体" w:eastAsia="宋体" w:hint="default"/>
                <w:sz w:val="10"/>
                <w:szCs w:val="10"/>
              </w:rPr>
              <w:t>广东湛江</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250" w:right="0"/>
              <w:jc w:val="left"/>
              <w:rPr>
                <w:rFonts w:ascii="宋体" w:hAnsi="宋体" w:cs="宋体" w:eastAsia="宋体" w:hint="default"/>
                <w:sz w:val="10"/>
                <w:szCs w:val="10"/>
              </w:rPr>
            </w:pPr>
            <w:r>
              <w:rPr>
                <w:rFonts w:ascii="宋体" w:hAnsi="宋体" w:cs="宋体" w:eastAsia="宋体" w:hint="default"/>
                <w:sz w:val="10"/>
                <w:szCs w:val="10"/>
              </w:rPr>
              <w:t>林业</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5"/>
              <w:jc w:val="right"/>
              <w:rPr>
                <w:rFonts w:ascii="宋体" w:hAnsi="宋体" w:cs="宋体" w:eastAsia="宋体" w:hint="default"/>
                <w:sz w:val="10"/>
                <w:szCs w:val="10"/>
              </w:rPr>
            </w:pPr>
            <w:r>
              <w:rPr>
                <w:rFonts w:ascii="宋体"/>
                <w:spacing w:val="-1"/>
                <w:sz w:val="10"/>
              </w:rPr>
              <w:t>50,000</w:t>
            </w:r>
          </w:p>
        </w:tc>
        <w:tc>
          <w:tcPr>
            <w:tcW w:w="2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育种、育林土壤改良、林业研究生产、加工、销售纸浆等</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3"/>
              <w:jc w:val="right"/>
              <w:rPr>
                <w:rFonts w:ascii="宋体" w:hAnsi="宋体" w:cs="宋体" w:eastAsia="宋体" w:hint="default"/>
                <w:sz w:val="10"/>
                <w:szCs w:val="10"/>
              </w:rPr>
            </w:pPr>
            <w:r>
              <w:rPr>
                <w:rFonts w:ascii="宋体"/>
                <w:spacing w:val="-1"/>
                <w:sz w:val="10"/>
              </w:rPr>
              <w:t>50,000</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410"/>
              <w:jc w:val="right"/>
              <w:rPr>
                <w:rFonts w:ascii="宋体" w:hAnsi="宋体" w:cs="宋体" w:eastAsia="宋体" w:hint="default"/>
                <w:sz w:val="10"/>
                <w:szCs w:val="10"/>
              </w:rPr>
            </w:pPr>
            <w:r>
              <w:rPr>
                <w:rFonts w:ascii="宋体"/>
                <w:w w:val="99"/>
                <w:sz w:val="10"/>
              </w:rPr>
              <w:t>-</w:t>
            </w:r>
            <w:r>
              <w:rPr>
                <w:rFonts w:ascii="宋体"/>
                <w:sz w:val="10"/>
              </w:rPr>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2"/>
              <w:jc w:val="right"/>
              <w:rPr>
                <w:rFonts w:ascii="宋体" w:hAnsi="宋体" w:cs="宋体" w:eastAsia="宋体" w:hint="default"/>
                <w:sz w:val="10"/>
                <w:szCs w:val="10"/>
              </w:rPr>
            </w:pPr>
            <w:r>
              <w:rPr>
                <w:rFonts w:ascii="宋体"/>
                <w:w w:val="95"/>
                <w:sz w:val="10"/>
              </w:rPr>
              <w:t>100</w:t>
            </w:r>
            <w:r>
              <w:rPr>
                <w:rFonts w:ascii="宋体"/>
                <w:sz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3"/>
              <w:jc w:val="right"/>
              <w:rPr>
                <w:rFonts w:ascii="宋体" w:hAnsi="宋体" w:cs="宋体" w:eastAsia="宋体" w:hint="default"/>
                <w:sz w:val="10"/>
                <w:szCs w:val="10"/>
              </w:rPr>
            </w:pPr>
            <w:r>
              <w:rPr>
                <w:rFonts w:ascii="宋体"/>
                <w:w w:val="95"/>
                <w:sz w:val="10"/>
              </w:rPr>
              <w:t>100</w:t>
            </w:r>
            <w:r>
              <w:rPr>
                <w:rFonts w:ascii="宋体"/>
                <w:sz w:val="10"/>
              </w:rPr>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
              <w:jc w:val="center"/>
              <w:rPr>
                <w:rFonts w:ascii="宋体" w:hAnsi="宋体" w:cs="宋体" w:eastAsia="宋体" w:hint="default"/>
                <w:sz w:val="10"/>
                <w:szCs w:val="10"/>
              </w:rPr>
            </w:pPr>
            <w:r>
              <w:rPr>
                <w:rFonts w:ascii="宋体" w:hAnsi="宋体" w:cs="宋体" w:eastAsia="宋体" w:hint="default"/>
                <w:w w:val="99"/>
                <w:sz w:val="10"/>
                <w:szCs w:val="10"/>
              </w:rPr>
              <w:t>是</w:t>
            </w:r>
            <w:r>
              <w:rPr>
                <w:rFonts w:ascii="宋体" w:hAnsi="宋体" w:cs="宋体" w:eastAsia="宋体" w:hint="default"/>
                <w:sz w:val="10"/>
                <w:szCs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4"/>
              <w:jc w:val="right"/>
              <w:rPr>
                <w:rFonts w:ascii="宋体" w:hAnsi="宋体" w:cs="宋体" w:eastAsia="宋体" w:hint="default"/>
                <w:sz w:val="10"/>
                <w:szCs w:val="10"/>
              </w:rPr>
            </w:pPr>
            <w:r>
              <w:rPr>
                <w:rFonts w:ascii="宋体"/>
                <w:w w:val="99"/>
                <w:sz w:val="10"/>
              </w:rPr>
              <w:t>-</w:t>
            </w:r>
            <w:r>
              <w:rPr>
                <w:rFonts w:ascii="宋体"/>
                <w:sz w:val="1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64" w:right="0"/>
              <w:jc w:val="left"/>
              <w:rPr>
                <w:rFonts w:ascii="宋体" w:hAnsi="宋体" w:cs="宋体" w:eastAsia="宋体" w:hint="default"/>
                <w:sz w:val="10"/>
                <w:szCs w:val="10"/>
              </w:rPr>
            </w:pPr>
            <w:r>
              <w:rPr>
                <w:rFonts w:ascii="宋体"/>
                <w:w w:val="99"/>
                <w:sz w:val="10"/>
              </w:rPr>
              <w:t>-</w:t>
            </w:r>
            <w:r>
              <w:rPr>
                <w:rFonts w:ascii="宋体"/>
                <w:sz w:val="10"/>
              </w:rPr>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247"/>
              <w:jc w:val="right"/>
              <w:rPr>
                <w:rFonts w:ascii="宋体" w:hAnsi="宋体" w:cs="宋体" w:eastAsia="宋体" w:hint="default"/>
                <w:sz w:val="10"/>
                <w:szCs w:val="10"/>
              </w:rPr>
            </w:pPr>
            <w:r>
              <w:rPr>
                <w:rFonts w:ascii="宋体"/>
                <w:w w:val="99"/>
                <w:sz w:val="10"/>
              </w:rPr>
              <w:t>-</w:t>
            </w:r>
            <w:r>
              <w:rPr>
                <w:rFonts w:ascii="宋体"/>
                <w:sz w:val="10"/>
              </w:rPr>
            </w:r>
          </w:p>
        </w:tc>
        <w:tc>
          <w:tcPr>
            <w:tcW w:w="229" w:type="dxa"/>
            <w:vMerge/>
            <w:tcBorders>
              <w:left w:val="single" w:sz="4" w:space="0" w:color="000000"/>
              <w:right w:val="nil" w:sz="6" w:space="0" w:color="auto"/>
            </w:tcBorders>
          </w:tcPr>
          <w:p>
            <w:pPr/>
          </w:p>
        </w:tc>
      </w:tr>
      <w:tr>
        <w:trPr>
          <w:trHeight w:val="322" w:hRule="exact"/>
        </w:trPr>
        <w:tc>
          <w:tcPr>
            <w:tcW w:w="750" w:type="dxa"/>
            <w:vMerge/>
            <w:tcBorders>
              <w:left w:val="nil" w:sz="6" w:space="0" w:color="auto"/>
              <w:right w:val="single" w:sz="4" w:space="0" w:color="000000"/>
            </w:tcBorders>
          </w:tcPr>
          <w:p>
            <w:pPr/>
          </w:p>
        </w:tc>
        <w:tc>
          <w:tcPr>
            <w:tcW w:w="197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晨鸣(香港)有限公司</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20"/>
              <w:jc w:val="right"/>
              <w:rPr>
                <w:rFonts w:ascii="宋体" w:hAnsi="宋体" w:cs="宋体" w:eastAsia="宋体" w:hint="default"/>
                <w:sz w:val="10"/>
                <w:szCs w:val="10"/>
              </w:rPr>
            </w:pPr>
            <w:r>
              <w:rPr>
                <w:rFonts w:ascii="宋体" w:hAnsi="宋体" w:cs="宋体" w:eastAsia="宋体" w:hint="default"/>
                <w:w w:val="95"/>
                <w:sz w:val="10"/>
                <w:szCs w:val="10"/>
              </w:rPr>
              <w:t>有限责任公司</w:t>
            </w:r>
            <w:r>
              <w:rPr>
                <w:rFonts w:ascii="宋体" w:hAnsi="宋体" w:cs="宋体" w:eastAsia="宋体" w:hint="default"/>
                <w:sz w:val="10"/>
                <w:szCs w:val="10"/>
              </w:rPr>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
              <w:jc w:val="center"/>
              <w:rPr>
                <w:rFonts w:ascii="宋体" w:hAnsi="宋体" w:cs="宋体" w:eastAsia="宋体" w:hint="default"/>
                <w:sz w:val="10"/>
                <w:szCs w:val="10"/>
              </w:rPr>
            </w:pPr>
            <w:r>
              <w:rPr>
                <w:rFonts w:ascii="宋体" w:hAnsi="宋体" w:cs="宋体" w:eastAsia="宋体" w:hint="default"/>
                <w:sz w:val="10"/>
                <w:szCs w:val="10"/>
              </w:rPr>
              <w:t>中国香港</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48" w:right="0"/>
              <w:jc w:val="left"/>
              <w:rPr>
                <w:rFonts w:ascii="宋体" w:hAnsi="宋体" w:cs="宋体" w:eastAsia="宋体" w:hint="default"/>
                <w:sz w:val="10"/>
                <w:szCs w:val="10"/>
              </w:rPr>
            </w:pPr>
            <w:r>
              <w:rPr>
                <w:rFonts w:ascii="宋体" w:hAnsi="宋体" w:cs="宋体" w:eastAsia="宋体" w:hint="default"/>
                <w:sz w:val="10"/>
                <w:szCs w:val="10"/>
              </w:rPr>
              <w:t>纸品贸易</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4"/>
              <w:jc w:val="right"/>
              <w:rPr>
                <w:rFonts w:ascii="宋体" w:hAnsi="宋体" w:cs="宋体" w:eastAsia="宋体" w:hint="default"/>
                <w:sz w:val="10"/>
                <w:szCs w:val="10"/>
              </w:rPr>
            </w:pPr>
            <w:r>
              <w:rPr>
                <w:rFonts w:ascii="宋体" w:hAnsi="宋体" w:cs="宋体" w:eastAsia="宋体" w:hint="default"/>
                <w:sz w:val="10"/>
                <w:szCs w:val="10"/>
              </w:rPr>
              <w:t>10</w:t>
            </w:r>
            <w:r>
              <w:rPr>
                <w:rFonts w:ascii="宋体" w:hAnsi="宋体" w:cs="宋体" w:eastAsia="宋体" w:hint="default"/>
                <w:spacing w:val="-27"/>
                <w:sz w:val="10"/>
                <w:szCs w:val="10"/>
              </w:rPr>
              <w:t> </w:t>
            </w:r>
            <w:r>
              <w:rPr>
                <w:rFonts w:ascii="宋体" w:hAnsi="宋体" w:cs="宋体" w:eastAsia="宋体" w:hint="default"/>
                <w:sz w:val="10"/>
                <w:szCs w:val="10"/>
              </w:rPr>
              <w:t>万美元</w:t>
            </w:r>
          </w:p>
        </w:tc>
        <w:tc>
          <w:tcPr>
            <w:tcW w:w="2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有关纸业产品的进出口贸易及市场调研等</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3"/>
              <w:jc w:val="right"/>
              <w:rPr>
                <w:rFonts w:ascii="宋体" w:hAnsi="宋体" w:cs="宋体" w:eastAsia="宋体" w:hint="default"/>
                <w:sz w:val="10"/>
                <w:szCs w:val="10"/>
              </w:rPr>
            </w:pPr>
            <w:r>
              <w:rPr>
                <w:rFonts w:ascii="宋体"/>
                <w:w w:val="95"/>
                <w:sz w:val="10"/>
              </w:rPr>
              <w:t>78</w:t>
            </w:r>
            <w:r>
              <w:rPr>
                <w:rFonts w:ascii="宋体"/>
                <w:sz w:val="10"/>
              </w:rPr>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409"/>
              <w:jc w:val="right"/>
              <w:rPr>
                <w:rFonts w:ascii="宋体" w:hAnsi="宋体" w:cs="宋体" w:eastAsia="宋体" w:hint="default"/>
                <w:sz w:val="10"/>
                <w:szCs w:val="10"/>
              </w:rPr>
            </w:pPr>
            <w:r>
              <w:rPr>
                <w:rFonts w:ascii="宋体"/>
                <w:w w:val="99"/>
                <w:sz w:val="10"/>
              </w:rPr>
              <w:t>-</w:t>
            </w:r>
            <w:r>
              <w:rPr>
                <w:rFonts w:ascii="宋体"/>
                <w:sz w:val="10"/>
              </w:rPr>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3"/>
              <w:jc w:val="right"/>
              <w:rPr>
                <w:rFonts w:ascii="宋体" w:hAnsi="宋体" w:cs="宋体" w:eastAsia="宋体" w:hint="default"/>
                <w:sz w:val="10"/>
                <w:szCs w:val="10"/>
              </w:rPr>
            </w:pPr>
            <w:r>
              <w:rPr>
                <w:rFonts w:ascii="宋体"/>
                <w:w w:val="95"/>
                <w:sz w:val="10"/>
              </w:rPr>
              <w:t>100</w:t>
            </w:r>
            <w:r>
              <w:rPr>
                <w:rFonts w:ascii="宋体"/>
                <w:sz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4"/>
              <w:jc w:val="right"/>
              <w:rPr>
                <w:rFonts w:ascii="宋体" w:hAnsi="宋体" w:cs="宋体" w:eastAsia="宋体" w:hint="default"/>
                <w:sz w:val="10"/>
                <w:szCs w:val="10"/>
              </w:rPr>
            </w:pPr>
            <w:r>
              <w:rPr>
                <w:rFonts w:ascii="宋体"/>
                <w:w w:val="95"/>
                <w:sz w:val="10"/>
              </w:rPr>
              <w:t>100</w:t>
            </w:r>
            <w:r>
              <w:rPr>
                <w:rFonts w:ascii="宋体"/>
                <w:sz w:val="10"/>
              </w:rPr>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
              <w:jc w:val="center"/>
              <w:rPr>
                <w:rFonts w:ascii="宋体" w:hAnsi="宋体" w:cs="宋体" w:eastAsia="宋体" w:hint="default"/>
                <w:sz w:val="10"/>
                <w:szCs w:val="10"/>
              </w:rPr>
            </w:pPr>
            <w:r>
              <w:rPr>
                <w:rFonts w:ascii="宋体" w:hAnsi="宋体" w:cs="宋体" w:eastAsia="宋体" w:hint="default"/>
                <w:w w:val="99"/>
                <w:sz w:val="10"/>
                <w:szCs w:val="10"/>
              </w:rPr>
              <w:t>是</w:t>
            </w:r>
            <w:r>
              <w:rPr>
                <w:rFonts w:ascii="宋体" w:hAnsi="宋体" w:cs="宋体" w:eastAsia="宋体" w:hint="default"/>
                <w:sz w:val="10"/>
                <w:szCs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4"/>
              <w:jc w:val="right"/>
              <w:rPr>
                <w:rFonts w:ascii="宋体" w:hAnsi="宋体" w:cs="宋体" w:eastAsia="宋体" w:hint="default"/>
                <w:sz w:val="10"/>
                <w:szCs w:val="10"/>
              </w:rPr>
            </w:pPr>
            <w:r>
              <w:rPr>
                <w:rFonts w:ascii="宋体"/>
                <w:w w:val="99"/>
                <w:sz w:val="10"/>
              </w:rPr>
              <w:t>-</w:t>
            </w:r>
            <w:r>
              <w:rPr>
                <w:rFonts w:ascii="宋体"/>
                <w:sz w:val="1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64" w:right="0"/>
              <w:jc w:val="left"/>
              <w:rPr>
                <w:rFonts w:ascii="宋体" w:hAnsi="宋体" w:cs="宋体" w:eastAsia="宋体" w:hint="default"/>
                <w:sz w:val="10"/>
                <w:szCs w:val="10"/>
              </w:rPr>
            </w:pPr>
            <w:r>
              <w:rPr>
                <w:rFonts w:ascii="宋体"/>
                <w:w w:val="99"/>
                <w:sz w:val="10"/>
              </w:rPr>
              <w:t>-</w:t>
            </w:r>
            <w:r>
              <w:rPr>
                <w:rFonts w:ascii="宋体"/>
                <w:sz w:val="10"/>
              </w:rPr>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247"/>
              <w:jc w:val="right"/>
              <w:rPr>
                <w:rFonts w:ascii="宋体" w:hAnsi="宋体" w:cs="宋体" w:eastAsia="宋体" w:hint="default"/>
                <w:sz w:val="10"/>
                <w:szCs w:val="10"/>
              </w:rPr>
            </w:pPr>
            <w:r>
              <w:rPr>
                <w:rFonts w:ascii="宋体"/>
                <w:w w:val="99"/>
                <w:sz w:val="10"/>
              </w:rPr>
              <w:t>-</w:t>
            </w:r>
            <w:r>
              <w:rPr>
                <w:rFonts w:ascii="宋体"/>
                <w:sz w:val="10"/>
              </w:rPr>
            </w:r>
          </w:p>
        </w:tc>
        <w:tc>
          <w:tcPr>
            <w:tcW w:w="229" w:type="dxa"/>
            <w:vMerge/>
            <w:tcBorders>
              <w:left w:val="single" w:sz="4" w:space="0" w:color="000000"/>
              <w:right w:val="nil" w:sz="6" w:space="0" w:color="auto"/>
            </w:tcBorders>
          </w:tcPr>
          <w:p>
            <w:pPr/>
          </w:p>
        </w:tc>
      </w:tr>
      <w:tr>
        <w:trPr>
          <w:trHeight w:val="323" w:hRule="exact"/>
        </w:trPr>
        <w:tc>
          <w:tcPr>
            <w:tcW w:w="750" w:type="dxa"/>
            <w:vMerge/>
            <w:tcBorders>
              <w:left w:val="nil" w:sz="6" w:space="0" w:color="auto"/>
              <w:right w:val="single" w:sz="4" w:space="0" w:color="000000"/>
            </w:tcBorders>
          </w:tcPr>
          <w:p>
            <w:pPr/>
          </w:p>
        </w:tc>
        <w:tc>
          <w:tcPr>
            <w:tcW w:w="197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寿光晨鸣现代物流有限公司</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17"/>
              <w:jc w:val="right"/>
              <w:rPr>
                <w:rFonts w:ascii="宋体" w:hAnsi="宋体" w:cs="宋体" w:eastAsia="宋体" w:hint="default"/>
                <w:sz w:val="10"/>
                <w:szCs w:val="10"/>
              </w:rPr>
            </w:pPr>
            <w:r>
              <w:rPr>
                <w:rFonts w:ascii="宋体" w:hAnsi="宋体" w:cs="宋体" w:eastAsia="宋体" w:hint="default"/>
                <w:w w:val="95"/>
                <w:sz w:val="10"/>
                <w:szCs w:val="10"/>
              </w:rPr>
              <w:t>有限责任公司</w:t>
            </w:r>
            <w:r>
              <w:rPr>
                <w:rFonts w:ascii="宋体" w:hAnsi="宋体" w:cs="宋体" w:eastAsia="宋体" w:hint="default"/>
                <w:sz w:val="10"/>
                <w:szCs w:val="10"/>
              </w:rPr>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5" w:right="0"/>
              <w:jc w:val="center"/>
              <w:rPr>
                <w:rFonts w:ascii="宋体" w:hAnsi="宋体" w:cs="宋体" w:eastAsia="宋体" w:hint="default"/>
                <w:sz w:val="10"/>
                <w:szCs w:val="10"/>
              </w:rPr>
            </w:pPr>
            <w:r>
              <w:rPr>
                <w:rFonts w:ascii="宋体" w:hAnsi="宋体" w:cs="宋体" w:eastAsia="宋体" w:hint="default"/>
                <w:sz w:val="10"/>
                <w:szCs w:val="10"/>
              </w:rPr>
              <w:t>山东寿光</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252" w:right="0"/>
              <w:jc w:val="left"/>
              <w:rPr>
                <w:rFonts w:ascii="宋体" w:hAnsi="宋体" w:cs="宋体" w:eastAsia="宋体" w:hint="default"/>
                <w:sz w:val="10"/>
                <w:szCs w:val="10"/>
              </w:rPr>
            </w:pPr>
            <w:r>
              <w:rPr>
                <w:rFonts w:ascii="宋体" w:hAnsi="宋体" w:cs="宋体" w:eastAsia="宋体" w:hint="default"/>
                <w:sz w:val="10"/>
                <w:szCs w:val="10"/>
              </w:rPr>
              <w:t>运输</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2"/>
              <w:jc w:val="right"/>
              <w:rPr>
                <w:rFonts w:ascii="宋体" w:hAnsi="宋体" w:cs="宋体" w:eastAsia="宋体" w:hint="default"/>
                <w:sz w:val="10"/>
                <w:szCs w:val="10"/>
              </w:rPr>
            </w:pPr>
            <w:r>
              <w:rPr>
                <w:rFonts w:ascii="宋体"/>
                <w:w w:val="95"/>
                <w:sz w:val="10"/>
              </w:rPr>
              <w:t>1000</w:t>
            </w:r>
            <w:r>
              <w:rPr>
                <w:rFonts w:ascii="宋体"/>
                <w:sz w:val="10"/>
              </w:rPr>
            </w:r>
          </w:p>
        </w:tc>
        <w:tc>
          <w:tcPr>
            <w:tcW w:w="2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06" w:right="0"/>
              <w:jc w:val="left"/>
              <w:rPr>
                <w:rFonts w:ascii="宋体" w:hAnsi="宋体" w:cs="宋体" w:eastAsia="宋体" w:hint="default"/>
                <w:sz w:val="10"/>
                <w:szCs w:val="10"/>
              </w:rPr>
            </w:pPr>
            <w:r>
              <w:rPr>
                <w:rFonts w:ascii="宋体" w:hAnsi="宋体" w:cs="宋体" w:eastAsia="宋体" w:hint="default"/>
                <w:sz w:val="10"/>
                <w:szCs w:val="10"/>
              </w:rPr>
              <w:t>货物运输</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0"/>
              <w:jc w:val="right"/>
              <w:rPr>
                <w:rFonts w:ascii="宋体" w:hAnsi="宋体" w:cs="宋体" w:eastAsia="宋体" w:hint="default"/>
                <w:sz w:val="10"/>
                <w:szCs w:val="10"/>
              </w:rPr>
            </w:pPr>
            <w:r>
              <w:rPr>
                <w:rFonts w:ascii="宋体"/>
                <w:spacing w:val="-1"/>
                <w:sz w:val="10"/>
              </w:rPr>
              <w:t>1,000</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406"/>
              <w:jc w:val="right"/>
              <w:rPr>
                <w:rFonts w:ascii="宋体" w:hAnsi="宋体" w:cs="宋体" w:eastAsia="宋体" w:hint="default"/>
                <w:sz w:val="10"/>
                <w:szCs w:val="10"/>
              </w:rPr>
            </w:pPr>
            <w:r>
              <w:rPr>
                <w:rFonts w:ascii="宋体"/>
                <w:w w:val="99"/>
                <w:sz w:val="10"/>
              </w:rPr>
              <w:t>-</w:t>
            </w:r>
            <w:r>
              <w:rPr>
                <w:rFonts w:ascii="宋体"/>
                <w:sz w:val="10"/>
              </w:rPr>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0"/>
              <w:jc w:val="right"/>
              <w:rPr>
                <w:rFonts w:ascii="宋体" w:hAnsi="宋体" w:cs="宋体" w:eastAsia="宋体" w:hint="default"/>
                <w:sz w:val="10"/>
                <w:szCs w:val="10"/>
              </w:rPr>
            </w:pPr>
            <w:r>
              <w:rPr>
                <w:rFonts w:ascii="宋体"/>
                <w:w w:val="95"/>
                <w:sz w:val="10"/>
              </w:rPr>
              <w:t>100</w:t>
            </w:r>
            <w:r>
              <w:rPr>
                <w:rFonts w:ascii="宋体"/>
                <w:sz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2"/>
              <w:jc w:val="right"/>
              <w:rPr>
                <w:rFonts w:ascii="宋体" w:hAnsi="宋体" w:cs="宋体" w:eastAsia="宋体" w:hint="default"/>
                <w:sz w:val="10"/>
                <w:szCs w:val="10"/>
              </w:rPr>
            </w:pPr>
            <w:r>
              <w:rPr>
                <w:rFonts w:ascii="宋体"/>
                <w:w w:val="95"/>
                <w:sz w:val="10"/>
              </w:rPr>
              <w:t>100</w:t>
            </w:r>
            <w:r>
              <w:rPr>
                <w:rFonts w:ascii="宋体"/>
                <w:sz w:val="10"/>
              </w:rPr>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 w:right="0"/>
              <w:jc w:val="center"/>
              <w:rPr>
                <w:rFonts w:ascii="宋体" w:hAnsi="宋体" w:cs="宋体" w:eastAsia="宋体" w:hint="default"/>
                <w:sz w:val="10"/>
                <w:szCs w:val="10"/>
              </w:rPr>
            </w:pPr>
            <w:r>
              <w:rPr>
                <w:rFonts w:ascii="宋体" w:hAnsi="宋体" w:cs="宋体" w:eastAsia="宋体" w:hint="default"/>
                <w:w w:val="99"/>
                <w:sz w:val="10"/>
                <w:szCs w:val="10"/>
              </w:rPr>
              <w:t>是</w:t>
            </w:r>
            <w:r>
              <w:rPr>
                <w:rFonts w:ascii="宋体" w:hAnsi="宋体" w:cs="宋体" w:eastAsia="宋体" w:hint="default"/>
                <w:sz w:val="10"/>
                <w:szCs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2"/>
              <w:jc w:val="right"/>
              <w:rPr>
                <w:rFonts w:ascii="宋体" w:hAnsi="宋体" w:cs="宋体" w:eastAsia="宋体" w:hint="default"/>
                <w:sz w:val="10"/>
                <w:szCs w:val="10"/>
              </w:rPr>
            </w:pPr>
            <w:r>
              <w:rPr>
                <w:rFonts w:ascii="宋体"/>
                <w:w w:val="99"/>
                <w:sz w:val="10"/>
              </w:rPr>
              <w:t>-</w:t>
            </w:r>
            <w:r>
              <w:rPr>
                <w:rFonts w:ascii="宋体"/>
                <w:sz w:val="1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65" w:right="0"/>
              <w:jc w:val="left"/>
              <w:rPr>
                <w:rFonts w:ascii="宋体" w:hAnsi="宋体" w:cs="宋体" w:eastAsia="宋体" w:hint="default"/>
                <w:sz w:val="10"/>
                <w:szCs w:val="10"/>
              </w:rPr>
            </w:pPr>
            <w:r>
              <w:rPr>
                <w:rFonts w:ascii="宋体"/>
                <w:w w:val="99"/>
                <w:sz w:val="10"/>
              </w:rPr>
              <w:t>-</w:t>
            </w:r>
            <w:r>
              <w:rPr>
                <w:rFonts w:ascii="宋体"/>
                <w:sz w:val="10"/>
              </w:rPr>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246"/>
              <w:jc w:val="right"/>
              <w:rPr>
                <w:rFonts w:ascii="宋体" w:hAnsi="宋体" w:cs="宋体" w:eastAsia="宋体" w:hint="default"/>
                <w:sz w:val="10"/>
                <w:szCs w:val="10"/>
              </w:rPr>
            </w:pPr>
            <w:r>
              <w:rPr>
                <w:rFonts w:ascii="宋体"/>
                <w:w w:val="99"/>
                <w:sz w:val="10"/>
              </w:rPr>
              <w:t>-</w:t>
            </w:r>
            <w:r>
              <w:rPr>
                <w:rFonts w:ascii="宋体"/>
                <w:sz w:val="10"/>
              </w:rPr>
            </w:r>
          </w:p>
        </w:tc>
        <w:tc>
          <w:tcPr>
            <w:tcW w:w="229" w:type="dxa"/>
            <w:vMerge/>
            <w:tcBorders>
              <w:left w:val="single" w:sz="4" w:space="0" w:color="000000"/>
              <w:right w:val="nil" w:sz="6" w:space="0" w:color="auto"/>
            </w:tcBorders>
          </w:tcPr>
          <w:p>
            <w:pPr/>
          </w:p>
        </w:tc>
      </w:tr>
      <w:tr>
        <w:trPr>
          <w:trHeight w:val="322" w:hRule="exact"/>
        </w:trPr>
        <w:tc>
          <w:tcPr>
            <w:tcW w:w="750" w:type="dxa"/>
            <w:vMerge/>
            <w:tcBorders>
              <w:left w:val="nil" w:sz="6" w:space="0" w:color="auto"/>
              <w:right w:val="single" w:sz="4" w:space="0" w:color="000000"/>
            </w:tcBorders>
          </w:tcPr>
          <w:p>
            <w:pPr/>
          </w:p>
        </w:tc>
        <w:tc>
          <w:tcPr>
            <w:tcW w:w="197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寿光晨鸣美术纸有限公司</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18"/>
              <w:jc w:val="right"/>
              <w:rPr>
                <w:rFonts w:ascii="宋体" w:hAnsi="宋体" w:cs="宋体" w:eastAsia="宋体" w:hint="default"/>
                <w:sz w:val="10"/>
                <w:szCs w:val="10"/>
              </w:rPr>
            </w:pPr>
            <w:r>
              <w:rPr>
                <w:rFonts w:ascii="宋体" w:hAnsi="宋体" w:cs="宋体" w:eastAsia="宋体" w:hint="default"/>
                <w:w w:val="95"/>
                <w:sz w:val="10"/>
                <w:szCs w:val="10"/>
              </w:rPr>
              <w:t>中外合资企业</w:t>
            </w:r>
            <w:r>
              <w:rPr>
                <w:rFonts w:ascii="宋体" w:hAnsi="宋体" w:cs="宋体" w:eastAsia="宋体" w:hint="default"/>
                <w:sz w:val="10"/>
                <w:szCs w:val="10"/>
              </w:rPr>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 w:right="0"/>
              <w:jc w:val="center"/>
              <w:rPr>
                <w:rFonts w:ascii="宋体" w:hAnsi="宋体" w:cs="宋体" w:eastAsia="宋体" w:hint="default"/>
                <w:sz w:val="10"/>
                <w:szCs w:val="10"/>
              </w:rPr>
            </w:pPr>
            <w:r>
              <w:rPr>
                <w:rFonts w:ascii="宋体" w:hAnsi="宋体" w:cs="宋体" w:eastAsia="宋体" w:hint="default"/>
                <w:sz w:val="10"/>
                <w:szCs w:val="10"/>
              </w:rPr>
              <w:t>山东寿光</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251" w:right="0"/>
              <w:jc w:val="left"/>
              <w:rPr>
                <w:rFonts w:ascii="宋体" w:hAnsi="宋体" w:cs="宋体" w:eastAsia="宋体" w:hint="default"/>
                <w:sz w:val="10"/>
                <w:szCs w:val="10"/>
              </w:rPr>
            </w:pPr>
            <w:r>
              <w:rPr>
                <w:rFonts w:ascii="宋体" w:hAnsi="宋体" w:cs="宋体" w:eastAsia="宋体" w:hint="default"/>
                <w:sz w:val="10"/>
                <w:szCs w:val="10"/>
              </w:rPr>
              <w:t>造纸</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1"/>
              <w:jc w:val="right"/>
              <w:rPr>
                <w:rFonts w:ascii="宋体" w:hAnsi="宋体" w:cs="宋体" w:eastAsia="宋体" w:hint="default"/>
                <w:sz w:val="10"/>
                <w:szCs w:val="10"/>
              </w:rPr>
            </w:pPr>
            <w:r>
              <w:rPr>
                <w:rFonts w:ascii="宋体" w:hAnsi="宋体" w:cs="宋体" w:eastAsia="宋体" w:hint="default"/>
                <w:sz w:val="10"/>
                <w:szCs w:val="10"/>
              </w:rPr>
              <w:t>2,000</w:t>
            </w:r>
            <w:r>
              <w:rPr>
                <w:rFonts w:ascii="宋体" w:hAnsi="宋体" w:cs="宋体" w:eastAsia="宋体" w:hint="default"/>
                <w:spacing w:val="-29"/>
                <w:sz w:val="10"/>
                <w:szCs w:val="10"/>
              </w:rPr>
              <w:t> </w:t>
            </w:r>
            <w:r>
              <w:rPr>
                <w:rFonts w:ascii="宋体" w:hAnsi="宋体" w:cs="宋体" w:eastAsia="宋体" w:hint="default"/>
                <w:sz w:val="10"/>
                <w:szCs w:val="10"/>
              </w:rPr>
              <w:t>万美元</w:t>
            </w:r>
          </w:p>
        </w:tc>
        <w:tc>
          <w:tcPr>
            <w:tcW w:w="2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05" w:right="0"/>
              <w:jc w:val="left"/>
              <w:rPr>
                <w:rFonts w:ascii="宋体" w:hAnsi="宋体" w:cs="宋体" w:eastAsia="宋体" w:hint="default"/>
                <w:sz w:val="10"/>
                <w:szCs w:val="10"/>
              </w:rPr>
            </w:pPr>
            <w:r>
              <w:rPr>
                <w:rFonts w:ascii="宋体" w:hAnsi="宋体" w:cs="宋体" w:eastAsia="宋体" w:hint="default"/>
                <w:sz w:val="10"/>
                <w:szCs w:val="10"/>
              </w:rPr>
              <w:t>机制纸等的生产、销售</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0"/>
              <w:jc w:val="right"/>
              <w:rPr>
                <w:rFonts w:ascii="宋体" w:hAnsi="宋体" w:cs="宋体" w:eastAsia="宋体" w:hint="default"/>
                <w:sz w:val="10"/>
                <w:szCs w:val="10"/>
              </w:rPr>
            </w:pPr>
            <w:r>
              <w:rPr>
                <w:rFonts w:ascii="宋体"/>
                <w:spacing w:val="-1"/>
                <w:sz w:val="10"/>
              </w:rPr>
              <w:t>11,362</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406"/>
              <w:jc w:val="right"/>
              <w:rPr>
                <w:rFonts w:ascii="宋体" w:hAnsi="宋体" w:cs="宋体" w:eastAsia="宋体" w:hint="default"/>
                <w:sz w:val="10"/>
                <w:szCs w:val="10"/>
              </w:rPr>
            </w:pPr>
            <w:r>
              <w:rPr>
                <w:rFonts w:ascii="宋体"/>
                <w:w w:val="99"/>
                <w:sz w:val="10"/>
              </w:rPr>
              <w:t>-</w:t>
            </w:r>
            <w:r>
              <w:rPr>
                <w:rFonts w:ascii="宋体"/>
                <w:sz w:val="10"/>
              </w:rPr>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0"/>
              <w:jc w:val="right"/>
              <w:rPr>
                <w:rFonts w:ascii="宋体" w:hAnsi="宋体" w:cs="宋体" w:eastAsia="宋体" w:hint="default"/>
                <w:sz w:val="10"/>
                <w:szCs w:val="10"/>
              </w:rPr>
            </w:pPr>
            <w:r>
              <w:rPr>
                <w:rFonts w:ascii="宋体"/>
                <w:w w:val="95"/>
                <w:sz w:val="10"/>
              </w:rPr>
              <w:t>75</w:t>
            </w:r>
            <w:r>
              <w:rPr>
                <w:rFonts w:ascii="宋体"/>
                <w:sz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2"/>
              <w:jc w:val="right"/>
              <w:rPr>
                <w:rFonts w:ascii="宋体" w:hAnsi="宋体" w:cs="宋体" w:eastAsia="宋体" w:hint="default"/>
                <w:sz w:val="10"/>
                <w:szCs w:val="10"/>
              </w:rPr>
            </w:pPr>
            <w:r>
              <w:rPr>
                <w:rFonts w:ascii="宋体"/>
                <w:w w:val="95"/>
                <w:sz w:val="10"/>
              </w:rPr>
              <w:t>75</w:t>
            </w:r>
            <w:r>
              <w:rPr>
                <w:rFonts w:ascii="宋体"/>
                <w:sz w:val="10"/>
              </w:rPr>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 w:right="0"/>
              <w:jc w:val="center"/>
              <w:rPr>
                <w:rFonts w:ascii="宋体" w:hAnsi="宋体" w:cs="宋体" w:eastAsia="宋体" w:hint="default"/>
                <w:sz w:val="10"/>
                <w:szCs w:val="10"/>
              </w:rPr>
            </w:pPr>
            <w:r>
              <w:rPr>
                <w:rFonts w:ascii="宋体" w:hAnsi="宋体" w:cs="宋体" w:eastAsia="宋体" w:hint="default"/>
                <w:w w:val="99"/>
                <w:sz w:val="10"/>
                <w:szCs w:val="10"/>
              </w:rPr>
              <w:t>是</w:t>
            </w:r>
            <w:r>
              <w:rPr>
                <w:rFonts w:ascii="宋体" w:hAnsi="宋体" w:cs="宋体" w:eastAsia="宋体" w:hint="default"/>
                <w:sz w:val="10"/>
                <w:szCs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4"/>
              <w:jc w:val="right"/>
              <w:rPr>
                <w:rFonts w:ascii="宋体" w:hAnsi="宋体" w:cs="宋体" w:eastAsia="宋体" w:hint="default"/>
                <w:sz w:val="10"/>
                <w:szCs w:val="10"/>
              </w:rPr>
            </w:pPr>
            <w:r>
              <w:rPr>
                <w:rFonts w:ascii="宋体"/>
                <w:spacing w:val="-1"/>
                <w:sz w:val="10"/>
              </w:rPr>
              <w:t>4,427</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64" w:right="0"/>
              <w:jc w:val="left"/>
              <w:rPr>
                <w:rFonts w:ascii="宋体" w:hAnsi="宋体" w:cs="宋体" w:eastAsia="宋体" w:hint="default"/>
                <w:sz w:val="10"/>
                <w:szCs w:val="10"/>
              </w:rPr>
            </w:pPr>
            <w:r>
              <w:rPr>
                <w:rFonts w:ascii="宋体"/>
                <w:w w:val="99"/>
                <w:sz w:val="10"/>
              </w:rPr>
              <w:t>-</w:t>
            </w:r>
            <w:r>
              <w:rPr>
                <w:rFonts w:ascii="宋体"/>
                <w:sz w:val="10"/>
              </w:rPr>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247"/>
              <w:jc w:val="right"/>
              <w:rPr>
                <w:rFonts w:ascii="宋体" w:hAnsi="宋体" w:cs="宋体" w:eastAsia="宋体" w:hint="default"/>
                <w:sz w:val="10"/>
                <w:szCs w:val="10"/>
              </w:rPr>
            </w:pPr>
            <w:r>
              <w:rPr>
                <w:rFonts w:ascii="宋体"/>
                <w:w w:val="99"/>
                <w:sz w:val="10"/>
              </w:rPr>
              <w:t>-</w:t>
            </w:r>
            <w:r>
              <w:rPr>
                <w:rFonts w:ascii="宋体"/>
                <w:sz w:val="10"/>
              </w:rPr>
            </w:r>
          </w:p>
        </w:tc>
        <w:tc>
          <w:tcPr>
            <w:tcW w:w="229" w:type="dxa"/>
            <w:vMerge/>
            <w:tcBorders>
              <w:left w:val="single" w:sz="4" w:space="0" w:color="000000"/>
              <w:right w:val="nil" w:sz="6" w:space="0" w:color="auto"/>
            </w:tcBorders>
          </w:tcPr>
          <w:p>
            <w:pPr/>
          </w:p>
        </w:tc>
      </w:tr>
      <w:tr>
        <w:trPr>
          <w:trHeight w:val="322" w:hRule="exact"/>
        </w:trPr>
        <w:tc>
          <w:tcPr>
            <w:tcW w:w="750" w:type="dxa"/>
            <w:vMerge/>
            <w:tcBorders>
              <w:left w:val="nil" w:sz="6" w:space="0" w:color="auto"/>
              <w:right w:val="single" w:sz="4" w:space="0" w:color="000000"/>
            </w:tcBorders>
          </w:tcPr>
          <w:p>
            <w:pPr/>
          </w:p>
        </w:tc>
        <w:tc>
          <w:tcPr>
            <w:tcW w:w="197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齐河晨鸣废旧物资收购有限公司</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20"/>
              <w:jc w:val="right"/>
              <w:rPr>
                <w:rFonts w:ascii="宋体" w:hAnsi="宋体" w:cs="宋体" w:eastAsia="宋体" w:hint="default"/>
                <w:sz w:val="10"/>
                <w:szCs w:val="10"/>
              </w:rPr>
            </w:pPr>
            <w:r>
              <w:rPr>
                <w:rFonts w:ascii="宋体" w:hAnsi="宋体" w:cs="宋体" w:eastAsia="宋体" w:hint="default"/>
                <w:w w:val="95"/>
                <w:sz w:val="10"/>
                <w:szCs w:val="10"/>
              </w:rPr>
              <w:t>有限责任公司</w:t>
            </w:r>
            <w:r>
              <w:rPr>
                <w:rFonts w:ascii="宋体" w:hAnsi="宋体" w:cs="宋体" w:eastAsia="宋体" w:hint="default"/>
                <w:sz w:val="10"/>
                <w:szCs w:val="10"/>
              </w:rPr>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
              <w:jc w:val="center"/>
              <w:rPr>
                <w:rFonts w:ascii="宋体" w:hAnsi="宋体" w:cs="宋体" w:eastAsia="宋体" w:hint="default"/>
                <w:sz w:val="10"/>
                <w:szCs w:val="10"/>
              </w:rPr>
            </w:pPr>
            <w:r>
              <w:rPr>
                <w:rFonts w:ascii="宋体" w:hAnsi="宋体" w:cs="宋体" w:eastAsia="宋体" w:hint="default"/>
                <w:sz w:val="10"/>
                <w:szCs w:val="10"/>
              </w:rPr>
              <w:t>山东齐河</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48" w:right="0"/>
              <w:jc w:val="left"/>
              <w:rPr>
                <w:rFonts w:ascii="宋体" w:hAnsi="宋体" w:cs="宋体" w:eastAsia="宋体" w:hint="default"/>
                <w:sz w:val="10"/>
                <w:szCs w:val="10"/>
              </w:rPr>
            </w:pPr>
            <w:r>
              <w:rPr>
                <w:rFonts w:ascii="宋体" w:hAnsi="宋体" w:cs="宋体" w:eastAsia="宋体" w:hint="default"/>
                <w:sz w:val="10"/>
                <w:szCs w:val="10"/>
              </w:rPr>
              <w:t>废旧购销</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5"/>
              <w:jc w:val="right"/>
              <w:rPr>
                <w:rFonts w:ascii="宋体" w:hAnsi="宋体" w:cs="宋体" w:eastAsia="宋体" w:hint="default"/>
                <w:sz w:val="10"/>
                <w:szCs w:val="10"/>
              </w:rPr>
            </w:pPr>
            <w:r>
              <w:rPr>
                <w:rFonts w:ascii="宋体"/>
                <w:w w:val="95"/>
                <w:sz w:val="10"/>
              </w:rPr>
              <w:t>50</w:t>
            </w:r>
            <w:r>
              <w:rPr>
                <w:rFonts w:ascii="宋体"/>
                <w:sz w:val="10"/>
              </w:rPr>
            </w:r>
          </w:p>
        </w:tc>
        <w:tc>
          <w:tcPr>
            <w:tcW w:w="2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废旧物资收购与销售</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3"/>
              <w:jc w:val="right"/>
              <w:rPr>
                <w:rFonts w:ascii="宋体" w:hAnsi="宋体" w:cs="宋体" w:eastAsia="宋体" w:hint="default"/>
                <w:sz w:val="10"/>
                <w:szCs w:val="10"/>
              </w:rPr>
            </w:pPr>
            <w:r>
              <w:rPr>
                <w:rFonts w:ascii="宋体"/>
                <w:w w:val="95"/>
                <w:sz w:val="10"/>
              </w:rPr>
              <w:t>50</w:t>
            </w:r>
            <w:r>
              <w:rPr>
                <w:rFonts w:ascii="宋体"/>
                <w:sz w:val="10"/>
              </w:rPr>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410"/>
              <w:jc w:val="right"/>
              <w:rPr>
                <w:rFonts w:ascii="宋体" w:hAnsi="宋体" w:cs="宋体" w:eastAsia="宋体" w:hint="default"/>
                <w:sz w:val="10"/>
                <w:szCs w:val="10"/>
              </w:rPr>
            </w:pPr>
            <w:r>
              <w:rPr>
                <w:rFonts w:ascii="宋体"/>
                <w:w w:val="99"/>
                <w:sz w:val="10"/>
              </w:rPr>
              <w:t>-</w:t>
            </w:r>
            <w:r>
              <w:rPr>
                <w:rFonts w:ascii="宋体"/>
                <w:sz w:val="10"/>
              </w:rPr>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3"/>
              <w:jc w:val="right"/>
              <w:rPr>
                <w:rFonts w:ascii="宋体" w:hAnsi="宋体" w:cs="宋体" w:eastAsia="宋体" w:hint="default"/>
                <w:sz w:val="10"/>
                <w:szCs w:val="10"/>
              </w:rPr>
            </w:pPr>
            <w:r>
              <w:rPr>
                <w:rFonts w:ascii="宋体"/>
                <w:w w:val="95"/>
                <w:sz w:val="10"/>
              </w:rPr>
              <w:t>98</w:t>
            </w:r>
            <w:r>
              <w:rPr>
                <w:rFonts w:ascii="宋体"/>
                <w:sz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4"/>
              <w:jc w:val="right"/>
              <w:rPr>
                <w:rFonts w:ascii="宋体" w:hAnsi="宋体" w:cs="宋体" w:eastAsia="宋体" w:hint="default"/>
                <w:sz w:val="10"/>
                <w:szCs w:val="10"/>
              </w:rPr>
            </w:pPr>
            <w:r>
              <w:rPr>
                <w:rFonts w:ascii="宋体"/>
                <w:w w:val="95"/>
                <w:sz w:val="10"/>
              </w:rPr>
              <w:t>98</w:t>
            </w:r>
            <w:r>
              <w:rPr>
                <w:rFonts w:ascii="宋体"/>
                <w:sz w:val="10"/>
              </w:rPr>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
              <w:jc w:val="center"/>
              <w:rPr>
                <w:rFonts w:ascii="宋体" w:hAnsi="宋体" w:cs="宋体" w:eastAsia="宋体" w:hint="default"/>
                <w:sz w:val="10"/>
                <w:szCs w:val="10"/>
              </w:rPr>
            </w:pPr>
            <w:r>
              <w:rPr>
                <w:rFonts w:ascii="宋体" w:hAnsi="宋体" w:cs="宋体" w:eastAsia="宋体" w:hint="default"/>
                <w:w w:val="99"/>
                <w:sz w:val="10"/>
                <w:szCs w:val="10"/>
              </w:rPr>
              <w:t>是</w:t>
            </w:r>
            <w:r>
              <w:rPr>
                <w:rFonts w:ascii="宋体" w:hAnsi="宋体" w:cs="宋体" w:eastAsia="宋体" w:hint="default"/>
                <w:sz w:val="10"/>
                <w:szCs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4"/>
              <w:jc w:val="right"/>
              <w:rPr>
                <w:rFonts w:ascii="宋体" w:hAnsi="宋体" w:cs="宋体" w:eastAsia="宋体" w:hint="default"/>
                <w:sz w:val="10"/>
                <w:szCs w:val="10"/>
              </w:rPr>
            </w:pPr>
            <w:r>
              <w:rPr>
                <w:rFonts w:ascii="宋体"/>
                <w:w w:val="99"/>
                <w:sz w:val="10"/>
              </w:rPr>
              <w:t>2</w:t>
            </w:r>
            <w:r>
              <w:rPr>
                <w:rFonts w:ascii="宋体"/>
                <w:sz w:val="1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64" w:right="0"/>
              <w:jc w:val="left"/>
              <w:rPr>
                <w:rFonts w:ascii="宋体" w:hAnsi="宋体" w:cs="宋体" w:eastAsia="宋体" w:hint="default"/>
                <w:sz w:val="10"/>
                <w:szCs w:val="10"/>
              </w:rPr>
            </w:pPr>
            <w:r>
              <w:rPr>
                <w:rFonts w:ascii="宋体"/>
                <w:w w:val="99"/>
                <w:sz w:val="10"/>
              </w:rPr>
              <w:t>-</w:t>
            </w:r>
            <w:r>
              <w:rPr>
                <w:rFonts w:ascii="宋体"/>
                <w:sz w:val="10"/>
              </w:rPr>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247"/>
              <w:jc w:val="right"/>
              <w:rPr>
                <w:rFonts w:ascii="宋体" w:hAnsi="宋体" w:cs="宋体" w:eastAsia="宋体" w:hint="default"/>
                <w:sz w:val="10"/>
                <w:szCs w:val="10"/>
              </w:rPr>
            </w:pPr>
            <w:r>
              <w:rPr>
                <w:rFonts w:ascii="宋体"/>
                <w:w w:val="99"/>
                <w:sz w:val="10"/>
              </w:rPr>
              <w:t>-</w:t>
            </w:r>
            <w:r>
              <w:rPr>
                <w:rFonts w:ascii="宋体"/>
                <w:sz w:val="10"/>
              </w:rPr>
            </w:r>
          </w:p>
        </w:tc>
        <w:tc>
          <w:tcPr>
            <w:tcW w:w="229" w:type="dxa"/>
            <w:vMerge/>
            <w:tcBorders>
              <w:left w:val="single" w:sz="4" w:space="0" w:color="000000"/>
              <w:right w:val="nil" w:sz="6" w:space="0" w:color="auto"/>
            </w:tcBorders>
          </w:tcPr>
          <w:p>
            <w:pPr/>
          </w:p>
        </w:tc>
      </w:tr>
      <w:tr>
        <w:trPr>
          <w:trHeight w:val="323" w:hRule="exact"/>
        </w:trPr>
        <w:tc>
          <w:tcPr>
            <w:tcW w:w="750" w:type="dxa"/>
            <w:vMerge/>
            <w:tcBorders>
              <w:left w:val="nil" w:sz="6" w:space="0" w:color="auto"/>
              <w:right w:val="single" w:sz="4" w:space="0" w:color="000000"/>
            </w:tcBorders>
          </w:tcPr>
          <w:p>
            <w:pPr/>
          </w:p>
        </w:tc>
        <w:tc>
          <w:tcPr>
            <w:tcW w:w="197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吉林晨鸣废旧物资回收有限公司</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20"/>
              <w:jc w:val="right"/>
              <w:rPr>
                <w:rFonts w:ascii="宋体" w:hAnsi="宋体" w:cs="宋体" w:eastAsia="宋体" w:hint="default"/>
                <w:sz w:val="10"/>
                <w:szCs w:val="10"/>
              </w:rPr>
            </w:pPr>
            <w:r>
              <w:rPr>
                <w:rFonts w:ascii="宋体" w:hAnsi="宋体" w:cs="宋体" w:eastAsia="宋体" w:hint="default"/>
                <w:w w:val="95"/>
                <w:sz w:val="10"/>
                <w:szCs w:val="10"/>
              </w:rPr>
              <w:t>有限责任公司</w:t>
            </w:r>
            <w:r>
              <w:rPr>
                <w:rFonts w:ascii="宋体" w:hAnsi="宋体" w:cs="宋体" w:eastAsia="宋体" w:hint="default"/>
                <w:sz w:val="10"/>
                <w:szCs w:val="10"/>
              </w:rPr>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
              <w:jc w:val="center"/>
              <w:rPr>
                <w:rFonts w:ascii="宋体" w:hAnsi="宋体" w:cs="宋体" w:eastAsia="宋体" w:hint="default"/>
                <w:sz w:val="10"/>
                <w:szCs w:val="10"/>
              </w:rPr>
            </w:pPr>
            <w:r>
              <w:rPr>
                <w:rFonts w:ascii="宋体" w:hAnsi="宋体" w:cs="宋体" w:eastAsia="宋体" w:hint="default"/>
                <w:sz w:val="10"/>
                <w:szCs w:val="10"/>
              </w:rPr>
              <w:t>吉林</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48" w:right="0"/>
              <w:jc w:val="left"/>
              <w:rPr>
                <w:rFonts w:ascii="宋体" w:hAnsi="宋体" w:cs="宋体" w:eastAsia="宋体" w:hint="default"/>
                <w:sz w:val="10"/>
                <w:szCs w:val="10"/>
              </w:rPr>
            </w:pPr>
            <w:r>
              <w:rPr>
                <w:rFonts w:ascii="宋体" w:hAnsi="宋体" w:cs="宋体" w:eastAsia="宋体" w:hint="default"/>
                <w:sz w:val="10"/>
                <w:szCs w:val="10"/>
              </w:rPr>
              <w:t>废旧购销</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5"/>
              <w:jc w:val="right"/>
              <w:rPr>
                <w:rFonts w:ascii="宋体" w:hAnsi="宋体" w:cs="宋体" w:eastAsia="宋体" w:hint="default"/>
                <w:sz w:val="10"/>
                <w:szCs w:val="10"/>
              </w:rPr>
            </w:pPr>
            <w:r>
              <w:rPr>
                <w:rFonts w:ascii="宋体"/>
                <w:w w:val="95"/>
                <w:sz w:val="10"/>
              </w:rPr>
              <w:t>100</w:t>
            </w:r>
            <w:r>
              <w:rPr>
                <w:rFonts w:ascii="宋体"/>
                <w:sz w:val="10"/>
              </w:rPr>
            </w:r>
          </w:p>
        </w:tc>
        <w:tc>
          <w:tcPr>
            <w:tcW w:w="2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废旧物资收购与销售</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3"/>
              <w:jc w:val="right"/>
              <w:rPr>
                <w:rFonts w:ascii="宋体" w:hAnsi="宋体" w:cs="宋体" w:eastAsia="宋体" w:hint="default"/>
                <w:sz w:val="10"/>
                <w:szCs w:val="10"/>
              </w:rPr>
            </w:pPr>
            <w:r>
              <w:rPr>
                <w:rFonts w:ascii="宋体"/>
                <w:w w:val="95"/>
                <w:sz w:val="10"/>
              </w:rPr>
              <w:t>100</w:t>
            </w:r>
            <w:r>
              <w:rPr>
                <w:rFonts w:ascii="宋体"/>
                <w:sz w:val="10"/>
              </w:rPr>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409"/>
              <w:jc w:val="right"/>
              <w:rPr>
                <w:rFonts w:ascii="宋体" w:hAnsi="宋体" w:cs="宋体" w:eastAsia="宋体" w:hint="default"/>
                <w:sz w:val="10"/>
                <w:szCs w:val="10"/>
              </w:rPr>
            </w:pPr>
            <w:r>
              <w:rPr>
                <w:rFonts w:ascii="宋体"/>
                <w:w w:val="99"/>
                <w:sz w:val="10"/>
              </w:rPr>
              <w:t>-</w:t>
            </w:r>
            <w:r>
              <w:rPr>
                <w:rFonts w:ascii="宋体"/>
                <w:sz w:val="10"/>
              </w:rPr>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3"/>
              <w:jc w:val="right"/>
              <w:rPr>
                <w:rFonts w:ascii="宋体" w:hAnsi="宋体" w:cs="宋体" w:eastAsia="宋体" w:hint="default"/>
                <w:sz w:val="10"/>
                <w:szCs w:val="10"/>
              </w:rPr>
            </w:pPr>
            <w:r>
              <w:rPr>
                <w:rFonts w:ascii="宋体"/>
                <w:w w:val="95"/>
                <w:sz w:val="10"/>
              </w:rPr>
              <w:t>100</w:t>
            </w:r>
            <w:r>
              <w:rPr>
                <w:rFonts w:ascii="宋体"/>
                <w:sz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4"/>
              <w:jc w:val="right"/>
              <w:rPr>
                <w:rFonts w:ascii="宋体" w:hAnsi="宋体" w:cs="宋体" w:eastAsia="宋体" w:hint="default"/>
                <w:sz w:val="10"/>
                <w:szCs w:val="10"/>
              </w:rPr>
            </w:pPr>
            <w:r>
              <w:rPr>
                <w:rFonts w:ascii="宋体"/>
                <w:w w:val="95"/>
                <w:sz w:val="10"/>
              </w:rPr>
              <w:t>100</w:t>
            </w:r>
            <w:r>
              <w:rPr>
                <w:rFonts w:ascii="宋体"/>
                <w:sz w:val="10"/>
              </w:rPr>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
              <w:jc w:val="center"/>
              <w:rPr>
                <w:rFonts w:ascii="宋体" w:hAnsi="宋体" w:cs="宋体" w:eastAsia="宋体" w:hint="default"/>
                <w:sz w:val="10"/>
                <w:szCs w:val="10"/>
              </w:rPr>
            </w:pPr>
            <w:r>
              <w:rPr>
                <w:rFonts w:ascii="宋体" w:hAnsi="宋体" w:cs="宋体" w:eastAsia="宋体" w:hint="default"/>
                <w:w w:val="99"/>
                <w:sz w:val="10"/>
                <w:szCs w:val="10"/>
              </w:rPr>
              <w:t>是</w:t>
            </w:r>
            <w:r>
              <w:rPr>
                <w:rFonts w:ascii="宋体" w:hAnsi="宋体" w:cs="宋体" w:eastAsia="宋体" w:hint="default"/>
                <w:sz w:val="10"/>
                <w:szCs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4"/>
              <w:jc w:val="right"/>
              <w:rPr>
                <w:rFonts w:ascii="宋体" w:hAnsi="宋体" w:cs="宋体" w:eastAsia="宋体" w:hint="default"/>
                <w:sz w:val="10"/>
                <w:szCs w:val="10"/>
              </w:rPr>
            </w:pPr>
            <w:r>
              <w:rPr>
                <w:rFonts w:ascii="宋体"/>
                <w:w w:val="99"/>
                <w:sz w:val="10"/>
              </w:rPr>
              <w:t>-</w:t>
            </w:r>
            <w:r>
              <w:rPr>
                <w:rFonts w:ascii="宋体"/>
                <w:sz w:val="1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64" w:right="0"/>
              <w:jc w:val="left"/>
              <w:rPr>
                <w:rFonts w:ascii="宋体" w:hAnsi="宋体" w:cs="宋体" w:eastAsia="宋体" w:hint="default"/>
                <w:sz w:val="10"/>
                <w:szCs w:val="10"/>
              </w:rPr>
            </w:pPr>
            <w:r>
              <w:rPr>
                <w:rFonts w:ascii="宋体"/>
                <w:w w:val="99"/>
                <w:sz w:val="10"/>
              </w:rPr>
              <w:t>-</w:t>
            </w:r>
            <w:r>
              <w:rPr>
                <w:rFonts w:ascii="宋体"/>
                <w:sz w:val="10"/>
              </w:rPr>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247"/>
              <w:jc w:val="right"/>
              <w:rPr>
                <w:rFonts w:ascii="宋体" w:hAnsi="宋体" w:cs="宋体" w:eastAsia="宋体" w:hint="default"/>
                <w:sz w:val="10"/>
                <w:szCs w:val="10"/>
              </w:rPr>
            </w:pPr>
            <w:r>
              <w:rPr>
                <w:rFonts w:ascii="宋体"/>
                <w:w w:val="99"/>
                <w:sz w:val="10"/>
              </w:rPr>
              <w:t>-</w:t>
            </w:r>
            <w:r>
              <w:rPr>
                <w:rFonts w:ascii="宋体"/>
                <w:sz w:val="10"/>
              </w:rPr>
            </w:r>
          </w:p>
        </w:tc>
        <w:tc>
          <w:tcPr>
            <w:tcW w:w="229" w:type="dxa"/>
            <w:vMerge/>
            <w:tcBorders>
              <w:left w:val="single" w:sz="4" w:space="0" w:color="000000"/>
              <w:right w:val="nil" w:sz="6" w:space="0" w:color="auto"/>
            </w:tcBorders>
          </w:tcPr>
          <w:p>
            <w:pPr/>
          </w:p>
        </w:tc>
      </w:tr>
      <w:tr>
        <w:trPr>
          <w:trHeight w:val="322" w:hRule="exact"/>
        </w:trPr>
        <w:tc>
          <w:tcPr>
            <w:tcW w:w="750" w:type="dxa"/>
            <w:vMerge/>
            <w:tcBorders>
              <w:left w:val="nil" w:sz="6" w:space="0" w:color="auto"/>
              <w:right w:val="single" w:sz="4" w:space="0" w:color="000000"/>
            </w:tcBorders>
          </w:tcPr>
          <w:p>
            <w:pPr/>
          </w:p>
        </w:tc>
        <w:tc>
          <w:tcPr>
            <w:tcW w:w="197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吉林市晨鸣机械制造有限公司</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20"/>
              <w:jc w:val="right"/>
              <w:rPr>
                <w:rFonts w:ascii="宋体" w:hAnsi="宋体" w:cs="宋体" w:eastAsia="宋体" w:hint="default"/>
                <w:sz w:val="10"/>
                <w:szCs w:val="10"/>
              </w:rPr>
            </w:pPr>
            <w:r>
              <w:rPr>
                <w:rFonts w:ascii="宋体" w:hAnsi="宋体" w:cs="宋体" w:eastAsia="宋体" w:hint="default"/>
                <w:w w:val="95"/>
                <w:sz w:val="10"/>
                <w:szCs w:val="10"/>
              </w:rPr>
              <w:t>有限责任公司</w:t>
            </w:r>
            <w:r>
              <w:rPr>
                <w:rFonts w:ascii="宋体" w:hAnsi="宋体" w:cs="宋体" w:eastAsia="宋体" w:hint="default"/>
                <w:sz w:val="10"/>
                <w:szCs w:val="10"/>
              </w:rPr>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
              <w:jc w:val="center"/>
              <w:rPr>
                <w:rFonts w:ascii="宋体" w:hAnsi="宋体" w:cs="宋体" w:eastAsia="宋体" w:hint="default"/>
                <w:sz w:val="10"/>
                <w:szCs w:val="10"/>
              </w:rPr>
            </w:pPr>
            <w:r>
              <w:rPr>
                <w:rFonts w:ascii="宋体" w:hAnsi="宋体" w:cs="宋体" w:eastAsia="宋体" w:hint="default"/>
                <w:sz w:val="10"/>
                <w:szCs w:val="10"/>
              </w:rPr>
              <w:t>吉林</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48" w:right="0"/>
              <w:jc w:val="left"/>
              <w:rPr>
                <w:rFonts w:ascii="宋体" w:hAnsi="宋体" w:cs="宋体" w:eastAsia="宋体" w:hint="default"/>
                <w:sz w:val="10"/>
                <w:szCs w:val="10"/>
              </w:rPr>
            </w:pPr>
            <w:r>
              <w:rPr>
                <w:rFonts w:ascii="宋体" w:hAnsi="宋体" w:cs="宋体" w:eastAsia="宋体" w:hint="default"/>
                <w:sz w:val="10"/>
                <w:szCs w:val="10"/>
              </w:rPr>
              <w:t>机械加工</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5"/>
              <w:jc w:val="right"/>
              <w:rPr>
                <w:rFonts w:ascii="宋体" w:hAnsi="宋体" w:cs="宋体" w:eastAsia="宋体" w:hint="default"/>
                <w:sz w:val="10"/>
                <w:szCs w:val="10"/>
              </w:rPr>
            </w:pPr>
            <w:r>
              <w:rPr>
                <w:rFonts w:ascii="宋体"/>
                <w:w w:val="95"/>
                <w:sz w:val="10"/>
              </w:rPr>
              <w:t>60</w:t>
            </w:r>
            <w:r>
              <w:rPr>
                <w:rFonts w:ascii="宋体"/>
                <w:sz w:val="10"/>
              </w:rPr>
            </w:r>
          </w:p>
        </w:tc>
        <w:tc>
          <w:tcPr>
            <w:tcW w:w="2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机械加工，机械设备制造，安装及维修</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3"/>
              <w:jc w:val="right"/>
              <w:rPr>
                <w:rFonts w:ascii="宋体" w:hAnsi="宋体" w:cs="宋体" w:eastAsia="宋体" w:hint="default"/>
                <w:sz w:val="10"/>
                <w:szCs w:val="10"/>
              </w:rPr>
            </w:pPr>
            <w:r>
              <w:rPr>
                <w:rFonts w:ascii="宋体"/>
                <w:w w:val="95"/>
                <w:sz w:val="10"/>
              </w:rPr>
              <w:t>60</w:t>
            </w:r>
            <w:r>
              <w:rPr>
                <w:rFonts w:ascii="宋体"/>
                <w:sz w:val="10"/>
              </w:rPr>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409"/>
              <w:jc w:val="right"/>
              <w:rPr>
                <w:rFonts w:ascii="宋体" w:hAnsi="宋体" w:cs="宋体" w:eastAsia="宋体" w:hint="default"/>
                <w:sz w:val="10"/>
                <w:szCs w:val="10"/>
              </w:rPr>
            </w:pPr>
            <w:r>
              <w:rPr>
                <w:rFonts w:ascii="宋体"/>
                <w:w w:val="99"/>
                <w:sz w:val="10"/>
              </w:rPr>
              <w:t>-</w:t>
            </w:r>
            <w:r>
              <w:rPr>
                <w:rFonts w:ascii="宋体"/>
                <w:sz w:val="10"/>
              </w:rPr>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3"/>
              <w:jc w:val="right"/>
              <w:rPr>
                <w:rFonts w:ascii="宋体" w:hAnsi="宋体" w:cs="宋体" w:eastAsia="宋体" w:hint="default"/>
                <w:sz w:val="10"/>
                <w:szCs w:val="10"/>
              </w:rPr>
            </w:pPr>
            <w:r>
              <w:rPr>
                <w:rFonts w:ascii="宋体"/>
                <w:w w:val="95"/>
                <w:sz w:val="10"/>
              </w:rPr>
              <w:t>100</w:t>
            </w:r>
            <w:r>
              <w:rPr>
                <w:rFonts w:ascii="宋体"/>
                <w:sz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4"/>
              <w:jc w:val="right"/>
              <w:rPr>
                <w:rFonts w:ascii="宋体" w:hAnsi="宋体" w:cs="宋体" w:eastAsia="宋体" w:hint="default"/>
                <w:sz w:val="10"/>
                <w:szCs w:val="10"/>
              </w:rPr>
            </w:pPr>
            <w:r>
              <w:rPr>
                <w:rFonts w:ascii="宋体"/>
                <w:w w:val="95"/>
                <w:sz w:val="10"/>
              </w:rPr>
              <w:t>100</w:t>
            </w:r>
            <w:r>
              <w:rPr>
                <w:rFonts w:ascii="宋体"/>
                <w:sz w:val="10"/>
              </w:rPr>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
              <w:jc w:val="center"/>
              <w:rPr>
                <w:rFonts w:ascii="宋体" w:hAnsi="宋体" w:cs="宋体" w:eastAsia="宋体" w:hint="default"/>
                <w:sz w:val="10"/>
                <w:szCs w:val="10"/>
              </w:rPr>
            </w:pPr>
            <w:r>
              <w:rPr>
                <w:rFonts w:ascii="宋体" w:hAnsi="宋体" w:cs="宋体" w:eastAsia="宋体" w:hint="default"/>
                <w:w w:val="99"/>
                <w:sz w:val="10"/>
                <w:szCs w:val="10"/>
              </w:rPr>
              <w:t>是</w:t>
            </w:r>
            <w:r>
              <w:rPr>
                <w:rFonts w:ascii="宋体" w:hAnsi="宋体" w:cs="宋体" w:eastAsia="宋体" w:hint="default"/>
                <w:sz w:val="10"/>
                <w:szCs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4"/>
              <w:jc w:val="right"/>
              <w:rPr>
                <w:rFonts w:ascii="宋体" w:hAnsi="宋体" w:cs="宋体" w:eastAsia="宋体" w:hint="default"/>
                <w:sz w:val="10"/>
                <w:szCs w:val="10"/>
              </w:rPr>
            </w:pPr>
            <w:r>
              <w:rPr>
                <w:rFonts w:ascii="宋体"/>
                <w:w w:val="99"/>
                <w:sz w:val="10"/>
              </w:rPr>
              <w:t>-</w:t>
            </w:r>
            <w:r>
              <w:rPr>
                <w:rFonts w:ascii="宋体"/>
                <w:sz w:val="1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64" w:right="0"/>
              <w:jc w:val="left"/>
              <w:rPr>
                <w:rFonts w:ascii="宋体" w:hAnsi="宋体" w:cs="宋体" w:eastAsia="宋体" w:hint="default"/>
                <w:sz w:val="10"/>
                <w:szCs w:val="10"/>
              </w:rPr>
            </w:pPr>
            <w:r>
              <w:rPr>
                <w:rFonts w:ascii="宋体"/>
                <w:w w:val="99"/>
                <w:sz w:val="10"/>
              </w:rPr>
              <w:t>-</w:t>
            </w:r>
            <w:r>
              <w:rPr>
                <w:rFonts w:ascii="宋体"/>
                <w:sz w:val="10"/>
              </w:rPr>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247"/>
              <w:jc w:val="right"/>
              <w:rPr>
                <w:rFonts w:ascii="宋体" w:hAnsi="宋体" w:cs="宋体" w:eastAsia="宋体" w:hint="default"/>
                <w:sz w:val="10"/>
                <w:szCs w:val="10"/>
              </w:rPr>
            </w:pPr>
            <w:r>
              <w:rPr>
                <w:rFonts w:ascii="宋体"/>
                <w:w w:val="99"/>
                <w:sz w:val="10"/>
              </w:rPr>
              <w:t>-</w:t>
            </w:r>
            <w:r>
              <w:rPr>
                <w:rFonts w:ascii="宋体"/>
                <w:sz w:val="10"/>
              </w:rPr>
            </w:r>
          </w:p>
        </w:tc>
        <w:tc>
          <w:tcPr>
            <w:tcW w:w="229" w:type="dxa"/>
            <w:vMerge/>
            <w:tcBorders>
              <w:left w:val="single" w:sz="4" w:space="0" w:color="000000"/>
              <w:right w:val="nil" w:sz="6" w:space="0" w:color="auto"/>
            </w:tcBorders>
          </w:tcPr>
          <w:p>
            <w:pPr/>
          </w:p>
        </w:tc>
      </w:tr>
      <w:tr>
        <w:trPr>
          <w:trHeight w:val="322" w:hRule="exact"/>
        </w:trPr>
        <w:tc>
          <w:tcPr>
            <w:tcW w:w="750" w:type="dxa"/>
            <w:vMerge/>
            <w:tcBorders>
              <w:left w:val="nil" w:sz="6" w:space="0" w:color="auto"/>
              <w:right w:val="single" w:sz="4" w:space="0" w:color="000000"/>
            </w:tcBorders>
          </w:tcPr>
          <w:p>
            <w:pPr/>
          </w:p>
        </w:tc>
        <w:tc>
          <w:tcPr>
            <w:tcW w:w="197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南昌晨鸣林业发展有限公司</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20"/>
              <w:jc w:val="right"/>
              <w:rPr>
                <w:rFonts w:ascii="宋体" w:hAnsi="宋体" w:cs="宋体" w:eastAsia="宋体" w:hint="default"/>
                <w:sz w:val="10"/>
                <w:szCs w:val="10"/>
              </w:rPr>
            </w:pPr>
            <w:r>
              <w:rPr>
                <w:rFonts w:ascii="宋体" w:hAnsi="宋体" w:cs="宋体" w:eastAsia="宋体" w:hint="default"/>
                <w:w w:val="95"/>
                <w:sz w:val="10"/>
                <w:szCs w:val="10"/>
              </w:rPr>
              <w:t>有限责任公司</w:t>
            </w:r>
            <w:r>
              <w:rPr>
                <w:rFonts w:ascii="宋体" w:hAnsi="宋体" w:cs="宋体" w:eastAsia="宋体" w:hint="default"/>
                <w:sz w:val="10"/>
                <w:szCs w:val="10"/>
              </w:rPr>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0"/>
              <w:jc w:val="center"/>
              <w:rPr>
                <w:rFonts w:ascii="宋体" w:hAnsi="宋体" w:cs="宋体" w:eastAsia="宋体" w:hint="default"/>
                <w:sz w:val="10"/>
                <w:szCs w:val="10"/>
              </w:rPr>
            </w:pPr>
            <w:r>
              <w:rPr>
                <w:rFonts w:ascii="宋体" w:hAnsi="宋体" w:cs="宋体" w:eastAsia="宋体" w:hint="default"/>
                <w:sz w:val="10"/>
                <w:szCs w:val="10"/>
              </w:rPr>
              <w:t>江西南昌</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49" w:right="0"/>
              <w:jc w:val="left"/>
              <w:rPr>
                <w:rFonts w:ascii="宋体" w:hAnsi="宋体" w:cs="宋体" w:eastAsia="宋体" w:hint="default"/>
                <w:sz w:val="10"/>
                <w:szCs w:val="10"/>
              </w:rPr>
            </w:pPr>
            <w:r>
              <w:rPr>
                <w:rFonts w:ascii="宋体" w:hAnsi="宋体" w:cs="宋体" w:eastAsia="宋体" w:hint="default"/>
                <w:sz w:val="10"/>
                <w:szCs w:val="10"/>
              </w:rPr>
              <w:t>板材产销</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5"/>
              <w:jc w:val="right"/>
              <w:rPr>
                <w:rFonts w:ascii="宋体" w:hAnsi="宋体" w:cs="宋体" w:eastAsia="宋体" w:hint="default"/>
                <w:sz w:val="10"/>
                <w:szCs w:val="10"/>
              </w:rPr>
            </w:pPr>
            <w:r>
              <w:rPr>
                <w:rFonts w:ascii="宋体"/>
                <w:spacing w:val="-1"/>
                <w:sz w:val="10"/>
              </w:rPr>
              <w:t>1,000</w:t>
            </w:r>
          </w:p>
        </w:tc>
        <w:tc>
          <w:tcPr>
            <w:tcW w:w="2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02" w:right="0"/>
              <w:jc w:val="left"/>
              <w:rPr>
                <w:rFonts w:ascii="宋体" w:hAnsi="宋体" w:cs="宋体" w:eastAsia="宋体" w:hint="default"/>
                <w:sz w:val="10"/>
                <w:szCs w:val="10"/>
              </w:rPr>
            </w:pPr>
            <w:r>
              <w:rPr>
                <w:rFonts w:ascii="宋体" w:hAnsi="宋体" w:cs="宋体" w:eastAsia="宋体" w:hint="default"/>
                <w:sz w:val="10"/>
                <w:szCs w:val="10"/>
              </w:rPr>
              <w:t>木材成品、半成品、林副产品的加工、销售</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2"/>
              <w:jc w:val="right"/>
              <w:rPr>
                <w:rFonts w:ascii="宋体" w:hAnsi="宋体" w:cs="宋体" w:eastAsia="宋体" w:hint="default"/>
                <w:sz w:val="10"/>
                <w:szCs w:val="10"/>
              </w:rPr>
            </w:pPr>
            <w:r>
              <w:rPr>
                <w:rFonts w:ascii="宋体"/>
                <w:spacing w:val="-1"/>
                <w:sz w:val="10"/>
              </w:rPr>
              <w:t>1,000</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408"/>
              <w:jc w:val="right"/>
              <w:rPr>
                <w:rFonts w:ascii="宋体" w:hAnsi="宋体" w:cs="宋体" w:eastAsia="宋体" w:hint="default"/>
                <w:sz w:val="10"/>
                <w:szCs w:val="10"/>
              </w:rPr>
            </w:pPr>
            <w:r>
              <w:rPr>
                <w:rFonts w:ascii="宋体"/>
                <w:w w:val="99"/>
                <w:sz w:val="10"/>
              </w:rPr>
              <w:t>-</w:t>
            </w:r>
            <w:r>
              <w:rPr>
                <w:rFonts w:ascii="宋体"/>
                <w:sz w:val="10"/>
              </w:rPr>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3"/>
              <w:jc w:val="right"/>
              <w:rPr>
                <w:rFonts w:ascii="宋体" w:hAnsi="宋体" w:cs="宋体" w:eastAsia="宋体" w:hint="default"/>
                <w:sz w:val="10"/>
                <w:szCs w:val="10"/>
              </w:rPr>
            </w:pPr>
            <w:r>
              <w:rPr>
                <w:rFonts w:ascii="宋体"/>
                <w:w w:val="95"/>
                <w:sz w:val="10"/>
              </w:rPr>
              <w:t>100</w:t>
            </w:r>
            <w:r>
              <w:rPr>
                <w:rFonts w:ascii="宋体"/>
                <w:sz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3"/>
              <w:jc w:val="right"/>
              <w:rPr>
                <w:rFonts w:ascii="宋体" w:hAnsi="宋体" w:cs="宋体" w:eastAsia="宋体" w:hint="default"/>
                <w:sz w:val="10"/>
                <w:szCs w:val="10"/>
              </w:rPr>
            </w:pPr>
            <w:r>
              <w:rPr>
                <w:rFonts w:ascii="宋体"/>
                <w:w w:val="95"/>
                <w:sz w:val="10"/>
              </w:rPr>
              <w:t>100</w:t>
            </w:r>
            <w:r>
              <w:rPr>
                <w:rFonts w:ascii="宋体"/>
                <w:sz w:val="10"/>
              </w:rPr>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
              <w:jc w:val="center"/>
              <w:rPr>
                <w:rFonts w:ascii="宋体" w:hAnsi="宋体" w:cs="宋体" w:eastAsia="宋体" w:hint="default"/>
                <w:sz w:val="10"/>
                <w:szCs w:val="10"/>
              </w:rPr>
            </w:pPr>
            <w:r>
              <w:rPr>
                <w:rFonts w:ascii="宋体" w:hAnsi="宋体" w:cs="宋体" w:eastAsia="宋体" w:hint="default"/>
                <w:w w:val="99"/>
                <w:sz w:val="10"/>
                <w:szCs w:val="10"/>
              </w:rPr>
              <w:t>是</w:t>
            </w:r>
            <w:r>
              <w:rPr>
                <w:rFonts w:ascii="宋体" w:hAnsi="宋体" w:cs="宋体" w:eastAsia="宋体" w:hint="default"/>
                <w:sz w:val="10"/>
                <w:szCs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4"/>
              <w:jc w:val="right"/>
              <w:rPr>
                <w:rFonts w:ascii="宋体" w:hAnsi="宋体" w:cs="宋体" w:eastAsia="宋体" w:hint="default"/>
                <w:sz w:val="10"/>
                <w:szCs w:val="10"/>
              </w:rPr>
            </w:pPr>
            <w:r>
              <w:rPr>
                <w:rFonts w:ascii="宋体"/>
                <w:w w:val="99"/>
                <w:sz w:val="10"/>
              </w:rPr>
              <w:t>-</w:t>
            </w:r>
            <w:r>
              <w:rPr>
                <w:rFonts w:ascii="宋体"/>
                <w:sz w:val="1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64" w:right="0"/>
              <w:jc w:val="left"/>
              <w:rPr>
                <w:rFonts w:ascii="宋体" w:hAnsi="宋体" w:cs="宋体" w:eastAsia="宋体" w:hint="default"/>
                <w:sz w:val="10"/>
                <w:szCs w:val="10"/>
              </w:rPr>
            </w:pPr>
            <w:r>
              <w:rPr>
                <w:rFonts w:ascii="宋体"/>
                <w:w w:val="99"/>
                <w:sz w:val="10"/>
              </w:rPr>
              <w:t>-</w:t>
            </w:r>
            <w:r>
              <w:rPr>
                <w:rFonts w:ascii="宋体"/>
                <w:sz w:val="10"/>
              </w:rPr>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247"/>
              <w:jc w:val="right"/>
              <w:rPr>
                <w:rFonts w:ascii="宋体" w:hAnsi="宋体" w:cs="宋体" w:eastAsia="宋体" w:hint="default"/>
                <w:sz w:val="10"/>
                <w:szCs w:val="10"/>
              </w:rPr>
            </w:pPr>
            <w:r>
              <w:rPr>
                <w:rFonts w:ascii="宋体"/>
                <w:w w:val="99"/>
                <w:sz w:val="10"/>
              </w:rPr>
              <w:t>-</w:t>
            </w:r>
            <w:r>
              <w:rPr>
                <w:rFonts w:ascii="宋体"/>
                <w:sz w:val="10"/>
              </w:rPr>
            </w:r>
          </w:p>
        </w:tc>
        <w:tc>
          <w:tcPr>
            <w:tcW w:w="229" w:type="dxa"/>
            <w:vMerge/>
            <w:tcBorders>
              <w:left w:val="single" w:sz="4" w:space="0" w:color="000000"/>
              <w:right w:val="nil" w:sz="6" w:space="0" w:color="auto"/>
            </w:tcBorders>
          </w:tcPr>
          <w:p>
            <w:pPr/>
          </w:p>
        </w:tc>
      </w:tr>
      <w:tr>
        <w:trPr>
          <w:trHeight w:val="635" w:hRule="exact"/>
        </w:trPr>
        <w:tc>
          <w:tcPr>
            <w:tcW w:w="750" w:type="dxa"/>
            <w:vMerge/>
            <w:tcBorders>
              <w:left w:val="nil" w:sz="6" w:space="0" w:color="auto"/>
              <w:right w:val="single" w:sz="4" w:space="0" w:color="000000"/>
            </w:tcBorders>
          </w:tcPr>
          <w:p>
            <w:pPr/>
          </w:p>
        </w:tc>
        <w:tc>
          <w:tcPr>
            <w:tcW w:w="197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富裕晨鸣纸业有限责任公司</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120"/>
              <w:jc w:val="right"/>
              <w:rPr>
                <w:rFonts w:ascii="宋体" w:hAnsi="宋体" w:cs="宋体" w:eastAsia="宋体" w:hint="default"/>
                <w:sz w:val="10"/>
                <w:szCs w:val="10"/>
              </w:rPr>
            </w:pPr>
            <w:r>
              <w:rPr>
                <w:rFonts w:ascii="宋体" w:hAnsi="宋体" w:cs="宋体" w:eastAsia="宋体" w:hint="default"/>
                <w:w w:val="95"/>
                <w:sz w:val="10"/>
                <w:szCs w:val="10"/>
              </w:rPr>
              <w:t>有限责任公司</w:t>
            </w:r>
            <w:r>
              <w:rPr>
                <w:rFonts w:ascii="宋体" w:hAnsi="宋体" w:cs="宋体" w:eastAsia="宋体" w:hint="default"/>
                <w:sz w:val="10"/>
                <w:szCs w:val="10"/>
              </w:rPr>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before="23"/>
              <w:ind w:left="369" w:right="71" w:hanging="300"/>
              <w:jc w:val="left"/>
              <w:rPr>
                <w:rFonts w:ascii="宋体" w:hAnsi="宋体" w:cs="宋体" w:eastAsia="宋体" w:hint="default"/>
                <w:sz w:val="10"/>
                <w:szCs w:val="10"/>
              </w:rPr>
            </w:pPr>
            <w:r>
              <w:rPr>
                <w:rFonts w:ascii="宋体" w:hAnsi="宋体" w:cs="宋体" w:eastAsia="宋体" w:hint="default"/>
                <w:sz w:val="10"/>
                <w:szCs w:val="10"/>
              </w:rPr>
              <w:t>齐齐哈尔市富裕</w:t>
            </w:r>
            <w:r>
              <w:rPr>
                <w:rFonts w:ascii="宋体" w:hAnsi="宋体" w:cs="宋体" w:eastAsia="宋体" w:hint="default"/>
                <w:w w:val="99"/>
                <w:sz w:val="10"/>
                <w:szCs w:val="10"/>
              </w:rPr>
              <w:t> </w:t>
            </w:r>
            <w:r>
              <w:rPr>
                <w:rFonts w:ascii="宋体" w:hAnsi="宋体" w:cs="宋体" w:eastAsia="宋体" w:hint="default"/>
                <w:sz w:val="10"/>
                <w:szCs w:val="10"/>
              </w:rPr>
              <w:t>县</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left="248" w:right="0"/>
              <w:jc w:val="left"/>
              <w:rPr>
                <w:rFonts w:ascii="宋体" w:hAnsi="宋体" w:cs="宋体" w:eastAsia="宋体" w:hint="default"/>
                <w:sz w:val="10"/>
                <w:szCs w:val="10"/>
              </w:rPr>
            </w:pPr>
            <w:r>
              <w:rPr>
                <w:rFonts w:ascii="宋体" w:hAnsi="宋体" w:cs="宋体" w:eastAsia="宋体" w:hint="default"/>
                <w:sz w:val="10"/>
                <w:szCs w:val="10"/>
              </w:rPr>
              <w:t>造纸</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105"/>
              <w:jc w:val="right"/>
              <w:rPr>
                <w:rFonts w:ascii="宋体" w:hAnsi="宋体" w:cs="宋体" w:eastAsia="宋体" w:hint="default"/>
                <w:sz w:val="10"/>
                <w:szCs w:val="10"/>
              </w:rPr>
            </w:pPr>
            <w:r>
              <w:rPr>
                <w:rFonts w:ascii="宋体"/>
                <w:spacing w:val="-1"/>
                <w:sz w:val="10"/>
              </w:rPr>
              <w:t>20,800</w:t>
            </w:r>
          </w:p>
        </w:tc>
        <w:tc>
          <w:tcPr>
            <w:tcW w:w="2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机制纸、纸版等的生产、销售</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100"/>
              <w:jc w:val="right"/>
              <w:rPr>
                <w:rFonts w:ascii="宋体" w:hAnsi="宋体" w:cs="宋体" w:eastAsia="宋体" w:hint="default"/>
                <w:sz w:val="10"/>
                <w:szCs w:val="10"/>
              </w:rPr>
            </w:pPr>
            <w:r>
              <w:rPr>
                <w:rFonts w:ascii="宋体"/>
                <w:spacing w:val="-1"/>
                <w:sz w:val="10"/>
              </w:rPr>
              <w:t>20,800</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407"/>
              <w:jc w:val="right"/>
              <w:rPr>
                <w:rFonts w:ascii="宋体" w:hAnsi="宋体" w:cs="宋体" w:eastAsia="宋体" w:hint="default"/>
                <w:sz w:val="10"/>
                <w:szCs w:val="10"/>
              </w:rPr>
            </w:pPr>
            <w:r>
              <w:rPr>
                <w:rFonts w:ascii="宋体"/>
                <w:w w:val="99"/>
                <w:sz w:val="10"/>
              </w:rPr>
              <w:t>-</w:t>
            </w:r>
            <w:r>
              <w:rPr>
                <w:rFonts w:ascii="宋体"/>
                <w:sz w:val="10"/>
              </w:rPr>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101"/>
              <w:jc w:val="right"/>
              <w:rPr>
                <w:rFonts w:ascii="宋体" w:hAnsi="宋体" w:cs="宋体" w:eastAsia="宋体" w:hint="default"/>
                <w:sz w:val="10"/>
                <w:szCs w:val="10"/>
              </w:rPr>
            </w:pPr>
            <w:r>
              <w:rPr>
                <w:rFonts w:ascii="宋体"/>
                <w:w w:val="95"/>
                <w:sz w:val="10"/>
              </w:rPr>
              <w:t>100</w:t>
            </w:r>
            <w:r>
              <w:rPr>
                <w:rFonts w:ascii="宋体"/>
                <w:sz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103"/>
              <w:jc w:val="right"/>
              <w:rPr>
                <w:rFonts w:ascii="宋体" w:hAnsi="宋体" w:cs="宋体" w:eastAsia="宋体" w:hint="default"/>
                <w:sz w:val="10"/>
                <w:szCs w:val="10"/>
              </w:rPr>
            </w:pPr>
            <w:r>
              <w:rPr>
                <w:rFonts w:ascii="宋体"/>
                <w:w w:val="95"/>
                <w:sz w:val="10"/>
              </w:rPr>
              <w:t>100</w:t>
            </w:r>
            <w:r>
              <w:rPr>
                <w:rFonts w:ascii="宋体"/>
                <w:sz w:val="10"/>
              </w:rPr>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0"/>
              <w:jc w:val="center"/>
              <w:rPr>
                <w:rFonts w:ascii="宋体" w:hAnsi="宋体" w:cs="宋体" w:eastAsia="宋体" w:hint="default"/>
                <w:sz w:val="10"/>
                <w:szCs w:val="10"/>
              </w:rPr>
            </w:pPr>
            <w:r>
              <w:rPr>
                <w:rFonts w:ascii="宋体" w:hAnsi="宋体" w:cs="宋体" w:eastAsia="宋体" w:hint="default"/>
                <w:w w:val="99"/>
                <w:sz w:val="10"/>
                <w:szCs w:val="10"/>
              </w:rPr>
              <w:t>是</w:t>
            </w:r>
            <w:r>
              <w:rPr>
                <w:rFonts w:ascii="宋体" w:hAnsi="宋体" w:cs="宋体" w:eastAsia="宋体" w:hint="default"/>
                <w:sz w:val="10"/>
                <w:szCs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103"/>
              <w:jc w:val="right"/>
              <w:rPr>
                <w:rFonts w:ascii="宋体" w:hAnsi="宋体" w:cs="宋体" w:eastAsia="宋体" w:hint="default"/>
                <w:sz w:val="10"/>
                <w:szCs w:val="10"/>
              </w:rPr>
            </w:pPr>
            <w:r>
              <w:rPr>
                <w:rFonts w:ascii="宋体"/>
                <w:w w:val="99"/>
                <w:sz w:val="10"/>
              </w:rPr>
              <w:t>-</w:t>
            </w:r>
            <w:r>
              <w:rPr>
                <w:rFonts w:ascii="宋体"/>
                <w:sz w:val="1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left="464" w:right="0"/>
              <w:jc w:val="left"/>
              <w:rPr>
                <w:rFonts w:ascii="宋体" w:hAnsi="宋体" w:cs="宋体" w:eastAsia="宋体" w:hint="default"/>
                <w:sz w:val="10"/>
                <w:szCs w:val="10"/>
              </w:rPr>
            </w:pPr>
            <w:r>
              <w:rPr>
                <w:rFonts w:ascii="宋体"/>
                <w:w w:val="99"/>
                <w:sz w:val="10"/>
              </w:rPr>
              <w:t>-</w:t>
            </w:r>
            <w:r>
              <w:rPr>
                <w:rFonts w:ascii="宋体"/>
                <w:sz w:val="10"/>
              </w:rPr>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1247"/>
              <w:jc w:val="right"/>
              <w:rPr>
                <w:rFonts w:ascii="宋体" w:hAnsi="宋体" w:cs="宋体" w:eastAsia="宋体" w:hint="default"/>
                <w:sz w:val="10"/>
                <w:szCs w:val="10"/>
              </w:rPr>
            </w:pPr>
            <w:r>
              <w:rPr>
                <w:rFonts w:ascii="宋体"/>
                <w:w w:val="99"/>
                <w:sz w:val="10"/>
              </w:rPr>
              <w:t>-</w:t>
            </w:r>
            <w:r>
              <w:rPr>
                <w:rFonts w:ascii="宋体"/>
                <w:sz w:val="10"/>
              </w:rPr>
            </w:r>
          </w:p>
        </w:tc>
        <w:tc>
          <w:tcPr>
            <w:tcW w:w="229" w:type="dxa"/>
            <w:vMerge/>
            <w:tcBorders>
              <w:left w:val="single" w:sz="4" w:space="0" w:color="000000"/>
              <w:right w:val="nil" w:sz="6" w:space="0" w:color="auto"/>
            </w:tcBorders>
          </w:tcPr>
          <w:p>
            <w:pPr/>
          </w:p>
        </w:tc>
      </w:tr>
      <w:tr>
        <w:trPr>
          <w:trHeight w:val="322" w:hRule="exact"/>
        </w:trPr>
        <w:tc>
          <w:tcPr>
            <w:tcW w:w="750" w:type="dxa"/>
            <w:vMerge/>
            <w:tcBorders>
              <w:left w:val="nil" w:sz="6" w:space="0" w:color="auto"/>
              <w:right w:val="single" w:sz="4" w:space="0" w:color="000000"/>
            </w:tcBorders>
          </w:tcPr>
          <w:p>
            <w:pPr/>
          </w:p>
        </w:tc>
        <w:tc>
          <w:tcPr>
            <w:tcW w:w="197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黄冈晨鸣林业发展有限责任公司</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18"/>
              <w:jc w:val="right"/>
              <w:rPr>
                <w:rFonts w:ascii="宋体" w:hAnsi="宋体" w:cs="宋体" w:eastAsia="宋体" w:hint="default"/>
                <w:sz w:val="10"/>
                <w:szCs w:val="10"/>
              </w:rPr>
            </w:pPr>
            <w:r>
              <w:rPr>
                <w:rFonts w:ascii="宋体" w:hAnsi="宋体" w:cs="宋体" w:eastAsia="宋体" w:hint="default"/>
                <w:w w:val="95"/>
                <w:sz w:val="10"/>
                <w:szCs w:val="10"/>
              </w:rPr>
              <w:t>有限责任公司</w:t>
            </w:r>
            <w:r>
              <w:rPr>
                <w:rFonts w:ascii="宋体" w:hAnsi="宋体" w:cs="宋体" w:eastAsia="宋体" w:hint="default"/>
                <w:sz w:val="10"/>
                <w:szCs w:val="10"/>
              </w:rPr>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3" w:right="0"/>
              <w:jc w:val="center"/>
              <w:rPr>
                <w:rFonts w:ascii="宋体" w:hAnsi="宋体" w:cs="宋体" w:eastAsia="宋体" w:hint="default"/>
                <w:sz w:val="10"/>
                <w:szCs w:val="10"/>
              </w:rPr>
            </w:pPr>
            <w:r>
              <w:rPr>
                <w:rFonts w:ascii="宋体" w:hAnsi="宋体" w:cs="宋体" w:eastAsia="宋体" w:hint="default"/>
                <w:sz w:val="10"/>
                <w:szCs w:val="10"/>
              </w:rPr>
              <w:t>湖北黄冈市</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251" w:right="0"/>
              <w:jc w:val="left"/>
              <w:rPr>
                <w:rFonts w:ascii="宋体" w:hAnsi="宋体" w:cs="宋体" w:eastAsia="宋体" w:hint="default"/>
                <w:sz w:val="10"/>
                <w:szCs w:val="10"/>
              </w:rPr>
            </w:pPr>
            <w:r>
              <w:rPr>
                <w:rFonts w:ascii="宋体" w:hAnsi="宋体" w:cs="宋体" w:eastAsia="宋体" w:hint="default"/>
                <w:sz w:val="10"/>
                <w:szCs w:val="10"/>
              </w:rPr>
              <w:t>林业</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3"/>
              <w:jc w:val="right"/>
              <w:rPr>
                <w:rFonts w:ascii="宋体" w:hAnsi="宋体" w:cs="宋体" w:eastAsia="宋体" w:hint="default"/>
                <w:sz w:val="10"/>
                <w:szCs w:val="10"/>
              </w:rPr>
            </w:pPr>
            <w:r>
              <w:rPr>
                <w:rFonts w:ascii="宋体"/>
                <w:spacing w:val="-1"/>
                <w:sz w:val="10"/>
              </w:rPr>
              <w:t>1,000</w:t>
            </w:r>
          </w:p>
        </w:tc>
        <w:tc>
          <w:tcPr>
            <w:tcW w:w="2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05" w:right="0"/>
              <w:jc w:val="left"/>
              <w:rPr>
                <w:rFonts w:ascii="宋体" w:hAnsi="宋体" w:cs="宋体" w:eastAsia="宋体" w:hint="default"/>
                <w:sz w:val="10"/>
                <w:szCs w:val="10"/>
              </w:rPr>
            </w:pPr>
            <w:r>
              <w:rPr>
                <w:rFonts w:ascii="宋体" w:hAnsi="宋体" w:cs="宋体" w:eastAsia="宋体" w:hint="default"/>
                <w:sz w:val="10"/>
                <w:szCs w:val="10"/>
              </w:rPr>
              <w:t>林木种植、加工、销售</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1"/>
              <w:jc w:val="right"/>
              <w:rPr>
                <w:rFonts w:ascii="宋体" w:hAnsi="宋体" w:cs="宋体" w:eastAsia="宋体" w:hint="default"/>
                <w:sz w:val="10"/>
                <w:szCs w:val="10"/>
              </w:rPr>
            </w:pPr>
            <w:r>
              <w:rPr>
                <w:rFonts w:ascii="宋体"/>
                <w:spacing w:val="-1"/>
                <w:sz w:val="10"/>
              </w:rPr>
              <w:t>1,000</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407"/>
              <w:jc w:val="right"/>
              <w:rPr>
                <w:rFonts w:ascii="宋体" w:hAnsi="宋体" w:cs="宋体" w:eastAsia="宋体" w:hint="default"/>
                <w:sz w:val="10"/>
                <w:szCs w:val="10"/>
              </w:rPr>
            </w:pPr>
            <w:r>
              <w:rPr>
                <w:rFonts w:ascii="宋体"/>
                <w:w w:val="99"/>
                <w:sz w:val="10"/>
              </w:rPr>
              <w:t>-</w:t>
            </w:r>
            <w:r>
              <w:rPr>
                <w:rFonts w:ascii="宋体"/>
                <w:sz w:val="10"/>
              </w:rPr>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1"/>
              <w:jc w:val="right"/>
              <w:rPr>
                <w:rFonts w:ascii="宋体" w:hAnsi="宋体" w:cs="宋体" w:eastAsia="宋体" w:hint="default"/>
                <w:sz w:val="10"/>
                <w:szCs w:val="10"/>
              </w:rPr>
            </w:pPr>
            <w:r>
              <w:rPr>
                <w:rFonts w:ascii="宋体"/>
                <w:w w:val="95"/>
                <w:sz w:val="10"/>
              </w:rPr>
              <w:t>100</w:t>
            </w:r>
            <w:r>
              <w:rPr>
                <w:rFonts w:ascii="宋体"/>
                <w:sz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3"/>
              <w:jc w:val="right"/>
              <w:rPr>
                <w:rFonts w:ascii="宋体" w:hAnsi="宋体" w:cs="宋体" w:eastAsia="宋体" w:hint="default"/>
                <w:sz w:val="10"/>
                <w:szCs w:val="10"/>
              </w:rPr>
            </w:pPr>
            <w:r>
              <w:rPr>
                <w:rFonts w:ascii="宋体"/>
                <w:w w:val="95"/>
                <w:sz w:val="10"/>
              </w:rPr>
              <w:t>100</w:t>
            </w:r>
            <w:r>
              <w:rPr>
                <w:rFonts w:ascii="宋体"/>
                <w:sz w:val="10"/>
              </w:rPr>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
              <w:jc w:val="center"/>
              <w:rPr>
                <w:rFonts w:ascii="宋体" w:hAnsi="宋体" w:cs="宋体" w:eastAsia="宋体" w:hint="default"/>
                <w:sz w:val="10"/>
                <w:szCs w:val="10"/>
              </w:rPr>
            </w:pPr>
            <w:r>
              <w:rPr>
                <w:rFonts w:ascii="宋体" w:hAnsi="宋体" w:cs="宋体" w:eastAsia="宋体" w:hint="default"/>
                <w:w w:val="99"/>
                <w:sz w:val="10"/>
                <w:szCs w:val="10"/>
              </w:rPr>
              <w:t>是</w:t>
            </w:r>
            <w:r>
              <w:rPr>
                <w:rFonts w:ascii="宋体" w:hAnsi="宋体" w:cs="宋体" w:eastAsia="宋体" w:hint="default"/>
                <w:sz w:val="10"/>
                <w:szCs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4"/>
              <w:jc w:val="right"/>
              <w:rPr>
                <w:rFonts w:ascii="宋体" w:hAnsi="宋体" w:cs="宋体" w:eastAsia="宋体" w:hint="default"/>
                <w:sz w:val="10"/>
                <w:szCs w:val="10"/>
              </w:rPr>
            </w:pPr>
            <w:r>
              <w:rPr>
                <w:rFonts w:ascii="宋体"/>
                <w:w w:val="99"/>
                <w:sz w:val="10"/>
              </w:rPr>
              <w:t>-</w:t>
            </w:r>
            <w:r>
              <w:rPr>
                <w:rFonts w:ascii="宋体"/>
                <w:sz w:val="1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64" w:right="0"/>
              <w:jc w:val="left"/>
              <w:rPr>
                <w:rFonts w:ascii="宋体" w:hAnsi="宋体" w:cs="宋体" w:eastAsia="宋体" w:hint="default"/>
                <w:sz w:val="10"/>
                <w:szCs w:val="10"/>
              </w:rPr>
            </w:pPr>
            <w:r>
              <w:rPr>
                <w:rFonts w:ascii="宋体"/>
                <w:w w:val="99"/>
                <w:sz w:val="10"/>
              </w:rPr>
              <w:t>-</w:t>
            </w:r>
            <w:r>
              <w:rPr>
                <w:rFonts w:ascii="宋体"/>
                <w:sz w:val="10"/>
              </w:rPr>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247"/>
              <w:jc w:val="right"/>
              <w:rPr>
                <w:rFonts w:ascii="宋体" w:hAnsi="宋体" w:cs="宋体" w:eastAsia="宋体" w:hint="default"/>
                <w:sz w:val="10"/>
                <w:szCs w:val="10"/>
              </w:rPr>
            </w:pPr>
            <w:r>
              <w:rPr>
                <w:rFonts w:ascii="宋体"/>
                <w:w w:val="99"/>
                <w:sz w:val="10"/>
              </w:rPr>
              <w:t>-</w:t>
            </w:r>
            <w:r>
              <w:rPr>
                <w:rFonts w:ascii="宋体"/>
                <w:sz w:val="10"/>
              </w:rPr>
            </w:r>
          </w:p>
        </w:tc>
        <w:tc>
          <w:tcPr>
            <w:tcW w:w="229" w:type="dxa"/>
            <w:vMerge/>
            <w:tcBorders>
              <w:left w:val="single" w:sz="4" w:space="0" w:color="000000"/>
              <w:right w:val="nil" w:sz="6" w:space="0" w:color="auto"/>
            </w:tcBorders>
          </w:tcPr>
          <w:p>
            <w:pPr/>
          </w:p>
        </w:tc>
      </w:tr>
      <w:tr>
        <w:trPr>
          <w:trHeight w:val="322" w:hRule="exact"/>
        </w:trPr>
        <w:tc>
          <w:tcPr>
            <w:tcW w:w="750" w:type="dxa"/>
            <w:vMerge/>
            <w:tcBorders>
              <w:left w:val="nil" w:sz="6" w:space="0" w:color="auto"/>
              <w:right w:val="single" w:sz="4" w:space="0" w:color="000000"/>
            </w:tcBorders>
          </w:tcPr>
          <w:p>
            <w:pPr/>
          </w:p>
        </w:tc>
        <w:tc>
          <w:tcPr>
            <w:tcW w:w="197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黄冈晨鸣浆纸有限公司</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18"/>
              <w:jc w:val="right"/>
              <w:rPr>
                <w:rFonts w:ascii="宋体" w:hAnsi="宋体" w:cs="宋体" w:eastAsia="宋体" w:hint="default"/>
                <w:sz w:val="10"/>
                <w:szCs w:val="10"/>
              </w:rPr>
            </w:pPr>
            <w:r>
              <w:rPr>
                <w:rFonts w:ascii="宋体" w:hAnsi="宋体" w:cs="宋体" w:eastAsia="宋体" w:hint="default"/>
                <w:w w:val="95"/>
                <w:sz w:val="10"/>
                <w:szCs w:val="10"/>
              </w:rPr>
              <w:t>有限责任公司</w:t>
            </w:r>
            <w:r>
              <w:rPr>
                <w:rFonts w:ascii="宋体" w:hAnsi="宋体" w:cs="宋体" w:eastAsia="宋体" w:hint="default"/>
                <w:sz w:val="10"/>
                <w:szCs w:val="10"/>
              </w:rPr>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3" w:right="0"/>
              <w:jc w:val="center"/>
              <w:rPr>
                <w:rFonts w:ascii="宋体" w:hAnsi="宋体" w:cs="宋体" w:eastAsia="宋体" w:hint="default"/>
                <w:sz w:val="10"/>
                <w:szCs w:val="10"/>
              </w:rPr>
            </w:pPr>
            <w:r>
              <w:rPr>
                <w:rFonts w:ascii="宋体" w:hAnsi="宋体" w:cs="宋体" w:eastAsia="宋体" w:hint="default"/>
                <w:sz w:val="10"/>
                <w:szCs w:val="10"/>
              </w:rPr>
              <w:t>湖北黄冈市</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250" w:right="0"/>
              <w:jc w:val="left"/>
              <w:rPr>
                <w:rFonts w:ascii="宋体" w:hAnsi="宋体" w:cs="宋体" w:eastAsia="宋体" w:hint="default"/>
                <w:sz w:val="10"/>
                <w:szCs w:val="10"/>
              </w:rPr>
            </w:pPr>
            <w:r>
              <w:rPr>
                <w:rFonts w:ascii="宋体" w:hAnsi="宋体" w:cs="宋体" w:eastAsia="宋体" w:hint="default"/>
                <w:sz w:val="10"/>
                <w:szCs w:val="10"/>
              </w:rPr>
              <w:t>林业</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3"/>
              <w:jc w:val="right"/>
              <w:rPr>
                <w:rFonts w:ascii="宋体" w:hAnsi="宋体" w:cs="宋体" w:eastAsia="宋体" w:hint="default"/>
                <w:sz w:val="10"/>
                <w:szCs w:val="10"/>
              </w:rPr>
            </w:pPr>
            <w:r>
              <w:rPr>
                <w:rFonts w:ascii="宋体"/>
                <w:spacing w:val="-1"/>
                <w:sz w:val="10"/>
              </w:rPr>
              <w:t>2,000</w:t>
            </w:r>
          </w:p>
        </w:tc>
        <w:tc>
          <w:tcPr>
            <w:tcW w:w="2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04" w:right="0"/>
              <w:jc w:val="left"/>
              <w:rPr>
                <w:rFonts w:ascii="宋体" w:hAnsi="宋体" w:cs="宋体" w:eastAsia="宋体" w:hint="default"/>
                <w:sz w:val="10"/>
                <w:szCs w:val="10"/>
              </w:rPr>
            </w:pPr>
            <w:r>
              <w:rPr>
                <w:rFonts w:ascii="宋体" w:hAnsi="宋体" w:cs="宋体" w:eastAsia="宋体" w:hint="default"/>
                <w:sz w:val="10"/>
                <w:szCs w:val="10"/>
              </w:rPr>
              <w:t>林木经营、收购；纸浆项目筹建</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1"/>
              <w:jc w:val="right"/>
              <w:rPr>
                <w:rFonts w:ascii="宋体" w:hAnsi="宋体" w:cs="宋体" w:eastAsia="宋体" w:hint="default"/>
                <w:sz w:val="10"/>
                <w:szCs w:val="10"/>
              </w:rPr>
            </w:pPr>
            <w:r>
              <w:rPr>
                <w:rFonts w:ascii="宋体"/>
                <w:spacing w:val="-1"/>
                <w:sz w:val="10"/>
              </w:rPr>
              <w:t>2,000</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407"/>
              <w:jc w:val="right"/>
              <w:rPr>
                <w:rFonts w:ascii="宋体" w:hAnsi="宋体" w:cs="宋体" w:eastAsia="宋体" w:hint="default"/>
                <w:sz w:val="10"/>
                <w:szCs w:val="10"/>
              </w:rPr>
            </w:pPr>
            <w:r>
              <w:rPr>
                <w:rFonts w:ascii="宋体"/>
                <w:w w:val="99"/>
                <w:sz w:val="10"/>
              </w:rPr>
              <w:t>-</w:t>
            </w:r>
            <w:r>
              <w:rPr>
                <w:rFonts w:ascii="宋体"/>
                <w:sz w:val="10"/>
              </w:rPr>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1"/>
              <w:jc w:val="right"/>
              <w:rPr>
                <w:rFonts w:ascii="宋体" w:hAnsi="宋体" w:cs="宋体" w:eastAsia="宋体" w:hint="default"/>
                <w:sz w:val="10"/>
                <w:szCs w:val="10"/>
              </w:rPr>
            </w:pPr>
            <w:r>
              <w:rPr>
                <w:rFonts w:ascii="宋体"/>
                <w:w w:val="95"/>
                <w:sz w:val="10"/>
              </w:rPr>
              <w:t>100</w:t>
            </w:r>
            <w:r>
              <w:rPr>
                <w:rFonts w:ascii="宋体"/>
                <w:sz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3"/>
              <w:jc w:val="right"/>
              <w:rPr>
                <w:rFonts w:ascii="宋体" w:hAnsi="宋体" w:cs="宋体" w:eastAsia="宋体" w:hint="default"/>
                <w:sz w:val="10"/>
                <w:szCs w:val="10"/>
              </w:rPr>
            </w:pPr>
            <w:r>
              <w:rPr>
                <w:rFonts w:ascii="宋体"/>
                <w:w w:val="95"/>
                <w:sz w:val="10"/>
              </w:rPr>
              <w:t>100</w:t>
            </w:r>
            <w:r>
              <w:rPr>
                <w:rFonts w:ascii="宋体"/>
                <w:sz w:val="10"/>
              </w:rPr>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
              <w:jc w:val="center"/>
              <w:rPr>
                <w:rFonts w:ascii="宋体" w:hAnsi="宋体" w:cs="宋体" w:eastAsia="宋体" w:hint="default"/>
                <w:sz w:val="10"/>
                <w:szCs w:val="10"/>
              </w:rPr>
            </w:pPr>
            <w:r>
              <w:rPr>
                <w:rFonts w:ascii="宋体" w:hAnsi="宋体" w:cs="宋体" w:eastAsia="宋体" w:hint="default"/>
                <w:w w:val="99"/>
                <w:sz w:val="10"/>
                <w:szCs w:val="10"/>
              </w:rPr>
              <w:t>是</w:t>
            </w:r>
            <w:r>
              <w:rPr>
                <w:rFonts w:ascii="宋体" w:hAnsi="宋体" w:cs="宋体" w:eastAsia="宋体" w:hint="default"/>
                <w:sz w:val="10"/>
                <w:szCs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4"/>
              <w:jc w:val="right"/>
              <w:rPr>
                <w:rFonts w:ascii="宋体" w:hAnsi="宋体" w:cs="宋体" w:eastAsia="宋体" w:hint="default"/>
                <w:sz w:val="10"/>
                <w:szCs w:val="10"/>
              </w:rPr>
            </w:pPr>
            <w:r>
              <w:rPr>
                <w:rFonts w:ascii="宋体"/>
                <w:w w:val="99"/>
                <w:sz w:val="10"/>
              </w:rPr>
              <w:t>-</w:t>
            </w:r>
            <w:r>
              <w:rPr>
                <w:rFonts w:ascii="宋体"/>
                <w:sz w:val="1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64" w:right="0"/>
              <w:jc w:val="left"/>
              <w:rPr>
                <w:rFonts w:ascii="宋体" w:hAnsi="宋体" w:cs="宋体" w:eastAsia="宋体" w:hint="default"/>
                <w:sz w:val="10"/>
                <w:szCs w:val="10"/>
              </w:rPr>
            </w:pPr>
            <w:r>
              <w:rPr>
                <w:rFonts w:ascii="宋体"/>
                <w:w w:val="99"/>
                <w:sz w:val="10"/>
              </w:rPr>
              <w:t>-</w:t>
            </w:r>
            <w:r>
              <w:rPr>
                <w:rFonts w:ascii="宋体"/>
                <w:sz w:val="10"/>
              </w:rPr>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247"/>
              <w:jc w:val="right"/>
              <w:rPr>
                <w:rFonts w:ascii="宋体" w:hAnsi="宋体" w:cs="宋体" w:eastAsia="宋体" w:hint="default"/>
                <w:sz w:val="10"/>
                <w:szCs w:val="10"/>
              </w:rPr>
            </w:pPr>
            <w:r>
              <w:rPr>
                <w:rFonts w:ascii="宋体"/>
                <w:w w:val="99"/>
                <w:sz w:val="10"/>
              </w:rPr>
              <w:t>-</w:t>
            </w:r>
            <w:r>
              <w:rPr>
                <w:rFonts w:ascii="宋体"/>
                <w:sz w:val="10"/>
              </w:rPr>
            </w:r>
          </w:p>
        </w:tc>
        <w:tc>
          <w:tcPr>
            <w:tcW w:w="229" w:type="dxa"/>
            <w:vMerge/>
            <w:tcBorders>
              <w:left w:val="single" w:sz="4" w:space="0" w:color="000000"/>
              <w:right w:val="nil" w:sz="6" w:space="0" w:color="auto"/>
            </w:tcBorders>
          </w:tcPr>
          <w:p>
            <w:pPr/>
          </w:p>
        </w:tc>
      </w:tr>
      <w:tr>
        <w:trPr>
          <w:trHeight w:val="323" w:hRule="exact"/>
        </w:trPr>
        <w:tc>
          <w:tcPr>
            <w:tcW w:w="750" w:type="dxa"/>
            <w:vMerge/>
            <w:tcBorders>
              <w:left w:val="nil" w:sz="6" w:space="0" w:color="auto"/>
              <w:right w:val="single" w:sz="4" w:space="0" w:color="000000"/>
            </w:tcBorders>
          </w:tcPr>
          <w:p>
            <w:pPr/>
          </w:p>
        </w:tc>
        <w:tc>
          <w:tcPr>
            <w:tcW w:w="197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咸宁晨鸣林业发展有限责任公司</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18"/>
              <w:jc w:val="right"/>
              <w:rPr>
                <w:rFonts w:ascii="宋体" w:hAnsi="宋体" w:cs="宋体" w:eastAsia="宋体" w:hint="default"/>
                <w:sz w:val="10"/>
                <w:szCs w:val="10"/>
              </w:rPr>
            </w:pPr>
            <w:r>
              <w:rPr>
                <w:rFonts w:ascii="宋体" w:hAnsi="宋体" w:cs="宋体" w:eastAsia="宋体" w:hint="default"/>
                <w:w w:val="95"/>
                <w:sz w:val="10"/>
                <w:szCs w:val="10"/>
              </w:rPr>
              <w:t>有限责任公司</w:t>
            </w:r>
            <w:r>
              <w:rPr>
                <w:rFonts w:ascii="宋体" w:hAnsi="宋体" w:cs="宋体" w:eastAsia="宋体" w:hint="default"/>
                <w:sz w:val="10"/>
                <w:szCs w:val="10"/>
              </w:rPr>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 w:right="0"/>
              <w:jc w:val="center"/>
              <w:rPr>
                <w:rFonts w:ascii="宋体" w:hAnsi="宋体" w:cs="宋体" w:eastAsia="宋体" w:hint="default"/>
                <w:sz w:val="10"/>
                <w:szCs w:val="10"/>
              </w:rPr>
            </w:pPr>
            <w:r>
              <w:rPr>
                <w:rFonts w:ascii="宋体" w:hAnsi="宋体" w:cs="宋体" w:eastAsia="宋体" w:hint="default"/>
                <w:sz w:val="10"/>
                <w:szCs w:val="10"/>
              </w:rPr>
              <w:t>湖北咸宁</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251" w:right="0"/>
              <w:jc w:val="left"/>
              <w:rPr>
                <w:rFonts w:ascii="宋体" w:hAnsi="宋体" w:cs="宋体" w:eastAsia="宋体" w:hint="default"/>
                <w:sz w:val="10"/>
                <w:szCs w:val="10"/>
              </w:rPr>
            </w:pPr>
            <w:r>
              <w:rPr>
                <w:rFonts w:ascii="宋体" w:hAnsi="宋体" w:cs="宋体" w:eastAsia="宋体" w:hint="default"/>
                <w:sz w:val="10"/>
                <w:szCs w:val="10"/>
              </w:rPr>
              <w:t>林业</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3"/>
              <w:jc w:val="right"/>
              <w:rPr>
                <w:rFonts w:ascii="宋体" w:hAnsi="宋体" w:cs="宋体" w:eastAsia="宋体" w:hint="default"/>
                <w:sz w:val="10"/>
                <w:szCs w:val="10"/>
              </w:rPr>
            </w:pPr>
            <w:r>
              <w:rPr>
                <w:rFonts w:ascii="宋体"/>
                <w:spacing w:val="-1"/>
                <w:sz w:val="10"/>
              </w:rPr>
              <w:t>1,000</w:t>
            </w:r>
          </w:p>
        </w:tc>
        <w:tc>
          <w:tcPr>
            <w:tcW w:w="2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05" w:right="0"/>
              <w:jc w:val="left"/>
              <w:rPr>
                <w:rFonts w:ascii="宋体" w:hAnsi="宋体" w:cs="宋体" w:eastAsia="宋体" w:hint="default"/>
                <w:sz w:val="10"/>
                <w:szCs w:val="10"/>
              </w:rPr>
            </w:pPr>
            <w:r>
              <w:rPr>
                <w:rFonts w:ascii="宋体" w:hAnsi="宋体" w:cs="宋体" w:eastAsia="宋体" w:hint="default"/>
                <w:sz w:val="10"/>
                <w:szCs w:val="10"/>
              </w:rPr>
              <w:t>林木种植、加工、销售</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1"/>
              <w:jc w:val="right"/>
              <w:rPr>
                <w:rFonts w:ascii="宋体" w:hAnsi="宋体" w:cs="宋体" w:eastAsia="宋体" w:hint="default"/>
                <w:sz w:val="10"/>
                <w:szCs w:val="10"/>
              </w:rPr>
            </w:pPr>
            <w:r>
              <w:rPr>
                <w:rFonts w:ascii="宋体"/>
                <w:spacing w:val="-1"/>
                <w:sz w:val="10"/>
              </w:rPr>
              <w:t>1,000</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407"/>
              <w:jc w:val="right"/>
              <w:rPr>
                <w:rFonts w:ascii="宋体" w:hAnsi="宋体" w:cs="宋体" w:eastAsia="宋体" w:hint="default"/>
                <w:sz w:val="10"/>
                <w:szCs w:val="10"/>
              </w:rPr>
            </w:pPr>
            <w:r>
              <w:rPr>
                <w:rFonts w:ascii="宋体"/>
                <w:w w:val="99"/>
                <w:sz w:val="10"/>
              </w:rPr>
              <w:t>-</w:t>
            </w:r>
            <w:r>
              <w:rPr>
                <w:rFonts w:ascii="宋体"/>
                <w:sz w:val="10"/>
              </w:rPr>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1"/>
              <w:jc w:val="right"/>
              <w:rPr>
                <w:rFonts w:ascii="宋体" w:hAnsi="宋体" w:cs="宋体" w:eastAsia="宋体" w:hint="default"/>
                <w:sz w:val="10"/>
                <w:szCs w:val="10"/>
              </w:rPr>
            </w:pPr>
            <w:r>
              <w:rPr>
                <w:rFonts w:ascii="宋体"/>
                <w:w w:val="95"/>
                <w:sz w:val="10"/>
              </w:rPr>
              <w:t>100</w:t>
            </w:r>
            <w:r>
              <w:rPr>
                <w:rFonts w:ascii="宋体"/>
                <w:sz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3"/>
              <w:jc w:val="right"/>
              <w:rPr>
                <w:rFonts w:ascii="宋体" w:hAnsi="宋体" w:cs="宋体" w:eastAsia="宋体" w:hint="default"/>
                <w:sz w:val="10"/>
                <w:szCs w:val="10"/>
              </w:rPr>
            </w:pPr>
            <w:r>
              <w:rPr>
                <w:rFonts w:ascii="宋体"/>
                <w:w w:val="95"/>
                <w:sz w:val="10"/>
              </w:rPr>
              <w:t>100</w:t>
            </w:r>
            <w:r>
              <w:rPr>
                <w:rFonts w:ascii="宋体"/>
                <w:sz w:val="10"/>
              </w:rPr>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0"/>
              <w:jc w:val="center"/>
              <w:rPr>
                <w:rFonts w:ascii="宋体" w:hAnsi="宋体" w:cs="宋体" w:eastAsia="宋体" w:hint="default"/>
                <w:sz w:val="10"/>
                <w:szCs w:val="10"/>
              </w:rPr>
            </w:pPr>
            <w:r>
              <w:rPr>
                <w:rFonts w:ascii="宋体" w:hAnsi="宋体" w:cs="宋体" w:eastAsia="宋体" w:hint="default"/>
                <w:w w:val="99"/>
                <w:sz w:val="10"/>
                <w:szCs w:val="10"/>
              </w:rPr>
              <w:t>是</w:t>
            </w:r>
            <w:r>
              <w:rPr>
                <w:rFonts w:ascii="宋体" w:hAnsi="宋体" w:cs="宋体" w:eastAsia="宋体" w:hint="default"/>
                <w:sz w:val="10"/>
                <w:szCs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4"/>
              <w:jc w:val="right"/>
              <w:rPr>
                <w:rFonts w:ascii="宋体" w:hAnsi="宋体" w:cs="宋体" w:eastAsia="宋体" w:hint="default"/>
                <w:sz w:val="10"/>
                <w:szCs w:val="10"/>
              </w:rPr>
            </w:pPr>
            <w:r>
              <w:rPr>
                <w:rFonts w:ascii="宋体"/>
                <w:w w:val="99"/>
                <w:sz w:val="10"/>
              </w:rPr>
              <w:t>-</w:t>
            </w:r>
            <w:r>
              <w:rPr>
                <w:rFonts w:ascii="宋体"/>
                <w:sz w:val="1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64" w:right="0"/>
              <w:jc w:val="left"/>
              <w:rPr>
                <w:rFonts w:ascii="宋体" w:hAnsi="宋体" w:cs="宋体" w:eastAsia="宋体" w:hint="default"/>
                <w:sz w:val="10"/>
                <w:szCs w:val="10"/>
              </w:rPr>
            </w:pPr>
            <w:r>
              <w:rPr>
                <w:rFonts w:ascii="宋体"/>
                <w:w w:val="99"/>
                <w:sz w:val="10"/>
              </w:rPr>
              <w:t>-</w:t>
            </w:r>
            <w:r>
              <w:rPr>
                <w:rFonts w:ascii="宋体"/>
                <w:sz w:val="10"/>
              </w:rPr>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247"/>
              <w:jc w:val="right"/>
              <w:rPr>
                <w:rFonts w:ascii="宋体" w:hAnsi="宋体" w:cs="宋体" w:eastAsia="宋体" w:hint="default"/>
                <w:sz w:val="10"/>
                <w:szCs w:val="10"/>
              </w:rPr>
            </w:pPr>
            <w:r>
              <w:rPr>
                <w:rFonts w:ascii="宋体"/>
                <w:w w:val="99"/>
                <w:sz w:val="10"/>
              </w:rPr>
              <w:t>-</w:t>
            </w:r>
            <w:r>
              <w:rPr>
                <w:rFonts w:ascii="宋体"/>
                <w:sz w:val="10"/>
              </w:rPr>
            </w:r>
          </w:p>
        </w:tc>
        <w:tc>
          <w:tcPr>
            <w:tcW w:w="229" w:type="dxa"/>
            <w:vMerge/>
            <w:tcBorders>
              <w:left w:val="single" w:sz="4" w:space="0" w:color="000000"/>
              <w:right w:val="nil" w:sz="6" w:space="0" w:color="auto"/>
            </w:tcBorders>
          </w:tcPr>
          <w:p>
            <w:pPr/>
          </w:p>
        </w:tc>
      </w:tr>
      <w:tr>
        <w:trPr>
          <w:trHeight w:val="322" w:hRule="exact"/>
        </w:trPr>
        <w:tc>
          <w:tcPr>
            <w:tcW w:w="750" w:type="dxa"/>
            <w:vMerge/>
            <w:tcBorders>
              <w:left w:val="nil" w:sz="6" w:space="0" w:color="auto"/>
              <w:right w:val="single" w:sz="4" w:space="0" w:color="000000"/>
            </w:tcBorders>
          </w:tcPr>
          <w:p>
            <w:pPr/>
          </w:p>
        </w:tc>
        <w:tc>
          <w:tcPr>
            <w:tcW w:w="197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寿光美伦纸业有限责任公司(注</w:t>
            </w:r>
            <w:r>
              <w:rPr>
                <w:rFonts w:ascii="宋体" w:hAnsi="宋体" w:cs="宋体" w:eastAsia="宋体" w:hint="default"/>
                <w:spacing w:val="-27"/>
                <w:sz w:val="10"/>
                <w:szCs w:val="10"/>
              </w:rPr>
              <w:t> </w:t>
            </w:r>
            <w:r>
              <w:rPr>
                <w:rFonts w:ascii="宋体" w:hAnsi="宋体" w:cs="宋体" w:eastAsia="宋体" w:hint="default"/>
                <w:sz w:val="10"/>
                <w:szCs w:val="10"/>
              </w:rPr>
              <w:t>1)</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19"/>
              <w:jc w:val="right"/>
              <w:rPr>
                <w:rFonts w:ascii="宋体" w:hAnsi="宋体" w:cs="宋体" w:eastAsia="宋体" w:hint="default"/>
                <w:sz w:val="10"/>
                <w:szCs w:val="10"/>
              </w:rPr>
            </w:pPr>
            <w:r>
              <w:rPr>
                <w:rFonts w:ascii="宋体" w:hAnsi="宋体" w:cs="宋体" w:eastAsia="宋体" w:hint="default"/>
                <w:w w:val="95"/>
                <w:sz w:val="10"/>
                <w:szCs w:val="10"/>
              </w:rPr>
              <w:t>有限责任公司</w:t>
            </w:r>
            <w:r>
              <w:rPr>
                <w:rFonts w:ascii="宋体" w:hAnsi="宋体" w:cs="宋体" w:eastAsia="宋体" w:hint="default"/>
                <w:sz w:val="10"/>
                <w:szCs w:val="10"/>
              </w:rPr>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 w:right="0"/>
              <w:jc w:val="center"/>
              <w:rPr>
                <w:rFonts w:ascii="宋体" w:hAnsi="宋体" w:cs="宋体" w:eastAsia="宋体" w:hint="default"/>
                <w:sz w:val="10"/>
                <w:szCs w:val="10"/>
              </w:rPr>
            </w:pPr>
            <w:r>
              <w:rPr>
                <w:rFonts w:ascii="宋体" w:hAnsi="宋体" w:cs="宋体" w:eastAsia="宋体" w:hint="default"/>
                <w:sz w:val="10"/>
                <w:szCs w:val="10"/>
              </w:rPr>
              <w:t>山东寿光</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249" w:right="0"/>
              <w:jc w:val="left"/>
              <w:rPr>
                <w:rFonts w:ascii="宋体" w:hAnsi="宋体" w:cs="宋体" w:eastAsia="宋体" w:hint="default"/>
                <w:sz w:val="10"/>
                <w:szCs w:val="10"/>
              </w:rPr>
            </w:pPr>
            <w:r>
              <w:rPr>
                <w:rFonts w:ascii="宋体" w:hAnsi="宋体" w:cs="宋体" w:eastAsia="宋体" w:hint="default"/>
                <w:sz w:val="10"/>
                <w:szCs w:val="10"/>
              </w:rPr>
              <w:t>造纸</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4"/>
              <w:jc w:val="right"/>
              <w:rPr>
                <w:rFonts w:ascii="宋体" w:hAnsi="宋体" w:cs="宋体" w:eastAsia="宋体" w:hint="default"/>
                <w:sz w:val="10"/>
                <w:szCs w:val="10"/>
              </w:rPr>
            </w:pPr>
            <w:r>
              <w:rPr>
                <w:rFonts w:ascii="宋体"/>
                <w:spacing w:val="-1"/>
                <w:sz w:val="10"/>
              </w:rPr>
              <w:t>2,000</w:t>
            </w:r>
          </w:p>
        </w:tc>
        <w:tc>
          <w:tcPr>
            <w:tcW w:w="2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机制纸、纸版等的生产、销售</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2"/>
              <w:jc w:val="right"/>
              <w:rPr>
                <w:rFonts w:ascii="宋体" w:hAnsi="宋体" w:cs="宋体" w:eastAsia="宋体" w:hint="default"/>
                <w:sz w:val="10"/>
                <w:szCs w:val="10"/>
              </w:rPr>
            </w:pPr>
            <w:r>
              <w:rPr>
                <w:rFonts w:ascii="宋体"/>
                <w:spacing w:val="-1"/>
                <w:sz w:val="10"/>
              </w:rPr>
              <w:t>2,000</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408"/>
              <w:jc w:val="right"/>
              <w:rPr>
                <w:rFonts w:ascii="宋体" w:hAnsi="宋体" w:cs="宋体" w:eastAsia="宋体" w:hint="default"/>
                <w:sz w:val="10"/>
                <w:szCs w:val="10"/>
              </w:rPr>
            </w:pPr>
            <w:r>
              <w:rPr>
                <w:rFonts w:ascii="宋体"/>
                <w:w w:val="99"/>
                <w:sz w:val="10"/>
              </w:rPr>
              <w:t>-</w:t>
            </w:r>
            <w:r>
              <w:rPr>
                <w:rFonts w:ascii="宋体"/>
                <w:sz w:val="10"/>
              </w:rPr>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2"/>
              <w:jc w:val="right"/>
              <w:rPr>
                <w:rFonts w:ascii="宋体" w:hAnsi="宋体" w:cs="宋体" w:eastAsia="宋体" w:hint="default"/>
                <w:sz w:val="10"/>
                <w:szCs w:val="10"/>
              </w:rPr>
            </w:pPr>
            <w:r>
              <w:rPr>
                <w:rFonts w:ascii="宋体"/>
                <w:w w:val="95"/>
                <w:sz w:val="10"/>
              </w:rPr>
              <w:t>100</w:t>
            </w:r>
            <w:r>
              <w:rPr>
                <w:rFonts w:ascii="宋体"/>
                <w:sz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4"/>
              <w:jc w:val="right"/>
              <w:rPr>
                <w:rFonts w:ascii="宋体" w:hAnsi="宋体" w:cs="宋体" w:eastAsia="宋体" w:hint="default"/>
                <w:sz w:val="10"/>
                <w:szCs w:val="10"/>
              </w:rPr>
            </w:pPr>
            <w:r>
              <w:rPr>
                <w:rFonts w:ascii="宋体"/>
                <w:w w:val="95"/>
                <w:sz w:val="10"/>
              </w:rPr>
              <w:t>100</w:t>
            </w:r>
            <w:r>
              <w:rPr>
                <w:rFonts w:ascii="宋体"/>
                <w:sz w:val="10"/>
              </w:rPr>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
              <w:jc w:val="center"/>
              <w:rPr>
                <w:rFonts w:ascii="宋体" w:hAnsi="宋体" w:cs="宋体" w:eastAsia="宋体" w:hint="default"/>
                <w:sz w:val="10"/>
                <w:szCs w:val="10"/>
              </w:rPr>
            </w:pPr>
            <w:r>
              <w:rPr>
                <w:rFonts w:ascii="宋体" w:hAnsi="宋体" w:cs="宋体" w:eastAsia="宋体" w:hint="default"/>
                <w:w w:val="99"/>
                <w:sz w:val="10"/>
                <w:szCs w:val="10"/>
              </w:rPr>
              <w:t>是</w:t>
            </w:r>
            <w:r>
              <w:rPr>
                <w:rFonts w:ascii="宋体" w:hAnsi="宋体" w:cs="宋体" w:eastAsia="宋体" w:hint="default"/>
                <w:sz w:val="10"/>
                <w:szCs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4"/>
              <w:jc w:val="right"/>
              <w:rPr>
                <w:rFonts w:ascii="宋体" w:hAnsi="宋体" w:cs="宋体" w:eastAsia="宋体" w:hint="default"/>
                <w:sz w:val="10"/>
                <w:szCs w:val="10"/>
              </w:rPr>
            </w:pPr>
            <w:r>
              <w:rPr>
                <w:rFonts w:ascii="宋体"/>
                <w:w w:val="99"/>
                <w:sz w:val="10"/>
              </w:rPr>
              <w:t>-</w:t>
            </w:r>
            <w:r>
              <w:rPr>
                <w:rFonts w:ascii="宋体"/>
                <w:sz w:val="1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64" w:right="0"/>
              <w:jc w:val="left"/>
              <w:rPr>
                <w:rFonts w:ascii="宋体" w:hAnsi="宋体" w:cs="宋体" w:eastAsia="宋体" w:hint="default"/>
                <w:sz w:val="10"/>
                <w:szCs w:val="10"/>
              </w:rPr>
            </w:pPr>
            <w:r>
              <w:rPr>
                <w:rFonts w:ascii="宋体"/>
                <w:w w:val="99"/>
                <w:sz w:val="10"/>
              </w:rPr>
              <w:t>-</w:t>
            </w:r>
            <w:r>
              <w:rPr>
                <w:rFonts w:ascii="宋体"/>
                <w:sz w:val="10"/>
              </w:rPr>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247"/>
              <w:jc w:val="right"/>
              <w:rPr>
                <w:rFonts w:ascii="宋体" w:hAnsi="宋体" w:cs="宋体" w:eastAsia="宋体" w:hint="default"/>
                <w:sz w:val="10"/>
                <w:szCs w:val="10"/>
              </w:rPr>
            </w:pPr>
            <w:r>
              <w:rPr>
                <w:rFonts w:ascii="宋体"/>
                <w:w w:val="99"/>
                <w:sz w:val="10"/>
              </w:rPr>
              <w:t>-</w:t>
            </w:r>
            <w:r>
              <w:rPr>
                <w:rFonts w:ascii="宋体"/>
                <w:sz w:val="10"/>
              </w:rPr>
            </w:r>
          </w:p>
        </w:tc>
        <w:tc>
          <w:tcPr>
            <w:tcW w:w="229" w:type="dxa"/>
            <w:vMerge/>
            <w:tcBorders>
              <w:left w:val="single" w:sz="4" w:space="0" w:color="000000"/>
              <w:right w:val="nil" w:sz="6" w:space="0" w:color="auto"/>
            </w:tcBorders>
          </w:tcPr>
          <w:p>
            <w:pPr/>
          </w:p>
        </w:tc>
      </w:tr>
      <w:tr>
        <w:trPr>
          <w:trHeight w:val="322" w:hRule="exact"/>
        </w:trPr>
        <w:tc>
          <w:tcPr>
            <w:tcW w:w="750" w:type="dxa"/>
            <w:vMerge/>
            <w:tcBorders>
              <w:left w:val="nil" w:sz="6" w:space="0" w:color="auto"/>
              <w:right w:val="single" w:sz="4" w:space="0" w:color="000000"/>
            </w:tcBorders>
          </w:tcPr>
          <w:p>
            <w:pPr/>
          </w:p>
        </w:tc>
        <w:tc>
          <w:tcPr>
            <w:tcW w:w="197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寿光顺达报关有限责任公司(注</w:t>
            </w:r>
            <w:r>
              <w:rPr>
                <w:rFonts w:ascii="宋体" w:hAnsi="宋体" w:cs="宋体" w:eastAsia="宋体" w:hint="default"/>
                <w:spacing w:val="-27"/>
                <w:sz w:val="10"/>
                <w:szCs w:val="10"/>
              </w:rPr>
              <w:t> </w:t>
            </w:r>
            <w:r>
              <w:rPr>
                <w:rFonts w:ascii="宋体" w:hAnsi="宋体" w:cs="宋体" w:eastAsia="宋体" w:hint="default"/>
                <w:sz w:val="10"/>
                <w:szCs w:val="10"/>
              </w:rPr>
              <w:t>1)</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20"/>
              <w:jc w:val="right"/>
              <w:rPr>
                <w:rFonts w:ascii="宋体" w:hAnsi="宋体" w:cs="宋体" w:eastAsia="宋体" w:hint="default"/>
                <w:sz w:val="10"/>
                <w:szCs w:val="10"/>
              </w:rPr>
            </w:pPr>
            <w:r>
              <w:rPr>
                <w:rFonts w:ascii="宋体" w:hAnsi="宋体" w:cs="宋体" w:eastAsia="宋体" w:hint="default"/>
                <w:w w:val="95"/>
                <w:sz w:val="10"/>
                <w:szCs w:val="10"/>
              </w:rPr>
              <w:t>有限责任公司</w:t>
            </w:r>
            <w:r>
              <w:rPr>
                <w:rFonts w:ascii="宋体" w:hAnsi="宋体" w:cs="宋体" w:eastAsia="宋体" w:hint="default"/>
                <w:sz w:val="10"/>
                <w:szCs w:val="10"/>
              </w:rPr>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
              <w:jc w:val="center"/>
              <w:rPr>
                <w:rFonts w:ascii="宋体" w:hAnsi="宋体" w:cs="宋体" w:eastAsia="宋体" w:hint="default"/>
                <w:sz w:val="10"/>
                <w:szCs w:val="10"/>
              </w:rPr>
            </w:pPr>
            <w:r>
              <w:rPr>
                <w:rFonts w:ascii="宋体" w:hAnsi="宋体" w:cs="宋体" w:eastAsia="宋体" w:hint="default"/>
                <w:sz w:val="10"/>
                <w:szCs w:val="10"/>
              </w:rPr>
              <w:t>山东寿光</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48" w:right="0"/>
              <w:jc w:val="left"/>
              <w:rPr>
                <w:rFonts w:ascii="宋体" w:hAnsi="宋体" w:cs="宋体" w:eastAsia="宋体" w:hint="default"/>
                <w:sz w:val="10"/>
                <w:szCs w:val="10"/>
              </w:rPr>
            </w:pPr>
            <w:r>
              <w:rPr>
                <w:rFonts w:ascii="宋体" w:hAnsi="宋体" w:cs="宋体" w:eastAsia="宋体" w:hint="default"/>
                <w:sz w:val="10"/>
                <w:szCs w:val="10"/>
              </w:rPr>
              <w:t>报关报检</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5"/>
              <w:jc w:val="right"/>
              <w:rPr>
                <w:rFonts w:ascii="宋体" w:hAnsi="宋体" w:cs="宋体" w:eastAsia="宋体" w:hint="default"/>
                <w:sz w:val="10"/>
                <w:szCs w:val="10"/>
              </w:rPr>
            </w:pPr>
            <w:r>
              <w:rPr>
                <w:rFonts w:ascii="宋体"/>
                <w:w w:val="95"/>
                <w:sz w:val="10"/>
              </w:rPr>
              <w:t>150</w:t>
            </w:r>
            <w:r>
              <w:rPr>
                <w:rFonts w:ascii="宋体"/>
                <w:sz w:val="10"/>
              </w:rPr>
            </w:r>
          </w:p>
        </w:tc>
        <w:tc>
          <w:tcPr>
            <w:tcW w:w="2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专业报关、报检业务代理</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3"/>
              <w:jc w:val="right"/>
              <w:rPr>
                <w:rFonts w:ascii="宋体" w:hAnsi="宋体" w:cs="宋体" w:eastAsia="宋体" w:hint="default"/>
                <w:sz w:val="10"/>
                <w:szCs w:val="10"/>
              </w:rPr>
            </w:pPr>
            <w:r>
              <w:rPr>
                <w:rFonts w:ascii="宋体"/>
                <w:w w:val="95"/>
                <w:sz w:val="10"/>
              </w:rPr>
              <w:t>150</w:t>
            </w:r>
            <w:r>
              <w:rPr>
                <w:rFonts w:ascii="宋体"/>
                <w:sz w:val="10"/>
              </w:rPr>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409"/>
              <w:jc w:val="right"/>
              <w:rPr>
                <w:rFonts w:ascii="宋体" w:hAnsi="宋体" w:cs="宋体" w:eastAsia="宋体" w:hint="default"/>
                <w:sz w:val="10"/>
                <w:szCs w:val="10"/>
              </w:rPr>
            </w:pPr>
            <w:r>
              <w:rPr>
                <w:rFonts w:ascii="宋体"/>
                <w:w w:val="99"/>
                <w:sz w:val="10"/>
              </w:rPr>
              <w:t>-</w:t>
            </w:r>
            <w:r>
              <w:rPr>
                <w:rFonts w:ascii="宋体"/>
                <w:sz w:val="10"/>
              </w:rPr>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3"/>
              <w:jc w:val="right"/>
              <w:rPr>
                <w:rFonts w:ascii="宋体" w:hAnsi="宋体" w:cs="宋体" w:eastAsia="宋体" w:hint="default"/>
                <w:sz w:val="10"/>
                <w:szCs w:val="10"/>
              </w:rPr>
            </w:pPr>
            <w:r>
              <w:rPr>
                <w:rFonts w:ascii="宋体"/>
                <w:w w:val="95"/>
                <w:sz w:val="10"/>
              </w:rPr>
              <w:t>100</w:t>
            </w:r>
            <w:r>
              <w:rPr>
                <w:rFonts w:ascii="宋体"/>
                <w:sz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4"/>
              <w:jc w:val="right"/>
              <w:rPr>
                <w:rFonts w:ascii="宋体" w:hAnsi="宋体" w:cs="宋体" w:eastAsia="宋体" w:hint="default"/>
                <w:sz w:val="10"/>
                <w:szCs w:val="10"/>
              </w:rPr>
            </w:pPr>
            <w:r>
              <w:rPr>
                <w:rFonts w:ascii="宋体"/>
                <w:w w:val="95"/>
                <w:sz w:val="10"/>
              </w:rPr>
              <w:t>100</w:t>
            </w:r>
            <w:r>
              <w:rPr>
                <w:rFonts w:ascii="宋体"/>
                <w:sz w:val="10"/>
              </w:rPr>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
              <w:jc w:val="center"/>
              <w:rPr>
                <w:rFonts w:ascii="宋体" w:hAnsi="宋体" w:cs="宋体" w:eastAsia="宋体" w:hint="default"/>
                <w:sz w:val="10"/>
                <w:szCs w:val="10"/>
              </w:rPr>
            </w:pPr>
            <w:r>
              <w:rPr>
                <w:rFonts w:ascii="宋体" w:hAnsi="宋体" w:cs="宋体" w:eastAsia="宋体" w:hint="default"/>
                <w:w w:val="99"/>
                <w:sz w:val="10"/>
                <w:szCs w:val="10"/>
              </w:rPr>
              <w:t>是</w:t>
            </w:r>
            <w:r>
              <w:rPr>
                <w:rFonts w:ascii="宋体" w:hAnsi="宋体" w:cs="宋体" w:eastAsia="宋体" w:hint="default"/>
                <w:sz w:val="10"/>
                <w:szCs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4"/>
              <w:jc w:val="right"/>
              <w:rPr>
                <w:rFonts w:ascii="宋体" w:hAnsi="宋体" w:cs="宋体" w:eastAsia="宋体" w:hint="default"/>
                <w:sz w:val="10"/>
                <w:szCs w:val="10"/>
              </w:rPr>
            </w:pPr>
            <w:r>
              <w:rPr>
                <w:rFonts w:ascii="宋体"/>
                <w:w w:val="99"/>
                <w:sz w:val="10"/>
              </w:rPr>
              <w:t>-</w:t>
            </w:r>
            <w:r>
              <w:rPr>
                <w:rFonts w:ascii="宋体"/>
                <w:sz w:val="1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64" w:right="0"/>
              <w:jc w:val="left"/>
              <w:rPr>
                <w:rFonts w:ascii="宋体" w:hAnsi="宋体" w:cs="宋体" w:eastAsia="宋体" w:hint="default"/>
                <w:sz w:val="10"/>
                <w:szCs w:val="10"/>
              </w:rPr>
            </w:pPr>
            <w:r>
              <w:rPr>
                <w:rFonts w:ascii="宋体"/>
                <w:w w:val="99"/>
                <w:sz w:val="10"/>
              </w:rPr>
              <w:t>-</w:t>
            </w:r>
            <w:r>
              <w:rPr>
                <w:rFonts w:ascii="宋体"/>
                <w:sz w:val="10"/>
              </w:rPr>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247"/>
              <w:jc w:val="right"/>
              <w:rPr>
                <w:rFonts w:ascii="宋体" w:hAnsi="宋体" w:cs="宋体" w:eastAsia="宋体" w:hint="default"/>
                <w:sz w:val="10"/>
                <w:szCs w:val="10"/>
              </w:rPr>
            </w:pPr>
            <w:r>
              <w:rPr>
                <w:rFonts w:ascii="宋体"/>
                <w:w w:val="99"/>
                <w:sz w:val="10"/>
              </w:rPr>
              <w:t>-</w:t>
            </w:r>
            <w:r>
              <w:rPr>
                <w:rFonts w:ascii="宋体"/>
                <w:sz w:val="10"/>
              </w:rPr>
            </w:r>
          </w:p>
        </w:tc>
        <w:tc>
          <w:tcPr>
            <w:tcW w:w="229" w:type="dxa"/>
            <w:vMerge/>
            <w:tcBorders>
              <w:left w:val="single" w:sz="4" w:space="0" w:color="000000"/>
              <w:right w:val="nil" w:sz="6" w:space="0" w:color="auto"/>
            </w:tcBorders>
          </w:tcPr>
          <w:p>
            <w:pPr/>
          </w:p>
        </w:tc>
      </w:tr>
      <w:tr>
        <w:trPr>
          <w:trHeight w:val="323" w:hRule="exact"/>
        </w:trPr>
        <w:tc>
          <w:tcPr>
            <w:tcW w:w="750" w:type="dxa"/>
            <w:vMerge/>
            <w:tcBorders>
              <w:left w:val="nil" w:sz="6" w:space="0" w:color="auto"/>
              <w:bottom w:val="nil" w:sz="6" w:space="0" w:color="auto"/>
              <w:right w:val="single" w:sz="4" w:space="0" w:color="000000"/>
            </w:tcBorders>
          </w:tcPr>
          <w:p>
            <w:pPr/>
          </w:p>
        </w:tc>
        <w:tc>
          <w:tcPr>
            <w:tcW w:w="197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武汉晨鸣万兴置业有限公司(注</w:t>
            </w:r>
            <w:r>
              <w:rPr>
                <w:rFonts w:ascii="宋体" w:hAnsi="宋体" w:cs="宋体" w:eastAsia="宋体" w:hint="default"/>
                <w:spacing w:val="-27"/>
                <w:sz w:val="10"/>
                <w:szCs w:val="10"/>
              </w:rPr>
              <w:t> </w:t>
            </w:r>
            <w:r>
              <w:rPr>
                <w:rFonts w:ascii="宋体" w:hAnsi="宋体" w:cs="宋体" w:eastAsia="宋体" w:hint="default"/>
                <w:sz w:val="10"/>
                <w:szCs w:val="10"/>
              </w:rPr>
              <w:t>1)</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19"/>
              <w:jc w:val="right"/>
              <w:rPr>
                <w:rFonts w:ascii="宋体" w:hAnsi="宋体" w:cs="宋体" w:eastAsia="宋体" w:hint="default"/>
                <w:sz w:val="10"/>
                <w:szCs w:val="10"/>
              </w:rPr>
            </w:pPr>
            <w:r>
              <w:rPr>
                <w:rFonts w:ascii="宋体" w:hAnsi="宋体" w:cs="宋体" w:eastAsia="宋体" w:hint="default"/>
                <w:w w:val="95"/>
                <w:sz w:val="10"/>
                <w:szCs w:val="10"/>
              </w:rPr>
              <w:t>有限责任公司</w:t>
            </w:r>
            <w:r>
              <w:rPr>
                <w:rFonts w:ascii="宋体" w:hAnsi="宋体" w:cs="宋体" w:eastAsia="宋体" w:hint="default"/>
                <w:sz w:val="10"/>
                <w:szCs w:val="10"/>
              </w:rPr>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2" w:right="0"/>
              <w:jc w:val="center"/>
              <w:rPr>
                <w:rFonts w:ascii="宋体" w:hAnsi="宋体" w:cs="宋体" w:eastAsia="宋体" w:hint="default"/>
                <w:sz w:val="10"/>
                <w:szCs w:val="10"/>
              </w:rPr>
            </w:pPr>
            <w:r>
              <w:rPr>
                <w:rFonts w:ascii="宋体" w:hAnsi="宋体" w:cs="宋体" w:eastAsia="宋体" w:hint="default"/>
                <w:sz w:val="10"/>
                <w:szCs w:val="10"/>
              </w:rPr>
              <w:t>湖北武汉</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201" w:right="0"/>
              <w:jc w:val="left"/>
              <w:rPr>
                <w:rFonts w:ascii="宋体" w:hAnsi="宋体" w:cs="宋体" w:eastAsia="宋体" w:hint="default"/>
                <w:sz w:val="10"/>
                <w:szCs w:val="10"/>
              </w:rPr>
            </w:pPr>
            <w:r>
              <w:rPr>
                <w:rFonts w:ascii="宋体" w:hAnsi="宋体" w:cs="宋体" w:eastAsia="宋体" w:hint="default"/>
                <w:sz w:val="10"/>
                <w:szCs w:val="10"/>
              </w:rPr>
              <w:t>房地产</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3"/>
              <w:jc w:val="right"/>
              <w:rPr>
                <w:rFonts w:ascii="宋体" w:hAnsi="宋体" w:cs="宋体" w:eastAsia="宋体" w:hint="default"/>
                <w:sz w:val="10"/>
                <w:szCs w:val="10"/>
              </w:rPr>
            </w:pPr>
            <w:r>
              <w:rPr>
                <w:rFonts w:ascii="宋体"/>
                <w:spacing w:val="-1"/>
                <w:sz w:val="10"/>
              </w:rPr>
              <w:t>2,000</w:t>
            </w:r>
          </w:p>
        </w:tc>
        <w:tc>
          <w:tcPr>
            <w:tcW w:w="2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04" w:right="0"/>
              <w:jc w:val="left"/>
              <w:rPr>
                <w:rFonts w:ascii="宋体" w:hAnsi="宋体" w:cs="宋体" w:eastAsia="宋体" w:hint="default"/>
                <w:sz w:val="10"/>
                <w:szCs w:val="10"/>
              </w:rPr>
            </w:pPr>
            <w:r>
              <w:rPr>
                <w:rFonts w:ascii="宋体" w:hAnsi="宋体" w:cs="宋体" w:eastAsia="宋体" w:hint="default"/>
                <w:sz w:val="10"/>
                <w:szCs w:val="10"/>
              </w:rPr>
              <w:t>房地产开发、商品房销售</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1"/>
              <w:jc w:val="right"/>
              <w:rPr>
                <w:rFonts w:ascii="宋体" w:hAnsi="宋体" w:cs="宋体" w:eastAsia="宋体" w:hint="default"/>
                <w:sz w:val="10"/>
                <w:szCs w:val="10"/>
              </w:rPr>
            </w:pPr>
            <w:r>
              <w:rPr>
                <w:rFonts w:ascii="宋体"/>
                <w:spacing w:val="-1"/>
                <w:sz w:val="10"/>
              </w:rPr>
              <w:t>2,000</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407"/>
              <w:jc w:val="right"/>
              <w:rPr>
                <w:rFonts w:ascii="宋体" w:hAnsi="宋体" w:cs="宋体" w:eastAsia="宋体" w:hint="default"/>
                <w:sz w:val="10"/>
                <w:szCs w:val="10"/>
              </w:rPr>
            </w:pPr>
            <w:r>
              <w:rPr>
                <w:rFonts w:ascii="宋体"/>
                <w:w w:val="99"/>
                <w:sz w:val="10"/>
              </w:rPr>
              <w:t>-</w:t>
            </w:r>
            <w:r>
              <w:rPr>
                <w:rFonts w:ascii="宋体"/>
                <w:sz w:val="10"/>
              </w:rPr>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1"/>
              <w:jc w:val="right"/>
              <w:rPr>
                <w:rFonts w:ascii="宋体" w:hAnsi="宋体" w:cs="宋体" w:eastAsia="宋体" w:hint="default"/>
                <w:sz w:val="10"/>
                <w:szCs w:val="10"/>
              </w:rPr>
            </w:pPr>
            <w:r>
              <w:rPr>
                <w:rFonts w:ascii="宋体"/>
                <w:w w:val="95"/>
                <w:sz w:val="10"/>
              </w:rPr>
              <w:t>100</w:t>
            </w:r>
            <w:r>
              <w:rPr>
                <w:rFonts w:ascii="宋体"/>
                <w:sz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3"/>
              <w:jc w:val="right"/>
              <w:rPr>
                <w:rFonts w:ascii="宋体" w:hAnsi="宋体" w:cs="宋体" w:eastAsia="宋体" w:hint="default"/>
                <w:sz w:val="10"/>
                <w:szCs w:val="10"/>
              </w:rPr>
            </w:pPr>
            <w:r>
              <w:rPr>
                <w:rFonts w:ascii="宋体"/>
                <w:w w:val="95"/>
                <w:sz w:val="10"/>
              </w:rPr>
              <w:t>100</w:t>
            </w:r>
            <w:r>
              <w:rPr>
                <w:rFonts w:ascii="宋体"/>
                <w:sz w:val="10"/>
              </w:rPr>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
              <w:jc w:val="center"/>
              <w:rPr>
                <w:rFonts w:ascii="宋体" w:hAnsi="宋体" w:cs="宋体" w:eastAsia="宋体" w:hint="default"/>
                <w:sz w:val="10"/>
                <w:szCs w:val="10"/>
              </w:rPr>
            </w:pPr>
            <w:r>
              <w:rPr>
                <w:rFonts w:ascii="宋体" w:hAnsi="宋体" w:cs="宋体" w:eastAsia="宋体" w:hint="default"/>
                <w:w w:val="99"/>
                <w:sz w:val="10"/>
                <w:szCs w:val="10"/>
              </w:rPr>
              <w:t>是</w:t>
            </w:r>
            <w:r>
              <w:rPr>
                <w:rFonts w:ascii="宋体" w:hAnsi="宋体" w:cs="宋体" w:eastAsia="宋体" w:hint="default"/>
                <w:sz w:val="10"/>
                <w:szCs w:val="10"/>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4"/>
              <w:jc w:val="right"/>
              <w:rPr>
                <w:rFonts w:ascii="宋体" w:hAnsi="宋体" w:cs="宋体" w:eastAsia="宋体" w:hint="default"/>
                <w:sz w:val="10"/>
                <w:szCs w:val="10"/>
              </w:rPr>
            </w:pPr>
            <w:r>
              <w:rPr>
                <w:rFonts w:ascii="宋体"/>
                <w:w w:val="99"/>
                <w:sz w:val="10"/>
              </w:rPr>
              <w:t>-</w:t>
            </w:r>
            <w:r>
              <w:rPr>
                <w:rFonts w:ascii="宋体"/>
                <w:sz w:val="1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64" w:right="0"/>
              <w:jc w:val="left"/>
              <w:rPr>
                <w:rFonts w:ascii="宋体" w:hAnsi="宋体" w:cs="宋体" w:eastAsia="宋体" w:hint="default"/>
                <w:sz w:val="10"/>
                <w:szCs w:val="10"/>
              </w:rPr>
            </w:pPr>
            <w:r>
              <w:rPr>
                <w:rFonts w:ascii="宋体"/>
                <w:w w:val="99"/>
                <w:sz w:val="10"/>
              </w:rPr>
              <w:t>-</w:t>
            </w:r>
            <w:r>
              <w:rPr>
                <w:rFonts w:ascii="宋体"/>
                <w:sz w:val="10"/>
              </w:rPr>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247"/>
              <w:jc w:val="right"/>
              <w:rPr>
                <w:rFonts w:ascii="宋体" w:hAnsi="宋体" w:cs="宋体" w:eastAsia="宋体" w:hint="default"/>
                <w:sz w:val="10"/>
                <w:szCs w:val="10"/>
              </w:rPr>
            </w:pPr>
            <w:r>
              <w:rPr>
                <w:rFonts w:ascii="宋体"/>
                <w:w w:val="99"/>
                <w:sz w:val="10"/>
              </w:rPr>
              <w:t>-</w:t>
            </w:r>
            <w:r>
              <w:rPr>
                <w:rFonts w:ascii="宋体"/>
                <w:sz w:val="10"/>
              </w:rPr>
            </w:r>
          </w:p>
        </w:tc>
        <w:tc>
          <w:tcPr>
            <w:tcW w:w="229" w:type="dxa"/>
            <w:vMerge/>
            <w:tcBorders>
              <w:left w:val="single" w:sz="4" w:space="0" w:color="000000"/>
              <w:bottom w:val="nil" w:sz="6" w:space="0" w:color="auto"/>
              <w:right w:val="nil" w:sz="6" w:space="0" w:color="auto"/>
            </w:tcBorders>
          </w:tcPr>
          <w:p>
            <w:pPr/>
          </w:p>
        </w:tc>
      </w:tr>
    </w:tbl>
    <w:p>
      <w:pPr>
        <w:spacing w:after="0"/>
        <w:sectPr>
          <w:pgSz w:w="16840" w:h="11910" w:orient="landscape"/>
          <w:pgMar w:header="790" w:footer="397" w:top="1000" w:bottom="580" w:left="720" w:right="30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2"/>
          <w:szCs w:val="12"/>
        </w:rPr>
      </w:pPr>
    </w:p>
    <w:p>
      <w:pPr>
        <w:spacing w:line="20" w:lineRule="exact"/>
        <w:ind w:left="10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780.6pt;height:.75pt;mso-position-horizontal-relative:char;mso-position-vertical-relative:line" coordorigin="0,0" coordsize="15612,15">
            <v:group style="position:absolute;left:7;top:7;width:15598;height:2" coordorigin="7,7" coordsize="15598,2">
              <v:shape style="position:absolute;left:7;top:7;width:15598;height:2" coordorigin="7,7" coordsize="15598,0" path="m7,7l15605,7e" filled="false" stroked="true" strokeweight=".72pt" strokecolor="#000000">
                <v:path arrowok="t"/>
              </v:shape>
            </v:group>
          </v:group>
        </w:pict>
      </w:r>
      <w:r>
        <w:rPr>
          <w:rFonts w:ascii="Times New Roman" w:hAnsi="Times New Roman" w:cs="Times New Roman" w:eastAsia="Times New Roman" w:hint="default"/>
          <w:sz w:val="2"/>
          <w:szCs w:val="2"/>
        </w:rPr>
      </w:r>
    </w:p>
    <w:p>
      <w:pPr>
        <w:pStyle w:val="BodyText"/>
        <w:spacing w:line="240" w:lineRule="auto"/>
        <w:ind w:left="143" w:right="0"/>
        <w:jc w:val="left"/>
      </w:pPr>
      <w:r>
        <w:rPr/>
        <w:t>财务报表附注</w:t>
      </w:r>
    </w:p>
    <w:p>
      <w:pPr>
        <w:pStyle w:val="BodyText"/>
        <w:tabs>
          <w:tab w:pos="15623" w:val="left" w:leader="none"/>
        </w:tabs>
        <w:spacing w:line="240" w:lineRule="auto" w:before="37"/>
        <w:ind w:left="143"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spacing w:line="240" w:lineRule="auto" w:before="35"/>
        <w:ind w:left="143" w:right="0"/>
        <w:jc w:val="left"/>
      </w:pPr>
      <w:r>
        <w:rPr/>
        <w:t>四、合并财务报表范围及控股子公司情况 -</w:t>
      </w:r>
      <w:r>
        <w:rPr>
          <w:spacing w:val="4"/>
        </w:rPr>
        <w:t> </w:t>
      </w:r>
      <w:r>
        <w:rPr/>
        <w:t>续</w:t>
      </w:r>
    </w:p>
    <w:p>
      <w:pPr>
        <w:spacing w:line="240" w:lineRule="auto" w:before="3"/>
        <w:rPr>
          <w:rFonts w:ascii="宋体" w:hAnsi="宋体" w:cs="宋体" w:eastAsia="宋体" w:hint="default"/>
          <w:sz w:val="23"/>
          <w:szCs w:val="23"/>
        </w:rPr>
      </w:pPr>
    </w:p>
    <w:p>
      <w:pPr>
        <w:spacing w:before="0"/>
        <w:ind w:left="863" w:right="0" w:firstLine="0"/>
        <w:jc w:val="left"/>
        <w:rPr>
          <w:rFonts w:ascii="宋体" w:hAnsi="宋体" w:cs="宋体" w:eastAsia="宋体" w:hint="default"/>
          <w:sz w:val="24"/>
          <w:szCs w:val="24"/>
        </w:rPr>
      </w:pPr>
      <w:r>
        <w:rPr>
          <w:rFonts w:ascii="宋体" w:hAnsi="宋体" w:cs="宋体" w:eastAsia="宋体" w:hint="default"/>
          <w:sz w:val="24"/>
          <w:szCs w:val="24"/>
        </w:rPr>
        <w:t>非同一控制下企业合并取得的子公司</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0"/>
          <w:szCs w:val="10"/>
        </w:rPr>
      </w:pPr>
    </w:p>
    <w:p>
      <w:pPr>
        <w:spacing w:before="76"/>
        <w:ind w:left="0" w:right="365" w:firstLine="0"/>
        <w:jc w:val="right"/>
        <w:rPr>
          <w:rFonts w:ascii="宋体" w:hAnsi="宋体" w:cs="宋体" w:eastAsia="宋体" w:hint="default"/>
          <w:sz w:val="10"/>
          <w:szCs w:val="10"/>
        </w:rPr>
      </w:pPr>
      <w:r>
        <w:rPr>
          <w:rFonts w:ascii="宋体" w:hAnsi="宋体" w:cs="宋体" w:eastAsia="宋体" w:hint="default"/>
          <w:w w:val="95"/>
          <w:sz w:val="10"/>
          <w:szCs w:val="10"/>
        </w:rPr>
        <w:t>人民币万元</w:t>
      </w:r>
      <w:r>
        <w:rPr>
          <w:rFonts w:ascii="宋体" w:hAnsi="宋体" w:cs="宋体" w:eastAsia="宋体" w:hint="default"/>
          <w:sz w:val="10"/>
          <w:szCs w:val="10"/>
        </w:rPr>
      </w:r>
    </w:p>
    <w:p>
      <w:pPr>
        <w:spacing w:line="240" w:lineRule="auto" w:before="0"/>
        <w:rPr>
          <w:rFonts w:ascii="宋体" w:hAnsi="宋体" w:cs="宋体" w:eastAsia="宋体" w:hint="default"/>
          <w:sz w:val="2"/>
          <w:szCs w:val="2"/>
        </w:rPr>
      </w:pPr>
    </w:p>
    <w:tbl>
      <w:tblPr>
        <w:tblW w:w="0" w:type="auto"/>
        <w:jc w:val="left"/>
        <w:tblInd w:w="859" w:type="dxa"/>
        <w:tblLayout w:type="fixed"/>
        <w:tblCellMar>
          <w:top w:w="0" w:type="dxa"/>
          <w:left w:w="0" w:type="dxa"/>
          <w:bottom w:w="0" w:type="dxa"/>
          <w:right w:w="0" w:type="dxa"/>
        </w:tblCellMar>
        <w:tblLook w:val="01E0"/>
      </w:tblPr>
      <w:tblGrid>
        <w:gridCol w:w="1974"/>
        <w:gridCol w:w="882"/>
        <w:gridCol w:w="820"/>
        <w:gridCol w:w="674"/>
        <w:gridCol w:w="742"/>
        <w:gridCol w:w="2836"/>
        <w:gridCol w:w="709"/>
        <w:gridCol w:w="854"/>
        <w:gridCol w:w="421"/>
        <w:gridCol w:w="568"/>
        <w:gridCol w:w="425"/>
        <w:gridCol w:w="566"/>
        <w:gridCol w:w="992"/>
        <w:gridCol w:w="2126"/>
      </w:tblGrid>
      <w:tr>
        <w:trPr>
          <w:trHeight w:val="946" w:hRule="exact"/>
        </w:trPr>
        <w:tc>
          <w:tcPr>
            <w:tcW w:w="197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right="1"/>
              <w:jc w:val="center"/>
              <w:rPr>
                <w:rFonts w:ascii="宋体" w:hAnsi="宋体" w:cs="宋体" w:eastAsia="宋体" w:hint="default"/>
                <w:sz w:val="10"/>
                <w:szCs w:val="10"/>
              </w:rPr>
            </w:pPr>
            <w:r>
              <w:rPr>
                <w:rFonts w:ascii="宋体" w:hAnsi="宋体" w:cs="宋体" w:eastAsia="宋体" w:hint="default"/>
                <w:sz w:val="10"/>
                <w:szCs w:val="10"/>
              </w:rPr>
              <w:t>子公司全称</w:t>
            </w:r>
          </w:p>
        </w:tc>
        <w:tc>
          <w:tcPr>
            <w:tcW w:w="882"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right="1"/>
              <w:jc w:val="center"/>
              <w:rPr>
                <w:rFonts w:ascii="宋体" w:hAnsi="宋体" w:cs="宋体" w:eastAsia="宋体" w:hint="default"/>
                <w:sz w:val="10"/>
                <w:szCs w:val="10"/>
              </w:rPr>
            </w:pPr>
            <w:r>
              <w:rPr>
                <w:rFonts w:ascii="宋体" w:hAnsi="宋体" w:cs="宋体" w:eastAsia="宋体" w:hint="default"/>
                <w:sz w:val="10"/>
                <w:szCs w:val="10"/>
              </w:rPr>
              <w:t>子公司类型</w:t>
            </w:r>
          </w:p>
        </w:tc>
        <w:tc>
          <w:tcPr>
            <w:tcW w:w="82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right="0"/>
              <w:jc w:val="center"/>
              <w:rPr>
                <w:rFonts w:ascii="宋体" w:hAnsi="宋体" w:cs="宋体" w:eastAsia="宋体" w:hint="default"/>
                <w:sz w:val="10"/>
                <w:szCs w:val="10"/>
              </w:rPr>
            </w:pPr>
            <w:r>
              <w:rPr>
                <w:rFonts w:ascii="宋体" w:hAnsi="宋体" w:cs="宋体" w:eastAsia="宋体" w:hint="default"/>
                <w:sz w:val="10"/>
                <w:szCs w:val="10"/>
              </w:rPr>
              <w:t>注册地</w:t>
            </w:r>
          </w:p>
        </w:tc>
        <w:tc>
          <w:tcPr>
            <w:tcW w:w="67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right="0"/>
              <w:jc w:val="center"/>
              <w:rPr>
                <w:rFonts w:ascii="宋体" w:hAnsi="宋体" w:cs="宋体" w:eastAsia="宋体" w:hint="default"/>
                <w:sz w:val="10"/>
                <w:szCs w:val="10"/>
              </w:rPr>
            </w:pPr>
            <w:r>
              <w:rPr>
                <w:rFonts w:ascii="宋体" w:hAnsi="宋体" w:cs="宋体" w:eastAsia="宋体" w:hint="default"/>
                <w:sz w:val="10"/>
                <w:szCs w:val="10"/>
              </w:rPr>
              <w:t>业务性质</w:t>
            </w:r>
          </w:p>
        </w:tc>
        <w:tc>
          <w:tcPr>
            <w:tcW w:w="742"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left="165" w:right="0"/>
              <w:jc w:val="left"/>
              <w:rPr>
                <w:rFonts w:ascii="宋体" w:hAnsi="宋体" w:cs="宋体" w:eastAsia="宋体" w:hint="default"/>
                <w:sz w:val="10"/>
                <w:szCs w:val="10"/>
              </w:rPr>
            </w:pPr>
            <w:r>
              <w:rPr>
                <w:rFonts w:ascii="宋体" w:hAnsi="宋体" w:cs="宋体" w:eastAsia="宋体" w:hint="default"/>
                <w:sz w:val="10"/>
                <w:szCs w:val="10"/>
              </w:rPr>
              <w:t>注册资本</w:t>
            </w:r>
          </w:p>
        </w:tc>
        <w:tc>
          <w:tcPr>
            <w:tcW w:w="283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right="1"/>
              <w:jc w:val="center"/>
              <w:rPr>
                <w:rFonts w:ascii="宋体" w:hAnsi="宋体" w:cs="宋体" w:eastAsia="宋体" w:hint="default"/>
                <w:sz w:val="10"/>
                <w:szCs w:val="10"/>
              </w:rPr>
            </w:pPr>
            <w:r>
              <w:rPr>
                <w:rFonts w:ascii="宋体" w:hAnsi="宋体" w:cs="宋体" w:eastAsia="宋体" w:hint="default"/>
                <w:sz w:val="10"/>
                <w:szCs w:val="10"/>
              </w:rPr>
              <w:t>经营范围</w:t>
            </w:r>
          </w:p>
        </w:tc>
        <w:tc>
          <w:tcPr>
            <w:tcW w:w="70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
              <w:ind w:right="0"/>
              <w:jc w:val="left"/>
              <w:rPr>
                <w:rFonts w:ascii="宋体" w:hAnsi="宋体" w:cs="宋体" w:eastAsia="宋体" w:hint="default"/>
                <w:sz w:val="12"/>
                <w:szCs w:val="12"/>
              </w:rPr>
            </w:pPr>
          </w:p>
          <w:p>
            <w:pPr>
              <w:pStyle w:val="TableParagraph"/>
              <w:spacing w:line="310" w:lineRule="atLeast"/>
              <w:ind w:left="199" w:right="150" w:hanging="51"/>
              <w:jc w:val="left"/>
              <w:rPr>
                <w:rFonts w:ascii="宋体" w:hAnsi="宋体" w:cs="宋体" w:eastAsia="宋体" w:hint="default"/>
                <w:sz w:val="10"/>
                <w:szCs w:val="10"/>
              </w:rPr>
            </w:pPr>
            <w:r>
              <w:rPr>
                <w:rFonts w:ascii="宋体" w:hAnsi="宋体" w:cs="宋体" w:eastAsia="宋体" w:hint="default"/>
                <w:sz w:val="10"/>
                <w:szCs w:val="10"/>
              </w:rPr>
              <w:t>期末实际</w:t>
            </w:r>
            <w:r>
              <w:rPr>
                <w:rFonts w:ascii="宋体" w:hAnsi="宋体" w:cs="宋体" w:eastAsia="宋体" w:hint="default"/>
                <w:w w:val="99"/>
                <w:sz w:val="10"/>
                <w:szCs w:val="10"/>
              </w:rPr>
              <w:t> </w:t>
            </w:r>
            <w:r>
              <w:rPr>
                <w:rFonts w:ascii="宋体" w:hAnsi="宋体" w:cs="宋体" w:eastAsia="宋体" w:hint="default"/>
                <w:sz w:val="10"/>
                <w:szCs w:val="10"/>
              </w:rPr>
              <w:t>出资额</w:t>
            </w:r>
          </w:p>
        </w:tc>
        <w:tc>
          <w:tcPr>
            <w:tcW w:w="85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312" w:lineRule="exact" w:before="23"/>
              <w:ind w:left="118" w:right="25"/>
              <w:jc w:val="center"/>
              <w:rPr>
                <w:rFonts w:ascii="宋体" w:hAnsi="宋体" w:cs="宋体" w:eastAsia="宋体" w:hint="default"/>
                <w:sz w:val="10"/>
                <w:szCs w:val="10"/>
              </w:rPr>
            </w:pPr>
            <w:r>
              <w:rPr>
                <w:rFonts w:ascii="宋体" w:hAnsi="宋体" w:cs="宋体" w:eastAsia="宋体" w:hint="default"/>
                <w:sz w:val="10"/>
                <w:szCs w:val="10"/>
              </w:rPr>
              <w:t>实质上构成对子</w:t>
            </w:r>
            <w:r>
              <w:rPr>
                <w:rFonts w:ascii="宋体" w:hAnsi="宋体" w:cs="宋体" w:eastAsia="宋体" w:hint="default"/>
                <w:w w:val="99"/>
                <w:sz w:val="10"/>
                <w:szCs w:val="10"/>
              </w:rPr>
              <w:t> </w:t>
            </w:r>
            <w:r>
              <w:rPr>
                <w:rFonts w:ascii="宋体" w:hAnsi="宋体" w:cs="宋体" w:eastAsia="宋体" w:hint="default"/>
                <w:sz w:val="10"/>
                <w:szCs w:val="10"/>
              </w:rPr>
              <w:t>公司净投资的其</w:t>
            </w:r>
            <w:r>
              <w:rPr>
                <w:rFonts w:ascii="宋体" w:hAnsi="宋体" w:cs="宋体" w:eastAsia="宋体" w:hint="default"/>
                <w:w w:val="99"/>
                <w:sz w:val="10"/>
                <w:szCs w:val="10"/>
              </w:rPr>
              <w:t> </w:t>
            </w:r>
            <w:r>
              <w:rPr>
                <w:rFonts w:ascii="宋体" w:hAnsi="宋体" w:cs="宋体" w:eastAsia="宋体" w:hint="default"/>
                <w:sz w:val="10"/>
                <w:szCs w:val="10"/>
              </w:rPr>
              <w:t>他项目余额</w:t>
            </w:r>
          </w:p>
        </w:tc>
        <w:tc>
          <w:tcPr>
            <w:tcW w:w="421"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312" w:lineRule="exact" w:before="23"/>
              <w:ind w:left="104" w:right="106"/>
              <w:jc w:val="both"/>
              <w:rPr>
                <w:rFonts w:ascii="宋体" w:hAnsi="宋体" w:cs="宋体" w:eastAsia="宋体" w:hint="default"/>
                <w:sz w:val="10"/>
                <w:szCs w:val="10"/>
              </w:rPr>
            </w:pPr>
            <w:r>
              <w:rPr>
                <w:rFonts w:ascii="宋体" w:hAnsi="宋体" w:cs="宋体" w:eastAsia="宋体" w:hint="default"/>
                <w:sz w:val="10"/>
                <w:szCs w:val="10"/>
              </w:rPr>
              <w:t>持股</w:t>
            </w:r>
            <w:r>
              <w:rPr>
                <w:rFonts w:ascii="宋体" w:hAnsi="宋体" w:cs="宋体" w:eastAsia="宋体" w:hint="default"/>
                <w:w w:val="99"/>
                <w:sz w:val="10"/>
                <w:szCs w:val="10"/>
              </w:rPr>
              <w:t> </w:t>
            </w:r>
            <w:r>
              <w:rPr>
                <w:rFonts w:ascii="宋体" w:hAnsi="宋体" w:cs="宋体" w:eastAsia="宋体" w:hint="default"/>
                <w:sz w:val="10"/>
                <w:szCs w:val="10"/>
              </w:rPr>
              <w:t>比例</w:t>
            </w:r>
            <w:r>
              <w:rPr>
                <w:rFonts w:ascii="宋体" w:hAnsi="宋体" w:cs="宋体" w:eastAsia="宋体" w:hint="default"/>
                <w:w w:val="99"/>
                <w:sz w:val="10"/>
                <w:szCs w:val="10"/>
              </w:rPr>
              <w:t> </w:t>
            </w:r>
            <w:r>
              <w:rPr>
                <w:rFonts w:ascii="宋体" w:hAnsi="宋体" w:cs="宋体" w:eastAsia="宋体" w:hint="default"/>
                <w:sz w:val="10"/>
                <w:szCs w:val="10"/>
              </w:rPr>
              <w:t>(%)</w:t>
            </w:r>
          </w:p>
        </w:tc>
        <w:tc>
          <w:tcPr>
            <w:tcW w:w="56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312" w:lineRule="exact" w:before="23"/>
              <w:ind w:left="127" w:right="130"/>
              <w:jc w:val="center"/>
              <w:rPr>
                <w:rFonts w:ascii="宋体" w:hAnsi="宋体" w:cs="宋体" w:eastAsia="宋体" w:hint="default"/>
                <w:sz w:val="10"/>
                <w:szCs w:val="10"/>
              </w:rPr>
            </w:pPr>
            <w:r>
              <w:rPr>
                <w:rFonts w:ascii="宋体" w:hAnsi="宋体" w:cs="宋体" w:eastAsia="宋体" w:hint="default"/>
                <w:sz w:val="10"/>
                <w:szCs w:val="10"/>
              </w:rPr>
              <w:t>表决权</w:t>
            </w:r>
            <w:r>
              <w:rPr>
                <w:rFonts w:ascii="宋体" w:hAnsi="宋体" w:cs="宋体" w:eastAsia="宋体" w:hint="default"/>
                <w:w w:val="99"/>
                <w:sz w:val="10"/>
                <w:szCs w:val="10"/>
              </w:rPr>
              <w:t> </w:t>
            </w:r>
            <w:r>
              <w:rPr>
                <w:rFonts w:ascii="宋体" w:hAnsi="宋体" w:cs="宋体" w:eastAsia="宋体" w:hint="default"/>
                <w:sz w:val="10"/>
                <w:szCs w:val="10"/>
              </w:rPr>
              <w:t>比例</w:t>
            </w:r>
            <w:r>
              <w:rPr>
                <w:rFonts w:ascii="宋体" w:hAnsi="宋体" w:cs="宋体" w:eastAsia="宋体" w:hint="default"/>
                <w:w w:val="99"/>
                <w:sz w:val="10"/>
                <w:szCs w:val="10"/>
              </w:rPr>
              <w:t> </w:t>
            </w:r>
            <w:r>
              <w:rPr>
                <w:rFonts w:ascii="宋体" w:hAnsi="宋体" w:cs="宋体" w:eastAsia="宋体" w:hint="default"/>
                <w:sz w:val="10"/>
                <w:szCs w:val="10"/>
              </w:rPr>
              <w:t>(%)</w:t>
            </w:r>
          </w:p>
        </w:tc>
        <w:tc>
          <w:tcPr>
            <w:tcW w:w="42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312" w:lineRule="exact" w:before="23"/>
              <w:ind w:left="106" w:right="107"/>
              <w:jc w:val="both"/>
              <w:rPr>
                <w:rFonts w:ascii="宋体" w:hAnsi="宋体" w:cs="宋体" w:eastAsia="宋体" w:hint="default"/>
                <w:sz w:val="10"/>
                <w:szCs w:val="10"/>
              </w:rPr>
            </w:pPr>
            <w:r>
              <w:rPr>
                <w:rFonts w:ascii="宋体" w:hAnsi="宋体" w:cs="宋体" w:eastAsia="宋体" w:hint="default"/>
                <w:sz w:val="10"/>
                <w:szCs w:val="10"/>
              </w:rPr>
              <w:t>是否</w:t>
            </w:r>
            <w:r>
              <w:rPr>
                <w:rFonts w:ascii="宋体" w:hAnsi="宋体" w:cs="宋体" w:eastAsia="宋体" w:hint="default"/>
                <w:w w:val="99"/>
                <w:sz w:val="10"/>
                <w:szCs w:val="10"/>
              </w:rPr>
              <w:t> </w:t>
            </w:r>
            <w:r>
              <w:rPr>
                <w:rFonts w:ascii="宋体" w:hAnsi="宋体" w:cs="宋体" w:eastAsia="宋体" w:hint="default"/>
                <w:sz w:val="10"/>
                <w:szCs w:val="10"/>
              </w:rPr>
              <w:t>合并</w:t>
            </w:r>
            <w:r>
              <w:rPr>
                <w:rFonts w:ascii="宋体" w:hAnsi="宋体" w:cs="宋体" w:eastAsia="宋体" w:hint="default"/>
                <w:w w:val="99"/>
                <w:sz w:val="10"/>
                <w:szCs w:val="10"/>
              </w:rPr>
              <w:t> </w:t>
            </w:r>
            <w:r>
              <w:rPr>
                <w:rFonts w:ascii="宋体" w:hAnsi="宋体" w:cs="宋体" w:eastAsia="宋体" w:hint="default"/>
                <w:sz w:val="10"/>
                <w:szCs w:val="10"/>
              </w:rPr>
              <w:t>报表</w:t>
            </w:r>
          </w:p>
        </w:tc>
        <w:tc>
          <w:tcPr>
            <w:tcW w:w="56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
              <w:ind w:right="0"/>
              <w:jc w:val="left"/>
              <w:rPr>
                <w:rFonts w:ascii="宋体" w:hAnsi="宋体" w:cs="宋体" w:eastAsia="宋体" w:hint="default"/>
                <w:sz w:val="12"/>
                <w:szCs w:val="12"/>
              </w:rPr>
            </w:pPr>
          </w:p>
          <w:p>
            <w:pPr>
              <w:pStyle w:val="TableParagraph"/>
              <w:spacing w:line="310" w:lineRule="atLeast"/>
              <w:ind w:left="128" w:right="127" w:hanging="2"/>
              <w:jc w:val="left"/>
              <w:rPr>
                <w:rFonts w:ascii="宋体" w:hAnsi="宋体" w:cs="宋体" w:eastAsia="宋体" w:hint="default"/>
                <w:sz w:val="10"/>
                <w:szCs w:val="10"/>
              </w:rPr>
            </w:pPr>
            <w:r>
              <w:rPr>
                <w:rFonts w:ascii="宋体" w:hAnsi="宋体" w:cs="宋体" w:eastAsia="宋体" w:hint="default"/>
                <w:sz w:val="10"/>
                <w:szCs w:val="10"/>
              </w:rPr>
              <w:t>少数股</w:t>
            </w:r>
            <w:r>
              <w:rPr>
                <w:rFonts w:ascii="宋体" w:hAnsi="宋体" w:cs="宋体" w:eastAsia="宋体" w:hint="default"/>
                <w:w w:val="99"/>
                <w:sz w:val="10"/>
                <w:szCs w:val="10"/>
              </w:rPr>
              <w:t> </w:t>
            </w:r>
            <w:r>
              <w:rPr>
                <w:rFonts w:ascii="宋体" w:hAnsi="宋体" w:cs="宋体" w:eastAsia="宋体" w:hint="default"/>
                <w:sz w:val="10"/>
                <w:szCs w:val="10"/>
              </w:rPr>
              <w:t>东权益</w:t>
            </w:r>
          </w:p>
        </w:tc>
        <w:tc>
          <w:tcPr>
            <w:tcW w:w="992"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312" w:lineRule="exact" w:before="23"/>
              <w:ind w:left="140" w:right="143"/>
              <w:jc w:val="both"/>
              <w:rPr>
                <w:rFonts w:ascii="宋体" w:hAnsi="宋体" w:cs="宋体" w:eastAsia="宋体" w:hint="default"/>
                <w:sz w:val="10"/>
                <w:szCs w:val="10"/>
              </w:rPr>
            </w:pPr>
            <w:r>
              <w:rPr>
                <w:rFonts w:ascii="宋体" w:hAnsi="宋体" w:cs="宋体" w:eastAsia="宋体" w:hint="default"/>
                <w:sz w:val="10"/>
                <w:szCs w:val="10"/>
              </w:rPr>
              <w:t>少数股东权益中</w:t>
            </w:r>
            <w:r>
              <w:rPr>
                <w:rFonts w:ascii="宋体" w:hAnsi="宋体" w:cs="宋体" w:eastAsia="宋体" w:hint="default"/>
                <w:w w:val="99"/>
                <w:sz w:val="10"/>
                <w:szCs w:val="10"/>
              </w:rPr>
              <w:t> </w:t>
            </w:r>
            <w:r>
              <w:rPr>
                <w:rFonts w:ascii="宋体" w:hAnsi="宋体" w:cs="宋体" w:eastAsia="宋体" w:hint="default"/>
                <w:sz w:val="10"/>
                <w:szCs w:val="10"/>
              </w:rPr>
              <w:t>用于冲减少数股</w:t>
            </w:r>
            <w:r>
              <w:rPr>
                <w:rFonts w:ascii="宋体" w:hAnsi="宋体" w:cs="宋体" w:eastAsia="宋体" w:hint="default"/>
                <w:w w:val="99"/>
                <w:sz w:val="10"/>
                <w:szCs w:val="10"/>
              </w:rPr>
              <w:t> </w:t>
            </w:r>
            <w:r>
              <w:rPr>
                <w:rFonts w:ascii="宋体" w:hAnsi="宋体" w:cs="宋体" w:eastAsia="宋体" w:hint="default"/>
                <w:sz w:val="10"/>
                <w:szCs w:val="10"/>
              </w:rPr>
              <w:t>东损益的金额</w:t>
            </w:r>
          </w:p>
        </w:tc>
        <w:tc>
          <w:tcPr>
            <w:tcW w:w="212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312" w:lineRule="exact" w:before="23"/>
              <w:ind w:left="106" w:right="109"/>
              <w:jc w:val="center"/>
              <w:rPr>
                <w:rFonts w:ascii="宋体" w:hAnsi="宋体" w:cs="宋体" w:eastAsia="宋体" w:hint="default"/>
                <w:sz w:val="10"/>
                <w:szCs w:val="10"/>
              </w:rPr>
            </w:pPr>
            <w:r>
              <w:rPr>
                <w:rFonts w:ascii="宋体" w:hAnsi="宋体" w:cs="宋体" w:eastAsia="宋体" w:hint="default"/>
                <w:sz w:val="10"/>
                <w:szCs w:val="10"/>
              </w:rPr>
              <w:t>从母公司所有者权益冲减子公司少数股东分</w:t>
            </w:r>
            <w:r>
              <w:rPr>
                <w:rFonts w:ascii="宋体" w:hAnsi="宋体" w:cs="宋体" w:eastAsia="宋体" w:hint="default"/>
                <w:w w:val="99"/>
                <w:sz w:val="10"/>
                <w:szCs w:val="10"/>
              </w:rPr>
              <w:t> </w:t>
            </w:r>
            <w:r>
              <w:rPr>
                <w:rFonts w:ascii="宋体" w:hAnsi="宋体" w:cs="宋体" w:eastAsia="宋体" w:hint="default"/>
                <w:sz w:val="10"/>
                <w:szCs w:val="10"/>
              </w:rPr>
              <w:t>担的本期亏损超过少数股东在该子公司期初</w:t>
            </w:r>
            <w:r>
              <w:rPr>
                <w:rFonts w:ascii="宋体" w:hAnsi="宋体" w:cs="宋体" w:eastAsia="宋体" w:hint="default"/>
                <w:w w:val="99"/>
                <w:sz w:val="10"/>
                <w:szCs w:val="10"/>
              </w:rPr>
              <w:t> </w:t>
            </w:r>
            <w:r>
              <w:rPr>
                <w:rFonts w:ascii="宋体" w:hAnsi="宋体" w:cs="宋体" w:eastAsia="宋体" w:hint="default"/>
                <w:sz w:val="10"/>
                <w:szCs w:val="10"/>
              </w:rPr>
              <w:t>所有者权益中所享有份额后的余额</w:t>
            </w:r>
          </w:p>
        </w:tc>
      </w:tr>
      <w:tr>
        <w:trPr>
          <w:trHeight w:val="323" w:hRule="exact"/>
        </w:trPr>
        <w:tc>
          <w:tcPr>
            <w:tcW w:w="197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寿光市润生废纸回收有限责任公司</w:t>
            </w:r>
          </w:p>
        </w:tc>
        <w:tc>
          <w:tcPr>
            <w:tcW w:w="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 w:right="0"/>
              <w:jc w:val="center"/>
              <w:rPr>
                <w:rFonts w:ascii="宋体" w:hAnsi="宋体" w:cs="宋体" w:eastAsia="宋体" w:hint="default"/>
                <w:sz w:val="10"/>
                <w:szCs w:val="10"/>
              </w:rPr>
            </w:pPr>
            <w:r>
              <w:rPr>
                <w:rFonts w:ascii="宋体" w:hAnsi="宋体" w:cs="宋体" w:eastAsia="宋体" w:hint="default"/>
                <w:sz w:val="10"/>
                <w:szCs w:val="10"/>
              </w:rPr>
              <w:t>有限责任公司</w:t>
            </w:r>
          </w:p>
        </w:tc>
        <w:tc>
          <w:tcPr>
            <w:tcW w:w="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 w:right="0"/>
              <w:jc w:val="center"/>
              <w:rPr>
                <w:rFonts w:ascii="宋体" w:hAnsi="宋体" w:cs="宋体" w:eastAsia="宋体" w:hint="default"/>
                <w:sz w:val="10"/>
                <w:szCs w:val="10"/>
              </w:rPr>
            </w:pPr>
            <w:r>
              <w:rPr>
                <w:rFonts w:ascii="宋体" w:hAnsi="宋体" w:cs="宋体" w:eastAsia="宋体" w:hint="default"/>
                <w:sz w:val="10"/>
                <w:szCs w:val="10"/>
              </w:rPr>
              <w:t>山东寿光</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4" w:right="0"/>
              <w:jc w:val="center"/>
              <w:rPr>
                <w:rFonts w:ascii="宋体" w:hAnsi="宋体" w:cs="宋体" w:eastAsia="宋体" w:hint="default"/>
                <w:sz w:val="10"/>
                <w:szCs w:val="10"/>
              </w:rPr>
            </w:pPr>
            <w:r>
              <w:rPr>
                <w:rFonts w:ascii="宋体" w:hAnsi="宋体" w:cs="宋体" w:eastAsia="宋体" w:hint="default"/>
                <w:sz w:val="10"/>
                <w:szCs w:val="10"/>
              </w:rPr>
              <w:t>废旧购销</w:t>
            </w: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0"/>
              <w:jc w:val="right"/>
              <w:rPr>
                <w:rFonts w:ascii="宋体" w:hAnsi="宋体" w:cs="宋体" w:eastAsia="宋体" w:hint="default"/>
                <w:sz w:val="10"/>
                <w:szCs w:val="10"/>
              </w:rPr>
            </w:pPr>
            <w:r>
              <w:rPr>
                <w:rFonts w:ascii="宋体"/>
                <w:w w:val="95"/>
                <w:sz w:val="10"/>
              </w:rPr>
              <w:t>100</w:t>
            </w:r>
            <w:r>
              <w:rPr>
                <w:rFonts w:ascii="宋体"/>
                <w:sz w:val="10"/>
              </w:rPr>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05" w:right="0"/>
              <w:jc w:val="left"/>
              <w:rPr>
                <w:rFonts w:ascii="宋体" w:hAnsi="宋体" w:cs="宋体" w:eastAsia="宋体" w:hint="default"/>
                <w:sz w:val="10"/>
                <w:szCs w:val="10"/>
              </w:rPr>
            </w:pPr>
            <w:r>
              <w:rPr>
                <w:rFonts w:ascii="宋体" w:hAnsi="宋体" w:cs="宋体" w:eastAsia="宋体" w:hint="default"/>
                <w:sz w:val="10"/>
                <w:szCs w:val="10"/>
              </w:rPr>
              <w:t>废旧物资收购与销售</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1"/>
              <w:jc w:val="right"/>
              <w:rPr>
                <w:rFonts w:ascii="宋体" w:hAnsi="宋体" w:cs="宋体" w:eastAsia="宋体" w:hint="default"/>
                <w:sz w:val="10"/>
                <w:szCs w:val="10"/>
              </w:rPr>
            </w:pPr>
            <w:r>
              <w:rPr>
                <w:rFonts w:ascii="宋体"/>
                <w:w w:val="95"/>
                <w:sz w:val="10"/>
              </w:rPr>
              <w:t>100</w:t>
            </w:r>
            <w:r>
              <w:rPr>
                <w:rFonts w:ascii="宋体"/>
                <w:sz w:val="10"/>
              </w:rPr>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 w:right="0"/>
              <w:jc w:val="center"/>
              <w:rPr>
                <w:rFonts w:ascii="宋体" w:hAnsi="宋体" w:cs="宋体" w:eastAsia="宋体" w:hint="default"/>
                <w:sz w:val="10"/>
                <w:szCs w:val="10"/>
              </w:rPr>
            </w:pPr>
            <w:r>
              <w:rPr>
                <w:rFonts w:ascii="宋体"/>
                <w:w w:val="99"/>
                <w:sz w:val="10"/>
              </w:rPr>
              <w:t>-</w:t>
            </w:r>
            <w:r>
              <w:rPr>
                <w:rFonts w:ascii="宋体"/>
                <w:sz w:val="10"/>
              </w:rPr>
            </w:r>
          </w:p>
        </w:tc>
        <w:tc>
          <w:tcPr>
            <w:tcW w:w="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0"/>
              <w:jc w:val="center"/>
              <w:rPr>
                <w:rFonts w:ascii="宋体" w:hAnsi="宋体" w:cs="宋体" w:eastAsia="宋体" w:hint="default"/>
                <w:sz w:val="10"/>
                <w:szCs w:val="10"/>
              </w:rPr>
            </w:pPr>
            <w:r>
              <w:rPr>
                <w:rFonts w:ascii="宋体"/>
                <w:sz w:val="10"/>
              </w:rPr>
              <w:t>100</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02" w:right="0"/>
              <w:jc w:val="left"/>
              <w:rPr>
                <w:rFonts w:ascii="宋体" w:hAnsi="宋体" w:cs="宋体" w:eastAsia="宋体" w:hint="default"/>
                <w:sz w:val="10"/>
                <w:szCs w:val="10"/>
              </w:rPr>
            </w:pPr>
            <w:r>
              <w:rPr>
                <w:rFonts w:ascii="宋体"/>
                <w:sz w:val="10"/>
              </w:rPr>
              <w:t>100</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
              <w:jc w:val="center"/>
              <w:rPr>
                <w:rFonts w:ascii="宋体" w:hAnsi="宋体" w:cs="宋体" w:eastAsia="宋体" w:hint="default"/>
                <w:sz w:val="10"/>
                <w:szCs w:val="10"/>
              </w:rPr>
            </w:pPr>
            <w:r>
              <w:rPr>
                <w:rFonts w:ascii="宋体" w:hAnsi="宋体" w:cs="宋体" w:eastAsia="宋体" w:hint="default"/>
                <w:w w:val="99"/>
                <w:sz w:val="10"/>
                <w:szCs w:val="10"/>
              </w:rPr>
              <w:t>是</w:t>
            </w:r>
            <w:r>
              <w:rPr>
                <w:rFonts w:ascii="宋体" w:hAnsi="宋体" w:cs="宋体" w:eastAsia="宋体" w:hint="default"/>
                <w:sz w:val="10"/>
                <w:szCs w:val="10"/>
              </w:rPr>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51" w:right="0"/>
              <w:jc w:val="left"/>
              <w:rPr>
                <w:rFonts w:ascii="宋体" w:hAnsi="宋体" w:cs="宋体" w:eastAsia="宋体" w:hint="default"/>
                <w:sz w:val="10"/>
                <w:szCs w:val="10"/>
              </w:rPr>
            </w:pPr>
            <w:r>
              <w:rPr>
                <w:rFonts w:ascii="宋体"/>
                <w:w w:val="99"/>
                <w:sz w:val="10"/>
              </w:rPr>
              <w:t>-</w:t>
            </w:r>
            <w:r>
              <w:rPr>
                <w:rFonts w:ascii="宋体"/>
                <w:sz w:val="10"/>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
              <w:jc w:val="center"/>
              <w:rPr>
                <w:rFonts w:ascii="宋体" w:hAnsi="宋体" w:cs="宋体" w:eastAsia="宋体" w:hint="default"/>
                <w:sz w:val="10"/>
                <w:szCs w:val="10"/>
              </w:rPr>
            </w:pPr>
            <w:r>
              <w:rPr>
                <w:rFonts w:ascii="宋体"/>
                <w:w w:val="99"/>
                <w:sz w:val="10"/>
              </w:rPr>
              <w:t>-</w:t>
            </w:r>
            <w:r>
              <w:rPr>
                <w:rFonts w:ascii="宋体"/>
                <w:sz w:val="10"/>
              </w:rPr>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
              <w:jc w:val="center"/>
              <w:rPr>
                <w:rFonts w:ascii="宋体" w:hAnsi="宋体" w:cs="宋体" w:eastAsia="宋体" w:hint="default"/>
                <w:sz w:val="10"/>
                <w:szCs w:val="10"/>
              </w:rPr>
            </w:pPr>
            <w:r>
              <w:rPr>
                <w:rFonts w:ascii="宋体"/>
                <w:w w:val="99"/>
                <w:sz w:val="10"/>
              </w:rPr>
              <w:t>-</w:t>
            </w:r>
            <w:r>
              <w:rPr>
                <w:rFonts w:ascii="宋体"/>
                <w:sz w:val="10"/>
              </w:rPr>
            </w:r>
          </w:p>
        </w:tc>
      </w:tr>
      <w:tr>
        <w:trPr>
          <w:trHeight w:val="322" w:hRule="exact"/>
        </w:trPr>
        <w:tc>
          <w:tcPr>
            <w:tcW w:w="197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无锡松岭纸业有限公司</w:t>
            </w:r>
          </w:p>
        </w:tc>
        <w:tc>
          <w:tcPr>
            <w:tcW w:w="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0"/>
              <w:jc w:val="center"/>
              <w:rPr>
                <w:rFonts w:ascii="宋体" w:hAnsi="宋体" w:cs="宋体" w:eastAsia="宋体" w:hint="default"/>
                <w:sz w:val="10"/>
                <w:szCs w:val="10"/>
              </w:rPr>
            </w:pPr>
            <w:r>
              <w:rPr>
                <w:rFonts w:ascii="宋体" w:hAnsi="宋体" w:cs="宋体" w:eastAsia="宋体" w:hint="default"/>
                <w:sz w:val="10"/>
                <w:szCs w:val="10"/>
              </w:rPr>
              <w:t>有限责任公司</w:t>
            </w:r>
          </w:p>
        </w:tc>
        <w:tc>
          <w:tcPr>
            <w:tcW w:w="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 w:right="0"/>
              <w:jc w:val="center"/>
              <w:rPr>
                <w:rFonts w:ascii="宋体" w:hAnsi="宋体" w:cs="宋体" w:eastAsia="宋体" w:hint="default"/>
                <w:sz w:val="10"/>
                <w:szCs w:val="10"/>
              </w:rPr>
            </w:pPr>
            <w:r>
              <w:rPr>
                <w:rFonts w:ascii="宋体" w:hAnsi="宋体" w:cs="宋体" w:eastAsia="宋体" w:hint="default"/>
                <w:sz w:val="10"/>
                <w:szCs w:val="10"/>
              </w:rPr>
              <w:t>无锡市</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 w:right="0"/>
              <w:jc w:val="center"/>
              <w:rPr>
                <w:rFonts w:ascii="宋体" w:hAnsi="宋体" w:cs="宋体" w:eastAsia="宋体" w:hint="default"/>
                <w:sz w:val="10"/>
                <w:szCs w:val="10"/>
              </w:rPr>
            </w:pPr>
            <w:r>
              <w:rPr>
                <w:rFonts w:ascii="宋体" w:hAnsi="宋体" w:cs="宋体" w:eastAsia="宋体" w:hint="default"/>
                <w:sz w:val="10"/>
                <w:szCs w:val="10"/>
              </w:rPr>
              <w:t>造纸</w:t>
            </w: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1"/>
              <w:jc w:val="right"/>
              <w:rPr>
                <w:rFonts w:ascii="宋体" w:hAnsi="宋体" w:cs="宋体" w:eastAsia="宋体" w:hint="default"/>
                <w:sz w:val="10"/>
                <w:szCs w:val="10"/>
              </w:rPr>
            </w:pPr>
            <w:r>
              <w:rPr>
                <w:rFonts w:ascii="宋体"/>
                <w:w w:val="95"/>
                <w:sz w:val="10"/>
              </w:rPr>
              <w:t>501</w:t>
            </w:r>
            <w:r>
              <w:rPr>
                <w:rFonts w:ascii="宋体"/>
                <w:sz w:val="10"/>
              </w:rPr>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04" w:right="0"/>
              <w:jc w:val="left"/>
              <w:rPr>
                <w:rFonts w:ascii="宋体" w:hAnsi="宋体" w:cs="宋体" w:eastAsia="宋体" w:hint="default"/>
                <w:sz w:val="10"/>
                <w:szCs w:val="10"/>
              </w:rPr>
            </w:pPr>
            <w:r>
              <w:rPr>
                <w:rFonts w:ascii="宋体" w:hAnsi="宋体" w:cs="宋体" w:eastAsia="宋体" w:hint="default"/>
                <w:sz w:val="10"/>
                <w:szCs w:val="10"/>
              </w:rPr>
              <w:t>纸张销售、裁切加工</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1"/>
              <w:jc w:val="right"/>
              <w:rPr>
                <w:rFonts w:ascii="宋体" w:hAnsi="宋体" w:cs="宋体" w:eastAsia="宋体" w:hint="default"/>
                <w:sz w:val="10"/>
                <w:szCs w:val="10"/>
              </w:rPr>
            </w:pPr>
            <w:r>
              <w:rPr>
                <w:rFonts w:ascii="宋体"/>
                <w:w w:val="99"/>
                <w:sz w:val="10"/>
              </w:rPr>
              <w:t>-</w:t>
            </w:r>
            <w:r>
              <w:rPr>
                <w:rFonts w:ascii="宋体"/>
                <w:sz w:val="10"/>
              </w:rPr>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 w:right="0"/>
              <w:jc w:val="center"/>
              <w:rPr>
                <w:rFonts w:ascii="宋体" w:hAnsi="宋体" w:cs="宋体" w:eastAsia="宋体" w:hint="default"/>
                <w:sz w:val="10"/>
                <w:szCs w:val="10"/>
              </w:rPr>
            </w:pPr>
            <w:r>
              <w:rPr>
                <w:rFonts w:ascii="宋体"/>
                <w:w w:val="99"/>
                <w:sz w:val="10"/>
              </w:rPr>
              <w:t>-</w:t>
            </w:r>
            <w:r>
              <w:rPr>
                <w:rFonts w:ascii="宋体"/>
                <w:sz w:val="10"/>
              </w:rPr>
            </w:r>
          </w:p>
        </w:tc>
        <w:tc>
          <w:tcPr>
            <w:tcW w:w="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0"/>
              <w:jc w:val="center"/>
              <w:rPr>
                <w:rFonts w:ascii="宋体" w:hAnsi="宋体" w:cs="宋体" w:eastAsia="宋体" w:hint="default"/>
                <w:sz w:val="10"/>
                <w:szCs w:val="10"/>
              </w:rPr>
            </w:pPr>
            <w:r>
              <w:rPr>
                <w:rFonts w:ascii="宋体"/>
                <w:sz w:val="10"/>
              </w:rPr>
              <w:t>100</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03" w:right="0"/>
              <w:jc w:val="left"/>
              <w:rPr>
                <w:rFonts w:ascii="宋体" w:hAnsi="宋体" w:cs="宋体" w:eastAsia="宋体" w:hint="default"/>
                <w:sz w:val="10"/>
                <w:szCs w:val="10"/>
              </w:rPr>
            </w:pPr>
            <w:r>
              <w:rPr>
                <w:rFonts w:ascii="宋体"/>
                <w:sz w:val="10"/>
              </w:rPr>
              <w:t>100</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
              <w:jc w:val="center"/>
              <w:rPr>
                <w:rFonts w:ascii="宋体" w:hAnsi="宋体" w:cs="宋体" w:eastAsia="宋体" w:hint="default"/>
                <w:sz w:val="10"/>
                <w:szCs w:val="10"/>
              </w:rPr>
            </w:pPr>
            <w:r>
              <w:rPr>
                <w:rFonts w:ascii="宋体" w:hAnsi="宋体" w:cs="宋体" w:eastAsia="宋体" w:hint="default"/>
                <w:w w:val="99"/>
                <w:sz w:val="10"/>
                <w:szCs w:val="10"/>
              </w:rPr>
              <w:t>是</w:t>
            </w:r>
            <w:r>
              <w:rPr>
                <w:rFonts w:ascii="宋体" w:hAnsi="宋体" w:cs="宋体" w:eastAsia="宋体" w:hint="default"/>
                <w:sz w:val="10"/>
                <w:szCs w:val="10"/>
              </w:rPr>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52" w:right="0"/>
              <w:jc w:val="left"/>
              <w:rPr>
                <w:rFonts w:ascii="宋体" w:hAnsi="宋体" w:cs="宋体" w:eastAsia="宋体" w:hint="default"/>
                <w:sz w:val="10"/>
                <w:szCs w:val="10"/>
              </w:rPr>
            </w:pPr>
            <w:r>
              <w:rPr>
                <w:rFonts w:ascii="宋体"/>
                <w:w w:val="99"/>
                <w:sz w:val="10"/>
              </w:rPr>
              <w:t>-</w:t>
            </w:r>
            <w:r>
              <w:rPr>
                <w:rFonts w:ascii="宋体"/>
                <w:sz w:val="10"/>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
              <w:jc w:val="center"/>
              <w:rPr>
                <w:rFonts w:ascii="宋体" w:hAnsi="宋体" w:cs="宋体" w:eastAsia="宋体" w:hint="default"/>
                <w:sz w:val="10"/>
                <w:szCs w:val="10"/>
              </w:rPr>
            </w:pPr>
            <w:r>
              <w:rPr>
                <w:rFonts w:ascii="宋体"/>
                <w:w w:val="99"/>
                <w:sz w:val="10"/>
              </w:rPr>
              <w:t>-</w:t>
            </w:r>
            <w:r>
              <w:rPr>
                <w:rFonts w:ascii="宋体"/>
                <w:sz w:val="10"/>
              </w:rPr>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0"/>
              <w:jc w:val="center"/>
              <w:rPr>
                <w:rFonts w:ascii="宋体" w:hAnsi="宋体" w:cs="宋体" w:eastAsia="宋体" w:hint="default"/>
                <w:sz w:val="10"/>
                <w:szCs w:val="10"/>
              </w:rPr>
            </w:pPr>
            <w:r>
              <w:rPr>
                <w:rFonts w:ascii="宋体"/>
                <w:w w:val="99"/>
                <w:sz w:val="10"/>
              </w:rPr>
              <w:t>-</w:t>
            </w:r>
            <w:r>
              <w:rPr>
                <w:rFonts w:ascii="宋体"/>
                <w:sz w:val="10"/>
              </w:rPr>
            </w:r>
          </w:p>
        </w:tc>
      </w:tr>
      <w:tr>
        <w:trPr>
          <w:trHeight w:val="322" w:hRule="exact"/>
        </w:trPr>
        <w:tc>
          <w:tcPr>
            <w:tcW w:w="197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寿光虹宜包装装饰有限公司(注</w:t>
            </w:r>
            <w:r>
              <w:rPr>
                <w:rFonts w:ascii="宋体" w:hAnsi="宋体" w:cs="宋体" w:eastAsia="宋体" w:hint="default"/>
                <w:spacing w:val="-27"/>
                <w:sz w:val="10"/>
                <w:szCs w:val="10"/>
              </w:rPr>
              <w:t> </w:t>
            </w:r>
            <w:r>
              <w:rPr>
                <w:rFonts w:ascii="宋体" w:hAnsi="宋体" w:cs="宋体" w:eastAsia="宋体" w:hint="default"/>
                <w:sz w:val="10"/>
                <w:szCs w:val="10"/>
              </w:rPr>
              <w:t>1)</w:t>
            </w:r>
          </w:p>
        </w:tc>
        <w:tc>
          <w:tcPr>
            <w:tcW w:w="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
              <w:jc w:val="center"/>
              <w:rPr>
                <w:rFonts w:ascii="宋体" w:hAnsi="宋体" w:cs="宋体" w:eastAsia="宋体" w:hint="default"/>
                <w:sz w:val="10"/>
                <w:szCs w:val="10"/>
              </w:rPr>
            </w:pPr>
            <w:r>
              <w:rPr>
                <w:rFonts w:ascii="宋体" w:hAnsi="宋体" w:cs="宋体" w:eastAsia="宋体" w:hint="default"/>
                <w:sz w:val="10"/>
                <w:szCs w:val="10"/>
              </w:rPr>
              <w:t>有限责任公司</w:t>
            </w:r>
          </w:p>
        </w:tc>
        <w:tc>
          <w:tcPr>
            <w:tcW w:w="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0"/>
              <w:jc w:val="center"/>
              <w:rPr>
                <w:rFonts w:ascii="宋体" w:hAnsi="宋体" w:cs="宋体" w:eastAsia="宋体" w:hint="default"/>
                <w:sz w:val="10"/>
                <w:szCs w:val="10"/>
              </w:rPr>
            </w:pPr>
            <w:r>
              <w:rPr>
                <w:rFonts w:ascii="宋体" w:hAnsi="宋体" w:cs="宋体" w:eastAsia="宋体" w:hint="default"/>
                <w:sz w:val="10"/>
                <w:szCs w:val="10"/>
              </w:rPr>
              <w:t>山东寿光</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 w:right="0"/>
              <w:jc w:val="center"/>
              <w:rPr>
                <w:rFonts w:ascii="宋体" w:hAnsi="宋体" w:cs="宋体" w:eastAsia="宋体" w:hint="default"/>
                <w:sz w:val="10"/>
                <w:szCs w:val="10"/>
              </w:rPr>
            </w:pPr>
            <w:r>
              <w:rPr>
                <w:rFonts w:ascii="宋体" w:hAnsi="宋体" w:cs="宋体" w:eastAsia="宋体" w:hint="default"/>
                <w:sz w:val="10"/>
                <w:szCs w:val="10"/>
              </w:rPr>
              <w:t>包装</w:t>
            </w: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1"/>
              <w:jc w:val="right"/>
              <w:rPr>
                <w:rFonts w:ascii="宋体" w:hAnsi="宋体" w:cs="宋体" w:eastAsia="宋体" w:hint="default"/>
                <w:sz w:val="10"/>
                <w:szCs w:val="10"/>
              </w:rPr>
            </w:pPr>
            <w:r>
              <w:rPr>
                <w:rFonts w:ascii="宋体"/>
                <w:w w:val="95"/>
                <w:sz w:val="10"/>
              </w:rPr>
              <w:t>155</w:t>
            </w:r>
            <w:r>
              <w:rPr>
                <w:rFonts w:ascii="宋体"/>
                <w:sz w:val="10"/>
              </w:rPr>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04" w:right="0"/>
              <w:jc w:val="left"/>
              <w:rPr>
                <w:rFonts w:ascii="宋体" w:hAnsi="宋体" w:cs="宋体" w:eastAsia="宋体" w:hint="default"/>
                <w:sz w:val="10"/>
                <w:szCs w:val="10"/>
              </w:rPr>
            </w:pPr>
            <w:r>
              <w:rPr>
                <w:rFonts w:ascii="宋体" w:hAnsi="宋体" w:cs="宋体" w:eastAsia="宋体" w:hint="default"/>
                <w:sz w:val="10"/>
                <w:szCs w:val="10"/>
              </w:rPr>
              <w:t>加工、销售包装制品、室内外装饰</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1"/>
              <w:jc w:val="right"/>
              <w:rPr>
                <w:rFonts w:ascii="宋体" w:hAnsi="宋体" w:cs="宋体" w:eastAsia="宋体" w:hint="default"/>
                <w:sz w:val="10"/>
                <w:szCs w:val="10"/>
              </w:rPr>
            </w:pPr>
            <w:r>
              <w:rPr>
                <w:rFonts w:ascii="宋体"/>
                <w:w w:val="95"/>
                <w:sz w:val="10"/>
              </w:rPr>
              <w:t>170</w:t>
            </w:r>
            <w:r>
              <w:rPr>
                <w:rFonts w:ascii="宋体"/>
                <w:sz w:val="10"/>
              </w:rPr>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 w:right="0"/>
              <w:jc w:val="center"/>
              <w:rPr>
                <w:rFonts w:ascii="宋体" w:hAnsi="宋体" w:cs="宋体" w:eastAsia="宋体" w:hint="default"/>
                <w:sz w:val="10"/>
                <w:szCs w:val="10"/>
              </w:rPr>
            </w:pPr>
            <w:r>
              <w:rPr>
                <w:rFonts w:ascii="宋体"/>
                <w:w w:val="99"/>
                <w:sz w:val="10"/>
              </w:rPr>
              <w:t>-</w:t>
            </w:r>
            <w:r>
              <w:rPr>
                <w:rFonts w:ascii="宋体"/>
                <w:sz w:val="10"/>
              </w:rPr>
            </w:r>
          </w:p>
        </w:tc>
        <w:tc>
          <w:tcPr>
            <w:tcW w:w="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0"/>
              <w:jc w:val="center"/>
              <w:rPr>
                <w:rFonts w:ascii="宋体" w:hAnsi="宋体" w:cs="宋体" w:eastAsia="宋体" w:hint="default"/>
                <w:sz w:val="10"/>
                <w:szCs w:val="10"/>
              </w:rPr>
            </w:pPr>
            <w:r>
              <w:rPr>
                <w:rFonts w:ascii="宋体"/>
                <w:sz w:val="10"/>
              </w:rPr>
              <w:t>100</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02" w:right="0"/>
              <w:jc w:val="left"/>
              <w:rPr>
                <w:rFonts w:ascii="宋体" w:hAnsi="宋体" w:cs="宋体" w:eastAsia="宋体" w:hint="default"/>
                <w:sz w:val="10"/>
                <w:szCs w:val="10"/>
              </w:rPr>
            </w:pPr>
            <w:r>
              <w:rPr>
                <w:rFonts w:ascii="宋体"/>
                <w:sz w:val="10"/>
              </w:rPr>
              <w:t>100</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
              <w:jc w:val="center"/>
              <w:rPr>
                <w:rFonts w:ascii="宋体" w:hAnsi="宋体" w:cs="宋体" w:eastAsia="宋体" w:hint="default"/>
                <w:sz w:val="10"/>
                <w:szCs w:val="10"/>
              </w:rPr>
            </w:pPr>
            <w:r>
              <w:rPr>
                <w:rFonts w:ascii="宋体" w:hAnsi="宋体" w:cs="宋体" w:eastAsia="宋体" w:hint="default"/>
                <w:w w:val="99"/>
                <w:sz w:val="10"/>
                <w:szCs w:val="10"/>
              </w:rPr>
              <w:t>是</w:t>
            </w:r>
            <w:r>
              <w:rPr>
                <w:rFonts w:ascii="宋体" w:hAnsi="宋体" w:cs="宋体" w:eastAsia="宋体" w:hint="default"/>
                <w:sz w:val="10"/>
                <w:szCs w:val="10"/>
              </w:rPr>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51" w:right="0"/>
              <w:jc w:val="left"/>
              <w:rPr>
                <w:rFonts w:ascii="宋体" w:hAnsi="宋体" w:cs="宋体" w:eastAsia="宋体" w:hint="default"/>
                <w:sz w:val="10"/>
                <w:szCs w:val="10"/>
              </w:rPr>
            </w:pPr>
            <w:r>
              <w:rPr>
                <w:rFonts w:ascii="宋体"/>
                <w:w w:val="99"/>
                <w:sz w:val="10"/>
              </w:rPr>
              <w:t>-</w:t>
            </w:r>
            <w:r>
              <w:rPr>
                <w:rFonts w:ascii="宋体"/>
                <w:sz w:val="10"/>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
              <w:jc w:val="center"/>
              <w:rPr>
                <w:rFonts w:ascii="宋体" w:hAnsi="宋体" w:cs="宋体" w:eastAsia="宋体" w:hint="default"/>
                <w:sz w:val="10"/>
                <w:szCs w:val="10"/>
              </w:rPr>
            </w:pPr>
            <w:r>
              <w:rPr>
                <w:rFonts w:ascii="宋体"/>
                <w:w w:val="99"/>
                <w:sz w:val="10"/>
              </w:rPr>
              <w:t>-</w:t>
            </w:r>
            <w:r>
              <w:rPr>
                <w:rFonts w:ascii="宋体"/>
                <w:sz w:val="10"/>
              </w:rPr>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
              <w:jc w:val="center"/>
              <w:rPr>
                <w:rFonts w:ascii="宋体" w:hAnsi="宋体" w:cs="宋体" w:eastAsia="宋体" w:hint="default"/>
                <w:sz w:val="10"/>
                <w:szCs w:val="10"/>
              </w:rPr>
            </w:pPr>
            <w:r>
              <w:rPr>
                <w:rFonts w:ascii="宋体"/>
                <w:w w:val="99"/>
                <w:sz w:val="10"/>
              </w:rPr>
              <w:t>-</w:t>
            </w:r>
            <w:r>
              <w:rPr>
                <w:rFonts w:ascii="宋体"/>
                <w:sz w:val="10"/>
              </w:rPr>
            </w:r>
          </w:p>
        </w:tc>
      </w:tr>
      <w:tr>
        <w:trPr>
          <w:trHeight w:val="323" w:hRule="exact"/>
        </w:trPr>
        <w:tc>
          <w:tcPr>
            <w:tcW w:w="197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寿光维远物流有限公司(注</w:t>
            </w:r>
            <w:r>
              <w:rPr>
                <w:rFonts w:ascii="宋体" w:hAnsi="宋体" w:cs="宋体" w:eastAsia="宋体" w:hint="default"/>
                <w:spacing w:val="-27"/>
                <w:sz w:val="10"/>
                <w:szCs w:val="10"/>
              </w:rPr>
              <w:t> </w:t>
            </w:r>
            <w:r>
              <w:rPr>
                <w:rFonts w:ascii="宋体" w:hAnsi="宋体" w:cs="宋体" w:eastAsia="宋体" w:hint="default"/>
                <w:sz w:val="10"/>
                <w:szCs w:val="10"/>
              </w:rPr>
              <w:t>1)</w:t>
            </w:r>
          </w:p>
        </w:tc>
        <w:tc>
          <w:tcPr>
            <w:tcW w:w="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0"/>
              <w:jc w:val="center"/>
              <w:rPr>
                <w:rFonts w:ascii="宋体" w:hAnsi="宋体" w:cs="宋体" w:eastAsia="宋体" w:hint="default"/>
                <w:sz w:val="10"/>
                <w:szCs w:val="10"/>
              </w:rPr>
            </w:pPr>
            <w:r>
              <w:rPr>
                <w:rFonts w:ascii="宋体" w:hAnsi="宋体" w:cs="宋体" w:eastAsia="宋体" w:hint="default"/>
                <w:sz w:val="10"/>
                <w:szCs w:val="10"/>
              </w:rPr>
              <w:t>有限责任公司</w:t>
            </w:r>
          </w:p>
        </w:tc>
        <w:tc>
          <w:tcPr>
            <w:tcW w:w="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
              <w:jc w:val="center"/>
              <w:rPr>
                <w:rFonts w:ascii="宋体" w:hAnsi="宋体" w:cs="宋体" w:eastAsia="宋体" w:hint="default"/>
                <w:sz w:val="10"/>
                <w:szCs w:val="10"/>
              </w:rPr>
            </w:pPr>
            <w:r>
              <w:rPr>
                <w:rFonts w:ascii="宋体" w:hAnsi="宋体" w:cs="宋体" w:eastAsia="宋体" w:hint="default"/>
                <w:sz w:val="10"/>
                <w:szCs w:val="10"/>
              </w:rPr>
              <w:t>山东寿光</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0"/>
              <w:jc w:val="center"/>
              <w:rPr>
                <w:rFonts w:ascii="宋体" w:hAnsi="宋体" w:cs="宋体" w:eastAsia="宋体" w:hint="default"/>
                <w:sz w:val="10"/>
                <w:szCs w:val="10"/>
              </w:rPr>
            </w:pPr>
            <w:r>
              <w:rPr>
                <w:rFonts w:ascii="宋体" w:hAnsi="宋体" w:cs="宋体" w:eastAsia="宋体" w:hint="default"/>
                <w:sz w:val="10"/>
                <w:szCs w:val="10"/>
              </w:rPr>
              <w:t>运输</w:t>
            </w: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3"/>
              <w:jc w:val="right"/>
              <w:rPr>
                <w:rFonts w:ascii="宋体" w:hAnsi="宋体" w:cs="宋体" w:eastAsia="宋体" w:hint="default"/>
                <w:sz w:val="10"/>
                <w:szCs w:val="10"/>
              </w:rPr>
            </w:pPr>
            <w:r>
              <w:rPr>
                <w:rFonts w:ascii="宋体"/>
                <w:w w:val="95"/>
                <w:sz w:val="10"/>
              </w:rPr>
              <w:t>393</w:t>
            </w:r>
            <w:r>
              <w:rPr>
                <w:rFonts w:ascii="宋体"/>
                <w:sz w:val="10"/>
              </w:rPr>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货物运输、汽车维护、货物仓储、装卸、国际货运代理服务</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4"/>
              <w:jc w:val="right"/>
              <w:rPr>
                <w:rFonts w:ascii="宋体" w:hAnsi="宋体" w:cs="宋体" w:eastAsia="宋体" w:hint="default"/>
                <w:sz w:val="10"/>
                <w:szCs w:val="10"/>
              </w:rPr>
            </w:pPr>
            <w:r>
              <w:rPr>
                <w:rFonts w:ascii="宋体"/>
                <w:w w:val="95"/>
                <w:sz w:val="10"/>
              </w:rPr>
              <w:t>400</w:t>
            </w:r>
            <w:r>
              <w:rPr>
                <w:rFonts w:ascii="宋体"/>
                <w:sz w:val="10"/>
              </w:rPr>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0"/>
              <w:jc w:val="center"/>
              <w:rPr>
                <w:rFonts w:ascii="宋体" w:hAnsi="宋体" w:cs="宋体" w:eastAsia="宋体" w:hint="default"/>
                <w:sz w:val="10"/>
                <w:szCs w:val="10"/>
              </w:rPr>
            </w:pPr>
            <w:r>
              <w:rPr>
                <w:rFonts w:ascii="宋体"/>
                <w:w w:val="99"/>
                <w:sz w:val="10"/>
              </w:rPr>
              <w:t>-</w:t>
            </w:r>
            <w:r>
              <w:rPr>
                <w:rFonts w:ascii="宋体"/>
                <w:sz w:val="10"/>
              </w:rPr>
            </w:r>
          </w:p>
        </w:tc>
        <w:tc>
          <w:tcPr>
            <w:tcW w:w="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
              <w:jc w:val="center"/>
              <w:rPr>
                <w:rFonts w:ascii="宋体" w:hAnsi="宋体" w:cs="宋体" w:eastAsia="宋体" w:hint="default"/>
                <w:sz w:val="10"/>
                <w:szCs w:val="10"/>
              </w:rPr>
            </w:pPr>
            <w:r>
              <w:rPr>
                <w:rFonts w:ascii="宋体"/>
                <w:sz w:val="10"/>
              </w:rPr>
              <w:t>100</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01" w:right="0"/>
              <w:jc w:val="left"/>
              <w:rPr>
                <w:rFonts w:ascii="宋体" w:hAnsi="宋体" w:cs="宋体" w:eastAsia="宋体" w:hint="default"/>
                <w:sz w:val="10"/>
                <w:szCs w:val="10"/>
              </w:rPr>
            </w:pPr>
            <w:r>
              <w:rPr>
                <w:rFonts w:ascii="宋体"/>
                <w:sz w:val="10"/>
              </w:rPr>
              <w:t>100</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
              <w:jc w:val="center"/>
              <w:rPr>
                <w:rFonts w:ascii="宋体" w:hAnsi="宋体" w:cs="宋体" w:eastAsia="宋体" w:hint="default"/>
                <w:sz w:val="10"/>
                <w:szCs w:val="10"/>
              </w:rPr>
            </w:pPr>
            <w:r>
              <w:rPr>
                <w:rFonts w:ascii="宋体" w:hAnsi="宋体" w:cs="宋体" w:eastAsia="宋体" w:hint="default"/>
                <w:w w:val="99"/>
                <w:sz w:val="10"/>
                <w:szCs w:val="10"/>
              </w:rPr>
              <w:t>是</w:t>
            </w:r>
            <w:r>
              <w:rPr>
                <w:rFonts w:ascii="宋体" w:hAnsi="宋体" w:cs="宋体" w:eastAsia="宋体" w:hint="default"/>
                <w:sz w:val="10"/>
                <w:szCs w:val="10"/>
              </w:rPr>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51" w:right="0"/>
              <w:jc w:val="left"/>
              <w:rPr>
                <w:rFonts w:ascii="宋体" w:hAnsi="宋体" w:cs="宋体" w:eastAsia="宋体" w:hint="default"/>
                <w:sz w:val="10"/>
                <w:szCs w:val="10"/>
              </w:rPr>
            </w:pPr>
            <w:r>
              <w:rPr>
                <w:rFonts w:ascii="宋体"/>
                <w:w w:val="99"/>
                <w:sz w:val="10"/>
              </w:rPr>
              <w:t>-</w:t>
            </w:r>
            <w:r>
              <w:rPr>
                <w:rFonts w:ascii="宋体"/>
                <w:sz w:val="10"/>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
              <w:jc w:val="center"/>
              <w:rPr>
                <w:rFonts w:ascii="宋体" w:hAnsi="宋体" w:cs="宋体" w:eastAsia="宋体" w:hint="default"/>
                <w:sz w:val="10"/>
                <w:szCs w:val="10"/>
              </w:rPr>
            </w:pPr>
            <w:r>
              <w:rPr>
                <w:rFonts w:ascii="宋体"/>
                <w:w w:val="99"/>
                <w:sz w:val="10"/>
              </w:rPr>
              <w:t>-</w:t>
            </w:r>
            <w:r>
              <w:rPr>
                <w:rFonts w:ascii="宋体"/>
                <w:sz w:val="10"/>
              </w:rPr>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0"/>
              <w:jc w:val="center"/>
              <w:rPr>
                <w:rFonts w:ascii="宋体" w:hAnsi="宋体" w:cs="宋体" w:eastAsia="宋体" w:hint="default"/>
                <w:sz w:val="10"/>
                <w:szCs w:val="10"/>
              </w:rPr>
            </w:pPr>
            <w:r>
              <w:rPr>
                <w:rFonts w:ascii="宋体"/>
                <w:w w:val="99"/>
                <w:sz w:val="10"/>
              </w:rPr>
              <w:t>-</w:t>
            </w:r>
            <w:r>
              <w:rPr>
                <w:rFonts w:ascii="宋体"/>
                <w:sz w:val="10"/>
              </w:rPr>
            </w:r>
          </w:p>
        </w:tc>
      </w:tr>
      <w:tr>
        <w:trPr>
          <w:trHeight w:val="322" w:hRule="exact"/>
        </w:trPr>
        <w:tc>
          <w:tcPr>
            <w:tcW w:w="197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寿光新源煤炭有限公司(注</w:t>
            </w:r>
            <w:r>
              <w:rPr>
                <w:rFonts w:ascii="宋体" w:hAnsi="宋体" w:cs="宋体" w:eastAsia="宋体" w:hint="default"/>
                <w:spacing w:val="-27"/>
                <w:sz w:val="10"/>
                <w:szCs w:val="10"/>
              </w:rPr>
              <w:t> </w:t>
            </w:r>
            <w:r>
              <w:rPr>
                <w:rFonts w:ascii="宋体" w:hAnsi="宋体" w:cs="宋体" w:eastAsia="宋体" w:hint="default"/>
                <w:sz w:val="10"/>
                <w:szCs w:val="10"/>
              </w:rPr>
              <w:t>1)</w:t>
            </w:r>
          </w:p>
        </w:tc>
        <w:tc>
          <w:tcPr>
            <w:tcW w:w="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0"/>
              <w:jc w:val="center"/>
              <w:rPr>
                <w:rFonts w:ascii="宋体" w:hAnsi="宋体" w:cs="宋体" w:eastAsia="宋体" w:hint="default"/>
                <w:sz w:val="10"/>
                <w:szCs w:val="10"/>
              </w:rPr>
            </w:pPr>
            <w:r>
              <w:rPr>
                <w:rFonts w:ascii="宋体" w:hAnsi="宋体" w:cs="宋体" w:eastAsia="宋体" w:hint="default"/>
                <w:sz w:val="10"/>
                <w:szCs w:val="10"/>
              </w:rPr>
              <w:t>有限责任公司</w:t>
            </w:r>
          </w:p>
        </w:tc>
        <w:tc>
          <w:tcPr>
            <w:tcW w:w="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
              <w:jc w:val="center"/>
              <w:rPr>
                <w:rFonts w:ascii="宋体" w:hAnsi="宋体" w:cs="宋体" w:eastAsia="宋体" w:hint="default"/>
                <w:sz w:val="10"/>
                <w:szCs w:val="10"/>
              </w:rPr>
            </w:pPr>
            <w:r>
              <w:rPr>
                <w:rFonts w:ascii="宋体" w:hAnsi="宋体" w:cs="宋体" w:eastAsia="宋体" w:hint="default"/>
                <w:sz w:val="10"/>
                <w:szCs w:val="10"/>
              </w:rPr>
              <w:t>山东寿光</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0"/>
              <w:jc w:val="center"/>
              <w:rPr>
                <w:rFonts w:ascii="宋体" w:hAnsi="宋体" w:cs="宋体" w:eastAsia="宋体" w:hint="default"/>
                <w:sz w:val="10"/>
                <w:szCs w:val="10"/>
              </w:rPr>
            </w:pPr>
            <w:r>
              <w:rPr>
                <w:rFonts w:ascii="宋体" w:hAnsi="宋体" w:cs="宋体" w:eastAsia="宋体" w:hint="default"/>
                <w:sz w:val="10"/>
                <w:szCs w:val="10"/>
              </w:rPr>
              <w:t>煤炭</w:t>
            </w: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3"/>
              <w:jc w:val="right"/>
              <w:rPr>
                <w:rFonts w:ascii="宋体" w:hAnsi="宋体" w:cs="宋体" w:eastAsia="宋体" w:hint="default"/>
                <w:sz w:val="10"/>
                <w:szCs w:val="10"/>
              </w:rPr>
            </w:pPr>
            <w:r>
              <w:rPr>
                <w:rFonts w:ascii="宋体"/>
                <w:w w:val="95"/>
                <w:sz w:val="10"/>
              </w:rPr>
              <w:t>200</w:t>
            </w:r>
            <w:r>
              <w:rPr>
                <w:rFonts w:ascii="宋体"/>
                <w:sz w:val="10"/>
              </w:rPr>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零售煤炭、汽油、建筑材料、水暖配件等</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4"/>
              <w:jc w:val="right"/>
              <w:rPr>
                <w:rFonts w:ascii="宋体" w:hAnsi="宋体" w:cs="宋体" w:eastAsia="宋体" w:hint="default"/>
                <w:sz w:val="10"/>
                <w:szCs w:val="10"/>
              </w:rPr>
            </w:pPr>
            <w:r>
              <w:rPr>
                <w:rFonts w:ascii="宋体"/>
                <w:w w:val="95"/>
                <w:sz w:val="10"/>
              </w:rPr>
              <w:t>200</w:t>
            </w:r>
            <w:r>
              <w:rPr>
                <w:rFonts w:ascii="宋体"/>
                <w:sz w:val="10"/>
              </w:rPr>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
              <w:jc w:val="center"/>
              <w:rPr>
                <w:rFonts w:ascii="宋体" w:hAnsi="宋体" w:cs="宋体" w:eastAsia="宋体" w:hint="default"/>
                <w:sz w:val="10"/>
                <w:szCs w:val="10"/>
              </w:rPr>
            </w:pPr>
            <w:r>
              <w:rPr>
                <w:rFonts w:ascii="宋体"/>
                <w:w w:val="99"/>
                <w:sz w:val="10"/>
              </w:rPr>
              <w:t>-</w:t>
            </w:r>
            <w:r>
              <w:rPr>
                <w:rFonts w:ascii="宋体"/>
                <w:sz w:val="10"/>
              </w:rPr>
            </w:r>
          </w:p>
        </w:tc>
        <w:tc>
          <w:tcPr>
            <w:tcW w:w="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
              <w:jc w:val="center"/>
              <w:rPr>
                <w:rFonts w:ascii="宋体" w:hAnsi="宋体" w:cs="宋体" w:eastAsia="宋体" w:hint="default"/>
                <w:sz w:val="10"/>
                <w:szCs w:val="10"/>
              </w:rPr>
            </w:pPr>
            <w:r>
              <w:rPr>
                <w:rFonts w:ascii="宋体"/>
                <w:sz w:val="10"/>
              </w:rPr>
              <w:t>100</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01" w:right="0"/>
              <w:jc w:val="left"/>
              <w:rPr>
                <w:rFonts w:ascii="宋体" w:hAnsi="宋体" w:cs="宋体" w:eastAsia="宋体" w:hint="default"/>
                <w:sz w:val="10"/>
                <w:szCs w:val="10"/>
              </w:rPr>
            </w:pPr>
            <w:r>
              <w:rPr>
                <w:rFonts w:ascii="宋体"/>
                <w:sz w:val="10"/>
              </w:rPr>
              <w:t>100</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
              <w:jc w:val="center"/>
              <w:rPr>
                <w:rFonts w:ascii="宋体" w:hAnsi="宋体" w:cs="宋体" w:eastAsia="宋体" w:hint="default"/>
                <w:sz w:val="10"/>
                <w:szCs w:val="10"/>
              </w:rPr>
            </w:pPr>
            <w:r>
              <w:rPr>
                <w:rFonts w:ascii="宋体" w:hAnsi="宋体" w:cs="宋体" w:eastAsia="宋体" w:hint="default"/>
                <w:w w:val="99"/>
                <w:sz w:val="10"/>
                <w:szCs w:val="10"/>
              </w:rPr>
              <w:t>是</w:t>
            </w:r>
            <w:r>
              <w:rPr>
                <w:rFonts w:ascii="宋体" w:hAnsi="宋体" w:cs="宋体" w:eastAsia="宋体" w:hint="default"/>
                <w:sz w:val="10"/>
                <w:szCs w:val="10"/>
              </w:rPr>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51" w:right="0"/>
              <w:jc w:val="left"/>
              <w:rPr>
                <w:rFonts w:ascii="宋体" w:hAnsi="宋体" w:cs="宋体" w:eastAsia="宋体" w:hint="default"/>
                <w:sz w:val="10"/>
                <w:szCs w:val="10"/>
              </w:rPr>
            </w:pPr>
            <w:r>
              <w:rPr>
                <w:rFonts w:ascii="宋体"/>
                <w:w w:val="99"/>
                <w:sz w:val="10"/>
              </w:rPr>
              <w:t>-</w:t>
            </w:r>
            <w:r>
              <w:rPr>
                <w:rFonts w:ascii="宋体"/>
                <w:sz w:val="10"/>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
              <w:jc w:val="center"/>
              <w:rPr>
                <w:rFonts w:ascii="宋体" w:hAnsi="宋体" w:cs="宋体" w:eastAsia="宋体" w:hint="default"/>
                <w:sz w:val="10"/>
                <w:szCs w:val="10"/>
              </w:rPr>
            </w:pPr>
            <w:r>
              <w:rPr>
                <w:rFonts w:ascii="宋体"/>
                <w:w w:val="99"/>
                <w:sz w:val="10"/>
              </w:rPr>
              <w:t>-</w:t>
            </w:r>
            <w:r>
              <w:rPr>
                <w:rFonts w:ascii="宋体"/>
                <w:sz w:val="10"/>
              </w:rPr>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0"/>
              <w:jc w:val="center"/>
              <w:rPr>
                <w:rFonts w:ascii="宋体" w:hAnsi="宋体" w:cs="宋体" w:eastAsia="宋体" w:hint="default"/>
                <w:sz w:val="10"/>
                <w:szCs w:val="10"/>
              </w:rPr>
            </w:pPr>
            <w:r>
              <w:rPr>
                <w:rFonts w:ascii="宋体"/>
                <w:w w:val="99"/>
                <w:sz w:val="10"/>
              </w:rPr>
              <w:t>-</w:t>
            </w:r>
            <w:r>
              <w:rPr>
                <w:rFonts w:ascii="宋体"/>
                <w:sz w:val="10"/>
              </w:rPr>
            </w:r>
          </w:p>
        </w:tc>
      </w:tr>
      <w:tr>
        <w:trPr>
          <w:trHeight w:val="323" w:hRule="exact"/>
        </w:trPr>
        <w:tc>
          <w:tcPr>
            <w:tcW w:w="197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山东林盾木业股份有限公司(注</w:t>
            </w:r>
            <w:r>
              <w:rPr>
                <w:rFonts w:ascii="宋体" w:hAnsi="宋体" w:cs="宋体" w:eastAsia="宋体" w:hint="default"/>
                <w:spacing w:val="-27"/>
                <w:sz w:val="10"/>
                <w:szCs w:val="10"/>
              </w:rPr>
              <w:t> </w:t>
            </w:r>
            <w:r>
              <w:rPr>
                <w:rFonts w:ascii="宋体" w:hAnsi="宋体" w:cs="宋体" w:eastAsia="宋体" w:hint="default"/>
                <w:sz w:val="10"/>
                <w:szCs w:val="10"/>
              </w:rPr>
              <w:t>1)</w:t>
            </w:r>
          </w:p>
        </w:tc>
        <w:tc>
          <w:tcPr>
            <w:tcW w:w="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0"/>
              <w:jc w:val="center"/>
              <w:rPr>
                <w:rFonts w:ascii="宋体" w:hAnsi="宋体" w:cs="宋体" w:eastAsia="宋体" w:hint="default"/>
                <w:sz w:val="10"/>
                <w:szCs w:val="10"/>
              </w:rPr>
            </w:pPr>
            <w:r>
              <w:rPr>
                <w:rFonts w:ascii="宋体" w:hAnsi="宋体" w:cs="宋体" w:eastAsia="宋体" w:hint="default"/>
                <w:sz w:val="10"/>
                <w:szCs w:val="10"/>
              </w:rPr>
              <w:t>有限责任公司</w:t>
            </w:r>
          </w:p>
        </w:tc>
        <w:tc>
          <w:tcPr>
            <w:tcW w:w="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 w:right="0"/>
              <w:jc w:val="center"/>
              <w:rPr>
                <w:rFonts w:ascii="宋体" w:hAnsi="宋体" w:cs="宋体" w:eastAsia="宋体" w:hint="default"/>
                <w:sz w:val="10"/>
                <w:szCs w:val="10"/>
              </w:rPr>
            </w:pPr>
            <w:r>
              <w:rPr>
                <w:rFonts w:ascii="宋体" w:hAnsi="宋体" w:cs="宋体" w:eastAsia="宋体" w:hint="default"/>
                <w:sz w:val="10"/>
                <w:szCs w:val="10"/>
              </w:rPr>
              <w:t>山东寿光</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4" w:right="0"/>
              <w:jc w:val="center"/>
              <w:rPr>
                <w:rFonts w:ascii="宋体" w:hAnsi="宋体" w:cs="宋体" w:eastAsia="宋体" w:hint="default"/>
                <w:sz w:val="10"/>
                <w:szCs w:val="10"/>
              </w:rPr>
            </w:pPr>
            <w:r>
              <w:rPr>
                <w:rFonts w:ascii="宋体" w:hAnsi="宋体" w:cs="宋体" w:eastAsia="宋体" w:hint="default"/>
                <w:sz w:val="10"/>
                <w:szCs w:val="10"/>
              </w:rPr>
              <w:t>板材</w:t>
            </w: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99"/>
              <w:jc w:val="right"/>
              <w:rPr>
                <w:rFonts w:ascii="宋体" w:hAnsi="宋体" w:cs="宋体" w:eastAsia="宋体" w:hint="default"/>
                <w:sz w:val="10"/>
                <w:szCs w:val="10"/>
              </w:rPr>
            </w:pPr>
            <w:r>
              <w:rPr>
                <w:rFonts w:ascii="宋体"/>
                <w:w w:val="95"/>
                <w:sz w:val="10"/>
              </w:rPr>
              <w:t>138</w:t>
            </w:r>
            <w:r>
              <w:rPr>
                <w:rFonts w:ascii="宋体"/>
                <w:sz w:val="10"/>
              </w:rPr>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06" w:right="0"/>
              <w:jc w:val="left"/>
              <w:rPr>
                <w:rFonts w:ascii="宋体" w:hAnsi="宋体" w:cs="宋体" w:eastAsia="宋体" w:hint="default"/>
                <w:sz w:val="10"/>
                <w:szCs w:val="10"/>
              </w:rPr>
            </w:pPr>
            <w:r>
              <w:rPr>
                <w:rFonts w:ascii="宋体" w:hAnsi="宋体" w:cs="宋体" w:eastAsia="宋体" w:hint="default"/>
                <w:sz w:val="10"/>
                <w:szCs w:val="10"/>
              </w:rPr>
              <w:t>板材生产、销售</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0"/>
              <w:jc w:val="right"/>
              <w:rPr>
                <w:rFonts w:ascii="宋体" w:hAnsi="宋体" w:cs="宋体" w:eastAsia="宋体" w:hint="default"/>
                <w:sz w:val="10"/>
                <w:szCs w:val="10"/>
              </w:rPr>
            </w:pPr>
            <w:r>
              <w:rPr>
                <w:rFonts w:ascii="宋体"/>
                <w:w w:val="95"/>
                <w:sz w:val="10"/>
              </w:rPr>
              <w:t>370</w:t>
            </w:r>
            <w:r>
              <w:rPr>
                <w:rFonts w:ascii="宋体"/>
                <w:sz w:val="10"/>
              </w:rPr>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3" w:right="0"/>
              <w:jc w:val="center"/>
              <w:rPr>
                <w:rFonts w:ascii="宋体" w:hAnsi="宋体" w:cs="宋体" w:eastAsia="宋体" w:hint="default"/>
                <w:sz w:val="10"/>
                <w:szCs w:val="10"/>
              </w:rPr>
            </w:pPr>
            <w:r>
              <w:rPr>
                <w:rFonts w:ascii="宋体"/>
                <w:w w:val="99"/>
                <w:sz w:val="10"/>
              </w:rPr>
              <w:t>-</w:t>
            </w:r>
            <w:r>
              <w:rPr>
                <w:rFonts w:ascii="宋体"/>
                <w:sz w:val="10"/>
              </w:rPr>
            </w:r>
          </w:p>
        </w:tc>
        <w:tc>
          <w:tcPr>
            <w:tcW w:w="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 w:right="0"/>
              <w:jc w:val="center"/>
              <w:rPr>
                <w:rFonts w:ascii="宋体" w:hAnsi="宋体" w:cs="宋体" w:eastAsia="宋体" w:hint="default"/>
                <w:sz w:val="10"/>
                <w:szCs w:val="10"/>
              </w:rPr>
            </w:pPr>
            <w:r>
              <w:rPr>
                <w:rFonts w:ascii="宋体"/>
                <w:sz w:val="10"/>
              </w:rPr>
              <w:t>67</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29" w:right="0"/>
              <w:jc w:val="left"/>
              <w:rPr>
                <w:rFonts w:ascii="宋体" w:hAnsi="宋体" w:cs="宋体" w:eastAsia="宋体" w:hint="default"/>
                <w:sz w:val="10"/>
                <w:szCs w:val="10"/>
              </w:rPr>
            </w:pPr>
            <w:r>
              <w:rPr>
                <w:rFonts w:ascii="宋体"/>
                <w:sz w:val="10"/>
              </w:rPr>
              <w:t>67</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 w:right="0"/>
              <w:jc w:val="center"/>
              <w:rPr>
                <w:rFonts w:ascii="宋体" w:hAnsi="宋体" w:cs="宋体" w:eastAsia="宋体" w:hint="default"/>
                <w:sz w:val="10"/>
                <w:szCs w:val="10"/>
              </w:rPr>
            </w:pPr>
            <w:r>
              <w:rPr>
                <w:rFonts w:ascii="宋体" w:hAnsi="宋体" w:cs="宋体" w:eastAsia="宋体" w:hint="default"/>
                <w:w w:val="99"/>
                <w:sz w:val="10"/>
                <w:szCs w:val="10"/>
              </w:rPr>
              <w:t>是</w:t>
            </w:r>
            <w:r>
              <w:rPr>
                <w:rFonts w:ascii="宋体" w:hAnsi="宋体" w:cs="宋体" w:eastAsia="宋体" w:hint="default"/>
                <w:sz w:val="10"/>
                <w:szCs w:val="10"/>
              </w:rPr>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03" w:right="0"/>
              <w:jc w:val="left"/>
              <w:rPr>
                <w:rFonts w:ascii="宋体" w:hAnsi="宋体" w:cs="宋体" w:eastAsia="宋体" w:hint="default"/>
                <w:sz w:val="10"/>
                <w:szCs w:val="10"/>
              </w:rPr>
            </w:pPr>
            <w:r>
              <w:rPr>
                <w:rFonts w:ascii="宋体"/>
                <w:sz w:val="10"/>
              </w:rPr>
              <w:t>622</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0"/>
              <w:jc w:val="center"/>
              <w:rPr>
                <w:rFonts w:ascii="宋体" w:hAnsi="宋体" w:cs="宋体" w:eastAsia="宋体" w:hint="default"/>
                <w:sz w:val="10"/>
                <w:szCs w:val="10"/>
              </w:rPr>
            </w:pPr>
            <w:r>
              <w:rPr>
                <w:rFonts w:ascii="宋体"/>
                <w:sz w:val="10"/>
              </w:rPr>
              <w:t>72</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0"/>
              <w:jc w:val="center"/>
              <w:rPr>
                <w:rFonts w:ascii="宋体" w:hAnsi="宋体" w:cs="宋体" w:eastAsia="宋体" w:hint="default"/>
                <w:sz w:val="10"/>
                <w:szCs w:val="10"/>
              </w:rPr>
            </w:pPr>
            <w:r>
              <w:rPr>
                <w:rFonts w:ascii="宋体"/>
                <w:w w:val="99"/>
                <w:sz w:val="10"/>
              </w:rPr>
              <w:t>-</w:t>
            </w:r>
            <w:r>
              <w:rPr>
                <w:rFonts w:ascii="宋体"/>
                <w:sz w:val="10"/>
              </w:rPr>
            </w:r>
          </w:p>
        </w:tc>
      </w:tr>
    </w:tbl>
    <w:p>
      <w:pPr>
        <w:spacing w:after="0" w:line="240" w:lineRule="auto"/>
        <w:jc w:val="center"/>
        <w:rPr>
          <w:rFonts w:ascii="宋体" w:hAnsi="宋体" w:cs="宋体" w:eastAsia="宋体" w:hint="default"/>
          <w:sz w:val="10"/>
          <w:szCs w:val="10"/>
        </w:rPr>
        <w:sectPr>
          <w:pgSz w:w="16840" w:h="11910" w:orient="landscape"/>
          <w:pgMar w:header="790" w:footer="397" w:top="1000" w:bottom="580" w:left="720" w:right="30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240" w:lineRule="auto" w:before="35"/>
        <w:ind w:left="147" w:right="0"/>
        <w:jc w:val="left"/>
      </w:pPr>
      <w:r>
        <w:rPr/>
        <w:t>四、</w:t>
        <w:tab/>
        <w:t>合并财务报表范围及控股子公司情况 - 续</w:t>
      </w:r>
    </w:p>
    <w:p>
      <w:pPr>
        <w:spacing w:line="240" w:lineRule="auto" w:before="0"/>
        <w:rPr>
          <w:rFonts w:ascii="宋体" w:hAnsi="宋体" w:cs="宋体" w:eastAsia="宋体" w:hint="default"/>
          <w:sz w:val="24"/>
          <w:szCs w:val="24"/>
        </w:rPr>
      </w:pPr>
    </w:p>
    <w:p>
      <w:pPr>
        <w:pStyle w:val="BodyText"/>
        <w:spacing w:line="240" w:lineRule="auto" w:before="35"/>
        <w:ind w:left="867" w:right="0"/>
        <w:jc w:val="left"/>
      </w:pPr>
      <w:r>
        <w:rPr/>
      </w:r>
      <w:r>
        <w:rPr>
          <w:u w:val="single" w:color="000000"/>
        </w:rPr>
        <w:t>本期新纳入合并范围的主体</w:t>
      </w:r>
      <w:r>
        <w:rPr/>
      </w:r>
    </w:p>
    <w:p>
      <w:pPr>
        <w:pStyle w:val="BodyText"/>
        <w:spacing w:line="240" w:lineRule="auto" w:before="37"/>
        <w:ind w:left="0" w:right="157"/>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5130"/>
        <w:gridCol w:w="2250"/>
        <w:gridCol w:w="2070"/>
      </w:tblGrid>
      <w:tr>
        <w:trPr>
          <w:trHeight w:val="322" w:hRule="exact"/>
        </w:trPr>
        <w:tc>
          <w:tcPr>
            <w:tcW w:w="513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子公司全称</w:t>
            </w:r>
          </w:p>
        </w:tc>
        <w:tc>
          <w:tcPr>
            <w:tcW w:w="225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593" w:right="0"/>
              <w:jc w:val="left"/>
              <w:rPr>
                <w:rFonts w:ascii="宋体" w:hAnsi="宋体" w:cs="宋体" w:eastAsia="宋体" w:hint="default"/>
                <w:sz w:val="21"/>
                <w:szCs w:val="21"/>
              </w:rPr>
            </w:pPr>
            <w:r>
              <w:rPr>
                <w:rFonts w:ascii="宋体" w:hAnsi="宋体" w:cs="宋体" w:eastAsia="宋体" w:hint="default"/>
                <w:sz w:val="21"/>
                <w:szCs w:val="21"/>
              </w:rPr>
              <w:t>期末净资产</w:t>
            </w:r>
          </w:p>
        </w:tc>
        <w:tc>
          <w:tcPr>
            <w:tcW w:w="207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503" w:right="0"/>
              <w:jc w:val="left"/>
              <w:rPr>
                <w:rFonts w:ascii="宋体" w:hAnsi="宋体" w:cs="宋体" w:eastAsia="宋体" w:hint="default"/>
                <w:sz w:val="21"/>
                <w:szCs w:val="21"/>
              </w:rPr>
            </w:pPr>
            <w:r>
              <w:rPr>
                <w:rFonts w:ascii="宋体" w:hAnsi="宋体" w:cs="宋体" w:eastAsia="宋体" w:hint="default"/>
                <w:sz w:val="21"/>
                <w:szCs w:val="21"/>
              </w:rPr>
              <w:t>本期净利润</w:t>
            </w:r>
          </w:p>
        </w:tc>
      </w:tr>
      <w:tr>
        <w:trPr>
          <w:trHeight w:val="322" w:hRule="exact"/>
        </w:trPr>
        <w:tc>
          <w:tcPr>
            <w:tcW w:w="513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寿光美伦纸业有限责任公司</w:t>
            </w:r>
          </w:p>
        </w:tc>
        <w:tc>
          <w:tcPr>
            <w:tcW w:w="2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398"/>
              <w:jc w:val="right"/>
              <w:rPr>
                <w:rFonts w:ascii="宋体" w:hAnsi="宋体" w:cs="宋体" w:eastAsia="宋体" w:hint="default"/>
                <w:sz w:val="21"/>
                <w:szCs w:val="21"/>
              </w:rPr>
            </w:pPr>
            <w:r>
              <w:rPr>
                <w:rFonts w:ascii="宋体"/>
                <w:spacing w:val="-1"/>
                <w:sz w:val="21"/>
              </w:rPr>
              <w:t>19,883,955.09</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13"/>
              <w:jc w:val="right"/>
              <w:rPr>
                <w:rFonts w:ascii="宋体" w:hAnsi="宋体" w:cs="宋体" w:eastAsia="宋体" w:hint="default"/>
                <w:sz w:val="21"/>
                <w:szCs w:val="21"/>
              </w:rPr>
            </w:pPr>
            <w:r>
              <w:rPr>
                <w:rFonts w:ascii="宋体"/>
                <w:sz w:val="21"/>
              </w:rPr>
              <w:t>(116,044.91)</w:t>
            </w:r>
          </w:p>
        </w:tc>
      </w:tr>
      <w:tr>
        <w:trPr>
          <w:trHeight w:val="322" w:hRule="exact"/>
        </w:trPr>
        <w:tc>
          <w:tcPr>
            <w:tcW w:w="513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寿光顺达报关有限责任公司</w:t>
            </w:r>
          </w:p>
        </w:tc>
        <w:tc>
          <w:tcPr>
            <w:tcW w:w="2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398"/>
              <w:jc w:val="right"/>
              <w:rPr>
                <w:rFonts w:ascii="宋体" w:hAnsi="宋体" w:cs="宋体" w:eastAsia="宋体" w:hint="default"/>
                <w:sz w:val="21"/>
                <w:szCs w:val="21"/>
              </w:rPr>
            </w:pPr>
            <w:r>
              <w:rPr>
                <w:rFonts w:ascii="宋体"/>
                <w:sz w:val="21"/>
              </w:rPr>
              <w:t>1,500,000.00</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533"/>
              <w:jc w:val="right"/>
              <w:rPr>
                <w:rFonts w:ascii="宋体" w:hAnsi="宋体" w:cs="宋体" w:eastAsia="宋体" w:hint="default"/>
                <w:sz w:val="21"/>
                <w:szCs w:val="21"/>
              </w:rPr>
            </w:pPr>
            <w:r>
              <w:rPr>
                <w:rFonts w:ascii="宋体"/>
                <w:sz w:val="21"/>
              </w:rPr>
              <w:t>-</w:t>
            </w:r>
          </w:p>
        </w:tc>
      </w:tr>
      <w:tr>
        <w:trPr>
          <w:trHeight w:val="323" w:hRule="exact"/>
        </w:trPr>
        <w:tc>
          <w:tcPr>
            <w:tcW w:w="513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武汉晨鸣万兴置业有限公司</w:t>
            </w:r>
          </w:p>
        </w:tc>
        <w:tc>
          <w:tcPr>
            <w:tcW w:w="2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398"/>
              <w:jc w:val="right"/>
              <w:rPr>
                <w:rFonts w:ascii="宋体" w:hAnsi="宋体" w:cs="宋体" w:eastAsia="宋体" w:hint="default"/>
                <w:sz w:val="21"/>
                <w:szCs w:val="21"/>
              </w:rPr>
            </w:pPr>
            <w:r>
              <w:rPr>
                <w:rFonts w:ascii="宋体"/>
                <w:spacing w:val="-1"/>
                <w:sz w:val="21"/>
              </w:rPr>
              <w:t>19,480,711.25</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3"/>
              <w:jc w:val="right"/>
              <w:rPr>
                <w:rFonts w:ascii="宋体" w:hAnsi="宋体" w:cs="宋体" w:eastAsia="宋体" w:hint="default"/>
                <w:sz w:val="21"/>
                <w:szCs w:val="21"/>
              </w:rPr>
            </w:pPr>
            <w:r>
              <w:rPr>
                <w:rFonts w:ascii="宋体"/>
                <w:sz w:val="21"/>
              </w:rPr>
              <w:t>(519,298.75)</w:t>
            </w:r>
          </w:p>
        </w:tc>
      </w:tr>
      <w:tr>
        <w:trPr>
          <w:trHeight w:val="322" w:hRule="exact"/>
        </w:trPr>
        <w:tc>
          <w:tcPr>
            <w:tcW w:w="513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寿光虹宜包装装饰有限公司</w:t>
            </w:r>
          </w:p>
        </w:tc>
        <w:tc>
          <w:tcPr>
            <w:tcW w:w="2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399"/>
              <w:jc w:val="right"/>
              <w:rPr>
                <w:rFonts w:ascii="宋体" w:hAnsi="宋体" w:cs="宋体" w:eastAsia="宋体" w:hint="default"/>
                <w:sz w:val="21"/>
                <w:szCs w:val="21"/>
              </w:rPr>
            </w:pPr>
            <w:r>
              <w:rPr>
                <w:rFonts w:ascii="宋体"/>
                <w:spacing w:val="-1"/>
                <w:sz w:val="21"/>
              </w:rPr>
              <w:t>8,112,528.59</w:t>
            </w:r>
            <w:r>
              <w:rPr>
                <w:rFonts w:ascii="宋体"/>
                <w:sz w:val="21"/>
              </w:rPr>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8"/>
              <w:jc w:val="right"/>
              <w:rPr>
                <w:rFonts w:ascii="宋体" w:hAnsi="宋体" w:cs="宋体" w:eastAsia="宋体" w:hint="default"/>
                <w:sz w:val="21"/>
                <w:szCs w:val="21"/>
              </w:rPr>
            </w:pPr>
            <w:r>
              <w:rPr>
                <w:rFonts w:ascii="宋体"/>
                <w:spacing w:val="-1"/>
                <w:sz w:val="21"/>
              </w:rPr>
              <w:t>6,314,643.63</w:t>
            </w:r>
            <w:r>
              <w:rPr>
                <w:rFonts w:ascii="宋体"/>
                <w:sz w:val="21"/>
              </w:rPr>
            </w:r>
          </w:p>
        </w:tc>
      </w:tr>
      <w:tr>
        <w:trPr>
          <w:trHeight w:val="322" w:hRule="exact"/>
        </w:trPr>
        <w:tc>
          <w:tcPr>
            <w:tcW w:w="513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寿光维远物流有限公司</w:t>
            </w:r>
          </w:p>
        </w:tc>
        <w:tc>
          <w:tcPr>
            <w:tcW w:w="2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400"/>
              <w:jc w:val="right"/>
              <w:rPr>
                <w:rFonts w:ascii="宋体" w:hAnsi="宋体" w:cs="宋体" w:eastAsia="宋体" w:hint="default"/>
                <w:sz w:val="21"/>
                <w:szCs w:val="21"/>
              </w:rPr>
            </w:pPr>
            <w:r>
              <w:rPr>
                <w:rFonts w:ascii="宋体"/>
                <w:spacing w:val="-1"/>
                <w:sz w:val="21"/>
              </w:rPr>
              <w:t>9,685,630.85</w:t>
            </w:r>
            <w:r>
              <w:rPr>
                <w:rFonts w:ascii="宋体"/>
                <w:sz w:val="21"/>
              </w:rPr>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8"/>
              <w:jc w:val="right"/>
              <w:rPr>
                <w:rFonts w:ascii="宋体" w:hAnsi="宋体" w:cs="宋体" w:eastAsia="宋体" w:hint="default"/>
                <w:sz w:val="21"/>
                <w:szCs w:val="21"/>
              </w:rPr>
            </w:pPr>
            <w:r>
              <w:rPr>
                <w:rFonts w:ascii="宋体"/>
                <w:spacing w:val="-1"/>
                <w:sz w:val="21"/>
              </w:rPr>
              <w:t>2,904,549.10</w:t>
            </w:r>
            <w:r>
              <w:rPr>
                <w:rFonts w:ascii="宋体"/>
                <w:sz w:val="21"/>
              </w:rPr>
            </w:r>
          </w:p>
        </w:tc>
      </w:tr>
      <w:tr>
        <w:trPr>
          <w:trHeight w:val="323" w:hRule="exact"/>
        </w:trPr>
        <w:tc>
          <w:tcPr>
            <w:tcW w:w="513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寿光新源煤炭有限公司</w:t>
            </w:r>
          </w:p>
        </w:tc>
        <w:tc>
          <w:tcPr>
            <w:tcW w:w="2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399"/>
              <w:jc w:val="right"/>
              <w:rPr>
                <w:rFonts w:ascii="宋体" w:hAnsi="宋体" w:cs="宋体" w:eastAsia="宋体" w:hint="default"/>
                <w:sz w:val="21"/>
                <w:szCs w:val="21"/>
              </w:rPr>
            </w:pPr>
            <w:r>
              <w:rPr>
                <w:rFonts w:ascii="宋体"/>
                <w:spacing w:val="-1"/>
                <w:sz w:val="21"/>
              </w:rPr>
              <w:t>2,197,320.02</w:t>
            </w:r>
            <w:r>
              <w:rPr>
                <w:rFonts w:ascii="宋体"/>
                <w:sz w:val="21"/>
              </w:rPr>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4"/>
              <w:jc w:val="right"/>
              <w:rPr>
                <w:rFonts w:ascii="宋体" w:hAnsi="宋体" w:cs="宋体" w:eastAsia="宋体" w:hint="default"/>
                <w:sz w:val="21"/>
                <w:szCs w:val="21"/>
              </w:rPr>
            </w:pPr>
            <w:r>
              <w:rPr>
                <w:rFonts w:ascii="宋体"/>
                <w:spacing w:val="-1"/>
                <w:sz w:val="21"/>
              </w:rPr>
              <w:t>(42,072.36)</w:t>
            </w:r>
            <w:r>
              <w:rPr>
                <w:rFonts w:ascii="宋体"/>
                <w:sz w:val="21"/>
              </w:rPr>
            </w:r>
          </w:p>
        </w:tc>
      </w:tr>
      <w:tr>
        <w:trPr>
          <w:trHeight w:val="322" w:hRule="exact"/>
        </w:trPr>
        <w:tc>
          <w:tcPr>
            <w:tcW w:w="513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山东林盾木业股份有限公司</w:t>
            </w:r>
          </w:p>
        </w:tc>
        <w:tc>
          <w:tcPr>
            <w:tcW w:w="2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397"/>
              <w:jc w:val="right"/>
              <w:rPr>
                <w:rFonts w:ascii="宋体" w:hAnsi="宋体" w:cs="宋体" w:eastAsia="宋体" w:hint="default"/>
                <w:sz w:val="21"/>
                <w:szCs w:val="21"/>
              </w:rPr>
            </w:pPr>
            <w:r>
              <w:rPr>
                <w:rFonts w:ascii="宋体"/>
                <w:sz w:val="21"/>
              </w:rPr>
              <w:t>18,808,707.06</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8"/>
              <w:jc w:val="right"/>
              <w:rPr>
                <w:rFonts w:ascii="宋体" w:hAnsi="宋体" w:cs="宋体" w:eastAsia="宋体" w:hint="default"/>
                <w:sz w:val="21"/>
                <w:szCs w:val="21"/>
              </w:rPr>
            </w:pPr>
            <w:r>
              <w:rPr>
                <w:rFonts w:ascii="宋体"/>
                <w:sz w:val="21"/>
              </w:rPr>
              <w:t>2,191,824.96</w:t>
            </w:r>
          </w:p>
        </w:tc>
      </w:tr>
      <w:tr>
        <w:trPr>
          <w:trHeight w:val="323" w:hRule="exact"/>
        </w:trPr>
        <w:tc>
          <w:tcPr>
            <w:tcW w:w="513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397"/>
              <w:jc w:val="right"/>
              <w:rPr>
                <w:rFonts w:ascii="宋体" w:hAnsi="宋体" w:cs="宋体" w:eastAsia="宋体" w:hint="default"/>
                <w:sz w:val="21"/>
                <w:szCs w:val="21"/>
              </w:rPr>
            </w:pPr>
            <w:r>
              <w:rPr>
                <w:rFonts w:ascii="宋体"/>
                <w:spacing w:val="-1"/>
                <w:sz w:val="21"/>
              </w:rPr>
              <w:t>79,668,852.86</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75" w:right="0"/>
              <w:jc w:val="left"/>
              <w:rPr>
                <w:rFonts w:ascii="宋体" w:hAnsi="宋体" w:cs="宋体" w:eastAsia="宋体" w:hint="default"/>
                <w:sz w:val="21"/>
                <w:szCs w:val="21"/>
              </w:rPr>
            </w:pPr>
            <w:r>
              <w:rPr>
                <w:rFonts w:ascii="宋体"/>
                <w:sz w:val="21"/>
              </w:rPr>
              <w:t>10,733,601.67</w:t>
            </w:r>
          </w:p>
        </w:tc>
      </w:tr>
    </w:tbl>
    <w:p>
      <w:pPr>
        <w:spacing w:line="240" w:lineRule="auto" w:before="8"/>
        <w:rPr>
          <w:rFonts w:ascii="宋体" w:hAnsi="宋体" w:cs="宋体" w:eastAsia="宋体" w:hint="default"/>
          <w:sz w:val="21"/>
          <w:szCs w:val="21"/>
        </w:rPr>
      </w:pPr>
    </w:p>
    <w:p>
      <w:pPr>
        <w:pStyle w:val="BodyText"/>
        <w:spacing w:line="544" w:lineRule="auto" w:before="35"/>
        <w:ind w:left="1405" w:right="5086" w:hanging="630"/>
        <w:jc w:val="left"/>
      </w:pPr>
      <w:r>
        <w:rPr/>
        <w:t>注 1：</w:t>
      </w:r>
      <w:r>
        <w:rPr>
          <w:spacing w:val="-16"/>
        </w:rPr>
        <w:t> </w:t>
      </w:r>
      <w:r>
        <w:rPr/>
        <w:t>本年度新纳入合并范围子公司：</w:t>
      </w:r>
      <w:r>
        <w:rPr/>
        <w:t> </w:t>
      </w:r>
      <w:r>
        <w:rPr>
          <w:u w:val="single" w:color="000000"/>
        </w:rPr>
        <w:t>寿光美伦纸业有限责任公司</w:t>
      </w:r>
      <w:r>
        <w:rPr/>
      </w:r>
    </w:p>
    <w:p>
      <w:pPr>
        <w:pStyle w:val="BodyText"/>
        <w:spacing w:line="273" w:lineRule="auto" w:before="82"/>
        <w:ind w:left="1406" w:right="0" w:hanging="2"/>
        <w:jc w:val="left"/>
      </w:pPr>
      <w:r>
        <w:rPr/>
        <w:t>本公司于</w:t>
      </w:r>
      <w:r>
        <w:rPr>
          <w:spacing w:val="-53"/>
        </w:rPr>
        <w:t> </w:t>
      </w:r>
      <w:r>
        <w:rPr/>
        <w:t>2009</w:t>
      </w:r>
      <w:r>
        <w:rPr>
          <w:spacing w:val="-52"/>
        </w:rPr>
        <w:t> </w:t>
      </w:r>
      <w:r>
        <w:rPr/>
        <w:t>年</w:t>
      </w:r>
      <w:r>
        <w:rPr>
          <w:spacing w:val="-54"/>
        </w:rPr>
        <w:t> </w:t>
      </w:r>
      <w:r>
        <w:rPr/>
        <w:t>6</w:t>
      </w:r>
      <w:r>
        <w:rPr>
          <w:spacing w:val="-52"/>
        </w:rPr>
        <w:t> </w:t>
      </w:r>
      <w:r>
        <w:rPr/>
        <w:t>月</w:t>
      </w:r>
      <w:r>
        <w:rPr>
          <w:spacing w:val="-54"/>
        </w:rPr>
        <w:t> </w:t>
      </w:r>
      <w:r>
        <w:rPr/>
        <w:t>30</w:t>
      </w:r>
      <w:r>
        <w:rPr>
          <w:spacing w:val="-53"/>
        </w:rPr>
        <w:t> </w:t>
      </w:r>
      <w:r>
        <w:rPr>
          <w:spacing w:val="-3"/>
        </w:rPr>
        <w:t>日出资设立寿光美伦纸业有限责任公司，该公司注册资本为人民币</w:t>
      </w:r>
      <w:r>
        <w:rPr>
          <w:spacing w:val="-53"/>
        </w:rPr>
        <w:t> </w:t>
      </w:r>
      <w:r>
        <w:rPr/>
        <w:t>2,000</w:t>
      </w:r>
      <w:r>
        <w:rPr/>
        <w:t> 万元，本公司持股比例为</w:t>
      </w:r>
      <w:r>
        <w:rPr>
          <w:spacing w:val="-53"/>
        </w:rPr>
        <w:t> </w:t>
      </w:r>
      <w:r>
        <w:rPr/>
        <w:t>100%。</w:t>
      </w:r>
    </w:p>
    <w:p>
      <w:pPr>
        <w:spacing w:line="240" w:lineRule="auto" w:before="6"/>
        <w:rPr>
          <w:rFonts w:ascii="宋体" w:hAnsi="宋体" w:cs="宋体" w:eastAsia="宋体" w:hint="default"/>
          <w:sz w:val="24"/>
          <w:szCs w:val="24"/>
        </w:rPr>
      </w:pPr>
    </w:p>
    <w:p>
      <w:pPr>
        <w:pStyle w:val="BodyText"/>
        <w:spacing w:line="240" w:lineRule="auto"/>
        <w:ind w:left="1405" w:right="0"/>
        <w:jc w:val="left"/>
      </w:pPr>
      <w:r>
        <w:rPr/>
      </w:r>
      <w:r>
        <w:rPr>
          <w:u w:val="single" w:color="000000"/>
        </w:rPr>
        <w:t>寿光顺达报关有限责任公司</w:t>
      </w:r>
      <w:r>
        <w:rPr/>
      </w:r>
    </w:p>
    <w:p>
      <w:pPr>
        <w:spacing w:line="240" w:lineRule="auto" w:before="13"/>
        <w:rPr>
          <w:rFonts w:ascii="宋体" w:hAnsi="宋体" w:cs="宋体" w:eastAsia="宋体" w:hint="default"/>
          <w:sz w:val="23"/>
          <w:szCs w:val="23"/>
        </w:rPr>
      </w:pPr>
    </w:p>
    <w:p>
      <w:pPr>
        <w:pStyle w:val="BodyText"/>
        <w:spacing w:line="273" w:lineRule="auto" w:before="35"/>
        <w:ind w:left="1406" w:right="0" w:hanging="2"/>
        <w:jc w:val="left"/>
      </w:pPr>
      <w:r>
        <w:rPr/>
        <w:t>本公司于</w:t>
      </w:r>
      <w:r>
        <w:rPr>
          <w:spacing w:val="-51"/>
        </w:rPr>
        <w:t> </w:t>
      </w:r>
      <w:r>
        <w:rPr/>
        <w:t>2009</w:t>
      </w:r>
      <w:r>
        <w:rPr>
          <w:spacing w:val="-51"/>
        </w:rPr>
        <w:t> </w:t>
      </w:r>
      <w:r>
        <w:rPr/>
        <w:t>年</w:t>
      </w:r>
      <w:r>
        <w:rPr>
          <w:spacing w:val="-52"/>
        </w:rPr>
        <w:t> </w:t>
      </w:r>
      <w:r>
        <w:rPr/>
        <w:t>11</w:t>
      </w:r>
      <w:r>
        <w:rPr>
          <w:spacing w:val="-51"/>
        </w:rPr>
        <w:t> </w:t>
      </w:r>
      <w:r>
        <w:rPr/>
        <w:t>月</w:t>
      </w:r>
      <w:r>
        <w:rPr>
          <w:spacing w:val="-52"/>
        </w:rPr>
        <w:t> </w:t>
      </w:r>
      <w:r>
        <w:rPr/>
        <w:t>17</w:t>
      </w:r>
      <w:r>
        <w:rPr>
          <w:spacing w:val="-51"/>
        </w:rPr>
        <w:t> </w:t>
      </w:r>
      <w:r>
        <w:rPr/>
        <w:t>日出资设立寿光顺达报关有限责任公司，该公司注册资本为人民币</w:t>
      </w:r>
      <w:r>
        <w:rPr>
          <w:spacing w:val="-51"/>
        </w:rPr>
        <w:t> </w:t>
      </w:r>
      <w:r>
        <w:rPr/>
        <w:t>150</w:t>
      </w:r>
      <w:r>
        <w:rPr>
          <w:spacing w:val="-1"/>
        </w:rPr>
        <w:t> </w:t>
      </w:r>
      <w:r>
        <w:rPr/>
        <w:t>万元，本公司持股比例为</w:t>
      </w:r>
      <w:r>
        <w:rPr>
          <w:spacing w:val="-53"/>
        </w:rPr>
        <w:t> </w:t>
      </w:r>
      <w:r>
        <w:rPr/>
        <w:t>100%。</w:t>
      </w:r>
    </w:p>
    <w:p>
      <w:pPr>
        <w:spacing w:line="240" w:lineRule="auto" w:before="6"/>
        <w:rPr>
          <w:rFonts w:ascii="宋体" w:hAnsi="宋体" w:cs="宋体" w:eastAsia="宋体" w:hint="default"/>
          <w:sz w:val="24"/>
          <w:szCs w:val="24"/>
        </w:rPr>
      </w:pPr>
    </w:p>
    <w:p>
      <w:pPr>
        <w:pStyle w:val="BodyText"/>
        <w:spacing w:line="240" w:lineRule="auto"/>
        <w:ind w:left="1405" w:right="0"/>
        <w:jc w:val="left"/>
      </w:pPr>
      <w:r>
        <w:rPr/>
      </w:r>
      <w:r>
        <w:rPr>
          <w:u w:val="single" w:color="000000"/>
        </w:rPr>
        <w:t>武汉晨鸣万兴置业有限公司</w:t>
      </w:r>
      <w:r>
        <w:rPr/>
      </w:r>
    </w:p>
    <w:p>
      <w:pPr>
        <w:spacing w:line="240" w:lineRule="auto" w:before="13"/>
        <w:rPr>
          <w:rFonts w:ascii="宋体" w:hAnsi="宋体" w:cs="宋体" w:eastAsia="宋体" w:hint="default"/>
          <w:sz w:val="23"/>
          <w:szCs w:val="23"/>
        </w:rPr>
      </w:pPr>
    </w:p>
    <w:p>
      <w:pPr>
        <w:pStyle w:val="BodyText"/>
        <w:spacing w:line="273" w:lineRule="auto" w:before="35"/>
        <w:ind w:left="1405" w:right="147"/>
        <w:jc w:val="left"/>
      </w:pPr>
      <w:r>
        <w:rPr/>
        <w:t>本公司之控股子公司武汉晨鸣汉阳纸业股份有限公司于</w:t>
      </w:r>
      <w:r>
        <w:rPr>
          <w:spacing w:val="-55"/>
        </w:rPr>
        <w:t> </w:t>
      </w:r>
      <w:r>
        <w:rPr/>
        <w:t>2009</w:t>
      </w:r>
      <w:r>
        <w:rPr>
          <w:spacing w:val="-54"/>
        </w:rPr>
        <w:t> </w:t>
      </w:r>
      <w:r>
        <w:rPr/>
        <w:t>年</w:t>
      </w:r>
      <w:r>
        <w:rPr>
          <w:spacing w:val="-55"/>
        </w:rPr>
        <w:t> </w:t>
      </w:r>
      <w:r>
        <w:rPr/>
        <w:t>11</w:t>
      </w:r>
      <w:r>
        <w:rPr>
          <w:spacing w:val="-54"/>
        </w:rPr>
        <w:t> </w:t>
      </w:r>
      <w:r>
        <w:rPr/>
        <w:t>月</w:t>
      </w:r>
      <w:r>
        <w:rPr>
          <w:spacing w:val="-55"/>
        </w:rPr>
        <w:t> </w:t>
      </w:r>
      <w:r>
        <w:rPr/>
        <w:t>17</w:t>
      </w:r>
      <w:r>
        <w:rPr>
          <w:spacing w:val="-55"/>
        </w:rPr>
        <w:t> </w:t>
      </w:r>
      <w:r>
        <w:rPr/>
        <w:t>日出资设立武汉晨鸣万兴</w:t>
      </w:r>
      <w:r>
        <w:rPr/>
        <w:t> 置业有限公司，该公司注册资本为人民币</w:t>
      </w:r>
      <w:r>
        <w:rPr>
          <w:spacing w:val="-54"/>
        </w:rPr>
        <w:t> </w:t>
      </w:r>
      <w:r>
        <w:rPr/>
        <w:t>2,000</w:t>
      </w:r>
      <w:r>
        <w:rPr>
          <w:spacing w:val="-53"/>
        </w:rPr>
        <w:t> </w:t>
      </w:r>
      <w:r>
        <w:rPr/>
        <w:t>万元，本公司持股比例</w:t>
      </w:r>
      <w:r>
        <w:rPr>
          <w:spacing w:val="-54"/>
        </w:rPr>
        <w:t> </w:t>
      </w:r>
      <w:r>
        <w:rPr/>
        <w:t>100%。</w:t>
      </w:r>
    </w:p>
    <w:p>
      <w:pPr>
        <w:spacing w:line="240" w:lineRule="auto" w:before="6"/>
        <w:rPr>
          <w:rFonts w:ascii="宋体" w:hAnsi="宋体" w:cs="宋体" w:eastAsia="宋体" w:hint="default"/>
          <w:sz w:val="24"/>
          <w:szCs w:val="24"/>
        </w:rPr>
      </w:pPr>
    </w:p>
    <w:p>
      <w:pPr>
        <w:pStyle w:val="BodyText"/>
        <w:spacing w:line="240" w:lineRule="auto"/>
        <w:ind w:left="1405" w:right="0"/>
        <w:jc w:val="left"/>
      </w:pPr>
      <w:r>
        <w:rPr/>
      </w:r>
      <w:r>
        <w:rPr>
          <w:u w:val="single" w:color="000000"/>
        </w:rPr>
        <w:t>寿光虹宜包装装饰有限公司</w:t>
      </w:r>
      <w:r>
        <w:rPr/>
      </w:r>
    </w:p>
    <w:p>
      <w:pPr>
        <w:spacing w:line="240" w:lineRule="auto" w:before="13"/>
        <w:rPr>
          <w:rFonts w:ascii="宋体" w:hAnsi="宋体" w:cs="宋体" w:eastAsia="宋体" w:hint="default"/>
          <w:sz w:val="23"/>
          <w:szCs w:val="23"/>
        </w:rPr>
      </w:pPr>
    </w:p>
    <w:p>
      <w:pPr>
        <w:pStyle w:val="BodyText"/>
        <w:spacing w:line="240" w:lineRule="auto" w:before="35"/>
        <w:ind w:left="1405" w:right="0"/>
        <w:jc w:val="both"/>
      </w:pPr>
      <w:r>
        <w:rPr/>
        <w:t>本公司之控股子公司寿光晨鸣现代物流有限公司于</w:t>
      </w:r>
      <w:r>
        <w:rPr>
          <w:spacing w:val="-37"/>
        </w:rPr>
        <w:t> </w:t>
      </w:r>
      <w:r>
        <w:rPr/>
        <w:t>2009</w:t>
      </w:r>
      <w:r>
        <w:rPr>
          <w:spacing w:val="-38"/>
        </w:rPr>
        <w:t> </w:t>
      </w:r>
      <w:r>
        <w:rPr/>
        <w:t>年</w:t>
      </w:r>
      <w:r>
        <w:rPr>
          <w:spacing w:val="-37"/>
        </w:rPr>
        <w:t> </w:t>
      </w:r>
      <w:r>
        <w:rPr/>
        <w:t>5</w:t>
      </w:r>
      <w:r>
        <w:rPr>
          <w:spacing w:val="-36"/>
        </w:rPr>
        <w:t> </w:t>
      </w:r>
      <w:r>
        <w:rPr/>
        <w:t>月</w:t>
      </w:r>
      <w:r>
        <w:rPr>
          <w:spacing w:val="-38"/>
        </w:rPr>
        <w:t> </w:t>
      </w:r>
      <w:r>
        <w:rPr/>
        <w:t>31</w:t>
      </w:r>
      <w:r>
        <w:rPr>
          <w:spacing w:val="-36"/>
        </w:rPr>
        <w:t> </w:t>
      </w:r>
      <w:r>
        <w:rPr/>
        <w:t>日与寿光虹宜包装装饰有限公</w:t>
      </w:r>
    </w:p>
    <w:p>
      <w:pPr>
        <w:pStyle w:val="BodyText"/>
        <w:spacing w:line="273" w:lineRule="auto" w:before="37"/>
        <w:ind w:left="1406" w:right="156"/>
        <w:jc w:val="both"/>
      </w:pPr>
      <w:r>
        <w:rPr/>
        <w:t>司股东签订了股权转让协议，以人民币</w:t>
      </w:r>
      <w:r>
        <w:rPr>
          <w:spacing w:val="-49"/>
        </w:rPr>
        <w:t> </w:t>
      </w:r>
      <w:r>
        <w:rPr/>
        <w:t>170</w:t>
      </w:r>
      <w:r>
        <w:rPr>
          <w:spacing w:val="-48"/>
        </w:rPr>
        <w:t> </w:t>
      </w:r>
      <w:r>
        <w:rPr/>
        <w:t>万元收购其所持有的寿光虹宜包装装饰有限公司</w:t>
      </w:r>
      <w:r>
        <w:rPr>
          <w:spacing w:val="-49"/>
        </w:rPr>
        <w:t> </w:t>
      </w:r>
      <w:r>
        <w:rPr/>
        <w:t>100%</w:t>
      </w:r>
      <w:r>
        <w:rPr>
          <w:spacing w:val="-1"/>
        </w:rPr>
        <w:t> </w:t>
      </w:r>
      <w:r>
        <w:rPr/>
        <w:t>股权。寿光虹宜包装装饰有限公司于购买日的财务状况及购买日至本期期末的经营成果详见附注</w:t>
      </w:r>
      <w:r>
        <w:rPr>
          <w:spacing w:val="-22"/>
        </w:rPr>
        <w:t> </w:t>
      </w:r>
      <w:r>
        <w:rPr>
          <w:spacing w:val="-22"/>
        </w:rPr>
      </w:r>
      <w:r>
        <w:rPr/>
        <w:t>五、55。</w:t>
      </w:r>
    </w:p>
    <w:p>
      <w:pPr>
        <w:spacing w:after="0" w:line="273" w:lineRule="auto"/>
        <w:jc w:val="both"/>
        <w:sectPr>
          <w:headerReference w:type="default" r:id="rId33"/>
          <w:footerReference w:type="default" r:id="rId34"/>
          <w:pgSz w:w="11910" w:h="16840"/>
          <w:pgMar w:header="790" w:footer="408" w:top="1000" w:bottom="600" w:left="860" w:right="560"/>
          <w:pgNumType w:start="38"/>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44" w:lineRule="auto" w:before="35"/>
        <w:ind w:left="867" w:right="5729" w:hanging="720"/>
        <w:jc w:val="left"/>
      </w:pPr>
      <w:r>
        <w:rPr/>
        <w:t>四、</w:t>
        <w:tab/>
        <w:t>合并财务报表范围及控股子公司情况 - 续 </w:t>
      </w:r>
      <w:r>
        <w:rPr>
          <w:u w:val="single" w:color="000000"/>
        </w:rPr>
        <w:t>本期新纳入合并范围的主体 </w:t>
      </w:r>
      <w:r>
        <w:rPr/>
        <w:t>-</w:t>
      </w:r>
      <w:r>
        <w:rPr>
          <w:spacing w:val="-1"/>
        </w:rPr>
        <w:t> </w:t>
      </w:r>
      <w:r>
        <w:rPr/>
        <w:t>续</w:t>
      </w:r>
    </w:p>
    <w:p>
      <w:pPr>
        <w:pStyle w:val="BodyText"/>
        <w:spacing w:line="544" w:lineRule="auto" w:before="82"/>
        <w:ind w:left="1405" w:right="5086" w:hanging="630"/>
        <w:jc w:val="left"/>
      </w:pPr>
      <w:r>
        <w:rPr/>
        <w:t>注 1： 本年度新纳入合并范围子公司： -</w:t>
      </w:r>
      <w:r>
        <w:rPr>
          <w:spacing w:val="-31"/>
        </w:rPr>
        <w:t> </w:t>
      </w:r>
      <w:r>
        <w:rPr/>
        <w:t>续</w:t>
      </w:r>
      <w:r>
        <w:rPr/>
        <w:t> </w:t>
      </w:r>
      <w:r>
        <w:rPr>
          <w:u w:val="single" w:color="000000"/>
        </w:rPr>
        <w:t>寿光维远物流有限公司</w:t>
      </w:r>
      <w:r>
        <w:rPr/>
      </w:r>
    </w:p>
    <w:p>
      <w:pPr>
        <w:pStyle w:val="BodyText"/>
        <w:spacing w:line="273" w:lineRule="auto" w:before="82"/>
        <w:ind w:left="1405" w:right="154"/>
        <w:jc w:val="both"/>
      </w:pPr>
      <w:r>
        <w:rPr/>
        <w:t>本公司之控股子公司寿光晨鸣现代物流有限公司于</w:t>
      </w:r>
      <w:r>
        <w:rPr>
          <w:spacing w:val="-37"/>
        </w:rPr>
        <w:t> </w:t>
      </w:r>
      <w:r>
        <w:rPr/>
        <w:t>2009</w:t>
      </w:r>
      <w:r>
        <w:rPr>
          <w:spacing w:val="-38"/>
        </w:rPr>
        <w:t> </w:t>
      </w:r>
      <w:r>
        <w:rPr/>
        <w:t>年</w:t>
      </w:r>
      <w:r>
        <w:rPr>
          <w:spacing w:val="-37"/>
        </w:rPr>
        <w:t> </w:t>
      </w:r>
      <w:r>
        <w:rPr/>
        <w:t>5</w:t>
      </w:r>
      <w:r>
        <w:rPr>
          <w:spacing w:val="-36"/>
        </w:rPr>
        <w:t> </w:t>
      </w:r>
      <w:r>
        <w:rPr/>
        <w:t>月</w:t>
      </w:r>
      <w:r>
        <w:rPr>
          <w:spacing w:val="-38"/>
        </w:rPr>
        <w:t> </w:t>
      </w:r>
      <w:r>
        <w:rPr/>
        <w:t>31</w:t>
      </w:r>
      <w:r>
        <w:rPr>
          <w:spacing w:val="-36"/>
        </w:rPr>
        <w:t> </w:t>
      </w:r>
      <w:r>
        <w:rPr/>
        <w:t>日与寿光维远物流有限公司股</w:t>
      </w:r>
      <w:r>
        <w:rPr/>
        <w:t> 东签订了股权转让协议，以人民币</w:t>
      </w:r>
      <w:r>
        <w:rPr>
          <w:spacing w:val="-38"/>
        </w:rPr>
        <w:t> </w:t>
      </w:r>
      <w:r>
        <w:rPr/>
        <w:t>400</w:t>
      </w:r>
      <w:r>
        <w:rPr>
          <w:spacing w:val="-37"/>
        </w:rPr>
        <w:t> </w:t>
      </w:r>
      <w:r>
        <w:rPr/>
        <w:t>万元收购其所持有的寿光维远物流有限公司</w:t>
      </w:r>
      <w:r>
        <w:rPr>
          <w:spacing w:val="-38"/>
        </w:rPr>
        <w:t> </w:t>
      </w:r>
      <w:r>
        <w:rPr/>
        <w:t>100%股权。寿</w:t>
      </w:r>
      <w:r>
        <w:rPr/>
        <w:t> 光维远物流有限公司于购买日的财务状况及购买日至本期期末的经营成果详见附注五、55。</w:t>
      </w:r>
    </w:p>
    <w:p>
      <w:pPr>
        <w:spacing w:line="240" w:lineRule="auto" w:before="6"/>
        <w:rPr>
          <w:rFonts w:ascii="宋体" w:hAnsi="宋体" w:cs="宋体" w:eastAsia="宋体" w:hint="default"/>
          <w:sz w:val="24"/>
          <w:szCs w:val="24"/>
        </w:rPr>
      </w:pPr>
    </w:p>
    <w:p>
      <w:pPr>
        <w:pStyle w:val="BodyText"/>
        <w:spacing w:line="240" w:lineRule="auto"/>
        <w:ind w:left="1405" w:right="0"/>
        <w:jc w:val="both"/>
      </w:pPr>
      <w:r>
        <w:rPr/>
      </w:r>
      <w:r>
        <w:rPr>
          <w:u w:val="single" w:color="000000"/>
        </w:rPr>
        <w:t>寿光新源煤炭有限公司</w:t>
      </w:r>
      <w:r>
        <w:rPr/>
      </w:r>
    </w:p>
    <w:p>
      <w:pPr>
        <w:spacing w:line="240" w:lineRule="auto" w:before="13"/>
        <w:rPr>
          <w:rFonts w:ascii="宋体" w:hAnsi="宋体" w:cs="宋体" w:eastAsia="宋体" w:hint="default"/>
          <w:sz w:val="23"/>
          <w:szCs w:val="23"/>
        </w:rPr>
      </w:pPr>
    </w:p>
    <w:p>
      <w:pPr>
        <w:pStyle w:val="BodyText"/>
        <w:spacing w:line="273" w:lineRule="auto" w:before="35"/>
        <w:ind w:left="1405" w:right="154"/>
        <w:jc w:val="both"/>
      </w:pPr>
      <w:r>
        <w:rPr/>
        <w:t>本公司之控股子公司寿光晨鸣现代物流有限公司于</w:t>
      </w:r>
      <w:r>
        <w:rPr>
          <w:spacing w:val="-37"/>
        </w:rPr>
        <w:t> </w:t>
      </w:r>
      <w:r>
        <w:rPr/>
        <w:t>2009</w:t>
      </w:r>
      <w:r>
        <w:rPr>
          <w:spacing w:val="-38"/>
        </w:rPr>
        <w:t> </w:t>
      </w:r>
      <w:r>
        <w:rPr/>
        <w:t>年</w:t>
      </w:r>
      <w:r>
        <w:rPr>
          <w:spacing w:val="-37"/>
        </w:rPr>
        <w:t> </w:t>
      </w:r>
      <w:r>
        <w:rPr/>
        <w:t>5</w:t>
      </w:r>
      <w:r>
        <w:rPr>
          <w:spacing w:val="-36"/>
        </w:rPr>
        <w:t> </w:t>
      </w:r>
      <w:r>
        <w:rPr/>
        <w:t>月</w:t>
      </w:r>
      <w:r>
        <w:rPr>
          <w:spacing w:val="-38"/>
        </w:rPr>
        <w:t> </w:t>
      </w:r>
      <w:r>
        <w:rPr/>
        <w:t>31</w:t>
      </w:r>
      <w:r>
        <w:rPr>
          <w:spacing w:val="-36"/>
        </w:rPr>
        <w:t> </w:t>
      </w:r>
      <w:r>
        <w:rPr/>
        <w:t>日与寿光新源煤炭有限公司股</w:t>
      </w:r>
      <w:r>
        <w:rPr/>
        <w:t> 东签订了股权转让协议，以人民币</w:t>
      </w:r>
      <w:r>
        <w:rPr>
          <w:spacing w:val="-62"/>
        </w:rPr>
        <w:t> </w:t>
      </w:r>
      <w:r>
        <w:rPr/>
        <w:t>120</w:t>
      </w:r>
      <w:r>
        <w:rPr>
          <w:spacing w:val="-62"/>
        </w:rPr>
        <w:t> </w:t>
      </w:r>
      <w:r>
        <w:rPr/>
        <w:t>万元收购其所持有的寿光新源煤炭有限公司</w:t>
      </w:r>
      <w:r>
        <w:rPr>
          <w:spacing w:val="-62"/>
        </w:rPr>
        <w:t> </w:t>
      </w:r>
      <w:r>
        <w:rPr>
          <w:spacing w:val="-4"/>
        </w:rPr>
        <w:t>50%股权。由于</w:t>
      </w:r>
      <w:r>
        <w:rPr/>
        <w:t> 寿光晨鸣现代物流有限公司全资子公司寿光维远物流有限公司持有寿光市新源煤炭有限公司</w:t>
      </w:r>
      <w:r>
        <w:rPr>
          <w:spacing w:val="66"/>
        </w:rPr>
        <w:t> </w:t>
      </w:r>
      <w:r>
        <w:rPr/>
        <w:t>50%</w:t>
      </w:r>
      <w:r>
        <w:rPr>
          <w:spacing w:val="-89"/>
        </w:rPr>
        <w:t> </w:t>
      </w:r>
      <w:r>
        <w:rPr>
          <w:spacing w:val="-89"/>
        </w:rPr>
      </w:r>
      <w:r>
        <w:rPr/>
        <w:t>股权，收购完成后，本公司持有寿光新源煤炭有限公司股份比例为</w:t>
      </w:r>
      <w:r>
        <w:rPr>
          <w:spacing w:val="-8"/>
        </w:rPr>
        <w:t> </w:t>
      </w:r>
      <w:r>
        <w:rPr/>
        <w:t>100%。寿光新源煤炭有限公司</w:t>
      </w:r>
      <w:r>
        <w:rPr/>
        <w:t> 于购买日的财务状况及购买日至本期期末的经营成果详见附注五、55。</w:t>
      </w:r>
    </w:p>
    <w:p>
      <w:pPr>
        <w:spacing w:line="240" w:lineRule="auto" w:before="6"/>
        <w:rPr>
          <w:rFonts w:ascii="宋体" w:hAnsi="宋体" w:cs="宋体" w:eastAsia="宋体" w:hint="default"/>
          <w:sz w:val="24"/>
          <w:szCs w:val="24"/>
        </w:rPr>
      </w:pPr>
    </w:p>
    <w:p>
      <w:pPr>
        <w:pStyle w:val="BodyText"/>
        <w:spacing w:line="240" w:lineRule="auto"/>
        <w:ind w:left="1405" w:right="0"/>
        <w:jc w:val="both"/>
      </w:pPr>
      <w:r>
        <w:rPr/>
      </w:r>
      <w:r>
        <w:rPr>
          <w:u w:val="single" w:color="000000"/>
        </w:rPr>
        <w:t>山东林盾木业股份有限公司</w:t>
      </w:r>
      <w:r>
        <w:rPr/>
      </w:r>
    </w:p>
    <w:p>
      <w:pPr>
        <w:spacing w:line="240" w:lineRule="auto" w:before="13"/>
        <w:rPr>
          <w:rFonts w:ascii="宋体" w:hAnsi="宋体" w:cs="宋体" w:eastAsia="宋体" w:hint="default"/>
          <w:sz w:val="23"/>
          <w:szCs w:val="23"/>
        </w:rPr>
      </w:pPr>
    </w:p>
    <w:p>
      <w:pPr>
        <w:pStyle w:val="BodyText"/>
        <w:spacing w:line="240" w:lineRule="auto" w:before="35"/>
        <w:ind w:left="1405" w:right="0"/>
        <w:jc w:val="both"/>
      </w:pPr>
      <w:r>
        <w:rPr/>
        <w:t>本公司之控股子公司山东晨鸣板材有限责任公司于</w:t>
      </w:r>
      <w:r>
        <w:rPr>
          <w:spacing w:val="-37"/>
        </w:rPr>
        <w:t> </w:t>
      </w:r>
      <w:r>
        <w:rPr/>
        <w:t>2009</w:t>
      </w:r>
      <w:r>
        <w:rPr>
          <w:spacing w:val="-38"/>
        </w:rPr>
        <w:t> </w:t>
      </w:r>
      <w:r>
        <w:rPr/>
        <w:t>年</w:t>
      </w:r>
      <w:r>
        <w:rPr>
          <w:spacing w:val="-37"/>
        </w:rPr>
        <w:t> </w:t>
      </w:r>
      <w:r>
        <w:rPr/>
        <w:t>7</w:t>
      </w:r>
      <w:r>
        <w:rPr>
          <w:spacing w:val="-36"/>
        </w:rPr>
        <w:t> </w:t>
      </w:r>
      <w:r>
        <w:rPr/>
        <w:t>月</w:t>
      </w:r>
      <w:r>
        <w:rPr>
          <w:spacing w:val="-38"/>
        </w:rPr>
        <w:t> </w:t>
      </w:r>
      <w:r>
        <w:rPr/>
        <w:t>10</w:t>
      </w:r>
      <w:r>
        <w:rPr>
          <w:spacing w:val="-36"/>
        </w:rPr>
        <w:t> </w:t>
      </w:r>
      <w:r>
        <w:rPr/>
        <w:t>日与山东林盾木业股份有限公</w:t>
      </w:r>
    </w:p>
    <w:p>
      <w:pPr>
        <w:pStyle w:val="BodyText"/>
        <w:spacing w:line="273" w:lineRule="auto" w:before="37"/>
        <w:ind w:left="1406" w:right="156"/>
        <w:jc w:val="both"/>
      </w:pPr>
      <w:r>
        <w:rPr/>
        <w:t>司股东签订了股权转让协议，以人民币 370 万元收购其所持有的山东林盾木业股份有限公司</w:t>
      </w:r>
      <w:r>
        <w:rPr>
          <w:spacing w:val="-8"/>
        </w:rPr>
        <w:t> </w:t>
      </w:r>
      <w:r>
        <w:rPr/>
        <w:t>67%</w:t>
      </w:r>
      <w:r>
        <w:rPr/>
        <w:t> 股权。山东林盾木业股份有限公司于购买日的财务状况及购买日至本期期末的经营成果详见附注</w:t>
      </w:r>
      <w:r>
        <w:rPr>
          <w:spacing w:val="-22"/>
        </w:rPr>
        <w:t> </w:t>
      </w:r>
      <w:r>
        <w:rPr>
          <w:spacing w:val="-22"/>
        </w:rPr>
      </w:r>
      <w:r>
        <w:rPr/>
        <w:t>五、55。</w:t>
      </w:r>
    </w:p>
    <w:p>
      <w:pPr>
        <w:spacing w:line="240" w:lineRule="auto" w:before="6"/>
        <w:rPr>
          <w:rFonts w:ascii="宋体" w:hAnsi="宋体" w:cs="宋体" w:eastAsia="宋体" w:hint="default"/>
          <w:sz w:val="24"/>
          <w:szCs w:val="24"/>
        </w:rPr>
      </w:pPr>
    </w:p>
    <w:p>
      <w:pPr>
        <w:pStyle w:val="BodyText"/>
        <w:spacing w:line="240" w:lineRule="auto"/>
        <w:ind w:right="0"/>
        <w:jc w:val="left"/>
      </w:pPr>
      <w:r>
        <w:rPr/>
      </w:r>
      <w:r>
        <w:rPr>
          <w:u w:val="single" w:color="000000"/>
        </w:rPr>
        <w:t>本期发生的非同一控制下企业合并</w:t>
      </w:r>
      <w:r>
        <w:rPr/>
      </w:r>
    </w:p>
    <w:p>
      <w:pPr>
        <w:spacing w:line="240" w:lineRule="auto" w:before="3"/>
        <w:rPr>
          <w:rFonts w:ascii="宋体" w:hAnsi="宋体" w:cs="宋体" w:eastAsia="宋体" w:hint="default"/>
          <w:sz w:val="26"/>
          <w:szCs w:val="26"/>
        </w:rPr>
      </w:pPr>
    </w:p>
    <w:tbl>
      <w:tblPr>
        <w:tblW w:w="0" w:type="auto"/>
        <w:jc w:val="left"/>
        <w:tblInd w:w="863" w:type="dxa"/>
        <w:tblLayout w:type="fixed"/>
        <w:tblCellMar>
          <w:top w:w="0" w:type="dxa"/>
          <w:left w:w="0" w:type="dxa"/>
          <w:bottom w:w="0" w:type="dxa"/>
          <w:right w:w="0" w:type="dxa"/>
        </w:tblCellMar>
        <w:tblLook w:val="01E0"/>
      </w:tblPr>
      <w:tblGrid>
        <w:gridCol w:w="5068"/>
        <w:gridCol w:w="1952"/>
        <w:gridCol w:w="2160"/>
      </w:tblGrid>
      <w:tr>
        <w:trPr>
          <w:trHeight w:val="322" w:hRule="exact"/>
        </w:trPr>
        <w:tc>
          <w:tcPr>
            <w:tcW w:w="506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被合并方</w:t>
            </w:r>
          </w:p>
        </w:tc>
        <w:tc>
          <w:tcPr>
            <w:tcW w:w="1952"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商誉金额</w:t>
            </w:r>
          </w:p>
        </w:tc>
        <w:tc>
          <w:tcPr>
            <w:tcW w:w="216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商誉计算方法</w:t>
            </w:r>
          </w:p>
        </w:tc>
      </w:tr>
      <w:tr>
        <w:trPr>
          <w:trHeight w:val="322" w:hRule="exact"/>
        </w:trPr>
        <w:tc>
          <w:tcPr>
            <w:tcW w:w="506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寿光虹宜包装装饰有限公司</w:t>
            </w:r>
          </w:p>
        </w:tc>
        <w:tc>
          <w:tcPr>
            <w:tcW w:w="1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宋体" w:hAnsi="宋体" w:cs="宋体" w:eastAsia="宋体" w:hint="default"/>
                <w:sz w:val="21"/>
                <w:szCs w:val="21"/>
              </w:rPr>
            </w:pPr>
            <w:r>
              <w:rPr>
                <w:rFonts w:ascii="宋体"/>
                <w:sz w:val="21"/>
              </w:rPr>
              <w:t>-</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2"/>
              <w:jc w:val="center"/>
              <w:rPr>
                <w:rFonts w:ascii="宋体" w:hAnsi="宋体" w:cs="宋体" w:eastAsia="宋体" w:hint="default"/>
                <w:sz w:val="21"/>
                <w:szCs w:val="21"/>
              </w:rPr>
            </w:pPr>
            <w:r>
              <w:rPr>
                <w:rFonts w:ascii="宋体" w:hAnsi="宋体" w:cs="宋体" w:eastAsia="宋体" w:hint="default"/>
                <w:sz w:val="21"/>
                <w:szCs w:val="21"/>
              </w:rPr>
              <w:t>附注五、55</w:t>
            </w:r>
          </w:p>
        </w:tc>
      </w:tr>
      <w:tr>
        <w:trPr>
          <w:trHeight w:val="322" w:hRule="exact"/>
        </w:trPr>
        <w:tc>
          <w:tcPr>
            <w:tcW w:w="506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寿光维远物流有限公司</w:t>
            </w:r>
          </w:p>
        </w:tc>
        <w:tc>
          <w:tcPr>
            <w:tcW w:w="1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21"/>
                <w:szCs w:val="21"/>
              </w:rPr>
            </w:pPr>
            <w:r>
              <w:rPr>
                <w:rFonts w:ascii="宋体"/>
                <w:sz w:val="21"/>
              </w:rPr>
              <w:t>-</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
              <w:jc w:val="center"/>
              <w:rPr>
                <w:rFonts w:ascii="宋体" w:hAnsi="宋体" w:cs="宋体" w:eastAsia="宋体" w:hint="default"/>
                <w:sz w:val="21"/>
                <w:szCs w:val="21"/>
              </w:rPr>
            </w:pPr>
            <w:r>
              <w:rPr>
                <w:rFonts w:ascii="宋体" w:hAnsi="宋体" w:cs="宋体" w:eastAsia="宋体" w:hint="default"/>
                <w:sz w:val="21"/>
                <w:szCs w:val="21"/>
              </w:rPr>
              <w:t>附注五、55</w:t>
            </w:r>
          </w:p>
        </w:tc>
      </w:tr>
      <w:tr>
        <w:trPr>
          <w:trHeight w:val="323" w:hRule="exact"/>
        </w:trPr>
        <w:tc>
          <w:tcPr>
            <w:tcW w:w="506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寿光新源煤炭有限公司</w:t>
            </w:r>
          </w:p>
        </w:tc>
        <w:tc>
          <w:tcPr>
            <w:tcW w:w="1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21"/>
                <w:szCs w:val="21"/>
              </w:rPr>
            </w:pPr>
            <w:r>
              <w:rPr>
                <w:rFonts w:ascii="宋体"/>
                <w:sz w:val="21"/>
              </w:rPr>
              <w:t>-</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
              <w:jc w:val="center"/>
              <w:rPr>
                <w:rFonts w:ascii="宋体" w:hAnsi="宋体" w:cs="宋体" w:eastAsia="宋体" w:hint="default"/>
                <w:sz w:val="21"/>
                <w:szCs w:val="21"/>
              </w:rPr>
            </w:pPr>
            <w:r>
              <w:rPr>
                <w:rFonts w:ascii="宋体" w:hAnsi="宋体" w:cs="宋体" w:eastAsia="宋体" w:hint="default"/>
                <w:sz w:val="21"/>
                <w:szCs w:val="21"/>
              </w:rPr>
              <w:t>附注五、55</w:t>
            </w:r>
          </w:p>
        </w:tc>
      </w:tr>
      <w:tr>
        <w:trPr>
          <w:trHeight w:val="322" w:hRule="exact"/>
        </w:trPr>
        <w:tc>
          <w:tcPr>
            <w:tcW w:w="506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山东林盾木业股份有限公司</w:t>
            </w:r>
          </w:p>
        </w:tc>
        <w:tc>
          <w:tcPr>
            <w:tcW w:w="1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21"/>
                <w:szCs w:val="21"/>
              </w:rPr>
            </w:pPr>
            <w:r>
              <w:rPr>
                <w:rFonts w:ascii="宋体"/>
                <w:sz w:val="21"/>
              </w:rPr>
              <w:t>-</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
              <w:jc w:val="center"/>
              <w:rPr>
                <w:rFonts w:ascii="宋体" w:hAnsi="宋体" w:cs="宋体" w:eastAsia="宋体" w:hint="default"/>
                <w:sz w:val="21"/>
                <w:szCs w:val="21"/>
              </w:rPr>
            </w:pPr>
            <w:r>
              <w:rPr>
                <w:rFonts w:ascii="宋体" w:hAnsi="宋体" w:cs="宋体" w:eastAsia="宋体" w:hint="default"/>
                <w:sz w:val="21"/>
                <w:szCs w:val="21"/>
              </w:rPr>
              <w:t>附注五、55</w:t>
            </w:r>
          </w:p>
        </w:tc>
      </w:tr>
    </w:tbl>
    <w:p>
      <w:pPr>
        <w:spacing w:line="240" w:lineRule="auto" w:before="8"/>
        <w:rPr>
          <w:rFonts w:ascii="宋体" w:hAnsi="宋体" w:cs="宋体" w:eastAsia="宋体" w:hint="default"/>
          <w:sz w:val="21"/>
          <w:szCs w:val="21"/>
        </w:rPr>
      </w:pPr>
    </w:p>
    <w:p>
      <w:pPr>
        <w:pStyle w:val="BodyText"/>
        <w:spacing w:line="240" w:lineRule="auto" w:before="35"/>
        <w:ind w:right="0"/>
        <w:jc w:val="left"/>
      </w:pPr>
      <w:r>
        <w:rPr/>
      </w:r>
      <w:r>
        <w:rPr>
          <w:u w:val="single" w:color="000000"/>
        </w:rPr>
        <w:t>境外经营实体主要报表项目的折算汇率</w:t>
      </w:r>
      <w:r>
        <w:rPr/>
      </w:r>
    </w:p>
    <w:p>
      <w:pPr>
        <w:spacing w:line="240" w:lineRule="auto" w:before="13"/>
        <w:rPr>
          <w:rFonts w:ascii="宋体" w:hAnsi="宋体" w:cs="宋体" w:eastAsia="宋体" w:hint="default"/>
          <w:sz w:val="23"/>
          <w:szCs w:val="23"/>
        </w:rPr>
      </w:pPr>
    </w:p>
    <w:p>
      <w:pPr>
        <w:pStyle w:val="BodyText"/>
        <w:spacing w:line="273" w:lineRule="auto" w:before="35"/>
        <w:ind w:left="867" w:right="155"/>
        <w:jc w:val="both"/>
      </w:pPr>
      <w:r>
        <w:rPr/>
        <w:t>本公司之境外控股子公司晨鸣(香港)有限公司折算为合并财务报表列报货币的折算汇率如下：资产负债</w:t>
      </w:r>
      <w:r>
        <w:rPr>
          <w:spacing w:val="-100"/>
        </w:rPr>
        <w:t> </w:t>
      </w:r>
      <w:r>
        <w:rPr>
          <w:spacing w:val="-100"/>
        </w:rPr>
      </w:r>
      <w:r>
        <w:rPr/>
        <w:t>表中的所有资产、负债类项目按资产负债表日的即期汇率即人民币对美元汇率</w:t>
      </w:r>
      <w:r>
        <w:rPr>
          <w:spacing w:val="-76"/>
        </w:rPr>
        <w:t> </w:t>
      </w:r>
      <w:r>
        <w:rPr/>
        <w:t>6.8282</w:t>
      </w:r>
      <w:r>
        <w:rPr>
          <w:spacing w:val="-76"/>
        </w:rPr>
        <w:t> </w:t>
      </w:r>
      <w:r>
        <w:rPr>
          <w:spacing w:val="-9"/>
        </w:rPr>
        <w:t>折算；除“未分配</w:t>
      </w:r>
      <w:r>
        <w:rPr>
          <w:spacing w:val="-1"/>
        </w:rPr>
        <w:t> </w:t>
      </w:r>
      <w:r>
        <w:rPr/>
        <w:t>利润”项目外的所有者权益项目按发生时的即期汇率折算。</w:t>
      </w:r>
    </w:p>
    <w:p>
      <w:pPr>
        <w:spacing w:after="0" w:line="273" w:lineRule="auto"/>
        <w:jc w:val="both"/>
        <w:sectPr>
          <w:pgSz w:w="11910" w:h="16840"/>
          <w:pgMar w:header="790" w:footer="408" w:top="1000" w:bottom="60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0"/>
          <w:szCs w:val="20"/>
        </w:rPr>
      </w:pPr>
    </w:p>
    <w:p>
      <w:pPr>
        <w:pStyle w:val="BodyText"/>
        <w:tabs>
          <w:tab w:pos="572" w:val="left" w:leader="none"/>
          <w:tab w:pos="856" w:val="left" w:leader="none"/>
        </w:tabs>
        <w:spacing w:line="511" w:lineRule="auto" w:before="35"/>
        <w:ind w:left="147" w:right="7945"/>
        <w:jc w:val="left"/>
      </w:pPr>
      <w:r>
        <w:rPr/>
        <w:t>五、</w:t>
        <w:tab/>
        <w:tab/>
        <w:t>财务报表项目附注 1.</w:t>
        <w:tab/>
        <w:t>货币资金</w:t>
      </w:r>
    </w:p>
    <w:p>
      <w:pPr>
        <w:pStyle w:val="BodyText"/>
        <w:spacing w:line="240" w:lineRule="auto" w:before="112"/>
        <w:ind w:left="867" w:right="0"/>
        <w:jc w:val="left"/>
      </w:pPr>
      <w:r>
        <w:rPr/>
      </w:r>
      <w:r>
        <w:rPr>
          <w:u w:val="single" w:color="000000"/>
        </w:rPr>
        <w:t>本集团</w:t>
      </w:r>
      <w:r>
        <w:rPr/>
      </w:r>
    </w:p>
    <w:p>
      <w:pPr>
        <w:spacing w:before="52"/>
        <w:ind w:left="0" w:right="434" w:firstLine="0"/>
        <w:jc w:val="right"/>
        <w:rPr>
          <w:rFonts w:ascii="宋体" w:hAnsi="宋体" w:cs="宋体" w:eastAsia="宋体" w:hint="default"/>
          <w:sz w:val="20"/>
          <w:szCs w:val="20"/>
        </w:rPr>
      </w:pPr>
      <w:r>
        <w:rPr>
          <w:rFonts w:ascii="宋体" w:hAnsi="宋体" w:cs="宋体" w:eastAsia="宋体" w:hint="default"/>
          <w:sz w:val="20"/>
          <w:szCs w:val="20"/>
        </w:rPr>
        <w:t>人民币元</w:t>
      </w:r>
    </w:p>
    <w:p>
      <w:pPr>
        <w:spacing w:line="240" w:lineRule="auto" w:before="3"/>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1597"/>
        <w:gridCol w:w="1300"/>
        <w:gridCol w:w="1045"/>
        <w:gridCol w:w="1530"/>
        <w:gridCol w:w="1296"/>
        <w:gridCol w:w="882"/>
        <w:gridCol w:w="1522"/>
      </w:tblGrid>
      <w:tr>
        <w:trPr>
          <w:trHeight w:val="322" w:hRule="exact"/>
        </w:trPr>
        <w:tc>
          <w:tcPr>
            <w:tcW w:w="1597" w:type="dxa"/>
            <w:tcBorders>
              <w:top w:val="single" w:sz="4" w:space="0" w:color="000000"/>
              <w:left w:val="single" w:sz="4" w:space="0" w:color="000000"/>
              <w:bottom w:val="nil" w:sz="6" w:space="0" w:color="auto"/>
              <w:right w:val="single" w:sz="4" w:space="0" w:color="000000"/>
            </w:tcBorders>
            <w:shd w:val="clear" w:color="auto" w:fill="DDDDDD"/>
          </w:tcPr>
          <w:p>
            <w:pPr/>
          </w:p>
        </w:tc>
        <w:tc>
          <w:tcPr>
            <w:tcW w:w="3875" w:type="dxa"/>
            <w:gridSpan w:val="3"/>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期末数</w:t>
            </w:r>
          </w:p>
        </w:tc>
        <w:tc>
          <w:tcPr>
            <w:tcW w:w="3700" w:type="dxa"/>
            <w:gridSpan w:val="3"/>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322" w:hRule="exact"/>
        </w:trPr>
        <w:tc>
          <w:tcPr>
            <w:tcW w:w="1597" w:type="dxa"/>
            <w:tcBorders>
              <w:top w:val="nil" w:sz="6" w:space="0" w:color="auto"/>
              <w:left w:val="single" w:sz="4" w:space="0" w:color="000000"/>
              <w:bottom w:val="single" w:sz="4" w:space="0" w:color="000000"/>
              <w:right w:val="single" w:sz="4" w:space="0" w:color="000000"/>
            </w:tcBorders>
            <w:shd w:val="clear" w:color="auto" w:fill="DDDDDD"/>
          </w:tcPr>
          <w:p>
            <w:pPr>
              <w:pStyle w:val="TableParagraph"/>
              <w:spacing w:line="240" w:lineRule="auto" w:before="43"/>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30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284" w:right="0"/>
              <w:jc w:val="left"/>
              <w:rPr>
                <w:rFonts w:ascii="宋体" w:hAnsi="宋体" w:cs="宋体" w:eastAsia="宋体" w:hint="default"/>
                <w:sz w:val="18"/>
                <w:szCs w:val="18"/>
              </w:rPr>
            </w:pPr>
            <w:r>
              <w:rPr>
                <w:rFonts w:ascii="宋体" w:hAnsi="宋体" w:cs="宋体" w:eastAsia="宋体" w:hint="default"/>
                <w:sz w:val="18"/>
                <w:szCs w:val="18"/>
              </w:rPr>
              <w:t>外币金额</w:t>
            </w:r>
          </w:p>
        </w:tc>
        <w:tc>
          <w:tcPr>
            <w:tcW w:w="104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折算率</w:t>
            </w:r>
          </w:p>
        </w:tc>
        <w:tc>
          <w:tcPr>
            <w:tcW w:w="153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308" w:right="0"/>
              <w:jc w:val="left"/>
              <w:rPr>
                <w:rFonts w:ascii="宋体" w:hAnsi="宋体" w:cs="宋体" w:eastAsia="宋体" w:hint="default"/>
                <w:sz w:val="18"/>
                <w:szCs w:val="18"/>
              </w:rPr>
            </w:pPr>
            <w:r>
              <w:rPr>
                <w:rFonts w:ascii="宋体" w:hAnsi="宋体" w:cs="宋体" w:eastAsia="宋体" w:hint="default"/>
                <w:sz w:val="18"/>
                <w:szCs w:val="18"/>
              </w:rPr>
              <w:t>人民币金额</w:t>
            </w:r>
          </w:p>
        </w:tc>
        <w:tc>
          <w:tcPr>
            <w:tcW w:w="129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281" w:right="0"/>
              <w:jc w:val="left"/>
              <w:rPr>
                <w:rFonts w:ascii="宋体" w:hAnsi="宋体" w:cs="宋体" w:eastAsia="宋体" w:hint="default"/>
                <w:sz w:val="18"/>
                <w:szCs w:val="18"/>
              </w:rPr>
            </w:pPr>
            <w:r>
              <w:rPr>
                <w:rFonts w:ascii="宋体" w:hAnsi="宋体" w:cs="宋体" w:eastAsia="宋体" w:hint="default"/>
                <w:sz w:val="18"/>
                <w:szCs w:val="18"/>
              </w:rPr>
              <w:t>外币金额</w:t>
            </w:r>
          </w:p>
        </w:tc>
        <w:tc>
          <w:tcPr>
            <w:tcW w:w="882"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折算率</w:t>
            </w:r>
          </w:p>
        </w:tc>
        <w:tc>
          <w:tcPr>
            <w:tcW w:w="1522"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304" w:right="0"/>
              <w:jc w:val="left"/>
              <w:rPr>
                <w:rFonts w:ascii="宋体" w:hAnsi="宋体" w:cs="宋体" w:eastAsia="宋体" w:hint="default"/>
                <w:sz w:val="18"/>
                <w:szCs w:val="18"/>
              </w:rPr>
            </w:pPr>
            <w:r>
              <w:rPr>
                <w:rFonts w:ascii="宋体" w:hAnsi="宋体" w:cs="宋体" w:eastAsia="宋体" w:hint="default"/>
                <w:sz w:val="18"/>
                <w:szCs w:val="18"/>
              </w:rPr>
              <w:t>人民币金额</w:t>
            </w:r>
          </w:p>
        </w:tc>
      </w:tr>
      <w:tr>
        <w:trPr>
          <w:trHeight w:val="322" w:hRule="exact"/>
        </w:trPr>
        <w:tc>
          <w:tcPr>
            <w:tcW w:w="159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1300" w:type="dxa"/>
            <w:tcBorders>
              <w:top w:val="single" w:sz="4" w:space="0" w:color="000000"/>
              <w:left w:val="single" w:sz="4" w:space="0" w:color="000000"/>
              <w:bottom w:val="single" w:sz="4" w:space="0" w:color="000000"/>
              <w:right w:val="single" w:sz="4" w:space="0" w:color="000000"/>
            </w:tcBorders>
          </w:tcPr>
          <w:p>
            <w:pPr/>
          </w:p>
        </w:tc>
        <w:tc>
          <w:tcPr>
            <w:tcW w:w="1045" w:type="dxa"/>
            <w:tcBorders>
              <w:top w:val="single" w:sz="4" w:space="0" w:color="000000"/>
              <w:left w:val="single" w:sz="4" w:space="0" w:color="000000"/>
              <w:bottom w:val="single" w:sz="4" w:space="0" w:color="000000"/>
              <w:right w:val="single" w:sz="4" w:space="0" w:color="000000"/>
            </w:tcBorders>
          </w:tcPr>
          <w:p>
            <w:pPr/>
          </w:p>
        </w:tc>
        <w:tc>
          <w:tcPr>
            <w:tcW w:w="1530"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59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283" w:right="0"/>
              <w:jc w:val="left"/>
              <w:rPr>
                <w:rFonts w:ascii="宋体" w:hAnsi="宋体" w:cs="宋体" w:eastAsia="宋体" w:hint="default"/>
                <w:sz w:val="18"/>
                <w:szCs w:val="18"/>
              </w:rPr>
            </w:pPr>
            <w:r>
              <w:rPr>
                <w:rFonts w:ascii="宋体" w:hAnsi="宋体" w:cs="宋体" w:eastAsia="宋体" w:hint="default"/>
                <w:sz w:val="18"/>
                <w:szCs w:val="18"/>
              </w:rPr>
              <w:t>人民币</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28" w:right="0"/>
              <w:jc w:val="left"/>
              <w:rPr>
                <w:rFonts w:ascii="宋体" w:hAnsi="宋体" w:cs="宋体" w:eastAsia="宋体" w:hint="default"/>
                <w:sz w:val="18"/>
                <w:szCs w:val="18"/>
              </w:rPr>
            </w:pPr>
            <w:r>
              <w:rPr>
                <w:rFonts w:ascii="宋体"/>
                <w:sz w:val="18"/>
              </w:rPr>
              <w:t>-</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z w:val="18"/>
              </w:rPr>
              <w:t>1,734,099.25</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28" w:right="0"/>
              <w:jc w:val="left"/>
              <w:rPr>
                <w:rFonts w:ascii="宋体" w:hAnsi="宋体" w:cs="宋体" w:eastAsia="宋体" w:hint="default"/>
                <w:sz w:val="18"/>
                <w:szCs w:val="18"/>
              </w:rPr>
            </w:pPr>
            <w:r>
              <w:rPr>
                <w:rFonts w:ascii="宋体"/>
                <w:sz w:val="18"/>
              </w:rPr>
              <w:t>-</w:t>
            </w:r>
          </w:p>
        </w:tc>
        <w:tc>
          <w:tcPr>
            <w:tcW w:w="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z w:val="18"/>
              </w:rPr>
              <w:t>1,341,632.42</w:t>
            </w:r>
          </w:p>
        </w:tc>
      </w:tr>
      <w:tr>
        <w:trPr>
          <w:trHeight w:val="322" w:hRule="exact"/>
        </w:trPr>
        <w:tc>
          <w:tcPr>
            <w:tcW w:w="159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283"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宋体" w:hAnsi="宋体" w:cs="宋体" w:eastAsia="宋体" w:hint="default"/>
                <w:sz w:val="18"/>
                <w:szCs w:val="18"/>
              </w:rPr>
            </w:pPr>
            <w:r>
              <w:rPr>
                <w:rFonts w:ascii="宋体"/>
                <w:sz w:val="18"/>
              </w:rPr>
              <w:t>25,035.00</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sz w:val="18"/>
              </w:rPr>
              <w:t>6.8282</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z w:val="18"/>
              </w:rPr>
              <w:t>170,943.99</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28" w:right="0"/>
              <w:jc w:val="left"/>
              <w:rPr>
                <w:rFonts w:ascii="宋体" w:hAnsi="宋体" w:cs="宋体" w:eastAsia="宋体" w:hint="default"/>
                <w:sz w:val="18"/>
                <w:szCs w:val="18"/>
              </w:rPr>
            </w:pPr>
            <w:r>
              <w:rPr>
                <w:rFonts w:ascii="宋体"/>
                <w:sz w:val="18"/>
              </w:rPr>
              <w:t>-</w:t>
            </w:r>
          </w:p>
        </w:tc>
        <w:tc>
          <w:tcPr>
            <w:tcW w:w="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26"/>
              <w:jc w:val="right"/>
              <w:rPr>
                <w:rFonts w:ascii="宋体" w:hAnsi="宋体" w:cs="宋体" w:eastAsia="宋体" w:hint="default"/>
                <w:sz w:val="18"/>
                <w:szCs w:val="18"/>
              </w:rPr>
            </w:pPr>
            <w:r>
              <w:rPr>
                <w:rFonts w:ascii="宋体"/>
                <w:sz w:val="18"/>
              </w:rPr>
              <w:t>-</w:t>
            </w:r>
          </w:p>
        </w:tc>
      </w:tr>
      <w:tr>
        <w:trPr>
          <w:trHeight w:val="322" w:hRule="exact"/>
        </w:trPr>
        <w:tc>
          <w:tcPr>
            <w:tcW w:w="159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1300" w:type="dxa"/>
            <w:tcBorders>
              <w:top w:val="single" w:sz="4" w:space="0" w:color="000000"/>
              <w:left w:val="single" w:sz="4" w:space="0" w:color="000000"/>
              <w:bottom w:val="single" w:sz="4" w:space="0" w:color="000000"/>
              <w:right w:val="single" w:sz="4" w:space="0" w:color="000000"/>
            </w:tcBorders>
          </w:tcPr>
          <w:p>
            <w:pPr/>
          </w:p>
        </w:tc>
        <w:tc>
          <w:tcPr>
            <w:tcW w:w="1045" w:type="dxa"/>
            <w:tcBorders>
              <w:top w:val="single" w:sz="4" w:space="0" w:color="000000"/>
              <w:left w:val="single" w:sz="4" w:space="0" w:color="000000"/>
              <w:bottom w:val="single" w:sz="4" w:space="0" w:color="000000"/>
              <w:right w:val="single" w:sz="4" w:space="0" w:color="000000"/>
            </w:tcBorders>
          </w:tcPr>
          <w:p>
            <w:pPr/>
          </w:p>
        </w:tc>
        <w:tc>
          <w:tcPr>
            <w:tcW w:w="1530"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
        </w:tc>
      </w:tr>
      <w:tr>
        <w:trPr>
          <w:trHeight w:val="635" w:hRule="exact"/>
        </w:trPr>
        <w:tc>
          <w:tcPr>
            <w:tcW w:w="159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83" w:right="0"/>
              <w:jc w:val="left"/>
              <w:rPr>
                <w:rFonts w:ascii="宋体" w:hAnsi="宋体" w:cs="宋体" w:eastAsia="宋体" w:hint="default"/>
                <w:sz w:val="18"/>
                <w:szCs w:val="18"/>
              </w:rPr>
            </w:pPr>
            <w:r>
              <w:rPr>
                <w:rFonts w:ascii="宋体" w:hAnsi="宋体" w:cs="宋体" w:eastAsia="宋体" w:hint="default"/>
                <w:sz w:val="18"/>
                <w:szCs w:val="18"/>
              </w:rPr>
              <w:t>人民币</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828" w:right="0"/>
              <w:jc w:val="left"/>
              <w:rPr>
                <w:rFonts w:ascii="宋体" w:hAnsi="宋体" w:cs="宋体" w:eastAsia="宋体" w:hint="default"/>
                <w:sz w:val="18"/>
                <w:szCs w:val="18"/>
              </w:rPr>
            </w:pPr>
            <w:r>
              <w:rPr>
                <w:rFonts w:ascii="宋体"/>
                <w:sz w:val="18"/>
              </w:rPr>
              <w:t>-</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0"/>
              <w:jc w:val="center"/>
              <w:rPr>
                <w:rFonts w:ascii="宋体" w:hAnsi="宋体" w:cs="宋体" w:eastAsia="宋体" w:hint="default"/>
                <w:sz w:val="18"/>
                <w:szCs w:val="18"/>
              </w:rPr>
            </w:pPr>
            <w:r>
              <w:rPr>
                <w:rFonts w:ascii="宋体"/>
                <w:sz w:val="18"/>
              </w:rPr>
              <w:t>-</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z w:val="18"/>
              </w:rPr>
              <w:t>1,922,160,187.</w:t>
            </w:r>
          </w:p>
          <w:p>
            <w:pPr>
              <w:pStyle w:val="TableParagraph"/>
              <w:spacing w:line="240" w:lineRule="auto" w:before="76"/>
              <w:ind w:left="1003" w:right="0"/>
              <w:jc w:val="left"/>
              <w:rPr>
                <w:rFonts w:ascii="宋体" w:hAnsi="宋体" w:cs="宋体" w:eastAsia="宋体" w:hint="default"/>
                <w:sz w:val="18"/>
                <w:szCs w:val="18"/>
              </w:rPr>
            </w:pPr>
            <w:r>
              <w:rPr>
                <w:rFonts w:ascii="宋体"/>
                <w:sz w:val="18"/>
              </w:rPr>
              <w:t>63</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828" w:right="0"/>
              <w:jc w:val="left"/>
              <w:rPr>
                <w:rFonts w:ascii="宋体" w:hAnsi="宋体" w:cs="宋体" w:eastAsia="宋体" w:hint="default"/>
                <w:sz w:val="18"/>
                <w:szCs w:val="18"/>
              </w:rPr>
            </w:pPr>
            <w:r>
              <w:rPr>
                <w:rFonts w:ascii="宋体"/>
                <w:sz w:val="18"/>
              </w:rPr>
              <w:t>-</w:t>
            </w:r>
          </w:p>
        </w:tc>
        <w:tc>
          <w:tcPr>
            <w:tcW w:w="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0"/>
              <w:jc w:val="center"/>
              <w:rPr>
                <w:rFonts w:ascii="宋体" w:hAnsi="宋体" w:cs="宋体" w:eastAsia="宋体" w:hint="default"/>
                <w:sz w:val="18"/>
                <w:szCs w:val="18"/>
              </w:rPr>
            </w:pPr>
            <w:r>
              <w:rPr>
                <w:rFonts w:ascii="宋体"/>
                <w:sz w:val="18"/>
              </w:rPr>
              <w:t>-</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z w:val="18"/>
              </w:rPr>
              <w:t>2,530,753,538.</w:t>
            </w:r>
          </w:p>
          <w:p>
            <w:pPr>
              <w:pStyle w:val="TableParagraph"/>
              <w:spacing w:line="240" w:lineRule="auto" w:before="76"/>
              <w:ind w:left="1003" w:right="0"/>
              <w:jc w:val="left"/>
              <w:rPr>
                <w:rFonts w:ascii="宋体" w:hAnsi="宋体" w:cs="宋体" w:eastAsia="宋体" w:hint="default"/>
                <w:sz w:val="18"/>
                <w:szCs w:val="18"/>
              </w:rPr>
            </w:pPr>
            <w:r>
              <w:rPr>
                <w:rFonts w:ascii="宋体"/>
                <w:sz w:val="18"/>
              </w:rPr>
              <w:t>10</w:t>
            </w:r>
          </w:p>
        </w:tc>
      </w:tr>
      <w:tr>
        <w:trPr>
          <w:trHeight w:val="322" w:hRule="exact"/>
        </w:trPr>
        <w:tc>
          <w:tcPr>
            <w:tcW w:w="159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283"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宋体" w:hAnsi="宋体" w:cs="宋体" w:eastAsia="宋体" w:hint="default"/>
                <w:sz w:val="18"/>
                <w:szCs w:val="18"/>
              </w:rPr>
            </w:pPr>
            <w:r>
              <w:rPr>
                <w:rFonts w:ascii="宋体"/>
                <w:sz w:val="18"/>
              </w:rPr>
              <w:t>750.18</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sz w:val="18"/>
              </w:rPr>
              <w:t>0.8805</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z w:val="18"/>
              </w:rPr>
              <w:t>660.53</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80" w:right="0"/>
              <w:jc w:val="left"/>
              <w:rPr>
                <w:rFonts w:ascii="宋体" w:hAnsi="宋体" w:cs="宋体" w:eastAsia="宋体" w:hint="default"/>
                <w:sz w:val="18"/>
                <w:szCs w:val="18"/>
              </w:rPr>
            </w:pPr>
            <w:r>
              <w:rPr>
                <w:rFonts w:ascii="宋体"/>
                <w:sz w:val="18"/>
              </w:rPr>
              <w:t>595,685.04</w:t>
            </w:r>
          </w:p>
        </w:tc>
        <w:tc>
          <w:tcPr>
            <w:tcW w:w="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sz w:val="18"/>
              </w:rPr>
              <w:t>0.8819</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z w:val="18"/>
              </w:rPr>
              <w:t>525,334.64</w:t>
            </w:r>
          </w:p>
        </w:tc>
      </w:tr>
      <w:tr>
        <w:trPr>
          <w:trHeight w:val="634" w:hRule="exact"/>
        </w:trPr>
        <w:tc>
          <w:tcPr>
            <w:tcW w:w="159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83"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z w:val="18"/>
              </w:rPr>
              <w:t>63,601,348.4</w:t>
            </w:r>
          </w:p>
          <w:p>
            <w:pPr>
              <w:pStyle w:val="TableParagraph"/>
              <w:spacing w:line="240" w:lineRule="auto" w:before="76"/>
              <w:ind w:left="827" w:right="0"/>
              <w:jc w:val="left"/>
              <w:rPr>
                <w:rFonts w:ascii="宋体" w:hAnsi="宋体" w:cs="宋体" w:eastAsia="宋体" w:hint="default"/>
                <w:sz w:val="18"/>
                <w:szCs w:val="18"/>
              </w:rPr>
            </w:pPr>
            <w:r>
              <w:rPr>
                <w:rFonts w:ascii="宋体"/>
                <w:sz w:val="18"/>
              </w:rPr>
              <w:t>0</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
              <w:jc w:val="center"/>
              <w:rPr>
                <w:rFonts w:ascii="宋体" w:hAnsi="宋体" w:cs="宋体" w:eastAsia="宋体" w:hint="default"/>
                <w:sz w:val="18"/>
                <w:szCs w:val="18"/>
              </w:rPr>
            </w:pPr>
            <w:r>
              <w:rPr>
                <w:rFonts w:ascii="宋体"/>
                <w:sz w:val="18"/>
              </w:rPr>
              <w:t>6.8282</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03"/>
              <w:jc w:val="right"/>
              <w:rPr>
                <w:rFonts w:ascii="宋体" w:hAnsi="宋体" w:cs="宋体" w:eastAsia="宋体" w:hint="default"/>
                <w:sz w:val="18"/>
                <w:szCs w:val="18"/>
              </w:rPr>
            </w:pPr>
            <w:r>
              <w:rPr>
                <w:rFonts w:ascii="宋体"/>
                <w:sz w:val="18"/>
              </w:rPr>
              <w:t>434,282,727.15</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z w:val="18"/>
              </w:rPr>
              <w:t>22,155,641.</w:t>
            </w:r>
          </w:p>
          <w:p>
            <w:pPr>
              <w:pStyle w:val="TableParagraph"/>
              <w:spacing w:line="240" w:lineRule="auto" w:before="76"/>
              <w:ind w:left="738" w:right="0"/>
              <w:jc w:val="left"/>
              <w:rPr>
                <w:rFonts w:ascii="宋体" w:hAnsi="宋体" w:cs="宋体" w:eastAsia="宋体" w:hint="default"/>
                <w:sz w:val="18"/>
                <w:szCs w:val="18"/>
              </w:rPr>
            </w:pPr>
            <w:r>
              <w:rPr>
                <w:rFonts w:ascii="宋体"/>
                <w:sz w:val="18"/>
              </w:rPr>
              <w:t>87</w:t>
            </w:r>
          </w:p>
        </w:tc>
        <w:tc>
          <w:tcPr>
            <w:tcW w:w="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
              <w:jc w:val="center"/>
              <w:rPr>
                <w:rFonts w:ascii="宋体" w:hAnsi="宋体" w:cs="宋体" w:eastAsia="宋体" w:hint="default"/>
                <w:sz w:val="18"/>
                <w:szCs w:val="18"/>
              </w:rPr>
            </w:pPr>
            <w:r>
              <w:rPr>
                <w:rFonts w:ascii="宋体"/>
                <w:sz w:val="18"/>
              </w:rPr>
              <w:t>6.8346</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03"/>
              <w:jc w:val="right"/>
              <w:rPr>
                <w:rFonts w:ascii="宋体" w:hAnsi="宋体" w:cs="宋体" w:eastAsia="宋体" w:hint="default"/>
                <w:sz w:val="18"/>
                <w:szCs w:val="18"/>
              </w:rPr>
            </w:pPr>
            <w:r>
              <w:rPr>
                <w:rFonts w:ascii="宋体"/>
                <w:sz w:val="18"/>
              </w:rPr>
              <w:t>151,424,949.93</w:t>
            </w:r>
          </w:p>
        </w:tc>
      </w:tr>
      <w:tr>
        <w:trPr>
          <w:trHeight w:val="323" w:hRule="exact"/>
        </w:trPr>
        <w:tc>
          <w:tcPr>
            <w:tcW w:w="159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283"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宋体" w:hAnsi="宋体" w:cs="宋体" w:eastAsia="宋体" w:hint="default"/>
                <w:sz w:val="18"/>
                <w:szCs w:val="18"/>
              </w:rPr>
            </w:pPr>
            <w:r>
              <w:rPr>
                <w:rFonts w:ascii="宋体"/>
                <w:sz w:val="18"/>
              </w:rPr>
              <w:t>917,167.73</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sz w:val="18"/>
              </w:rPr>
              <w:t>9.7971</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z w:val="18"/>
              </w:rPr>
              <w:t>8,985,583.95</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80" w:right="0"/>
              <w:jc w:val="left"/>
              <w:rPr>
                <w:rFonts w:ascii="宋体" w:hAnsi="宋体" w:cs="宋体" w:eastAsia="宋体" w:hint="default"/>
                <w:sz w:val="18"/>
                <w:szCs w:val="18"/>
              </w:rPr>
            </w:pPr>
            <w:r>
              <w:rPr>
                <w:rFonts w:ascii="宋体"/>
                <w:sz w:val="18"/>
              </w:rPr>
              <w:t>365,845.82</w:t>
            </w:r>
          </w:p>
        </w:tc>
        <w:tc>
          <w:tcPr>
            <w:tcW w:w="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sz w:val="18"/>
              </w:rPr>
              <w:t>9.6590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z w:val="18"/>
              </w:rPr>
              <w:t>3,533,704.76</w:t>
            </w:r>
          </w:p>
        </w:tc>
      </w:tr>
      <w:tr>
        <w:trPr>
          <w:trHeight w:val="322" w:hRule="exact"/>
        </w:trPr>
        <w:tc>
          <w:tcPr>
            <w:tcW w:w="159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其他货币资金：</w:t>
            </w:r>
          </w:p>
        </w:tc>
        <w:tc>
          <w:tcPr>
            <w:tcW w:w="1300" w:type="dxa"/>
            <w:tcBorders>
              <w:top w:val="single" w:sz="4" w:space="0" w:color="000000"/>
              <w:left w:val="single" w:sz="4" w:space="0" w:color="000000"/>
              <w:bottom w:val="single" w:sz="4" w:space="0" w:color="000000"/>
              <w:right w:val="single" w:sz="4" w:space="0" w:color="000000"/>
            </w:tcBorders>
          </w:tcPr>
          <w:p>
            <w:pPr/>
          </w:p>
        </w:tc>
        <w:tc>
          <w:tcPr>
            <w:tcW w:w="1045" w:type="dxa"/>
            <w:tcBorders>
              <w:top w:val="single" w:sz="4" w:space="0" w:color="000000"/>
              <w:left w:val="single" w:sz="4" w:space="0" w:color="000000"/>
              <w:bottom w:val="single" w:sz="4" w:space="0" w:color="000000"/>
              <w:right w:val="single" w:sz="4" w:space="0" w:color="000000"/>
            </w:tcBorders>
          </w:tcPr>
          <w:p>
            <w:pPr/>
          </w:p>
        </w:tc>
        <w:tc>
          <w:tcPr>
            <w:tcW w:w="1530"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59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283" w:right="0"/>
              <w:jc w:val="left"/>
              <w:rPr>
                <w:rFonts w:ascii="宋体" w:hAnsi="宋体" w:cs="宋体" w:eastAsia="宋体" w:hint="default"/>
                <w:sz w:val="18"/>
                <w:szCs w:val="18"/>
              </w:rPr>
            </w:pPr>
            <w:r>
              <w:rPr>
                <w:rFonts w:ascii="宋体" w:hAnsi="宋体" w:cs="宋体" w:eastAsia="宋体" w:hint="default"/>
                <w:sz w:val="18"/>
                <w:szCs w:val="18"/>
              </w:rPr>
              <w:t>人民币</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28" w:right="0"/>
              <w:jc w:val="left"/>
              <w:rPr>
                <w:rFonts w:ascii="宋体" w:hAnsi="宋体" w:cs="宋体" w:eastAsia="宋体" w:hint="default"/>
                <w:sz w:val="18"/>
                <w:szCs w:val="18"/>
              </w:rPr>
            </w:pPr>
            <w:r>
              <w:rPr>
                <w:rFonts w:ascii="宋体"/>
                <w:sz w:val="18"/>
              </w:rPr>
              <w:t>-</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z w:val="18"/>
              </w:rPr>
              <w:t>524,368,583.55</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28" w:right="0"/>
              <w:jc w:val="left"/>
              <w:rPr>
                <w:rFonts w:ascii="宋体" w:hAnsi="宋体" w:cs="宋体" w:eastAsia="宋体" w:hint="default"/>
                <w:sz w:val="18"/>
                <w:szCs w:val="18"/>
              </w:rPr>
            </w:pPr>
            <w:r>
              <w:rPr>
                <w:rFonts w:ascii="宋体"/>
                <w:sz w:val="18"/>
              </w:rPr>
              <w:t>-</w:t>
            </w:r>
          </w:p>
        </w:tc>
        <w:tc>
          <w:tcPr>
            <w:tcW w:w="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z w:val="18"/>
              </w:rPr>
              <w:t>162,711,256.24</w:t>
            </w:r>
          </w:p>
        </w:tc>
      </w:tr>
      <w:tr>
        <w:trPr>
          <w:trHeight w:val="323" w:hRule="exact"/>
        </w:trPr>
        <w:tc>
          <w:tcPr>
            <w:tcW w:w="159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283"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宋体" w:hAnsi="宋体" w:cs="宋体" w:eastAsia="宋体" w:hint="default"/>
                <w:sz w:val="18"/>
                <w:szCs w:val="18"/>
              </w:rPr>
            </w:pPr>
            <w:r>
              <w:rPr>
                <w:rFonts w:ascii="宋体"/>
                <w:sz w:val="18"/>
              </w:rPr>
              <w:t>177,901.64</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sz w:val="18"/>
              </w:rPr>
              <w:t>6.8282</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z w:val="18"/>
              </w:rPr>
              <w:t>1,214,747.97</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80" w:right="0"/>
              <w:jc w:val="left"/>
              <w:rPr>
                <w:rFonts w:ascii="宋体" w:hAnsi="宋体" w:cs="宋体" w:eastAsia="宋体" w:hint="default"/>
                <w:sz w:val="18"/>
                <w:szCs w:val="18"/>
              </w:rPr>
            </w:pPr>
            <w:r>
              <w:rPr>
                <w:rFonts w:ascii="宋体"/>
                <w:sz w:val="18"/>
              </w:rPr>
              <w:t>457,629.12</w:t>
            </w:r>
          </w:p>
        </w:tc>
        <w:tc>
          <w:tcPr>
            <w:tcW w:w="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sz w:val="18"/>
              </w:rPr>
              <w:t>6.8346</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z w:val="18"/>
              </w:rPr>
              <w:t>3,127,711.98</w:t>
            </w:r>
          </w:p>
        </w:tc>
      </w:tr>
      <w:tr>
        <w:trPr>
          <w:trHeight w:val="322" w:hRule="exact"/>
        </w:trPr>
        <w:tc>
          <w:tcPr>
            <w:tcW w:w="159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283"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宋体" w:hAnsi="宋体" w:cs="宋体" w:eastAsia="宋体" w:hint="default"/>
                <w:sz w:val="18"/>
                <w:szCs w:val="18"/>
              </w:rPr>
            </w:pPr>
            <w:r>
              <w:rPr>
                <w:rFonts w:ascii="宋体"/>
                <w:sz w:val="18"/>
              </w:rPr>
              <w:t>583.02</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sz w:val="18"/>
              </w:rPr>
              <w:t>9.7971</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z w:val="18"/>
              </w:rPr>
              <w:t>5,711.91</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28" w:right="0"/>
              <w:jc w:val="left"/>
              <w:rPr>
                <w:rFonts w:ascii="宋体" w:hAnsi="宋体" w:cs="宋体" w:eastAsia="宋体" w:hint="default"/>
                <w:sz w:val="18"/>
                <w:szCs w:val="18"/>
              </w:rPr>
            </w:pPr>
            <w:r>
              <w:rPr>
                <w:rFonts w:ascii="宋体"/>
                <w:sz w:val="18"/>
              </w:rPr>
              <w:t>-</w:t>
            </w:r>
          </w:p>
        </w:tc>
        <w:tc>
          <w:tcPr>
            <w:tcW w:w="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26"/>
              <w:jc w:val="right"/>
              <w:rPr>
                <w:rFonts w:ascii="宋体" w:hAnsi="宋体" w:cs="宋体" w:eastAsia="宋体" w:hint="default"/>
                <w:sz w:val="18"/>
                <w:szCs w:val="18"/>
              </w:rPr>
            </w:pPr>
            <w:r>
              <w:rPr>
                <w:rFonts w:ascii="宋体"/>
                <w:sz w:val="18"/>
              </w:rPr>
              <w:t>-</w:t>
            </w:r>
          </w:p>
        </w:tc>
      </w:tr>
      <w:tr>
        <w:trPr>
          <w:trHeight w:val="635" w:hRule="exact"/>
        </w:trPr>
        <w:tc>
          <w:tcPr>
            <w:tcW w:w="159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00" w:type="dxa"/>
            <w:tcBorders>
              <w:top w:val="single" w:sz="4" w:space="0" w:color="000000"/>
              <w:left w:val="single" w:sz="4" w:space="0" w:color="000000"/>
              <w:bottom w:val="single" w:sz="4" w:space="0" w:color="000000"/>
              <w:right w:val="single" w:sz="4" w:space="0" w:color="000000"/>
            </w:tcBorders>
          </w:tcPr>
          <w:p>
            <w:pPr/>
          </w:p>
        </w:tc>
        <w:tc>
          <w:tcPr>
            <w:tcW w:w="1045" w:type="dxa"/>
            <w:tcBorders>
              <w:top w:val="single" w:sz="4" w:space="0" w:color="000000"/>
              <w:left w:val="single" w:sz="4" w:space="0" w:color="000000"/>
              <w:bottom w:val="single" w:sz="4" w:space="0" w:color="000000"/>
              <w:right w:val="single" w:sz="4" w:space="0" w:color="000000"/>
            </w:tcBorders>
          </w:tcPr>
          <w:p>
            <w:pP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z w:val="18"/>
              </w:rPr>
              <w:t>2,892,923,245.</w:t>
            </w:r>
          </w:p>
          <w:p>
            <w:pPr>
              <w:pStyle w:val="TableParagraph"/>
              <w:spacing w:line="240" w:lineRule="auto" w:before="76"/>
              <w:ind w:left="1003" w:right="0"/>
              <w:jc w:val="left"/>
              <w:rPr>
                <w:rFonts w:ascii="宋体" w:hAnsi="宋体" w:cs="宋体" w:eastAsia="宋体" w:hint="default"/>
                <w:sz w:val="18"/>
                <w:szCs w:val="18"/>
              </w:rPr>
            </w:pPr>
            <w:r>
              <w:rPr>
                <w:rFonts w:ascii="宋体"/>
                <w:sz w:val="18"/>
              </w:rPr>
              <w:t>93</w:t>
            </w:r>
          </w:p>
        </w:tc>
        <w:tc>
          <w:tcPr>
            <w:tcW w:w="1296"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z w:val="18"/>
              </w:rPr>
              <w:t>2,853,418,128.</w:t>
            </w:r>
          </w:p>
          <w:p>
            <w:pPr>
              <w:pStyle w:val="TableParagraph"/>
              <w:spacing w:line="240" w:lineRule="auto" w:before="76"/>
              <w:ind w:left="1003" w:right="0"/>
              <w:jc w:val="left"/>
              <w:rPr>
                <w:rFonts w:ascii="宋体" w:hAnsi="宋体" w:cs="宋体" w:eastAsia="宋体" w:hint="default"/>
                <w:sz w:val="18"/>
                <w:szCs w:val="18"/>
              </w:rPr>
            </w:pPr>
            <w:r>
              <w:rPr>
                <w:rFonts w:ascii="宋体"/>
                <w:sz w:val="18"/>
              </w:rPr>
              <w:t>07</w:t>
            </w:r>
          </w:p>
        </w:tc>
      </w:tr>
    </w:tbl>
    <w:p>
      <w:pPr>
        <w:spacing w:line="240" w:lineRule="auto" w:before="8"/>
        <w:rPr>
          <w:rFonts w:ascii="宋体" w:hAnsi="宋体" w:cs="宋体" w:eastAsia="宋体" w:hint="default"/>
          <w:sz w:val="21"/>
          <w:szCs w:val="21"/>
        </w:rPr>
      </w:pPr>
    </w:p>
    <w:p>
      <w:pPr>
        <w:pStyle w:val="BodyText"/>
        <w:spacing w:line="273" w:lineRule="auto" w:before="35"/>
        <w:ind w:right="0"/>
        <w:jc w:val="left"/>
      </w:pPr>
      <w:r>
        <w:rPr>
          <w:spacing w:val="14"/>
        </w:rPr>
        <w:t>本集团上述期末其他货币资金中包括银行承兑保证金人民币 </w:t>
      </w:r>
      <w:r>
        <w:rPr/>
        <w:t>467,154,426.78</w:t>
      </w:r>
      <w:r>
        <w:rPr>
          <w:spacing w:val="21"/>
        </w:rPr>
        <w:t> </w:t>
      </w:r>
      <w:r>
        <w:rPr>
          <w:spacing w:val="12"/>
        </w:rPr>
        <w:t>元(期初数：人民币</w:t>
      </w:r>
      <w:r>
        <w:rPr/>
        <w:t> 86,551,105.84</w:t>
      </w:r>
      <w:r>
        <w:rPr>
          <w:spacing w:val="-60"/>
        </w:rPr>
        <w:t> </w:t>
      </w:r>
      <w:r>
        <w:rPr/>
        <w:t>元)，信用证保证金人民币</w:t>
      </w:r>
      <w:r>
        <w:rPr>
          <w:spacing w:val="-61"/>
        </w:rPr>
        <w:t> </w:t>
      </w:r>
      <w:r>
        <w:rPr/>
        <w:t>19,101,616.65</w:t>
      </w:r>
      <w:r>
        <w:rPr>
          <w:spacing w:val="-60"/>
        </w:rPr>
        <w:t> </w:t>
      </w:r>
      <w:r>
        <w:rPr/>
        <w:t>元(期初数：人民币</w:t>
      </w:r>
      <w:r>
        <w:rPr>
          <w:spacing w:val="-61"/>
        </w:rPr>
        <w:t> </w:t>
      </w:r>
      <w:r>
        <w:rPr/>
        <w:t>62,061,946.79</w:t>
      </w:r>
      <w:r>
        <w:rPr>
          <w:spacing w:val="-60"/>
        </w:rPr>
        <w:t> </w:t>
      </w:r>
      <w:r>
        <w:rPr/>
        <w:t>元)。</w:t>
      </w:r>
    </w:p>
    <w:p>
      <w:pPr>
        <w:spacing w:line="240" w:lineRule="auto" w:before="6"/>
        <w:rPr>
          <w:rFonts w:ascii="宋体" w:hAnsi="宋体" w:cs="宋体" w:eastAsia="宋体" w:hint="default"/>
          <w:sz w:val="24"/>
          <w:szCs w:val="24"/>
        </w:rPr>
      </w:pPr>
    </w:p>
    <w:p>
      <w:pPr>
        <w:pStyle w:val="BodyText"/>
        <w:spacing w:line="240" w:lineRule="auto"/>
        <w:ind w:right="0"/>
        <w:jc w:val="left"/>
      </w:pPr>
      <w:r>
        <w:rPr/>
        <w:t>本集团上述期末其他货币资金中用于质押获得借款的定期存款合计人民币</w:t>
      </w:r>
      <w:r>
        <w:rPr>
          <w:spacing w:val="-53"/>
        </w:rPr>
        <w:t> </w:t>
      </w:r>
      <w:r>
        <w:rPr/>
        <w:t>39,333,000.00</w:t>
      </w:r>
      <w:r>
        <w:rPr>
          <w:spacing w:val="-52"/>
        </w:rPr>
        <w:t> </w:t>
      </w:r>
      <w:r>
        <w:rPr>
          <w:spacing w:val="-2"/>
        </w:rPr>
        <w:t>元</w:t>
      </w:r>
      <w:r>
        <w:rPr/>
        <w:t>(</w:t>
      </w:r>
      <w:r>
        <w:rPr>
          <w:spacing w:val="-2"/>
        </w:rPr>
        <w:t>期</w:t>
      </w:r>
      <w:r>
        <w:rPr/>
        <w:t>初数</w:t>
      </w:r>
      <w:r>
        <w:rPr>
          <w:spacing w:val="-97"/>
        </w:rPr>
        <w:t>：</w:t>
      </w:r>
      <w:r>
        <w:rPr/>
        <w:t>人</w:t>
      </w:r>
    </w:p>
    <w:p>
      <w:pPr>
        <w:pStyle w:val="BodyText"/>
        <w:spacing w:line="240" w:lineRule="auto" w:before="37"/>
        <w:ind w:right="0"/>
        <w:jc w:val="left"/>
      </w:pPr>
      <w:r>
        <w:rPr/>
        <w:t>民币</w:t>
      </w:r>
      <w:r>
        <w:rPr>
          <w:spacing w:val="-54"/>
        </w:rPr>
        <w:t> </w:t>
      </w:r>
      <w:r>
        <w:rPr/>
        <w:t>0</w:t>
      </w:r>
      <w:r>
        <w:rPr>
          <w:spacing w:val="-53"/>
        </w:rPr>
        <w:t> </w:t>
      </w:r>
      <w:r>
        <w:rPr/>
        <w:t>元)。</w:t>
      </w:r>
    </w:p>
    <w:p>
      <w:pPr>
        <w:spacing w:line="240" w:lineRule="auto" w:before="0"/>
        <w:rPr>
          <w:rFonts w:ascii="宋体" w:hAnsi="宋体" w:cs="宋体" w:eastAsia="宋体" w:hint="default"/>
          <w:sz w:val="24"/>
          <w:szCs w:val="24"/>
        </w:rPr>
      </w:pPr>
    </w:p>
    <w:p>
      <w:pPr>
        <w:pStyle w:val="BodyText"/>
        <w:spacing w:line="240" w:lineRule="auto" w:before="35"/>
        <w:ind w:right="0"/>
        <w:jc w:val="left"/>
      </w:pPr>
      <w:r>
        <w:rPr/>
      </w:r>
      <w:r>
        <w:rPr>
          <w:u w:val="single" w:color="000000"/>
        </w:rPr>
        <w:t>本公司</w:t>
      </w:r>
      <w:r>
        <w:rPr/>
      </w:r>
    </w:p>
    <w:p>
      <w:pPr>
        <w:spacing w:before="52"/>
        <w:ind w:left="0" w:right="434" w:firstLine="0"/>
        <w:jc w:val="right"/>
        <w:rPr>
          <w:rFonts w:ascii="宋体" w:hAnsi="宋体" w:cs="宋体" w:eastAsia="宋体" w:hint="default"/>
          <w:sz w:val="20"/>
          <w:szCs w:val="20"/>
        </w:rPr>
      </w:pPr>
      <w:r>
        <w:rPr>
          <w:rFonts w:ascii="宋体" w:hAnsi="宋体" w:cs="宋体" w:eastAsia="宋体" w:hint="default"/>
          <w:sz w:val="20"/>
          <w:szCs w:val="20"/>
        </w:rPr>
        <w:t>人民币元</w:t>
      </w:r>
    </w:p>
    <w:p>
      <w:pPr>
        <w:spacing w:line="240" w:lineRule="auto" w:before="3"/>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1558"/>
        <w:gridCol w:w="1296"/>
        <w:gridCol w:w="926"/>
        <w:gridCol w:w="1530"/>
        <w:gridCol w:w="1296"/>
        <w:gridCol w:w="1044"/>
        <w:gridCol w:w="1526"/>
      </w:tblGrid>
      <w:tr>
        <w:trPr>
          <w:trHeight w:val="322" w:hRule="exact"/>
        </w:trPr>
        <w:tc>
          <w:tcPr>
            <w:tcW w:w="1558" w:type="dxa"/>
            <w:tcBorders>
              <w:top w:val="single" w:sz="4" w:space="0" w:color="000000"/>
              <w:left w:val="single" w:sz="4" w:space="0" w:color="000000"/>
              <w:bottom w:val="nil" w:sz="6" w:space="0" w:color="auto"/>
              <w:right w:val="single" w:sz="4" w:space="0" w:color="000000"/>
            </w:tcBorders>
            <w:shd w:val="clear" w:color="auto" w:fill="DDDDDD"/>
          </w:tcPr>
          <w:p>
            <w:pPr/>
          </w:p>
        </w:tc>
        <w:tc>
          <w:tcPr>
            <w:tcW w:w="3752" w:type="dxa"/>
            <w:gridSpan w:val="3"/>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期末数</w:t>
            </w:r>
          </w:p>
        </w:tc>
        <w:tc>
          <w:tcPr>
            <w:tcW w:w="3866" w:type="dxa"/>
            <w:gridSpan w:val="3"/>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322" w:hRule="exact"/>
        </w:trPr>
        <w:tc>
          <w:tcPr>
            <w:tcW w:w="1558" w:type="dxa"/>
            <w:tcBorders>
              <w:top w:val="nil" w:sz="6" w:space="0" w:color="auto"/>
              <w:left w:val="single" w:sz="4" w:space="0" w:color="000000"/>
              <w:bottom w:val="single" w:sz="4" w:space="0" w:color="000000"/>
              <w:right w:val="single" w:sz="4" w:space="0" w:color="000000"/>
            </w:tcBorders>
            <w:shd w:val="clear" w:color="auto" w:fill="DDDDDD"/>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29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282" w:right="0"/>
              <w:jc w:val="left"/>
              <w:rPr>
                <w:rFonts w:ascii="宋体" w:hAnsi="宋体" w:cs="宋体" w:eastAsia="宋体" w:hint="default"/>
                <w:sz w:val="18"/>
                <w:szCs w:val="18"/>
              </w:rPr>
            </w:pPr>
            <w:r>
              <w:rPr>
                <w:rFonts w:ascii="宋体" w:hAnsi="宋体" w:cs="宋体" w:eastAsia="宋体" w:hint="default"/>
                <w:sz w:val="18"/>
                <w:szCs w:val="18"/>
              </w:rPr>
              <w:t>外币金额</w:t>
            </w:r>
          </w:p>
        </w:tc>
        <w:tc>
          <w:tcPr>
            <w:tcW w:w="92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折算率</w:t>
            </w:r>
          </w:p>
        </w:tc>
        <w:tc>
          <w:tcPr>
            <w:tcW w:w="153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308" w:right="0"/>
              <w:jc w:val="left"/>
              <w:rPr>
                <w:rFonts w:ascii="宋体" w:hAnsi="宋体" w:cs="宋体" w:eastAsia="宋体" w:hint="default"/>
                <w:sz w:val="18"/>
                <w:szCs w:val="18"/>
              </w:rPr>
            </w:pPr>
            <w:r>
              <w:rPr>
                <w:rFonts w:ascii="宋体" w:hAnsi="宋体" w:cs="宋体" w:eastAsia="宋体" w:hint="default"/>
                <w:sz w:val="18"/>
                <w:szCs w:val="18"/>
              </w:rPr>
              <w:t>人民币金额</w:t>
            </w:r>
          </w:p>
        </w:tc>
        <w:tc>
          <w:tcPr>
            <w:tcW w:w="129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281" w:right="0"/>
              <w:jc w:val="left"/>
              <w:rPr>
                <w:rFonts w:ascii="宋体" w:hAnsi="宋体" w:cs="宋体" w:eastAsia="宋体" w:hint="default"/>
                <w:sz w:val="18"/>
                <w:szCs w:val="18"/>
              </w:rPr>
            </w:pPr>
            <w:r>
              <w:rPr>
                <w:rFonts w:ascii="宋体" w:hAnsi="宋体" w:cs="宋体" w:eastAsia="宋体" w:hint="default"/>
                <w:sz w:val="18"/>
                <w:szCs w:val="18"/>
              </w:rPr>
              <w:t>外币金额</w:t>
            </w:r>
          </w:p>
        </w:tc>
        <w:tc>
          <w:tcPr>
            <w:tcW w:w="104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折算率</w:t>
            </w:r>
          </w:p>
        </w:tc>
        <w:tc>
          <w:tcPr>
            <w:tcW w:w="152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307" w:right="0"/>
              <w:jc w:val="left"/>
              <w:rPr>
                <w:rFonts w:ascii="宋体" w:hAnsi="宋体" w:cs="宋体" w:eastAsia="宋体" w:hint="default"/>
                <w:sz w:val="18"/>
                <w:szCs w:val="18"/>
              </w:rPr>
            </w:pPr>
            <w:r>
              <w:rPr>
                <w:rFonts w:ascii="宋体" w:hAnsi="宋体" w:cs="宋体" w:eastAsia="宋体" w:hint="default"/>
                <w:sz w:val="18"/>
                <w:szCs w:val="18"/>
              </w:rPr>
              <w:t>人民币金额</w:t>
            </w:r>
          </w:p>
        </w:tc>
      </w:tr>
      <w:tr>
        <w:trPr>
          <w:trHeight w:val="323" w:hRule="exact"/>
        </w:trPr>
        <w:tc>
          <w:tcPr>
            <w:tcW w:w="155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1296" w:type="dxa"/>
            <w:tcBorders>
              <w:top w:val="single" w:sz="4" w:space="0" w:color="000000"/>
              <w:left w:val="single" w:sz="4" w:space="0" w:color="000000"/>
              <w:bottom w:val="single" w:sz="4" w:space="0" w:color="000000"/>
              <w:right w:val="single" w:sz="4" w:space="0" w:color="000000"/>
            </w:tcBorders>
          </w:tcPr>
          <w:p>
            <w:pPr/>
          </w:p>
        </w:tc>
        <w:tc>
          <w:tcPr>
            <w:tcW w:w="926" w:type="dxa"/>
            <w:tcBorders>
              <w:top w:val="single" w:sz="4" w:space="0" w:color="000000"/>
              <w:left w:val="single" w:sz="4" w:space="0" w:color="000000"/>
              <w:bottom w:val="single" w:sz="4" w:space="0" w:color="000000"/>
              <w:right w:val="single" w:sz="4" w:space="0" w:color="000000"/>
            </w:tcBorders>
          </w:tcPr>
          <w:p>
            <w:pPr/>
          </w:p>
        </w:tc>
        <w:tc>
          <w:tcPr>
            <w:tcW w:w="1530"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
        </w:tc>
        <w:tc>
          <w:tcPr>
            <w:tcW w:w="152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55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283" w:right="0"/>
              <w:jc w:val="left"/>
              <w:rPr>
                <w:rFonts w:ascii="宋体" w:hAnsi="宋体" w:cs="宋体" w:eastAsia="宋体" w:hint="default"/>
                <w:sz w:val="18"/>
                <w:szCs w:val="18"/>
              </w:rPr>
            </w:pPr>
            <w:r>
              <w:rPr>
                <w:rFonts w:ascii="宋体" w:hAnsi="宋体" w:cs="宋体" w:eastAsia="宋体" w:hint="default"/>
                <w:sz w:val="18"/>
                <w:szCs w:val="18"/>
              </w:rPr>
              <w:t>人民币</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778" w:right="0"/>
              <w:jc w:val="left"/>
              <w:rPr>
                <w:rFonts w:ascii="宋体" w:hAnsi="宋体" w:cs="宋体" w:eastAsia="宋体" w:hint="default"/>
                <w:sz w:val="18"/>
                <w:szCs w:val="18"/>
              </w:rPr>
            </w:pPr>
            <w:r>
              <w:rPr>
                <w:rFonts w:ascii="宋体"/>
                <w:sz w:val="18"/>
              </w:rPr>
              <w:t>-</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z w:val="18"/>
              </w:rPr>
              <w:t>76,241.93</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778" w:right="0"/>
              <w:jc w:val="left"/>
              <w:rPr>
                <w:rFonts w:ascii="宋体" w:hAnsi="宋体" w:cs="宋体" w:eastAsia="宋体" w:hint="default"/>
                <w:sz w:val="18"/>
                <w:szCs w:val="18"/>
              </w:rPr>
            </w:pPr>
            <w:r>
              <w:rPr>
                <w:rFonts w:ascii="宋体"/>
                <w:sz w:val="18"/>
              </w:rPr>
              <w:t>-</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sz w:val="18"/>
              </w:rPr>
              <w:t>-</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z w:val="18"/>
              </w:rPr>
              <w:t>30,527.86</w:t>
            </w:r>
          </w:p>
        </w:tc>
      </w:tr>
      <w:tr>
        <w:trPr>
          <w:trHeight w:val="322" w:hRule="exact"/>
        </w:trPr>
        <w:tc>
          <w:tcPr>
            <w:tcW w:w="155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283"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5"/>
              <w:jc w:val="right"/>
              <w:rPr>
                <w:rFonts w:ascii="宋体" w:hAnsi="宋体" w:cs="宋体" w:eastAsia="宋体" w:hint="default"/>
                <w:sz w:val="18"/>
                <w:szCs w:val="18"/>
              </w:rPr>
            </w:pPr>
            <w:r>
              <w:rPr>
                <w:rFonts w:ascii="宋体"/>
                <w:sz w:val="18"/>
              </w:rPr>
              <w:t>25,035.00</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6.8282</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z w:val="18"/>
              </w:rPr>
              <w:t>170,943.99</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778" w:right="0"/>
              <w:jc w:val="left"/>
              <w:rPr>
                <w:rFonts w:ascii="宋体" w:hAnsi="宋体" w:cs="宋体" w:eastAsia="宋体" w:hint="default"/>
                <w:sz w:val="18"/>
                <w:szCs w:val="18"/>
              </w:rPr>
            </w:pPr>
            <w:r>
              <w:rPr>
                <w:rFonts w:ascii="宋体"/>
                <w:sz w:val="18"/>
              </w:rPr>
              <w:t>-</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sz w:val="18"/>
              </w:rPr>
              <w:t>-</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93"/>
              <w:jc w:val="right"/>
              <w:rPr>
                <w:rFonts w:ascii="宋体" w:hAnsi="宋体" w:cs="宋体" w:eastAsia="宋体" w:hint="default"/>
                <w:sz w:val="18"/>
                <w:szCs w:val="18"/>
              </w:rPr>
            </w:pPr>
            <w:r>
              <w:rPr>
                <w:rFonts w:ascii="宋体"/>
                <w:sz w:val="18"/>
              </w:rPr>
              <w:t>-</w:t>
            </w:r>
          </w:p>
        </w:tc>
      </w:tr>
      <w:tr>
        <w:trPr>
          <w:trHeight w:val="323" w:hRule="exact"/>
        </w:trPr>
        <w:tc>
          <w:tcPr>
            <w:tcW w:w="155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1296" w:type="dxa"/>
            <w:tcBorders>
              <w:top w:val="single" w:sz="4" w:space="0" w:color="000000"/>
              <w:left w:val="single" w:sz="4" w:space="0" w:color="000000"/>
              <w:bottom w:val="single" w:sz="4" w:space="0" w:color="000000"/>
              <w:right w:val="single" w:sz="4" w:space="0" w:color="000000"/>
            </w:tcBorders>
          </w:tcPr>
          <w:p>
            <w:pPr/>
          </w:p>
        </w:tc>
        <w:tc>
          <w:tcPr>
            <w:tcW w:w="926" w:type="dxa"/>
            <w:tcBorders>
              <w:top w:val="single" w:sz="4" w:space="0" w:color="000000"/>
              <w:left w:val="single" w:sz="4" w:space="0" w:color="000000"/>
              <w:bottom w:val="single" w:sz="4" w:space="0" w:color="000000"/>
              <w:right w:val="single" w:sz="4" w:space="0" w:color="000000"/>
            </w:tcBorders>
          </w:tcPr>
          <w:p>
            <w:pPr/>
          </w:p>
        </w:tc>
        <w:tc>
          <w:tcPr>
            <w:tcW w:w="1530"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
        </w:tc>
        <w:tc>
          <w:tcPr>
            <w:tcW w:w="1526"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155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83" w:right="0"/>
              <w:jc w:val="left"/>
              <w:rPr>
                <w:rFonts w:ascii="宋体" w:hAnsi="宋体" w:cs="宋体" w:eastAsia="宋体" w:hint="default"/>
                <w:sz w:val="18"/>
                <w:szCs w:val="18"/>
              </w:rPr>
            </w:pPr>
            <w:r>
              <w:rPr>
                <w:rFonts w:ascii="宋体" w:hAnsi="宋体" w:cs="宋体" w:eastAsia="宋体" w:hint="default"/>
                <w:sz w:val="18"/>
                <w:szCs w:val="18"/>
              </w:rPr>
              <w:t>人民币</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778" w:right="0"/>
              <w:jc w:val="left"/>
              <w:rPr>
                <w:rFonts w:ascii="宋体" w:hAnsi="宋体" w:cs="宋体" w:eastAsia="宋体" w:hint="default"/>
                <w:sz w:val="18"/>
                <w:szCs w:val="18"/>
              </w:rPr>
            </w:pPr>
            <w:r>
              <w:rPr>
                <w:rFonts w:ascii="宋体"/>
                <w:sz w:val="18"/>
              </w:rPr>
              <w:t>-</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0"/>
              <w:jc w:val="center"/>
              <w:rPr>
                <w:rFonts w:ascii="宋体" w:hAnsi="宋体" w:cs="宋体" w:eastAsia="宋体" w:hint="default"/>
                <w:sz w:val="18"/>
                <w:szCs w:val="18"/>
              </w:rPr>
            </w:pPr>
            <w:r>
              <w:rPr>
                <w:rFonts w:ascii="宋体"/>
                <w:sz w:val="18"/>
              </w:rPr>
              <w:t>-</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z w:val="18"/>
              </w:rPr>
              <w:t>1,540,051,564.</w:t>
            </w:r>
          </w:p>
          <w:p>
            <w:pPr>
              <w:pStyle w:val="TableParagraph"/>
              <w:spacing w:line="240" w:lineRule="auto" w:before="76"/>
              <w:ind w:right="296"/>
              <w:jc w:val="right"/>
              <w:rPr>
                <w:rFonts w:ascii="宋体" w:hAnsi="宋体" w:cs="宋体" w:eastAsia="宋体" w:hint="default"/>
                <w:sz w:val="18"/>
                <w:szCs w:val="18"/>
              </w:rPr>
            </w:pPr>
            <w:r>
              <w:rPr>
                <w:rFonts w:ascii="宋体"/>
                <w:sz w:val="18"/>
              </w:rPr>
              <w:t>79</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778" w:right="0"/>
              <w:jc w:val="left"/>
              <w:rPr>
                <w:rFonts w:ascii="宋体" w:hAnsi="宋体" w:cs="宋体" w:eastAsia="宋体" w:hint="default"/>
                <w:sz w:val="18"/>
                <w:szCs w:val="18"/>
              </w:rPr>
            </w:pPr>
            <w:r>
              <w:rPr>
                <w:rFonts w:ascii="宋体"/>
                <w:sz w:val="18"/>
              </w:rPr>
              <w:t>-</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
              <w:jc w:val="center"/>
              <w:rPr>
                <w:rFonts w:ascii="宋体" w:hAnsi="宋体" w:cs="宋体" w:eastAsia="宋体" w:hint="default"/>
                <w:sz w:val="18"/>
                <w:szCs w:val="18"/>
              </w:rPr>
            </w:pPr>
            <w:r>
              <w:rPr>
                <w:rFonts w:ascii="宋体"/>
                <w:sz w:val="18"/>
              </w:rPr>
              <w:t>-</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z w:val="18"/>
              </w:rPr>
              <w:t>2,060,669,780.</w:t>
            </w:r>
          </w:p>
          <w:p>
            <w:pPr>
              <w:pStyle w:val="TableParagraph"/>
              <w:spacing w:line="240" w:lineRule="auto" w:before="76"/>
              <w:ind w:right="293"/>
              <w:jc w:val="right"/>
              <w:rPr>
                <w:rFonts w:ascii="宋体" w:hAnsi="宋体" w:cs="宋体" w:eastAsia="宋体" w:hint="default"/>
                <w:sz w:val="18"/>
                <w:szCs w:val="18"/>
              </w:rPr>
            </w:pPr>
            <w:r>
              <w:rPr>
                <w:rFonts w:ascii="宋体"/>
                <w:sz w:val="18"/>
              </w:rPr>
              <w:t>07</w:t>
            </w:r>
          </w:p>
        </w:tc>
      </w:tr>
      <w:tr>
        <w:trPr>
          <w:trHeight w:val="322" w:hRule="exact"/>
        </w:trPr>
        <w:tc>
          <w:tcPr>
            <w:tcW w:w="155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283"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5"/>
              <w:jc w:val="right"/>
              <w:rPr>
                <w:rFonts w:ascii="宋体" w:hAnsi="宋体" w:cs="宋体" w:eastAsia="宋体" w:hint="default"/>
                <w:sz w:val="18"/>
                <w:szCs w:val="18"/>
              </w:rPr>
            </w:pPr>
            <w:r>
              <w:rPr>
                <w:rFonts w:ascii="宋体"/>
                <w:sz w:val="18"/>
              </w:rPr>
              <w:t>750.19</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0.8805</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z w:val="18"/>
              </w:rPr>
              <w:t>660.53</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5"/>
              <w:jc w:val="right"/>
              <w:rPr>
                <w:rFonts w:ascii="宋体" w:hAnsi="宋体" w:cs="宋体" w:eastAsia="宋体" w:hint="default"/>
                <w:sz w:val="18"/>
                <w:szCs w:val="18"/>
              </w:rPr>
            </w:pPr>
            <w:r>
              <w:rPr>
                <w:rFonts w:ascii="宋体"/>
                <w:sz w:val="18"/>
              </w:rPr>
              <w:t>595,685.04</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0.8819</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z w:val="18"/>
              </w:rPr>
              <w:t>525,334.64</w:t>
            </w:r>
          </w:p>
        </w:tc>
      </w:tr>
      <w:tr>
        <w:trPr>
          <w:trHeight w:val="323" w:hRule="exact"/>
        </w:trPr>
        <w:tc>
          <w:tcPr>
            <w:tcW w:w="155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283"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1"/>
              <w:jc w:val="right"/>
              <w:rPr>
                <w:rFonts w:ascii="宋体" w:hAnsi="宋体" w:cs="宋体" w:eastAsia="宋体" w:hint="default"/>
                <w:sz w:val="18"/>
                <w:szCs w:val="18"/>
              </w:rPr>
            </w:pPr>
            <w:r>
              <w:rPr>
                <w:rFonts w:ascii="宋体"/>
                <w:sz w:val="18"/>
              </w:rPr>
              <w:t>5,900,953.6</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6.8282</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z w:val="18"/>
              </w:rPr>
              <w:t>40,292,891.78</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1"/>
              <w:jc w:val="right"/>
              <w:rPr>
                <w:rFonts w:ascii="宋体" w:hAnsi="宋体" w:cs="宋体" w:eastAsia="宋体" w:hint="default"/>
                <w:sz w:val="18"/>
                <w:szCs w:val="18"/>
              </w:rPr>
            </w:pPr>
            <w:r>
              <w:rPr>
                <w:rFonts w:ascii="宋体"/>
                <w:sz w:val="18"/>
              </w:rPr>
              <w:t>2,747,651.1</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6.8346</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z w:val="18"/>
              </w:rPr>
              <w:t>18,779,096.34</w:t>
            </w:r>
          </w:p>
        </w:tc>
      </w:tr>
    </w:tbl>
    <w:p>
      <w:pPr>
        <w:spacing w:after="0" w:line="240" w:lineRule="auto"/>
        <w:jc w:val="right"/>
        <w:rPr>
          <w:rFonts w:ascii="宋体" w:hAnsi="宋体" w:cs="宋体" w:eastAsia="宋体" w:hint="default"/>
          <w:sz w:val="18"/>
          <w:szCs w:val="18"/>
        </w:rPr>
        <w:sectPr>
          <w:pgSz w:w="11910" w:h="16840"/>
          <w:pgMar w:header="790" w:footer="408" w:top="1000" w:bottom="600" w:left="860" w:right="56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6"/>
          <w:szCs w:val="26"/>
        </w:rPr>
      </w:pPr>
    </w:p>
    <w:tbl>
      <w:tblPr>
        <w:tblW w:w="0" w:type="auto"/>
        <w:jc w:val="left"/>
        <w:tblInd w:w="110" w:type="dxa"/>
        <w:tblLayout w:type="fixed"/>
        <w:tblCellMar>
          <w:top w:w="0" w:type="dxa"/>
          <w:left w:w="0" w:type="dxa"/>
          <w:bottom w:w="0" w:type="dxa"/>
          <w:right w:w="0" w:type="dxa"/>
        </w:tblCellMar>
        <w:tblLook w:val="01E0"/>
      </w:tblPr>
      <w:tblGrid>
        <w:gridCol w:w="750"/>
        <w:gridCol w:w="1558"/>
        <w:gridCol w:w="1296"/>
        <w:gridCol w:w="926"/>
        <w:gridCol w:w="1530"/>
        <w:gridCol w:w="1296"/>
        <w:gridCol w:w="1044"/>
        <w:gridCol w:w="1526"/>
        <w:gridCol w:w="314"/>
      </w:tblGrid>
      <w:tr>
        <w:trPr>
          <w:trHeight w:val="330" w:hRule="exact"/>
        </w:trPr>
        <w:tc>
          <w:tcPr>
            <w:tcW w:w="750" w:type="dxa"/>
            <w:vMerge w:val="restart"/>
            <w:tcBorders>
              <w:top w:val="single" w:sz="6" w:space="0" w:color="000000"/>
              <w:left w:val="nil" w:sz="6" w:space="0" w:color="auto"/>
              <w:right w:val="single" w:sz="4" w:space="0" w:color="000000"/>
            </w:tcBorders>
          </w:tcPr>
          <w:p>
            <w:pPr/>
          </w:p>
        </w:tc>
        <w:tc>
          <w:tcPr>
            <w:tcW w:w="1558" w:type="dxa"/>
            <w:tcBorders>
              <w:top w:val="single" w:sz="6" w:space="0" w:color="000000"/>
              <w:left w:val="single" w:sz="4" w:space="0" w:color="000000"/>
              <w:bottom w:val="single" w:sz="4" w:space="0" w:color="000000"/>
              <w:right w:val="single" w:sz="4" w:space="0" w:color="000000"/>
            </w:tcBorders>
            <w:shd w:val="clear" w:color="auto" w:fill="DDDDDD"/>
          </w:tcPr>
          <w:p>
            <w:pPr/>
          </w:p>
        </w:tc>
        <w:tc>
          <w:tcPr>
            <w:tcW w:w="1296"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53"/>
              <w:ind w:left="778" w:right="0"/>
              <w:jc w:val="left"/>
              <w:rPr>
                <w:rFonts w:ascii="宋体" w:hAnsi="宋体" w:cs="宋体" w:eastAsia="宋体" w:hint="default"/>
                <w:sz w:val="18"/>
                <w:szCs w:val="18"/>
              </w:rPr>
            </w:pPr>
            <w:r>
              <w:rPr>
                <w:rFonts w:ascii="宋体"/>
                <w:sz w:val="18"/>
              </w:rPr>
              <w:t>6</w:t>
            </w:r>
          </w:p>
        </w:tc>
        <w:tc>
          <w:tcPr>
            <w:tcW w:w="926" w:type="dxa"/>
            <w:tcBorders>
              <w:top w:val="single" w:sz="6" w:space="0" w:color="000000"/>
              <w:left w:val="single" w:sz="4" w:space="0" w:color="000000"/>
              <w:bottom w:val="single" w:sz="4" w:space="0" w:color="000000"/>
              <w:right w:val="single" w:sz="4" w:space="0" w:color="000000"/>
            </w:tcBorders>
          </w:tcPr>
          <w:p>
            <w:pPr/>
          </w:p>
        </w:tc>
        <w:tc>
          <w:tcPr>
            <w:tcW w:w="1530" w:type="dxa"/>
            <w:tcBorders>
              <w:top w:val="single" w:sz="6" w:space="0" w:color="000000"/>
              <w:left w:val="single" w:sz="4" w:space="0" w:color="000000"/>
              <w:bottom w:val="single" w:sz="4" w:space="0" w:color="000000"/>
              <w:right w:val="single" w:sz="4" w:space="0" w:color="000000"/>
            </w:tcBorders>
          </w:tcPr>
          <w:p>
            <w:pPr/>
          </w:p>
        </w:tc>
        <w:tc>
          <w:tcPr>
            <w:tcW w:w="1296"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53"/>
              <w:ind w:left="778" w:right="0"/>
              <w:jc w:val="left"/>
              <w:rPr>
                <w:rFonts w:ascii="宋体" w:hAnsi="宋体" w:cs="宋体" w:eastAsia="宋体" w:hint="default"/>
                <w:sz w:val="18"/>
                <w:szCs w:val="18"/>
              </w:rPr>
            </w:pPr>
            <w:r>
              <w:rPr>
                <w:rFonts w:ascii="宋体"/>
                <w:sz w:val="18"/>
              </w:rPr>
              <w:t>2</w:t>
            </w:r>
          </w:p>
        </w:tc>
        <w:tc>
          <w:tcPr>
            <w:tcW w:w="1044" w:type="dxa"/>
            <w:tcBorders>
              <w:top w:val="single" w:sz="6" w:space="0" w:color="000000"/>
              <w:left w:val="single" w:sz="4" w:space="0" w:color="000000"/>
              <w:bottom w:val="single" w:sz="4" w:space="0" w:color="000000"/>
              <w:right w:val="single" w:sz="4" w:space="0" w:color="000000"/>
            </w:tcBorders>
          </w:tcPr>
          <w:p>
            <w:pPr/>
          </w:p>
        </w:tc>
        <w:tc>
          <w:tcPr>
            <w:tcW w:w="1526" w:type="dxa"/>
            <w:tcBorders>
              <w:top w:val="single" w:sz="6" w:space="0" w:color="000000"/>
              <w:left w:val="single" w:sz="4" w:space="0" w:color="000000"/>
              <w:bottom w:val="single" w:sz="4" w:space="0" w:color="000000"/>
              <w:right w:val="single" w:sz="4" w:space="0" w:color="000000"/>
            </w:tcBorders>
          </w:tcPr>
          <w:p>
            <w:pPr/>
          </w:p>
        </w:tc>
        <w:tc>
          <w:tcPr>
            <w:tcW w:w="314" w:type="dxa"/>
            <w:vMerge w:val="restart"/>
            <w:tcBorders>
              <w:top w:val="single" w:sz="6" w:space="0" w:color="000000"/>
              <w:left w:val="single" w:sz="4" w:space="0" w:color="000000"/>
              <w:right w:val="nil" w:sz="6" w:space="0" w:color="auto"/>
            </w:tcBorders>
          </w:tcPr>
          <w:p>
            <w:pPr/>
          </w:p>
        </w:tc>
      </w:tr>
      <w:tr>
        <w:trPr>
          <w:trHeight w:val="322" w:hRule="exact"/>
        </w:trPr>
        <w:tc>
          <w:tcPr>
            <w:tcW w:w="750" w:type="dxa"/>
            <w:vMerge/>
            <w:tcBorders>
              <w:left w:val="nil" w:sz="6" w:space="0" w:color="auto"/>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283"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8" w:right="0"/>
              <w:jc w:val="left"/>
              <w:rPr>
                <w:rFonts w:ascii="宋体" w:hAnsi="宋体" w:cs="宋体" w:eastAsia="宋体" w:hint="default"/>
                <w:sz w:val="18"/>
                <w:szCs w:val="18"/>
              </w:rPr>
            </w:pPr>
            <w:r>
              <w:rPr>
                <w:rFonts w:ascii="宋体"/>
                <w:sz w:val="18"/>
              </w:rPr>
              <w:t>556,664.30</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9.7971</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z w:val="18"/>
              </w:rPr>
              <w:t>5,453,695.81</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688" w:right="0"/>
              <w:jc w:val="left"/>
              <w:rPr>
                <w:rFonts w:ascii="宋体" w:hAnsi="宋体" w:cs="宋体" w:eastAsia="宋体" w:hint="default"/>
                <w:sz w:val="18"/>
                <w:szCs w:val="18"/>
              </w:rPr>
            </w:pPr>
            <w:r>
              <w:rPr>
                <w:rFonts w:ascii="宋体"/>
                <w:sz w:val="18"/>
              </w:rPr>
              <w:t>92.71</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9.6590</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z w:val="18"/>
              </w:rPr>
              <w:t>895.49</w:t>
            </w:r>
          </w:p>
        </w:tc>
        <w:tc>
          <w:tcPr>
            <w:tcW w:w="314" w:type="dxa"/>
            <w:vMerge/>
            <w:tcBorders>
              <w:left w:val="single" w:sz="4" w:space="0" w:color="000000"/>
              <w:right w:val="nil" w:sz="6" w:space="0" w:color="auto"/>
            </w:tcBorders>
          </w:tcPr>
          <w:p>
            <w:pPr/>
          </w:p>
        </w:tc>
      </w:tr>
      <w:tr>
        <w:trPr>
          <w:trHeight w:val="322" w:hRule="exact"/>
        </w:trPr>
        <w:tc>
          <w:tcPr>
            <w:tcW w:w="750" w:type="dxa"/>
            <w:vMerge/>
            <w:tcBorders>
              <w:left w:val="nil" w:sz="6" w:space="0" w:color="auto"/>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其他货币资金：</w:t>
            </w:r>
          </w:p>
        </w:tc>
        <w:tc>
          <w:tcPr>
            <w:tcW w:w="1296" w:type="dxa"/>
            <w:tcBorders>
              <w:top w:val="single" w:sz="4" w:space="0" w:color="000000"/>
              <w:left w:val="single" w:sz="4" w:space="0" w:color="000000"/>
              <w:bottom w:val="single" w:sz="4" w:space="0" w:color="000000"/>
              <w:right w:val="single" w:sz="4" w:space="0" w:color="000000"/>
            </w:tcBorders>
          </w:tcPr>
          <w:p>
            <w:pPr/>
          </w:p>
        </w:tc>
        <w:tc>
          <w:tcPr>
            <w:tcW w:w="926" w:type="dxa"/>
            <w:tcBorders>
              <w:top w:val="single" w:sz="4" w:space="0" w:color="000000"/>
              <w:left w:val="single" w:sz="4" w:space="0" w:color="000000"/>
              <w:bottom w:val="single" w:sz="4" w:space="0" w:color="000000"/>
              <w:right w:val="single" w:sz="4" w:space="0" w:color="000000"/>
            </w:tcBorders>
          </w:tcPr>
          <w:p>
            <w:pPr/>
          </w:p>
        </w:tc>
        <w:tc>
          <w:tcPr>
            <w:tcW w:w="1530"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
        </w:tc>
        <w:tc>
          <w:tcPr>
            <w:tcW w:w="1526" w:type="dxa"/>
            <w:tcBorders>
              <w:top w:val="single" w:sz="4" w:space="0" w:color="000000"/>
              <w:left w:val="single" w:sz="4" w:space="0" w:color="000000"/>
              <w:bottom w:val="single" w:sz="4" w:space="0" w:color="000000"/>
              <w:right w:val="single" w:sz="4" w:space="0" w:color="000000"/>
            </w:tcBorders>
          </w:tcPr>
          <w:p>
            <w:pPr/>
          </w:p>
        </w:tc>
        <w:tc>
          <w:tcPr>
            <w:tcW w:w="314" w:type="dxa"/>
            <w:vMerge/>
            <w:tcBorders>
              <w:left w:val="single" w:sz="4" w:space="0" w:color="000000"/>
              <w:right w:val="nil" w:sz="6" w:space="0" w:color="auto"/>
            </w:tcBorders>
          </w:tcPr>
          <w:p>
            <w:pPr/>
          </w:p>
        </w:tc>
      </w:tr>
      <w:tr>
        <w:trPr>
          <w:trHeight w:val="323" w:hRule="exact"/>
        </w:trPr>
        <w:tc>
          <w:tcPr>
            <w:tcW w:w="750" w:type="dxa"/>
            <w:vMerge/>
            <w:tcBorders>
              <w:left w:val="nil" w:sz="6" w:space="0" w:color="auto"/>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283" w:right="0"/>
              <w:jc w:val="left"/>
              <w:rPr>
                <w:rFonts w:ascii="宋体" w:hAnsi="宋体" w:cs="宋体" w:eastAsia="宋体" w:hint="default"/>
                <w:sz w:val="18"/>
                <w:szCs w:val="18"/>
              </w:rPr>
            </w:pPr>
            <w:r>
              <w:rPr>
                <w:rFonts w:ascii="宋体" w:hAnsi="宋体" w:cs="宋体" w:eastAsia="宋体" w:hint="default"/>
                <w:sz w:val="18"/>
                <w:szCs w:val="18"/>
              </w:rPr>
              <w:t>人民币</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778" w:right="0"/>
              <w:jc w:val="left"/>
              <w:rPr>
                <w:rFonts w:ascii="宋体" w:hAnsi="宋体" w:cs="宋体" w:eastAsia="宋体" w:hint="default"/>
                <w:sz w:val="18"/>
                <w:szCs w:val="18"/>
              </w:rPr>
            </w:pPr>
            <w:r>
              <w:rPr>
                <w:rFonts w:ascii="宋体"/>
                <w:sz w:val="18"/>
              </w:rPr>
              <w:t>-</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z w:val="18"/>
              </w:rPr>
              <w:t>451,884,263.57</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778" w:right="0"/>
              <w:jc w:val="left"/>
              <w:rPr>
                <w:rFonts w:ascii="宋体" w:hAnsi="宋体" w:cs="宋体" w:eastAsia="宋体" w:hint="default"/>
                <w:sz w:val="18"/>
                <w:szCs w:val="18"/>
              </w:rPr>
            </w:pPr>
            <w:r>
              <w:rPr>
                <w:rFonts w:ascii="宋体"/>
                <w:sz w:val="18"/>
              </w:rPr>
              <w:t>-</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sz w:val="18"/>
              </w:rPr>
              <w:t>-</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z w:val="18"/>
              </w:rPr>
              <w:t>62,434,105.11</w:t>
            </w:r>
          </w:p>
        </w:tc>
        <w:tc>
          <w:tcPr>
            <w:tcW w:w="314" w:type="dxa"/>
            <w:vMerge/>
            <w:tcBorders>
              <w:left w:val="single" w:sz="4" w:space="0" w:color="000000"/>
              <w:right w:val="nil" w:sz="6" w:space="0" w:color="auto"/>
            </w:tcBorders>
          </w:tcPr>
          <w:p>
            <w:pPr/>
          </w:p>
        </w:tc>
      </w:tr>
      <w:tr>
        <w:trPr>
          <w:trHeight w:val="634" w:hRule="exact"/>
        </w:trPr>
        <w:tc>
          <w:tcPr>
            <w:tcW w:w="750" w:type="dxa"/>
            <w:vMerge/>
            <w:tcBorders>
              <w:left w:val="nil" w:sz="6" w:space="0" w:color="auto"/>
              <w:bottom w:val="nil" w:sz="6" w:space="0" w:color="auto"/>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96" w:type="dxa"/>
            <w:tcBorders>
              <w:top w:val="single" w:sz="4" w:space="0" w:color="000000"/>
              <w:left w:val="single" w:sz="4" w:space="0" w:color="000000"/>
              <w:bottom w:val="single" w:sz="4" w:space="0" w:color="000000"/>
              <w:right w:val="single" w:sz="4" w:space="0" w:color="000000"/>
            </w:tcBorders>
          </w:tcPr>
          <w:p>
            <w:pPr/>
          </w:p>
        </w:tc>
        <w:tc>
          <w:tcPr>
            <w:tcW w:w="926" w:type="dxa"/>
            <w:tcBorders>
              <w:top w:val="single" w:sz="4" w:space="0" w:color="000000"/>
              <w:left w:val="single" w:sz="4" w:space="0" w:color="000000"/>
              <w:bottom w:val="single" w:sz="4" w:space="0" w:color="000000"/>
              <w:right w:val="single" w:sz="4" w:space="0" w:color="000000"/>
            </w:tcBorders>
          </w:tcPr>
          <w:p>
            <w:pP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z w:val="18"/>
              </w:rPr>
              <w:t>2,037,930,262.</w:t>
            </w:r>
          </w:p>
          <w:p>
            <w:pPr>
              <w:pStyle w:val="TableParagraph"/>
              <w:spacing w:line="240" w:lineRule="auto" w:before="76"/>
              <w:ind w:right="296"/>
              <w:jc w:val="right"/>
              <w:rPr>
                <w:rFonts w:ascii="宋体" w:hAnsi="宋体" w:cs="宋体" w:eastAsia="宋体" w:hint="default"/>
                <w:sz w:val="18"/>
                <w:szCs w:val="18"/>
              </w:rPr>
            </w:pPr>
            <w:r>
              <w:rPr>
                <w:rFonts w:ascii="宋体"/>
                <w:sz w:val="18"/>
              </w:rPr>
              <w:t>40</w:t>
            </w:r>
          </w:p>
        </w:tc>
        <w:tc>
          <w:tcPr>
            <w:tcW w:w="1296"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z w:val="18"/>
              </w:rPr>
              <w:t>2,142,439,739.</w:t>
            </w:r>
          </w:p>
          <w:p>
            <w:pPr>
              <w:pStyle w:val="TableParagraph"/>
              <w:spacing w:line="240" w:lineRule="auto" w:before="76"/>
              <w:ind w:right="293"/>
              <w:jc w:val="right"/>
              <w:rPr>
                <w:rFonts w:ascii="宋体" w:hAnsi="宋体" w:cs="宋体" w:eastAsia="宋体" w:hint="default"/>
                <w:sz w:val="18"/>
                <w:szCs w:val="18"/>
              </w:rPr>
            </w:pPr>
            <w:r>
              <w:rPr>
                <w:rFonts w:ascii="宋体"/>
                <w:sz w:val="18"/>
              </w:rPr>
              <w:t>51</w:t>
            </w:r>
          </w:p>
        </w:tc>
        <w:tc>
          <w:tcPr>
            <w:tcW w:w="314" w:type="dxa"/>
            <w:vMerge/>
            <w:tcBorders>
              <w:left w:val="single" w:sz="4" w:space="0" w:color="000000"/>
              <w:bottom w:val="nil" w:sz="6" w:space="0" w:color="auto"/>
              <w:right w:val="nil" w:sz="6" w:space="0" w:color="auto"/>
            </w:tcBorders>
          </w:tcPr>
          <w:p>
            <w:pPr/>
          </w:p>
        </w:tc>
      </w:tr>
    </w:tbl>
    <w:p>
      <w:pPr>
        <w:spacing w:line="240" w:lineRule="auto" w:before="5"/>
        <w:rPr>
          <w:rFonts w:ascii="宋体" w:hAnsi="宋体" w:cs="宋体" w:eastAsia="宋体" w:hint="default"/>
          <w:sz w:val="21"/>
          <w:szCs w:val="21"/>
        </w:rPr>
      </w:pPr>
    </w:p>
    <w:p>
      <w:pPr>
        <w:pStyle w:val="BodyText"/>
        <w:spacing w:line="240" w:lineRule="auto" w:before="35"/>
        <w:ind w:right="0"/>
        <w:jc w:val="left"/>
      </w:pPr>
      <w:r>
        <w:rPr>
          <w:spacing w:val="2"/>
        </w:rPr>
        <w:t>本公司上述期末其他货币资金中包括银行承兑汇票保证金人民币 </w:t>
      </w:r>
      <w:r>
        <w:rPr/>
        <w:t>451,884,263.57</w:t>
      </w:r>
      <w:r>
        <w:rPr>
          <w:spacing w:val="16"/>
        </w:rPr>
        <w:t> </w:t>
      </w:r>
      <w:r>
        <w:rPr>
          <w:spacing w:val="2"/>
        </w:rPr>
        <w:t>元(期初数：人民币</w:t>
      </w:r>
      <w:r>
        <w:rPr/>
      </w:r>
    </w:p>
    <w:p>
      <w:pPr>
        <w:pStyle w:val="BodyText"/>
        <w:spacing w:line="240" w:lineRule="auto" w:before="37"/>
        <w:ind w:right="0"/>
        <w:jc w:val="left"/>
      </w:pPr>
      <w:r>
        <w:rPr/>
        <w:t>24,919,105.11</w:t>
      </w:r>
      <w:r>
        <w:rPr>
          <w:spacing w:val="-60"/>
        </w:rPr>
        <w:t> </w:t>
      </w:r>
      <w:r>
        <w:rPr/>
        <w:t>元)。</w:t>
      </w:r>
    </w:p>
    <w:p>
      <w:pPr>
        <w:spacing w:after="0" w:line="240" w:lineRule="auto"/>
        <w:jc w:val="left"/>
        <w:sectPr>
          <w:pgSz w:w="11910" w:h="16840"/>
          <w:pgMar w:header="790" w:footer="408" w:top="1000" w:bottom="600" w:left="860" w:right="58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572" w:val="left" w:leader="none"/>
          <w:tab w:pos="867" w:val="left" w:leader="none"/>
        </w:tabs>
        <w:spacing w:line="511" w:lineRule="auto" w:before="35"/>
        <w:ind w:left="147" w:right="7408"/>
        <w:jc w:val="left"/>
      </w:pPr>
      <w:r>
        <w:rPr/>
        <w:t>五、</w:t>
        <w:tab/>
        <w:tab/>
        <w:t>财务报表项目附注 - 续 2.</w:t>
        <w:tab/>
        <w:t>应收票据</w:t>
      </w:r>
    </w:p>
    <w:p>
      <w:pPr>
        <w:pStyle w:val="BodyText"/>
        <w:spacing w:line="240" w:lineRule="auto" w:before="113"/>
        <w:ind w:right="0"/>
        <w:jc w:val="left"/>
      </w:pPr>
      <w:r>
        <w:rPr/>
        <w:t>应收票据分类</w:t>
      </w:r>
    </w:p>
    <w:p>
      <w:pPr>
        <w:spacing w:line="240" w:lineRule="auto" w:before="13"/>
        <w:rPr>
          <w:rFonts w:ascii="宋体" w:hAnsi="宋体" w:cs="宋体" w:eastAsia="宋体" w:hint="default"/>
          <w:sz w:val="23"/>
          <w:szCs w:val="23"/>
        </w:rPr>
      </w:pPr>
    </w:p>
    <w:p>
      <w:pPr>
        <w:pStyle w:val="BodyText"/>
        <w:spacing w:line="240" w:lineRule="auto" w:before="35"/>
        <w:ind w:right="0"/>
        <w:jc w:val="left"/>
      </w:pPr>
      <w:r>
        <w:rPr/>
      </w:r>
      <w:r>
        <w:rPr>
          <w:u w:val="single" w:color="000000"/>
        </w:rPr>
        <w:t>本集团</w:t>
      </w:r>
      <w:r>
        <w:rPr/>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4860"/>
        <w:gridCol w:w="2160"/>
        <w:gridCol w:w="2154"/>
      </w:tblGrid>
      <w:tr>
        <w:trPr>
          <w:trHeight w:val="322" w:hRule="exact"/>
        </w:trPr>
        <w:tc>
          <w:tcPr>
            <w:tcW w:w="486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种类</w:t>
            </w:r>
          </w:p>
        </w:tc>
        <w:tc>
          <w:tcPr>
            <w:tcW w:w="216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期末数</w:t>
            </w:r>
          </w:p>
        </w:tc>
        <w:tc>
          <w:tcPr>
            <w:tcW w:w="215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322" w:hRule="exact"/>
        </w:trPr>
        <w:tc>
          <w:tcPr>
            <w:tcW w:w="486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银行承兑汇票</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00"/>
              <w:jc w:val="right"/>
              <w:rPr>
                <w:rFonts w:ascii="宋体" w:hAnsi="宋体" w:cs="宋体" w:eastAsia="宋体" w:hint="default"/>
                <w:sz w:val="21"/>
                <w:szCs w:val="21"/>
              </w:rPr>
            </w:pPr>
            <w:r>
              <w:rPr>
                <w:rFonts w:ascii="宋体"/>
                <w:spacing w:val="-1"/>
                <w:sz w:val="21"/>
              </w:rPr>
              <w:t>2,704,799,074.02</w:t>
            </w:r>
            <w:r>
              <w:rPr>
                <w:rFonts w:ascii="宋体"/>
                <w:sz w:val="21"/>
              </w:rPr>
            </w:r>
          </w:p>
        </w:tc>
        <w:tc>
          <w:tcPr>
            <w:tcW w:w="2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93"/>
              <w:jc w:val="right"/>
              <w:rPr>
                <w:rFonts w:ascii="宋体" w:hAnsi="宋体" w:cs="宋体" w:eastAsia="宋体" w:hint="default"/>
                <w:sz w:val="21"/>
                <w:szCs w:val="21"/>
              </w:rPr>
            </w:pPr>
            <w:r>
              <w:rPr>
                <w:rFonts w:ascii="宋体"/>
                <w:spacing w:val="-1"/>
                <w:sz w:val="21"/>
              </w:rPr>
              <w:t>974,009,788.24</w:t>
            </w:r>
            <w:r>
              <w:rPr>
                <w:rFonts w:ascii="宋体"/>
                <w:sz w:val="21"/>
              </w:rPr>
            </w:r>
          </w:p>
        </w:tc>
      </w:tr>
      <w:tr>
        <w:trPr>
          <w:trHeight w:val="323" w:hRule="exact"/>
        </w:trPr>
        <w:tc>
          <w:tcPr>
            <w:tcW w:w="486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商业承兑汇票</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514"/>
              <w:jc w:val="right"/>
              <w:rPr>
                <w:rFonts w:ascii="宋体" w:hAnsi="宋体" w:cs="宋体" w:eastAsia="宋体" w:hint="default"/>
                <w:sz w:val="21"/>
                <w:szCs w:val="21"/>
              </w:rPr>
            </w:pPr>
            <w:r>
              <w:rPr>
                <w:rFonts w:ascii="宋体"/>
                <w:sz w:val="21"/>
              </w:rPr>
              <w:t>-</w:t>
            </w:r>
          </w:p>
        </w:tc>
        <w:tc>
          <w:tcPr>
            <w:tcW w:w="2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508"/>
              <w:jc w:val="right"/>
              <w:rPr>
                <w:rFonts w:ascii="宋体" w:hAnsi="宋体" w:cs="宋体" w:eastAsia="宋体" w:hint="default"/>
                <w:sz w:val="21"/>
                <w:szCs w:val="21"/>
              </w:rPr>
            </w:pPr>
            <w:r>
              <w:rPr>
                <w:rFonts w:ascii="宋体"/>
                <w:sz w:val="21"/>
              </w:rPr>
              <w:t>-</w:t>
            </w:r>
          </w:p>
        </w:tc>
      </w:tr>
      <w:tr>
        <w:trPr>
          <w:trHeight w:val="322" w:hRule="exact"/>
        </w:trPr>
        <w:tc>
          <w:tcPr>
            <w:tcW w:w="486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01"/>
              <w:jc w:val="right"/>
              <w:rPr>
                <w:rFonts w:ascii="宋体" w:hAnsi="宋体" w:cs="宋体" w:eastAsia="宋体" w:hint="default"/>
                <w:sz w:val="21"/>
                <w:szCs w:val="21"/>
              </w:rPr>
            </w:pPr>
            <w:r>
              <w:rPr>
                <w:rFonts w:ascii="宋体"/>
                <w:spacing w:val="-1"/>
                <w:sz w:val="21"/>
              </w:rPr>
              <w:t>2,704,799,074.02</w:t>
            </w:r>
            <w:r>
              <w:rPr>
                <w:rFonts w:ascii="宋体"/>
                <w:sz w:val="21"/>
              </w:rPr>
            </w:r>
          </w:p>
        </w:tc>
        <w:tc>
          <w:tcPr>
            <w:tcW w:w="2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95"/>
              <w:jc w:val="right"/>
              <w:rPr>
                <w:rFonts w:ascii="宋体" w:hAnsi="宋体" w:cs="宋体" w:eastAsia="宋体" w:hint="default"/>
                <w:sz w:val="21"/>
                <w:szCs w:val="21"/>
              </w:rPr>
            </w:pPr>
            <w:r>
              <w:rPr>
                <w:rFonts w:ascii="宋体"/>
                <w:spacing w:val="-1"/>
                <w:sz w:val="21"/>
              </w:rPr>
              <w:t>974,009,788.24</w:t>
            </w:r>
            <w:r>
              <w:rPr>
                <w:rFonts w:ascii="宋体"/>
                <w:sz w:val="21"/>
              </w:rPr>
            </w:r>
          </w:p>
        </w:tc>
      </w:tr>
    </w:tbl>
    <w:p>
      <w:pPr>
        <w:spacing w:line="240" w:lineRule="auto" w:before="8"/>
        <w:rPr>
          <w:rFonts w:ascii="宋体" w:hAnsi="宋体" w:cs="宋体" w:eastAsia="宋体" w:hint="default"/>
          <w:sz w:val="21"/>
          <w:szCs w:val="21"/>
        </w:rPr>
      </w:pPr>
    </w:p>
    <w:p>
      <w:pPr>
        <w:pStyle w:val="BodyText"/>
        <w:spacing w:line="240" w:lineRule="auto" w:before="35"/>
        <w:ind w:right="0"/>
        <w:jc w:val="left"/>
      </w:pPr>
      <w:r>
        <w:rPr/>
        <w:t>2009</w:t>
      </w:r>
      <w:r>
        <w:rPr>
          <w:spacing w:val="-58"/>
        </w:rPr>
        <w:t> </w:t>
      </w:r>
      <w:r>
        <w:rPr/>
        <w:t>年</w:t>
      </w:r>
      <w:r>
        <w:rPr>
          <w:spacing w:val="-58"/>
        </w:rPr>
        <w:t> </w:t>
      </w:r>
      <w:r>
        <w:rPr/>
        <w:t>12</w:t>
      </w:r>
      <w:r>
        <w:rPr>
          <w:spacing w:val="-59"/>
        </w:rPr>
        <w:t> </w:t>
      </w:r>
      <w:r>
        <w:rPr/>
        <w:t>月</w:t>
      </w:r>
      <w:r>
        <w:rPr>
          <w:spacing w:val="-58"/>
        </w:rPr>
        <w:t> </w:t>
      </w:r>
      <w:r>
        <w:rPr/>
        <w:t>31</w:t>
      </w:r>
      <w:r>
        <w:rPr>
          <w:spacing w:val="-58"/>
        </w:rPr>
        <w:t> </w:t>
      </w:r>
      <w:r>
        <w:rPr/>
        <w:t>日本集团已贴现附追索权的银行承兑汇票人民币</w:t>
      </w:r>
      <w:r>
        <w:rPr>
          <w:spacing w:val="-58"/>
        </w:rPr>
        <w:t> </w:t>
      </w:r>
      <w:r>
        <w:rPr/>
        <w:t>2,091,067,806.59</w:t>
      </w:r>
      <w:r>
        <w:rPr>
          <w:spacing w:val="-59"/>
        </w:rPr>
        <w:t> </w:t>
      </w:r>
      <w:r>
        <w:rPr/>
        <w:t>元(2008</w:t>
      </w:r>
      <w:r>
        <w:rPr>
          <w:spacing w:val="-58"/>
        </w:rPr>
        <w:t> </w:t>
      </w:r>
      <w:r>
        <w:rPr/>
        <w:t>年</w:t>
      </w:r>
      <w:r>
        <w:rPr>
          <w:spacing w:val="-58"/>
        </w:rPr>
        <w:t> </w:t>
      </w:r>
      <w:r>
        <w:rPr/>
        <w:t>12</w:t>
      </w:r>
      <w:r>
        <w:rPr>
          <w:spacing w:val="-58"/>
        </w:rPr>
        <w:t> </w:t>
      </w:r>
      <w:r>
        <w:rPr/>
        <w:t>月</w:t>
      </w:r>
      <w:r>
        <w:rPr>
          <w:spacing w:val="-58"/>
        </w:rPr>
        <w:t> </w:t>
      </w:r>
      <w:r>
        <w:rPr/>
        <w:t>31</w:t>
      </w:r>
    </w:p>
    <w:p>
      <w:pPr>
        <w:pStyle w:val="BodyText"/>
        <w:spacing w:line="240" w:lineRule="auto" w:before="37"/>
        <w:ind w:right="0"/>
        <w:jc w:val="left"/>
      </w:pPr>
      <w:r>
        <w:rPr/>
        <w:t>日：人民币</w:t>
      </w:r>
      <w:r>
        <w:rPr>
          <w:spacing w:val="-54"/>
        </w:rPr>
        <w:t> </w:t>
      </w:r>
      <w:r>
        <w:rPr/>
        <w:t>401,110,381.77</w:t>
      </w:r>
      <w:r>
        <w:rPr>
          <w:spacing w:val="-53"/>
        </w:rPr>
        <w:t> </w:t>
      </w:r>
      <w:r>
        <w:rPr/>
        <w:t>元)。</w:t>
      </w:r>
    </w:p>
    <w:p>
      <w:pPr>
        <w:spacing w:line="240" w:lineRule="auto" w:before="13"/>
        <w:rPr>
          <w:rFonts w:ascii="宋体" w:hAnsi="宋体" w:cs="宋体" w:eastAsia="宋体" w:hint="default"/>
          <w:sz w:val="23"/>
          <w:szCs w:val="23"/>
        </w:rPr>
      </w:pPr>
    </w:p>
    <w:p>
      <w:pPr>
        <w:pStyle w:val="BodyText"/>
        <w:spacing w:line="240" w:lineRule="auto" w:before="35"/>
        <w:ind w:right="0"/>
        <w:jc w:val="left"/>
      </w:pPr>
      <w:r>
        <w:rPr/>
      </w:r>
      <w:r>
        <w:rPr>
          <w:u w:val="single" w:color="000000"/>
        </w:rPr>
        <w:t>本公司</w:t>
      </w:r>
      <w:r>
        <w:rPr/>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4861"/>
        <w:gridCol w:w="2160"/>
        <w:gridCol w:w="2162"/>
      </w:tblGrid>
      <w:tr>
        <w:trPr>
          <w:trHeight w:val="322" w:hRule="exact"/>
        </w:trPr>
        <w:tc>
          <w:tcPr>
            <w:tcW w:w="486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种类</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期末数</w:t>
            </w:r>
          </w:p>
        </w:tc>
        <w:tc>
          <w:tcPr>
            <w:tcW w:w="216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322" w:hRule="exact"/>
        </w:trPr>
        <w:tc>
          <w:tcPr>
            <w:tcW w:w="486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银行承兑汇票</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201"/>
              <w:jc w:val="right"/>
              <w:rPr>
                <w:rFonts w:ascii="宋体" w:hAnsi="宋体" w:cs="宋体" w:eastAsia="宋体" w:hint="default"/>
                <w:sz w:val="21"/>
                <w:szCs w:val="21"/>
              </w:rPr>
            </w:pPr>
            <w:r>
              <w:rPr>
                <w:rFonts w:ascii="宋体"/>
                <w:spacing w:val="-1"/>
                <w:sz w:val="21"/>
              </w:rPr>
              <w:t>1,915,645,987.88</w:t>
            </w:r>
            <w:r>
              <w:rPr>
                <w:rFonts w:ascii="宋体"/>
                <w:sz w:val="21"/>
              </w:rPr>
            </w:r>
          </w:p>
        </w:tc>
        <w:tc>
          <w:tcPr>
            <w:tcW w:w="2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201"/>
              <w:jc w:val="right"/>
              <w:rPr>
                <w:rFonts w:ascii="宋体" w:hAnsi="宋体" w:cs="宋体" w:eastAsia="宋体" w:hint="default"/>
                <w:sz w:val="21"/>
                <w:szCs w:val="21"/>
              </w:rPr>
            </w:pPr>
            <w:r>
              <w:rPr>
                <w:rFonts w:ascii="宋体"/>
                <w:spacing w:val="-1"/>
                <w:sz w:val="21"/>
              </w:rPr>
              <w:t>465,681,067.32</w:t>
            </w:r>
            <w:r>
              <w:rPr>
                <w:rFonts w:ascii="宋体"/>
                <w:sz w:val="21"/>
              </w:rPr>
            </w:r>
          </w:p>
        </w:tc>
      </w:tr>
      <w:tr>
        <w:trPr>
          <w:trHeight w:val="322" w:hRule="exact"/>
        </w:trPr>
        <w:tc>
          <w:tcPr>
            <w:tcW w:w="486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商业承兑汇票</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514"/>
              <w:jc w:val="right"/>
              <w:rPr>
                <w:rFonts w:ascii="宋体" w:hAnsi="宋体" w:cs="宋体" w:eastAsia="宋体" w:hint="default"/>
                <w:sz w:val="21"/>
                <w:szCs w:val="21"/>
              </w:rPr>
            </w:pPr>
            <w:r>
              <w:rPr>
                <w:rFonts w:ascii="宋体"/>
                <w:sz w:val="21"/>
              </w:rPr>
              <w:t>-</w:t>
            </w:r>
          </w:p>
        </w:tc>
        <w:tc>
          <w:tcPr>
            <w:tcW w:w="2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517"/>
              <w:jc w:val="right"/>
              <w:rPr>
                <w:rFonts w:ascii="宋体" w:hAnsi="宋体" w:cs="宋体" w:eastAsia="宋体" w:hint="default"/>
                <w:sz w:val="21"/>
                <w:szCs w:val="21"/>
              </w:rPr>
            </w:pPr>
            <w:r>
              <w:rPr>
                <w:rFonts w:ascii="宋体"/>
                <w:sz w:val="21"/>
              </w:rPr>
              <w:t>-</w:t>
            </w:r>
          </w:p>
        </w:tc>
      </w:tr>
      <w:tr>
        <w:trPr>
          <w:trHeight w:val="323" w:hRule="exact"/>
        </w:trPr>
        <w:tc>
          <w:tcPr>
            <w:tcW w:w="486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01"/>
              <w:jc w:val="right"/>
              <w:rPr>
                <w:rFonts w:ascii="宋体" w:hAnsi="宋体" w:cs="宋体" w:eastAsia="宋体" w:hint="default"/>
                <w:sz w:val="21"/>
                <w:szCs w:val="21"/>
              </w:rPr>
            </w:pPr>
            <w:r>
              <w:rPr>
                <w:rFonts w:ascii="宋体"/>
                <w:spacing w:val="-1"/>
                <w:sz w:val="21"/>
              </w:rPr>
              <w:t>1,915,645,987.88</w:t>
            </w:r>
            <w:r>
              <w:rPr>
                <w:rFonts w:ascii="宋体"/>
                <w:sz w:val="21"/>
              </w:rPr>
            </w:r>
          </w:p>
        </w:tc>
        <w:tc>
          <w:tcPr>
            <w:tcW w:w="2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04"/>
              <w:jc w:val="right"/>
              <w:rPr>
                <w:rFonts w:ascii="宋体" w:hAnsi="宋体" w:cs="宋体" w:eastAsia="宋体" w:hint="default"/>
                <w:sz w:val="21"/>
                <w:szCs w:val="21"/>
              </w:rPr>
            </w:pPr>
            <w:r>
              <w:rPr>
                <w:rFonts w:ascii="宋体"/>
                <w:spacing w:val="-1"/>
                <w:sz w:val="21"/>
              </w:rPr>
              <w:t>465,681,067.32</w:t>
            </w:r>
            <w:r>
              <w:rPr>
                <w:rFonts w:ascii="宋体"/>
                <w:sz w:val="21"/>
              </w:rPr>
            </w:r>
          </w:p>
        </w:tc>
      </w:tr>
    </w:tbl>
    <w:p>
      <w:pPr>
        <w:spacing w:line="240" w:lineRule="auto" w:before="8"/>
        <w:rPr>
          <w:rFonts w:ascii="宋体" w:hAnsi="宋体" w:cs="宋体" w:eastAsia="宋体" w:hint="default"/>
          <w:sz w:val="21"/>
          <w:szCs w:val="21"/>
        </w:rPr>
      </w:pPr>
    </w:p>
    <w:p>
      <w:pPr>
        <w:pStyle w:val="BodyText"/>
        <w:spacing w:line="240" w:lineRule="auto" w:before="35"/>
        <w:ind w:right="0"/>
        <w:jc w:val="left"/>
      </w:pPr>
      <w:r>
        <w:rPr/>
        <w:t>2009</w:t>
      </w:r>
      <w:r>
        <w:rPr>
          <w:spacing w:val="-58"/>
        </w:rPr>
        <w:t> </w:t>
      </w:r>
      <w:r>
        <w:rPr/>
        <w:t>年</w:t>
      </w:r>
      <w:r>
        <w:rPr>
          <w:spacing w:val="-58"/>
        </w:rPr>
        <w:t> </w:t>
      </w:r>
      <w:r>
        <w:rPr/>
        <w:t>12</w:t>
      </w:r>
      <w:r>
        <w:rPr>
          <w:spacing w:val="-59"/>
        </w:rPr>
        <w:t> </w:t>
      </w:r>
      <w:r>
        <w:rPr/>
        <w:t>月</w:t>
      </w:r>
      <w:r>
        <w:rPr>
          <w:spacing w:val="-58"/>
        </w:rPr>
        <w:t> </w:t>
      </w:r>
      <w:r>
        <w:rPr/>
        <w:t>31</w:t>
      </w:r>
      <w:r>
        <w:rPr>
          <w:spacing w:val="-58"/>
        </w:rPr>
        <w:t> </w:t>
      </w:r>
      <w:r>
        <w:rPr/>
        <w:t>日本公司已贴现附追索权的银行承兑汇票人民币</w:t>
      </w:r>
      <w:r>
        <w:rPr>
          <w:spacing w:val="-58"/>
        </w:rPr>
        <w:t> </w:t>
      </w:r>
      <w:r>
        <w:rPr/>
        <w:t>1,771,325,998.80</w:t>
      </w:r>
      <w:r>
        <w:rPr>
          <w:spacing w:val="-59"/>
        </w:rPr>
        <w:t> </w:t>
      </w:r>
      <w:r>
        <w:rPr/>
        <w:t>元(2008</w:t>
      </w:r>
      <w:r>
        <w:rPr>
          <w:spacing w:val="-58"/>
        </w:rPr>
        <w:t> </w:t>
      </w:r>
      <w:r>
        <w:rPr/>
        <w:t>年</w:t>
      </w:r>
      <w:r>
        <w:rPr>
          <w:spacing w:val="-58"/>
        </w:rPr>
        <w:t> </w:t>
      </w:r>
      <w:r>
        <w:rPr/>
        <w:t>12</w:t>
      </w:r>
      <w:r>
        <w:rPr>
          <w:spacing w:val="-58"/>
        </w:rPr>
        <w:t> </w:t>
      </w:r>
      <w:r>
        <w:rPr/>
        <w:t>月</w:t>
      </w:r>
      <w:r>
        <w:rPr>
          <w:spacing w:val="-58"/>
        </w:rPr>
        <w:t> </w:t>
      </w:r>
      <w:r>
        <w:rPr/>
        <w:t>31</w:t>
      </w:r>
    </w:p>
    <w:p>
      <w:pPr>
        <w:pStyle w:val="BodyText"/>
        <w:spacing w:line="240" w:lineRule="auto" w:before="37"/>
        <w:ind w:right="0"/>
        <w:jc w:val="left"/>
      </w:pPr>
      <w:r>
        <w:rPr/>
        <w:t>日：人民币</w:t>
      </w:r>
      <w:r>
        <w:rPr>
          <w:spacing w:val="-54"/>
        </w:rPr>
        <w:t> </w:t>
      </w:r>
      <w:r>
        <w:rPr/>
        <w:t>217,370,008.75</w:t>
      </w:r>
      <w:r>
        <w:rPr>
          <w:spacing w:val="-53"/>
        </w:rPr>
        <w:t> </w:t>
      </w:r>
      <w:r>
        <w:rPr/>
        <w:t>元)。</w:t>
      </w:r>
    </w:p>
    <w:p>
      <w:pPr>
        <w:spacing w:line="240" w:lineRule="auto" w:before="9"/>
        <w:rPr>
          <w:rFonts w:ascii="宋体" w:hAnsi="宋体" w:cs="宋体" w:eastAsia="宋体" w:hint="default"/>
          <w:sz w:val="26"/>
          <w:szCs w:val="26"/>
        </w:rPr>
      </w:pPr>
    </w:p>
    <w:p>
      <w:pPr>
        <w:pStyle w:val="BodyText"/>
        <w:spacing w:line="240" w:lineRule="auto"/>
        <w:ind w:right="0"/>
        <w:jc w:val="left"/>
      </w:pPr>
      <w:r>
        <w:rPr/>
        <w:t>本集团及本公司本期末应收票据中无应收持有公司</w:t>
      </w:r>
      <w:r>
        <w:rPr>
          <w:spacing w:val="-54"/>
        </w:rPr>
        <w:t> </w:t>
      </w:r>
      <w:r>
        <w:rPr/>
        <w:t>5%(含</w:t>
      </w:r>
      <w:r>
        <w:rPr>
          <w:spacing w:val="-55"/>
        </w:rPr>
        <w:t> </w:t>
      </w:r>
      <w:r>
        <w:rPr/>
        <w:t>5%)以上股份的股东单位的款项。</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7"/>
          <w:szCs w:val="27"/>
        </w:rPr>
      </w:pPr>
    </w:p>
    <w:p>
      <w:pPr>
        <w:pStyle w:val="BodyText"/>
        <w:tabs>
          <w:tab w:pos="572" w:val="left" w:leader="none"/>
        </w:tabs>
        <w:spacing w:line="240" w:lineRule="auto"/>
        <w:ind w:left="147" w:right="0"/>
        <w:jc w:val="left"/>
      </w:pPr>
      <w:r>
        <w:rPr/>
        <w:t>3.</w:t>
        <w:tab/>
        <w:t>应收账款</w:t>
      </w:r>
    </w:p>
    <w:p>
      <w:pPr>
        <w:spacing w:line="240" w:lineRule="auto" w:before="10"/>
        <w:rPr>
          <w:rFonts w:ascii="宋体" w:hAnsi="宋体" w:cs="宋体" w:eastAsia="宋体" w:hint="default"/>
          <w:sz w:val="26"/>
          <w:szCs w:val="26"/>
        </w:rPr>
      </w:pPr>
    </w:p>
    <w:p>
      <w:pPr>
        <w:pStyle w:val="BodyText"/>
        <w:spacing w:line="240" w:lineRule="auto"/>
        <w:ind w:right="0"/>
        <w:jc w:val="left"/>
      </w:pPr>
      <w:r>
        <w:rPr/>
      </w:r>
      <w:r>
        <w:rPr>
          <w:u w:val="single" w:color="000000"/>
        </w:rPr>
        <w:t>本集团</w:t>
      </w:r>
      <w:r>
        <w:rPr/>
      </w:r>
    </w:p>
    <w:p>
      <w:pPr>
        <w:spacing w:line="240" w:lineRule="auto" w:before="13"/>
        <w:rPr>
          <w:rFonts w:ascii="宋体" w:hAnsi="宋体" w:cs="宋体" w:eastAsia="宋体" w:hint="default"/>
          <w:sz w:val="23"/>
          <w:szCs w:val="23"/>
        </w:rPr>
      </w:pPr>
    </w:p>
    <w:p>
      <w:pPr>
        <w:pStyle w:val="BodyText"/>
        <w:spacing w:line="240" w:lineRule="auto" w:before="35"/>
        <w:ind w:right="0"/>
        <w:jc w:val="left"/>
      </w:pPr>
      <w:r>
        <w:rPr/>
        <w:t>应收账款按种类披露：</w:t>
      </w:r>
    </w:p>
    <w:p>
      <w:pPr>
        <w:spacing w:line="240" w:lineRule="auto" w:before="8"/>
        <w:rPr>
          <w:rFonts w:ascii="宋体" w:hAnsi="宋体" w:cs="宋体" w:eastAsia="宋体" w:hint="default"/>
          <w:sz w:val="10"/>
          <w:szCs w:val="10"/>
        </w:rPr>
      </w:pPr>
    </w:p>
    <w:p>
      <w:pPr>
        <w:spacing w:before="0"/>
        <w:ind w:left="0" w:right="434" w:firstLine="0"/>
        <w:jc w:val="right"/>
        <w:rPr>
          <w:rFonts w:ascii="宋体" w:hAnsi="宋体" w:cs="宋体" w:eastAsia="宋体" w:hint="default"/>
          <w:sz w:val="14"/>
          <w:szCs w:val="14"/>
        </w:rPr>
      </w:pPr>
      <w:r>
        <w:rPr>
          <w:rFonts w:ascii="宋体" w:hAnsi="宋体" w:cs="宋体" w:eastAsia="宋体" w:hint="default"/>
          <w:sz w:val="14"/>
          <w:szCs w:val="14"/>
        </w:rPr>
        <w:t>人民币元</w:t>
      </w:r>
    </w:p>
    <w:tbl>
      <w:tblPr>
        <w:tblW w:w="0" w:type="auto"/>
        <w:jc w:val="left"/>
        <w:tblInd w:w="914" w:type="dxa"/>
        <w:tblLayout w:type="fixed"/>
        <w:tblCellMar>
          <w:top w:w="0" w:type="dxa"/>
          <w:left w:w="0" w:type="dxa"/>
          <w:bottom w:w="0" w:type="dxa"/>
          <w:right w:w="0" w:type="dxa"/>
        </w:tblCellMar>
        <w:tblLook w:val="01E0"/>
      </w:tblPr>
      <w:tblGrid>
        <w:gridCol w:w="1860"/>
        <w:gridCol w:w="1178"/>
        <w:gridCol w:w="636"/>
        <w:gridCol w:w="1178"/>
        <w:gridCol w:w="559"/>
        <w:gridCol w:w="1178"/>
        <w:gridCol w:w="707"/>
        <w:gridCol w:w="1178"/>
        <w:gridCol w:w="707"/>
      </w:tblGrid>
      <w:tr>
        <w:trPr>
          <w:trHeight w:val="322" w:hRule="exact"/>
        </w:trPr>
        <w:tc>
          <w:tcPr>
            <w:tcW w:w="1860"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3"/>
              <w:ind w:right="0"/>
              <w:jc w:val="left"/>
              <w:rPr>
                <w:rFonts w:ascii="宋体" w:hAnsi="宋体" w:cs="宋体" w:eastAsia="宋体" w:hint="default"/>
                <w:sz w:val="10"/>
                <w:szCs w:val="10"/>
              </w:rPr>
            </w:pPr>
          </w:p>
          <w:p>
            <w:pPr>
              <w:pStyle w:val="TableParagraph"/>
              <w:spacing w:line="240" w:lineRule="auto"/>
              <w:ind w:right="71"/>
              <w:jc w:val="center"/>
              <w:rPr>
                <w:rFonts w:ascii="宋体" w:hAnsi="宋体" w:cs="宋体" w:eastAsia="宋体" w:hint="default"/>
                <w:sz w:val="12"/>
                <w:szCs w:val="12"/>
              </w:rPr>
            </w:pPr>
            <w:r>
              <w:rPr>
                <w:rFonts w:ascii="宋体" w:hAnsi="宋体" w:cs="宋体" w:eastAsia="宋体" w:hint="default"/>
                <w:sz w:val="12"/>
                <w:szCs w:val="12"/>
              </w:rPr>
              <w:t>种类</w:t>
            </w:r>
          </w:p>
        </w:tc>
        <w:tc>
          <w:tcPr>
            <w:tcW w:w="3552" w:type="dxa"/>
            <w:gridSpan w:val="4"/>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期末数</w:t>
            </w:r>
          </w:p>
        </w:tc>
        <w:tc>
          <w:tcPr>
            <w:tcW w:w="3770" w:type="dxa"/>
            <w:gridSpan w:val="4"/>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期初数</w:t>
            </w:r>
          </w:p>
        </w:tc>
      </w:tr>
      <w:tr>
        <w:trPr>
          <w:trHeight w:val="322" w:hRule="exact"/>
        </w:trPr>
        <w:tc>
          <w:tcPr>
            <w:tcW w:w="1860" w:type="dxa"/>
            <w:vMerge/>
            <w:tcBorders>
              <w:left w:val="single" w:sz="4" w:space="0" w:color="000000"/>
              <w:right w:val="single" w:sz="4" w:space="0" w:color="000000"/>
            </w:tcBorders>
            <w:shd w:val="clear" w:color="auto" w:fill="D9D9D9"/>
          </w:tcPr>
          <w:p>
            <w:pPr/>
          </w:p>
        </w:tc>
        <w:tc>
          <w:tcPr>
            <w:tcW w:w="1814"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账面余额</w:t>
            </w:r>
          </w:p>
        </w:tc>
        <w:tc>
          <w:tcPr>
            <w:tcW w:w="173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坏账准备</w:t>
            </w:r>
          </w:p>
        </w:tc>
        <w:tc>
          <w:tcPr>
            <w:tcW w:w="1885"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账面余额</w:t>
            </w:r>
          </w:p>
        </w:tc>
        <w:tc>
          <w:tcPr>
            <w:tcW w:w="1885"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坏账准备</w:t>
            </w:r>
          </w:p>
        </w:tc>
      </w:tr>
      <w:tr>
        <w:trPr>
          <w:trHeight w:val="635" w:hRule="exact"/>
        </w:trPr>
        <w:tc>
          <w:tcPr>
            <w:tcW w:w="1860" w:type="dxa"/>
            <w:vMerge/>
            <w:tcBorders>
              <w:left w:val="single" w:sz="4" w:space="0" w:color="000000"/>
              <w:bottom w:val="single" w:sz="4" w:space="0" w:color="000000"/>
              <w:right w:val="single" w:sz="4" w:space="0" w:color="000000"/>
            </w:tcBorders>
            <w:shd w:val="clear" w:color="auto" w:fill="D9D9D9"/>
          </w:tcPr>
          <w:p>
            <w:pPr/>
          </w:p>
        </w:tc>
        <w:tc>
          <w:tcPr>
            <w:tcW w:w="117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金额</w:t>
            </w:r>
          </w:p>
        </w:tc>
        <w:tc>
          <w:tcPr>
            <w:tcW w:w="6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2" w:lineRule="exact" w:before="22"/>
              <w:ind w:left="222" w:right="192" w:hanging="30"/>
              <w:jc w:val="left"/>
              <w:rPr>
                <w:rFonts w:ascii="宋体" w:hAnsi="宋体" w:cs="宋体" w:eastAsia="宋体" w:hint="default"/>
                <w:sz w:val="12"/>
                <w:szCs w:val="12"/>
              </w:rPr>
            </w:pPr>
            <w:r>
              <w:rPr>
                <w:rFonts w:ascii="宋体" w:hAnsi="宋体" w:cs="宋体" w:eastAsia="宋体" w:hint="default"/>
                <w:sz w:val="12"/>
                <w:szCs w:val="12"/>
              </w:rPr>
              <w:t>比例 (%)</w:t>
            </w:r>
          </w:p>
        </w:tc>
        <w:tc>
          <w:tcPr>
            <w:tcW w:w="117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金额</w:t>
            </w:r>
          </w:p>
        </w:tc>
        <w:tc>
          <w:tcPr>
            <w:tcW w:w="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38" w:right="0"/>
              <w:jc w:val="center"/>
              <w:rPr>
                <w:rFonts w:ascii="宋体" w:hAnsi="宋体" w:cs="宋体" w:eastAsia="宋体" w:hint="default"/>
                <w:sz w:val="12"/>
                <w:szCs w:val="12"/>
              </w:rPr>
            </w:pPr>
            <w:r>
              <w:rPr>
                <w:rFonts w:ascii="宋体" w:hAnsi="宋体" w:cs="宋体" w:eastAsia="宋体" w:hint="default"/>
                <w:sz w:val="12"/>
                <w:szCs w:val="12"/>
              </w:rPr>
              <w:t>比例(%)</w:t>
            </w:r>
          </w:p>
        </w:tc>
        <w:tc>
          <w:tcPr>
            <w:tcW w:w="117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金额</w:t>
            </w:r>
          </w:p>
        </w:tc>
        <w:tc>
          <w:tcPr>
            <w:tcW w:w="70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38"/>
              <w:jc w:val="right"/>
              <w:rPr>
                <w:rFonts w:ascii="宋体" w:hAnsi="宋体" w:cs="宋体" w:eastAsia="宋体" w:hint="default"/>
                <w:sz w:val="12"/>
                <w:szCs w:val="12"/>
              </w:rPr>
            </w:pPr>
            <w:r>
              <w:rPr>
                <w:rFonts w:ascii="宋体" w:hAnsi="宋体" w:cs="宋体" w:eastAsia="宋体" w:hint="default"/>
                <w:sz w:val="12"/>
                <w:szCs w:val="12"/>
              </w:rPr>
              <w:t>比例(%)</w:t>
            </w:r>
          </w:p>
        </w:tc>
        <w:tc>
          <w:tcPr>
            <w:tcW w:w="117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金额</w:t>
            </w:r>
          </w:p>
        </w:tc>
        <w:tc>
          <w:tcPr>
            <w:tcW w:w="70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38"/>
              <w:jc w:val="right"/>
              <w:rPr>
                <w:rFonts w:ascii="宋体" w:hAnsi="宋体" w:cs="宋体" w:eastAsia="宋体" w:hint="default"/>
                <w:sz w:val="12"/>
                <w:szCs w:val="12"/>
              </w:rPr>
            </w:pPr>
            <w:r>
              <w:rPr>
                <w:rFonts w:ascii="宋体" w:hAnsi="宋体" w:cs="宋体" w:eastAsia="宋体" w:hint="default"/>
                <w:sz w:val="12"/>
                <w:szCs w:val="12"/>
              </w:rPr>
              <w:t>比例(%)</w:t>
            </w:r>
          </w:p>
        </w:tc>
      </w:tr>
      <w:tr>
        <w:trPr>
          <w:trHeight w:val="322" w:hRule="exact"/>
        </w:trPr>
        <w:tc>
          <w:tcPr>
            <w:tcW w:w="18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33" w:right="0"/>
              <w:jc w:val="left"/>
              <w:rPr>
                <w:rFonts w:ascii="宋体" w:hAnsi="宋体" w:cs="宋体" w:eastAsia="宋体" w:hint="default"/>
                <w:sz w:val="12"/>
                <w:szCs w:val="12"/>
              </w:rPr>
            </w:pPr>
            <w:r>
              <w:rPr>
                <w:rFonts w:ascii="宋体" w:hAnsi="宋体" w:cs="宋体" w:eastAsia="宋体" w:hint="default"/>
                <w:sz w:val="12"/>
                <w:szCs w:val="12"/>
              </w:rPr>
              <w:t>单项金额重大的应收账款</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1,462,971,676.02</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85.07</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2"/>
                <w:szCs w:val="12"/>
              </w:rPr>
            </w:pPr>
            <w:r>
              <w:rPr>
                <w:rFonts w:ascii="宋体"/>
                <w:sz w:val="12"/>
              </w:rPr>
              <w:t>(132,882,322.49)</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41" w:right="0"/>
              <w:jc w:val="center"/>
              <w:rPr>
                <w:rFonts w:ascii="宋体" w:hAnsi="宋体" w:cs="宋体" w:eastAsia="宋体" w:hint="default"/>
                <w:sz w:val="12"/>
                <w:szCs w:val="12"/>
              </w:rPr>
            </w:pPr>
            <w:r>
              <w:rPr>
                <w:rFonts w:ascii="宋体"/>
                <w:sz w:val="12"/>
              </w:rPr>
              <w:t>69.69</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1,624,743,533.96</w:t>
            </w:r>
          </w:p>
        </w:tc>
        <w:tc>
          <w:tcPr>
            <w:tcW w:w="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84.64</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57" w:right="0"/>
              <w:jc w:val="center"/>
              <w:rPr>
                <w:rFonts w:ascii="宋体" w:hAnsi="宋体" w:cs="宋体" w:eastAsia="宋体" w:hint="default"/>
                <w:sz w:val="12"/>
                <w:szCs w:val="12"/>
              </w:rPr>
            </w:pPr>
            <w:r>
              <w:rPr>
                <w:rFonts w:ascii="宋体"/>
                <w:sz w:val="12"/>
              </w:rPr>
              <w:t>(57,263,087.60)</w:t>
            </w:r>
          </w:p>
        </w:tc>
        <w:tc>
          <w:tcPr>
            <w:tcW w:w="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34.24</w:t>
            </w:r>
          </w:p>
        </w:tc>
      </w:tr>
      <w:tr>
        <w:trPr>
          <w:trHeight w:val="947" w:hRule="exact"/>
        </w:trPr>
        <w:tc>
          <w:tcPr>
            <w:tcW w:w="18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2" w:lineRule="exact" w:before="22"/>
              <w:ind w:left="33" w:right="101"/>
              <w:jc w:val="both"/>
              <w:rPr>
                <w:rFonts w:ascii="宋体" w:hAnsi="宋体" w:cs="宋体" w:eastAsia="宋体" w:hint="default"/>
                <w:sz w:val="12"/>
                <w:szCs w:val="12"/>
              </w:rPr>
            </w:pPr>
            <w:r>
              <w:rPr>
                <w:rFonts w:ascii="宋体" w:hAnsi="宋体" w:cs="宋体" w:eastAsia="宋体" w:hint="default"/>
                <w:sz w:val="12"/>
                <w:szCs w:val="12"/>
              </w:rPr>
              <w:t>单项金额不重大但按信用风险特</w:t>
            </w:r>
            <w:r>
              <w:rPr>
                <w:rFonts w:ascii="宋体" w:hAnsi="宋体" w:cs="宋体" w:eastAsia="宋体" w:hint="default"/>
                <w:spacing w:val="-33"/>
                <w:sz w:val="12"/>
                <w:szCs w:val="12"/>
              </w:rPr>
              <w:t> </w:t>
            </w:r>
            <w:r>
              <w:rPr>
                <w:rFonts w:ascii="宋体" w:hAnsi="宋体" w:cs="宋体" w:eastAsia="宋体" w:hint="default"/>
                <w:sz w:val="12"/>
                <w:szCs w:val="12"/>
              </w:rPr>
              <w:t>征组合后该组合的风险较大的应</w:t>
            </w:r>
            <w:r>
              <w:rPr>
                <w:rFonts w:ascii="宋体" w:hAnsi="宋体" w:cs="宋体" w:eastAsia="宋体" w:hint="default"/>
                <w:spacing w:val="-33"/>
                <w:sz w:val="12"/>
                <w:szCs w:val="12"/>
              </w:rPr>
              <w:t> </w:t>
            </w:r>
            <w:r>
              <w:rPr>
                <w:rFonts w:ascii="宋体" w:hAnsi="宋体" w:cs="宋体" w:eastAsia="宋体" w:hint="default"/>
                <w:sz w:val="12"/>
                <w:szCs w:val="12"/>
              </w:rPr>
              <w:t>收账款</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right="103"/>
              <w:jc w:val="right"/>
              <w:rPr>
                <w:rFonts w:ascii="宋体" w:hAnsi="宋体" w:cs="宋体" w:eastAsia="宋体" w:hint="default"/>
                <w:sz w:val="12"/>
                <w:szCs w:val="12"/>
              </w:rPr>
            </w:pPr>
            <w:r>
              <w:rPr>
                <w:rFonts w:ascii="宋体"/>
                <w:sz w:val="12"/>
              </w:rPr>
              <w:t>35,161,196.35</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right="103"/>
              <w:jc w:val="right"/>
              <w:rPr>
                <w:rFonts w:ascii="宋体" w:hAnsi="宋体" w:cs="宋体" w:eastAsia="宋体" w:hint="default"/>
                <w:sz w:val="12"/>
                <w:szCs w:val="12"/>
              </w:rPr>
            </w:pPr>
            <w:r>
              <w:rPr>
                <w:rFonts w:ascii="宋体"/>
                <w:sz w:val="12"/>
              </w:rPr>
              <w:t>2.04</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left="57" w:right="0"/>
              <w:jc w:val="center"/>
              <w:rPr>
                <w:rFonts w:ascii="宋体" w:hAnsi="宋体" w:cs="宋体" w:eastAsia="宋体" w:hint="default"/>
                <w:sz w:val="12"/>
                <w:szCs w:val="12"/>
              </w:rPr>
            </w:pPr>
            <w:r>
              <w:rPr>
                <w:rFonts w:ascii="宋体"/>
                <w:sz w:val="12"/>
              </w:rPr>
              <w:t>(31,038,532.32)</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left="141" w:right="0"/>
              <w:jc w:val="center"/>
              <w:rPr>
                <w:rFonts w:ascii="宋体" w:hAnsi="宋体" w:cs="宋体" w:eastAsia="宋体" w:hint="default"/>
                <w:sz w:val="12"/>
                <w:szCs w:val="12"/>
              </w:rPr>
            </w:pPr>
            <w:r>
              <w:rPr>
                <w:rFonts w:ascii="宋体"/>
                <w:sz w:val="12"/>
              </w:rPr>
              <w:t>16.28</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right="103"/>
              <w:jc w:val="right"/>
              <w:rPr>
                <w:rFonts w:ascii="宋体" w:hAnsi="宋体" w:cs="宋体" w:eastAsia="宋体" w:hint="default"/>
                <w:sz w:val="12"/>
                <w:szCs w:val="12"/>
              </w:rPr>
            </w:pPr>
            <w:r>
              <w:rPr>
                <w:rFonts w:ascii="宋体"/>
                <w:sz w:val="12"/>
              </w:rPr>
              <w:t>35,390,449.48</w:t>
            </w:r>
          </w:p>
        </w:tc>
        <w:tc>
          <w:tcPr>
            <w:tcW w:w="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right="103"/>
              <w:jc w:val="right"/>
              <w:rPr>
                <w:rFonts w:ascii="宋体" w:hAnsi="宋体" w:cs="宋体" w:eastAsia="宋体" w:hint="default"/>
                <w:sz w:val="12"/>
                <w:szCs w:val="12"/>
              </w:rPr>
            </w:pPr>
            <w:r>
              <w:rPr>
                <w:rFonts w:ascii="宋体"/>
                <w:sz w:val="12"/>
              </w:rPr>
              <w:t>1.84</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left="57" w:right="0"/>
              <w:jc w:val="center"/>
              <w:rPr>
                <w:rFonts w:ascii="宋体" w:hAnsi="宋体" w:cs="宋体" w:eastAsia="宋体" w:hint="default"/>
                <w:sz w:val="12"/>
                <w:szCs w:val="12"/>
              </w:rPr>
            </w:pPr>
            <w:r>
              <w:rPr>
                <w:rFonts w:ascii="宋体"/>
                <w:sz w:val="12"/>
              </w:rPr>
              <w:t>(30,409,266.30)</w:t>
            </w:r>
          </w:p>
        </w:tc>
        <w:tc>
          <w:tcPr>
            <w:tcW w:w="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right="103"/>
              <w:jc w:val="right"/>
              <w:rPr>
                <w:rFonts w:ascii="宋体" w:hAnsi="宋体" w:cs="宋体" w:eastAsia="宋体" w:hint="default"/>
                <w:sz w:val="12"/>
                <w:szCs w:val="12"/>
              </w:rPr>
            </w:pPr>
            <w:r>
              <w:rPr>
                <w:rFonts w:ascii="宋体"/>
                <w:sz w:val="12"/>
              </w:rPr>
              <w:t>18.18</w:t>
            </w:r>
          </w:p>
        </w:tc>
      </w:tr>
    </w:tbl>
    <w:p>
      <w:pPr>
        <w:spacing w:after="0" w:line="240" w:lineRule="auto"/>
        <w:jc w:val="right"/>
        <w:rPr>
          <w:rFonts w:ascii="宋体" w:hAnsi="宋体" w:cs="宋体" w:eastAsia="宋体" w:hint="default"/>
          <w:sz w:val="12"/>
          <w:szCs w:val="12"/>
        </w:rPr>
        <w:sectPr>
          <w:pgSz w:w="11910" w:h="16840"/>
          <w:pgMar w:header="790" w:footer="408" w:top="1000" w:bottom="600" w:left="860" w:right="56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6"/>
          <w:szCs w:val="26"/>
        </w:rPr>
      </w:pPr>
    </w:p>
    <w:tbl>
      <w:tblPr>
        <w:tblW w:w="0" w:type="auto"/>
        <w:jc w:val="left"/>
        <w:tblInd w:w="110" w:type="dxa"/>
        <w:tblLayout w:type="fixed"/>
        <w:tblCellMar>
          <w:top w:w="0" w:type="dxa"/>
          <w:left w:w="0" w:type="dxa"/>
          <w:bottom w:w="0" w:type="dxa"/>
          <w:right w:w="0" w:type="dxa"/>
        </w:tblCellMar>
        <w:tblLook w:val="01E0"/>
      </w:tblPr>
      <w:tblGrid>
        <w:gridCol w:w="802"/>
        <w:gridCol w:w="1860"/>
        <w:gridCol w:w="1178"/>
        <w:gridCol w:w="636"/>
        <w:gridCol w:w="1178"/>
        <w:gridCol w:w="559"/>
        <w:gridCol w:w="1178"/>
        <w:gridCol w:w="707"/>
        <w:gridCol w:w="1178"/>
        <w:gridCol w:w="707"/>
        <w:gridCol w:w="257"/>
      </w:tblGrid>
      <w:tr>
        <w:trPr>
          <w:trHeight w:val="330" w:hRule="exact"/>
        </w:trPr>
        <w:tc>
          <w:tcPr>
            <w:tcW w:w="802" w:type="dxa"/>
            <w:vMerge w:val="restart"/>
            <w:tcBorders>
              <w:top w:val="single" w:sz="6" w:space="0" w:color="000000"/>
              <w:left w:val="nil" w:sz="6" w:space="0" w:color="auto"/>
              <w:right w:val="single" w:sz="4" w:space="0" w:color="000000"/>
            </w:tcBorders>
          </w:tcPr>
          <w:p>
            <w:pPr/>
          </w:p>
        </w:tc>
        <w:tc>
          <w:tcPr>
            <w:tcW w:w="1860" w:type="dxa"/>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left="33" w:right="0"/>
              <w:jc w:val="left"/>
              <w:rPr>
                <w:rFonts w:ascii="宋体" w:hAnsi="宋体" w:cs="宋体" w:eastAsia="宋体" w:hint="default"/>
                <w:sz w:val="12"/>
                <w:szCs w:val="12"/>
              </w:rPr>
            </w:pPr>
            <w:r>
              <w:rPr>
                <w:rFonts w:ascii="宋体" w:hAnsi="宋体" w:cs="宋体" w:eastAsia="宋体" w:hint="default"/>
                <w:sz w:val="12"/>
                <w:szCs w:val="12"/>
              </w:rPr>
              <w:t>其他不重大应收账款</w:t>
            </w:r>
          </w:p>
        </w:tc>
        <w:tc>
          <w:tcPr>
            <w:tcW w:w="117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221,537,740.06</w:t>
            </w:r>
          </w:p>
        </w:tc>
        <w:tc>
          <w:tcPr>
            <w:tcW w:w="636"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12.89</w:t>
            </w:r>
          </w:p>
        </w:tc>
        <w:tc>
          <w:tcPr>
            <w:tcW w:w="117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(26,758,259.93)</w:t>
            </w:r>
          </w:p>
        </w:tc>
        <w:tc>
          <w:tcPr>
            <w:tcW w:w="559"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right="53"/>
              <w:jc w:val="right"/>
              <w:rPr>
                <w:rFonts w:ascii="宋体" w:hAnsi="宋体" w:cs="宋体" w:eastAsia="宋体" w:hint="default"/>
                <w:sz w:val="12"/>
                <w:szCs w:val="12"/>
              </w:rPr>
            </w:pPr>
            <w:r>
              <w:rPr>
                <w:rFonts w:ascii="宋体"/>
                <w:sz w:val="12"/>
              </w:rPr>
              <w:t>14.03</w:t>
            </w:r>
          </w:p>
        </w:tc>
        <w:tc>
          <w:tcPr>
            <w:tcW w:w="117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259,503,336.94</w:t>
            </w:r>
          </w:p>
        </w:tc>
        <w:tc>
          <w:tcPr>
            <w:tcW w:w="707"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13.52</w:t>
            </w:r>
          </w:p>
        </w:tc>
        <w:tc>
          <w:tcPr>
            <w:tcW w:w="117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(79,555,617.31)</w:t>
            </w:r>
          </w:p>
        </w:tc>
        <w:tc>
          <w:tcPr>
            <w:tcW w:w="707"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47.58</w:t>
            </w:r>
          </w:p>
        </w:tc>
        <w:tc>
          <w:tcPr>
            <w:tcW w:w="257" w:type="dxa"/>
            <w:vMerge w:val="restart"/>
            <w:tcBorders>
              <w:top w:val="single" w:sz="6" w:space="0" w:color="000000"/>
              <w:left w:val="single" w:sz="4" w:space="0" w:color="000000"/>
              <w:right w:val="nil" w:sz="6" w:space="0" w:color="auto"/>
            </w:tcBorders>
          </w:tcPr>
          <w:p>
            <w:pPr/>
          </w:p>
        </w:tc>
      </w:tr>
      <w:tr>
        <w:trPr>
          <w:trHeight w:val="322" w:hRule="exact"/>
        </w:trPr>
        <w:tc>
          <w:tcPr>
            <w:tcW w:w="802" w:type="dxa"/>
            <w:vMerge/>
            <w:tcBorders>
              <w:left w:val="nil" w:sz="6" w:space="0" w:color="auto"/>
              <w:bottom w:val="nil" w:sz="6" w:space="0" w:color="auto"/>
              <w:right w:val="single" w:sz="4" w:space="0" w:color="000000"/>
            </w:tcBorders>
          </w:tcPr>
          <w:p>
            <w:pPr/>
          </w:p>
        </w:tc>
        <w:tc>
          <w:tcPr>
            <w:tcW w:w="18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33" w:right="0"/>
              <w:jc w:val="left"/>
              <w:rPr>
                <w:rFonts w:ascii="宋体" w:hAnsi="宋体" w:cs="宋体" w:eastAsia="宋体" w:hint="default"/>
                <w:sz w:val="12"/>
                <w:szCs w:val="12"/>
              </w:rPr>
            </w:pPr>
            <w:r>
              <w:rPr>
                <w:rFonts w:ascii="宋体" w:hAnsi="宋体" w:cs="宋体" w:eastAsia="宋体" w:hint="default"/>
                <w:sz w:val="12"/>
                <w:szCs w:val="12"/>
              </w:rPr>
              <w:t>合计</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1,719,670,612.43</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100.00</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(190,679,114.74)</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53"/>
              <w:jc w:val="right"/>
              <w:rPr>
                <w:rFonts w:ascii="宋体" w:hAnsi="宋体" w:cs="宋体" w:eastAsia="宋体" w:hint="default"/>
                <w:sz w:val="12"/>
                <w:szCs w:val="12"/>
              </w:rPr>
            </w:pPr>
            <w:r>
              <w:rPr>
                <w:rFonts w:ascii="宋体"/>
                <w:sz w:val="12"/>
              </w:rPr>
              <w:t>100.00</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1,919,637,320.38</w:t>
            </w:r>
          </w:p>
        </w:tc>
        <w:tc>
          <w:tcPr>
            <w:tcW w:w="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100.00</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(167,227,971.21)</w:t>
            </w:r>
          </w:p>
        </w:tc>
        <w:tc>
          <w:tcPr>
            <w:tcW w:w="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100.00</w:t>
            </w:r>
          </w:p>
        </w:tc>
        <w:tc>
          <w:tcPr>
            <w:tcW w:w="257" w:type="dxa"/>
            <w:vMerge/>
            <w:tcBorders>
              <w:left w:val="single" w:sz="4" w:space="0" w:color="000000"/>
              <w:bottom w:val="nil" w:sz="6" w:space="0" w:color="auto"/>
              <w:right w:val="nil" w:sz="6" w:space="0" w:color="auto"/>
            </w:tcBorders>
          </w:tcPr>
          <w:p>
            <w:pPr/>
          </w:p>
        </w:tc>
      </w:tr>
    </w:tbl>
    <w:p>
      <w:pPr>
        <w:spacing w:line="240" w:lineRule="auto" w:before="5"/>
        <w:rPr>
          <w:rFonts w:ascii="宋体" w:hAnsi="宋体" w:cs="宋体" w:eastAsia="宋体" w:hint="default"/>
          <w:sz w:val="21"/>
          <w:szCs w:val="21"/>
        </w:rPr>
      </w:pPr>
    </w:p>
    <w:p>
      <w:pPr>
        <w:pStyle w:val="BodyText"/>
        <w:spacing w:line="240" w:lineRule="auto" w:before="35"/>
        <w:ind w:right="0"/>
        <w:jc w:val="both"/>
      </w:pPr>
      <w:r>
        <w:rPr/>
        <w:t>应收账款种类的说明：</w:t>
      </w:r>
    </w:p>
    <w:p>
      <w:pPr>
        <w:spacing w:line="240" w:lineRule="auto" w:before="9"/>
        <w:rPr>
          <w:rFonts w:ascii="宋体" w:hAnsi="宋体" w:cs="宋体" w:eastAsia="宋体" w:hint="default"/>
          <w:sz w:val="26"/>
          <w:szCs w:val="26"/>
        </w:rPr>
      </w:pPr>
    </w:p>
    <w:p>
      <w:pPr>
        <w:pStyle w:val="BodyText"/>
        <w:spacing w:line="544" w:lineRule="auto"/>
        <w:ind w:right="2018"/>
        <w:jc w:val="left"/>
      </w:pPr>
      <w:r>
        <w:rPr/>
        <w:t>本集团将金额为人民币</w:t>
      </w:r>
      <w:r>
        <w:rPr>
          <w:spacing w:val="-54"/>
        </w:rPr>
        <w:t> </w:t>
      </w:r>
      <w:r>
        <w:rPr/>
        <w:t>100</w:t>
      </w:r>
      <w:r>
        <w:rPr>
          <w:spacing w:val="-53"/>
        </w:rPr>
        <w:t> </w:t>
      </w:r>
      <w:r>
        <w:rPr/>
        <w:t>万元以上的应收账款确认为单项金额重大的应收账款。</w:t>
      </w:r>
      <w:r>
        <w:rPr/>
        <w:t> 应收账款中包含以下外币余额：</w:t>
      </w:r>
    </w:p>
    <w:p>
      <w:pPr>
        <w:pStyle w:val="BodyText"/>
        <w:spacing w:line="273" w:lineRule="auto" w:before="82"/>
        <w:ind w:left="867" w:right="134"/>
        <w:jc w:val="both"/>
      </w:pPr>
      <w:r>
        <w:rPr/>
        <w:t>本集团本期末以外币标示的应收账款原币金额为</w:t>
      </w:r>
      <w:r>
        <w:rPr>
          <w:spacing w:val="-53"/>
        </w:rPr>
        <w:t> </w:t>
      </w:r>
      <w:r>
        <w:rPr/>
        <w:t>44,132,791.00</w:t>
      </w:r>
      <w:r>
        <w:rPr>
          <w:spacing w:val="-52"/>
        </w:rPr>
        <w:t> </w:t>
      </w:r>
      <w:r>
        <w:rPr>
          <w:spacing w:val="-3"/>
        </w:rPr>
        <w:t>美元，折算汇率为</w:t>
      </w:r>
      <w:r>
        <w:rPr>
          <w:spacing w:val="-53"/>
        </w:rPr>
        <w:t> </w:t>
      </w:r>
      <w:r>
        <w:rPr>
          <w:spacing w:val="-2"/>
        </w:rPr>
        <w:t>6.8282，折算后为人</w:t>
      </w:r>
      <w:r>
        <w:rPr/>
        <w:t> 民币</w:t>
      </w:r>
      <w:r>
        <w:rPr>
          <w:spacing w:val="-58"/>
        </w:rPr>
        <w:t> </w:t>
      </w:r>
      <w:r>
        <w:rPr/>
        <w:t>301,347,523.52</w:t>
      </w:r>
      <w:r>
        <w:rPr>
          <w:spacing w:val="-58"/>
        </w:rPr>
        <w:t> </w:t>
      </w:r>
      <w:r>
        <w:rPr/>
        <w:t>元(本集团上期末以外币标示的应收账款原币金额为</w:t>
      </w:r>
      <w:r>
        <w:rPr>
          <w:spacing w:val="-58"/>
        </w:rPr>
        <w:t> </w:t>
      </w:r>
      <w:r>
        <w:rPr/>
        <w:t>56,154,008.16</w:t>
      </w:r>
      <w:r>
        <w:rPr>
          <w:spacing w:val="-58"/>
        </w:rPr>
        <w:t> </w:t>
      </w:r>
      <w:r>
        <w:rPr/>
        <w:t>美元，折算汇</w:t>
      </w:r>
      <w:r>
        <w:rPr/>
        <w:t> 率为</w:t>
      </w:r>
      <w:r>
        <w:rPr>
          <w:spacing w:val="-63"/>
        </w:rPr>
        <w:t> </w:t>
      </w:r>
      <w:r>
        <w:rPr/>
        <w:t>6.8346，折算后为人民币</w:t>
      </w:r>
      <w:r>
        <w:rPr>
          <w:spacing w:val="-63"/>
        </w:rPr>
        <w:t> </w:t>
      </w:r>
      <w:r>
        <w:rPr/>
        <w:t>383,790,184.17</w:t>
      </w:r>
      <w:r>
        <w:rPr>
          <w:spacing w:val="-62"/>
        </w:rPr>
        <w:t> </w:t>
      </w:r>
      <w:r>
        <w:rPr/>
        <w:t>元)。</w:t>
      </w:r>
    </w:p>
    <w:p>
      <w:pPr>
        <w:spacing w:after="0" w:line="273" w:lineRule="auto"/>
        <w:jc w:val="both"/>
        <w:sectPr>
          <w:pgSz w:w="11910" w:h="16840"/>
          <w:pgMar w:header="790" w:footer="408" w:top="1000" w:bottom="600" w:left="860" w:right="58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44" w:lineRule="auto" w:before="35"/>
        <w:ind w:left="147" w:right="7409"/>
        <w:jc w:val="left"/>
      </w:pPr>
      <w:r>
        <w:rPr/>
        <w:t>五、</w:t>
        <w:tab/>
        <w:t>财务报表项目附注 - 续 </w:t>
      </w:r>
      <w:r>
        <w:rPr>
          <w:spacing w:val="-1"/>
        </w:rPr>
        <w:t>3.</w:t>
        <w:tab/>
        <w:t>应收账款</w:t>
      </w:r>
      <w:r>
        <w:rPr/>
        <w:t> -</w:t>
      </w:r>
      <w:r>
        <w:rPr>
          <w:spacing w:val="-1"/>
        </w:rPr>
        <w:t> </w:t>
      </w:r>
      <w:r>
        <w:rPr/>
        <w:t>续</w:t>
      </w:r>
    </w:p>
    <w:p>
      <w:pPr>
        <w:pStyle w:val="BodyText"/>
        <w:spacing w:line="240" w:lineRule="auto" w:before="82"/>
        <w:ind w:left="867" w:right="0"/>
        <w:jc w:val="left"/>
      </w:pPr>
      <w:r>
        <w:rPr/>
      </w:r>
      <w:r>
        <w:rPr>
          <w:u w:val="single" w:color="000000"/>
        </w:rPr>
        <w:t>本集团 </w:t>
      </w:r>
      <w:r>
        <w:rPr/>
        <w:t>-</w:t>
      </w:r>
      <w:r>
        <w:rPr>
          <w:spacing w:val="-1"/>
        </w:rPr>
        <w:t> </w:t>
      </w:r>
      <w:r>
        <w:rPr/>
        <w:t>续</w:t>
      </w:r>
    </w:p>
    <w:p>
      <w:pPr>
        <w:spacing w:line="240" w:lineRule="auto" w:before="9"/>
        <w:rPr>
          <w:rFonts w:ascii="宋体" w:hAnsi="宋体" w:cs="宋体" w:eastAsia="宋体" w:hint="default"/>
          <w:sz w:val="26"/>
          <w:szCs w:val="26"/>
        </w:rPr>
      </w:pPr>
    </w:p>
    <w:p>
      <w:pPr>
        <w:pStyle w:val="BodyText"/>
        <w:spacing w:line="240" w:lineRule="auto"/>
        <w:ind w:right="0"/>
        <w:jc w:val="left"/>
      </w:pPr>
      <w:r>
        <w:rPr/>
        <w:t>应收账款账龄如下：</w:t>
      </w:r>
    </w:p>
    <w:p>
      <w:pPr>
        <w:spacing w:line="240" w:lineRule="auto" w:before="8"/>
        <w:rPr>
          <w:rFonts w:ascii="宋体" w:hAnsi="宋体" w:cs="宋体" w:eastAsia="宋体" w:hint="default"/>
          <w:sz w:val="10"/>
          <w:szCs w:val="10"/>
        </w:rPr>
      </w:pPr>
    </w:p>
    <w:p>
      <w:pPr>
        <w:spacing w:before="0"/>
        <w:ind w:left="0" w:right="434" w:firstLine="0"/>
        <w:jc w:val="right"/>
        <w:rPr>
          <w:rFonts w:ascii="宋体" w:hAnsi="宋体" w:cs="宋体" w:eastAsia="宋体" w:hint="default"/>
          <w:sz w:val="14"/>
          <w:szCs w:val="14"/>
        </w:rPr>
      </w:pPr>
      <w:r>
        <w:rPr>
          <w:rFonts w:ascii="宋体" w:hAnsi="宋体" w:cs="宋体" w:eastAsia="宋体" w:hint="default"/>
          <w:sz w:val="14"/>
          <w:szCs w:val="14"/>
        </w:rPr>
        <w:t>人民币元</w:t>
      </w:r>
    </w:p>
    <w:tbl>
      <w:tblPr>
        <w:tblW w:w="0" w:type="auto"/>
        <w:jc w:val="left"/>
        <w:tblInd w:w="863" w:type="dxa"/>
        <w:tblLayout w:type="fixed"/>
        <w:tblCellMar>
          <w:top w:w="0" w:type="dxa"/>
          <w:left w:w="0" w:type="dxa"/>
          <w:bottom w:w="0" w:type="dxa"/>
          <w:right w:w="0" w:type="dxa"/>
        </w:tblCellMar>
        <w:tblLook w:val="01E0"/>
      </w:tblPr>
      <w:tblGrid>
        <w:gridCol w:w="900"/>
        <w:gridCol w:w="1144"/>
        <w:gridCol w:w="702"/>
        <w:gridCol w:w="1142"/>
        <w:gridCol w:w="1134"/>
        <w:gridCol w:w="1144"/>
        <w:gridCol w:w="702"/>
        <w:gridCol w:w="1142"/>
        <w:gridCol w:w="1225"/>
      </w:tblGrid>
      <w:tr>
        <w:trPr>
          <w:trHeight w:val="322" w:hRule="exact"/>
        </w:trPr>
        <w:tc>
          <w:tcPr>
            <w:tcW w:w="900" w:type="dxa"/>
            <w:tcBorders>
              <w:top w:val="single" w:sz="4" w:space="0" w:color="000000"/>
              <w:left w:val="single" w:sz="4" w:space="0" w:color="000000"/>
              <w:bottom w:val="nil" w:sz="6" w:space="0" w:color="auto"/>
              <w:right w:val="single" w:sz="4" w:space="0" w:color="000000"/>
            </w:tcBorders>
            <w:shd w:val="clear" w:color="auto" w:fill="D9D9D9"/>
          </w:tcPr>
          <w:p>
            <w:pPr/>
          </w:p>
        </w:tc>
        <w:tc>
          <w:tcPr>
            <w:tcW w:w="4122" w:type="dxa"/>
            <w:gridSpan w:val="4"/>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期末数</w:t>
            </w:r>
          </w:p>
        </w:tc>
        <w:tc>
          <w:tcPr>
            <w:tcW w:w="4213" w:type="dxa"/>
            <w:gridSpan w:val="4"/>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期初数</w:t>
            </w:r>
          </w:p>
        </w:tc>
      </w:tr>
      <w:tr>
        <w:trPr>
          <w:trHeight w:val="322" w:hRule="exact"/>
        </w:trPr>
        <w:tc>
          <w:tcPr>
            <w:tcW w:w="900"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9"/>
                <w:szCs w:val="9"/>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账龄</w:t>
            </w:r>
          </w:p>
        </w:tc>
        <w:tc>
          <w:tcPr>
            <w:tcW w:w="11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金额</w:t>
            </w:r>
          </w:p>
        </w:tc>
        <w:tc>
          <w:tcPr>
            <w:tcW w:w="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比例(%)</w:t>
            </w:r>
          </w:p>
        </w:tc>
        <w:tc>
          <w:tcPr>
            <w:tcW w:w="114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坏账准备</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left="320" w:right="0"/>
              <w:jc w:val="left"/>
              <w:rPr>
                <w:rFonts w:ascii="宋体" w:hAnsi="宋体" w:cs="宋体" w:eastAsia="宋体" w:hint="default"/>
                <w:sz w:val="12"/>
                <w:szCs w:val="12"/>
              </w:rPr>
            </w:pPr>
            <w:r>
              <w:rPr>
                <w:rFonts w:ascii="宋体" w:hAnsi="宋体" w:cs="宋体" w:eastAsia="宋体" w:hint="default"/>
                <w:sz w:val="12"/>
                <w:szCs w:val="12"/>
              </w:rPr>
              <w:t>账面价值</w:t>
            </w:r>
          </w:p>
        </w:tc>
        <w:tc>
          <w:tcPr>
            <w:tcW w:w="11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金额</w:t>
            </w:r>
          </w:p>
        </w:tc>
        <w:tc>
          <w:tcPr>
            <w:tcW w:w="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37"/>
              <w:jc w:val="right"/>
              <w:rPr>
                <w:rFonts w:ascii="宋体" w:hAnsi="宋体" w:cs="宋体" w:eastAsia="宋体" w:hint="default"/>
                <w:sz w:val="12"/>
                <w:szCs w:val="12"/>
              </w:rPr>
            </w:pPr>
            <w:r>
              <w:rPr>
                <w:rFonts w:ascii="宋体" w:hAnsi="宋体" w:cs="宋体" w:eastAsia="宋体" w:hint="default"/>
                <w:sz w:val="12"/>
                <w:szCs w:val="12"/>
              </w:rPr>
              <w:t>比例(%)</w:t>
            </w:r>
          </w:p>
        </w:tc>
        <w:tc>
          <w:tcPr>
            <w:tcW w:w="114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坏账准备</w:t>
            </w:r>
          </w:p>
        </w:tc>
        <w:tc>
          <w:tcPr>
            <w:tcW w:w="122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left="365" w:right="0"/>
              <w:jc w:val="left"/>
              <w:rPr>
                <w:rFonts w:ascii="宋体" w:hAnsi="宋体" w:cs="宋体" w:eastAsia="宋体" w:hint="default"/>
                <w:sz w:val="12"/>
                <w:szCs w:val="12"/>
              </w:rPr>
            </w:pPr>
            <w:r>
              <w:rPr>
                <w:rFonts w:ascii="宋体" w:hAnsi="宋体" w:cs="宋体" w:eastAsia="宋体" w:hint="default"/>
                <w:sz w:val="12"/>
                <w:szCs w:val="12"/>
              </w:rPr>
              <w:t>账面价值</w:t>
            </w:r>
          </w:p>
        </w:tc>
      </w:tr>
      <w:tr>
        <w:trPr>
          <w:trHeight w:val="634" w:hRule="exact"/>
        </w:trPr>
        <w:tc>
          <w:tcPr>
            <w:tcW w:w="9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1</w:t>
            </w:r>
            <w:r>
              <w:rPr>
                <w:rFonts w:ascii="宋体" w:hAnsi="宋体" w:cs="宋体" w:eastAsia="宋体" w:hint="default"/>
                <w:spacing w:val="-30"/>
                <w:sz w:val="12"/>
                <w:szCs w:val="12"/>
              </w:rPr>
              <w:t> </w:t>
            </w:r>
            <w:r>
              <w:rPr>
                <w:rFonts w:ascii="宋体" w:hAnsi="宋体" w:cs="宋体" w:eastAsia="宋体" w:hint="default"/>
                <w:sz w:val="12"/>
                <w:szCs w:val="12"/>
              </w:rPr>
              <w:t>年以内</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1,507,264,155.2</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71"/>
              <w:jc w:val="right"/>
              <w:rPr>
                <w:rFonts w:ascii="宋体" w:hAnsi="宋体" w:cs="宋体" w:eastAsia="宋体" w:hint="default"/>
                <w:sz w:val="12"/>
                <w:szCs w:val="12"/>
              </w:rPr>
            </w:pPr>
            <w:r>
              <w:rPr>
                <w:rFonts w:ascii="宋体"/>
                <w:sz w:val="12"/>
              </w:rPr>
              <w:t>2</w:t>
            </w:r>
          </w:p>
        </w:tc>
        <w:tc>
          <w:tcPr>
            <w:tcW w:w="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61" w:right="0"/>
              <w:jc w:val="center"/>
              <w:rPr>
                <w:rFonts w:ascii="宋体" w:hAnsi="宋体" w:cs="宋体" w:eastAsia="宋体" w:hint="default"/>
                <w:sz w:val="12"/>
                <w:szCs w:val="12"/>
              </w:rPr>
            </w:pPr>
            <w:r>
              <w:rPr>
                <w:rFonts w:ascii="宋体"/>
                <w:sz w:val="12"/>
              </w:rPr>
              <w:t>87.65</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24" w:right="0"/>
              <w:jc w:val="center"/>
              <w:rPr>
                <w:rFonts w:ascii="宋体" w:hAnsi="宋体" w:cs="宋体" w:eastAsia="宋体" w:hint="default"/>
                <w:sz w:val="12"/>
                <w:szCs w:val="12"/>
              </w:rPr>
            </w:pPr>
            <w:r>
              <w:rPr>
                <w:rFonts w:ascii="宋体"/>
                <w:sz w:val="12"/>
              </w:rPr>
              <w:t>(72,733,231.12)</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1,434,530,924.1</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81"/>
              <w:jc w:val="right"/>
              <w:rPr>
                <w:rFonts w:ascii="宋体" w:hAnsi="宋体" w:cs="宋体" w:eastAsia="宋体" w:hint="default"/>
                <w:sz w:val="12"/>
                <w:szCs w:val="12"/>
              </w:rPr>
            </w:pPr>
            <w:r>
              <w:rPr>
                <w:rFonts w:ascii="宋体"/>
                <w:sz w:val="12"/>
              </w:rPr>
              <w:t>0</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1,829,658,612.6</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53"/>
              <w:jc w:val="right"/>
              <w:rPr>
                <w:rFonts w:ascii="宋体" w:hAnsi="宋体" w:cs="宋体" w:eastAsia="宋体" w:hint="default"/>
                <w:sz w:val="12"/>
                <w:szCs w:val="12"/>
              </w:rPr>
            </w:pPr>
            <w:r>
              <w:rPr>
                <w:rFonts w:ascii="宋体"/>
                <w:sz w:val="12"/>
              </w:rPr>
              <w:t>5</w:t>
            </w:r>
          </w:p>
        </w:tc>
        <w:tc>
          <w:tcPr>
            <w:tcW w:w="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19"/>
              <w:jc w:val="right"/>
              <w:rPr>
                <w:rFonts w:ascii="宋体" w:hAnsi="宋体" w:cs="宋体" w:eastAsia="宋体" w:hint="default"/>
                <w:sz w:val="12"/>
                <w:szCs w:val="12"/>
              </w:rPr>
            </w:pPr>
            <w:r>
              <w:rPr>
                <w:rFonts w:ascii="宋体"/>
                <w:sz w:val="12"/>
              </w:rPr>
              <w:t>95.31</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12" w:right="0"/>
              <w:jc w:val="left"/>
              <w:rPr>
                <w:rFonts w:ascii="宋体" w:hAnsi="宋体" w:cs="宋体" w:eastAsia="宋体" w:hint="default"/>
                <w:sz w:val="12"/>
                <w:szCs w:val="12"/>
              </w:rPr>
            </w:pPr>
            <w:r>
              <w:rPr>
                <w:rFonts w:ascii="宋体"/>
                <w:sz w:val="12"/>
              </w:rPr>
              <w:t>(118,450,388.95</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99"/>
              <w:jc w:val="right"/>
              <w:rPr>
                <w:rFonts w:ascii="宋体" w:hAnsi="宋体" w:cs="宋体" w:eastAsia="宋体" w:hint="default"/>
                <w:sz w:val="12"/>
                <w:szCs w:val="12"/>
              </w:rPr>
            </w:pPr>
            <w:r>
              <w:rPr>
                <w:rFonts w:ascii="宋体"/>
                <w:sz w:val="12"/>
              </w:rPr>
              <w:t>)</w:t>
            </w:r>
          </w:p>
        </w:tc>
        <w:tc>
          <w:tcPr>
            <w:tcW w:w="1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28"/>
              <w:jc w:val="right"/>
              <w:rPr>
                <w:rFonts w:ascii="宋体" w:hAnsi="宋体" w:cs="宋体" w:eastAsia="宋体" w:hint="default"/>
                <w:sz w:val="12"/>
                <w:szCs w:val="12"/>
              </w:rPr>
            </w:pPr>
            <w:r>
              <w:rPr>
                <w:rFonts w:ascii="宋体"/>
                <w:sz w:val="12"/>
              </w:rPr>
              <w:t>1,711,208,223.70</w:t>
            </w:r>
          </w:p>
        </w:tc>
      </w:tr>
      <w:tr>
        <w:trPr>
          <w:trHeight w:val="323" w:hRule="exact"/>
        </w:trPr>
        <w:tc>
          <w:tcPr>
            <w:tcW w:w="9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pacing w:val="22"/>
                <w:sz w:val="12"/>
                <w:szCs w:val="12"/>
              </w:rPr>
              <w:t>1至2年</w:t>
            </w:r>
            <w:r>
              <w:rPr>
                <w:rFonts w:ascii="宋体" w:hAnsi="宋体" w:cs="宋体" w:eastAsia="宋体" w:hint="default"/>
                <w:spacing w:val="-30"/>
                <w:sz w:val="12"/>
                <w:szCs w:val="12"/>
              </w:rPr>
              <w:t> </w:t>
            </w:r>
            <w:r>
              <w:rPr>
                <w:rFonts w:ascii="宋体" w:hAnsi="宋体" w:cs="宋体" w:eastAsia="宋体" w:hint="default"/>
                <w:sz w:val="12"/>
                <w:szCs w:val="12"/>
              </w:rPr>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152,953,443.62</w:t>
            </w:r>
          </w:p>
        </w:tc>
        <w:tc>
          <w:tcPr>
            <w:tcW w:w="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21" w:right="0"/>
              <w:jc w:val="center"/>
              <w:rPr>
                <w:rFonts w:ascii="宋体" w:hAnsi="宋体" w:cs="宋体" w:eastAsia="宋体" w:hint="default"/>
                <w:sz w:val="12"/>
                <w:szCs w:val="12"/>
              </w:rPr>
            </w:pPr>
            <w:r>
              <w:rPr>
                <w:rFonts w:ascii="宋体"/>
                <w:sz w:val="12"/>
              </w:rPr>
              <w:t>8.89</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24" w:right="0"/>
              <w:jc w:val="center"/>
              <w:rPr>
                <w:rFonts w:ascii="宋体" w:hAnsi="宋体" w:cs="宋体" w:eastAsia="宋体" w:hint="default"/>
                <w:sz w:val="12"/>
                <w:szCs w:val="12"/>
              </w:rPr>
            </w:pPr>
            <w:r>
              <w:rPr>
                <w:rFonts w:ascii="宋体"/>
                <w:sz w:val="12"/>
              </w:rPr>
              <w:t>(65,319,432.65)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87,634,010.97</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42" w:right="0"/>
              <w:jc w:val="center"/>
              <w:rPr>
                <w:rFonts w:ascii="宋体" w:hAnsi="宋体" w:cs="宋体" w:eastAsia="宋体" w:hint="default"/>
                <w:sz w:val="12"/>
                <w:szCs w:val="12"/>
              </w:rPr>
            </w:pPr>
            <w:r>
              <w:rPr>
                <w:rFonts w:ascii="宋体"/>
                <w:sz w:val="12"/>
              </w:rPr>
              <w:t>37,381,104.32</w:t>
            </w:r>
          </w:p>
        </w:tc>
        <w:tc>
          <w:tcPr>
            <w:tcW w:w="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19"/>
              <w:jc w:val="right"/>
              <w:rPr>
                <w:rFonts w:ascii="宋体" w:hAnsi="宋体" w:cs="宋体" w:eastAsia="宋体" w:hint="default"/>
                <w:sz w:val="12"/>
                <w:szCs w:val="12"/>
              </w:rPr>
            </w:pPr>
            <w:r>
              <w:rPr>
                <w:rFonts w:ascii="宋体"/>
                <w:sz w:val="12"/>
              </w:rPr>
              <w:t>1.95</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24" w:right="0"/>
              <w:jc w:val="center"/>
              <w:rPr>
                <w:rFonts w:ascii="宋体" w:hAnsi="宋体" w:cs="宋体" w:eastAsia="宋体" w:hint="default"/>
                <w:sz w:val="12"/>
                <w:szCs w:val="12"/>
              </w:rPr>
            </w:pPr>
            <w:r>
              <w:rPr>
                <w:rFonts w:ascii="宋体"/>
                <w:sz w:val="12"/>
              </w:rPr>
              <w:t>(10,075,170.73)</w:t>
            </w:r>
          </w:p>
        </w:tc>
        <w:tc>
          <w:tcPr>
            <w:tcW w:w="1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28"/>
              <w:jc w:val="right"/>
              <w:rPr>
                <w:rFonts w:ascii="宋体" w:hAnsi="宋体" w:cs="宋体" w:eastAsia="宋体" w:hint="default"/>
                <w:sz w:val="12"/>
                <w:szCs w:val="12"/>
              </w:rPr>
            </w:pPr>
            <w:r>
              <w:rPr>
                <w:rFonts w:ascii="宋体"/>
                <w:sz w:val="12"/>
              </w:rPr>
              <w:t>27,305,933.59</w:t>
            </w:r>
          </w:p>
        </w:tc>
      </w:tr>
      <w:tr>
        <w:trPr>
          <w:trHeight w:val="322" w:hRule="exact"/>
        </w:trPr>
        <w:tc>
          <w:tcPr>
            <w:tcW w:w="9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pacing w:val="22"/>
                <w:sz w:val="12"/>
                <w:szCs w:val="12"/>
              </w:rPr>
              <w:t>2至3年</w:t>
            </w:r>
            <w:r>
              <w:rPr>
                <w:rFonts w:ascii="宋体" w:hAnsi="宋体" w:cs="宋体" w:eastAsia="宋体" w:hint="default"/>
                <w:spacing w:val="-30"/>
                <w:sz w:val="12"/>
                <w:szCs w:val="12"/>
              </w:rPr>
              <w:t> </w:t>
            </w:r>
            <w:r>
              <w:rPr>
                <w:rFonts w:ascii="宋体" w:hAnsi="宋体" w:cs="宋体" w:eastAsia="宋体" w:hint="default"/>
                <w:sz w:val="12"/>
                <w:szCs w:val="12"/>
              </w:rPr>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8,758,784.64</w:t>
            </w:r>
          </w:p>
        </w:tc>
        <w:tc>
          <w:tcPr>
            <w:tcW w:w="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21" w:right="0"/>
              <w:jc w:val="center"/>
              <w:rPr>
                <w:rFonts w:ascii="宋体" w:hAnsi="宋体" w:cs="宋体" w:eastAsia="宋体" w:hint="default"/>
                <w:sz w:val="12"/>
                <w:szCs w:val="12"/>
              </w:rPr>
            </w:pPr>
            <w:r>
              <w:rPr>
                <w:rFonts w:ascii="宋体"/>
                <w:sz w:val="12"/>
              </w:rPr>
              <w:t>0.51</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84" w:right="0"/>
              <w:jc w:val="center"/>
              <w:rPr>
                <w:rFonts w:ascii="宋体" w:hAnsi="宋体" w:cs="宋体" w:eastAsia="宋体" w:hint="default"/>
                <w:sz w:val="12"/>
                <w:szCs w:val="12"/>
              </w:rPr>
            </w:pPr>
            <w:r>
              <w:rPr>
                <w:rFonts w:ascii="宋体"/>
                <w:sz w:val="12"/>
              </w:rPr>
              <w:t>(1,932,222.02)</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6,826,562.62</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42" w:right="0"/>
              <w:jc w:val="center"/>
              <w:rPr>
                <w:rFonts w:ascii="宋体" w:hAnsi="宋体" w:cs="宋体" w:eastAsia="宋体" w:hint="default"/>
                <w:sz w:val="12"/>
                <w:szCs w:val="12"/>
              </w:rPr>
            </w:pPr>
            <w:r>
              <w:rPr>
                <w:rFonts w:ascii="宋体"/>
                <w:sz w:val="12"/>
              </w:rPr>
              <w:t>19,485,384.07</w:t>
            </w:r>
          </w:p>
        </w:tc>
        <w:tc>
          <w:tcPr>
            <w:tcW w:w="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19"/>
              <w:jc w:val="right"/>
              <w:rPr>
                <w:rFonts w:ascii="宋体" w:hAnsi="宋体" w:cs="宋体" w:eastAsia="宋体" w:hint="default"/>
                <w:sz w:val="12"/>
                <w:szCs w:val="12"/>
              </w:rPr>
            </w:pPr>
            <w:r>
              <w:rPr>
                <w:rFonts w:ascii="宋体"/>
                <w:sz w:val="12"/>
              </w:rPr>
              <w:t>1.02</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84" w:right="0"/>
              <w:jc w:val="center"/>
              <w:rPr>
                <w:rFonts w:ascii="宋体" w:hAnsi="宋体" w:cs="宋体" w:eastAsia="宋体" w:hint="default"/>
                <w:sz w:val="12"/>
                <w:szCs w:val="12"/>
              </w:rPr>
            </w:pPr>
            <w:r>
              <w:rPr>
                <w:rFonts w:ascii="宋体"/>
                <w:sz w:val="12"/>
              </w:rPr>
              <w:t>(5,590,192.19)</w:t>
            </w:r>
          </w:p>
        </w:tc>
        <w:tc>
          <w:tcPr>
            <w:tcW w:w="1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28"/>
              <w:jc w:val="right"/>
              <w:rPr>
                <w:rFonts w:ascii="宋体" w:hAnsi="宋体" w:cs="宋体" w:eastAsia="宋体" w:hint="default"/>
                <w:sz w:val="12"/>
                <w:szCs w:val="12"/>
              </w:rPr>
            </w:pPr>
            <w:r>
              <w:rPr>
                <w:rFonts w:ascii="宋体"/>
                <w:sz w:val="12"/>
              </w:rPr>
              <w:t>13,895,191.88</w:t>
            </w:r>
          </w:p>
        </w:tc>
      </w:tr>
      <w:tr>
        <w:trPr>
          <w:trHeight w:val="322" w:hRule="exact"/>
        </w:trPr>
        <w:tc>
          <w:tcPr>
            <w:tcW w:w="9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3</w:t>
            </w:r>
            <w:r>
              <w:rPr>
                <w:rFonts w:ascii="宋体" w:hAnsi="宋体" w:cs="宋体" w:eastAsia="宋体" w:hint="default"/>
                <w:spacing w:val="-30"/>
                <w:sz w:val="12"/>
                <w:szCs w:val="12"/>
              </w:rPr>
              <w:t> </w:t>
            </w:r>
            <w:r>
              <w:rPr>
                <w:rFonts w:ascii="宋体" w:hAnsi="宋体" w:cs="宋体" w:eastAsia="宋体" w:hint="default"/>
                <w:sz w:val="12"/>
                <w:szCs w:val="12"/>
              </w:rPr>
              <w:t>年以上</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50,694,228.95</w:t>
            </w:r>
          </w:p>
        </w:tc>
        <w:tc>
          <w:tcPr>
            <w:tcW w:w="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21" w:right="0"/>
              <w:jc w:val="center"/>
              <w:rPr>
                <w:rFonts w:ascii="宋体" w:hAnsi="宋体" w:cs="宋体" w:eastAsia="宋体" w:hint="default"/>
                <w:sz w:val="12"/>
                <w:szCs w:val="12"/>
              </w:rPr>
            </w:pPr>
            <w:r>
              <w:rPr>
                <w:rFonts w:ascii="宋体"/>
                <w:sz w:val="12"/>
              </w:rPr>
              <w:t>2.95</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24" w:right="0"/>
              <w:jc w:val="center"/>
              <w:rPr>
                <w:rFonts w:ascii="宋体" w:hAnsi="宋体" w:cs="宋体" w:eastAsia="宋体" w:hint="default"/>
                <w:sz w:val="12"/>
                <w:szCs w:val="12"/>
              </w:rPr>
            </w:pPr>
            <w:r>
              <w:rPr>
                <w:rFonts w:ascii="宋体"/>
                <w:sz w:val="12"/>
              </w:rPr>
              <w:t>(50,694,228.95)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281"/>
              <w:jc w:val="right"/>
              <w:rPr>
                <w:rFonts w:ascii="宋体" w:hAnsi="宋体" w:cs="宋体" w:eastAsia="宋体" w:hint="default"/>
                <w:sz w:val="12"/>
                <w:szCs w:val="12"/>
              </w:rPr>
            </w:pPr>
            <w:r>
              <w:rPr>
                <w:rFonts w:ascii="宋体"/>
                <w:sz w:val="12"/>
              </w:rPr>
              <w:t>-</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42" w:right="0"/>
              <w:jc w:val="center"/>
              <w:rPr>
                <w:rFonts w:ascii="宋体" w:hAnsi="宋体" w:cs="宋体" w:eastAsia="宋体" w:hint="default"/>
                <w:sz w:val="12"/>
                <w:szCs w:val="12"/>
              </w:rPr>
            </w:pPr>
            <w:r>
              <w:rPr>
                <w:rFonts w:ascii="宋体"/>
                <w:sz w:val="12"/>
              </w:rPr>
              <w:t>33,112,219.34</w:t>
            </w:r>
          </w:p>
        </w:tc>
        <w:tc>
          <w:tcPr>
            <w:tcW w:w="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19"/>
              <w:jc w:val="right"/>
              <w:rPr>
                <w:rFonts w:ascii="宋体" w:hAnsi="宋体" w:cs="宋体" w:eastAsia="宋体" w:hint="default"/>
                <w:sz w:val="12"/>
                <w:szCs w:val="12"/>
              </w:rPr>
            </w:pPr>
            <w:r>
              <w:rPr>
                <w:rFonts w:ascii="宋体"/>
                <w:sz w:val="12"/>
              </w:rPr>
              <w:t>1.72</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24" w:right="0"/>
              <w:jc w:val="center"/>
              <w:rPr>
                <w:rFonts w:ascii="宋体" w:hAnsi="宋体" w:cs="宋体" w:eastAsia="宋体" w:hint="default"/>
                <w:sz w:val="12"/>
                <w:szCs w:val="12"/>
              </w:rPr>
            </w:pPr>
            <w:r>
              <w:rPr>
                <w:rFonts w:ascii="宋体"/>
                <w:sz w:val="12"/>
              </w:rPr>
              <w:t>(33,112,219.34)</w:t>
            </w:r>
          </w:p>
        </w:tc>
        <w:tc>
          <w:tcPr>
            <w:tcW w:w="1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308"/>
              <w:jc w:val="right"/>
              <w:rPr>
                <w:rFonts w:ascii="宋体" w:hAnsi="宋体" w:cs="宋体" w:eastAsia="宋体" w:hint="default"/>
                <w:sz w:val="12"/>
                <w:szCs w:val="12"/>
              </w:rPr>
            </w:pPr>
            <w:r>
              <w:rPr>
                <w:rFonts w:ascii="宋体"/>
                <w:sz w:val="12"/>
              </w:rPr>
              <w:t>-</w:t>
            </w:r>
          </w:p>
        </w:tc>
      </w:tr>
      <w:tr>
        <w:trPr>
          <w:trHeight w:val="635" w:hRule="exact"/>
        </w:trPr>
        <w:tc>
          <w:tcPr>
            <w:tcW w:w="9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合计</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1,719,670,612.4</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71"/>
              <w:jc w:val="right"/>
              <w:rPr>
                <w:rFonts w:ascii="宋体" w:hAnsi="宋体" w:cs="宋体" w:eastAsia="宋体" w:hint="default"/>
                <w:sz w:val="12"/>
                <w:szCs w:val="12"/>
              </w:rPr>
            </w:pPr>
            <w:r>
              <w:rPr>
                <w:rFonts w:ascii="宋体"/>
                <w:sz w:val="12"/>
              </w:rPr>
              <w:t>3</w:t>
            </w:r>
          </w:p>
        </w:tc>
        <w:tc>
          <w:tcPr>
            <w:tcW w:w="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 w:right="0"/>
              <w:jc w:val="center"/>
              <w:rPr>
                <w:rFonts w:ascii="宋体" w:hAnsi="宋体" w:cs="宋体" w:eastAsia="宋体" w:hint="default"/>
                <w:sz w:val="12"/>
                <w:szCs w:val="12"/>
              </w:rPr>
            </w:pPr>
            <w:r>
              <w:rPr>
                <w:rFonts w:ascii="宋体"/>
                <w:sz w:val="12"/>
              </w:rPr>
              <w:t>100.00</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28" w:right="0"/>
              <w:jc w:val="left"/>
              <w:rPr>
                <w:rFonts w:ascii="宋体" w:hAnsi="宋体" w:cs="宋体" w:eastAsia="宋体" w:hint="default"/>
                <w:sz w:val="12"/>
                <w:szCs w:val="12"/>
              </w:rPr>
            </w:pPr>
            <w:r>
              <w:rPr>
                <w:rFonts w:ascii="宋体"/>
                <w:sz w:val="12"/>
              </w:rPr>
              <w:t>(190,679,114.74</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27"/>
              <w:jc w:val="right"/>
              <w:rPr>
                <w:rFonts w:ascii="宋体" w:hAnsi="宋体" w:cs="宋体" w:eastAsia="宋体" w:hint="default"/>
                <w:sz w:val="12"/>
                <w:szCs w:val="12"/>
              </w:rPr>
            </w:pPr>
            <w:r>
              <w:rPr>
                <w:rFonts w:ascii="宋体"/>
                <w:sz w:val="12"/>
              </w:rPr>
              <w:t>)</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1,528,991,497.6</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81"/>
              <w:jc w:val="right"/>
              <w:rPr>
                <w:rFonts w:ascii="宋体" w:hAnsi="宋体" w:cs="宋体" w:eastAsia="宋体" w:hint="default"/>
                <w:sz w:val="12"/>
                <w:szCs w:val="12"/>
              </w:rPr>
            </w:pPr>
            <w:r>
              <w:rPr>
                <w:rFonts w:ascii="宋体"/>
                <w:sz w:val="12"/>
              </w:rPr>
              <w:t>9</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1,919,637,320.3</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53"/>
              <w:jc w:val="right"/>
              <w:rPr>
                <w:rFonts w:ascii="宋体" w:hAnsi="宋体" w:cs="宋体" w:eastAsia="宋体" w:hint="default"/>
                <w:sz w:val="12"/>
                <w:szCs w:val="12"/>
              </w:rPr>
            </w:pPr>
            <w:r>
              <w:rPr>
                <w:rFonts w:ascii="宋体"/>
                <w:sz w:val="12"/>
              </w:rPr>
              <w:t>8</w:t>
            </w:r>
          </w:p>
        </w:tc>
        <w:tc>
          <w:tcPr>
            <w:tcW w:w="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19"/>
              <w:jc w:val="right"/>
              <w:rPr>
                <w:rFonts w:ascii="宋体" w:hAnsi="宋体" w:cs="宋体" w:eastAsia="宋体" w:hint="default"/>
                <w:sz w:val="12"/>
                <w:szCs w:val="12"/>
              </w:rPr>
            </w:pPr>
            <w:r>
              <w:rPr>
                <w:rFonts w:ascii="宋体"/>
                <w:sz w:val="12"/>
              </w:rPr>
              <w:t>100.00</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12" w:right="0"/>
              <w:jc w:val="left"/>
              <w:rPr>
                <w:rFonts w:ascii="宋体" w:hAnsi="宋体" w:cs="宋体" w:eastAsia="宋体" w:hint="default"/>
                <w:sz w:val="12"/>
                <w:szCs w:val="12"/>
              </w:rPr>
            </w:pPr>
            <w:r>
              <w:rPr>
                <w:rFonts w:ascii="宋体"/>
                <w:sz w:val="12"/>
              </w:rPr>
              <w:t>(167,227,971.21</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99"/>
              <w:jc w:val="right"/>
              <w:rPr>
                <w:rFonts w:ascii="宋体" w:hAnsi="宋体" w:cs="宋体" w:eastAsia="宋体" w:hint="default"/>
                <w:sz w:val="12"/>
                <w:szCs w:val="12"/>
              </w:rPr>
            </w:pPr>
            <w:r>
              <w:rPr>
                <w:rFonts w:ascii="宋体"/>
                <w:sz w:val="12"/>
              </w:rPr>
              <w:t>)</w:t>
            </w:r>
          </w:p>
        </w:tc>
        <w:tc>
          <w:tcPr>
            <w:tcW w:w="1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28"/>
              <w:jc w:val="right"/>
              <w:rPr>
                <w:rFonts w:ascii="宋体" w:hAnsi="宋体" w:cs="宋体" w:eastAsia="宋体" w:hint="default"/>
                <w:sz w:val="12"/>
                <w:szCs w:val="12"/>
              </w:rPr>
            </w:pPr>
            <w:r>
              <w:rPr>
                <w:rFonts w:ascii="宋体"/>
                <w:sz w:val="12"/>
              </w:rPr>
              <w:t>1,752,409,349.17</w:t>
            </w:r>
          </w:p>
        </w:tc>
      </w:tr>
    </w:tbl>
    <w:p>
      <w:pPr>
        <w:spacing w:line="240" w:lineRule="auto" w:before="3"/>
        <w:rPr>
          <w:rFonts w:ascii="宋体" w:hAnsi="宋体" w:cs="宋体" w:eastAsia="宋体" w:hint="default"/>
          <w:sz w:val="23"/>
          <w:szCs w:val="23"/>
        </w:rPr>
      </w:pPr>
    </w:p>
    <w:p>
      <w:pPr>
        <w:pStyle w:val="BodyText"/>
        <w:spacing w:line="240" w:lineRule="auto" w:before="35"/>
        <w:ind w:right="0"/>
        <w:jc w:val="left"/>
      </w:pPr>
      <w:r>
        <w:rPr/>
        <w:t>应收账款坏账准备的变动见附注五、18。</w:t>
      </w:r>
    </w:p>
    <w:p>
      <w:pPr>
        <w:spacing w:line="240" w:lineRule="auto" w:before="0"/>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pgSz w:w="11910" w:h="16840"/>
          <w:pgMar w:header="790" w:footer="408" w:top="1000" w:bottom="600" w:left="860" w:right="560"/>
        </w:sectPr>
      </w:pPr>
    </w:p>
    <w:p>
      <w:pPr>
        <w:pStyle w:val="BodyText"/>
        <w:spacing w:line="240" w:lineRule="auto" w:before="35"/>
        <w:ind w:right="-20"/>
        <w:jc w:val="left"/>
      </w:pPr>
      <w:r>
        <w:rPr/>
        <w:t>期末单项金额重大或虽不重大但单独进行减值测试的应收账款坏账准备计提：</w:t>
      </w:r>
    </w:p>
    <w:p>
      <w:pPr>
        <w:spacing w:line="240" w:lineRule="auto" w:before="0"/>
        <w:rPr>
          <w:rFonts w:ascii="宋体" w:hAnsi="宋体" w:cs="宋体" w:eastAsia="宋体" w:hint="default"/>
          <w:sz w:val="18"/>
          <w:szCs w:val="18"/>
        </w:rPr>
      </w:pPr>
      <w:r>
        <w:rPr/>
        <w:br w:type="column"/>
      </w:r>
      <w:r>
        <w:rPr>
          <w:rFonts w:ascii="宋体"/>
          <w:sz w:val="18"/>
        </w:rPr>
      </w:r>
    </w:p>
    <w:p>
      <w:pPr>
        <w:spacing w:before="155"/>
        <w:ind w:left="867" w:right="0" w:firstLine="0"/>
        <w:jc w:val="left"/>
        <w:rPr>
          <w:rFonts w:ascii="宋体" w:hAnsi="宋体" w:cs="宋体" w:eastAsia="宋体" w:hint="default"/>
          <w:sz w:val="18"/>
          <w:szCs w:val="18"/>
        </w:rPr>
      </w:pPr>
      <w:r>
        <w:rPr>
          <w:rFonts w:ascii="宋体" w:hAnsi="宋体" w:cs="宋体" w:eastAsia="宋体" w:hint="default"/>
          <w:sz w:val="18"/>
          <w:szCs w:val="18"/>
        </w:rPr>
        <w:t>人民币元</w:t>
      </w:r>
    </w:p>
    <w:p>
      <w:pPr>
        <w:spacing w:after="0"/>
        <w:jc w:val="left"/>
        <w:rPr>
          <w:rFonts w:ascii="宋体" w:hAnsi="宋体" w:cs="宋体" w:eastAsia="宋体" w:hint="default"/>
          <w:sz w:val="18"/>
          <w:szCs w:val="18"/>
        </w:rPr>
        <w:sectPr>
          <w:type w:val="continuous"/>
          <w:pgSz w:w="11910" w:h="16840"/>
          <w:pgMar w:top="960" w:bottom="560" w:left="860" w:right="560"/>
          <w:cols w:num="2" w:equalWidth="0">
            <w:col w:w="8009" w:space="451"/>
            <w:col w:w="2030"/>
          </w:cols>
        </w:sectPr>
      </w:pPr>
    </w:p>
    <w:p>
      <w:pPr>
        <w:spacing w:line="240" w:lineRule="auto" w:before="1"/>
        <w:rPr>
          <w:rFonts w:ascii="宋体" w:hAnsi="宋体" w:cs="宋体" w:eastAsia="宋体" w:hint="default"/>
          <w:sz w:val="2"/>
          <w:szCs w:val="2"/>
        </w:rPr>
      </w:pPr>
    </w:p>
    <w:tbl>
      <w:tblPr>
        <w:tblW w:w="0" w:type="auto"/>
        <w:jc w:val="left"/>
        <w:tblInd w:w="845" w:type="dxa"/>
        <w:tblLayout w:type="fixed"/>
        <w:tblCellMar>
          <w:top w:w="0" w:type="dxa"/>
          <w:left w:w="0" w:type="dxa"/>
          <w:bottom w:w="0" w:type="dxa"/>
          <w:right w:w="0" w:type="dxa"/>
        </w:tblCellMar>
        <w:tblLook w:val="01E0"/>
      </w:tblPr>
      <w:tblGrid>
        <w:gridCol w:w="2669"/>
        <w:gridCol w:w="1637"/>
        <w:gridCol w:w="1752"/>
        <w:gridCol w:w="1368"/>
        <w:gridCol w:w="1771"/>
      </w:tblGrid>
      <w:tr>
        <w:trPr>
          <w:trHeight w:val="244" w:hRule="exact"/>
        </w:trPr>
        <w:tc>
          <w:tcPr>
            <w:tcW w:w="266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09" w:lineRule="exact"/>
              <w:ind w:left="728" w:right="0"/>
              <w:jc w:val="left"/>
              <w:rPr>
                <w:rFonts w:ascii="宋体" w:hAnsi="宋体" w:cs="宋体" w:eastAsia="宋体" w:hint="default"/>
                <w:sz w:val="20"/>
                <w:szCs w:val="20"/>
              </w:rPr>
            </w:pPr>
            <w:r>
              <w:rPr>
                <w:rFonts w:ascii="宋体" w:hAnsi="宋体" w:cs="宋体" w:eastAsia="宋体" w:hint="default"/>
                <w:sz w:val="20"/>
                <w:szCs w:val="20"/>
              </w:rPr>
              <w:t>应收账款内容</w:t>
            </w:r>
          </w:p>
        </w:tc>
        <w:tc>
          <w:tcPr>
            <w:tcW w:w="163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09" w:lineRule="exact"/>
              <w:ind w:left="411" w:right="0"/>
              <w:jc w:val="left"/>
              <w:rPr>
                <w:rFonts w:ascii="宋体" w:hAnsi="宋体" w:cs="宋体" w:eastAsia="宋体" w:hint="default"/>
                <w:sz w:val="20"/>
                <w:szCs w:val="20"/>
              </w:rPr>
            </w:pPr>
            <w:r>
              <w:rPr>
                <w:rFonts w:ascii="宋体" w:hAnsi="宋体" w:cs="宋体" w:eastAsia="宋体" w:hint="default"/>
                <w:sz w:val="20"/>
                <w:szCs w:val="20"/>
              </w:rPr>
              <w:t>账面余额</w:t>
            </w:r>
          </w:p>
        </w:tc>
        <w:tc>
          <w:tcPr>
            <w:tcW w:w="1752"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09" w:lineRule="exact"/>
              <w:ind w:left="469" w:right="0"/>
              <w:jc w:val="left"/>
              <w:rPr>
                <w:rFonts w:ascii="宋体" w:hAnsi="宋体" w:cs="宋体" w:eastAsia="宋体" w:hint="default"/>
                <w:sz w:val="20"/>
                <w:szCs w:val="20"/>
              </w:rPr>
            </w:pPr>
            <w:r>
              <w:rPr>
                <w:rFonts w:ascii="宋体" w:hAnsi="宋体" w:cs="宋体" w:eastAsia="宋体" w:hint="default"/>
                <w:sz w:val="20"/>
                <w:szCs w:val="20"/>
              </w:rPr>
              <w:t>坏账金额</w:t>
            </w:r>
          </w:p>
        </w:tc>
        <w:tc>
          <w:tcPr>
            <w:tcW w:w="136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09" w:lineRule="exact"/>
              <w:ind w:right="1"/>
              <w:jc w:val="center"/>
              <w:rPr>
                <w:rFonts w:ascii="宋体" w:hAnsi="宋体" w:cs="宋体" w:eastAsia="宋体" w:hint="default"/>
                <w:sz w:val="20"/>
                <w:szCs w:val="20"/>
              </w:rPr>
            </w:pPr>
            <w:r>
              <w:rPr>
                <w:rFonts w:ascii="宋体" w:hAnsi="宋体" w:cs="宋体" w:eastAsia="宋体" w:hint="default"/>
                <w:sz w:val="20"/>
                <w:szCs w:val="20"/>
              </w:rPr>
              <w:t>计提比例(%)</w:t>
            </w:r>
          </w:p>
        </w:tc>
        <w:tc>
          <w:tcPr>
            <w:tcW w:w="1771"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09" w:lineRule="exact"/>
              <w:ind w:right="0"/>
              <w:jc w:val="center"/>
              <w:rPr>
                <w:rFonts w:ascii="宋体" w:hAnsi="宋体" w:cs="宋体" w:eastAsia="宋体" w:hint="default"/>
                <w:sz w:val="20"/>
                <w:szCs w:val="20"/>
              </w:rPr>
            </w:pPr>
            <w:r>
              <w:rPr>
                <w:rFonts w:ascii="宋体" w:hAnsi="宋体" w:cs="宋体" w:eastAsia="宋体" w:hint="default"/>
                <w:sz w:val="20"/>
                <w:szCs w:val="20"/>
              </w:rPr>
              <w:t>理由</w:t>
            </w:r>
          </w:p>
        </w:tc>
      </w:tr>
      <w:tr>
        <w:trPr>
          <w:trHeight w:val="323" w:hRule="exact"/>
        </w:trPr>
        <w:tc>
          <w:tcPr>
            <w:tcW w:w="266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8" w:lineRule="exact"/>
              <w:ind w:left="103" w:right="0"/>
              <w:jc w:val="left"/>
              <w:rPr>
                <w:rFonts w:ascii="宋体" w:hAnsi="宋体" w:cs="宋体" w:eastAsia="宋体" w:hint="default"/>
                <w:sz w:val="20"/>
                <w:szCs w:val="20"/>
              </w:rPr>
            </w:pPr>
            <w:r>
              <w:rPr>
                <w:rFonts w:ascii="宋体" w:hAnsi="宋体" w:cs="宋体" w:eastAsia="宋体" w:hint="default"/>
                <w:sz w:val="20"/>
                <w:szCs w:val="20"/>
              </w:rPr>
              <w:t>期末单项金额重大款项</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right="104"/>
              <w:jc w:val="right"/>
              <w:rPr>
                <w:rFonts w:ascii="宋体" w:hAnsi="宋体" w:cs="宋体" w:eastAsia="宋体" w:hint="default"/>
                <w:sz w:val="20"/>
                <w:szCs w:val="20"/>
              </w:rPr>
            </w:pPr>
            <w:r>
              <w:rPr>
                <w:rFonts w:ascii="宋体"/>
                <w:spacing w:val="-1"/>
                <w:sz w:val="20"/>
              </w:rPr>
              <w:t>61,843,836.56</w:t>
            </w:r>
            <w:r>
              <w:rPr>
                <w:rFonts w:ascii="宋体"/>
                <w:sz w:val="20"/>
              </w:rPr>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right="119"/>
              <w:jc w:val="right"/>
              <w:rPr>
                <w:rFonts w:ascii="宋体" w:hAnsi="宋体" w:cs="宋体" w:eastAsia="宋体" w:hint="default"/>
                <w:sz w:val="20"/>
                <w:szCs w:val="20"/>
              </w:rPr>
            </w:pPr>
            <w:r>
              <w:rPr>
                <w:rFonts w:ascii="宋体"/>
                <w:spacing w:val="-1"/>
                <w:sz w:val="20"/>
              </w:rPr>
              <w:t>(61,843,836.56)</w:t>
            </w:r>
            <w:r>
              <w:rPr>
                <w:rFonts w:ascii="宋体"/>
                <w:sz w:val="20"/>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67" w:right="0"/>
              <w:jc w:val="center"/>
              <w:rPr>
                <w:rFonts w:ascii="宋体" w:hAnsi="宋体" w:cs="宋体" w:eastAsia="宋体" w:hint="default"/>
                <w:sz w:val="20"/>
                <w:szCs w:val="20"/>
              </w:rPr>
            </w:pPr>
            <w:r>
              <w:rPr>
                <w:rFonts w:ascii="宋体"/>
                <w:sz w:val="20"/>
              </w:rPr>
              <w:t>100.00</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
              <w:jc w:val="center"/>
              <w:rPr>
                <w:rFonts w:ascii="宋体" w:hAnsi="宋体" w:cs="宋体" w:eastAsia="宋体" w:hint="default"/>
                <w:sz w:val="20"/>
                <w:szCs w:val="20"/>
              </w:rPr>
            </w:pPr>
            <w:r>
              <w:rPr>
                <w:rFonts w:ascii="宋体" w:hAnsi="宋体" w:cs="宋体" w:eastAsia="宋体" w:hint="default"/>
                <w:sz w:val="20"/>
                <w:szCs w:val="20"/>
              </w:rPr>
              <w:t>注(1)</w:t>
            </w:r>
          </w:p>
        </w:tc>
      </w:tr>
      <w:tr>
        <w:trPr>
          <w:trHeight w:val="478" w:hRule="exact"/>
        </w:trPr>
        <w:tc>
          <w:tcPr>
            <w:tcW w:w="266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195" w:lineRule="exact"/>
              <w:ind w:left="103" w:right="0"/>
              <w:jc w:val="left"/>
              <w:rPr>
                <w:rFonts w:ascii="宋体" w:hAnsi="宋体" w:cs="宋体" w:eastAsia="宋体" w:hint="default"/>
                <w:sz w:val="20"/>
                <w:szCs w:val="20"/>
              </w:rPr>
            </w:pPr>
            <w:r>
              <w:rPr>
                <w:rFonts w:ascii="宋体" w:hAnsi="宋体" w:cs="宋体" w:eastAsia="宋体" w:hint="default"/>
                <w:spacing w:val="2"/>
                <w:sz w:val="20"/>
                <w:szCs w:val="20"/>
              </w:rPr>
              <w:t>期末单项金额虽不重大但单</w:t>
            </w:r>
          </w:p>
          <w:p>
            <w:pPr>
              <w:pStyle w:val="TableParagraph"/>
              <w:spacing w:line="248" w:lineRule="exact"/>
              <w:ind w:left="103" w:right="0"/>
              <w:jc w:val="left"/>
              <w:rPr>
                <w:rFonts w:ascii="宋体" w:hAnsi="宋体" w:cs="宋体" w:eastAsia="宋体" w:hint="default"/>
                <w:sz w:val="20"/>
                <w:szCs w:val="20"/>
              </w:rPr>
            </w:pPr>
            <w:r>
              <w:rPr>
                <w:rFonts w:ascii="宋体" w:hAnsi="宋体" w:cs="宋体" w:eastAsia="宋体" w:hint="default"/>
                <w:sz w:val="20"/>
                <w:szCs w:val="20"/>
              </w:rPr>
              <w:t>独进行减值测试的款项</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3"/>
              <w:jc w:val="right"/>
              <w:rPr>
                <w:rFonts w:ascii="宋体" w:hAnsi="宋体" w:cs="宋体" w:eastAsia="宋体" w:hint="default"/>
                <w:sz w:val="20"/>
                <w:szCs w:val="20"/>
              </w:rPr>
            </w:pPr>
            <w:r>
              <w:rPr>
                <w:rFonts w:ascii="宋体"/>
                <w:spacing w:val="-1"/>
                <w:sz w:val="20"/>
              </w:rPr>
              <w:t>937,314.92</w:t>
            </w:r>
            <w:r>
              <w:rPr>
                <w:rFonts w:ascii="宋体"/>
                <w:sz w:val="20"/>
              </w:rPr>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19"/>
              <w:jc w:val="right"/>
              <w:rPr>
                <w:rFonts w:ascii="宋体" w:hAnsi="宋体" w:cs="宋体" w:eastAsia="宋体" w:hint="default"/>
                <w:sz w:val="20"/>
                <w:szCs w:val="20"/>
              </w:rPr>
            </w:pPr>
            <w:r>
              <w:rPr>
                <w:rFonts w:ascii="宋体"/>
                <w:spacing w:val="-1"/>
                <w:sz w:val="20"/>
              </w:rPr>
              <w:t>(937,314.92)</w:t>
            </w:r>
            <w:r>
              <w:rPr>
                <w:rFonts w:ascii="宋体"/>
                <w:sz w:val="20"/>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6"/>
              <w:ind w:left="67" w:right="0"/>
              <w:jc w:val="center"/>
              <w:rPr>
                <w:rFonts w:ascii="宋体" w:hAnsi="宋体" w:cs="宋体" w:eastAsia="宋体" w:hint="default"/>
                <w:sz w:val="20"/>
                <w:szCs w:val="20"/>
              </w:rPr>
            </w:pPr>
            <w:r>
              <w:rPr>
                <w:rFonts w:ascii="宋体"/>
                <w:sz w:val="20"/>
              </w:rPr>
              <w:t>100.00</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6"/>
              <w:ind w:right="1"/>
              <w:jc w:val="center"/>
              <w:rPr>
                <w:rFonts w:ascii="宋体" w:hAnsi="宋体" w:cs="宋体" w:eastAsia="宋体" w:hint="default"/>
                <w:sz w:val="20"/>
                <w:szCs w:val="20"/>
              </w:rPr>
            </w:pPr>
            <w:r>
              <w:rPr>
                <w:rFonts w:ascii="宋体" w:hAnsi="宋体" w:cs="宋体" w:eastAsia="宋体" w:hint="default"/>
                <w:sz w:val="20"/>
                <w:szCs w:val="20"/>
              </w:rPr>
              <w:t>注(1)</w:t>
            </w:r>
          </w:p>
        </w:tc>
      </w:tr>
      <w:tr>
        <w:trPr>
          <w:trHeight w:val="245" w:hRule="exact"/>
        </w:trPr>
        <w:tc>
          <w:tcPr>
            <w:tcW w:w="266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09" w:lineRule="exact"/>
              <w:ind w:left="103"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right="105"/>
              <w:jc w:val="right"/>
              <w:rPr>
                <w:rFonts w:ascii="宋体" w:hAnsi="宋体" w:cs="宋体" w:eastAsia="宋体" w:hint="default"/>
                <w:sz w:val="20"/>
                <w:szCs w:val="20"/>
              </w:rPr>
            </w:pPr>
            <w:r>
              <w:rPr>
                <w:rFonts w:ascii="宋体"/>
                <w:spacing w:val="-1"/>
                <w:sz w:val="20"/>
              </w:rPr>
              <w:t>62,781,151.48</w:t>
            </w:r>
            <w:r>
              <w:rPr>
                <w:rFonts w:ascii="宋体"/>
                <w:sz w:val="20"/>
              </w:rPr>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right="118"/>
              <w:jc w:val="right"/>
              <w:rPr>
                <w:rFonts w:ascii="宋体" w:hAnsi="宋体" w:cs="宋体" w:eastAsia="宋体" w:hint="default"/>
                <w:sz w:val="20"/>
                <w:szCs w:val="20"/>
              </w:rPr>
            </w:pPr>
            <w:r>
              <w:rPr>
                <w:rFonts w:ascii="宋体"/>
                <w:spacing w:val="-1"/>
                <w:sz w:val="20"/>
              </w:rPr>
              <w:t>(62,781,151.48)</w:t>
            </w:r>
            <w:r>
              <w:rPr>
                <w:rFonts w:ascii="宋体"/>
                <w:sz w:val="20"/>
              </w:rPr>
            </w:r>
          </w:p>
        </w:tc>
        <w:tc>
          <w:tcPr>
            <w:tcW w:w="1368"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7"/>
        <w:rPr>
          <w:rFonts w:ascii="宋体" w:hAnsi="宋体" w:cs="宋体" w:eastAsia="宋体" w:hint="default"/>
          <w:sz w:val="18"/>
          <w:szCs w:val="18"/>
        </w:rPr>
      </w:pPr>
    </w:p>
    <w:p>
      <w:pPr>
        <w:pStyle w:val="BodyText"/>
        <w:tabs>
          <w:tab w:pos="1423" w:val="left" w:leader="none"/>
        </w:tabs>
        <w:spacing w:line="240" w:lineRule="auto" w:before="35"/>
        <w:ind w:left="857" w:right="0"/>
        <w:jc w:val="left"/>
      </w:pPr>
      <w:r>
        <w:rPr>
          <w:spacing w:val="-1"/>
        </w:rPr>
        <w:t>(1)</w:t>
        <w:tab/>
      </w:r>
      <w:r>
        <w:rPr/>
        <w:t>因对方公司经营不善，故根据可回收性全额计提坏账准备。</w:t>
      </w:r>
    </w:p>
    <w:p>
      <w:pPr>
        <w:spacing w:line="240" w:lineRule="auto" w:before="9"/>
        <w:rPr>
          <w:rFonts w:ascii="宋体" w:hAnsi="宋体" w:cs="宋体" w:eastAsia="宋体" w:hint="default"/>
          <w:sz w:val="23"/>
          <w:szCs w:val="23"/>
        </w:rPr>
      </w:pPr>
    </w:p>
    <w:p>
      <w:pPr>
        <w:pStyle w:val="BodyText"/>
        <w:tabs>
          <w:tab w:pos="1423" w:val="left" w:leader="none"/>
        </w:tabs>
        <w:spacing w:line="240" w:lineRule="auto"/>
        <w:ind w:left="1566" w:right="293" w:hanging="710"/>
        <w:jc w:val="left"/>
      </w:pPr>
      <w:r>
        <w:rPr>
          <w:spacing w:val="-1"/>
        </w:rPr>
        <w:t>(2)</w:t>
        <w:tab/>
        <w:t>除了对于某些特定客户给予</w:t>
      </w:r>
      <w:r>
        <w:rPr>
          <w:spacing w:val="-53"/>
        </w:rPr>
        <w:t> </w:t>
      </w:r>
      <w:r>
        <w:rPr>
          <w:spacing w:val="-1"/>
        </w:rPr>
        <w:t>90</w:t>
      </w:r>
      <w:r>
        <w:rPr>
          <w:spacing w:val="-52"/>
        </w:rPr>
        <w:t> </w:t>
      </w:r>
      <w:r>
        <w:rPr>
          <w:spacing w:val="-1"/>
        </w:rPr>
        <w:t>天以上的信用期外，本集团对于其他客户的平均信用期一般为</w:t>
      </w:r>
      <w:r>
        <w:rPr>
          <w:spacing w:val="-53"/>
        </w:rPr>
        <w:t> </w:t>
      </w:r>
      <w:r>
        <w:rPr>
          <w:spacing w:val="-1"/>
        </w:rPr>
        <w:t>90</w:t>
      </w:r>
      <w:r>
        <w:rPr>
          <w:spacing w:val="-1"/>
        </w:rPr>
        <w:t> </w:t>
      </w:r>
      <w:r>
        <w:rPr/>
        <w:t>天以内。</w:t>
      </w:r>
    </w:p>
    <w:p>
      <w:pPr>
        <w:spacing w:line="240" w:lineRule="auto" w:before="9"/>
        <w:rPr>
          <w:rFonts w:ascii="宋体" w:hAnsi="宋体" w:cs="宋体" w:eastAsia="宋体" w:hint="default"/>
          <w:sz w:val="23"/>
          <w:szCs w:val="23"/>
        </w:rPr>
      </w:pPr>
    </w:p>
    <w:p>
      <w:pPr>
        <w:pStyle w:val="BodyText"/>
        <w:tabs>
          <w:tab w:pos="1423" w:val="left" w:leader="none"/>
        </w:tabs>
        <w:spacing w:line="240" w:lineRule="auto"/>
        <w:ind w:left="1566" w:right="238" w:hanging="710"/>
        <w:jc w:val="left"/>
      </w:pPr>
      <w:r>
        <w:rPr>
          <w:spacing w:val="-1"/>
        </w:rPr>
        <w:t>(3)</w:t>
        <w:tab/>
      </w:r>
      <w:r>
        <w:rPr/>
        <w:t>根据以前的经验，账龄在三年以上的应收账款一般无法收回，本集团与本公司已对该部分应收账</w:t>
      </w:r>
      <w:r>
        <w:rPr/>
        <w:t> 款全额计提了坏账准备。</w:t>
      </w:r>
    </w:p>
    <w:p>
      <w:pPr>
        <w:spacing w:line="240" w:lineRule="auto" w:before="9"/>
        <w:rPr>
          <w:rFonts w:ascii="宋体" w:hAnsi="宋体" w:cs="宋体" w:eastAsia="宋体" w:hint="default"/>
          <w:sz w:val="26"/>
          <w:szCs w:val="26"/>
        </w:rPr>
      </w:pPr>
    </w:p>
    <w:p>
      <w:pPr>
        <w:pStyle w:val="BodyText"/>
        <w:spacing w:line="240" w:lineRule="auto"/>
        <w:ind w:right="0"/>
        <w:jc w:val="left"/>
      </w:pPr>
      <w:r>
        <w:rPr/>
        <w:t>单项金额不重大但按信用风险特征组合后该组合的风险较大的应收账款：</w:t>
      </w:r>
    </w:p>
    <w:p>
      <w:pPr>
        <w:spacing w:line="240" w:lineRule="auto" w:before="13"/>
        <w:rPr>
          <w:rFonts w:ascii="宋体" w:hAnsi="宋体" w:cs="宋体" w:eastAsia="宋体" w:hint="default"/>
          <w:sz w:val="29"/>
          <w:szCs w:val="29"/>
        </w:rPr>
      </w:pPr>
    </w:p>
    <w:p>
      <w:pPr>
        <w:spacing w:before="0"/>
        <w:ind w:left="0" w:right="434" w:firstLine="0"/>
        <w:jc w:val="right"/>
        <w:rPr>
          <w:rFonts w:ascii="宋体" w:hAnsi="宋体" w:cs="宋体" w:eastAsia="宋体" w:hint="default"/>
          <w:sz w:val="18"/>
          <w:szCs w:val="18"/>
        </w:rPr>
      </w:pPr>
      <w:r>
        <w:rPr>
          <w:rFonts w:ascii="宋体" w:hAnsi="宋体" w:cs="宋体" w:eastAsia="宋体" w:hint="default"/>
          <w:sz w:val="18"/>
          <w:szCs w:val="18"/>
        </w:rPr>
        <w:t>人民币元</w:t>
      </w:r>
    </w:p>
    <w:p>
      <w:pPr>
        <w:spacing w:line="240" w:lineRule="auto" w:before="1"/>
        <w:rPr>
          <w:rFonts w:ascii="宋体" w:hAnsi="宋体" w:cs="宋体" w:eastAsia="宋体" w:hint="default"/>
          <w:sz w:val="2"/>
          <w:szCs w:val="2"/>
        </w:rPr>
      </w:pPr>
    </w:p>
    <w:tbl>
      <w:tblPr>
        <w:tblW w:w="0" w:type="auto"/>
        <w:jc w:val="left"/>
        <w:tblInd w:w="860" w:type="dxa"/>
        <w:tblLayout w:type="fixed"/>
        <w:tblCellMar>
          <w:top w:w="0" w:type="dxa"/>
          <w:left w:w="0" w:type="dxa"/>
          <w:bottom w:w="0" w:type="dxa"/>
          <w:right w:w="0" w:type="dxa"/>
        </w:tblCellMar>
        <w:tblLook w:val="01E0"/>
      </w:tblPr>
      <w:tblGrid>
        <w:gridCol w:w="1379"/>
        <w:gridCol w:w="1400"/>
        <w:gridCol w:w="926"/>
        <w:gridCol w:w="1568"/>
        <w:gridCol w:w="1406"/>
        <w:gridCol w:w="937"/>
        <w:gridCol w:w="1568"/>
      </w:tblGrid>
      <w:tr>
        <w:trPr>
          <w:trHeight w:val="322" w:hRule="exact"/>
        </w:trPr>
        <w:tc>
          <w:tcPr>
            <w:tcW w:w="1379" w:type="dxa"/>
            <w:vMerge w:val="restart"/>
            <w:tcBorders>
              <w:top w:val="single" w:sz="4" w:space="0" w:color="000000"/>
              <w:left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3895" w:type="dxa"/>
            <w:gridSpan w:val="3"/>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期末数</w:t>
            </w:r>
          </w:p>
        </w:tc>
        <w:tc>
          <w:tcPr>
            <w:tcW w:w="3912" w:type="dxa"/>
            <w:gridSpan w:val="3"/>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322" w:hRule="exact"/>
        </w:trPr>
        <w:tc>
          <w:tcPr>
            <w:tcW w:w="1379" w:type="dxa"/>
            <w:vMerge/>
            <w:tcBorders>
              <w:left w:val="single" w:sz="4" w:space="0" w:color="000000"/>
              <w:right w:val="single" w:sz="4" w:space="0" w:color="000000"/>
            </w:tcBorders>
            <w:shd w:val="clear" w:color="auto" w:fill="DDDDDD"/>
          </w:tcPr>
          <w:p>
            <w:pPr/>
          </w:p>
        </w:tc>
        <w:tc>
          <w:tcPr>
            <w:tcW w:w="2327" w:type="dxa"/>
            <w:gridSpan w:val="2"/>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568" w:type="dxa"/>
            <w:tcBorders>
              <w:top w:val="single" w:sz="4" w:space="0" w:color="000000"/>
              <w:left w:val="single" w:sz="4" w:space="0" w:color="000000"/>
              <w:bottom w:val="nil" w:sz="6" w:space="0" w:color="auto"/>
              <w:right w:val="single" w:sz="4" w:space="0" w:color="000000"/>
            </w:tcBorders>
            <w:shd w:val="clear" w:color="auto" w:fill="DDDDDD"/>
          </w:tcPr>
          <w:p>
            <w:pPr/>
          </w:p>
        </w:tc>
        <w:tc>
          <w:tcPr>
            <w:tcW w:w="2344" w:type="dxa"/>
            <w:gridSpan w:val="2"/>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568" w:type="dxa"/>
            <w:tcBorders>
              <w:top w:val="single" w:sz="4" w:space="0" w:color="000000"/>
              <w:left w:val="single" w:sz="4" w:space="0" w:color="000000"/>
              <w:bottom w:val="nil" w:sz="6" w:space="0" w:color="auto"/>
              <w:right w:val="single" w:sz="4" w:space="0" w:color="000000"/>
            </w:tcBorders>
            <w:shd w:val="clear" w:color="auto" w:fill="DDDDDD"/>
          </w:tcPr>
          <w:p>
            <w:pPr/>
          </w:p>
        </w:tc>
      </w:tr>
      <w:tr>
        <w:trPr>
          <w:trHeight w:val="322" w:hRule="exact"/>
        </w:trPr>
        <w:tc>
          <w:tcPr>
            <w:tcW w:w="1379" w:type="dxa"/>
            <w:vMerge/>
            <w:tcBorders>
              <w:left w:val="single" w:sz="4" w:space="0" w:color="000000"/>
              <w:bottom w:val="single" w:sz="4" w:space="0" w:color="000000"/>
              <w:right w:val="single" w:sz="4" w:space="0" w:color="000000"/>
            </w:tcBorders>
            <w:shd w:val="clear" w:color="auto" w:fill="DDDDDD"/>
          </w:tcPr>
          <w:p>
            <w:pPr/>
          </w:p>
        </w:tc>
        <w:tc>
          <w:tcPr>
            <w:tcW w:w="140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92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比例(%)</w:t>
            </w:r>
          </w:p>
        </w:tc>
        <w:tc>
          <w:tcPr>
            <w:tcW w:w="1568" w:type="dxa"/>
            <w:tcBorders>
              <w:top w:val="nil" w:sz="6" w:space="0" w:color="auto"/>
              <w:left w:val="single" w:sz="4" w:space="0" w:color="000000"/>
              <w:bottom w:val="single" w:sz="4" w:space="0" w:color="000000"/>
              <w:right w:val="single" w:sz="4" w:space="0" w:color="000000"/>
            </w:tcBorders>
            <w:shd w:val="clear" w:color="auto" w:fill="DDDDDD"/>
          </w:tcPr>
          <w:p>
            <w:pPr>
              <w:pStyle w:val="TableParagraph"/>
              <w:spacing w:line="240" w:lineRule="auto" w:before="43"/>
              <w:ind w:left="41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40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93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比例(%)</w:t>
            </w:r>
          </w:p>
        </w:tc>
        <w:tc>
          <w:tcPr>
            <w:tcW w:w="1568" w:type="dxa"/>
            <w:tcBorders>
              <w:top w:val="nil" w:sz="6" w:space="0" w:color="auto"/>
              <w:left w:val="single" w:sz="4" w:space="0" w:color="000000"/>
              <w:bottom w:val="single" w:sz="4" w:space="0" w:color="000000"/>
              <w:right w:val="single" w:sz="4" w:space="0" w:color="000000"/>
            </w:tcBorders>
            <w:shd w:val="clear" w:color="auto" w:fill="DDDDDD"/>
          </w:tcPr>
          <w:p>
            <w:pPr>
              <w:pStyle w:val="TableParagraph"/>
              <w:spacing w:line="240" w:lineRule="auto" w:before="43"/>
              <w:ind w:left="417"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322" w:hRule="exact"/>
        </w:trPr>
        <w:tc>
          <w:tcPr>
            <w:tcW w:w="137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98"/>
              <w:jc w:val="right"/>
              <w:rPr>
                <w:rFonts w:ascii="宋体" w:hAnsi="宋体" w:cs="宋体" w:eastAsia="宋体" w:hint="default"/>
                <w:sz w:val="18"/>
                <w:szCs w:val="18"/>
              </w:rPr>
            </w:pPr>
            <w:r>
              <w:rPr>
                <w:rFonts w:ascii="宋体"/>
                <w:sz w:val="18"/>
              </w:rPr>
              <w:t>-</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2"/>
              <w:jc w:val="center"/>
              <w:rPr>
                <w:rFonts w:ascii="宋体" w:hAnsi="宋体" w:cs="宋体" w:eastAsia="宋体" w:hint="default"/>
                <w:sz w:val="18"/>
                <w:szCs w:val="18"/>
              </w:rPr>
            </w:pPr>
            <w:r>
              <w:rPr>
                <w:rFonts w:ascii="宋体"/>
                <w:sz w:val="18"/>
              </w:rPr>
              <w:t>-</w:t>
            </w:r>
          </w:p>
        </w:tc>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21" w:right="0"/>
              <w:jc w:val="center"/>
              <w:rPr>
                <w:rFonts w:ascii="宋体" w:hAnsi="宋体" w:cs="宋体" w:eastAsia="宋体" w:hint="default"/>
                <w:sz w:val="18"/>
                <w:szCs w:val="18"/>
              </w:rPr>
            </w:pPr>
            <w:r>
              <w:rPr>
                <w:rFonts w:ascii="宋体"/>
                <w:sz w:val="18"/>
              </w:rPr>
              <w:t>-</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97"/>
              <w:jc w:val="right"/>
              <w:rPr>
                <w:rFonts w:ascii="宋体" w:hAnsi="宋体" w:cs="宋体" w:eastAsia="宋体" w:hint="default"/>
                <w:sz w:val="18"/>
                <w:szCs w:val="18"/>
              </w:rPr>
            </w:pPr>
            <w:r>
              <w:rPr>
                <w:rFonts w:ascii="宋体"/>
                <w:sz w:val="18"/>
              </w:rPr>
              <w:t>-</w:t>
            </w:r>
          </w:p>
        </w:tc>
        <w:tc>
          <w:tcPr>
            <w:tcW w:w="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7"/>
              <w:jc w:val="center"/>
              <w:rPr>
                <w:rFonts w:ascii="宋体" w:hAnsi="宋体" w:cs="宋体" w:eastAsia="宋体" w:hint="default"/>
                <w:sz w:val="18"/>
                <w:szCs w:val="18"/>
              </w:rPr>
            </w:pPr>
            <w:r>
              <w:rPr>
                <w:rFonts w:ascii="宋体"/>
                <w:sz w:val="18"/>
              </w:rPr>
              <w:t>-</w:t>
            </w:r>
          </w:p>
        </w:tc>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02" w:right="0"/>
              <w:jc w:val="center"/>
              <w:rPr>
                <w:rFonts w:ascii="宋体" w:hAnsi="宋体" w:cs="宋体" w:eastAsia="宋体" w:hint="default"/>
                <w:sz w:val="18"/>
                <w:szCs w:val="18"/>
              </w:rPr>
            </w:pPr>
            <w:r>
              <w:rPr>
                <w:rFonts w:ascii="宋体"/>
                <w:sz w:val="18"/>
              </w:rPr>
              <w:t>-</w:t>
            </w:r>
          </w:p>
        </w:tc>
      </w:tr>
      <w:tr>
        <w:trPr>
          <w:trHeight w:val="323" w:hRule="exact"/>
        </w:trPr>
        <w:tc>
          <w:tcPr>
            <w:tcW w:w="137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pacing w:val="33"/>
                <w:sz w:val="18"/>
                <w:szCs w:val="18"/>
              </w:rPr>
              <w:t>1至2年</w:t>
            </w:r>
            <w:r>
              <w:rPr>
                <w:rFonts w:ascii="宋体" w:hAnsi="宋体" w:cs="宋体" w:eastAsia="宋体" w:hint="default"/>
                <w:spacing w:val="-46"/>
                <w:sz w:val="18"/>
                <w:szCs w:val="18"/>
              </w:rPr>
              <w:t> </w:t>
            </w:r>
            <w:r>
              <w:rPr>
                <w:rFonts w:ascii="宋体" w:hAnsi="宋体" w:cs="宋体" w:eastAsia="宋体" w:hint="default"/>
                <w:sz w:val="18"/>
                <w:szCs w:val="18"/>
              </w:rPr>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98"/>
              <w:jc w:val="right"/>
              <w:rPr>
                <w:rFonts w:ascii="宋体" w:hAnsi="宋体" w:cs="宋体" w:eastAsia="宋体" w:hint="default"/>
                <w:sz w:val="18"/>
                <w:szCs w:val="18"/>
              </w:rPr>
            </w:pPr>
            <w:r>
              <w:rPr>
                <w:rFonts w:ascii="宋体"/>
                <w:sz w:val="18"/>
              </w:rPr>
              <w:t>-</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3"/>
              <w:jc w:val="center"/>
              <w:rPr>
                <w:rFonts w:ascii="宋体" w:hAnsi="宋体" w:cs="宋体" w:eastAsia="宋体" w:hint="default"/>
                <w:sz w:val="18"/>
                <w:szCs w:val="18"/>
              </w:rPr>
            </w:pPr>
            <w:r>
              <w:rPr>
                <w:rFonts w:ascii="宋体"/>
                <w:sz w:val="18"/>
              </w:rPr>
              <w:t>-</w:t>
            </w:r>
          </w:p>
        </w:tc>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21" w:right="0"/>
              <w:jc w:val="center"/>
              <w:rPr>
                <w:rFonts w:ascii="宋体" w:hAnsi="宋体" w:cs="宋体" w:eastAsia="宋体" w:hint="default"/>
                <w:sz w:val="18"/>
                <w:szCs w:val="18"/>
              </w:rPr>
            </w:pPr>
            <w:r>
              <w:rPr>
                <w:rFonts w:ascii="宋体"/>
                <w:sz w:val="18"/>
              </w:rPr>
              <w:t>-</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97"/>
              <w:jc w:val="right"/>
              <w:rPr>
                <w:rFonts w:ascii="宋体" w:hAnsi="宋体" w:cs="宋体" w:eastAsia="宋体" w:hint="default"/>
                <w:sz w:val="18"/>
                <w:szCs w:val="18"/>
              </w:rPr>
            </w:pPr>
            <w:r>
              <w:rPr>
                <w:rFonts w:ascii="宋体"/>
                <w:sz w:val="18"/>
              </w:rPr>
              <w:t>-</w:t>
            </w:r>
          </w:p>
        </w:tc>
        <w:tc>
          <w:tcPr>
            <w:tcW w:w="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center"/>
              <w:rPr>
                <w:rFonts w:ascii="宋体" w:hAnsi="宋体" w:cs="宋体" w:eastAsia="宋体" w:hint="default"/>
                <w:sz w:val="18"/>
                <w:szCs w:val="18"/>
              </w:rPr>
            </w:pPr>
            <w:r>
              <w:rPr>
                <w:rFonts w:ascii="宋体"/>
                <w:sz w:val="18"/>
              </w:rPr>
              <w:t>-</w:t>
            </w:r>
          </w:p>
        </w:tc>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01" w:right="0"/>
              <w:jc w:val="center"/>
              <w:rPr>
                <w:rFonts w:ascii="宋体" w:hAnsi="宋体" w:cs="宋体" w:eastAsia="宋体" w:hint="default"/>
                <w:sz w:val="18"/>
                <w:szCs w:val="18"/>
              </w:rPr>
            </w:pPr>
            <w:r>
              <w:rPr>
                <w:rFonts w:ascii="宋体"/>
                <w:sz w:val="18"/>
              </w:rPr>
              <w:t>-</w:t>
            </w:r>
          </w:p>
        </w:tc>
      </w:tr>
    </w:tbl>
    <w:p>
      <w:pPr>
        <w:spacing w:after="0" w:line="240" w:lineRule="auto"/>
        <w:jc w:val="center"/>
        <w:rPr>
          <w:rFonts w:ascii="宋体" w:hAnsi="宋体" w:cs="宋体" w:eastAsia="宋体" w:hint="default"/>
          <w:sz w:val="18"/>
          <w:szCs w:val="18"/>
        </w:rPr>
        <w:sectPr>
          <w:type w:val="continuous"/>
          <w:pgSz w:w="11910" w:h="16840"/>
          <w:pgMar w:top="960" w:bottom="560" w:left="860" w:right="56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6"/>
          <w:szCs w:val="26"/>
        </w:rPr>
      </w:pPr>
    </w:p>
    <w:tbl>
      <w:tblPr>
        <w:tblW w:w="0" w:type="auto"/>
        <w:jc w:val="left"/>
        <w:tblInd w:w="110" w:type="dxa"/>
        <w:tblLayout w:type="fixed"/>
        <w:tblCellMar>
          <w:top w:w="0" w:type="dxa"/>
          <w:left w:w="0" w:type="dxa"/>
          <w:bottom w:w="0" w:type="dxa"/>
          <w:right w:w="0" w:type="dxa"/>
        </w:tblCellMar>
        <w:tblLook w:val="01E0"/>
      </w:tblPr>
      <w:tblGrid>
        <w:gridCol w:w="748"/>
        <w:gridCol w:w="1379"/>
        <w:gridCol w:w="1400"/>
        <w:gridCol w:w="926"/>
        <w:gridCol w:w="1568"/>
        <w:gridCol w:w="1406"/>
        <w:gridCol w:w="937"/>
        <w:gridCol w:w="1568"/>
        <w:gridCol w:w="307"/>
      </w:tblGrid>
      <w:tr>
        <w:trPr>
          <w:trHeight w:val="330" w:hRule="exact"/>
        </w:trPr>
        <w:tc>
          <w:tcPr>
            <w:tcW w:w="748" w:type="dxa"/>
            <w:vMerge w:val="restart"/>
            <w:tcBorders>
              <w:top w:val="single" w:sz="6" w:space="0" w:color="000000"/>
              <w:left w:val="nil" w:sz="6" w:space="0" w:color="auto"/>
              <w:right w:val="single" w:sz="4" w:space="0" w:color="000000"/>
            </w:tcBorders>
          </w:tcPr>
          <w:p>
            <w:pPr/>
          </w:p>
        </w:tc>
        <w:tc>
          <w:tcPr>
            <w:tcW w:w="1379" w:type="dxa"/>
            <w:tcBorders>
              <w:top w:val="single" w:sz="6"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pacing w:val="33"/>
                <w:sz w:val="18"/>
                <w:szCs w:val="18"/>
              </w:rPr>
              <w:t>2至3年</w:t>
            </w:r>
            <w:r>
              <w:rPr>
                <w:rFonts w:ascii="宋体" w:hAnsi="宋体" w:cs="宋体" w:eastAsia="宋体" w:hint="default"/>
                <w:spacing w:val="-46"/>
                <w:sz w:val="18"/>
                <w:szCs w:val="18"/>
              </w:rPr>
              <w:t> </w:t>
            </w:r>
            <w:r>
              <w:rPr>
                <w:rFonts w:ascii="宋体" w:hAnsi="宋体" w:cs="宋体" w:eastAsia="宋体" w:hint="default"/>
                <w:sz w:val="18"/>
                <w:szCs w:val="18"/>
              </w:rPr>
            </w:r>
          </w:p>
        </w:tc>
        <w:tc>
          <w:tcPr>
            <w:tcW w:w="1400"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53"/>
              <w:ind w:left="49" w:right="0"/>
              <w:jc w:val="center"/>
              <w:rPr>
                <w:rFonts w:ascii="宋体" w:hAnsi="宋体" w:cs="宋体" w:eastAsia="宋体" w:hint="default"/>
                <w:sz w:val="18"/>
                <w:szCs w:val="18"/>
              </w:rPr>
            </w:pPr>
            <w:r>
              <w:rPr>
                <w:rFonts w:ascii="宋体"/>
                <w:sz w:val="18"/>
              </w:rPr>
              <w:t>5,154,237.01</w:t>
            </w:r>
          </w:p>
        </w:tc>
        <w:tc>
          <w:tcPr>
            <w:tcW w:w="926"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53"/>
              <w:ind w:right="158"/>
              <w:jc w:val="right"/>
              <w:rPr>
                <w:rFonts w:ascii="宋体" w:hAnsi="宋体" w:cs="宋体" w:eastAsia="宋体" w:hint="default"/>
                <w:sz w:val="18"/>
                <w:szCs w:val="18"/>
              </w:rPr>
            </w:pPr>
            <w:r>
              <w:rPr>
                <w:rFonts w:ascii="宋体"/>
                <w:sz w:val="18"/>
              </w:rPr>
              <w:t>14.66</w:t>
            </w:r>
          </w:p>
        </w:tc>
        <w:tc>
          <w:tcPr>
            <w:tcW w:w="156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53"/>
              <w:ind w:right="90"/>
              <w:jc w:val="center"/>
              <w:rPr>
                <w:rFonts w:ascii="宋体" w:hAnsi="宋体" w:cs="宋体" w:eastAsia="宋体" w:hint="default"/>
                <w:sz w:val="18"/>
                <w:szCs w:val="18"/>
              </w:rPr>
            </w:pPr>
            <w:r>
              <w:rPr>
                <w:rFonts w:ascii="宋体"/>
                <w:sz w:val="18"/>
              </w:rPr>
              <w:t>(1,031,572.98)</w:t>
            </w:r>
          </w:p>
        </w:tc>
        <w:tc>
          <w:tcPr>
            <w:tcW w:w="1406"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53"/>
              <w:ind w:left="57" w:right="0"/>
              <w:jc w:val="center"/>
              <w:rPr>
                <w:rFonts w:ascii="宋体" w:hAnsi="宋体" w:cs="宋体" w:eastAsia="宋体" w:hint="default"/>
                <w:sz w:val="18"/>
                <w:szCs w:val="18"/>
              </w:rPr>
            </w:pPr>
            <w:r>
              <w:rPr>
                <w:rFonts w:ascii="宋体"/>
                <w:sz w:val="18"/>
              </w:rPr>
              <w:t>8,940,656.11</w:t>
            </w:r>
          </w:p>
        </w:tc>
        <w:tc>
          <w:tcPr>
            <w:tcW w:w="937"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53"/>
              <w:ind w:right="151"/>
              <w:jc w:val="right"/>
              <w:rPr>
                <w:rFonts w:ascii="宋体" w:hAnsi="宋体" w:cs="宋体" w:eastAsia="宋体" w:hint="default"/>
                <w:sz w:val="18"/>
                <w:szCs w:val="18"/>
              </w:rPr>
            </w:pPr>
            <w:r>
              <w:rPr>
                <w:rFonts w:ascii="宋体"/>
                <w:sz w:val="18"/>
              </w:rPr>
              <w:t>25.26</w:t>
            </w:r>
          </w:p>
        </w:tc>
        <w:tc>
          <w:tcPr>
            <w:tcW w:w="156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53"/>
              <w:ind w:right="90"/>
              <w:jc w:val="center"/>
              <w:rPr>
                <w:rFonts w:ascii="宋体" w:hAnsi="宋体" w:cs="宋体" w:eastAsia="宋体" w:hint="default"/>
                <w:sz w:val="18"/>
                <w:szCs w:val="18"/>
              </w:rPr>
            </w:pPr>
            <w:r>
              <w:rPr>
                <w:rFonts w:ascii="宋体"/>
                <w:sz w:val="18"/>
              </w:rPr>
              <w:t>(3,959,472.93)</w:t>
            </w:r>
          </w:p>
        </w:tc>
        <w:tc>
          <w:tcPr>
            <w:tcW w:w="307" w:type="dxa"/>
            <w:vMerge w:val="restart"/>
            <w:tcBorders>
              <w:top w:val="single" w:sz="6" w:space="0" w:color="000000"/>
              <w:left w:val="single" w:sz="4" w:space="0" w:color="000000"/>
              <w:right w:val="nil" w:sz="6" w:space="0" w:color="auto"/>
            </w:tcBorders>
          </w:tcPr>
          <w:p>
            <w:pPr/>
          </w:p>
        </w:tc>
      </w:tr>
      <w:tr>
        <w:trPr>
          <w:trHeight w:val="322" w:hRule="exact"/>
        </w:trPr>
        <w:tc>
          <w:tcPr>
            <w:tcW w:w="748" w:type="dxa"/>
            <w:vMerge/>
            <w:tcBorders>
              <w:left w:val="nil" w:sz="6" w:space="0" w:color="auto"/>
              <w:right w:val="single" w:sz="4" w:space="0" w:color="000000"/>
            </w:tcBorders>
          </w:tcPr>
          <w:p>
            <w:pPr/>
          </w:p>
        </w:tc>
        <w:tc>
          <w:tcPr>
            <w:tcW w:w="137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pacing w:val="33"/>
                <w:sz w:val="18"/>
                <w:szCs w:val="18"/>
              </w:rPr>
              <w:t>3至4年</w:t>
            </w:r>
            <w:r>
              <w:rPr>
                <w:rFonts w:ascii="宋体" w:hAnsi="宋体" w:cs="宋体" w:eastAsia="宋体" w:hint="default"/>
                <w:spacing w:val="-46"/>
                <w:sz w:val="18"/>
                <w:szCs w:val="18"/>
              </w:rPr>
              <w:t> </w:t>
            </w:r>
            <w:r>
              <w:rPr>
                <w:rFonts w:ascii="宋体" w:hAnsi="宋体" w:cs="宋体" w:eastAsia="宋体" w:hint="default"/>
                <w:sz w:val="18"/>
                <w:szCs w:val="18"/>
              </w:rPr>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9" w:right="0"/>
              <w:jc w:val="center"/>
              <w:rPr>
                <w:rFonts w:ascii="宋体" w:hAnsi="宋体" w:cs="宋体" w:eastAsia="宋体" w:hint="default"/>
                <w:sz w:val="18"/>
                <w:szCs w:val="18"/>
              </w:rPr>
            </w:pPr>
            <w:r>
              <w:rPr>
                <w:rFonts w:ascii="宋体"/>
                <w:sz w:val="18"/>
              </w:rPr>
              <w:t>5,886,668.98</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8"/>
              <w:jc w:val="right"/>
              <w:rPr>
                <w:rFonts w:ascii="宋体" w:hAnsi="宋体" w:cs="宋体" w:eastAsia="宋体" w:hint="default"/>
                <w:sz w:val="18"/>
                <w:szCs w:val="18"/>
              </w:rPr>
            </w:pPr>
            <w:r>
              <w:rPr>
                <w:rFonts w:ascii="宋体"/>
                <w:sz w:val="18"/>
              </w:rPr>
              <w:t>16.74</w:t>
            </w:r>
          </w:p>
        </w:tc>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0"/>
              <w:jc w:val="center"/>
              <w:rPr>
                <w:rFonts w:ascii="宋体" w:hAnsi="宋体" w:cs="宋体" w:eastAsia="宋体" w:hint="default"/>
                <w:sz w:val="18"/>
                <w:szCs w:val="18"/>
              </w:rPr>
            </w:pPr>
            <w:r>
              <w:rPr>
                <w:rFonts w:ascii="宋体"/>
                <w:sz w:val="18"/>
              </w:rPr>
              <w:t>(5,886,668.98)</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7" w:right="0"/>
              <w:jc w:val="center"/>
              <w:rPr>
                <w:rFonts w:ascii="宋体" w:hAnsi="宋体" w:cs="宋体" w:eastAsia="宋体" w:hint="default"/>
                <w:sz w:val="18"/>
                <w:szCs w:val="18"/>
              </w:rPr>
            </w:pPr>
            <w:r>
              <w:rPr>
                <w:rFonts w:ascii="宋体"/>
                <w:sz w:val="18"/>
              </w:rPr>
              <w:t>4,673,970.93</w:t>
            </w:r>
          </w:p>
        </w:tc>
        <w:tc>
          <w:tcPr>
            <w:tcW w:w="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1"/>
              <w:jc w:val="right"/>
              <w:rPr>
                <w:rFonts w:ascii="宋体" w:hAnsi="宋体" w:cs="宋体" w:eastAsia="宋体" w:hint="default"/>
                <w:sz w:val="18"/>
                <w:szCs w:val="18"/>
              </w:rPr>
            </w:pPr>
            <w:r>
              <w:rPr>
                <w:rFonts w:ascii="宋体"/>
                <w:sz w:val="18"/>
              </w:rPr>
              <w:t>13.21</w:t>
            </w:r>
          </w:p>
        </w:tc>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0"/>
              <w:jc w:val="center"/>
              <w:rPr>
                <w:rFonts w:ascii="宋体" w:hAnsi="宋体" w:cs="宋体" w:eastAsia="宋体" w:hint="default"/>
                <w:sz w:val="18"/>
                <w:szCs w:val="18"/>
              </w:rPr>
            </w:pPr>
            <w:r>
              <w:rPr>
                <w:rFonts w:ascii="宋体"/>
                <w:sz w:val="18"/>
              </w:rPr>
              <w:t>(4,673,970.93)</w:t>
            </w:r>
          </w:p>
        </w:tc>
        <w:tc>
          <w:tcPr>
            <w:tcW w:w="307" w:type="dxa"/>
            <w:vMerge/>
            <w:tcBorders>
              <w:left w:val="single" w:sz="4" w:space="0" w:color="000000"/>
              <w:right w:val="nil" w:sz="6" w:space="0" w:color="auto"/>
            </w:tcBorders>
          </w:tcPr>
          <w:p>
            <w:pPr/>
          </w:p>
        </w:tc>
      </w:tr>
      <w:tr>
        <w:trPr>
          <w:trHeight w:val="322" w:hRule="exact"/>
        </w:trPr>
        <w:tc>
          <w:tcPr>
            <w:tcW w:w="748" w:type="dxa"/>
            <w:vMerge/>
            <w:tcBorders>
              <w:left w:val="nil" w:sz="6" w:space="0" w:color="auto"/>
              <w:right w:val="single" w:sz="4" w:space="0" w:color="000000"/>
            </w:tcBorders>
          </w:tcPr>
          <w:p>
            <w:pPr/>
          </w:p>
        </w:tc>
        <w:tc>
          <w:tcPr>
            <w:tcW w:w="137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pacing w:val="33"/>
                <w:sz w:val="18"/>
                <w:szCs w:val="18"/>
              </w:rPr>
              <w:t>4至5年</w:t>
            </w:r>
            <w:r>
              <w:rPr>
                <w:rFonts w:ascii="宋体" w:hAnsi="宋体" w:cs="宋体" w:eastAsia="宋体" w:hint="default"/>
                <w:spacing w:val="-46"/>
                <w:sz w:val="18"/>
                <w:szCs w:val="18"/>
              </w:rPr>
              <w:t> </w:t>
            </w:r>
            <w:r>
              <w:rPr>
                <w:rFonts w:ascii="宋体" w:hAnsi="宋体" w:cs="宋体" w:eastAsia="宋体" w:hint="default"/>
                <w:sz w:val="18"/>
                <w:szCs w:val="18"/>
              </w:rPr>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9" w:right="0"/>
              <w:jc w:val="center"/>
              <w:rPr>
                <w:rFonts w:ascii="宋体" w:hAnsi="宋体" w:cs="宋体" w:eastAsia="宋体" w:hint="default"/>
                <w:sz w:val="18"/>
                <w:szCs w:val="18"/>
              </w:rPr>
            </w:pPr>
            <w:r>
              <w:rPr>
                <w:rFonts w:ascii="宋体"/>
                <w:sz w:val="18"/>
              </w:rPr>
              <w:t>4,968,557.81</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8"/>
              <w:jc w:val="right"/>
              <w:rPr>
                <w:rFonts w:ascii="宋体" w:hAnsi="宋体" w:cs="宋体" w:eastAsia="宋体" w:hint="default"/>
                <w:sz w:val="18"/>
                <w:szCs w:val="18"/>
              </w:rPr>
            </w:pPr>
            <w:r>
              <w:rPr>
                <w:rFonts w:ascii="宋体"/>
                <w:sz w:val="18"/>
              </w:rPr>
              <w:t>14.13</w:t>
            </w:r>
          </w:p>
        </w:tc>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0"/>
              <w:jc w:val="center"/>
              <w:rPr>
                <w:rFonts w:ascii="宋体" w:hAnsi="宋体" w:cs="宋体" w:eastAsia="宋体" w:hint="default"/>
                <w:sz w:val="18"/>
                <w:szCs w:val="18"/>
              </w:rPr>
            </w:pPr>
            <w:r>
              <w:rPr>
                <w:rFonts w:ascii="宋体"/>
                <w:sz w:val="18"/>
              </w:rPr>
              <w:t>(4,968,557.81)</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7" w:right="0"/>
              <w:jc w:val="center"/>
              <w:rPr>
                <w:rFonts w:ascii="宋体" w:hAnsi="宋体" w:cs="宋体" w:eastAsia="宋体" w:hint="default"/>
                <w:sz w:val="18"/>
                <w:szCs w:val="18"/>
              </w:rPr>
            </w:pPr>
            <w:r>
              <w:rPr>
                <w:rFonts w:ascii="宋体"/>
                <w:sz w:val="18"/>
              </w:rPr>
              <w:t>5,922,843.94</w:t>
            </w:r>
          </w:p>
        </w:tc>
        <w:tc>
          <w:tcPr>
            <w:tcW w:w="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1"/>
              <w:jc w:val="right"/>
              <w:rPr>
                <w:rFonts w:ascii="宋体" w:hAnsi="宋体" w:cs="宋体" w:eastAsia="宋体" w:hint="default"/>
                <w:sz w:val="18"/>
                <w:szCs w:val="18"/>
              </w:rPr>
            </w:pPr>
            <w:r>
              <w:rPr>
                <w:rFonts w:ascii="宋体"/>
                <w:sz w:val="18"/>
              </w:rPr>
              <w:t>16.74</w:t>
            </w:r>
          </w:p>
        </w:tc>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0"/>
              <w:jc w:val="center"/>
              <w:rPr>
                <w:rFonts w:ascii="宋体" w:hAnsi="宋体" w:cs="宋体" w:eastAsia="宋体" w:hint="default"/>
                <w:sz w:val="18"/>
                <w:szCs w:val="18"/>
              </w:rPr>
            </w:pPr>
            <w:r>
              <w:rPr>
                <w:rFonts w:ascii="宋体"/>
                <w:sz w:val="18"/>
              </w:rPr>
              <w:t>(5,922,843.94)</w:t>
            </w:r>
          </w:p>
        </w:tc>
        <w:tc>
          <w:tcPr>
            <w:tcW w:w="307" w:type="dxa"/>
            <w:vMerge/>
            <w:tcBorders>
              <w:left w:val="single" w:sz="4" w:space="0" w:color="000000"/>
              <w:right w:val="nil" w:sz="6" w:space="0" w:color="auto"/>
            </w:tcBorders>
          </w:tcPr>
          <w:p>
            <w:pPr/>
          </w:p>
        </w:tc>
      </w:tr>
      <w:tr>
        <w:trPr>
          <w:trHeight w:val="323" w:hRule="exact"/>
        </w:trPr>
        <w:tc>
          <w:tcPr>
            <w:tcW w:w="748" w:type="dxa"/>
            <w:vMerge/>
            <w:tcBorders>
              <w:left w:val="nil" w:sz="6" w:space="0" w:color="auto"/>
              <w:right w:val="single" w:sz="4" w:space="0" w:color="000000"/>
            </w:tcBorders>
          </w:tcPr>
          <w:p>
            <w:pPr/>
          </w:p>
        </w:tc>
        <w:tc>
          <w:tcPr>
            <w:tcW w:w="137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center"/>
              <w:rPr>
                <w:rFonts w:ascii="宋体" w:hAnsi="宋体" w:cs="宋体" w:eastAsia="宋体" w:hint="default"/>
                <w:sz w:val="18"/>
                <w:szCs w:val="18"/>
              </w:rPr>
            </w:pPr>
            <w:r>
              <w:rPr>
                <w:rFonts w:ascii="宋体"/>
                <w:sz w:val="18"/>
              </w:rPr>
              <w:t>19,151,732.55</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8"/>
              <w:jc w:val="right"/>
              <w:rPr>
                <w:rFonts w:ascii="宋体" w:hAnsi="宋体" w:cs="宋体" w:eastAsia="宋体" w:hint="default"/>
                <w:sz w:val="18"/>
                <w:szCs w:val="18"/>
              </w:rPr>
            </w:pPr>
            <w:r>
              <w:rPr>
                <w:rFonts w:ascii="宋体"/>
                <w:sz w:val="18"/>
              </w:rPr>
              <w:t>54.47</w:t>
            </w:r>
          </w:p>
        </w:tc>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(19,151,732.55)</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8"/>
              <w:jc w:val="center"/>
              <w:rPr>
                <w:rFonts w:ascii="宋体" w:hAnsi="宋体" w:cs="宋体" w:eastAsia="宋体" w:hint="default"/>
                <w:sz w:val="18"/>
                <w:szCs w:val="18"/>
              </w:rPr>
            </w:pPr>
            <w:r>
              <w:rPr>
                <w:rFonts w:ascii="宋体"/>
                <w:sz w:val="18"/>
              </w:rPr>
              <w:t>15,852,978.50</w:t>
            </w:r>
          </w:p>
        </w:tc>
        <w:tc>
          <w:tcPr>
            <w:tcW w:w="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1"/>
              <w:jc w:val="right"/>
              <w:rPr>
                <w:rFonts w:ascii="宋体" w:hAnsi="宋体" w:cs="宋体" w:eastAsia="宋体" w:hint="default"/>
                <w:sz w:val="18"/>
                <w:szCs w:val="18"/>
              </w:rPr>
            </w:pPr>
            <w:r>
              <w:rPr>
                <w:rFonts w:ascii="宋体"/>
                <w:sz w:val="18"/>
              </w:rPr>
              <w:t>44.79</w:t>
            </w:r>
          </w:p>
        </w:tc>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(15,852,978.50)</w:t>
            </w:r>
          </w:p>
        </w:tc>
        <w:tc>
          <w:tcPr>
            <w:tcW w:w="307" w:type="dxa"/>
            <w:vMerge/>
            <w:tcBorders>
              <w:left w:val="single" w:sz="4" w:space="0" w:color="000000"/>
              <w:right w:val="nil" w:sz="6" w:space="0" w:color="auto"/>
            </w:tcBorders>
          </w:tcPr>
          <w:p>
            <w:pPr/>
          </w:p>
        </w:tc>
      </w:tr>
      <w:tr>
        <w:trPr>
          <w:trHeight w:val="322" w:hRule="exact"/>
        </w:trPr>
        <w:tc>
          <w:tcPr>
            <w:tcW w:w="748" w:type="dxa"/>
            <w:vMerge/>
            <w:tcBorders>
              <w:left w:val="nil" w:sz="6" w:space="0" w:color="auto"/>
              <w:bottom w:val="nil" w:sz="6" w:space="0" w:color="auto"/>
              <w:right w:val="single" w:sz="4" w:space="0" w:color="000000"/>
            </w:tcBorders>
          </w:tcPr>
          <w:p>
            <w:pPr/>
          </w:p>
        </w:tc>
        <w:tc>
          <w:tcPr>
            <w:tcW w:w="137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center"/>
              <w:rPr>
                <w:rFonts w:ascii="宋体" w:hAnsi="宋体" w:cs="宋体" w:eastAsia="宋体" w:hint="default"/>
                <w:sz w:val="18"/>
                <w:szCs w:val="18"/>
              </w:rPr>
            </w:pPr>
            <w:r>
              <w:rPr>
                <w:rFonts w:ascii="宋体"/>
                <w:sz w:val="18"/>
              </w:rPr>
              <w:t>35,161,196.35</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8"/>
              <w:jc w:val="right"/>
              <w:rPr>
                <w:rFonts w:ascii="宋体" w:hAnsi="宋体" w:cs="宋体" w:eastAsia="宋体" w:hint="default"/>
                <w:sz w:val="18"/>
                <w:szCs w:val="18"/>
              </w:rPr>
            </w:pPr>
            <w:r>
              <w:rPr>
                <w:rFonts w:ascii="宋体"/>
                <w:sz w:val="18"/>
              </w:rPr>
              <w:t>100.00</w:t>
            </w:r>
          </w:p>
        </w:tc>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(31,038,532.32)</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8"/>
              <w:jc w:val="center"/>
              <w:rPr>
                <w:rFonts w:ascii="宋体" w:hAnsi="宋体" w:cs="宋体" w:eastAsia="宋体" w:hint="default"/>
                <w:sz w:val="18"/>
                <w:szCs w:val="18"/>
              </w:rPr>
            </w:pPr>
            <w:r>
              <w:rPr>
                <w:rFonts w:ascii="宋体"/>
                <w:sz w:val="18"/>
              </w:rPr>
              <w:t>35,390,449.48</w:t>
            </w:r>
          </w:p>
        </w:tc>
        <w:tc>
          <w:tcPr>
            <w:tcW w:w="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1"/>
              <w:jc w:val="right"/>
              <w:rPr>
                <w:rFonts w:ascii="宋体" w:hAnsi="宋体" w:cs="宋体" w:eastAsia="宋体" w:hint="default"/>
                <w:sz w:val="18"/>
                <w:szCs w:val="18"/>
              </w:rPr>
            </w:pPr>
            <w:r>
              <w:rPr>
                <w:rFonts w:ascii="宋体"/>
                <w:sz w:val="18"/>
              </w:rPr>
              <w:t>100.00</w:t>
            </w:r>
          </w:p>
        </w:tc>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(30,409,266.30)</w:t>
            </w:r>
          </w:p>
        </w:tc>
        <w:tc>
          <w:tcPr>
            <w:tcW w:w="307" w:type="dxa"/>
            <w:vMerge/>
            <w:tcBorders>
              <w:left w:val="single" w:sz="4" w:space="0" w:color="000000"/>
              <w:bottom w:val="nil" w:sz="6" w:space="0" w:color="auto"/>
              <w:right w:val="nil" w:sz="6" w:space="0" w:color="auto"/>
            </w:tcBorders>
          </w:tcPr>
          <w:p>
            <w:pPr/>
          </w:p>
        </w:tc>
      </w:tr>
    </w:tbl>
    <w:p>
      <w:pPr>
        <w:spacing w:line="240" w:lineRule="auto" w:before="5"/>
        <w:rPr>
          <w:rFonts w:ascii="宋体" w:hAnsi="宋体" w:cs="宋体" w:eastAsia="宋体" w:hint="default"/>
          <w:sz w:val="21"/>
          <w:szCs w:val="21"/>
        </w:rPr>
      </w:pPr>
    </w:p>
    <w:p>
      <w:pPr>
        <w:pStyle w:val="BodyText"/>
        <w:spacing w:line="273" w:lineRule="auto" w:before="35"/>
        <w:ind w:left="775" w:right="123"/>
        <w:jc w:val="left"/>
      </w:pPr>
      <w:r>
        <w:rPr/>
        <w:t>本集团将金额为人民币</w:t>
      </w:r>
      <w:r>
        <w:rPr>
          <w:spacing w:val="-29"/>
        </w:rPr>
        <w:t> </w:t>
      </w:r>
      <w:r>
        <w:rPr/>
        <w:t>100</w:t>
      </w:r>
      <w:r>
        <w:rPr>
          <w:spacing w:val="-28"/>
        </w:rPr>
        <w:t> </w:t>
      </w:r>
      <w:r>
        <w:rPr/>
        <w:t>万元以下且账龄在</w:t>
      </w:r>
      <w:r>
        <w:rPr>
          <w:spacing w:val="-29"/>
        </w:rPr>
        <w:t> </w:t>
      </w:r>
      <w:r>
        <w:rPr/>
        <w:t>2</w:t>
      </w:r>
      <w:r>
        <w:rPr>
          <w:spacing w:val="-28"/>
        </w:rPr>
        <w:t> </w:t>
      </w:r>
      <w:r>
        <w:rPr/>
        <w:t>年以上的对非关联方的应收账款确认为单项金额不重大</w:t>
      </w:r>
      <w:r>
        <w:rPr/>
        <w:t> 但按信用风险特征组合后该组合的风险较大的应收账款。</w:t>
      </w:r>
    </w:p>
    <w:p>
      <w:pPr>
        <w:spacing w:after="0" w:line="273" w:lineRule="auto"/>
        <w:jc w:val="left"/>
        <w:sectPr>
          <w:pgSz w:w="11910" w:h="16840"/>
          <w:pgMar w:header="790" w:footer="408" w:top="1000" w:bottom="600" w:left="860" w:right="58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44" w:lineRule="auto" w:before="35"/>
        <w:ind w:left="147" w:right="7409"/>
        <w:jc w:val="left"/>
      </w:pPr>
      <w:r>
        <w:rPr/>
        <w:t>五、</w:t>
        <w:tab/>
        <w:t>财务报表项目附注 - 续 </w:t>
      </w:r>
      <w:r>
        <w:rPr>
          <w:spacing w:val="-1"/>
        </w:rPr>
        <w:t>3.</w:t>
        <w:tab/>
        <w:t>应收账款</w:t>
      </w:r>
      <w:r>
        <w:rPr/>
        <w:t> -</w:t>
      </w:r>
      <w:r>
        <w:rPr>
          <w:spacing w:val="-1"/>
        </w:rPr>
        <w:t> </w:t>
      </w:r>
      <w:r>
        <w:rPr/>
        <w:t>续</w:t>
      </w:r>
    </w:p>
    <w:p>
      <w:pPr>
        <w:pStyle w:val="BodyText"/>
        <w:spacing w:line="544" w:lineRule="auto" w:before="82"/>
        <w:ind w:left="775" w:right="2339" w:firstLine="92"/>
        <w:jc w:val="left"/>
      </w:pPr>
      <w:r>
        <w:rPr/>
      </w:r>
      <w:r>
        <w:rPr>
          <w:u w:val="single" w:color="000000"/>
        </w:rPr>
        <w:t>本集团 </w:t>
      </w:r>
      <w:r>
        <w:rPr/>
        <w:t>-</w:t>
      </w:r>
      <w:r>
        <w:rPr>
          <w:spacing w:val="-1"/>
        </w:rPr>
        <w:t> </w:t>
      </w:r>
      <w:r>
        <w:rPr/>
        <w:t>续</w:t>
      </w:r>
      <w:r>
        <w:rPr/>
        <w:t> 单项金额不重大但按信用风险特征组合后该组合的风险较大的应收账款的说明：</w:t>
      </w:r>
    </w:p>
    <w:p>
      <w:pPr>
        <w:pStyle w:val="BodyText"/>
        <w:spacing w:line="273" w:lineRule="auto" w:before="82"/>
        <w:ind w:left="867" w:right="154" w:hanging="11"/>
        <w:jc w:val="both"/>
      </w:pPr>
      <w:r>
        <w:rPr/>
        <w:t>根据以往经验，本集团与本公司分类为单项金额不重大但按信用风险特征组合后该组合的风险较大的应</w:t>
      </w:r>
      <w:r>
        <w:rPr>
          <w:spacing w:val="-90"/>
        </w:rPr>
        <w:t> </w:t>
      </w:r>
      <w:r>
        <w:rPr>
          <w:spacing w:val="-90"/>
        </w:rPr>
      </w:r>
      <w:r>
        <w:rPr/>
        <w:t>收账款，单笔金额均未超过人民币</w:t>
      </w:r>
      <w:r>
        <w:rPr>
          <w:spacing w:val="-51"/>
        </w:rPr>
        <w:t> </w:t>
      </w:r>
      <w:r>
        <w:rPr/>
        <w:t>100</w:t>
      </w:r>
      <w:r>
        <w:rPr>
          <w:spacing w:val="-51"/>
        </w:rPr>
        <w:t> </w:t>
      </w:r>
      <w:r>
        <w:rPr/>
        <w:t>万元，但由于该应收账款的账龄均在</w:t>
      </w:r>
      <w:r>
        <w:rPr>
          <w:spacing w:val="-51"/>
        </w:rPr>
        <w:t> </w:t>
      </w:r>
      <w:r>
        <w:rPr/>
        <w:t>2</w:t>
      </w:r>
      <w:r>
        <w:rPr>
          <w:spacing w:val="-51"/>
        </w:rPr>
        <w:t> </w:t>
      </w:r>
      <w:r>
        <w:rPr/>
        <w:t>年以上，本集团和本公司</w:t>
      </w:r>
    </w:p>
    <w:p>
      <w:pPr>
        <w:pStyle w:val="BodyText"/>
        <w:spacing w:line="273" w:lineRule="auto" w:before="8"/>
        <w:ind w:left="867" w:right="155"/>
        <w:jc w:val="both"/>
      </w:pPr>
      <w:r>
        <w:rPr/>
        <w:t>认为该应收账款风险较大，因此对账龄在</w:t>
      </w:r>
      <w:r>
        <w:rPr>
          <w:spacing w:val="-34"/>
        </w:rPr>
        <w:t> </w:t>
      </w:r>
      <w:r>
        <w:rPr/>
        <w:t>2</w:t>
      </w:r>
      <w:r>
        <w:rPr>
          <w:spacing w:val="-35"/>
        </w:rPr>
        <w:t> </w:t>
      </w:r>
      <w:r>
        <w:rPr/>
        <w:t>至</w:t>
      </w:r>
      <w:r>
        <w:rPr>
          <w:spacing w:val="-36"/>
        </w:rPr>
        <w:t> </w:t>
      </w:r>
      <w:r>
        <w:rPr/>
        <w:t>3</w:t>
      </w:r>
      <w:r>
        <w:rPr>
          <w:spacing w:val="-34"/>
        </w:rPr>
        <w:t> </w:t>
      </w:r>
      <w:r>
        <w:rPr/>
        <w:t>年的应收账款按余额的</w:t>
      </w:r>
      <w:r>
        <w:rPr>
          <w:spacing w:val="-34"/>
        </w:rPr>
        <w:t> </w:t>
      </w:r>
      <w:r>
        <w:rPr/>
        <w:t>20%计提坏账准备，对账龄在</w:t>
      </w:r>
      <w:r>
        <w:rPr>
          <w:spacing w:val="-34"/>
        </w:rPr>
        <w:t> </w:t>
      </w:r>
      <w:r>
        <w:rPr/>
        <w:t>3</w:t>
      </w:r>
      <w:r>
        <w:rPr/>
        <w:t> 年以上的应收账款全额计提了坏账准备。除已确认坏账损失的应收账款外，余下应收账款的期后收款情</w:t>
      </w:r>
      <w:r>
        <w:rPr>
          <w:spacing w:val="-100"/>
        </w:rPr>
        <w:t> </w:t>
      </w:r>
      <w:r>
        <w:rPr>
          <w:spacing w:val="-100"/>
        </w:rPr>
      </w:r>
      <w:r>
        <w:rPr/>
        <w:t>况及其信用质量良好，公司董事认为该等款项可以收回，故本集团与本公司除按比例计提外并未单独对</w:t>
      </w:r>
      <w:r>
        <w:rPr>
          <w:spacing w:val="-100"/>
        </w:rPr>
        <w:t> </w:t>
      </w:r>
      <w:r>
        <w:rPr>
          <w:spacing w:val="-100"/>
        </w:rPr>
      </w:r>
      <w:r>
        <w:rPr/>
        <w:t>该等逾期应收账款计提减值准备。</w:t>
      </w:r>
    </w:p>
    <w:p>
      <w:pPr>
        <w:spacing w:line="240" w:lineRule="auto" w:before="5"/>
        <w:rPr>
          <w:rFonts w:ascii="宋体" w:hAnsi="宋体" w:cs="宋体" w:eastAsia="宋体" w:hint="default"/>
          <w:sz w:val="24"/>
          <w:szCs w:val="24"/>
        </w:rPr>
      </w:pPr>
    </w:p>
    <w:p>
      <w:pPr>
        <w:pStyle w:val="BodyText"/>
        <w:spacing w:line="240" w:lineRule="auto"/>
        <w:ind w:left="775" w:right="0"/>
        <w:jc w:val="both"/>
      </w:pPr>
      <w:r>
        <w:rPr/>
        <w:t>本集团及本公司应收账款中无应收持有公司</w:t>
      </w:r>
      <w:r>
        <w:rPr>
          <w:spacing w:val="-74"/>
        </w:rPr>
        <w:t> </w:t>
      </w:r>
      <w:r>
        <w:rPr/>
        <w:t>5%(含</w:t>
      </w:r>
      <w:r>
        <w:rPr>
          <w:spacing w:val="-74"/>
        </w:rPr>
        <w:t> </w:t>
      </w:r>
      <w:r>
        <w:rPr/>
        <w:t>5%)以上表决权股份的股东单位的款项。</w:t>
      </w:r>
    </w:p>
    <w:p>
      <w:pPr>
        <w:spacing w:line="240" w:lineRule="auto" w:before="13"/>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pgSz w:w="11910" w:h="16840"/>
          <w:pgMar w:header="790" w:footer="408" w:top="1000" w:bottom="600" w:left="860" w:right="560"/>
        </w:sectPr>
      </w:pPr>
    </w:p>
    <w:p>
      <w:pPr>
        <w:pStyle w:val="BodyText"/>
        <w:spacing w:line="240" w:lineRule="auto" w:before="35"/>
        <w:ind w:right="-20"/>
        <w:jc w:val="left"/>
      </w:pPr>
      <w:r>
        <w:rPr/>
        <w:t>应收账款金额前五名单位情况</w:t>
      </w:r>
    </w:p>
    <w:p>
      <w:pPr>
        <w:spacing w:line="240" w:lineRule="auto" w:before="0"/>
        <w:rPr>
          <w:rFonts w:ascii="宋体" w:hAnsi="宋体" w:cs="宋体" w:eastAsia="宋体" w:hint="default"/>
          <w:sz w:val="18"/>
          <w:szCs w:val="18"/>
        </w:rPr>
      </w:pPr>
      <w:r>
        <w:rPr/>
        <w:br w:type="column"/>
      </w:r>
      <w:r>
        <w:rPr>
          <w:rFonts w:ascii="宋体"/>
          <w:sz w:val="18"/>
        </w:rPr>
      </w:r>
    </w:p>
    <w:p>
      <w:pPr>
        <w:spacing w:before="155"/>
        <w:ind w:left="867" w:right="0" w:firstLine="0"/>
        <w:jc w:val="left"/>
        <w:rPr>
          <w:rFonts w:ascii="宋体" w:hAnsi="宋体" w:cs="宋体" w:eastAsia="宋体" w:hint="default"/>
          <w:sz w:val="18"/>
          <w:szCs w:val="18"/>
        </w:rPr>
      </w:pPr>
      <w:r>
        <w:rPr>
          <w:rFonts w:ascii="宋体" w:hAnsi="宋体" w:cs="宋体" w:eastAsia="宋体" w:hint="default"/>
          <w:sz w:val="18"/>
          <w:szCs w:val="18"/>
        </w:rPr>
        <w:t>人民币元</w:t>
      </w:r>
    </w:p>
    <w:p>
      <w:pPr>
        <w:spacing w:after="0"/>
        <w:jc w:val="left"/>
        <w:rPr>
          <w:rFonts w:ascii="宋体" w:hAnsi="宋体" w:cs="宋体" w:eastAsia="宋体" w:hint="default"/>
          <w:sz w:val="18"/>
          <w:szCs w:val="18"/>
        </w:rPr>
        <w:sectPr>
          <w:type w:val="continuous"/>
          <w:pgSz w:w="11910" w:h="16840"/>
          <w:pgMar w:top="960" w:bottom="560" w:left="860" w:right="560"/>
          <w:cols w:num="2" w:equalWidth="0">
            <w:col w:w="3599" w:space="4861"/>
            <w:col w:w="2030"/>
          </w:cols>
        </w:sectPr>
      </w:pPr>
    </w:p>
    <w:p>
      <w:pPr>
        <w:spacing w:line="240" w:lineRule="auto" w:before="2"/>
        <w:rPr>
          <w:rFonts w:ascii="宋体" w:hAnsi="宋体" w:cs="宋体" w:eastAsia="宋体" w:hint="default"/>
          <w:sz w:val="2"/>
          <w:szCs w:val="2"/>
        </w:rPr>
      </w:pPr>
    </w:p>
    <w:tbl>
      <w:tblPr>
        <w:tblW w:w="0" w:type="auto"/>
        <w:jc w:val="left"/>
        <w:tblInd w:w="848" w:type="dxa"/>
        <w:tblLayout w:type="fixed"/>
        <w:tblCellMar>
          <w:top w:w="0" w:type="dxa"/>
          <w:left w:w="0" w:type="dxa"/>
          <w:bottom w:w="0" w:type="dxa"/>
          <w:right w:w="0" w:type="dxa"/>
        </w:tblCellMar>
        <w:tblLook w:val="01E0"/>
      </w:tblPr>
      <w:tblGrid>
        <w:gridCol w:w="3528"/>
        <w:gridCol w:w="1396"/>
        <w:gridCol w:w="1736"/>
        <w:gridCol w:w="1198"/>
        <w:gridCol w:w="1502"/>
      </w:tblGrid>
      <w:tr>
        <w:trPr>
          <w:trHeight w:val="633" w:hRule="exact"/>
        </w:trPr>
        <w:tc>
          <w:tcPr>
            <w:tcW w:w="352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39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1"/>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173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19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0"/>
              <w:jc w:val="center"/>
              <w:rPr>
                <w:rFonts w:ascii="宋体" w:hAnsi="宋体" w:cs="宋体" w:eastAsia="宋体" w:hint="default"/>
                <w:sz w:val="18"/>
                <w:szCs w:val="18"/>
              </w:rPr>
            </w:pPr>
            <w:r>
              <w:rPr>
                <w:rFonts w:ascii="宋体" w:hAnsi="宋体" w:cs="宋体" w:eastAsia="宋体" w:hint="default"/>
                <w:sz w:val="18"/>
                <w:szCs w:val="18"/>
              </w:rPr>
              <w:t>年限</w:t>
            </w:r>
          </w:p>
        </w:tc>
        <w:tc>
          <w:tcPr>
            <w:tcW w:w="1502"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316" w:lineRule="auto" w:before="48"/>
              <w:ind w:left="340" w:right="115" w:hanging="226"/>
              <w:jc w:val="left"/>
              <w:rPr>
                <w:rFonts w:ascii="宋体" w:hAnsi="宋体" w:cs="宋体" w:eastAsia="宋体" w:hint="default"/>
                <w:sz w:val="18"/>
                <w:szCs w:val="18"/>
              </w:rPr>
            </w:pPr>
            <w:r>
              <w:rPr>
                <w:rFonts w:ascii="宋体" w:hAnsi="宋体" w:cs="宋体" w:eastAsia="宋体" w:hint="default"/>
                <w:sz w:val="18"/>
                <w:szCs w:val="18"/>
              </w:rPr>
              <w:t>占应收账款总额 的比例(%)</w:t>
            </w:r>
          </w:p>
        </w:tc>
      </w:tr>
      <w:tr>
        <w:trPr>
          <w:trHeight w:val="322" w:hRule="exact"/>
        </w:trPr>
        <w:tc>
          <w:tcPr>
            <w:tcW w:w="352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客户一</w:t>
            </w:r>
          </w:p>
        </w:tc>
        <w:tc>
          <w:tcPr>
            <w:tcW w:w="1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8"/>
              <w:jc w:val="right"/>
              <w:rPr>
                <w:rFonts w:ascii="宋体" w:hAnsi="宋体" w:cs="宋体" w:eastAsia="宋体" w:hint="default"/>
                <w:sz w:val="18"/>
                <w:szCs w:val="18"/>
              </w:rPr>
            </w:pPr>
            <w:r>
              <w:rPr>
                <w:rFonts w:ascii="宋体"/>
                <w:sz w:val="18"/>
              </w:rPr>
              <w:t>73,542,636.95</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0" w:right="0"/>
              <w:jc w:val="center"/>
              <w:rPr>
                <w:rFonts w:ascii="宋体" w:hAnsi="宋体" w:cs="宋体" w:eastAsia="宋体" w:hint="default"/>
                <w:sz w:val="18"/>
                <w:szCs w:val="18"/>
              </w:rPr>
            </w:pPr>
            <w:r>
              <w:rPr>
                <w:rFonts w:ascii="宋体" w:hAnsi="宋体" w:cs="宋体" w:eastAsia="宋体" w:hint="default"/>
                <w:spacing w:val="33"/>
                <w:sz w:val="18"/>
                <w:szCs w:val="18"/>
              </w:rPr>
              <w:t>1至2年</w:t>
            </w:r>
            <w:r>
              <w:rPr>
                <w:rFonts w:ascii="宋体" w:hAnsi="宋体" w:cs="宋体" w:eastAsia="宋体" w:hint="default"/>
                <w:spacing w:val="-46"/>
                <w:sz w:val="18"/>
                <w:szCs w:val="18"/>
              </w:rPr>
              <w:t> </w:t>
            </w:r>
            <w:r>
              <w:rPr>
                <w:rFonts w:ascii="宋体" w:hAnsi="宋体" w:cs="宋体" w:eastAsia="宋体" w:hint="default"/>
                <w:sz w:val="18"/>
                <w:szCs w:val="18"/>
              </w:rPr>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28"/>
              <w:jc w:val="right"/>
              <w:rPr>
                <w:rFonts w:ascii="宋体" w:hAnsi="宋体" w:cs="宋体" w:eastAsia="宋体" w:hint="default"/>
                <w:sz w:val="18"/>
                <w:szCs w:val="18"/>
              </w:rPr>
            </w:pPr>
            <w:r>
              <w:rPr>
                <w:rFonts w:ascii="宋体"/>
                <w:sz w:val="18"/>
              </w:rPr>
              <w:t>4.28</w:t>
            </w:r>
          </w:p>
        </w:tc>
      </w:tr>
      <w:tr>
        <w:trPr>
          <w:trHeight w:val="322" w:hRule="exact"/>
        </w:trPr>
        <w:tc>
          <w:tcPr>
            <w:tcW w:w="352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客户二</w:t>
            </w:r>
          </w:p>
        </w:tc>
        <w:tc>
          <w:tcPr>
            <w:tcW w:w="1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8"/>
              <w:jc w:val="right"/>
              <w:rPr>
                <w:rFonts w:ascii="宋体" w:hAnsi="宋体" w:cs="宋体" w:eastAsia="宋体" w:hint="default"/>
                <w:sz w:val="18"/>
                <w:szCs w:val="18"/>
              </w:rPr>
            </w:pPr>
            <w:r>
              <w:rPr>
                <w:rFonts w:ascii="宋体"/>
                <w:sz w:val="18"/>
              </w:rPr>
              <w:t>47,713,491.49</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0" w:right="0"/>
              <w:jc w:val="center"/>
              <w:rPr>
                <w:rFonts w:ascii="宋体" w:hAnsi="宋体" w:cs="宋体" w:eastAsia="宋体" w:hint="default"/>
                <w:sz w:val="18"/>
                <w:szCs w:val="18"/>
              </w:rPr>
            </w:pPr>
            <w:r>
              <w:rPr>
                <w:rFonts w:ascii="宋体" w:hAnsi="宋体" w:cs="宋体" w:eastAsia="宋体" w:hint="default"/>
                <w:spacing w:val="33"/>
                <w:sz w:val="18"/>
                <w:szCs w:val="18"/>
              </w:rPr>
              <w:t>1至2年</w:t>
            </w:r>
            <w:r>
              <w:rPr>
                <w:rFonts w:ascii="宋体" w:hAnsi="宋体" w:cs="宋体" w:eastAsia="宋体" w:hint="default"/>
                <w:spacing w:val="-46"/>
                <w:sz w:val="18"/>
                <w:szCs w:val="18"/>
              </w:rPr>
              <w:t> </w:t>
            </w:r>
            <w:r>
              <w:rPr>
                <w:rFonts w:ascii="宋体" w:hAnsi="宋体" w:cs="宋体" w:eastAsia="宋体" w:hint="default"/>
                <w:sz w:val="18"/>
                <w:szCs w:val="18"/>
              </w:rPr>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28"/>
              <w:jc w:val="right"/>
              <w:rPr>
                <w:rFonts w:ascii="宋体" w:hAnsi="宋体" w:cs="宋体" w:eastAsia="宋体" w:hint="default"/>
                <w:sz w:val="18"/>
                <w:szCs w:val="18"/>
              </w:rPr>
            </w:pPr>
            <w:r>
              <w:rPr>
                <w:rFonts w:ascii="宋体"/>
                <w:sz w:val="18"/>
              </w:rPr>
              <w:t>2.77</w:t>
            </w:r>
          </w:p>
        </w:tc>
      </w:tr>
      <w:tr>
        <w:trPr>
          <w:trHeight w:val="323" w:hRule="exact"/>
        </w:trPr>
        <w:tc>
          <w:tcPr>
            <w:tcW w:w="352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客户三</w:t>
            </w:r>
          </w:p>
        </w:tc>
        <w:tc>
          <w:tcPr>
            <w:tcW w:w="1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8"/>
              <w:jc w:val="right"/>
              <w:rPr>
                <w:rFonts w:ascii="宋体" w:hAnsi="宋体" w:cs="宋体" w:eastAsia="宋体" w:hint="default"/>
                <w:sz w:val="18"/>
                <w:szCs w:val="18"/>
              </w:rPr>
            </w:pPr>
            <w:r>
              <w:rPr>
                <w:rFonts w:ascii="宋体"/>
                <w:sz w:val="18"/>
              </w:rPr>
              <w:t>28,065,302.58</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28"/>
              <w:jc w:val="right"/>
              <w:rPr>
                <w:rFonts w:ascii="宋体" w:hAnsi="宋体" w:cs="宋体" w:eastAsia="宋体" w:hint="default"/>
                <w:sz w:val="18"/>
                <w:szCs w:val="18"/>
              </w:rPr>
            </w:pPr>
            <w:r>
              <w:rPr>
                <w:rFonts w:ascii="宋体"/>
                <w:sz w:val="18"/>
              </w:rPr>
              <w:t>1.63</w:t>
            </w:r>
          </w:p>
        </w:tc>
      </w:tr>
      <w:tr>
        <w:trPr>
          <w:trHeight w:val="322" w:hRule="exact"/>
        </w:trPr>
        <w:tc>
          <w:tcPr>
            <w:tcW w:w="352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客户四</w:t>
            </w:r>
          </w:p>
        </w:tc>
        <w:tc>
          <w:tcPr>
            <w:tcW w:w="1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8"/>
              <w:jc w:val="right"/>
              <w:rPr>
                <w:rFonts w:ascii="宋体" w:hAnsi="宋体" w:cs="宋体" w:eastAsia="宋体" w:hint="default"/>
                <w:sz w:val="18"/>
                <w:szCs w:val="18"/>
              </w:rPr>
            </w:pPr>
            <w:r>
              <w:rPr>
                <w:rFonts w:ascii="宋体"/>
                <w:sz w:val="18"/>
              </w:rPr>
              <w:t>22,137,661.67</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28"/>
              <w:jc w:val="right"/>
              <w:rPr>
                <w:rFonts w:ascii="宋体" w:hAnsi="宋体" w:cs="宋体" w:eastAsia="宋体" w:hint="default"/>
                <w:sz w:val="18"/>
                <w:szCs w:val="18"/>
              </w:rPr>
            </w:pPr>
            <w:r>
              <w:rPr>
                <w:rFonts w:ascii="宋体"/>
                <w:sz w:val="18"/>
              </w:rPr>
              <w:t>1.29</w:t>
            </w:r>
          </w:p>
        </w:tc>
      </w:tr>
      <w:tr>
        <w:trPr>
          <w:trHeight w:val="322" w:hRule="exact"/>
        </w:trPr>
        <w:tc>
          <w:tcPr>
            <w:tcW w:w="352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客户五</w:t>
            </w:r>
          </w:p>
        </w:tc>
        <w:tc>
          <w:tcPr>
            <w:tcW w:w="1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8"/>
              <w:jc w:val="right"/>
              <w:rPr>
                <w:rFonts w:ascii="宋体" w:hAnsi="宋体" w:cs="宋体" w:eastAsia="宋体" w:hint="default"/>
                <w:sz w:val="18"/>
                <w:szCs w:val="18"/>
              </w:rPr>
            </w:pPr>
            <w:r>
              <w:rPr>
                <w:rFonts w:ascii="宋体"/>
                <w:sz w:val="18"/>
              </w:rPr>
              <w:t>18,855,295.64</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28"/>
              <w:jc w:val="right"/>
              <w:rPr>
                <w:rFonts w:ascii="宋体" w:hAnsi="宋体" w:cs="宋体" w:eastAsia="宋体" w:hint="default"/>
                <w:sz w:val="18"/>
                <w:szCs w:val="18"/>
              </w:rPr>
            </w:pPr>
            <w:r>
              <w:rPr>
                <w:rFonts w:ascii="宋体"/>
                <w:sz w:val="18"/>
              </w:rPr>
              <w:t>1.10</w:t>
            </w:r>
          </w:p>
        </w:tc>
      </w:tr>
      <w:tr>
        <w:trPr>
          <w:trHeight w:val="323" w:hRule="exact"/>
        </w:trPr>
        <w:tc>
          <w:tcPr>
            <w:tcW w:w="352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96" w:type="dxa"/>
            <w:tcBorders>
              <w:top w:val="single" w:sz="4" w:space="0" w:color="000000"/>
              <w:left w:val="single" w:sz="4" w:space="0" w:color="000000"/>
              <w:bottom w:val="single" w:sz="4" w:space="0" w:color="000000"/>
              <w:right w:val="single" w:sz="4" w:space="0" w:color="000000"/>
            </w:tcBorders>
          </w:tcPr>
          <w:p>
            <w:pP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8"/>
              <w:jc w:val="right"/>
              <w:rPr>
                <w:rFonts w:ascii="宋体" w:hAnsi="宋体" w:cs="宋体" w:eastAsia="宋体" w:hint="default"/>
                <w:sz w:val="18"/>
                <w:szCs w:val="18"/>
              </w:rPr>
            </w:pPr>
            <w:r>
              <w:rPr>
                <w:rFonts w:ascii="宋体"/>
                <w:sz w:val="18"/>
              </w:rPr>
              <w:t>190,314,388.33</w:t>
            </w:r>
          </w:p>
        </w:tc>
        <w:tc>
          <w:tcPr>
            <w:tcW w:w="1198" w:type="dxa"/>
            <w:tcBorders>
              <w:top w:val="single" w:sz="4" w:space="0" w:color="000000"/>
              <w:left w:val="single" w:sz="4" w:space="0" w:color="000000"/>
              <w:bottom w:val="single" w:sz="4" w:space="0" w:color="000000"/>
              <w:right w:val="single" w:sz="4" w:space="0" w:color="000000"/>
            </w:tcBorders>
          </w:tcPr>
          <w:p>
            <w:pP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28"/>
              <w:jc w:val="right"/>
              <w:rPr>
                <w:rFonts w:ascii="宋体" w:hAnsi="宋体" w:cs="宋体" w:eastAsia="宋体" w:hint="default"/>
                <w:sz w:val="18"/>
                <w:szCs w:val="18"/>
              </w:rPr>
            </w:pPr>
            <w:r>
              <w:rPr>
                <w:rFonts w:ascii="宋体"/>
                <w:sz w:val="18"/>
              </w:rPr>
              <w:t>11.07</w:t>
            </w:r>
          </w:p>
        </w:tc>
      </w:tr>
    </w:tbl>
    <w:p>
      <w:pPr>
        <w:spacing w:line="240" w:lineRule="auto" w:before="8"/>
        <w:rPr>
          <w:rFonts w:ascii="宋体" w:hAnsi="宋体" w:cs="宋体" w:eastAsia="宋体" w:hint="default"/>
          <w:sz w:val="21"/>
          <w:szCs w:val="21"/>
        </w:rPr>
      </w:pPr>
    </w:p>
    <w:p>
      <w:pPr>
        <w:pStyle w:val="BodyText"/>
        <w:spacing w:line="544" w:lineRule="auto" w:before="35"/>
        <w:ind w:right="4979" w:hanging="3"/>
        <w:jc w:val="left"/>
      </w:pPr>
      <w:r>
        <w:rPr/>
        <w:t>本集团本期末应收账款余额前五名为纸品销售款。 </w:t>
      </w:r>
      <w:r>
        <w:rPr>
          <w:u w:val="single" w:color="000000"/>
        </w:rPr>
        <w:t>本公司</w:t>
      </w:r>
      <w:r>
        <w:rPr/>
      </w:r>
    </w:p>
    <w:p>
      <w:pPr>
        <w:pStyle w:val="BodyText"/>
        <w:spacing w:line="240" w:lineRule="auto" w:before="82"/>
        <w:ind w:right="0"/>
        <w:jc w:val="left"/>
      </w:pPr>
      <w:r>
        <w:rPr/>
        <w:t>应收账款按种类披露：</w:t>
      </w:r>
    </w:p>
    <w:p>
      <w:pPr>
        <w:spacing w:line="240" w:lineRule="auto" w:before="8"/>
        <w:rPr>
          <w:rFonts w:ascii="宋体" w:hAnsi="宋体" w:cs="宋体" w:eastAsia="宋体" w:hint="default"/>
          <w:sz w:val="10"/>
          <w:szCs w:val="10"/>
        </w:rPr>
      </w:pPr>
    </w:p>
    <w:p>
      <w:pPr>
        <w:spacing w:before="0"/>
        <w:ind w:left="0" w:right="434" w:firstLine="0"/>
        <w:jc w:val="right"/>
        <w:rPr>
          <w:rFonts w:ascii="宋体" w:hAnsi="宋体" w:cs="宋体" w:eastAsia="宋体" w:hint="default"/>
          <w:sz w:val="14"/>
          <w:szCs w:val="14"/>
        </w:rPr>
      </w:pPr>
      <w:r>
        <w:rPr>
          <w:rFonts w:ascii="宋体" w:hAnsi="宋体" w:cs="宋体" w:eastAsia="宋体" w:hint="default"/>
          <w:sz w:val="14"/>
          <w:szCs w:val="14"/>
        </w:rPr>
        <w:t>人民币元</w:t>
      </w:r>
    </w:p>
    <w:tbl>
      <w:tblPr>
        <w:tblW w:w="0" w:type="auto"/>
        <w:jc w:val="left"/>
        <w:tblInd w:w="860" w:type="dxa"/>
        <w:tblLayout w:type="fixed"/>
        <w:tblCellMar>
          <w:top w:w="0" w:type="dxa"/>
          <w:left w:w="0" w:type="dxa"/>
          <w:bottom w:w="0" w:type="dxa"/>
          <w:right w:w="0" w:type="dxa"/>
        </w:tblCellMar>
        <w:tblLook w:val="01E0"/>
      </w:tblPr>
      <w:tblGrid>
        <w:gridCol w:w="1380"/>
        <w:gridCol w:w="1178"/>
        <w:gridCol w:w="918"/>
        <w:gridCol w:w="1178"/>
        <w:gridCol w:w="919"/>
        <w:gridCol w:w="1178"/>
        <w:gridCol w:w="673"/>
        <w:gridCol w:w="1178"/>
        <w:gridCol w:w="654"/>
      </w:tblGrid>
      <w:tr>
        <w:trPr>
          <w:trHeight w:val="322" w:hRule="exact"/>
        </w:trPr>
        <w:tc>
          <w:tcPr>
            <w:tcW w:w="1380"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
              <w:ind w:right="0"/>
              <w:jc w:val="left"/>
              <w:rPr>
                <w:rFonts w:ascii="宋体" w:hAnsi="宋体" w:cs="宋体" w:eastAsia="宋体" w:hint="default"/>
                <w:sz w:val="10"/>
                <w:szCs w:val="10"/>
              </w:rPr>
            </w:pPr>
          </w:p>
          <w:p>
            <w:pPr>
              <w:pStyle w:val="TableParagraph"/>
              <w:spacing w:line="240" w:lineRule="auto"/>
              <w:ind w:right="107"/>
              <w:jc w:val="center"/>
              <w:rPr>
                <w:rFonts w:ascii="宋体" w:hAnsi="宋体" w:cs="宋体" w:eastAsia="宋体" w:hint="default"/>
                <w:sz w:val="12"/>
                <w:szCs w:val="12"/>
              </w:rPr>
            </w:pPr>
            <w:r>
              <w:rPr>
                <w:rFonts w:ascii="宋体" w:hAnsi="宋体" w:cs="宋体" w:eastAsia="宋体" w:hint="default"/>
                <w:sz w:val="12"/>
                <w:szCs w:val="12"/>
              </w:rPr>
              <w:t>种类</w:t>
            </w:r>
          </w:p>
        </w:tc>
        <w:tc>
          <w:tcPr>
            <w:tcW w:w="4194" w:type="dxa"/>
            <w:gridSpan w:val="4"/>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期末数</w:t>
            </w:r>
          </w:p>
        </w:tc>
        <w:tc>
          <w:tcPr>
            <w:tcW w:w="3684" w:type="dxa"/>
            <w:gridSpan w:val="4"/>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期初数</w:t>
            </w:r>
          </w:p>
        </w:tc>
      </w:tr>
      <w:tr>
        <w:trPr>
          <w:trHeight w:val="322" w:hRule="exact"/>
        </w:trPr>
        <w:tc>
          <w:tcPr>
            <w:tcW w:w="1380" w:type="dxa"/>
            <w:vMerge/>
            <w:tcBorders>
              <w:left w:val="single" w:sz="4" w:space="0" w:color="000000"/>
              <w:right w:val="single" w:sz="4" w:space="0" w:color="000000"/>
            </w:tcBorders>
            <w:shd w:val="clear" w:color="auto" w:fill="D9D9D9"/>
          </w:tcPr>
          <w:p>
            <w:pPr/>
          </w:p>
        </w:tc>
        <w:tc>
          <w:tcPr>
            <w:tcW w:w="2096"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账面余额</w:t>
            </w:r>
          </w:p>
        </w:tc>
        <w:tc>
          <w:tcPr>
            <w:tcW w:w="209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坏账准备</w:t>
            </w:r>
          </w:p>
        </w:tc>
        <w:tc>
          <w:tcPr>
            <w:tcW w:w="1852"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账面余额</w:t>
            </w:r>
          </w:p>
        </w:tc>
        <w:tc>
          <w:tcPr>
            <w:tcW w:w="1832"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坏账准备</w:t>
            </w:r>
          </w:p>
        </w:tc>
      </w:tr>
      <w:tr>
        <w:trPr>
          <w:trHeight w:val="322" w:hRule="exact"/>
        </w:trPr>
        <w:tc>
          <w:tcPr>
            <w:tcW w:w="1380" w:type="dxa"/>
            <w:vMerge/>
            <w:tcBorders>
              <w:left w:val="single" w:sz="4" w:space="0" w:color="000000"/>
              <w:bottom w:val="single" w:sz="4" w:space="0" w:color="000000"/>
              <w:right w:val="single" w:sz="4" w:space="0" w:color="000000"/>
            </w:tcBorders>
            <w:shd w:val="clear" w:color="auto" w:fill="D9D9D9"/>
          </w:tcPr>
          <w:p>
            <w:pPr/>
          </w:p>
        </w:tc>
        <w:tc>
          <w:tcPr>
            <w:tcW w:w="117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金额</w:t>
            </w:r>
          </w:p>
        </w:tc>
        <w:tc>
          <w:tcPr>
            <w:tcW w:w="9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245"/>
              <w:jc w:val="right"/>
              <w:rPr>
                <w:rFonts w:ascii="宋体" w:hAnsi="宋体" w:cs="宋体" w:eastAsia="宋体" w:hint="default"/>
                <w:sz w:val="12"/>
                <w:szCs w:val="12"/>
              </w:rPr>
            </w:pPr>
            <w:r>
              <w:rPr>
                <w:rFonts w:ascii="宋体" w:hAnsi="宋体" w:cs="宋体" w:eastAsia="宋体" w:hint="default"/>
                <w:sz w:val="12"/>
                <w:szCs w:val="12"/>
              </w:rPr>
              <w:t>比例(%)</w:t>
            </w:r>
          </w:p>
        </w:tc>
        <w:tc>
          <w:tcPr>
            <w:tcW w:w="117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金额</w:t>
            </w:r>
          </w:p>
        </w:tc>
        <w:tc>
          <w:tcPr>
            <w:tcW w:w="9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245"/>
              <w:jc w:val="right"/>
              <w:rPr>
                <w:rFonts w:ascii="宋体" w:hAnsi="宋体" w:cs="宋体" w:eastAsia="宋体" w:hint="default"/>
                <w:sz w:val="12"/>
                <w:szCs w:val="12"/>
              </w:rPr>
            </w:pPr>
            <w:r>
              <w:rPr>
                <w:rFonts w:ascii="宋体" w:hAnsi="宋体" w:cs="宋体" w:eastAsia="宋体" w:hint="default"/>
                <w:sz w:val="12"/>
                <w:szCs w:val="12"/>
              </w:rPr>
              <w:t>比例(%)</w:t>
            </w:r>
          </w:p>
        </w:tc>
        <w:tc>
          <w:tcPr>
            <w:tcW w:w="117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金额</w:t>
            </w:r>
          </w:p>
        </w:tc>
        <w:tc>
          <w:tcPr>
            <w:tcW w:w="67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21"/>
              <w:jc w:val="right"/>
              <w:rPr>
                <w:rFonts w:ascii="宋体" w:hAnsi="宋体" w:cs="宋体" w:eastAsia="宋体" w:hint="default"/>
                <w:sz w:val="12"/>
                <w:szCs w:val="12"/>
              </w:rPr>
            </w:pPr>
            <w:r>
              <w:rPr>
                <w:rFonts w:ascii="宋体" w:hAnsi="宋体" w:cs="宋体" w:eastAsia="宋体" w:hint="default"/>
                <w:sz w:val="12"/>
                <w:szCs w:val="12"/>
              </w:rPr>
              <w:t>比例(%)</w:t>
            </w:r>
          </w:p>
        </w:tc>
        <w:tc>
          <w:tcPr>
            <w:tcW w:w="117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金额</w:t>
            </w:r>
          </w:p>
        </w:tc>
        <w:tc>
          <w:tcPr>
            <w:tcW w:w="65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13"/>
              <w:jc w:val="right"/>
              <w:rPr>
                <w:rFonts w:ascii="宋体" w:hAnsi="宋体" w:cs="宋体" w:eastAsia="宋体" w:hint="default"/>
                <w:sz w:val="12"/>
                <w:szCs w:val="12"/>
              </w:rPr>
            </w:pPr>
            <w:r>
              <w:rPr>
                <w:rFonts w:ascii="宋体" w:hAnsi="宋体" w:cs="宋体" w:eastAsia="宋体" w:hint="default"/>
                <w:sz w:val="12"/>
                <w:szCs w:val="12"/>
              </w:rPr>
              <w:t>比例(%)</w:t>
            </w:r>
          </w:p>
        </w:tc>
      </w:tr>
      <w:tr>
        <w:trPr>
          <w:trHeight w:val="634" w:hRule="exact"/>
        </w:trPr>
        <w:tc>
          <w:tcPr>
            <w:tcW w:w="13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2" w:lineRule="exact" w:before="22"/>
              <w:ind w:left="103" w:right="91"/>
              <w:jc w:val="left"/>
              <w:rPr>
                <w:rFonts w:ascii="宋体" w:hAnsi="宋体" w:cs="宋体" w:eastAsia="宋体" w:hint="default"/>
                <w:sz w:val="12"/>
                <w:szCs w:val="12"/>
              </w:rPr>
            </w:pPr>
            <w:r>
              <w:rPr>
                <w:rFonts w:ascii="宋体" w:hAnsi="宋体" w:cs="宋体" w:eastAsia="宋体" w:hint="default"/>
                <w:spacing w:val="8"/>
                <w:sz w:val="12"/>
                <w:szCs w:val="12"/>
              </w:rPr>
              <w:t>单项金额重大的应收</w:t>
            </w:r>
            <w:r>
              <w:rPr>
                <w:rFonts w:ascii="宋体" w:hAnsi="宋体" w:cs="宋体" w:eastAsia="宋体" w:hint="default"/>
                <w:spacing w:val="-56"/>
                <w:sz w:val="12"/>
                <w:szCs w:val="12"/>
              </w:rPr>
              <w:t> </w:t>
            </w:r>
            <w:r>
              <w:rPr>
                <w:rFonts w:ascii="宋体" w:hAnsi="宋体" w:cs="宋体" w:eastAsia="宋体" w:hint="default"/>
                <w:sz w:val="12"/>
                <w:szCs w:val="12"/>
              </w:rPr>
              <w:t>账款</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0"/>
              <w:jc w:val="center"/>
              <w:rPr>
                <w:rFonts w:ascii="宋体" w:hAnsi="宋体" w:cs="宋体" w:eastAsia="宋体" w:hint="default"/>
                <w:sz w:val="12"/>
                <w:szCs w:val="12"/>
              </w:rPr>
            </w:pPr>
            <w:r>
              <w:rPr>
                <w:rFonts w:ascii="宋体"/>
                <w:sz w:val="12"/>
              </w:rPr>
              <w:t>1,352,159,482.93</w:t>
            </w:r>
          </w:p>
        </w:tc>
        <w:tc>
          <w:tcPr>
            <w:tcW w:w="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222"/>
              <w:jc w:val="right"/>
              <w:rPr>
                <w:rFonts w:ascii="宋体" w:hAnsi="宋体" w:cs="宋体" w:eastAsia="宋体" w:hint="default"/>
                <w:sz w:val="12"/>
                <w:szCs w:val="12"/>
              </w:rPr>
            </w:pPr>
            <w:r>
              <w:rPr>
                <w:rFonts w:ascii="宋体"/>
                <w:sz w:val="12"/>
              </w:rPr>
              <w:t>88.45</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3"/>
              <w:jc w:val="right"/>
              <w:rPr>
                <w:rFonts w:ascii="宋体" w:hAnsi="宋体" w:cs="宋体" w:eastAsia="宋体" w:hint="default"/>
                <w:sz w:val="12"/>
                <w:szCs w:val="12"/>
              </w:rPr>
            </w:pPr>
            <w:r>
              <w:rPr>
                <w:rFonts w:ascii="宋体"/>
                <w:sz w:val="12"/>
              </w:rPr>
              <w:t>(109,505,866.19)</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76"/>
              <w:jc w:val="right"/>
              <w:rPr>
                <w:rFonts w:ascii="宋体" w:hAnsi="宋体" w:cs="宋体" w:eastAsia="宋体" w:hint="default"/>
                <w:sz w:val="12"/>
                <w:szCs w:val="12"/>
              </w:rPr>
            </w:pPr>
            <w:r>
              <w:rPr>
                <w:rFonts w:ascii="宋体"/>
                <w:sz w:val="12"/>
              </w:rPr>
              <w:t>77.39</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0"/>
              <w:jc w:val="center"/>
              <w:rPr>
                <w:rFonts w:ascii="宋体" w:hAnsi="宋体" w:cs="宋体" w:eastAsia="宋体" w:hint="default"/>
                <w:sz w:val="12"/>
                <w:szCs w:val="12"/>
              </w:rPr>
            </w:pPr>
            <w:r>
              <w:rPr>
                <w:rFonts w:ascii="宋体"/>
                <w:sz w:val="12"/>
              </w:rPr>
              <w:t>1,851,137,454.18</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3"/>
              <w:jc w:val="right"/>
              <w:rPr>
                <w:rFonts w:ascii="宋体" w:hAnsi="宋体" w:cs="宋体" w:eastAsia="宋体" w:hint="default"/>
                <w:sz w:val="12"/>
                <w:szCs w:val="12"/>
              </w:rPr>
            </w:pPr>
            <w:r>
              <w:rPr>
                <w:rFonts w:ascii="宋体"/>
                <w:sz w:val="12"/>
              </w:rPr>
              <w:t>89.34</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6" w:right="0"/>
              <w:jc w:val="center"/>
              <w:rPr>
                <w:rFonts w:ascii="宋体" w:hAnsi="宋体" w:cs="宋体" w:eastAsia="宋体" w:hint="default"/>
                <w:sz w:val="12"/>
                <w:szCs w:val="12"/>
              </w:rPr>
            </w:pPr>
            <w:r>
              <w:rPr>
                <w:rFonts w:ascii="宋体"/>
                <w:sz w:val="12"/>
              </w:rPr>
              <w:t>(50,850,881.28)</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7"/>
              <w:jc w:val="right"/>
              <w:rPr>
                <w:rFonts w:ascii="宋体" w:hAnsi="宋体" w:cs="宋体" w:eastAsia="宋体" w:hint="default"/>
                <w:sz w:val="12"/>
                <w:szCs w:val="12"/>
              </w:rPr>
            </w:pPr>
            <w:r>
              <w:rPr>
                <w:rFonts w:ascii="宋体"/>
                <w:sz w:val="12"/>
              </w:rPr>
              <w:t>37.78</w:t>
            </w:r>
          </w:p>
        </w:tc>
      </w:tr>
      <w:tr>
        <w:trPr>
          <w:trHeight w:val="1259" w:hRule="exact"/>
        </w:trPr>
        <w:tc>
          <w:tcPr>
            <w:tcW w:w="13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2" w:lineRule="exact" w:before="22"/>
              <w:ind w:left="103" w:right="91"/>
              <w:jc w:val="both"/>
              <w:rPr>
                <w:rFonts w:ascii="宋体" w:hAnsi="宋体" w:cs="宋体" w:eastAsia="宋体" w:hint="default"/>
                <w:sz w:val="12"/>
                <w:szCs w:val="12"/>
              </w:rPr>
            </w:pPr>
            <w:r>
              <w:rPr>
                <w:rFonts w:ascii="宋体" w:hAnsi="宋体" w:cs="宋体" w:eastAsia="宋体" w:hint="default"/>
                <w:spacing w:val="8"/>
                <w:sz w:val="12"/>
                <w:szCs w:val="12"/>
              </w:rPr>
              <w:t>单项金额不重大但按</w:t>
            </w:r>
            <w:r>
              <w:rPr>
                <w:rFonts w:ascii="宋体" w:hAnsi="宋体" w:cs="宋体" w:eastAsia="宋体" w:hint="default"/>
                <w:spacing w:val="-56"/>
                <w:sz w:val="12"/>
                <w:szCs w:val="12"/>
              </w:rPr>
              <w:t> </w:t>
            </w:r>
            <w:r>
              <w:rPr>
                <w:rFonts w:ascii="宋体" w:hAnsi="宋体" w:cs="宋体" w:eastAsia="宋体" w:hint="default"/>
                <w:spacing w:val="8"/>
                <w:sz w:val="12"/>
                <w:szCs w:val="12"/>
              </w:rPr>
              <w:t>信用风险特征组合后</w:t>
            </w:r>
            <w:r>
              <w:rPr>
                <w:rFonts w:ascii="宋体" w:hAnsi="宋体" w:cs="宋体" w:eastAsia="宋体" w:hint="default"/>
                <w:spacing w:val="-56"/>
                <w:sz w:val="12"/>
                <w:szCs w:val="12"/>
              </w:rPr>
              <w:t> </w:t>
            </w:r>
            <w:r>
              <w:rPr>
                <w:rFonts w:ascii="宋体" w:hAnsi="宋体" w:cs="宋体" w:eastAsia="宋体" w:hint="default"/>
                <w:spacing w:val="8"/>
                <w:sz w:val="12"/>
                <w:szCs w:val="12"/>
              </w:rPr>
              <w:t>该组合的风险较大的</w:t>
            </w:r>
            <w:r>
              <w:rPr>
                <w:rFonts w:ascii="宋体" w:hAnsi="宋体" w:cs="宋体" w:eastAsia="宋体" w:hint="default"/>
                <w:spacing w:val="-56"/>
                <w:sz w:val="12"/>
                <w:szCs w:val="12"/>
              </w:rPr>
              <w:t> </w:t>
            </w:r>
            <w:r>
              <w:rPr>
                <w:rFonts w:ascii="宋体" w:hAnsi="宋体" w:cs="宋体" w:eastAsia="宋体" w:hint="default"/>
                <w:sz w:val="12"/>
                <w:szCs w:val="12"/>
              </w:rPr>
              <w:t>应收账款</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right="2"/>
              <w:jc w:val="center"/>
              <w:rPr>
                <w:rFonts w:ascii="宋体" w:hAnsi="宋体" w:cs="宋体" w:eastAsia="宋体" w:hint="default"/>
                <w:sz w:val="12"/>
                <w:szCs w:val="12"/>
              </w:rPr>
            </w:pPr>
            <w:r>
              <w:rPr>
                <w:rFonts w:ascii="宋体"/>
                <w:sz w:val="12"/>
              </w:rPr>
              <w:t>10,228,140.55</w:t>
            </w:r>
          </w:p>
        </w:tc>
        <w:tc>
          <w:tcPr>
            <w:tcW w:w="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right="222"/>
              <w:jc w:val="right"/>
              <w:rPr>
                <w:rFonts w:ascii="宋体" w:hAnsi="宋体" w:cs="宋体" w:eastAsia="宋体" w:hint="default"/>
                <w:sz w:val="12"/>
                <w:szCs w:val="12"/>
              </w:rPr>
            </w:pPr>
            <w:r>
              <w:rPr>
                <w:rFonts w:ascii="宋体"/>
                <w:sz w:val="12"/>
              </w:rPr>
              <w:t>0.67</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right="126"/>
              <w:jc w:val="right"/>
              <w:rPr>
                <w:rFonts w:ascii="宋体" w:hAnsi="宋体" w:cs="宋体" w:eastAsia="宋体" w:hint="default"/>
                <w:sz w:val="12"/>
                <w:szCs w:val="12"/>
              </w:rPr>
            </w:pPr>
            <w:r>
              <w:rPr>
                <w:rFonts w:ascii="宋体"/>
                <w:sz w:val="12"/>
              </w:rPr>
              <w:t>(9,358,032.57)</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right="176"/>
              <w:jc w:val="right"/>
              <w:rPr>
                <w:rFonts w:ascii="宋体" w:hAnsi="宋体" w:cs="宋体" w:eastAsia="宋体" w:hint="default"/>
                <w:sz w:val="12"/>
                <w:szCs w:val="12"/>
              </w:rPr>
            </w:pPr>
            <w:r>
              <w:rPr>
                <w:rFonts w:ascii="宋体"/>
                <w:sz w:val="12"/>
              </w:rPr>
              <w:t>6.61</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left="91" w:right="0"/>
              <w:jc w:val="center"/>
              <w:rPr>
                <w:rFonts w:ascii="宋体" w:hAnsi="宋体" w:cs="宋体" w:eastAsia="宋体" w:hint="default"/>
                <w:sz w:val="12"/>
                <w:szCs w:val="12"/>
              </w:rPr>
            </w:pPr>
            <w:r>
              <w:rPr>
                <w:rFonts w:ascii="宋体"/>
                <w:sz w:val="12"/>
              </w:rPr>
              <w:t>8,260,094.93</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right="103"/>
              <w:jc w:val="right"/>
              <w:rPr>
                <w:rFonts w:ascii="宋体" w:hAnsi="宋体" w:cs="宋体" w:eastAsia="宋体" w:hint="default"/>
                <w:sz w:val="12"/>
                <w:szCs w:val="12"/>
              </w:rPr>
            </w:pPr>
            <w:r>
              <w:rPr>
                <w:rFonts w:ascii="宋体"/>
                <w:sz w:val="12"/>
              </w:rPr>
              <w:t>0.40</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left="76" w:right="0"/>
              <w:jc w:val="center"/>
              <w:rPr>
                <w:rFonts w:ascii="宋体" w:hAnsi="宋体" w:cs="宋体" w:eastAsia="宋体" w:hint="default"/>
                <w:sz w:val="12"/>
                <w:szCs w:val="12"/>
              </w:rPr>
            </w:pPr>
            <w:r>
              <w:rPr>
                <w:rFonts w:ascii="宋体"/>
                <w:sz w:val="12"/>
              </w:rPr>
              <w:t>(6,050,375.39)</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right="107"/>
              <w:jc w:val="right"/>
              <w:rPr>
                <w:rFonts w:ascii="宋体" w:hAnsi="宋体" w:cs="宋体" w:eastAsia="宋体" w:hint="default"/>
                <w:sz w:val="12"/>
                <w:szCs w:val="12"/>
              </w:rPr>
            </w:pPr>
            <w:r>
              <w:rPr>
                <w:rFonts w:ascii="宋体"/>
                <w:sz w:val="12"/>
              </w:rPr>
              <w:t>4.49</w:t>
            </w:r>
          </w:p>
        </w:tc>
      </w:tr>
    </w:tbl>
    <w:p>
      <w:pPr>
        <w:spacing w:after="0" w:line="240" w:lineRule="auto"/>
        <w:jc w:val="right"/>
        <w:rPr>
          <w:rFonts w:ascii="宋体" w:hAnsi="宋体" w:cs="宋体" w:eastAsia="宋体" w:hint="default"/>
          <w:sz w:val="12"/>
          <w:szCs w:val="12"/>
        </w:rPr>
        <w:sectPr>
          <w:type w:val="continuous"/>
          <w:pgSz w:w="11910" w:h="16840"/>
          <w:pgMar w:top="960" w:bottom="560" w:left="860" w:right="56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6"/>
          <w:szCs w:val="26"/>
        </w:rPr>
      </w:pPr>
    </w:p>
    <w:tbl>
      <w:tblPr>
        <w:tblW w:w="0" w:type="auto"/>
        <w:jc w:val="left"/>
        <w:tblInd w:w="110" w:type="dxa"/>
        <w:tblLayout w:type="fixed"/>
        <w:tblCellMar>
          <w:top w:w="0" w:type="dxa"/>
          <w:left w:w="0" w:type="dxa"/>
          <w:bottom w:w="0" w:type="dxa"/>
          <w:right w:w="0" w:type="dxa"/>
        </w:tblCellMar>
        <w:tblLook w:val="01E0"/>
      </w:tblPr>
      <w:tblGrid>
        <w:gridCol w:w="748"/>
        <w:gridCol w:w="1380"/>
        <w:gridCol w:w="1178"/>
        <w:gridCol w:w="918"/>
        <w:gridCol w:w="1178"/>
        <w:gridCol w:w="919"/>
        <w:gridCol w:w="1178"/>
        <w:gridCol w:w="673"/>
        <w:gridCol w:w="1178"/>
        <w:gridCol w:w="654"/>
        <w:gridCol w:w="235"/>
      </w:tblGrid>
      <w:tr>
        <w:trPr>
          <w:trHeight w:val="330" w:hRule="exact"/>
        </w:trPr>
        <w:tc>
          <w:tcPr>
            <w:tcW w:w="748" w:type="dxa"/>
            <w:vMerge w:val="restart"/>
            <w:tcBorders>
              <w:top w:val="single" w:sz="6" w:space="0" w:color="000000"/>
              <w:left w:val="nil" w:sz="6" w:space="0" w:color="auto"/>
              <w:right w:val="single" w:sz="4" w:space="0" w:color="000000"/>
            </w:tcBorders>
          </w:tcPr>
          <w:p>
            <w:pPr/>
          </w:p>
        </w:tc>
        <w:tc>
          <w:tcPr>
            <w:tcW w:w="1380" w:type="dxa"/>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其他不重大应收账款</w:t>
            </w:r>
          </w:p>
        </w:tc>
        <w:tc>
          <w:tcPr>
            <w:tcW w:w="117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left="132" w:right="0"/>
              <w:jc w:val="left"/>
              <w:rPr>
                <w:rFonts w:ascii="宋体" w:hAnsi="宋体" w:cs="宋体" w:eastAsia="宋体" w:hint="default"/>
                <w:sz w:val="12"/>
                <w:szCs w:val="12"/>
              </w:rPr>
            </w:pPr>
            <w:r>
              <w:rPr>
                <w:rFonts w:ascii="宋体"/>
                <w:sz w:val="12"/>
              </w:rPr>
              <w:t>166,321,364.31</w:t>
            </w:r>
          </w:p>
        </w:tc>
        <w:tc>
          <w:tcPr>
            <w:tcW w:w="91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right="222"/>
              <w:jc w:val="right"/>
              <w:rPr>
                <w:rFonts w:ascii="宋体" w:hAnsi="宋体" w:cs="宋体" w:eastAsia="宋体" w:hint="default"/>
                <w:sz w:val="12"/>
                <w:szCs w:val="12"/>
              </w:rPr>
            </w:pPr>
            <w:r>
              <w:rPr>
                <w:rFonts w:ascii="宋体"/>
                <w:sz w:val="12"/>
              </w:rPr>
              <w:t>10.88</w:t>
            </w:r>
          </w:p>
        </w:tc>
        <w:tc>
          <w:tcPr>
            <w:tcW w:w="117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left="140" w:right="0"/>
              <w:jc w:val="left"/>
              <w:rPr>
                <w:rFonts w:ascii="宋体" w:hAnsi="宋体" w:cs="宋体" w:eastAsia="宋体" w:hint="default"/>
                <w:sz w:val="12"/>
                <w:szCs w:val="12"/>
              </w:rPr>
            </w:pPr>
            <w:r>
              <w:rPr>
                <w:rFonts w:ascii="宋体"/>
                <w:sz w:val="12"/>
              </w:rPr>
              <w:t>(22,636,637.11)</w:t>
            </w:r>
          </w:p>
        </w:tc>
        <w:tc>
          <w:tcPr>
            <w:tcW w:w="919"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right="176"/>
              <w:jc w:val="right"/>
              <w:rPr>
                <w:rFonts w:ascii="宋体" w:hAnsi="宋体" w:cs="宋体" w:eastAsia="宋体" w:hint="default"/>
                <w:sz w:val="12"/>
                <w:szCs w:val="12"/>
              </w:rPr>
            </w:pPr>
            <w:r>
              <w:rPr>
                <w:rFonts w:ascii="宋体"/>
                <w:sz w:val="12"/>
              </w:rPr>
              <w:t>16.00</w:t>
            </w:r>
          </w:p>
        </w:tc>
        <w:tc>
          <w:tcPr>
            <w:tcW w:w="117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left="150" w:right="0"/>
              <w:jc w:val="left"/>
              <w:rPr>
                <w:rFonts w:ascii="宋体" w:hAnsi="宋体" w:cs="宋体" w:eastAsia="宋体" w:hint="default"/>
                <w:sz w:val="12"/>
                <w:szCs w:val="12"/>
              </w:rPr>
            </w:pPr>
            <w:r>
              <w:rPr>
                <w:rFonts w:ascii="宋体"/>
                <w:sz w:val="12"/>
              </w:rPr>
              <w:t>212,484,613.34</w:t>
            </w:r>
          </w:p>
        </w:tc>
        <w:tc>
          <w:tcPr>
            <w:tcW w:w="673"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10.26</w:t>
            </w:r>
          </w:p>
        </w:tc>
        <w:tc>
          <w:tcPr>
            <w:tcW w:w="117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left="16" w:right="0"/>
              <w:jc w:val="center"/>
              <w:rPr>
                <w:rFonts w:ascii="宋体" w:hAnsi="宋体" w:cs="宋体" w:eastAsia="宋体" w:hint="default"/>
                <w:sz w:val="12"/>
                <w:szCs w:val="12"/>
              </w:rPr>
            </w:pPr>
            <w:r>
              <w:rPr>
                <w:rFonts w:ascii="宋体"/>
                <w:sz w:val="12"/>
              </w:rPr>
              <w:t>(77,700,592.92)</w:t>
            </w:r>
          </w:p>
        </w:tc>
        <w:tc>
          <w:tcPr>
            <w:tcW w:w="654"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right="107"/>
              <w:jc w:val="right"/>
              <w:rPr>
                <w:rFonts w:ascii="宋体" w:hAnsi="宋体" w:cs="宋体" w:eastAsia="宋体" w:hint="default"/>
                <w:sz w:val="12"/>
                <w:szCs w:val="12"/>
              </w:rPr>
            </w:pPr>
            <w:r>
              <w:rPr>
                <w:rFonts w:ascii="宋体"/>
                <w:sz w:val="12"/>
              </w:rPr>
              <w:t>57.73</w:t>
            </w:r>
          </w:p>
        </w:tc>
        <w:tc>
          <w:tcPr>
            <w:tcW w:w="235" w:type="dxa"/>
            <w:vMerge w:val="restart"/>
            <w:tcBorders>
              <w:top w:val="single" w:sz="6" w:space="0" w:color="000000"/>
              <w:left w:val="single" w:sz="4" w:space="0" w:color="000000"/>
              <w:right w:val="nil" w:sz="6" w:space="0" w:color="auto"/>
            </w:tcBorders>
          </w:tcPr>
          <w:p>
            <w:pPr/>
          </w:p>
        </w:tc>
      </w:tr>
      <w:tr>
        <w:trPr>
          <w:trHeight w:val="322" w:hRule="exact"/>
        </w:trPr>
        <w:tc>
          <w:tcPr>
            <w:tcW w:w="748" w:type="dxa"/>
            <w:vMerge/>
            <w:tcBorders>
              <w:left w:val="nil" w:sz="6" w:space="0" w:color="auto"/>
              <w:bottom w:val="nil" w:sz="6" w:space="0" w:color="auto"/>
              <w:right w:val="single" w:sz="4" w:space="0" w:color="000000"/>
            </w:tcBorders>
          </w:tcPr>
          <w:p>
            <w:pPr/>
          </w:p>
        </w:tc>
        <w:tc>
          <w:tcPr>
            <w:tcW w:w="13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合计</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1,528,708,987.79</w:t>
            </w:r>
          </w:p>
        </w:tc>
        <w:tc>
          <w:tcPr>
            <w:tcW w:w="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222"/>
              <w:jc w:val="right"/>
              <w:rPr>
                <w:rFonts w:ascii="宋体" w:hAnsi="宋体" w:cs="宋体" w:eastAsia="宋体" w:hint="default"/>
                <w:sz w:val="12"/>
                <w:szCs w:val="12"/>
              </w:rPr>
            </w:pPr>
            <w:r>
              <w:rPr>
                <w:rFonts w:ascii="宋体"/>
                <w:sz w:val="12"/>
              </w:rPr>
              <w:t>100.00</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(141,500,535.87)</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76"/>
              <w:jc w:val="right"/>
              <w:rPr>
                <w:rFonts w:ascii="宋体" w:hAnsi="宋体" w:cs="宋体" w:eastAsia="宋体" w:hint="default"/>
                <w:sz w:val="12"/>
                <w:szCs w:val="12"/>
              </w:rPr>
            </w:pPr>
            <w:r>
              <w:rPr>
                <w:rFonts w:ascii="宋体"/>
                <w:sz w:val="12"/>
              </w:rPr>
              <w:t>100.00</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2,071,882,162.45</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100.00</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2"/>
                <w:szCs w:val="12"/>
              </w:rPr>
            </w:pPr>
            <w:r>
              <w:rPr>
                <w:rFonts w:ascii="宋体"/>
                <w:sz w:val="12"/>
              </w:rPr>
              <w:t>(134,601,849.59)</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7"/>
              <w:jc w:val="right"/>
              <w:rPr>
                <w:rFonts w:ascii="宋体" w:hAnsi="宋体" w:cs="宋体" w:eastAsia="宋体" w:hint="default"/>
                <w:sz w:val="12"/>
                <w:szCs w:val="12"/>
              </w:rPr>
            </w:pPr>
            <w:r>
              <w:rPr>
                <w:rFonts w:ascii="宋体"/>
                <w:sz w:val="12"/>
              </w:rPr>
              <w:t>100.00</w:t>
            </w:r>
          </w:p>
        </w:tc>
        <w:tc>
          <w:tcPr>
            <w:tcW w:w="235" w:type="dxa"/>
            <w:vMerge/>
            <w:tcBorders>
              <w:left w:val="single" w:sz="4" w:space="0" w:color="000000"/>
              <w:bottom w:val="nil" w:sz="6" w:space="0" w:color="auto"/>
              <w:right w:val="nil" w:sz="6" w:space="0" w:color="auto"/>
            </w:tcBorders>
          </w:tcPr>
          <w:p>
            <w:pPr/>
          </w:p>
        </w:tc>
      </w:tr>
    </w:tbl>
    <w:p>
      <w:pPr>
        <w:spacing w:line="240" w:lineRule="auto" w:before="5"/>
        <w:rPr>
          <w:rFonts w:ascii="宋体" w:hAnsi="宋体" w:cs="宋体" w:eastAsia="宋体" w:hint="default"/>
          <w:sz w:val="21"/>
          <w:szCs w:val="21"/>
        </w:rPr>
      </w:pPr>
    </w:p>
    <w:p>
      <w:pPr>
        <w:pStyle w:val="BodyText"/>
        <w:spacing w:line="240" w:lineRule="auto" w:before="35"/>
        <w:ind w:right="0"/>
        <w:jc w:val="both"/>
      </w:pPr>
      <w:r>
        <w:rPr/>
        <w:t>应收账款种类的说明：</w:t>
      </w:r>
    </w:p>
    <w:p>
      <w:pPr>
        <w:spacing w:line="240" w:lineRule="auto" w:before="9"/>
        <w:rPr>
          <w:rFonts w:ascii="宋体" w:hAnsi="宋体" w:cs="宋体" w:eastAsia="宋体" w:hint="default"/>
          <w:sz w:val="26"/>
          <w:szCs w:val="26"/>
        </w:rPr>
      </w:pPr>
    </w:p>
    <w:p>
      <w:pPr>
        <w:pStyle w:val="BodyText"/>
        <w:spacing w:line="544" w:lineRule="auto"/>
        <w:ind w:right="2018"/>
        <w:jc w:val="left"/>
      </w:pPr>
      <w:r>
        <w:rPr/>
        <w:t>本公司将金额为人民币</w:t>
      </w:r>
      <w:r>
        <w:rPr>
          <w:spacing w:val="-54"/>
        </w:rPr>
        <w:t> </w:t>
      </w:r>
      <w:r>
        <w:rPr/>
        <w:t>100</w:t>
      </w:r>
      <w:r>
        <w:rPr>
          <w:spacing w:val="-53"/>
        </w:rPr>
        <w:t> </w:t>
      </w:r>
      <w:r>
        <w:rPr/>
        <w:t>万元以上的应收账款确认为单项金额重大的应收账款。</w:t>
      </w:r>
      <w:r>
        <w:rPr/>
        <w:t> 应收账款中包含以下外币余额：</w:t>
      </w:r>
    </w:p>
    <w:p>
      <w:pPr>
        <w:pStyle w:val="BodyText"/>
        <w:spacing w:line="273" w:lineRule="auto" w:before="82"/>
        <w:ind w:left="867" w:right="134"/>
        <w:jc w:val="both"/>
      </w:pPr>
      <w:r>
        <w:rPr/>
        <w:t>本公司本期末以外币标示的应收账款原币金额为</w:t>
      </w:r>
      <w:r>
        <w:rPr>
          <w:spacing w:val="-46"/>
        </w:rPr>
        <w:t> </w:t>
      </w:r>
      <w:r>
        <w:rPr/>
        <w:t>1,572,159.28</w:t>
      </w:r>
      <w:r>
        <w:rPr>
          <w:spacing w:val="-46"/>
        </w:rPr>
        <w:t> </w:t>
      </w:r>
      <w:r>
        <w:rPr/>
        <w:t>美元，折算汇率为</w:t>
      </w:r>
      <w:r>
        <w:rPr>
          <w:spacing w:val="-46"/>
        </w:rPr>
        <w:t> </w:t>
      </w:r>
      <w:r>
        <w:rPr/>
        <w:t>6.8282，折算后为人</w:t>
      </w:r>
      <w:r>
        <w:rPr>
          <w:spacing w:val="-1"/>
        </w:rPr>
        <w:t> </w:t>
      </w:r>
      <w:r>
        <w:rPr/>
        <w:t>民币</w:t>
      </w:r>
      <w:r>
        <w:rPr>
          <w:spacing w:val="-51"/>
        </w:rPr>
        <w:t> </w:t>
      </w:r>
      <w:r>
        <w:rPr/>
        <w:t>10,735,017.99</w:t>
      </w:r>
      <w:r>
        <w:rPr>
          <w:spacing w:val="-51"/>
        </w:rPr>
        <w:t> </w:t>
      </w:r>
      <w:r>
        <w:rPr/>
        <w:t>元</w:t>
      </w:r>
      <w:r>
        <w:rPr>
          <w:spacing w:val="-3"/>
        </w:rPr>
        <w:t> </w:t>
      </w:r>
      <w:r>
        <w:rPr/>
        <w:t>(本公司上期末以外币标示的应收账款原币金额为</w:t>
      </w:r>
      <w:r>
        <w:rPr>
          <w:spacing w:val="-51"/>
        </w:rPr>
        <w:t> </w:t>
      </w:r>
      <w:r>
        <w:rPr/>
        <w:t>28,394,656.71</w:t>
      </w:r>
      <w:r>
        <w:rPr>
          <w:spacing w:val="-51"/>
        </w:rPr>
        <w:t> </w:t>
      </w:r>
      <w:r>
        <w:rPr/>
        <w:t>美元，折算汇</w:t>
      </w:r>
      <w:r>
        <w:rPr/>
        <w:t> 率为</w:t>
      </w:r>
      <w:r>
        <w:rPr>
          <w:spacing w:val="-63"/>
        </w:rPr>
        <w:t> </w:t>
      </w:r>
      <w:r>
        <w:rPr/>
        <w:t>6.8346，折算后为人民币</w:t>
      </w:r>
      <w:r>
        <w:rPr>
          <w:spacing w:val="-63"/>
        </w:rPr>
        <w:t> </w:t>
      </w:r>
      <w:r>
        <w:rPr/>
        <w:t>194,066,120.75</w:t>
      </w:r>
      <w:r>
        <w:rPr>
          <w:spacing w:val="-62"/>
        </w:rPr>
        <w:t> </w:t>
      </w:r>
      <w:r>
        <w:rPr/>
        <w:t>元)。</w:t>
      </w:r>
    </w:p>
    <w:p>
      <w:pPr>
        <w:spacing w:after="0" w:line="273" w:lineRule="auto"/>
        <w:jc w:val="both"/>
        <w:sectPr>
          <w:pgSz w:w="11910" w:h="16840"/>
          <w:pgMar w:header="790" w:footer="408" w:top="1000" w:bottom="600" w:left="860" w:right="58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44" w:lineRule="auto" w:before="35"/>
        <w:ind w:left="147" w:right="7409"/>
        <w:jc w:val="left"/>
      </w:pPr>
      <w:r>
        <w:rPr/>
        <w:t>五、</w:t>
        <w:tab/>
        <w:t>财务报表项目附注 - 续 </w:t>
      </w:r>
      <w:r>
        <w:rPr>
          <w:spacing w:val="-1"/>
        </w:rPr>
        <w:t>3.</w:t>
        <w:tab/>
        <w:t>应收账款</w:t>
      </w:r>
      <w:r>
        <w:rPr/>
        <w:t> -</w:t>
      </w:r>
      <w:r>
        <w:rPr>
          <w:spacing w:val="-1"/>
        </w:rPr>
        <w:t> </w:t>
      </w:r>
      <w:r>
        <w:rPr/>
        <w:t>续</w:t>
      </w:r>
    </w:p>
    <w:p>
      <w:pPr>
        <w:pStyle w:val="BodyText"/>
        <w:spacing w:line="240" w:lineRule="auto" w:before="82"/>
        <w:ind w:left="867" w:right="0"/>
        <w:jc w:val="left"/>
      </w:pPr>
      <w:r>
        <w:rPr/>
      </w:r>
      <w:r>
        <w:rPr>
          <w:u w:val="single" w:color="000000"/>
        </w:rPr>
        <w:t>本公司 </w:t>
      </w:r>
      <w:r>
        <w:rPr/>
        <w:t>-</w:t>
      </w:r>
      <w:r>
        <w:rPr>
          <w:spacing w:val="-1"/>
        </w:rPr>
        <w:t> </w:t>
      </w:r>
      <w:r>
        <w:rPr/>
        <w:t>续</w:t>
      </w:r>
    </w:p>
    <w:p>
      <w:pPr>
        <w:spacing w:line="240" w:lineRule="auto" w:before="9"/>
        <w:rPr>
          <w:rFonts w:ascii="宋体" w:hAnsi="宋体" w:cs="宋体" w:eastAsia="宋体" w:hint="default"/>
          <w:sz w:val="26"/>
          <w:szCs w:val="26"/>
        </w:rPr>
      </w:pPr>
    </w:p>
    <w:p>
      <w:pPr>
        <w:pStyle w:val="BodyText"/>
        <w:spacing w:line="240" w:lineRule="auto"/>
        <w:ind w:right="0"/>
        <w:jc w:val="left"/>
      </w:pPr>
      <w:r>
        <w:rPr/>
        <w:t>应收账款账龄如下：</w:t>
      </w:r>
    </w:p>
    <w:p>
      <w:pPr>
        <w:spacing w:line="240" w:lineRule="auto" w:before="8"/>
        <w:rPr>
          <w:rFonts w:ascii="宋体" w:hAnsi="宋体" w:cs="宋体" w:eastAsia="宋体" w:hint="default"/>
          <w:sz w:val="10"/>
          <w:szCs w:val="10"/>
        </w:rPr>
      </w:pPr>
    </w:p>
    <w:p>
      <w:pPr>
        <w:spacing w:before="0"/>
        <w:ind w:left="0" w:right="434" w:firstLine="0"/>
        <w:jc w:val="right"/>
        <w:rPr>
          <w:rFonts w:ascii="宋体" w:hAnsi="宋体" w:cs="宋体" w:eastAsia="宋体" w:hint="default"/>
          <w:sz w:val="14"/>
          <w:szCs w:val="14"/>
        </w:rPr>
      </w:pPr>
      <w:r>
        <w:rPr>
          <w:rFonts w:ascii="宋体" w:hAnsi="宋体" w:cs="宋体" w:eastAsia="宋体" w:hint="default"/>
          <w:sz w:val="14"/>
          <w:szCs w:val="14"/>
        </w:rPr>
        <w:t>人民币元</w:t>
      </w:r>
    </w:p>
    <w:tbl>
      <w:tblPr>
        <w:tblW w:w="0" w:type="auto"/>
        <w:jc w:val="left"/>
        <w:tblInd w:w="863" w:type="dxa"/>
        <w:tblLayout w:type="fixed"/>
        <w:tblCellMar>
          <w:top w:w="0" w:type="dxa"/>
          <w:left w:w="0" w:type="dxa"/>
          <w:bottom w:w="0" w:type="dxa"/>
          <w:right w:w="0" w:type="dxa"/>
        </w:tblCellMar>
        <w:tblLook w:val="01E0"/>
      </w:tblPr>
      <w:tblGrid>
        <w:gridCol w:w="900"/>
        <w:gridCol w:w="1144"/>
        <w:gridCol w:w="702"/>
        <w:gridCol w:w="1142"/>
        <w:gridCol w:w="1144"/>
        <w:gridCol w:w="1134"/>
        <w:gridCol w:w="710"/>
        <w:gridCol w:w="1134"/>
        <w:gridCol w:w="1240"/>
      </w:tblGrid>
      <w:tr>
        <w:trPr>
          <w:trHeight w:val="322" w:hRule="exact"/>
        </w:trPr>
        <w:tc>
          <w:tcPr>
            <w:tcW w:w="900" w:type="dxa"/>
            <w:tcBorders>
              <w:top w:val="single" w:sz="4" w:space="0" w:color="000000"/>
              <w:left w:val="single" w:sz="4" w:space="0" w:color="000000"/>
              <w:bottom w:val="nil" w:sz="6" w:space="0" w:color="auto"/>
              <w:right w:val="single" w:sz="4" w:space="0" w:color="000000"/>
            </w:tcBorders>
            <w:shd w:val="clear" w:color="auto" w:fill="DDDDDD"/>
          </w:tcPr>
          <w:p>
            <w:pPr/>
          </w:p>
        </w:tc>
        <w:tc>
          <w:tcPr>
            <w:tcW w:w="4132" w:type="dxa"/>
            <w:gridSpan w:val="4"/>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期末数</w:t>
            </w:r>
          </w:p>
        </w:tc>
        <w:tc>
          <w:tcPr>
            <w:tcW w:w="4218" w:type="dxa"/>
            <w:gridSpan w:val="4"/>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期初数</w:t>
            </w:r>
          </w:p>
        </w:tc>
      </w:tr>
      <w:tr>
        <w:trPr>
          <w:trHeight w:val="322" w:hRule="exact"/>
        </w:trPr>
        <w:tc>
          <w:tcPr>
            <w:tcW w:w="900" w:type="dxa"/>
            <w:tcBorders>
              <w:top w:val="nil" w:sz="6" w:space="0" w:color="auto"/>
              <w:left w:val="single" w:sz="4" w:space="0" w:color="000000"/>
              <w:bottom w:val="single" w:sz="4" w:space="0" w:color="000000"/>
              <w:right w:val="single" w:sz="4" w:space="0" w:color="000000"/>
            </w:tcBorders>
            <w:shd w:val="clear" w:color="auto" w:fill="DDDDDD"/>
          </w:tcPr>
          <w:p>
            <w:pPr>
              <w:pStyle w:val="TableParagraph"/>
              <w:spacing w:line="240" w:lineRule="auto" w:before="9"/>
              <w:ind w:right="0"/>
              <w:jc w:val="left"/>
              <w:rPr>
                <w:rFonts w:ascii="宋体" w:hAnsi="宋体" w:cs="宋体" w:eastAsia="宋体" w:hint="default"/>
                <w:sz w:val="9"/>
                <w:szCs w:val="9"/>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账龄</w:t>
            </w:r>
          </w:p>
        </w:tc>
        <w:tc>
          <w:tcPr>
            <w:tcW w:w="114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金额</w:t>
            </w:r>
          </w:p>
        </w:tc>
        <w:tc>
          <w:tcPr>
            <w:tcW w:w="702"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37"/>
              <w:jc w:val="right"/>
              <w:rPr>
                <w:rFonts w:ascii="宋体" w:hAnsi="宋体" w:cs="宋体" w:eastAsia="宋体" w:hint="default"/>
                <w:sz w:val="12"/>
                <w:szCs w:val="12"/>
              </w:rPr>
            </w:pPr>
            <w:r>
              <w:rPr>
                <w:rFonts w:ascii="宋体" w:hAnsi="宋体" w:cs="宋体" w:eastAsia="宋体" w:hint="default"/>
                <w:sz w:val="12"/>
                <w:szCs w:val="12"/>
              </w:rPr>
              <w:t>比例(%)</w:t>
            </w:r>
          </w:p>
        </w:tc>
        <w:tc>
          <w:tcPr>
            <w:tcW w:w="1142"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left="325" w:right="0"/>
              <w:jc w:val="left"/>
              <w:rPr>
                <w:rFonts w:ascii="宋体" w:hAnsi="宋体" w:cs="宋体" w:eastAsia="宋体" w:hint="default"/>
                <w:sz w:val="12"/>
                <w:szCs w:val="12"/>
              </w:rPr>
            </w:pPr>
            <w:r>
              <w:rPr>
                <w:rFonts w:ascii="宋体" w:hAnsi="宋体" w:cs="宋体" w:eastAsia="宋体" w:hint="default"/>
                <w:sz w:val="12"/>
                <w:szCs w:val="12"/>
              </w:rPr>
              <w:t>坏账准备</w:t>
            </w:r>
          </w:p>
        </w:tc>
        <w:tc>
          <w:tcPr>
            <w:tcW w:w="114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left="325" w:right="0"/>
              <w:jc w:val="left"/>
              <w:rPr>
                <w:rFonts w:ascii="宋体" w:hAnsi="宋体" w:cs="宋体" w:eastAsia="宋体" w:hint="default"/>
                <w:sz w:val="12"/>
                <w:szCs w:val="12"/>
              </w:rPr>
            </w:pPr>
            <w:r>
              <w:rPr>
                <w:rFonts w:ascii="宋体" w:hAnsi="宋体" w:cs="宋体" w:eastAsia="宋体" w:hint="default"/>
                <w:sz w:val="12"/>
                <w:szCs w:val="12"/>
              </w:rPr>
              <w:t>账面价值</w:t>
            </w:r>
          </w:p>
        </w:tc>
        <w:tc>
          <w:tcPr>
            <w:tcW w:w="113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金额</w:t>
            </w:r>
          </w:p>
        </w:tc>
        <w:tc>
          <w:tcPr>
            <w:tcW w:w="71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39"/>
              <w:jc w:val="right"/>
              <w:rPr>
                <w:rFonts w:ascii="宋体" w:hAnsi="宋体" w:cs="宋体" w:eastAsia="宋体" w:hint="default"/>
                <w:sz w:val="12"/>
                <w:szCs w:val="12"/>
              </w:rPr>
            </w:pPr>
            <w:r>
              <w:rPr>
                <w:rFonts w:ascii="宋体" w:hAnsi="宋体" w:cs="宋体" w:eastAsia="宋体" w:hint="default"/>
                <w:sz w:val="12"/>
                <w:szCs w:val="12"/>
              </w:rPr>
              <w:t>比例(%)</w:t>
            </w:r>
          </w:p>
        </w:tc>
        <w:tc>
          <w:tcPr>
            <w:tcW w:w="113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left="320" w:right="0"/>
              <w:jc w:val="left"/>
              <w:rPr>
                <w:rFonts w:ascii="宋体" w:hAnsi="宋体" w:cs="宋体" w:eastAsia="宋体" w:hint="default"/>
                <w:sz w:val="12"/>
                <w:szCs w:val="12"/>
              </w:rPr>
            </w:pPr>
            <w:r>
              <w:rPr>
                <w:rFonts w:ascii="宋体" w:hAnsi="宋体" w:cs="宋体" w:eastAsia="宋体" w:hint="default"/>
                <w:sz w:val="12"/>
                <w:szCs w:val="12"/>
              </w:rPr>
              <w:t>坏账准备</w:t>
            </w:r>
          </w:p>
        </w:tc>
        <w:tc>
          <w:tcPr>
            <w:tcW w:w="124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left="374" w:right="0"/>
              <w:jc w:val="left"/>
              <w:rPr>
                <w:rFonts w:ascii="宋体" w:hAnsi="宋体" w:cs="宋体" w:eastAsia="宋体" w:hint="default"/>
                <w:sz w:val="12"/>
                <w:szCs w:val="12"/>
              </w:rPr>
            </w:pPr>
            <w:r>
              <w:rPr>
                <w:rFonts w:ascii="宋体" w:hAnsi="宋体" w:cs="宋体" w:eastAsia="宋体" w:hint="default"/>
                <w:sz w:val="12"/>
                <w:szCs w:val="12"/>
              </w:rPr>
              <w:t>账面价值</w:t>
            </w:r>
          </w:p>
        </w:tc>
      </w:tr>
      <w:tr>
        <w:trPr>
          <w:trHeight w:val="634" w:hRule="exact"/>
        </w:trPr>
        <w:tc>
          <w:tcPr>
            <w:tcW w:w="90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1</w:t>
            </w:r>
            <w:r>
              <w:rPr>
                <w:rFonts w:ascii="宋体" w:hAnsi="宋体" w:cs="宋体" w:eastAsia="宋体" w:hint="default"/>
                <w:spacing w:val="-30"/>
                <w:sz w:val="12"/>
                <w:szCs w:val="12"/>
              </w:rPr>
              <w:t> </w:t>
            </w:r>
            <w:r>
              <w:rPr>
                <w:rFonts w:ascii="宋体" w:hAnsi="宋体" w:cs="宋体" w:eastAsia="宋体" w:hint="default"/>
                <w:sz w:val="12"/>
                <w:szCs w:val="12"/>
              </w:rPr>
              <w:t>年以内</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1,438,967,139.2</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57"/>
              <w:jc w:val="right"/>
              <w:rPr>
                <w:rFonts w:ascii="宋体" w:hAnsi="宋体" w:cs="宋体" w:eastAsia="宋体" w:hint="default"/>
                <w:sz w:val="12"/>
                <w:szCs w:val="12"/>
              </w:rPr>
            </w:pPr>
            <w:r>
              <w:rPr>
                <w:rFonts w:ascii="宋体"/>
                <w:sz w:val="12"/>
              </w:rPr>
              <w:t>8</w:t>
            </w:r>
          </w:p>
        </w:tc>
        <w:tc>
          <w:tcPr>
            <w:tcW w:w="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3"/>
              <w:jc w:val="right"/>
              <w:rPr>
                <w:rFonts w:ascii="宋体" w:hAnsi="宋体" w:cs="宋体" w:eastAsia="宋体" w:hint="default"/>
                <w:sz w:val="12"/>
                <w:szCs w:val="12"/>
              </w:rPr>
            </w:pPr>
            <w:r>
              <w:rPr>
                <w:rFonts w:ascii="宋体"/>
                <w:sz w:val="12"/>
              </w:rPr>
              <w:t>94.13</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2"/>
              <w:jc w:val="right"/>
              <w:rPr>
                <w:rFonts w:ascii="宋体" w:hAnsi="宋体" w:cs="宋体" w:eastAsia="宋体" w:hint="default"/>
                <w:sz w:val="12"/>
                <w:szCs w:val="12"/>
              </w:rPr>
            </w:pPr>
            <w:r>
              <w:rPr>
                <w:rFonts w:ascii="宋体"/>
                <w:sz w:val="12"/>
              </w:rPr>
              <w:t>(68,945,700.29)</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1,370,021,438.9</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93"/>
              <w:jc w:val="right"/>
              <w:rPr>
                <w:rFonts w:ascii="宋体" w:hAnsi="宋体" w:cs="宋体" w:eastAsia="宋体" w:hint="default"/>
                <w:sz w:val="12"/>
                <w:szCs w:val="12"/>
              </w:rPr>
            </w:pPr>
            <w:r>
              <w:rPr>
                <w:rFonts w:ascii="宋体"/>
                <w:sz w:val="12"/>
              </w:rPr>
              <w:t>9</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2,028,288,765.7</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83"/>
              <w:jc w:val="right"/>
              <w:rPr>
                <w:rFonts w:ascii="宋体" w:hAnsi="宋体" w:cs="宋体" w:eastAsia="宋体" w:hint="default"/>
                <w:sz w:val="12"/>
                <w:szCs w:val="12"/>
              </w:rPr>
            </w:pPr>
            <w:r>
              <w:rPr>
                <w:rFonts w:ascii="宋体"/>
                <w:sz w:val="12"/>
              </w:rPr>
              <w:t>8</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13"/>
              <w:jc w:val="right"/>
              <w:rPr>
                <w:rFonts w:ascii="宋体" w:hAnsi="宋体" w:cs="宋体" w:eastAsia="宋体" w:hint="default"/>
                <w:sz w:val="12"/>
                <w:szCs w:val="12"/>
              </w:rPr>
            </w:pPr>
            <w:r>
              <w:rPr>
                <w:rFonts w:ascii="宋体"/>
                <w:sz w:val="12"/>
              </w:rPr>
              <w:t>97.90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18" w:right="0"/>
              <w:jc w:val="left"/>
              <w:rPr>
                <w:rFonts w:ascii="宋体" w:hAnsi="宋体" w:cs="宋体" w:eastAsia="宋体" w:hint="default"/>
                <w:sz w:val="12"/>
                <w:szCs w:val="12"/>
              </w:rPr>
            </w:pPr>
            <w:r>
              <w:rPr>
                <w:rFonts w:ascii="宋体"/>
                <w:sz w:val="12"/>
              </w:rPr>
              <w:t>(113,715,919.27</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83"/>
              <w:jc w:val="right"/>
              <w:rPr>
                <w:rFonts w:ascii="宋体" w:hAnsi="宋体" w:cs="宋体" w:eastAsia="宋体" w:hint="default"/>
                <w:sz w:val="12"/>
                <w:szCs w:val="12"/>
              </w:rPr>
            </w:pPr>
            <w:r>
              <w:rPr>
                <w:rFonts w:ascii="宋体"/>
                <w:sz w:val="12"/>
              </w:rPr>
              <w:t>)</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9"/>
              <w:jc w:val="right"/>
              <w:rPr>
                <w:rFonts w:ascii="宋体" w:hAnsi="宋体" w:cs="宋体" w:eastAsia="宋体" w:hint="default"/>
                <w:sz w:val="12"/>
                <w:szCs w:val="12"/>
              </w:rPr>
            </w:pPr>
            <w:r>
              <w:rPr>
                <w:rFonts w:ascii="宋体"/>
                <w:sz w:val="12"/>
              </w:rPr>
              <w:t>1,914,572,846.51</w:t>
            </w:r>
          </w:p>
        </w:tc>
      </w:tr>
      <w:tr>
        <w:trPr>
          <w:trHeight w:val="323" w:hRule="exact"/>
        </w:trPr>
        <w:tc>
          <w:tcPr>
            <w:tcW w:w="90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pacing w:val="22"/>
                <w:sz w:val="12"/>
                <w:szCs w:val="12"/>
              </w:rPr>
              <w:t>1至2年</w:t>
            </w:r>
            <w:r>
              <w:rPr>
                <w:rFonts w:ascii="宋体" w:hAnsi="宋体" w:cs="宋体" w:eastAsia="宋体" w:hint="default"/>
                <w:spacing w:val="-30"/>
                <w:sz w:val="12"/>
                <w:szCs w:val="12"/>
              </w:rPr>
              <w:t> </w:t>
            </w:r>
            <w:r>
              <w:rPr>
                <w:rFonts w:ascii="宋体" w:hAnsi="宋体" w:cs="宋体" w:eastAsia="宋体" w:hint="default"/>
                <w:sz w:val="12"/>
                <w:szCs w:val="12"/>
              </w:rPr>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71,019,354.05</w:t>
            </w:r>
          </w:p>
        </w:tc>
        <w:tc>
          <w:tcPr>
            <w:tcW w:w="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4.65</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2"/>
              <w:jc w:val="right"/>
              <w:rPr>
                <w:rFonts w:ascii="宋体" w:hAnsi="宋体" w:cs="宋体" w:eastAsia="宋体" w:hint="default"/>
                <w:sz w:val="12"/>
                <w:szCs w:val="12"/>
              </w:rPr>
            </w:pPr>
            <w:r>
              <w:rPr>
                <w:rFonts w:ascii="宋体"/>
                <w:sz w:val="12"/>
              </w:rPr>
              <w:t>(57,208,542.07)</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13"/>
              <w:jc w:val="right"/>
              <w:rPr>
                <w:rFonts w:ascii="宋体" w:hAnsi="宋体" w:cs="宋体" w:eastAsia="宋体" w:hint="default"/>
                <w:sz w:val="12"/>
                <w:szCs w:val="12"/>
              </w:rPr>
            </w:pPr>
            <w:r>
              <w:rPr>
                <w:rFonts w:ascii="宋体"/>
                <w:sz w:val="12"/>
              </w:rPr>
              <w:t>13,810,811.98</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33" w:right="0"/>
              <w:jc w:val="center"/>
              <w:rPr>
                <w:rFonts w:ascii="宋体" w:hAnsi="宋体" w:cs="宋体" w:eastAsia="宋体" w:hint="default"/>
                <w:sz w:val="12"/>
                <w:szCs w:val="12"/>
              </w:rPr>
            </w:pPr>
            <w:r>
              <w:rPr>
                <w:rFonts w:ascii="宋体"/>
                <w:sz w:val="12"/>
              </w:rPr>
              <w:t>28,865,325.57</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13"/>
              <w:jc w:val="right"/>
              <w:rPr>
                <w:rFonts w:ascii="宋体" w:hAnsi="宋体" w:cs="宋体" w:eastAsia="宋体" w:hint="default"/>
                <w:sz w:val="12"/>
                <w:szCs w:val="12"/>
              </w:rPr>
            </w:pPr>
            <w:r>
              <w:rPr>
                <w:rFonts w:ascii="宋体"/>
                <w:sz w:val="12"/>
              </w:rPr>
              <w:t>1.39</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(9,455,622.85)</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9"/>
              <w:jc w:val="right"/>
              <w:rPr>
                <w:rFonts w:ascii="宋体" w:hAnsi="宋体" w:cs="宋体" w:eastAsia="宋体" w:hint="default"/>
                <w:sz w:val="12"/>
                <w:szCs w:val="12"/>
              </w:rPr>
            </w:pPr>
            <w:r>
              <w:rPr>
                <w:rFonts w:ascii="宋体"/>
                <w:sz w:val="12"/>
              </w:rPr>
              <w:t>19,409,702.72</w:t>
            </w:r>
          </w:p>
        </w:tc>
      </w:tr>
      <w:tr>
        <w:trPr>
          <w:trHeight w:val="322" w:hRule="exact"/>
        </w:trPr>
        <w:tc>
          <w:tcPr>
            <w:tcW w:w="90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pacing w:val="22"/>
                <w:sz w:val="12"/>
                <w:szCs w:val="12"/>
              </w:rPr>
              <w:t>2至3年</w:t>
            </w:r>
            <w:r>
              <w:rPr>
                <w:rFonts w:ascii="宋体" w:hAnsi="宋体" w:cs="宋体" w:eastAsia="宋体" w:hint="default"/>
                <w:spacing w:val="-30"/>
                <w:sz w:val="12"/>
                <w:szCs w:val="12"/>
              </w:rPr>
              <w:t> </w:t>
            </w:r>
            <w:r>
              <w:rPr>
                <w:rFonts w:ascii="宋体" w:hAnsi="宋体" w:cs="宋体" w:eastAsia="宋体" w:hint="default"/>
                <w:sz w:val="12"/>
                <w:szCs w:val="12"/>
              </w:rPr>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4,221,540.91</w:t>
            </w:r>
          </w:p>
        </w:tc>
        <w:tc>
          <w:tcPr>
            <w:tcW w:w="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0.28</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2"/>
              <w:jc w:val="right"/>
              <w:rPr>
                <w:rFonts w:ascii="宋体" w:hAnsi="宋体" w:cs="宋体" w:eastAsia="宋体" w:hint="default"/>
                <w:sz w:val="12"/>
                <w:szCs w:val="12"/>
              </w:rPr>
            </w:pPr>
            <w:r>
              <w:rPr>
                <w:rFonts w:ascii="宋体"/>
                <w:sz w:val="12"/>
              </w:rPr>
              <w:t>(845,339.96)</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13"/>
              <w:jc w:val="right"/>
              <w:rPr>
                <w:rFonts w:ascii="宋体" w:hAnsi="宋体" w:cs="宋体" w:eastAsia="宋体" w:hint="default"/>
                <w:sz w:val="12"/>
                <w:szCs w:val="12"/>
              </w:rPr>
            </w:pPr>
            <w:r>
              <w:rPr>
                <w:rFonts w:ascii="宋体"/>
                <w:sz w:val="12"/>
              </w:rPr>
              <w:t>3,376,200.95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93" w:right="0"/>
              <w:jc w:val="center"/>
              <w:rPr>
                <w:rFonts w:ascii="宋体" w:hAnsi="宋体" w:cs="宋体" w:eastAsia="宋体" w:hint="default"/>
                <w:sz w:val="12"/>
                <w:szCs w:val="12"/>
              </w:rPr>
            </w:pPr>
            <w:r>
              <w:rPr>
                <w:rFonts w:ascii="宋体"/>
                <w:sz w:val="12"/>
              </w:rPr>
              <w:t>4,122,204.54</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13"/>
              <w:jc w:val="right"/>
              <w:rPr>
                <w:rFonts w:ascii="宋体" w:hAnsi="宋体" w:cs="宋体" w:eastAsia="宋体" w:hint="default"/>
                <w:sz w:val="12"/>
                <w:szCs w:val="12"/>
              </w:rPr>
            </w:pPr>
            <w:r>
              <w:rPr>
                <w:rFonts w:ascii="宋体"/>
                <w:sz w:val="12"/>
              </w:rPr>
              <w:t>0.20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(824,440.91)</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9"/>
              <w:jc w:val="right"/>
              <w:rPr>
                <w:rFonts w:ascii="宋体" w:hAnsi="宋体" w:cs="宋体" w:eastAsia="宋体" w:hint="default"/>
                <w:sz w:val="12"/>
                <w:szCs w:val="12"/>
              </w:rPr>
            </w:pPr>
            <w:r>
              <w:rPr>
                <w:rFonts w:ascii="宋体"/>
                <w:sz w:val="12"/>
              </w:rPr>
              <w:t>3,297,763.63</w:t>
            </w:r>
          </w:p>
        </w:tc>
      </w:tr>
      <w:tr>
        <w:trPr>
          <w:trHeight w:val="322" w:hRule="exact"/>
        </w:trPr>
        <w:tc>
          <w:tcPr>
            <w:tcW w:w="90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3</w:t>
            </w:r>
            <w:r>
              <w:rPr>
                <w:rFonts w:ascii="宋体" w:hAnsi="宋体" w:cs="宋体" w:eastAsia="宋体" w:hint="default"/>
                <w:spacing w:val="-30"/>
                <w:sz w:val="12"/>
                <w:szCs w:val="12"/>
              </w:rPr>
              <w:t> </w:t>
            </w:r>
            <w:r>
              <w:rPr>
                <w:rFonts w:ascii="宋体" w:hAnsi="宋体" w:cs="宋体" w:eastAsia="宋体" w:hint="default"/>
                <w:sz w:val="12"/>
                <w:szCs w:val="12"/>
              </w:rPr>
              <w:t>年以上</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14,500,953.55</w:t>
            </w:r>
          </w:p>
        </w:tc>
        <w:tc>
          <w:tcPr>
            <w:tcW w:w="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0.94</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2"/>
              <w:jc w:val="right"/>
              <w:rPr>
                <w:rFonts w:ascii="宋体" w:hAnsi="宋体" w:cs="宋体" w:eastAsia="宋体" w:hint="default"/>
                <w:sz w:val="12"/>
                <w:szCs w:val="12"/>
              </w:rPr>
            </w:pPr>
            <w:r>
              <w:rPr>
                <w:rFonts w:ascii="宋体"/>
                <w:sz w:val="12"/>
              </w:rPr>
              <w:t>(14,500,953.55)</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293"/>
              <w:jc w:val="right"/>
              <w:rPr>
                <w:rFonts w:ascii="宋体" w:hAnsi="宋体" w:cs="宋体" w:eastAsia="宋体" w:hint="default"/>
                <w:sz w:val="12"/>
                <w:szCs w:val="12"/>
              </w:rPr>
            </w:pPr>
            <w:r>
              <w:rPr>
                <w:rFonts w:ascii="宋体"/>
                <w:sz w:val="12"/>
              </w:rPr>
              <w:t>-</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33" w:right="0"/>
              <w:jc w:val="center"/>
              <w:rPr>
                <w:rFonts w:ascii="宋体" w:hAnsi="宋体" w:cs="宋体" w:eastAsia="宋体" w:hint="default"/>
                <w:sz w:val="12"/>
                <w:szCs w:val="12"/>
              </w:rPr>
            </w:pPr>
            <w:r>
              <w:rPr>
                <w:rFonts w:ascii="宋体"/>
                <w:sz w:val="12"/>
              </w:rPr>
              <w:t>10,605,866.56</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13"/>
              <w:jc w:val="right"/>
              <w:rPr>
                <w:rFonts w:ascii="宋体" w:hAnsi="宋体" w:cs="宋体" w:eastAsia="宋体" w:hint="default"/>
                <w:sz w:val="12"/>
                <w:szCs w:val="12"/>
              </w:rPr>
            </w:pPr>
            <w:r>
              <w:rPr>
                <w:rFonts w:ascii="宋体"/>
                <w:sz w:val="12"/>
              </w:rPr>
              <w:t>0.51</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(10,605,866.56)</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289"/>
              <w:jc w:val="right"/>
              <w:rPr>
                <w:rFonts w:ascii="宋体" w:hAnsi="宋体" w:cs="宋体" w:eastAsia="宋体" w:hint="default"/>
                <w:sz w:val="12"/>
                <w:szCs w:val="12"/>
              </w:rPr>
            </w:pPr>
            <w:r>
              <w:rPr>
                <w:rFonts w:ascii="宋体"/>
                <w:sz w:val="12"/>
              </w:rPr>
              <w:t>-</w:t>
            </w:r>
          </w:p>
        </w:tc>
      </w:tr>
      <w:tr>
        <w:trPr>
          <w:trHeight w:val="635" w:hRule="exact"/>
        </w:trPr>
        <w:tc>
          <w:tcPr>
            <w:tcW w:w="90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合计</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1,528,708,987.7</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57"/>
              <w:jc w:val="right"/>
              <w:rPr>
                <w:rFonts w:ascii="宋体" w:hAnsi="宋体" w:cs="宋体" w:eastAsia="宋体" w:hint="default"/>
                <w:sz w:val="12"/>
                <w:szCs w:val="12"/>
              </w:rPr>
            </w:pPr>
            <w:r>
              <w:rPr>
                <w:rFonts w:ascii="宋体"/>
                <w:sz w:val="12"/>
              </w:rPr>
              <w:t>9</w:t>
            </w:r>
          </w:p>
        </w:tc>
        <w:tc>
          <w:tcPr>
            <w:tcW w:w="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3"/>
              <w:jc w:val="right"/>
              <w:rPr>
                <w:rFonts w:ascii="宋体" w:hAnsi="宋体" w:cs="宋体" w:eastAsia="宋体" w:hint="default"/>
                <w:sz w:val="12"/>
                <w:szCs w:val="12"/>
              </w:rPr>
            </w:pPr>
            <w:r>
              <w:rPr>
                <w:rFonts w:ascii="宋体"/>
                <w:sz w:val="12"/>
              </w:rPr>
              <w:t>100.00</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10" w:right="0"/>
              <w:jc w:val="left"/>
              <w:rPr>
                <w:rFonts w:ascii="宋体" w:hAnsi="宋体" w:cs="宋体" w:eastAsia="宋体" w:hint="default"/>
                <w:sz w:val="12"/>
                <w:szCs w:val="12"/>
              </w:rPr>
            </w:pPr>
            <w:r>
              <w:rPr>
                <w:rFonts w:ascii="宋体"/>
                <w:sz w:val="12"/>
              </w:rPr>
              <w:t>(141,500,535.87</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300"/>
              <w:jc w:val="right"/>
              <w:rPr>
                <w:rFonts w:ascii="宋体" w:hAnsi="宋体" w:cs="宋体" w:eastAsia="宋体" w:hint="default"/>
                <w:sz w:val="12"/>
                <w:szCs w:val="12"/>
              </w:rPr>
            </w:pPr>
            <w:r>
              <w:rPr>
                <w:rFonts w:ascii="宋体"/>
                <w:sz w:val="12"/>
              </w:rPr>
              <w:t>)</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1,387,208,451.9</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93"/>
              <w:jc w:val="right"/>
              <w:rPr>
                <w:rFonts w:ascii="宋体" w:hAnsi="宋体" w:cs="宋体" w:eastAsia="宋体" w:hint="default"/>
                <w:sz w:val="12"/>
                <w:szCs w:val="12"/>
              </w:rPr>
            </w:pPr>
            <w:r>
              <w:rPr>
                <w:rFonts w:ascii="宋体"/>
                <w:sz w:val="12"/>
              </w:rPr>
              <w:t>2</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2,071,882,162.4</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83"/>
              <w:jc w:val="right"/>
              <w:rPr>
                <w:rFonts w:ascii="宋体" w:hAnsi="宋体" w:cs="宋体" w:eastAsia="宋体" w:hint="default"/>
                <w:sz w:val="12"/>
                <w:szCs w:val="12"/>
              </w:rPr>
            </w:pPr>
            <w:r>
              <w:rPr>
                <w:rFonts w:ascii="宋体"/>
                <w:sz w:val="12"/>
              </w:rPr>
              <w:t>5</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13"/>
              <w:jc w:val="right"/>
              <w:rPr>
                <w:rFonts w:ascii="宋体" w:hAnsi="宋体" w:cs="宋体" w:eastAsia="宋体" w:hint="default"/>
                <w:sz w:val="12"/>
                <w:szCs w:val="12"/>
              </w:rPr>
            </w:pPr>
            <w:r>
              <w:rPr>
                <w:rFonts w:ascii="宋体"/>
                <w:sz w:val="12"/>
              </w:rPr>
              <w:t>100.00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18" w:right="0"/>
              <w:jc w:val="left"/>
              <w:rPr>
                <w:rFonts w:ascii="宋体" w:hAnsi="宋体" w:cs="宋体" w:eastAsia="宋体" w:hint="default"/>
                <w:sz w:val="12"/>
                <w:szCs w:val="12"/>
              </w:rPr>
            </w:pPr>
            <w:r>
              <w:rPr>
                <w:rFonts w:ascii="宋体"/>
                <w:sz w:val="12"/>
              </w:rPr>
              <w:t>(134,601,849.59</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83"/>
              <w:jc w:val="right"/>
              <w:rPr>
                <w:rFonts w:ascii="宋体" w:hAnsi="宋体" w:cs="宋体" w:eastAsia="宋体" w:hint="default"/>
                <w:sz w:val="12"/>
                <w:szCs w:val="12"/>
              </w:rPr>
            </w:pPr>
            <w:r>
              <w:rPr>
                <w:rFonts w:ascii="宋体"/>
                <w:sz w:val="12"/>
              </w:rPr>
              <w:t>)</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9"/>
              <w:jc w:val="right"/>
              <w:rPr>
                <w:rFonts w:ascii="宋体" w:hAnsi="宋体" w:cs="宋体" w:eastAsia="宋体" w:hint="default"/>
                <w:sz w:val="12"/>
                <w:szCs w:val="12"/>
              </w:rPr>
            </w:pPr>
            <w:r>
              <w:rPr>
                <w:rFonts w:ascii="宋体"/>
                <w:sz w:val="12"/>
              </w:rPr>
              <w:t>1,937,280,312.86</w:t>
            </w:r>
          </w:p>
        </w:tc>
      </w:tr>
    </w:tbl>
    <w:p>
      <w:pPr>
        <w:spacing w:line="240" w:lineRule="auto" w:before="3"/>
        <w:rPr>
          <w:rFonts w:ascii="宋体" w:hAnsi="宋体" w:cs="宋体" w:eastAsia="宋体" w:hint="default"/>
          <w:sz w:val="23"/>
          <w:szCs w:val="23"/>
        </w:rPr>
      </w:pPr>
    </w:p>
    <w:p>
      <w:pPr>
        <w:pStyle w:val="BodyText"/>
        <w:spacing w:line="240" w:lineRule="auto" w:before="35"/>
        <w:ind w:right="0"/>
        <w:jc w:val="left"/>
      </w:pPr>
      <w:r>
        <w:rPr/>
        <w:t>应收账款坏账准备的变动见附注五、18。</w:t>
      </w:r>
    </w:p>
    <w:p>
      <w:pPr>
        <w:spacing w:line="240" w:lineRule="auto" w:before="0"/>
        <w:rPr>
          <w:rFonts w:ascii="宋体" w:hAnsi="宋体" w:cs="宋体" w:eastAsia="宋体" w:hint="default"/>
          <w:sz w:val="24"/>
          <w:szCs w:val="24"/>
        </w:rPr>
      </w:pPr>
    </w:p>
    <w:p>
      <w:pPr>
        <w:pStyle w:val="BodyText"/>
        <w:spacing w:line="240" w:lineRule="auto" w:before="35"/>
        <w:ind w:right="0"/>
        <w:jc w:val="left"/>
      </w:pPr>
      <w:r>
        <w:rPr/>
        <w:t>期末单项金额重大或虽不重大但单独进行减值测试的应收账款坏账准备计提：</w:t>
      </w:r>
    </w:p>
    <w:p>
      <w:pPr>
        <w:spacing w:before="52"/>
        <w:ind w:left="0" w:right="434" w:firstLine="0"/>
        <w:jc w:val="right"/>
        <w:rPr>
          <w:rFonts w:ascii="宋体" w:hAnsi="宋体" w:cs="宋体" w:eastAsia="宋体" w:hint="default"/>
          <w:sz w:val="20"/>
          <w:szCs w:val="20"/>
        </w:rPr>
      </w:pPr>
      <w:r>
        <w:rPr>
          <w:rFonts w:ascii="宋体" w:hAnsi="宋体" w:cs="宋体" w:eastAsia="宋体" w:hint="default"/>
          <w:sz w:val="20"/>
          <w:szCs w:val="20"/>
        </w:rPr>
        <w:t>人民币元</w:t>
      </w:r>
    </w:p>
    <w:p>
      <w:pPr>
        <w:spacing w:line="240" w:lineRule="auto" w:before="3"/>
        <w:rPr>
          <w:rFonts w:ascii="宋体" w:hAnsi="宋体" w:cs="宋体" w:eastAsia="宋体" w:hint="default"/>
          <w:sz w:val="2"/>
          <w:szCs w:val="2"/>
        </w:rPr>
      </w:pPr>
    </w:p>
    <w:tbl>
      <w:tblPr>
        <w:tblW w:w="0" w:type="auto"/>
        <w:jc w:val="left"/>
        <w:tblInd w:w="845" w:type="dxa"/>
        <w:tblLayout w:type="fixed"/>
        <w:tblCellMar>
          <w:top w:w="0" w:type="dxa"/>
          <w:left w:w="0" w:type="dxa"/>
          <w:bottom w:w="0" w:type="dxa"/>
          <w:right w:w="0" w:type="dxa"/>
        </w:tblCellMar>
        <w:tblLook w:val="01E0"/>
      </w:tblPr>
      <w:tblGrid>
        <w:gridCol w:w="2537"/>
        <w:gridCol w:w="1626"/>
        <w:gridCol w:w="1757"/>
        <w:gridCol w:w="1373"/>
        <w:gridCol w:w="1952"/>
      </w:tblGrid>
      <w:tr>
        <w:trPr>
          <w:trHeight w:val="244" w:hRule="exact"/>
        </w:trPr>
        <w:tc>
          <w:tcPr>
            <w:tcW w:w="253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09" w:lineRule="exact"/>
              <w:ind w:left="662" w:right="0"/>
              <w:jc w:val="left"/>
              <w:rPr>
                <w:rFonts w:ascii="宋体" w:hAnsi="宋体" w:cs="宋体" w:eastAsia="宋体" w:hint="default"/>
                <w:sz w:val="20"/>
                <w:szCs w:val="20"/>
              </w:rPr>
            </w:pPr>
            <w:r>
              <w:rPr>
                <w:rFonts w:ascii="宋体" w:hAnsi="宋体" w:cs="宋体" w:eastAsia="宋体" w:hint="default"/>
                <w:sz w:val="20"/>
                <w:szCs w:val="20"/>
              </w:rPr>
              <w:t>应收账款内容</w:t>
            </w:r>
          </w:p>
        </w:tc>
        <w:tc>
          <w:tcPr>
            <w:tcW w:w="162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09" w:lineRule="exact"/>
              <w:ind w:right="1"/>
              <w:jc w:val="center"/>
              <w:rPr>
                <w:rFonts w:ascii="宋体" w:hAnsi="宋体" w:cs="宋体" w:eastAsia="宋体" w:hint="default"/>
                <w:sz w:val="20"/>
                <w:szCs w:val="20"/>
              </w:rPr>
            </w:pPr>
            <w:r>
              <w:rPr>
                <w:rFonts w:ascii="宋体" w:hAnsi="宋体" w:cs="宋体" w:eastAsia="宋体" w:hint="default"/>
                <w:sz w:val="20"/>
                <w:szCs w:val="20"/>
              </w:rPr>
              <w:t>账面余额</w:t>
            </w:r>
          </w:p>
        </w:tc>
        <w:tc>
          <w:tcPr>
            <w:tcW w:w="175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09" w:lineRule="exact"/>
              <w:ind w:right="0"/>
              <w:jc w:val="center"/>
              <w:rPr>
                <w:rFonts w:ascii="宋体" w:hAnsi="宋体" w:cs="宋体" w:eastAsia="宋体" w:hint="default"/>
                <w:sz w:val="20"/>
                <w:szCs w:val="20"/>
              </w:rPr>
            </w:pPr>
            <w:r>
              <w:rPr>
                <w:rFonts w:ascii="宋体" w:hAnsi="宋体" w:cs="宋体" w:eastAsia="宋体" w:hint="default"/>
                <w:sz w:val="20"/>
                <w:szCs w:val="20"/>
              </w:rPr>
              <w:t>坏账金额</w:t>
            </w:r>
          </w:p>
        </w:tc>
        <w:tc>
          <w:tcPr>
            <w:tcW w:w="1373"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09" w:lineRule="exact"/>
              <w:ind w:left="130" w:right="0"/>
              <w:jc w:val="left"/>
              <w:rPr>
                <w:rFonts w:ascii="宋体" w:hAnsi="宋体" w:cs="宋体" w:eastAsia="宋体" w:hint="default"/>
                <w:sz w:val="20"/>
                <w:szCs w:val="20"/>
              </w:rPr>
            </w:pPr>
            <w:r>
              <w:rPr>
                <w:rFonts w:ascii="宋体" w:hAnsi="宋体" w:cs="宋体" w:eastAsia="宋体" w:hint="default"/>
                <w:sz w:val="20"/>
                <w:szCs w:val="20"/>
              </w:rPr>
              <w:t>计提比例(%)</w:t>
            </w:r>
          </w:p>
        </w:tc>
        <w:tc>
          <w:tcPr>
            <w:tcW w:w="1952"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09" w:lineRule="exact"/>
              <w:ind w:left="770" w:right="0"/>
              <w:jc w:val="left"/>
              <w:rPr>
                <w:rFonts w:ascii="宋体" w:hAnsi="宋体" w:cs="宋体" w:eastAsia="宋体" w:hint="default"/>
                <w:sz w:val="20"/>
                <w:szCs w:val="20"/>
              </w:rPr>
            </w:pPr>
            <w:r>
              <w:rPr>
                <w:rFonts w:ascii="宋体" w:hAnsi="宋体" w:cs="宋体" w:eastAsia="宋体" w:hint="default"/>
                <w:sz w:val="20"/>
                <w:szCs w:val="20"/>
              </w:rPr>
              <w:t>理由</w:t>
            </w:r>
          </w:p>
        </w:tc>
      </w:tr>
      <w:tr>
        <w:trPr>
          <w:trHeight w:val="323" w:hRule="exact"/>
        </w:trPr>
        <w:tc>
          <w:tcPr>
            <w:tcW w:w="253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8" w:lineRule="exact"/>
              <w:ind w:left="103" w:right="0"/>
              <w:jc w:val="left"/>
              <w:rPr>
                <w:rFonts w:ascii="宋体" w:hAnsi="宋体" w:cs="宋体" w:eastAsia="宋体" w:hint="default"/>
                <w:sz w:val="20"/>
                <w:szCs w:val="20"/>
              </w:rPr>
            </w:pPr>
            <w:r>
              <w:rPr>
                <w:rFonts w:ascii="宋体" w:hAnsi="宋体" w:cs="宋体" w:eastAsia="宋体" w:hint="default"/>
                <w:sz w:val="20"/>
                <w:szCs w:val="20"/>
              </w:rPr>
              <w:t>期末单项金额重大款项</w:t>
            </w:r>
          </w:p>
        </w:tc>
        <w:tc>
          <w:tcPr>
            <w:tcW w:w="1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3" w:right="0"/>
              <w:jc w:val="center"/>
              <w:rPr>
                <w:rFonts w:ascii="宋体" w:hAnsi="宋体" w:cs="宋体" w:eastAsia="宋体" w:hint="default"/>
                <w:sz w:val="20"/>
                <w:szCs w:val="20"/>
              </w:rPr>
            </w:pPr>
            <w:r>
              <w:rPr>
                <w:rFonts w:ascii="宋体"/>
                <w:sz w:val="20"/>
              </w:rPr>
              <w:t>61,843,836.56</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31" w:right="0"/>
              <w:jc w:val="center"/>
              <w:rPr>
                <w:rFonts w:ascii="宋体" w:hAnsi="宋体" w:cs="宋体" w:eastAsia="宋体" w:hint="default"/>
                <w:sz w:val="20"/>
                <w:szCs w:val="20"/>
              </w:rPr>
            </w:pPr>
            <w:r>
              <w:rPr>
                <w:rFonts w:ascii="宋体"/>
                <w:sz w:val="20"/>
              </w:rPr>
              <w:t>(61,843,836.56)</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58" w:right="0"/>
              <w:jc w:val="left"/>
              <w:rPr>
                <w:rFonts w:ascii="宋体" w:hAnsi="宋体" w:cs="宋体" w:eastAsia="宋体" w:hint="default"/>
                <w:sz w:val="20"/>
                <w:szCs w:val="20"/>
              </w:rPr>
            </w:pPr>
            <w:r>
              <w:rPr>
                <w:rFonts w:ascii="宋体"/>
                <w:sz w:val="20"/>
              </w:rPr>
              <w:t>100.00</w:t>
            </w:r>
          </w:p>
        </w:tc>
        <w:tc>
          <w:tcPr>
            <w:tcW w:w="1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720" w:right="0"/>
              <w:jc w:val="left"/>
              <w:rPr>
                <w:rFonts w:ascii="宋体" w:hAnsi="宋体" w:cs="宋体" w:eastAsia="宋体" w:hint="default"/>
                <w:sz w:val="20"/>
                <w:szCs w:val="20"/>
              </w:rPr>
            </w:pPr>
            <w:r>
              <w:rPr>
                <w:rFonts w:ascii="宋体" w:hAnsi="宋体" w:cs="宋体" w:eastAsia="宋体" w:hint="default"/>
                <w:sz w:val="20"/>
                <w:szCs w:val="20"/>
              </w:rPr>
              <w:t>注(1)</w:t>
            </w:r>
          </w:p>
        </w:tc>
      </w:tr>
      <w:tr>
        <w:trPr>
          <w:trHeight w:val="244" w:hRule="exact"/>
        </w:trPr>
        <w:tc>
          <w:tcPr>
            <w:tcW w:w="253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09" w:lineRule="exact"/>
              <w:ind w:left="103"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1626"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01" w:right="0"/>
              <w:jc w:val="center"/>
              <w:rPr>
                <w:rFonts w:ascii="宋体" w:hAnsi="宋体" w:cs="宋体" w:eastAsia="宋体" w:hint="default"/>
                <w:sz w:val="20"/>
                <w:szCs w:val="20"/>
              </w:rPr>
            </w:pPr>
            <w:r>
              <w:rPr>
                <w:rFonts w:ascii="宋体"/>
                <w:sz w:val="20"/>
              </w:rPr>
              <w:t>61,843,836.56</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31" w:right="0"/>
              <w:jc w:val="center"/>
              <w:rPr>
                <w:rFonts w:ascii="宋体" w:hAnsi="宋体" w:cs="宋体" w:eastAsia="宋体" w:hint="default"/>
                <w:sz w:val="20"/>
                <w:szCs w:val="20"/>
              </w:rPr>
            </w:pPr>
            <w:r>
              <w:rPr>
                <w:rFonts w:ascii="宋体"/>
                <w:sz w:val="20"/>
              </w:rPr>
              <w:t>(61,843,836.56)</w:t>
            </w:r>
          </w:p>
        </w:tc>
        <w:tc>
          <w:tcPr>
            <w:tcW w:w="1373" w:type="dxa"/>
            <w:tcBorders>
              <w:top w:val="single" w:sz="4" w:space="0" w:color="000000"/>
              <w:left w:val="single" w:sz="4" w:space="0" w:color="000000"/>
              <w:bottom w:val="single" w:sz="4" w:space="0" w:color="000000"/>
              <w:right w:val="single" w:sz="4" w:space="0" w:color="000000"/>
            </w:tcBorders>
          </w:tcPr>
          <w:p>
            <w:pPr/>
          </w:p>
        </w:tc>
        <w:tc>
          <w:tcPr>
            <w:tcW w:w="1952"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7"/>
        <w:rPr>
          <w:rFonts w:ascii="宋体" w:hAnsi="宋体" w:cs="宋体" w:eastAsia="宋体" w:hint="default"/>
          <w:sz w:val="18"/>
          <w:szCs w:val="18"/>
        </w:rPr>
      </w:pPr>
    </w:p>
    <w:p>
      <w:pPr>
        <w:pStyle w:val="BodyText"/>
        <w:tabs>
          <w:tab w:pos="1423" w:val="left" w:leader="none"/>
        </w:tabs>
        <w:spacing w:line="240" w:lineRule="auto" w:before="35"/>
        <w:ind w:right="0"/>
        <w:jc w:val="left"/>
      </w:pPr>
      <w:r>
        <w:rPr>
          <w:spacing w:val="-1"/>
        </w:rPr>
        <w:t>(1)</w:t>
        <w:tab/>
      </w:r>
      <w:r>
        <w:rPr/>
        <w:t>因对方公司经营不善，故根据可回收性全额计提坏账准备。</w:t>
      </w:r>
    </w:p>
    <w:p>
      <w:pPr>
        <w:spacing w:line="240" w:lineRule="auto" w:before="1"/>
        <w:rPr>
          <w:rFonts w:ascii="宋体" w:hAnsi="宋体" w:cs="宋体" w:eastAsia="宋体" w:hint="default"/>
          <w:sz w:val="24"/>
          <w:szCs w:val="24"/>
        </w:rPr>
      </w:pPr>
    </w:p>
    <w:p>
      <w:pPr>
        <w:pStyle w:val="BodyText"/>
        <w:spacing w:line="240" w:lineRule="auto" w:before="35"/>
        <w:ind w:right="0"/>
        <w:jc w:val="left"/>
      </w:pPr>
      <w:r>
        <w:rPr/>
        <w:t>单项金额不重大但按信用风险特征组合后该组合的风险较大的应收账款：</w:t>
      </w:r>
    </w:p>
    <w:p>
      <w:pPr>
        <w:spacing w:before="52"/>
        <w:ind w:left="0" w:right="434" w:firstLine="0"/>
        <w:jc w:val="right"/>
        <w:rPr>
          <w:rFonts w:ascii="宋体" w:hAnsi="宋体" w:cs="宋体" w:eastAsia="宋体" w:hint="default"/>
          <w:sz w:val="20"/>
          <w:szCs w:val="20"/>
        </w:rPr>
      </w:pPr>
      <w:r>
        <w:rPr>
          <w:rFonts w:ascii="宋体" w:hAnsi="宋体" w:cs="宋体" w:eastAsia="宋体" w:hint="default"/>
          <w:sz w:val="20"/>
          <w:szCs w:val="20"/>
        </w:rPr>
        <w:t>人民币元</w:t>
      </w:r>
    </w:p>
    <w:p>
      <w:pPr>
        <w:spacing w:line="240" w:lineRule="auto" w:before="3"/>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1475"/>
        <w:gridCol w:w="1585"/>
        <w:gridCol w:w="888"/>
        <w:gridCol w:w="1542"/>
        <w:gridCol w:w="1352"/>
        <w:gridCol w:w="895"/>
        <w:gridCol w:w="1442"/>
      </w:tblGrid>
      <w:tr>
        <w:trPr>
          <w:trHeight w:val="322" w:hRule="exact"/>
        </w:trPr>
        <w:tc>
          <w:tcPr>
            <w:tcW w:w="1475"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4015"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期末数</w:t>
            </w:r>
          </w:p>
        </w:tc>
        <w:tc>
          <w:tcPr>
            <w:tcW w:w="3690"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317" w:hRule="exact"/>
        </w:trPr>
        <w:tc>
          <w:tcPr>
            <w:tcW w:w="1475" w:type="dxa"/>
            <w:vMerge/>
            <w:tcBorders>
              <w:left w:val="single" w:sz="4" w:space="0" w:color="000000"/>
              <w:right w:val="single" w:sz="4" w:space="0" w:color="000000"/>
            </w:tcBorders>
            <w:shd w:val="clear" w:color="auto" w:fill="D9D9D9"/>
          </w:tcPr>
          <w:p>
            <w:pPr/>
          </w:p>
        </w:tc>
        <w:tc>
          <w:tcPr>
            <w:tcW w:w="2473"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542" w:type="dxa"/>
            <w:tcBorders>
              <w:top w:val="single" w:sz="4" w:space="0" w:color="000000"/>
              <w:left w:val="single" w:sz="4" w:space="0" w:color="000000"/>
              <w:bottom w:val="nil" w:sz="6" w:space="0" w:color="auto"/>
              <w:right w:val="single" w:sz="4" w:space="0" w:color="000000"/>
            </w:tcBorders>
            <w:shd w:val="clear" w:color="auto" w:fill="D9D9D9"/>
          </w:tcPr>
          <w:p>
            <w:pPr/>
          </w:p>
        </w:tc>
        <w:tc>
          <w:tcPr>
            <w:tcW w:w="224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442" w:type="dxa"/>
            <w:tcBorders>
              <w:top w:val="single" w:sz="4" w:space="0" w:color="000000"/>
              <w:left w:val="single" w:sz="4" w:space="0" w:color="000000"/>
              <w:bottom w:val="nil" w:sz="6" w:space="0" w:color="auto"/>
              <w:right w:val="single" w:sz="4" w:space="0" w:color="000000"/>
            </w:tcBorders>
            <w:shd w:val="clear" w:color="auto" w:fill="D9D9D9"/>
          </w:tcPr>
          <w:p>
            <w:pPr/>
          </w:p>
        </w:tc>
      </w:tr>
      <w:tr>
        <w:trPr>
          <w:trHeight w:val="327" w:hRule="exact"/>
        </w:trPr>
        <w:tc>
          <w:tcPr>
            <w:tcW w:w="1475" w:type="dxa"/>
            <w:vMerge/>
            <w:tcBorders>
              <w:left w:val="single" w:sz="4" w:space="0" w:color="000000"/>
              <w:bottom w:val="single" w:sz="4" w:space="0" w:color="000000"/>
              <w:right w:val="single" w:sz="4" w:space="0" w:color="000000"/>
            </w:tcBorders>
            <w:shd w:val="clear" w:color="auto" w:fill="D9D9D9"/>
          </w:tcPr>
          <w:p>
            <w:pPr/>
          </w:p>
        </w:tc>
        <w:tc>
          <w:tcPr>
            <w:tcW w:w="15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8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3"/>
              <w:ind w:right="125"/>
              <w:jc w:val="right"/>
              <w:rPr>
                <w:rFonts w:ascii="宋体" w:hAnsi="宋体" w:cs="宋体" w:eastAsia="宋体" w:hint="default"/>
                <w:sz w:val="18"/>
                <w:szCs w:val="18"/>
              </w:rPr>
            </w:pPr>
            <w:r>
              <w:rPr>
                <w:rFonts w:ascii="宋体" w:hAnsi="宋体" w:cs="宋体" w:eastAsia="宋体" w:hint="default"/>
                <w:sz w:val="18"/>
                <w:szCs w:val="18"/>
              </w:rPr>
              <w:t>比例(%)</w:t>
            </w:r>
          </w:p>
        </w:tc>
        <w:tc>
          <w:tcPr>
            <w:tcW w:w="1542"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40" w:lineRule="auto" w:before="48"/>
              <w:ind w:left="404"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3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89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3"/>
              <w:ind w:right="127"/>
              <w:jc w:val="right"/>
              <w:rPr>
                <w:rFonts w:ascii="宋体" w:hAnsi="宋体" w:cs="宋体" w:eastAsia="宋体" w:hint="default"/>
                <w:sz w:val="18"/>
                <w:szCs w:val="18"/>
              </w:rPr>
            </w:pPr>
            <w:r>
              <w:rPr>
                <w:rFonts w:ascii="宋体" w:hAnsi="宋体" w:cs="宋体" w:eastAsia="宋体" w:hint="default"/>
                <w:sz w:val="18"/>
                <w:szCs w:val="18"/>
              </w:rPr>
              <w:t>比例(%)</w:t>
            </w:r>
          </w:p>
        </w:tc>
        <w:tc>
          <w:tcPr>
            <w:tcW w:w="1442"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40" w:lineRule="auto" w:before="48"/>
              <w:ind w:left="355"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322" w:hRule="exact"/>
        </w:trPr>
        <w:tc>
          <w:tcPr>
            <w:tcW w:w="147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1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40" w:right="0"/>
              <w:jc w:val="left"/>
              <w:rPr>
                <w:rFonts w:ascii="宋体" w:hAnsi="宋体" w:cs="宋体" w:eastAsia="宋体" w:hint="default"/>
                <w:sz w:val="18"/>
                <w:szCs w:val="18"/>
              </w:rPr>
            </w:pPr>
            <w:r>
              <w:rPr>
                <w:rFonts w:ascii="宋体"/>
                <w:sz w:val="18"/>
              </w:rPr>
              <w:t>-</w:t>
            </w:r>
          </w:p>
        </w:tc>
        <w:tc>
          <w:tcPr>
            <w:tcW w:w="8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9" w:right="0"/>
              <w:jc w:val="center"/>
              <w:rPr>
                <w:rFonts w:ascii="宋体" w:hAnsi="宋体" w:cs="宋体" w:eastAsia="宋体" w:hint="default"/>
                <w:sz w:val="18"/>
                <w:szCs w:val="18"/>
              </w:rPr>
            </w:pPr>
            <w:r>
              <w:rPr>
                <w:rFonts w:ascii="宋体"/>
                <w:sz w:val="18"/>
              </w:rPr>
              <w:t>-</w:t>
            </w:r>
          </w:p>
        </w:tc>
        <w:tc>
          <w:tcPr>
            <w:tcW w:w="1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97" w:right="0"/>
              <w:jc w:val="left"/>
              <w:rPr>
                <w:rFonts w:ascii="宋体" w:hAnsi="宋体" w:cs="宋体" w:eastAsia="宋体" w:hint="default"/>
                <w:sz w:val="18"/>
                <w:szCs w:val="18"/>
              </w:rPr>
            </w:pPr>
            <w:r>
              <w:rPr>
                <w:rFonts w:ascii="宋体"/>
                <w:sz w:val="18"/>
              </w:rPr>
              <w:t>-</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05" w:right="0"/>
              <w:jc w:val="left"/>
              <w:rPr>
                <w:rFonts w:ascii="宋体" w:hAnsi="宋体" w:cs="宋体" w:eastAsia="宋体" w:hint="default"/>
                <w:sz w:val="18"/>
                <w:szCs w:val="18"/>
              </w:rPr>
            </w:pPr>
            <w:r>
              <w:rPr>
                <w:rFonts w:ascii="宋体"/>
                <w:sz w:val="18"/>
              </w:rPr>
              <w:t>-</w:t>
            </w:r>
          </w:p>
        </w:tc>
        <w:tc>
          <w:tcPr>
            <w:tcW w:w="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0" w:right="0"/>
              <w:jc w:val="center"/>
              <w:rPr>
                <w:rFonts w:ascii="宋体" w:hAnsi="宋体" w:cs="宋体" w:eastAsia="宋体" w:hint="default"/>
                <w:sz w:val="18"/>
                <w:szCs w:val="18"/>
              </w:rPr>
            </w:pPr>
            <w:r>
              <w:rPr>
                <w:rFonts w:ascii="宋体"/>
                <w:sz w:val="18"/>
              </w:rPr>
              <w:t>-</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25" w:right="0"/>
              <w:jc w:val="left"/>
              <w:rPr>
                <w:rFonts w:ascii="宋体" w:hAnsi="宋体" w:cs="宋体" w:eastAsia="宋体" w:hint="default"/>
                <w:sz w:val="18"/>
                <w:szCs w:val="18"/>
              </w:rPr>
            </w:pPr>
            <w:r>
              <w:rPr>
                <w:rFonts w:ascii="宋体"/>
                <w:sz w:val="18"/>
              </w:rPr>
              <w:t>-</w:t>
            </w:r>
          </w:p>
        </w:tc>
      </w:tr>
      <w:tr>
        <w:trPr>
          <w:trHeight w:val="322" w:hRule="exact"/>
        </w:trPr>
        <w:tc>
          <w:tcPr>
            <w:tcW w:w="147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pacing w:val="33"/>
                <w:sz w:val="18"/>
                <w:szCs w:val="18"/>
              </w:rPr>
              <w:t>1至2年</w:t>
            </w:r>
            <w:r>
              <w:rPr>
                <w:rFonts w:ascii="宋体" w:hAnsi="宋体" w:cs="宋体" w:eastAsia="宋体" w:hint="default"/>
                <w:spacing w:val="-46"/>
                <w:sz w:val="18"/>
                <w:szCs w:val="18"/>
              </w:rPr>
              <w:t> </w:t>
            </w:r>
            <w:r>
              <w:rPr>
                <w:rFonts w:ascii="宋体" w:hAnsi="宋体" w:cs="宋体" w:eastAsia="宋体" w:hint="default"/>
                <w:sz w:val="18"/>
                <w:szCs w:val="18"/>
              </w:rPr>
            </w:r>
          </w:p>
        </w:tc>
        <w:tc>
          <w:tcPr>
            <w:tcW w:w="1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40" w:right="0"/>
              <w:jc w:val="left"/>
              <w:rPr>
                <w:rFonts w:ascii="宋体" w:hAnsi="宋体" w:cs="宋体" w:eastAsia="宋体" w:hint="default"/>
                <w:sz w:val="18"/>
                <w:szCs w:val="18"/>
              </w:rPr>
            </w:pPr>
            <w:r>
              <w:rPr>
                <w:rFonts w:ascii="宋体"/>
                <w:sz w:val="18"/>
              </w:rPr>
              <w:t>-</w:t>
            </w:r>
          </w:p>
        </w:tc>
        <w:tc>
          <w:tcPr>
            <w:tcW w:w="8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9" w:right="0"/>
              <w:jc w:val="center"/>
              <w:rPr>
                <w:rFonts w:ascii="宋体" w:hAnsi="宋体" w:cs="宋体" w:eastAsia="宋体" w:hint="default"/>
                <w:sz w:val="18"/>
                <w:szCs w:val="18"/>
              </w:rPr>
            </w:pPr>
            <w:r>
              <w:rPr>
                <w:rFonts w:ascii="宋体"/>
                <w:sz w:val="18"/>
              </w:rPr>
              <w:t>-</w:t>
            </w:r>
          </w:p>
        </w:tc>
        <w:tc>
          <w:tcPr>
            <w:tcW w:w="1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97" w:right="0"/>
              <w:jc w:val="left"/>
              <w:rPr>
                <w:rFonts w:ascii="宋体" w:hAnsi="宋体" w:cs="宋体" w:eastAsia="宋体" w:hint="default"/>
                <w:sz w:val="18"/>
                <w:szCs w:val="18"/>
              </w:rPr>
            </w:pPr>
            <w:r>
              <w:rPr>
                <w:rFonts w:ascii="宋体"/>
                <w:sz w:val="18"/>
              </w:rPr>
              <w:t>-</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57" w:right="0"/>
              <w:jc w:val="center"/>
              <w:rPr>
                <w:rFonts w:ascii="宋体" w:hAnsi="宋体" w:cs="宋体" w:eastAsia="宋体" w:hint="default"/>
                <w:sz w:val="18"/>
                <w:szCs w:val="18"/>
              </w:rPr>
            </w:pPr>
            <w:r>
              <w:rPr>
                <w:rFonts w:ascii="宋体"/>
                <w:sz w:val="18"/>
              </w:rPr>
              <w:t>-</w:t>
            </w:r>
          </w:p>
        </w:tc>
        <w:tc>
          <w:tcPr>
            <w:tcW w:w="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 w:right="0"/>
              <w:jc w:val="center"/>
              <w:rPr>
                <w:rFonts w:ascii="宋体" w:hAnsi="宋体" w:cs="宋体" w:eastAsia="宋体" w:hint="default"/>
                <w:sz w:val="18"/>
                <w:szCs w:val="18"/>
              </w:rPr>
            </w:pPr>
            <w:r>
              <w:rPr>
                <w:rFonts w:ascii="宋体"/>
                <w:sz w:val="18"/>
              </w:rPr>
              <w:t>-</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24" w:right="0"/>
              <w:jc w:val="left"/>
              <w:rPr>
                <w:rFonts w:ascii="宋体" w:hAnsi="宋体" w:cs="宋体" w:eastAsia="宋体" w:hint="default"/>
                <w:sz w:val="18"/>
                <w:szCs w:val="18"/>
              </w:rPr>
            </w:pPr>
            <w:r>
              <w:rPr>
                <w:rFonts w:ascii="宋体"/>
                <w:sz w:val="18"/>
              </w:rPr>
              <w:t>-</w:t>
            </w:r>
          </w:p>
        </w:tc>
      </w:tr>
      <w:tr>
        <w:trPr>
          <w:trHeight w:val="323" w:hRule="exact"/>
        </w:trPr>
        <w:tc>
          <w:tcPr>
            <w:tcW w:w="147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18"/>
                <w:szCs w:val="18"/>
              </w:rPr>
              <w:t>2</w:t>
            </w:r>
            <w:r>
              <w:rPr>
                <w:rFonts w:ascii="宋体" w:hAnsi="宋体" w:cs="宋体" w:eastAsia="宋体" w:hint="default"/>
                <w:spacing w:val="-41"/>
                <w:sz w:val="18"/>
                <w:szCs w:val="18"/>
              </w:rPr>
              <w:t> </w:t>
            </w:r>
            <w:r>
              <w:rPr>
                <w:rFonts w:ascii="宋体" w:hAnsi="宋体" w:cs="宋体" w:eastAsia="宋体" w:hint="default"/>
                <w:spacing w:val="32"/>
                <w:sz w:val="20"/>
                <w:szCs w:val="20"/>
              </w:rPr>
              <w:t>至3年</w:t>
            </w:r>
            <w:r>
              <w:rPr>
                <w:rFonts w:ascii="宋体" w:hAnsi="宋体" w:cs="宋体" w:eastAsia="宋体" w:hint="default"/>
                <w:spacing w:val="-50"/>
                <w:sz w:val="20"/>
                <w:szCs w:val="20"/>
              </w:rPr>
              <w:t> </w:t>
            </w:r>
            <w:r>
              <w:rPr>
                <w:rFonts w:ascii="宋体" w:hAnsi="宋体" w:cs="宋体" w:eastAsia="宋体" w:hint="default"/>
                <w:sz w:val="20"/>
                <w:szCs w:val="20"/>
              </w:rPr>
            </w:r>
          </w:p>
        </w:tc>
        <w:tc>
          <w:tcPr>
            <w:tcW w:w="1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3"/>
              <w:jc w:val="right"/>
              <w:rPr>
                <w:rFonts w:ascii="宋体" w:hAnsi="宋体" w:cs="宋体" w:eastAsia="宋体" w:hint="default"/>
                <w:sz w:val="18"/>
                <w:szCs w:val="18"/>
              </w:rPr>
            </w:pPr>
            <w:r>
              <w:rPr>
                <w:rFonts w:ascii="宋体"/>
                <w:sz w:val="18"/>
              </w:rPr>
              <w:t>1,087,634.97</w:t>
            </w:r>
          </w:p>
        </w:tc>
        <w:tc>
          <w:tcPr>
            <w:tcW w:w="8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z w:val="18"/>
              </w:rPr>
              <w:t>10.63</w:t>
            </w:r>
          </w:p>
        </w:tc>
        <w:tc>
          <w:tcPr>
            <w:tcW w:w="1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z w:val="18"/>
              </w:rPr>
              <w:t>(217,526.99)</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7"/>
              <w:jc w:val="right"/>
              <w:rPr>
                <w:rFonts w:ascii="宋体" w:hAnsi="宋体" w:cs="宋体" w:eastAsia="宋体" w:hint="default"/>
                <w:sz w:val="18"/>
                <w:szCs w:val="18"/>
              </w:rPr>
            </w:pPr>
            <w:r>
              <w:rPr>
                <w:rFonts w:ascii="宋体"/>
                <w:sz w:val="18"/>
              </w:rPr>
              <w:t>2,746,591.22</w:t>
            </w:r>
          </w:p>
        </w:tc>
        <w:tc>
          <w:tcPr>
            <w:tcW w:w="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z w:val="18"/>
              </w:rPr>
              <w:t>33.25</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宋体" w:hAnsi="宋体" w:cs="宋体" w:eastAsia="宋体" w:hint="default"/>
                <w:sz w:val="18"/>
                <w:szCs w:val="18"/>
              </w:rPr>
            </w:pPr>
            <w:r>
              <w:rPr>
                <w:rFonts w:ascii="宋体"/>
                <w:sz w:val="18"/>
              </w:rPr>
              <w:t>(536,871.68)</w:t>
            </w:r>
          </w:p>
        </w:tc>
      </w:tr>
      <w:tr>
        <w:trPr>
          <w:trHeight w:val="322" w:hRule="exact"/>
        </w:trPr>
        <w:tc>
          <w:tcPr>
            <w:tcW w:w="147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18"/>
                <w:szCs w:val="18"/>
              </w:rPr>
              <w:t>3</w:t>
            </w:r>
            <w:r>
              <w:rPr>
                <w:rFonts w:ascii="宋体" w:hAnsi="宋体" w:cs="宋体" w:eastAsia="宋体" w:hint="default"/>
                <w:spacing w:val="-41"/>
                <w:sz w:val="18"/>
                <w:szCs w:val="18"/>
              </w:rPr>
              <w:t> </w:t>
            </w:r>
            <w:r>
              <w:rPr>
                <w:rFonts w:ascii="宋体" w:hAnsi="宋体" w:cs="宋体" w:eastAsia="宋体" w:hint="default"/>
                <w:spacing w:val="32"/>
                <w:sz w:val="20"/>
                <w:szCs w:val="20"/>
              </w:rPr>
              <w:t>至4年</w:t>
            </w:r>
            <w:r>
              <w:rPr>
                <w:rFonts w:ascii="宋体" w:hAnsi="宋体" w:cs="宋体" w:eastAsia="宋体" w:hint="default"/>
                <w:spacing w:val="-50"/>
                <w:sz w:val="20"/>
                <w:szCs w:val="20"/>
              </w:rPr>
              <w:t> </w:t>
            </w:r>
            <w:r>
              <w:rPr>
                <w:rFonts w:ascii="宋体" w:hAnsi="宋体" w:cs="宋体" w:eastAsia="宋体" w:hint="default"/>
                <w:sz w:val="20"/>
                <w:szCs w:val="20"/>
              </w:rPr>
            </w:r>
          </w:p>
        </w:tc>
        <w:tc>
          <w:tcPr>
            <w:tcW w:w="1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3"/>
              <w:jc w:val="right"/>
              <w:rPr>
                <w:rFonts w:ascii="宋体" w:hAnsi="宋体" w:cs="宋体" w:eastAsia="宋体" w:hint="default"/>
                <w:sz w:val="18"/>
                <w:szCs w:val="18"/>
              </w:rPr>
            </w:pPr>
            <w:r>
              <w:rPr>
                <w:rFonts w:ascii="宋体"/>
                <w:sz w:val="18"/>
              </w:rPr>
              <w:t>3,656,841.87</w:t>
            </w:r>
          </w:p>
        </w:tc>
        <w:tc>
          <w:tcPr>
            <w:tcW w:w="8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z w:val="18"/>
              </w:rPr>
              <w:t>35.75</w:t>
            </w:r>
          </w:p>
        </w:tc>
        <w:tc>
          <w:tcPr>
            <w:tcW w:w="1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z w:val="18"/>
              </w:rPr>
              <w:t>(3,656,841.87)</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5"/>
              <w:jc w:val="right"/>
              <w:rPr>
                <w:rFonts w:ascii="宋体" w:hAnsi="宋体" w:cs="宋体" w:eastAsia="宋体" w:hint="default"/>
                <w:sz w:val="18"/>
                <w:szCs w:val="18"/>
              </w:rPr>
            </w:pPr>
            <w:r>
              <w:rPr>
                <w:rFonts w:ascii="宋体"/>
                <w:sz w:val="18"/>
              </w:rPr>
              <w:t>329,884.43</w:t>
            </w:r>
          </w:p>
        </w:tc>
        <w:tc>
          <w:tcPr>
            <w:tcW w:w="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z w:val="18"/>
              </w:rPr>
              <w:t>3.99</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宋体" w:hAnsi="宋体" w:cs="宋体" w:eastAsia="宋体" w:hint="default"/>
                <w:sz w:val="18"/>
                <w:szCs w:val="18"/>
              </w:rPr>
            </w:pPr>
            <w:r>
              <w:rPr>
                <w:rFonts w:ascii="宋体"/>
                <w:sz w:val="18"/>
              </w:rPr>
              <w:t>(329,884.43)</w:t>
            </w:r>
          </w:p>
        </w:tc>
      </w:tr>
      <w:tr>
        <w:trPr>
          <w:trHeight w:val="634" w:hRule="exact"/>
        </w:trPr>
        <w:tc>
          <w:tcPr>
            <w:tcW w:w="147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18"/>
                <w:szCs w:val="18"/>
              </w:rPr>
              <w:t>4</w:t>
            </w:r>
            <w:r>
              <w:rPr>
                <w:rFonts w:ascii="宋体" w:hAnsi="宋体" w:cs="宋体" w:eastAsia="宋体" w:hint="default"/>
                <w:spacing w:val="-41"/>
                <w:sz w:val="18"/>
                <w:szCs w:val="18"/>
              </w:rPr>
              <w:t> </w:t>
            </w:r>
            <w:r>
              <w:rPr>
                <w:rFonts w:ascii="宋体" w:hAnsi="宋体" w:cs="宋体" w:eastAsia="宋体" w:hint="default"/>
                <w:spacing w:val="32"/>
                <w:sz w:val="20"/>
                <w:szCs w:val="20"/>
              </w:rPr>
              <w:t>至5年</w:t>
            </w:r>
            <w:r>
              <w:rPr>
                <w:rFonts w:ascii="宋体" w:hAnsi="宋体" w:cs="宋体" w:eastAsia="宋体" w:hint="default"/>
                <w:spacing w:val="-50"/>
                <w:sz w:val="20"/>
                <w:szCs w:val="20"/>
              </w:rPr>
              <w:t> </w:t>
            </w:r>
            <w:r>
              <w:rPr>
                <w:rFonts w:ascii="宋体" w:hAnsi="宋体" w:cs="宋体" w:eastAsia="宋体" w:hint="default"/>
                <w:sz w:val="20"/>
                <w:szCs w:val="20"/>
              </w:rPr>
            </w:r>
          </w:p>
        </w:tc>
        <w:tc>
          <w:tcPr>
            <w:tcW w:w="1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73"/>
              <w:jc w:val="right"/>
              <w:rPr>
                <w:rFonts w:ascii="宋体" w:hAnsi="宋体" w:cs="宋体" w:eastAsia="宋体" w:hint="default"/>
                <w:sz w:val="18"/>
                <w:szCs w:val="18"/>
              </w:rPr>
            </w:pPr>
            <w:r>
              <w:rPr>
                <w:rFonts w:ascii="宋体"/>
                <w:sz w:val="18"/>
              </w:rPr>
              <w:t>329,884.43</w:t>
            </w:r>
          </w:p>
        </w:tc>
        <w:tc>
          <w:tcPr>
            <w:tcW w:w="8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03"/>
              <w:jc w:val="right"/>
              <w:rPr>
                <w:rFonts w:ascii="宋体" w:hAnsi="宋体" w:cs="宋体" w:eastAsia="宋体" w:hint="default"/>
                <w:sz w:val="18"/>
                <w:szCs w:val="18"/>
              </w:rPr>
            </w:pPr>
            <w:r>
              <w:rPr>
                <w:rFonts w:ascii="宋体"/>
                <w:sz w:val="18"/>
              </w:rPr>
              <w:t>3.23</w:t>
            </w:r>
          </w:p>
        </w:tc>
        <w:tc>
          <w:tcPr>
            <w:tcW w:w="1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03"/>
              <w:jc w:val="right"/>
              <w:rPr>
                <w:rFonts w:ascii="宋体" w:hAnsi="宋体" w:cs="宋体" w:eastAsia="宋体" w:hint="default"/>
                <w:sz w:val="18"/>
                <w:szCs w:val="18"/>
              </w:rPr>
            </w:pPr>
            <w:r>
              <w:rPr>
                <w:rFonts w:ascii="宋体"/>
                <w:sz w:val="18"/>
              </w:rPr>
              <w:t>(329,884.43)</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57"/>
              <w:jc w:val="right"/>
              <w:rPr>
                <w:rFonts w:ascii="宋体" w:hAnsi="宋体" w:cs="宋体" w:eastAsia="宋体" w:hint="default"/>
                <w:sz w:val="18"/>
                <w:szCs w:val="18"/>
              </w:rPr>
            </w:pPr>
            <w:r>
              <w:rPr>
                <w:rFonts w:ascii="宋体"/>
                <w:sz w:val="18"/>
              </w:rPr>
              <w:t>2,599,411.33</w:t>
            </w:r>
          </w:p>
        </w:tc>
        <w:tc>
          <w:tcPr>
            <w:tcW w:w="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03"/>
              <w:jc w:val="right"/>
              <w:rPr>
                <w:rFonts w:ascii="宋体" w:hAnsi="宋体" w:cs="宋体" w:eastAsia="宋体" w:hint="default"/>
                <w:sz w:val="18"/>
                <w:szCs w:val="18"/>
              </w:rPr>
            </w:pPr>
            <w:r>
              <w:rPr>
                <w:rFonts w:ascii="宋体"/>
                <w:sz w:val="18"/>
              </w:rPr>
              <w:t>31.47</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15" w:right="0"/>
              <w:jc w:val="left"/>
              <w:rPr>
                <w:rFonts w:ascii="宋体" w:hAnsi="宋体" w:cs="宋体" w:eastAsia="宋体" w:hint="default"/>
                <w:sz w:val="18"/>
                <w:szCs w:val="18"/>
              </w:rPr>
            </w:pPr>
            <w:r>
              <w:rPr>
                <w:rFonts w:ascii="宋体"/>
                <w:sz w:val="18"/>
              </w:rPr>
              <w:t>(2,599,411.33</w:t>
            </w:r>
          </w:p>
          <w:p>
            <w:pPr>
              <w:pStyle w:val="TableParagraph"/>
              <w:spacing w:line="240" w:lineRule="auto" w:before="76"/>
              <w:ind w:left="925" w:right="0"/>
              <w:jc w:val="left"/>
              <w:rPr>
                <w:rFonts w:ascii="宋体" w:hAnsi="宋体" w:cs="宋体" w:eastAsia="宋体" w:hint="default"/>
                <w:sz w:val="18"/>
                <w:szCs w:val="18"/>
              </w:rPr>
            </w:pPr>
            <w:r>
              <w:rPr>
                <w:rFonts w:ascii="宋体"/>
                <w:sz w:val="18"/>
              </w:rPr>
              <w:t>)</w:t>
            </w:r>
          </w:p>
        </w:tc>
      </w:tr>
      <w:tr>
        <w:trPr>
          <w:trHeight w:val="635" w:hRule="exact"/>
        </w:trPr>
        <w:tc>
          <w:tcPr>
            <w:tcW w:w="147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18"/>
                <w:szCs w:val="18"/>
              </w:rPr>
              <w:t>5</w:t>
            </w:r>
            <w:r>
              <w:rPr>
                <w:rFonts w:ascii="宋体" w:hAnsi="宋体" w:cs="宋体" w:eastAsia="宋体" w:hint="default"/>
                <w:spacing w:val="-45"/>
                <w:sz w:val="18"/>
                <w:szCs w:val="18"/>
              </w:rPr>
              <w:t> </w:t>
            </w:r>
            <w:r>
              <w:rPr>
                <w:rFonts w:ascii="宋体" w:hAnsi="宋体" w:cs="宋体" w:eastAsia="宋体" w:hint="default"/>
                <w:sz w:val="20"/>
                <w:szCs w:val="20"/>
              </w:rPr>
              <w:t>年以上</w:t>
            </w:r>
          </w:p>
        </w:tc>
        <w:tc>
          <w:tcPr>
            <w:tcW w:w="1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73"/>
              <w:jc w:val="right"/>
              <w:rPr>
                <w:rFonts w:ascii="宋体" w:hAnsi="宋体" w:cs="宋体" w:eastAsia="宋体" w:hint="default"/>
                <w:sz w:val="18"/>
                <w:szCs w:val="18"/>
              </w:rPr>
            </w:pPr>
            <w:r>
              <w:rPr>
                <w:rFonts w:ascii="宋体"/>
                <w:sz w:val="18"/>
              </w:rPr>
              <w:t>5,153,779.28</w:t>
            </w:r>
          </w:p>
        </w:tc>
        <w:tc>
          <w:tcPr>
            <w:tcW w:w="8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03"/>
              <w:jc w:val="right"/>
              <w:rPr>
                <w:rFonts w:ascii="宋体" w:hAnsi="宋体" w:cs="宋体" w:eastAsia="宋体" w:hint="default"/>
                <w:sz w:val="18"/>
                <w:szCs w:val="18"/>
              </w:rPr>
            </w:pPr>
            <w:r>
              <w:rPr>
                <w:rFonts w:ascii="宋体"/>
                <w:sz w:val="18"/>
              </w:rPr>
              <w:t>50.39</w:t>
            </w:r>
          </w:p>
        </w:tc>
        <w:tc>
          <w:tcPr>
            <w:tcW w:w="1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03"/>
              <w:jc w:val="right"/>
              <w:rPr>
                <w:rFonts w:ascii="宋体" w:hAnsi="宋体" w:cs="宋体" w:eastAsia="宋体" w:hint="default"/>
                <w:sz w:val="18"/>
                <w:szCs w:val="18"/>
              </w:rPr>
            </w:pPr>
            <w:r>
              <w:rPr>
                <w:rFonts w:ascii="宋体"/>
                <w:sz w:val="18"/>
              </w:rPr>
              <w:t>(5,153,779.28)</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57"/>
              <w:jc w:val="right"/>
              <w:rPr>
                <w:rFonts w:ascii="宋体" w:hAnsi="宋体" w:cs="宋体" w:eastAsia="宋体" w:hint="default"/>
                <w:sz w:val="18"/>
                <w:szCs w:val="18"/>
              </w:rPr>
            </w:pPr>
            <w:r>
              <w:rPr>
                <w:rFonts w:ascii="宋体"/>
                <w:sz w:val="18"/>
              </w:rPr>
              <w:t>2,584,207.95</w:t>
            </w:r>
          </w:p>
        </w:tc>
        <w:tc>
          <w:tcPr>
            <w:tcW w:w="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03"/>
              <w:jc w:val="right"/>
              <w:rPr>
                <w:rFonts w:ascii="宋体" w:hAnsi="宋体" w:cs="宋体" w:eastAsia="宋体" w:hint="default"/>
                <w:sz w:val="18"/>
                <w:szCs w:val="18"/>
              </w:rPr>
            </w:pPr>
            <w:r>
              <w:rPr>
                <w:rFonts w:ascii="宋体"/>
                <w:sz w:val="18"/>
              </w:rPr>
              <w:t>31.29</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15" w:right="0"/>
              <w:jc w:val="left"/>
              <w:rPr>
                <w:rFonts w:ascii="宋体" w:hAnsi="宋体" w:cs="宋体" w:eastAsia="宋体" w:hint="default"/>
                <w:sz w:val="18"/>
                <w:szCs w:val="18"/>
              </w:rPr>
            </w:pPr>
            <w:r>
              <w:rPr>
                <w:rFonts w:ascii="宋体"/>
                <w:sz w:val="18"/>
              </w:rPr>
              <w:t>(2,584,207.95</w:t>
            </w:r>
          </w:p>
          <w:p>
            <w:pPr>
              <w:pStyle w:val="TableParagraph"/>
              <w:spacing w:line="240" w:lineRule="auto" w:before="76"/>
              <w:ind w:left="925" w:right="0"/>
              <w:jc w:val="left"/>
              <w:rPr>
                <w:rFonts w:ascii="宋体" w:hAnsi="宋体" w:cs="宋体" w:eastAsia="宋体" w:hint="default"/>
                <w:sz w:val="18"/>
                <w:szCs w:val="18"/>
              </w:rPr>
            </w:pPr>
            <w:r>
              <w:rPr>
                <w:rFonts w:ascii="宋体"/>
                <w:sz w:val="18"/>
              </w:rPr>
              <w:t>)</w:t>
            </w:r>
          </w:p>
        </w:tc>
      </w:tr>
      <w:tr>
        <w:trPr>
          <w:trHeight w:val="634" w:hRule="exact"/>
        </w:trPr>
        <w:tc>
          <w:tcPr>
            <w:tcW w:w="147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73"/>
              <w:jc w:val="right"/>
              <w:rPr>
                <w:rFonts w:ascii="宋体" w:hAnsi="宋体" w:cs="宋体" w:eastAsia="宋体" w:hint="default"/>
                <w:sz w:val="18"/>
                <w:szCs w:val="18"/>
              </w:rPr>
            </w:pPr>
            <w:r>
              <w:rPr>
                <w:rFonts w:ascii="宋体"/>
                <w:sz w:val="18"/>
              </w:rPr>
              <w:t>10,228,140.55</w:t>
            </w:r>
          </w:p>
        </w:tc>
        <w:tc>
          <w:tcPr>
            <w:tcW w:w="8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03"/>
              <w:jc w:val="right"/>
              <w:rPr>
                <w:rFonts w:ascii="宋体" w:hAnsi="宋体" w:cs="宋体" w:eastAsia="宋体" w:hint="default"/>
                <w:sz w:val="18"/>
                <w:szCs w:val="18"/>
              </w:rPr>
            </w:pPr>
            <w:r>
              <w:rPr>
                <w:rFonts w:ascii="宋体"/>
                <w:sz w:val="18"/>
              </w:rPr>
              <w:t>100.00</w:t>
            </w:r>
          </w:p>
        </w:tc>
        <w:tc>
          <w:tcPr>
            <w:tcW w:w="1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03"/>
              <w:jc w:val="right"/>
              <w:rPr>
                <w:rFonts w:ascii="宋体" w:hAnsi="宋体" w:cs="宋体" w:eastAsia="宋体" w:hint="default"/>
                <w:sz w:val="18"/>
                <w:szCs w:val="18"/>
              </w:rPr>
            </w:pPr>
            <w:r>
              <w:rPr>
                <w:rFonts w:ascii="宋体"/>
                <w:sz w:val="18"/>
              </w:rPr>
              <w:t>(9,358,032.57)</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57"/>
              <w:jc w:val="right"/>
              <w:rPr>
                <w:rFonts w:ascii="宋体" w:hAnsi="宋体" w:cs="宋体" w:eastAsia="宋体" w:hint="default"/>
                <w:sz w:val="18"/>
                <w:szCs w:val="18"/>
              </w:rPr>
            </w:pPr>
            <w:r>
              <w:rPr>
                <w:rFonts w:ascii="宋体"/>
                <w:sz w:val="18"/>
              </w:rPr>
              <w:t>8,260,094.93</w:t>
            </w:r>
          </w:p>
        </w:tc>
        <w:tc>
          <w:tcPr>
            <w:tcW w:w="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03"/>
              <w:jc w:val="right"/>
              <w:rPr>
                <w:rFonts w:ascii="宋体" w:hAnsi="宋体" w:cs="宋体" w:eastAsia="宋体" w:hint="default"/>
                <w:sz w:val="18"/>
                <w:szCs w:val="18"/>
              </w:rPr>
            </w:pPr>
            <w:r>
              <w:rPr>
                <w:rFonts w:ascii="宋体"/>
                <w:sz w:val="18"/>
              </w:rPr>
              <w:t>100.00</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15" w:right="0"/>
              <w:jc w:val="left"/>
              <w:rPr>
                <w:rFonts w:ascii="宋体" w:hAnsi="宋体" w:cs="宋体" w:eastAsia="宋体" w:hint="default"/>
                <w:sz w:val="18"/>
                <w:szCs w:val="18"/>
              </w:rPr>
            </w:pPr>
            <w:r>
              <w:rPr>
                <w:rFonts w:ascii="宋体"/>
                <w:sz w:val="18"/>
              </w:rPr>
              <w:t>(6,050,375.39</w:t>
            </w:r>
          </w:p>
          <w:p>
            <w:pPr>
              <w:pStyle w:val="TableParagraph"/>
              <w:spacing w:line="240" w:lineRule="auto" w:before="76"/>
              <w:ind w:left="925" w:right="0"/>
              <w:jc w:val="left"/>
              <w:rPr>
                <w:rFonts w:ascii="宋体" w:hAnsi="宋体" w:cs="宋体" w:eastAsia="宋体" w:hint="default"/>
                <w:sz w:val="18"/>
                <w:szCs w:val="18"/>
              </w:rPr>
            </w:pPr>
            <w:r>
              <w:rPr>
                <w:rFonts w:ascii="宋体"/>
                <w:sz w:val="18"/>
              </w:rPr>
              <w:t>)</w:t>
            </w:r>
          </w:p>
        </w:tc>
      </w:tr>
    </w:tbl>
    <w:p>
      <w:pPr>
        <w:spacing w:after="0" w:line="240" w:lineRule="auto"/>
        <w:jc w:val="left"/>
        <w:rPr>
          <w:rFonts w:ascii="宋体" w:hAnsi="宋体" w:cs="宋体" w:eastAsia="宋体" w:hint="default"/>
          <w:sz w:val="18"/>
          <w:szCs w:val="18"/>
        </w:rPr>
        <w:sectPr>
          <w:pgSz w:w="11910" w:h="16840"/>
          <w:pgMar w:header="790" w:footer="408" w:top="1000" w:bottom="60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spacing w:line="240" w:lineRule="auto" w:before="2"/>
        <w:rPr>
          <w:rFonts w:ascii="宋体" w:hAnsi="宋体" w:cs="宋体" w:eastAsia="宋体" w:hint="default"/>
          <w:sz w:val="21"/>
          <w:szCs w:val="21"/>
        </w:rPr>
      </w:pPr>
    </w:p>
    <w:p>
      <w:pPr>
        <w:spacing w:after="0" w:line="240" w:lineRule="auto"/>
        <w:rPr>
          <w:rFonts w:ascii="宋体" w:hAnsi="宋体" w:cs="宋体" w:eastAsia="宋体" w:hint="default"/>
          <w:sz w:val="21"/>
          <w:szCs w:val="21"/>
        </w:rPr>
        <w:sectPr>
          <w:pgSz w:w="11910" w:h="16840"/>
          <w:pgMar w:header="790" w:footer="408" w:top="1000" w:bottom="600" w:left="860" w:right="560"/>
        </w:sectPr>
      </w:pPr>
    </w:p>
    <w:p>
      <w:pPr>
        <w:pStyle w:val="BodyText"/>
        <w:spacing w:line="240" w:lineRule="auto" w:before="35"/>
        <w:ind w:right="-20"/>
        <w:jc w:val="left"/>
      </w:pPr>
      <w:r>
        <w:rPr/>
        <w:t>应收账款金额前五名单位情况</w:t>
      </w:r>
    </w:p>
    <w:p>
      <w:pPr>
        <w:spacing w:line="240" w:lineRule="auto" w:before="0"/>
        <w:rPr>
          <w:rFonts w:ascii="宋体" w:hAnsi="宋体" w:cs="宋体" w:eastAsia="宋体" w:hint="default"/>
          <w:sz w:val="18"/>
          <w:szCs w:val="18"/>
        </w:rPr>
      </w:pPr>
      <w:r>
        <w:rPr/>
        <w:br w:type="column"/>
      </w:r>
      <w:r>
        <w:rPr>
          <w:rFonts w:ascii="宋体"/>
          <w:sz w:val="18"/>
        </w:rPr>
      </w:r>
    </w:p>
    <w:p>
      <w:pPr>
        <w:spacing w:before="155"/>
        <w:ind w:left="867" w:right="0" w:firstLine="0"/>
        <w:jc w:val="left"/>
        <w:rPr>
          <w:rFonts w:ascii="宋体" w:hAnsi="宋体" w:cs="宋体" w:eastAsia="宋体" w:hint="default"/>
          <w:sz w:val="18"/>
          <w:szCs w:val="18"/>
        </w:rPr>
      </w:pPr>
      <w:r>
        <w:rPr>
          <w:rFonts w:ascii="宋体" w:hAnsi="宋体" w:cs="宋体" w:eastAsia="宋体" w:hint="default"/>
          <w:sz w:val="18"/>
          <w:szCs w:val="18"/>
        </w:rPr>
        <w:t>人民币元</w:t>
      </w:r>
    </w:p>
    <w:p>
      <w:pPr>
        <w:spacing w:after="0"/>
        <w:jc w:val="left"/>
        <w:rPr>
          <w:rFonts w:ascii="宋体" w:hAnsi="宋体" w:cs="宋体" w:eastAsia="宋体" w:hint="default"/>
          <w:sz w:val="18"/>
          <w:szCs w:val="18"/>
        </w:rPr>
        <w:sectPr>
          <w:type w:val="continuous"/>
          <w:pgSz w:w="11910" w:h="16840"/>
          <w:pgMar w:top="960" w:bottom="560" w:left="860" w:right="560"/>
          <w:cols w:num="2" w:equalWidth="0">
            <w:col w:w="3599" w:space="4861"/>
            <w:col w:w="2030"/>
          </w:cols>
        </w:sectPr>
      </w:pPr>
    </w:p>
    <w:p>
      <w:pPr>
        <w:spacing w:line="240" w:lineRule="auto" w:before="2"/>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2863"/>
        <w:gridCol w:w="1800"/>
        <w:gridCol w:w="1908"/>
        <w:gridCol w:w="1304"/>
        <w:gridCol w:w="1304"/>
      </w:tblGrid>
      <w:tr>
        <w:trPr>
          <w:trHeight w:val="633" w:hRule="exact"/>
        </w:trPr>
        <w:tc>
          <w:tcPr>
            <w:tcW w:w="286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8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0"/>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19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1"/>
              <w:jc w:val="center"/>
              <w:rPr>
                <w:rFonts w:ascii="宋体" w:hAnsi="宋体" w:cs="宋体" w:eastAsia="宋体" w:hint="default"/>
                <w:sz w:val="18"/>
                <w:szCs w:val="18"/>
              </w:rPr>
            </w:pPr>
            <w:r>
              <w:rPr>
                <w:rFonts w:ascii="宋体" w:hAnsi="宋体" w:cs="宋体" w:eastAsia="宋体" w:hint="default"/>
                <w:sz w:val="18"/>
                <w:szCs w:val="18"/>
              </w:rPr>
              <w:t>年限</w:t>
            </w:r>
          </w:p>
        </w:tc>
        <w:tc>
          <w:tcPr>
            <w:tcW w:w="13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8"/>
              <w:ind w:left="151" w:right="107" w:hanging="46"/>
              <w:jc w:val="left"/>
              <w:rPr>
                <w:rFonts w:ascii="宋体" w:hAnsi="宋体" w:cs="宋体" w:eastAsia="宋体" w:hint="default"/>
                <w:sz w:val="18"/>
                <w:szCs w:val="18"/>
              </w:rPr>
            </w:pPr>
            <w:r>
              <w:rPr>
                <w:rFonts w:ascii="宋体" w:hAnsi="宋体" w:cs="宋体" w:eastAsia="宋体" w:hint="default"/>
                <w:sz w:val="18"/>
                <w:szCs w:val="18"/>
              </w:rPr>
              <w:t>占应收账款总 额的比例(%)</w:t>
            </w:r>
          </w:p>
        </w:tc>
      </w:tr>
      <w:tr>
        <w:trPr>
          <w:trHeight w:val="322" w:hRule="exact"/>
        </w:trPr>
        <w:tc>
          <w:tcPr>
            <w:tcW w:w="286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客户一</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合并范围内子公司</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8"/>
              <w:jc w:val="right"/>
              <w:rPr>
                <w:rFonts w:ascii="宋体" w:hAnsi="宋体" w:cs="宋体" w:eastAsia="宋体" w:hint="default"/>
                <w:sz w:val="18"/>
                <w:szCs w:val="18"/>
              </w:rPr>
            </w:pPr>
            <w:r>
              <w:rPr>
                <w:rFonts w:ascii="宋体"/>
                <w:sz w:val="18"/>
              </w:rPr>
              <w:t>105,323,232.00</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3"/>
              <w:jc w:val="right"/>
              <w:rPr>
                <w:rFonts w:ascii="宋体" w:hAnsi="宋体" w:cs="宋体" w:eastAsia="宋体" w:hint="default"/>
                <w:sz w:val="18"/>
                <w:szCs w:val="18"/>
              </w:rPr>
            </w:pPr>
            <w:r>
              <w:rPr>
                <w:rFonts w:ascii="宋体"/>
                <w:sz w:val="18"/>
              </w:rPr>
              <w:t>6.89</w:t>
            </w:r>
          </w:p>
        </w:tc>
      </w:tr>
      <w:tr>
        <w:trPr>
          <w:trHeight w:val="322" w:hRule="exact"/>
        </w:trPr>
        <w:tc>
          <w:tcPr>
            <w:tcW w:w="286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客户二</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合并范围内子公司</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8"/>
              <w:jc w:val="right"/>
              <w:rPr>
                <w:rFonts w:ascii="宋体" w:hAnsi="宋体" w:cs="宋体" w:eastAsia="宋体" w:hint="default"/>
                <w:sz w:val="18"/>
                <w:szCs w:val="18"/>
              </w:rPr>
            </w:pPr>
            <w:r>
              <w:rPr>
                <w:rFonts w:ascii="宋体"/>
                <w:sz w:val="18"/>
              </w:rPr>
              <w:t>67,023,535.07</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3"/>
              <w:jc w:val="right"/>
              <w:rPr>
                <w:rFonts w:ascii="宋体" w:hAnsi="宋体" w:cs="宋体" w:eastAsia="宋体" w:hint="default"/>
                <w:sz w:val="18"/>
                <w:szCs w:val="18"/>
              </w:rPr>
            </w:pPr>
            <w:r>
              <w:rPr>
                <w:rFonts w:ascii="宋体"/>
                <w:sz w:val="18"/>
              </w:rPr>
              <w:t>4.38</w:t>
            </w:r>
          </w:p>
        </w:tc>
      </w:tr>
      <w:tr>
        <w:trPr>
          <w:trHeight w:val="323" w:hRule="exact"/>
        </w:trPr>
        <w:tc>
          <w:tcPr>
            <w:tcW w:w="286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客户三</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8"/>
              <w:jc w:val="right"/>
              <w:rPr>
                <w:rFonts w:ascii="宋体" w:hAnsi="宋体" w:cs="宋体" w:eastAsia="宋体" w:hint="default"/>
                <w:sz w:val="18"/>
                <w:szCs w:val="18"/>
              </w:rPr>
            </w:pPr>
            <w:r>
              <w:rPr>
                <w:rFonts w:ascii="宋体"/>
                <w:sz w:val="18"/>
              </w:rPr>
              <w:t>47,713,491.49</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1" w:right="0"/>
              <w:jc w:val="center"/>
              <w:rPr>
                <w:rFonts w:ascii="宋体" w:hAnsi="宋体" w:cs="宋体" w:eastAsia="宋体" w:hint="default"/>
                <w:sz w:val="18"/>
                <w:szCs w:val="18"/>
              </w:rPr>
            </w:pPr>
            <w:r>
              <w:rPr>
                <w:rFonts w:ascii="宋体" w:hAnsi="宋体" w:cs="宋体" w:eastAsia="宋体" w:hint="default"/>
                <w:spacing w:val="33"/>
                <w:sz w:val="18"/>
                <w:szCs w:val="18"/>
              </w:rPr>
              <w:t>1至2年</w:t>
            </w:r>
            <w:r>
              <w:rPr>
                <w:rFonts w:ascii="宋体" w:hAnsi="宋体" w:cs="宋体" w:eastAsia="宋体" w:hint="default"/>
                <w:spacing w:val="-46"/>
                <w:sz w:val="18"/>
                <w:szCs w:val="18"/>
              </w:rPr>
              <w:t> </w:t>
            </w:r>
            <w:r>
              <w:rPr>
                <w:rFonts w:ascii="宋体" w:hAnsi="宋体" w:cs="宋体" w:eastAsia="宋体" w:hint="default"/>
                <w:sz w:val="18"/>
                <w:szCs w:val="18"/>
              </w:rPr>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3"/>
              <w:jc w:val="right"/>
              <w:rPr>
                <w:rFonts w:ascii="宋体" w:hAnsi="宋体" w:cs="宋体" w:eastAsia="宋体" w:hint="default"/>
                <w:sz w:val="18"/>
                <w:szCs w:val="18"/>
              </w:rPr>
            </w:pPr>
            <w:r>
              <w:rPr>
                <w:rFonts w:ascii="宋体"/>
                <w:sz w:val="18"/>
              </w:rPr>
              <w:t>3.12</w:t>
            </w:r>
          </w:p>
        </w:tc>
      </w:tr>
      <w:tr>
        <w:trPr>
          <w:trHeight w:val="322" w:hRule="exact"/>
        </w:trPr>
        <w:tc>
          <w:tcPr>
            <w:tcW w:w="286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客户四</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8"/>
              <w:jc w:val="right"/>
              <w:rPr>
                <w:rFonts w:ascii="宋体" w:hAnsi="宋体" w:cs="宋体" w:eastAsia="宋体" w:hint="default"/>
                <w:sz w:val="18"/>
                <w:szCs w:val="18"/>
              </w:rPr>
            </w:pPr>
            <w:r>
              <w:rPr>
                <w:rFonts w:ascii="宋体"/>
                <w:sz w:val="18"/>
              </w:rPr>
              <w:t>28,065,302.58</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3"/>
              <w:jc w:val="right"/>
              <w:rPr>
                <w:rFonts w:ascii="宋体" w:hAnsi="宋体" w:cs="宋体" w:eastAsia="宋体" w:hint="default"/>
                <w:sz w:val="18"/>
                <w:szCs w:val="18"/>
              </w:rPr>
            </w:pPr>
            <w:r>
              <w:rPr>
                <w:rFonts w:ascii="宋体"/>
                <w:sz w:val="18"/>
              </w:rPr>
              <w:t>1.84</w:t>
            </w:r>
          </w:p>
        </w:tc>
      </w:tr>
      <w:tr>
        <w:trPr>
          <w:trHeight w:val="322" w:hRule="exact"/>
        </w:trPr>
        <w:tc>
          <w:tcPr>
            <w:tcW w:w="286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客户五</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8"/>
              <w:jc w:val="right"/>
              <w:rPr>
                <w:rFonts w:ascii="宋体" w:hAnsi="宋体" w:cs="宋体" w:eastAsia="宋体" w:hint="default"/>
                <w:sz w:val="18"/>
                <w:szCs w:val="18"/>
              </w:rPr>
            </w:pPr>
            <w:r>
              <w:rPr>
                <w:rFonts w:ascii="宋体"/>
                <w:sz w:val="18"/>
              </w:rPr>
              <w:t>22,137,661.67</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3"/>
              <w:jc w:val="right"/>
              <w:rPr>
                <w:rFonts w:ascii="宋体" w:hAnsi="宋体" w:cs="宋体" w:eastAsia="宋体" w:hint="default"/>
                <w:sz w:val="18"/>
                <w:szCs w:val="18"/>
              </w:rPr>
            </w:pPr>
            <w:r>
              <w:rPr>
                <w:rFonts w:ascii="宋体"/>
                <w:sz w:val="18"/>
              </w:rPr>
              <w:t>1.45</w:t>
            </w:r>
          </w:p>
        </w:tc>
      </w:tr>
      <w:tr>
        <w:trPr>
          <w:trHeight w:val="323" w:hRule="exact"/>
        </w:trPr>
        <w:tc>
          <w:tcPr>
            <w:tcW w:w="286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00" w:type="dxa"/>
            <w:tcBorders>
              <w:top w:val="single" w:sz="4" w:space="0" w:color="000000"/>
              <w:left w:val="single" w:sz="4" w:space="0" w:color="000000"/>
              <w:bottom w:val="single" w:sz="4" w:space="0" w:color="000000"/>
              <w:right w:val="single" w:sz="4" w:space="0" w:color="000000"/>
            </w:tcBorders>
          </w:tcPr>
          <w:p>
            <w:pP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8"/>
              <w:jc w:val="right"/>
              <w:rPr>
                <w:rFonts w:ascii="宋体" w:hAnsi="宋体" w:cs="宋体" w:eastAsia="宋体" w:hint="default"/>
                <w:sz w:val="18"/>
                <w:szCs w:val="18"/>
              </w:rPr>
            </w:pPr>
            <w:r>
              <w:rPr>
                <w:rFonts w:ascii="宋体"/>
                <w:sz w:val="18"/>
              </w:rPr>
              <w:t>270,263,222.81</w:t>
            </w:r>
          </w:p>
        </w:tc>
        <w:tc>
          <w:tcPr>
            <w:tcW w:w="1304"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3"/>
              <w:jc w:val="right"/>
              <w:rPr>
                <w:rFonts w:ascii="宋体" w:hAnsi="宋体" w:cs="宋体" w:eastAsia="宋体" w:hint="default"/>
                <w:sz w:val="18"/>
                <w:szCs w:val="18"/>
              </w:rPr>
            </w:pPr>
            <w:r>
              <w:rPr>
                <w:rFonts w:ascii="宋体"/>
                <w:sz w:val="18"/>
              </w:rPr>
              <w:t>17.68</w:t>
            </w:r>
          </w:p>
        </w:tc>
      </w:tr>
    </w:tbl>
    <w:p>
      <w:pPr>
        <w:spacing w:line="240" w:lineRule="auto" w:before="8"/>
        <w:rPr>
          <w:rFonts w:ascii="宋体" w:hAnsi="宋体" w:cs="宋体" w:eastAsia="宋体" w:hint="default"/>
          <w:sz w:val="21"/>
          <w:szCs w:val="21"/>
        </w:rPr>
      </w:pPr>
    </w:p>
    <w:p>
      <w:pPr>
        <w:pStyle w:val="BodyText"/>
        <w:spacing w:line="544" w:lineRule="auto" w:before="35"/>
        <w:ind w:left="767" w:right="2877" w:firstLine="100"/>
        <w:jc w:val="left"/>
      </w:pPr>
      <w:r>
        <w:rPr/>
        <w:t>本公司本期末应收账款余额前五名为本公司之纸品销售款和材料销售款。 本公司本期末应收关联方账款情况详见附注六、(3)。</w:t>
      </w:r>
    </w:p>
    <w:p>
      <w:pPr>
        <w:spacing w:after="0" w:line="544" w:lineRule="auto"/>
        <w:jc w:val="left"/>
        <w:sectPr>
          <w:type w:val="continuous"/>
          <w:pgSz w:w="11910" w:h="16840"/>
          <w:pgMar w:top="960" w:bottom="56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572" w:val="left" w:leader="none"/>
        </w:tabs>
        <w:spacing w:line="511" w:lineRule="auto" w:before="35"/>
        <w:ind w:left="147" w:right="7705"/>
        <w:jc w:val="left"/>
      </w:pPr>
      <w:r>
        <w:rPr/>
        <w:t>五、财务报表项目附注 -</w:t>
      </w:r>
      <w:r>
        <w:rPr>
          <w:spacing w:val="3"/>
        </w:rPr>
        <w:t> </w:t>
      </w:r>
      <w:r>
        <w:rPr/>
        <w:t>续</w:t>
      </w:r>
      <w:r>
        <w:rPr/>
        <w:t> 4.</w:t>
        <w:tab/>
        <w:t>预付款项</w:t>
      </w:r>
    </w:p>
    <w:p>
      <w:pPr>
        <w:pStyle w:val="BodyText"/>
        <w:spacing w:line="240" w:lineRule="auto" w:before="113"/>
        <w:ind w:left="867" w:right="0"/>
        <w:jc w:val="left"/>
      </w:pPr>
      <w:r>
        <w:rPr/>
      </w:r>
      <w:r>
        <w:rPr>
          <w:u w:val="single" w:color="000000"/>
        </w:rPr>
        <w:t>本集团</w:t>
      </w:r>
      <w:r>
        <w:rPr/>
      </w:r>
    </w:p>
    <w:p>
      <w:pPr>
        <w:spacing w:line="240" w:lineRule="auto" w:before="13"/>
        <w:rPr>
          <w:rFonts w:ascii="宋体" w:hAnsi="宋体" w:cs="宋体" w:eastAsia="宋体" w:hint="default"/>
          <w:sz w:val="23"/>
          <w:szCs w:val="23"/>
        </w:rPr>
      </w:pPr>
    </w:p>
    <w:p>
      <w:pPr>
        <w:pStyle w:val="BodyText"/>
        <w:spacing w:line="240" w:lineRule="auto" w:before="35"/>
        <w:ind w:right="0"/>
        <w:jc w:val="left"/>
      </w:pPr>
      <w:r>
        <w:rPr/>
        <w:t>预付款项按账龄列示</w:t>
      </w:r>
    </w:p>
    <w:p>
      <w:pPr>
        <w:spacing w:before="52"/>
        <w:ind w:left="0" w:right="434" w:firstLine="0"/>
        <w:jc w:val="right"/>
        <w:rPr>
          <w:rFonts w:ascii="宋体" w:hAnsi="宋体" w:cs="宋体" w:eastAsia="宋体" w:hint="default"/>
          <w:sz w:val="20"/>
          <w:szCs w:val="20"/>
        </w:rPr>
      </w:pPr>
      <w:r>
        <w:rPr>
          <w:rFonts w:ascii="宋体" w:hAnsi="宋体" w:cs="宋体" w:eastAsia="宋体" w:hint="default"/>
          <w:sz w:val="20"/>
          <w:szCs w:val="20"/>
        </w:rPr>
        <w:t>人民币元</w:t>
      </w:r>
    </w:p>
    <w:p>
      <w:pPr>
        <w:spacing w:line="240" w:lineRule="auto" w:before="3"/>
        <w:rPr>
          <w:rFonts w:ascii="宋体" w:hAnsi="宋体" w:cs="宋体" w:eastAsia="宋体" w:hint="default"/>
          <w:sz w:val="2"/>
          <w:szCs w:val="2"/>
        </w:rPr>
      </w:pPr>
    </w:p>
    <w:tbl>
      <w:tblPr>
        <w:tblW w:w="0" w:type="auto"/>
        <w:jc w:val="left"/>
        <w:tblInd w:w="860" w:type="dxa"/>
        <w:tblLayout w:type="fixed"/>
        <w:tblCellMar>
          <w:top w:w="0" w:type="dxa"/>
          <w:left w:w="0" w:type="dxa"/>
          <w:bottom w:w="0" w:type="dxa"/>
          <w:right w:w="0" w:type="dxa"/>
        </w:tblCellMar>
        <w:tblLook w:val="01E0"/>
      </w:tblPr>
      <w:tblGrid>
        <w:gridCol w:w="3378"/>
        <w:gridCol w:w="1886"/>
        <w:gridCol w:w="1050"/>
        <w:gridCol w:w="1868"/>
        <w:gridCol w:w="1000"/>
      </w:tblGrid>
      <w:tr>
        <w:trPr>
          <w:trHeight w:val="322" w:hRule="exact"/>
        </w:trPr>
        <w:tc>
          <w:tcPr>
            <w:tcW w:w="3378" w:type="dxa"/>
            <w:tcBorders>
              <w:top w:val="single" w:sz="4" w:space="0" w:color="000000"/>
              <w:left w:val="single" w:sz="4" w:space="0" w:color="000000"/>
              <w:bottom w:val="nil" w:sz="6" w:space="0" w:color="auto"/>
              <w:right w:val="single" w:sz="4" w:space="0" w:color="000000"/>
            </w:tcBorders>
            <w:shd w:val="clear" w:color="auto" w:fill="DDDDDD"/>
          </w:tcPr>
          <w:p>
            <w:pPr/>
          </w:p>
        </w:tc>
        <w:tc>
          <w:tcPr>
            <w:tcW w:w="2936" w:type="dxa"/>
            <w:gridSpan w:val="2"/>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right="0"/>
              <w:jc w:val="center"/>
              <w:rPr>
                <w:rFonts w:ascii="宋体" w:hAnsi="宋体" w:cs="宋体" w:eastAsia="宋体" w:hint="default"/>
                <w:sz w:val="20"/>
                <w:szCs w:val="20"/>
              </w:rPr>
            </w:pPr>
            <w:r>
              <w:rPr>
                <w:rFonts w:ascii="宋体" w:hAnsi="宋体" w:cs="宋体" w:eastAsia="宋体" w:hint="default"/>
                <w:sz w:val="20"/>
                <w:szCs w:val="20"/>
              </w:rPr>
              <w:t>期末数</w:t>
            </w:r>
          </w:p>
        </w:tc>
        <w:tc>
          <w:tcPr>
            <w:tcW w:w="2868" w:type="dxa"/>
            <w:gridSpan w:val="2"/>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right="1"/>
              <w:jc w:val="center"/>
              <w:rPr>
                <w:rFonts w:ascii="宋体" w:hAnsi="宋体" w:cs="宋体" w:eastAsia="宋体" w:hint="default"/>
                <w:sz w:val="20"/>
                <w:szCs w:val="20"/>
              </w:rPr>
            </w:pPr>
            <w:r>
              <w:rPr>
                <w:rFonts w:ascii="宋体" w:hAnsi="宋体" w:cs="宋体" w:eastAsia="宋体" w:hint="default"/>
                <w:sz w:val="20"/>
                <w:szCs w:val="20"/>
              </w:rPr>
              <w:t>期初数</w:t>
            </w:r>
          </w:p>
        </w:tc>
      </w:tr>
      <w:tr>
        <w:trPr>
          <w:trHeight w:val="322" w:hRule="exact"/>
        </w:trPr>
        <w:tc>
          <w:tcPr>
            <w:tcW w:w="3378" w:type="dxa"/>
            <w:tcBorders>
              <w:top w:val="nil" w:sz="6" w:space="0" w:color="auto"/>
              <w:left w:val="single" w:sz="4" w:space="0" w:color="000000"/>
              <w:bottom w:val="single" w:sz="4" w:space="0" w:color="000000"/>
              <w:right w:val="single" w:sz="4" w:space="0" w:color="000000"/>
            </w:tcBorders>
            <w:shd w:val="clear" w:color="auto" w:fill="DDDDDD"/>
          </w:tcPr>
          <w:p>
            <w:pPr>
              <w:pStyle w:val="TableParagraph"/>
              <w:spacing w:line="240" w:lineRule="auto" w:before="16"/>
              <w:ind w:right="1"/>
              <w:jc w:val="center"/>
              <w:rPr>
                <w:rFonts w:ascii="宋体" w:hAnsi="宋体" w:cs="宋体" w:eastAsia="宋体" w:hint="default"/>
                <w:sz w:val="20"/>
                <w:szCs w:val="20"/>
              </w:rPr>
            </w:pPr>
            <w:r>
              <w:rPr>
                <w:rFonts w:ascii="宋体" w:hAnsi="宋体" w:cs="宋体" w:eastAsia="宋体" w:hint="default"/>
                <w:sz w:val="20"/>
                <w:szCs w:val="20"/>
              </w:rPr>
              <w:t>账龄</w:t>
            </w:r>
          </w:p>
        </w:tc>
        <w:tc>
          <w:tcPr>
            <w:tcW w:w="188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right="0"/>
              <w:jc w:val="center"/>
              <w:rPr>
                <w:rFonts w:ascii="宋体" w:hAnsi="宋体" w:cs="宋体" w:eastAsia="宋体" w:hint="default"/>
                <w:sz w:val="20"/>
                <w:szCs w:val="20"/>
              </w:rPr>
            </w:pPr>
            <w:r>
              <w:rPr>
                <w:rFonts w:ascii="宋体" w:hAnsi="宋体" w:cs="宋体" w:eastAsia="宋体" w:hint="default"/>
                <w:sz w:val="20"/>
                <w:szCs w:val="20"/>
              </w:rPr>
              <w:t>金额</w:t>
            </w:r>
          </w:p>
        </w:tc>
        <w:tc>
          <w:tcPr>
            <w:tcW w:w="105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167" w:right="0"/>
              <w:jc w:val="left"/>
              <w:rPr>
                <w:rFonts w:ascii="宋体" w:hAnsi="宋体" w:cs="宋体" w:eastAsia="宋体" w:hint="default"/>
                <w:sz w:val="20"/>
                <w:szCs w:val="20"/>
              </w:rPr>
            </w:pPr>
            <w:r>
              <w:rPr>
                <w:rFonts w:ascii="宋体" w:hAnsi="宋体" w:cs="宋体" w:eastAsia="宋体" w:hint="default"/>
                <w:sz w:val="20"/>
                <w:szCs w:val="20"/>
              </w:rPr>
              <w:t>比例(%)</w:t>
            </w:r>
          </w:p>
        </w:tc>
        <w:tc>
          <w:tcPr>
            <w:tcW w:w="186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right="1"/>
              <w:jc w:val="center"/>
              <w:rPr>
                <w:rFonts w:ascii="宋体" w:hAnsi="宋体" w:cs="宋体" w:eastAsia="宋体" w:hint="default"/>
                <w:sz w:val="20"/>
                <w:szCs w:val="20"/>
              </w:rPr>
            </w:pPr>
            <w:r>
              <w:rPr>
                <w:rFonts w:ascii="宋体" w:hAnsi="宋体" w:cs="宋体" w:eastAsia="宋体" w:hint="default"/>
                <w:sz w:val="20"/>
                <w:szCs w:val="20"/>
              </w:rPr>
              <w:t>金额</w:t>
            </w:r>
          </w:p>
        </w:tc>
        <w:tc>
          <w:tcPr>
            <w:tcW w:w="100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right="144"/>
              <w:jc w:val="right"/>
              <w:rPr>
                <w:rFonts w:ascii="宋体" w:hAnsi="宋体" w:cs="宋体" w:eastAsia="宋体" w:hint="default"/>
                <w:sz w:val="20"/>
                <w:szCs w:val="20"/>
              </w:rPr>
            </w:pPr>
            <w:r>
              <w:rPr>
                <w:rFonts w:ascii="宋体" w:hAnsi="宋体" w:cs="宋体" w:eastAsia="宋体" w:hint="default"/>
                <w:spacing w:val="-1"/>
                <w:sz w:val="20"/>
                <w:szCs w:val="20"/>
              </w:rPr>
              <w:t>比例(%)</w:t>
            </w:r>
            <w:r>
              <w:rPr>
                <w:rFonts w:ascii="宋体" w:hAnsi="宋体" w:cs="宋体" w:eastAsia="宋体" w:hint="default"/>
                <w:sz w:val="20"/>
                <w:szCs w:val="20"/>
              </w:rPr>
            </w:r>
          </w:p>
        </w:tc>
      </w:tr>
      <w:tr>
        <w:trPr>
          <w:trHeight w:val="325" w:hRule="exact"/>
        </w:trPr>
        <w:tc>
          <w:tcPr>
            <w:tcW w:w="337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0"/>
              <w:ind w:left="103"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年以内</w:t>
            </w:r>
          </w:p>
        </w:tc>
        <w:tc>
          <w:tcPr>
            <w:tcW w:w="1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54"/>
              <w:jc w:val="right"/>
              <w:rPr>
                <w:rFonts w:ascii="宋体" w:hAnsi="宋体" w:cs="宋体" w:eastAsia="宋体" w:hint="default"/>
                <w:sz w:val="20"/>
                <w:szCs w:val="20"/>
              </w:rPr>
            </w:pPr>
            <w:r>
              <w:rPr>
                <w:rFonts w:ascii="宋体"/>
                <w:spacing w:val="-1"/>
                <w:sz w:val="20"/>
              </w:rPr>
              <w:t>869,002,788.87</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4"/>
              <w:jc w:val="right"/>
              <w:rPr>
                <w:rFonts w:ascii="宋体" w:hAnsi="宋体" w:cs="宋体" w:eastAsia="宋体" w:hint="default"/>
                <w:sz w:val="20"/>
                <w:szCs w:val="20"/>
              </w:rPr>
            </w:pPr>
            <w:r>
              <w:rPr>
                <w:rFonts w:ascii="宋体"/>
                <w:spacing w:val="-1"/>
                <w:sz w:val="20"/>
              </w:rPr>
              <w:t>86.83</w:t>
            </w:r>
          </w:p>
        </w:tc>
        <w:tc>
          <w:tcPr>
            <w:tcW w:w="18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82"/>
              <w:jc w:val="right"/>
              <w:rPr>
                <w:rFonts w:ascii="宋体" w:hAnsi="宋体" w:cs="宋体" w:eastAsia="宋体" w:hint="default"/>
                <w:sz w:val="20"/>
                <w:szCs w:val="20"/>
              </w:rPr>
            </w:pPr>
            <w:r>
              <w:rPr>
                <w:rFonts w:ascii="宋体"/>
                <w:spacing w:val="-1"/>
                <w:sz w:val="20"/>
              </w:rPr>
              <w:t>422,828,184.88</w:t>
            </w:r>
          </w:p>
        </w:tc>
        <w:tc>
          <w:tcPr>
            <w:tcW w:w="1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3"/>
              <w:jc w:val="right"/>
              <w:rPr>
                <w:rFonts w:ascii="宋体" w:hAnsi="宋体" w:cs="宋体" w:eastAsia="宋体" w:hint="default"/>
                <w:sz w:val="20"/>
                <w:szCs w:val="20"/>
              </w:rPr>
            </w:pPr>
            <w:r>
              <w:rPr>
                <w:rFonts w:ascii="宋体"/>
                <w:spacing w:val="-1"/>
                <w:sz w:val="20"/>
              </w:rPr>
              <w:t>91.42</w:t>
            </w:r>
          </w:p>
        </w:tc>
      </w:tr>
      <w:tr>
        <w:trPr>
          <w:trHeight w:val="341" w:hRule="exact"/>
        </w:trPr>
        <w:tc>
          <w:tcPr>
            <w:tcW w:w="337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0"/>
              <w:ind w:left="103" w:right="0"/>
              <w:jc w:val="left"/>
              <w:rPr>
                <w:rFonts w:ascii="宋体" w:hAnsi="宋体" w:cs="宋体" w:eastAsia="宋体" w:hint="default"/>
                <w:sz w:val="20"/>
                <w:szCs w:val="20"/>
              </w:rPr>
            </w:pPr>
            <w:r>
              <w:rPr>
                <w:rFonts w:ascii="宋体" w:hAnsi="宋体" w:cs="宋体" w:eastAsia="宋体" w:hint="default"/>
                <w:spacing w:val="32"/>
                <w:sz w:val="20"/>
                <w:szCs w:val="20"/>
              </w:rPr>
              <w:t>1至2</w:t>
            </w:r>
            <w:r>
              <w:rPr>
                <w:rFonts w:ascii="宋体" w:hAnsi="宋体" w:cs="宋体" w:eastAsia="宋体" w:hint="default"/>
                <w:spacing w:val="-47"/>
                <w:sz w:val="20"/>
                <w:szCs w:val="20"/>
              </w:rPr>
              <w:t> </w:t>
            </w:r>
            <w:r>
              <w:rPr>
                <w:rFonts w:ascii="宋体" w:hAnsi="宋体" w:cs="宋体" w:eastAsia="宋体" w:hint="default"/>
                <w:sz w:val="20"/>
                <w:szCs w:val="20"/>
              </w:rPr>
              <w:t>年</w:t>
            </w:r>
          </w:p>
        </w:tc>
        <w:tc>
          <w:tcPr>
            <w:tcW w:w="1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54"/>
              <w:jc w:val="right"/>
              <w:rPr>
                <w:rFonts w:ascii="宋体" w:hAnsi="宋体" w:cs="宋体" w:eastAsia="宋体" w:hint="default"/>
                <w:sz w:val="20"/>
                <w:szCs w:val="20"/>
              </w:rPr>
            </w:pPr>
            <w:r>
              <w:rPr>
                <w:rFonts w:ascii="宋体"/>
                <w:spacing w:val="-1"/>
                <w:sz w:val="20"/>
              </w:rPr>
              <w:t>131,770,086.98</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04"/>
              <w:jc w:val="right"/>
              <w:rPr>
                <w:rFonts w:ascii="宋体" w:hAnsi="宋体" w:cs="宋体" w:eastAsia="宋体" w:hint="default"/>
                <w:sz w:val="20"/>
                <w:szCs w:val="20"/>
              </w:rPr>
            </w:pPr>
            <w:r>
              <w:rPr>
                <w:rFonts w:ascii="宋体"/>
                <w:spacing w:val="-1"/>
                <w:sz w:val="20"/>
              </w:rPr>
              <w:t>13.17</w:t>
            </w:r>
          </w:p>
        </w:tc>
        <w:tc>
          <w:tcPr>
            <w:tcW w:w="18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84"/>
              <w:jc w:val="right"/>
              <w:rPr>
                <w:rFonts w:ascii="宋体" w:hAnsi="宋体" w:cs="宋体" w:eastAsia="宋体" w:hint="default"/>
                <w:sz w:val="20"/>
                <w:szCs w:val="20"/>
              </w:rPr>
            </w:pPr>
            <w:r>
              <w:rPr>
                <w:rFonts w:ascii="宋体"/>
                <w:spacing w:val="-1"/>
                <w:sz w:val="20"/>
              </w:rPr>
              <w:t>39,698,153.99</w:t>
            </w:r>
            <w:r>
              <w:rPr>
                <w:rFonts w:ascii="宋体"/>
                <w:sz w:val="20"/>
              </w:rPr>
            </w:r>
          </w:p>
        </w:tc>
        <w:tc>
          <w:tcPr>
            <w:tcW w:w="1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04"/>
              <w:jc w:val="right"/>
              <w:rPr>
                <w:rFonts w:ascii="宋体" w:hAnsi="宋体" w:cs="宋体" w:eastAsia="宋体" w:hint="default"/>
                <w:sz w:val="20"/>
                <w:szCs w:val="20"/>
              </w:rPr>
            </w:pPr>
            <w:r>
              <w:rPr>
                <w:rFonts w:ascii="宋体"/>
                <w:spacing w:val="-1"/>
                <w:sz w:val="20"/>
              </w:rPr>
              <w:t>8.58</w:t>
            </w:r>
            <w:r>
              <w:rPr>
                <w:rFonts w:ascii="宋体"/>
                <w:sz w:val="20"/>
              </w:rPr>
            </w:r>
          </w:p>
        </w:tc>
      </w:tr>
      <w:tr>
        <w:trPr>
          <w:trHeight w:val="322" w:hRule="exact"/>
        </w:trPr>
        <w:tc>
          <w:tcPr>
            <w:tcW w:w="337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1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56"/>
              <w:jc w:val="right"/>
              <w:rPr>
                <w:rFonts w:ascii="宋体" w:hAnsi="宋体" w:cs="宋体" w:eastAsia="宋体" w:hint="default"/>
                <w:sz w:val="20"/>
                <w:szCs w:val="20"/>
              </w:rPr>
            </w:pPr>
            <w:r>
              <w:rPr>
                <w:rFonts w:ascii="宋体"/>
                <w:spacing w:val="-1"/>
                <w:sz w:val="20"/>
              </w:rPr>
              <w:t>1,000,772,875.85</w:t>
            </w:r>
            <w:r>
              <w:rPr>
                <w:rFonts w:ascii="宋体"/>
                <w:sz w:val="20"/>
              </w:rPr>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5"/>
              <w:jc w:val="right"/>
              <w:rPr>
                <w:rFonts w:ascii="宋体" w:hAnsi="宋体" w:cs="宋体" w:eastAsia="宋体" w:hint="default"/>
                <w:sz w:val="20"/>
                <w:szCs w:val="20"/>
              </w:rPr>
            </w:pPr>
            <w:r>
              <w:rPr>
                <w:rFonts w:ascii="宋体"/>
                <w:spacing w:val="-1"/>
                <w:sz w:val="20"/>
              </w:rPr>
              <w:t>100.00</w:t>
            </w:r>
            <w:r>
              <w:rPr>
                <w:rFonts w:ascii="宋体"/>
                <w:sz w:val="20"/>
              </w:rPr>
            </w:r>
          </w:p>
        </w:tc>
        <w:tc>
          <w:tcPr>
            <w:tcW w:w="18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81"/>
              <w:jc w:val="right"/>
              <w:rPr>
                <w:rFonts w:ascii="宋体" w:hAnsi="宋体" w:cs="宋体" w:eastAsia="宋体" w:hint="default"/>
                <w:sz w:val="20"/>
                <w:szCs w:val="20"/>
              </w:rPr>
            </w:pPr>
            <w:r>
              <w:rPr>
                <w:rFonts w:ascii="宋体"/>
                <w:spacing w:val="-1"/>
                <w:sz w:val="20"/>
              </w:rPr>
              <w:t>462,526,338.87</w:t>
            </w:r>
          </w:p>
        </w:tc>
        <w:tc>
          <w:tcPr>
            <w:tcW w:w="1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3"/>
              <w:jc w:val="right"/>
              <w:rPr>
                <w:rFonts w:ascii="宋体" w:hAnsi="宋体" w:cs="宋体" w:eastAsia="宋体" w:hint="default"/>
                <w:sz w:val="20"/>
                <w:szCs w:val="20"/>
              </w:rPr>
            </w:pPr>
            <w:r>
              <w:rPr>
                <w:rFonts w:ascii="宋体"/>
                <w:spacing w:val="-1"/>
                <w:sz w:val="20"/>
              </w:rPr>
              <w:t>100.00</w:t>
            </w:r>
            <w:r>
              <w:rPr>
                <w:rFonts w:ascii="宋体"/>
                <w:sz w:val="20"/>
              </w:rPr>
            </w:r>
          </w:p>
        </w:tc>
      </w:tr>
    </w:tbl>
    <w:p>
      <w:pPr>
        <w:spacing w:line="240" w:lineRule="auto" w:before="8"/>
        <w:rPr>
          <w:rFonts w:ascii="宋体" w:hAnsi="宋体" w:cs="宋体" w:eastAsia="宋体" w:hint="default"/>
          <w:sz w:val="21"/>
          <w:szCs w:val="21"/>
        </w:rPr>
      </w:pPr>
    </w:p>
    <w:p>
      <w:pPr>
        <w:pStyle w:val="BodyText"/>
        <w:spacing w:line="240" w:lineRule="auto" w:before="35"/>
        <w:ind w:right="0"/>
        <w:jc w:val="both"/>
      </w:pPr>
      <w:r>
        <w:rPr/>
        <w:t>预付账款账龄的说明：</w:t>
      </w:r>
    </w:p>
    <w:p>
      <w:pPr>
        <w:spacing w:line="240" w:lineRule="auto" w:before="9"/>
        <w:rPr>
          <w:rFonts w:ascii="宋体" w:hAnsi="宋体" w:cs="宋体" w:eastAsia="宋体" w:hint="default"/>
          <w:sz w:val="26"/>
          <w:szCs w:val="26"/>
        </w:rPr>
      </w:pPr>
    </w:p>
    <w:p>
      <w:pPr>
        <w:pStyle w:val="BodyText"/>
        <w:spacing w:line="273" w:lineRule="auto"/>
        <w:ind w:right="155"/>
        <w:jc w:val="both"/>
      </w:pPr>
      <w:r>
        <w:rPr/>
        <w:t>本集团本期末账龄超过一年且金额重大的预付账款为按合同约定的预付林木款、预付材料款和备品备件</w:t>
      </w:r>
      <w:r>
        <w:rPr>
          <w:spacing w:val="-100"/>
        </w:rPr>
        <w:t> </w:t>
      </w:r>
      <w:r>
        <w:rPr>
          <w:spacing w:val="-100"/>
        </w:rPr>
      </w:r>
      <w:r>
        <w:rPr/>
        <w:t>款。</w:t>
      </w:r>
    </w:p>
    <w:p>
      <w:pPr>
        <w:spacing w:line="240" w:lineRule="auto" w:before="6"/>
        <w:rPr>
          <w:rFonts w:ascii="宋体" w:hAnsi="宋体" w:cs="宋体" w:eastAsia="宋体" w:hint="default"/>
          <w:sz w:val="24"/>
          <w:szCs w:val="24"/>
        </w:rPr>
      </w:pPr>
    </w:p>
    <w:p>
      <w:pPr>
        <w:pStyle w:val="BodyText"/>
        <w:spacing w:line="240" w:lineRule="auto"/>
        <w:ind w:right="0"/>
        <w:jc w:val="both"/>
      </w:pPr>
      <w:r>
        <w:rPr/>
        <w:t>预付款项中包含以下外币余额：</w:t>
      </w:r>
    </w:p>
    <w:p>
      <w:pPr>
        <w:spacing w:line="240" w:lineRule="auto" w:before="9"/>
        <w:rPr>
          <w:rFonts w:ascii="宋体" w:hAnsi="宋体" w:cs="宋体" w:eastAsia="宋体" w:hint="default"/>
          <w:sz w:val="26"/>
          <w:szCs w:val="26"/>
        </w:rPr>
      </w:pPr>
    </w:p>
    <w:p>
      <w:pPr>
        <w:pStyle w:val="BodyText"/>
        <w:spacing w:line="273" w:lineRule="auto"/>
        <w:ind w:left="867" w:right="154"/>
        <w:jc w:val="both"/>
      </w:pPr>
      <w:r>
        <w:rPr/>
        <w:t>本集团本期末以外币标示的预付款项原币金额为</w:t>
      </w:r>
      <w:r>
        <w:rPr>
          <w:spacing w:val="-53"/>
        </w:rPr>
        <w:t> </w:t>
      </w:r>
      <w:r>
        <w:rPr/>
        <w:t>65,435,367.15</w:t>
      </w:r>
      <w:r>
        <w:rPr>
          <w:spacing w:val="-52"/>
        </w:rPr>
        <w:t> </w:t>
      </w:r>
      <w:r>
        <w:rPr>
          <w:spacing w:val="-3"/>
        </w:rPr>
        <w:t>美元，折算汇率为</w:t>
      </w:r>
      <w:r>
        <w:rPr>
          <w:spacing w:val="-53"/>
        </w:rPr>
        <w:t> </w:t>
      </w:r>
      <w:r>
        <w:rPr>
          <w:spacing w:val="-2"/>
        </w:rPr>
        <w:t>6.8282，折算后为人</w:t>
      </w:r>
      <w:r>
        <w:rPr/>
        <w:t> 民币</w:t>
      </w:r>
      <w:r>
        <w:rPr>
          <w:spacing w:val="-58"/>
        </w:rPr>
        <w:t> </w:t>
      </w:r>
      <w:r>
        <w:rPr/>
        <w:t>446,805,773.97</w:t>
      </w:r>
      <w:r>
        <w:rPr>
          <w:spacing w:val="-58"/>
        </w:rPr>
        <w:t> </w:t>
      </w:r>
      <w:r>
        <w:rPr/>
        <w:t>元(本集团上期末以外币标示的预付款项原币金额为</w:t>
      </w:r>
      <w:r>
        <w:rPr>
          <w:spacing w:val="-58"/>
        </w:rPr>
        <w:t> </w:t>
      </w:r>
      <w:r>
        <w:rPr/>
        <w:t>18,404,158.60</w:t>
      </w:r>
      <w:r>
        <w:rPr>
          <w:spacing w:val="-58"/>
        </w:rPr>
        <w:t> </w:t>
      </w:r>
      <w:r>
        <w:rPr/>
        <w:t>美元，折算汇</w:t>
      </w:r>
      <w:r>
        <w:rPr/>
        <w:t> 率为</w:t>
      </w:r>
      <w:r>
        <w:rPr>
          <w:spacing w:val="-63"/>
        </w:rPr>
        <w:t> </w:t>
      </w:r>
      <w:r>
        <w:rPr/>
        <w:t>6.8346，折算后为人民币</w:t>
      </w:r>
      <w:r>
        <w:rPr>
          <w:spacing w:val="-63"/>
        </w:rPr>
        <w:t> </w:t>
      </w:r>
      <w:r>
        <w:rPr/>
        <w:t>125,785,062.37</w:t>
      </w:r>
      <w:r>
        <w:rPr>
          <w:spacing w:val="-62"/>
        </w:rPr>
        <w:t> </w:t>
      </w:r>
      <w:r>
        <w:rPr/>
        <w:t>元)。</w:t>
      </w:r>
    </w:p>
    <w:p>
      <w:pPr>
        <w:spacing w:line="240" w:lineRule="auto" w:before="10"/>
        <w:rPr>
          <w:rFonts w:ascii="宋体" w:hAnsi="宋体" w:cs="宋体" w:eastAsia="宋体" w:hint="default"/>
          <w:sz w:val="21"/>
          <w:szCs w:val="21"/>
        </w:rPr>
      </w:pPr>
    </w:p>
    <w:p>
      <w:pPr>
        <w:spacing w:after="0" w:line="240" w:lineRule="auto"/>
        <w:rPr>
          <w:rFonts w:ascii="宋体" w:hAnsi="宋体" w:cs="宋体" w:eastAsia="宋体" w:hint="default"/>
          <w:sz w:val="21"/>
          <w:szCs w:val="21"/>
        </w:rPr>
        <w:sectPr>
          <w:pgSz w:w="11910" w:h="16840"/>
          <w:pgMar w:header="790" w:footer="408" w:top="1000" w:bottom="600" w:left="860" w:right="560"/>
        </w:sectPr>
      </w:pPr>
    </w:p>
    <w:p>
      <w:pPr>
        <w:pStyle w:val="BodyText"/>
        <w:spacing w:line="240" w:lineRule="auto" w:before="35"/>
        <w:ind w:left="867" w:right="-19"/>
        <w:jc w:val="left"/>
      </w:pPr>
      <w:r>
        <w:rPr/>
        <w:t>预付款项金额前五名单位情况</w:t>
      </w:r>
    </w:p>
    <w:p>
      <w:pPr>
        <w:spacing w:line="240" w:lineRule="auto" w:before="0"/>
        <w:rPr>
          <w:rFonts w:ascii="宋体" w:hAnsi="宋体" w:cs="宋体" w:eastAsia="宋体" w:hint="default"/>
          <w:sz w:val="18"/>
          <w:szCs w:val="18"/>
        </w:rPr>
      </w:pPr>
      <w:r>
        <w:rPr/>
        <w:br w:type="column"/>
      </w:r>
      <w:r>
        <w:rPr>
          <w:rFonts w:ascii="宋体"/>
          <w:sz w:val="18"/>
        </w:rPr>
      </w:r>
    </w:p>
    <w:p>
      <w:pPr>
        <w:spacing w:before="154"/>
        <w:ind w:left="867" w:right="0" w:firstLine="0"/>
        <w:jc w:val="left"/>
        <w:rPr>
          <w:rFonts w:ascii="宋体" w:hAnsi="宋体" w:cs="宋体" w:eastAsia="宋体" w:hint="default"/>
          <w:sz w:val="18"/>
          <w:szCs w:val="18"/>
        </w:rPr>
      </w:pPr>
      <w:r>
        <w:rPr>
          <w:rFonts w:ascii="宋体" w:hAnsi="宋体" w:cs="宋体" w:eastAsia="宋体" w:hint="default"/>
          <w:sz w:val="18"/>
          <w:szCs w:val="18"/>
        </w:rPr>
        <w:t>人民币元</w:t>
      </w:r>
    </w:p>
    <w:p>
      <w:pPr>
        <w:spacing w:after="0"/>
        <w:jc w:val="left"/>
        <w:rPr>
          <w:rFonts w:ascii="宋体" w:hAnsi="宋体" w:cs="宋体" w:eastAsia="宋体" w:hint="default"/>
          <w:sz w:val="18"/>
          <w:szCs w:val="18"/>
        </w:rPr>
        <w:sectPr>
          <w:type w:val="continuous"/>
          <w:pgSz w:w="11910" w:h="16840"/>
          <w:pgMar w:top="960" w:bottom="560" w:left="860" w:right="560"/>
          <w:cols w:num="2" w:equalWidth="0">
            <w:col w:w="3599" w:space="4861"/>
            <w:col w:w="2030"/>
          </w:cols>
        </w:sectPr>
      </w:pPr>
    </w:p>
    <w:p>
      <w:pPr>
        <w:spacing w:line="240" w:lineRule="auto" w:before="1"/>
        <w:rPr>
          <w:rFonts w:ascii="宋体" w:hAnsi="宋体" w:cs="宋体" w:eastAsia="宋体" w:hint="default"/>
          <w:sz w:val="2"/>
          <w:szCs w:val="2"/>
        </w:rPr>
      </w:pPr>
    </w:p>
    <w:tbl>
      <w:tblPr>
        <w:tblW w:w="0" w:type="auto"/>
        <w:jc w:val="left"/>
        <w:tblInd w:w="860" w:type="dxa"/>
        <w:tblLayout w:type="fixed"/>
        <w:tblCellMar>
          <w:top w:w="0" w:type="dxa"/>
          <w:left w:w="0" w:type="dxa"/>
          <w:bottom w:w="0" w:type="dxa"/>
          <w:right w:w="0" w:type="dxa"/>
        </w:tblCellMar>
        <w:tblLook w:val="01E0"/>
      </w:tblPr>
      <w:tblGrid>
        <w:gridCol w:w="2612"/>
        <w:gridCol w:w="1378"/>
        <w:gridCol w:w="1484"/>
        <w:gridCol w:w="1846"/>
        <w:gridCol w:w="1908"/>
      </w:tblGrid>
      <w:tr>
        <w:trPr>
          <w:trHeight w:val="322" w:hRule="exact"/>
        </w:trPr>
        <w:tc>
          <w:tcPr>
            <w:tcW w:w="26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37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14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8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时间</w:t>
            </w:r>
          </w:p>
        </w:tc>
        <w:tc>
          <w:tcPr>
            <w:tcW w:w="19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未结算原因</w:t>
            </w:r>
          </w:p>
        </w:tc>
      </w:tr>
      <w:tr>
        <w:trPr>
          <w:trHeight w:val="322" w:hRule="exact"/>
        </w:trPr>
        <w:tc>
          <w:tcPr>
            <w:tcW w:w="26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客户一</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6"/>
              <w:jc w:val="center"/>
              <w:rPr>
                <w:rFonts w:ascii="宋体" w:hAnsi="宋体" w:cs="宋体" w:eastAsia="宋体" w:hint="default"/>
                <w:sz w:val="18"/>
                <w:szCs w:val="18"/>
              </w:rPr>
            </w:pPr>
            <w:r>
              <w:rPr>
                <w:rFonts w:ascii="宋体"/>
                <w:sz w:val="18"/>
              </w:rPr>
              <w:t>171,617,193.66</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按合同约定预付货款</w:t>
            </w:r>
          </w:p>
        </w:tc>
      </w:tr>
      <w:tr>
        <w:trPr>
          <w:trHeight w:val="322" w:hRule="exact"/>
        </w:trPr>
        <w:tc>
          <w:tcPr>
            <w:tcW w:w="26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客户二</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0" w:right="0"/>
              <w:jc w:val="center"/>
              <w:rPr>
                <w:rFonts w:ascii="宋体" w:hAnsi="宋体" w:cs="宋体" w:eastAsia="宋体" w:hint="default"/>
                <w:sz w:val="18"/>
                <w:szCs w:val="18"/>
              </w:rPr>
            </w:pPr>
            <w:r>
              <w:rPr>
                <w:rFonts w:ascii="宋体"/>
                <w:sz w:val="18"/>
              </w:rPr>
              <w:t>25,566,336.44</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年以内，1</w:t>
            </w:r>
            <w:r>
              <w:rPr>
                <w:rFonts w:ascii="宋体" w:hAnsi="宋体" w:cs="宋体" w:eastAsia="宋体" w:hint="default"/>
                <w:spacing w:val="-46"/>
                <w:sz w:val="18"/>
                <w:szCs w:val="18"/>
              </w:rPr>
              <w:t>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宋体" w:hAnsi="宋体" w:cs="宋体" w:eastAsia="宋体" w:hint="default"/>
                <w:sz w:val="18"/>
                <w:szCs w:val="18"/>
              </w:rPr>
              <w:t>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按合同约定预付货款</w:t>
            </w:r>
          </w:p>
        </w:tc>
      </w:tr>
      <w:tr>
        <w:trPr>
          <w:trHeight w:val="323" w:hRule="exact"/>
        </w:trPr>
        <w:tc>
          <w:tcPr>
            <w:tcW w:w="26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客户三</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0" w:right="0"/>
              <w:jc w:val="center"/>
              <w:rPr>
                <w:rFonts w:ascii="宋体" w:hAnsi="宋体" w:cs="宋体" w:eastAsia="宋体" w:hint="default"/>
                <w:sz w:val="18"/>
                <w:szCs w:val="18"/>
              </w:rPr>
            </w:pPr>
            <w:r>
              <w:rPr>
                <w:rFonts w:ascii="宋体"/>
                <w:sz w:val="18"/>
              </w:rPr>
              <w:t>23,234,412.64</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年以内，1</w:t>
            </w:r>
            <w:r>
              <w:rPr>
                <w:rFonts w:ascii="宋体" w:hAnsi="宋体" w:cs="宋体" w:eastAsia="宋体" w:hint="default"/>
                <w:spacing w:val="-46"/>
                <w:sz w:val="18"/>
                <w:szCs w:val="18"/>
              </w:rPr>
              <w:t>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宋体" w:hAnsi="宋体" w:cs="宋体" w:eastAsia="宋体" w:hint="default"/>
                <w:sz w:val="18"/>
                <w:szCs w:val="18"/>
              </w:rPr>
              <w:t>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按合同约定预付货款</w:t>
            </w:r>
          </w:p>
        </w:tc>
      </w:tr>
      <w:tr>
        <w:trPr>
          <w:trHeight w:val="322" w:hRule="exact"/>
        </w:trPr>
        <w:tc>
          <w:tcPr>
            <w:tcW w:w="26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客户四</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0" w:right="0"/>
              <w:jc w:val="center"/>
              <w:rPr>
                <w:rFonts w:ascii="宋体" w:hAnsi="宋体" w:cs="宋体" w:eastAsia="宋体" w:hint="default"/>
                <w:sz w:val="18"/>
                <w:szCs w:val="18"/>
              </w:rPr>
            </w:pPr>
            <w:r>
              <w:rPr>
                <w:rFonts w:ascii="宋体"/>
                <w:sz w:val="18"/>
              </w:rPr>
              <w:t>18,882,397.22</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年以内，1</w:t>
            </w:r>
            <w:r>
              <w:rPr>
                <w:rFonts w:ascii="宋体" w:hAnsi="宋体" w:cs="宋体" w:eastAsia="宋体" w:hint="default"/>
                <w:spacing w:val="-46"/>
                <w:sz w:val="18"/>
                <w:szCs w:val="18"/>
              </w:rPr>
              <w:t>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宋体" w:hAnsi="宋体" w:cs="宋体" w:eastAsia="宋体" w:hint="default"/>
                <w:sz w:val="18"/>
                <w:szCs w:val="18"/>
              </w:rPr>
              <w:t>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按合同约定预付货款</w:t>
            </w:r>
          </w:p>
        </w:tc>
      </w:tr>
      <w:tr>
        <w:trPr>
          <w:trHeight w:val="322" w:hRule="exact"/>
        </w:trPr>
        <w:tc>
          <w:tcPr>
            <w:tcW w:w="26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客户五</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0" w:right="0"/>
              <w:jc w:val="center"/>
              <w:rPr>
                <w:rFonts w:ascii="宋体" w:hAnsi="宋体" w:cs="宋体" w:eastAsia="宋体" w:hint="default"/>
                <w:sz w:val="18"/>
                <w:szCs w:val="18"/>
              </w:rPr>
            </w:pPr>
            <w:r>
              <w:rPr>
                <w:rFonts w:ascii="宋体"/>
                <w:sz w:val="18"/>
              </w:rPr>
              <w:t>15,019,949.03</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按合同约定预付货款</w:t>
            </w:r>
          </w:p>
        </w:tc>
      </w:tr>
      <w:tr>
        <w:trPr>
          <w:trHeight w:val="323" w:hRule="exact"/>
        </w:trPr>
        <w:tc>
          <w:tcPr>
            <w:tcW w:w="26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78" w:type="dxa"/>
            <w:tcBorders>
              <w:top w:val="single" w:sz="4" w:space="0" w:color="000000"/>
              <w:left w:val="single" w:sz="4" w:space="0" w:color="000000"/>
              <w:bottom w:val="single" w:sz="4" w:space="0" w:color="000000"/>
              <w:right w:val="single" w:sz="4" w:space="0" w:color="000000"/>
            </w:tcBorders>
          </w:tcPr>
          <w:p>
            <w:pP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6"/>
              <w:jc w:val="center"/>
              <w:rPr>
                <w:rFonts w:ascii="宋体" w:hAnsi="宋体" w:cs="宋体" w:eastAsia="宋体" w:hint="default"/>
                <w:sz w:val="18"/>
                <w:szCs w:val="18"/>
              </w:rPr>
            </w:pPr>
            <w:r>
              <w:rPr>
                <w:rFonts w:ascii="宋体"/>
                <w:sz w:val="18"/>
              </w:rPr>
              <w:t>254,320,288.99</w:t>
            </w:r>
          </w:p>
        </w:tc>
        <w:tc>
          <w:tcPr>
            <w:tcW w:w="1846" w:type="dxa"/>
            <w:tcBorders>
              <w:top w:val="single" w:sz="4" w:space="0" w:color="000000"/>
              <w:left w:val="single" w:sz="4" w:space="0" w:color="000000"/>
              <w:bottom w:val="single" w:sz="4" w:space="0" w:color="000000"/>
              <w:right w:val="single" w:sz="4" w:space="0" w:color="000000"/>
            </w:tcBorders>
          </w:tcPr>
          <w:p>
            <w:pPr/>
          </w:p>
        </w:tc>
        <w:tc>
          <w:tcPr>
            <w:tcW w:w="1908"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8"/>
        <w:rPr>
          <w:rFonts w:ascii="宋体" w:hAnsi="宋体" w:cs="宋体" w:eastAsia="宋体" w:hint="default"/>
          <w:sz w:val="21"/>
          <w:szCs w:val="21"/>
        </w:rPr>
      </w:pPr>
    </w:p>
    <w:p>
      <w:pPr>
        <w:pStyle w:val="BodyText"/>
        <w:spacing w:line="240" w:lineRule="auto" w:before="35"/>
        <w:ind w:right="0"/>
        <w:jc w:val="left"/>
      </w:pPr>
      <w:r>
        <w:rPr/>
        <w:t>预付款项按客户类别披露如下：</w:t>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5158"/>
        <w:gridCol w:w="2106"/>
        <w:gridCol w:w="1916"/>
      </w:tblGrid>
      <w:tr>
        <w:trPr>
          <w:trHeight w:val="322" w:hRule="exact"/>
        </w:trPr>
        <w:tc>
          <w:tcPr>
            <w:tcW w:w="51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类别</w:t>
            </w:r>
          </w:p>
        </w:tc>
        <w:tc>
          <w:tcPr>
            <w:tcW w:w="210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19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323" w:hRule="exact"/>
        </w:trPr>
        <w:tc>
          <w:tcPr>
            <w:tcW w:w="51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单项金额重大的预付账款</w:t>
            </w:r>
          </w:p>
        </w:tc>
        <w:tc>
          <w:tcPr>
            <w:tcW w:w="2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92"/>
              <w:jc w:val="right"/>
              <w:rPr>
                <w:rFonts w:ascii="宋体" w:hAnsi="宋体" w:cs="宋体" w:eastAsia="宋体" w:hint="default"/>
                <w:sz w:val="21"/>
                <w:szCs w:val="21"/>
              </w:rPr>
            </w:pPr>
            <w:r>
              <w:rPr>
                <w:rFonts w:ascii="宋体"/>
                <w:spacing w:val="-1"/>
                <w:sz w:val="21"/>
              </w:rPr>
              <w:t>783,445,448.44</w:t>
            </w:r>
            <w:r>
              <w:rPr>
                <w:rFonts w:ascii="宋体"/>
                <w:sz w:val="21"/>
              </w:rPr>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56"/>
              <w:jc w:val="right"/>
              <w:rPr>
                <w:rFonts w:ascii="宋体" w:hAnsi="宋体" w:cs="宋体" w:eastAsia="宋体" w:hint="default"/>
                <w:sz w:val="21"/>
                <w:szCs w:val="21"/>
              </w:rPr>
            </w:pPr>
            <w:r>
              <w:rPr>
                <w:rFonts w:ascii="宋体"/>
                <w:spacing w:val="-1"/>
                <w:sz w:val="21"/>
              </w:rPr>
              <w:t>354,789,557.91</w:t>
            </w:r>
            <w:r>
              <w:rPr>
                <w:rFonts w:ascii="宋体"/>
                <w:sz w:val="21"/>
              </w:rPr>
            </w:r>
          </w:p>
        </w:tc>
      </w:tr>
      <w:tr>
        <w:trPr>
          <w:trHeight w:val="634" w:hRule="exact"/>
        </w:trPr>
        <w:tc>
          <w:tcPr>
            <w:tcW w:w="51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before="5"/>
              <w:ind w:left="103" w:right="97"/>
              <w:jc w:val="left"/>
              <w:rPr>
                <w:rFonts w:ascii="宋体" w:hAnsi="宋体" w:cs="宋体" w:eastAsia="宋体" w:hint="default"/>
                <w:sz w:val="21"/>
                <w:szCs w:val="21"/>
              </w:rPr>
            </w:pPr>
            <w:r>
              <w:rPr>
                <w:rFonts w:ascii="宋体" w:hAnsi="宋体" w:cs="宋体" w:eastAsia="宋体" w:hint="default"/>
                <w:spacing w:val="4"/>
                <w:sz w:val="21"/>
                <w:szCs w:val="21"/>
              </w:rPr>
              <w:t>单项金额不重大但按信用风险特征组合后该组合的风</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险较大的预付账款</w:t>
            </w:r>
          </w:p>
        </w:tc>
        <w:tc>
          <w:tcPr>
            <w:tcW w:w="2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505"/>
              <w:jc w:val="right"/>
              <w:rPr>
                <w:rFonts w:ascii="宋体" w:hAnsi="宋体" w:cs="宋体" w:eastAsia="宋体" w:hint="default"/>
                <w:sz w:val="21"/>
                <w:szCs w:val="21"/>
              </w:rPr>
            </w:pPr>
            <w:r>
              <w:rPr>
                <w:rFonts w:ascii="宋体"/>
                <w:sz w:val="21"/>
              </w:rPr>
              <w:t>-</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470"/>
              <w:jc w:val="right"/>
              <w:rPr>
                <w:rFonts w:ascii="宋体" w:hAnsi="宋体" w:cs="宋体" w:eastAsia="宋体" w:hint="default"/>
                <w:sz w:val="21"/>
                <w:szCs w:val="21"/>
              </w:rPr>
            </w:pPr>
            <w:r>
              <w:rPr>
                <w:rFonts w:ascii="宋体"/>
                <w:sz w:val="21"/>
              </w:rPr>
              <w:t>-</w:t>
            </w:r>
          </w:p>
        </w:tc>
      </w:tr>
      <w:tr>
        <w:trPr>
          <w:trHeight w:val="322" w:hRule="exact"/>
        </w:trPr>
        <w:tc>
          <w:tcPr>
            <w:tcW w:w="51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其他不重大的预付账款</w:t>
            </w:r>
          </w:p>
        </w:tc>
        <w:tc>
          <w:tcPr>
            <w:tcW w:w="2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92"/>
              <w:jc w:val="right"/>
              <w:rPr>
                <w:rFonts w:ascii="宋体" w:hAnsi="宋体" w:cs="宋体" w:eastAsia="宋体" w:hint="default"/>
                <w:sz w:val="21"/>
                <w:szCs w:val="21"/>
              </w:rPr>
            </w:pPr>
            <w:r>
              <w:rPr>
                <w:rFonts w:ascii="宋体"/>
                <w:spacing w:val="-1"/>
                <w:sz w:val="21"/>
              </w:rPr>
              <w:t>217,327,427.41</w:t>
            </w:r>
            <w:r>
              <w:rPr>
                <w:rFonts w:ascii="宋体"/>
                <w:sz w:val="21"/>
              </w:rPr>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56"/>
              <w:jc w:val="right"/>
              <w:rPr>
                <w:rFonts w:ascii="宋体" w:hAnsi="宋体" w:cs="宋体" w:eastAsia="宋体" w:hint="default"/>
                <w:sz w:val="21"/>
                <w:szCs w:val="21"/>
              </w:rPr>
            </w:pPr>
            <w:r>
              <w:rPr>
                <w:rFonts w:ascii="宋体"/>
                <w:spacing w:val="-1"/>
                <w:sz w:val="21"/>
              </w:rPr>
              <w:t>107,736,780.96</w:t>
            </w:r>
            <w:r>
              <w:rPr>
                <w:rFonts w:ascii="宋体"/>
                <w:sz w:val="21"/>
              </w:rPr>
            </w:r>
          </w:p>
        </w:tc>
      </w:tr>
      <w:tr>
        <w:trPr>
          <w:trHeight w:val="323" w:hRule="exact"/>
        </w:trPr>
        <w:tc>
          <w:tcPr>
            <w:tcW w:w="51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93"/>
              <w:jc w:val="right"/>
              <w:rPr>
                <w:rFonts w:ascii="宋体" w:hAnsi="宋体" w:cs="宋体" w:eastAsia="宋体" w:hint="default"/>
                <w:sz w:val="21"/>
                <w:szCs w:val="21"/>
              </w:rPr>
            </w:pPr>
            <w:r>
              <w:rPr>
                <w:rFonts w:ascii="宋体"/>
                <w:spacing w:val="-1"/>
                <w:sz w:val="21"/>
              </w:rPr>
              <w:t>1,000,772,875.85</w:t>
            </w:r>
            <w:r>
              <w:rPr>
                <w:rFonts w:ascii="宋体"/>
                <w:sz w:val="21"/>
              </w:rPr>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57"/>
              <w:jc w:val="right"/>
              <w:rPr>
                <w:rFonts w:ascii="宋体" w:hAnsi="宋体" w:cs="宋体" w:eastAsia="宋体" w:hint="default"/>
                <w:sz w:val="21"/>
                <w:szCs w:val="21"/>
              </w:rPr>
            </w:pPr>
            <w:r>
              <w:rPr>
                <w:rFonts w:ascii="宋体"/>
                <w:spacing w:val="-1"/>
                <w:sz w:val="21"/>
              </w:rPr>
              <w:t>462,526,338.87</w:t>
            </w:r>
            <w:r>
              <w:rPr>
                <w:rFonts w:ascii="宋体"/>
                <w:sz w:val="21"/>
              </w:rPr>
            </w:r>
          </w:p>
        </w:tc>
      </w:tr>
    </w:tbl>
    <w:p>
      <w:pPr>
        <w:spacing w:after="0" w:line="240" w:lineRule="auto"/>
        <w:jc w:val="right"/>
        <w:rPr>
          <w:rFonts w:ascii="宋体" w:hAnsi="宋体" w:cs="宋体" w:eastAsia="宋体" w:hint="default"/>
          <w:sz w:val="21"/>
          <w:szCs w:val="21"/>
        </w:rPr>
        <w:sectPr>
          <w:type w:val="continuous"/>
          <w:pgSz w:w="11910" w:h="16840"/>
          <w:pgMar w:top="960" w:bottom="56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44" w:lineRule="auto" w:before="35"/>
        <w:ind w:left="147" w:right="7409"/>
        <w:jc w:val="left"/>
      </w:pPr>
      <w:r>
        <w:rPr/>
        <w:t>五、</w:t>
        <w:tab/>
        <w:t>财务报表项目附注 - 续 </w:t>
      </w:r>
      <w:r>
        <w:rPr>
          <w:spacing w:val="-1"/>
        </w:rPr>
        <w:t>4.</w:t>
        <w:tab/>
        <w:t>预付款项</w:t>
      </w:r>
      <w:r>
        <w:rPr/>
        <w:t> -</w:t>
      </w:r>
      <w:r>
        <w:rPr>
          <w:spacing w:val="-1"/>
        </w:rPr>
        <w:t> </w:t>
      </w:r>
      <w:r>
        <w:rPr/>
        <w:t>续</w:t>
      </w:r>
    </w:p>
    <w:p>
      <w:pPr>
        <w:pStyle w:val="BodyText"/>
        <w:spacing w:line="240" w:lineRule="auto" w:before="82"/>
        <w:ind w:left="867" w:right="0"/>
        <w:jc w:val="left"/>
      </w:pPr>
      <w:r>
        <w:rPr/>
      </w:r>
      <w:r>
        <w:rPr>
          <w:u w:val="single" w:color="000000"/>
        </w:rPr>
        <w:t>本公司</w:t>
      </w:r>
      <w:r>
        <w:rPr/>
      </w:r>
    </w:p>
    <w:p>
      <w:pPr>
        <w:spacing w:line="240" w:lineRule="auto" w:before="13"/>
        <w:rPr>
          <w:rFonts w:ascii="宋体" w:hAnsi="宋体" w:cs="宋体" w:eastAsia="宋体" w:hint="default"/>
          <w:sz w:val="23"/>
          <w:szCs w:val="23"/>
        </w:rPr>
      </w:pPr>
    </w:p>
    <w:p>
      <w:pPr>
        <w:pStyle w:val="BodyText"/>
        <w:spacing w:line="240" w:lineRule="auto" w:before="35"/>
        <w:ind w:right="0"/>
        <w:jc w:val="left"/>
      </w:pPr>
      <w:r>
        <w:rPr/>
        <w:t>预付款项按账龄列示</w:t>
      </w:r>
    </w:p>
    <w:p>
      <w:pPr>
        <w:spacing w:before="52"/>
        <w:ind w:left="0" w:right="157" w:firstLine="0"/>
        <w:jc w:val="right"/>
        <w:rPr>
          <w:rFonts w:ascii="宋体" w:hAnsi="宋体" w:cs="宋体" w:eastAsia="宋体" w:hint="default"/>
          <w:sz w:val="20"/>
          <w:szCs w:val="20"/>
        </w:rPr>
      </w:pPr>
      <w:r>
        <w:rPr>
          <w:rFonts w:ascii="宋体" w:hAnsi="宋体" w:cs="宋体" w:eastAsia="宋体" w:hint="default"/>
          <w:sz w:val="20"/>
          <w:szCs w:val="20"/>
        </w:rPr>
        <w:t>人民币元</w:t>
      </w:r>
    </w:p>
    <w:p>
      <w:pPr>
        <w:spacing w:line="240" w:lineRule="auto" w:before="3"/>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3956"/>
        <w:gridCol w:w="1669"/>
        <w:gridCol w:w="1036"/>
        <w:gridCol w:w="1664"/>
        <w:gridCol w:w="1124"/>
      </w:tblGrid>
      <w:tr>
        <w:trPr>
          <w:trHeight w:val="317" w:hRule="exact"/>
        </w:trPr>
        <w:tc>
          <w:tcPr>
            <w:tcW w:w="3956" w:type="dxa"/>
            <w:tcBorders>
              <w:top w:val="single" w:sz="4" w:space="0" w:color="000000"/>
              <w:left w:val="single" w:sz="4" w:space="0" w:color="000000"/>
              <w:bottom w:val="nil" w:sz="6" w:space="0" w:color="auto"/>
              <w:right w:val="single" w:sz="4" w:space="0" w:color="000000"/>
            </w:tcBorders>
            <w:shd w:val="clear" w:color="auto" w:fill="D9D9D9"/>
          </w:tcPr>
          <w:p>
            <w:pPr/>
          </w:p>
        </w:tc>
        <w:tc>
          <w:tcPr>
            <w:tcW w:w="2705"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right="1"/>
              <w:jc w:val="center"/>
              <w:rPr>
                <w:rFonts w:ascii="宋体" w:hAnsi="宋体" w:cs="宋体" w:eastAsia="宋体" w:hint="default"/>
                <w:sz w:val="20"/>
                <w:szCs w:val="20"/>
              </w:rPr>
            </w:pPr>
            <w:r>
              <w:rPr>
                <w:rFonts w:ascii="宋体" w:hAnsi="宋体" w:cs="宋体" w:eastAsia="宋体" w:hint="default"/>
                <w:sz w:val="20"/>
                <w:szCs w:val="20"/>
              </w:rPr>
              <w:t>期末数</w:t>
            </w:r>
          </w:p>
        </w:tc>
        <w:tc>
          <w:tcPr>
            <w:tcW w:w="2789"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right="1"/>
              <w:jc w:val="center"/>
              <w:rPr>
                <w:rFonts w:ascii="宋体" w:hAnsi="宋体" w:cs="宋体" w:eastAsia="宋体" w:hint="default"/>
                <w:sz w:val="20"/>
                <w:szCs w:val="20"/>
              </w:rPr>
            </w:pPr>
            <w:r>
              <w:rPr>
                <w:rFonts w:ascii="宋体" w:hAnsi="宋体" w:cs="宋体" w:eastAsia="宋体" w:hint="default"/>
                <w:sz w:val="20"/>
                <w:szCs w:val="20"/>
              </w:rPr>
              <w:t>期初数</w:t>
            </w:r>
          </w:p>
        </w:tc>
      </w:tr>
      <w:tr>
        <w:trPr>
          <w:trHeight w:val="328" w:hRule="exact"/>
        </w:trPr>
        <w:tc>
          <w:tcPr>
            <w:tcW w:w="3956"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40" w:lineRule="auto" w:before="21"/>
              <w:ind w:right="1"/>
              <w:jc w:val="center"/>
              <w:rPr>
                <w:rFonts w:ascii="宋体" w:hAnsi="宋体" w:cs="宋体" w:eastAsia="宋体" w:hint="default"/>
                <w:sz w:val="20"/>
                <w:szCs w:val="20"/>
              </w:rPr>
            </w:pPr>
            <w:r>
              <w:rPr>
                <w:rFonts w:ascii="宋体" w:hAnsi="宋体" w:cs="宋体" w:eastAsia="宋体" w:hint="default"/>
                <w:sz w:val="20"/>
                <w:szCs w:val="20"/>
              </w:rPr>
              <w:t>账龄</w:t>
            </w:r>
          </w:p>
        </w:tc>
        <w:tc>
          <w:tcPr>
            <w:tcW w:w="16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6"/>
              <w:ind w:right="1"/>
              <w:jc w:val="center"/>
              <w:rPr>
                <w:rFonts w:ascii="宋体" w:hAnsi="宋体" w:cs="宋体" w:eastAsia="宋体" w:hint="default"/>
                <w:sz w:val="20"/>
                <w:szCs w:val="20"/>
              </w:rPr>
            </w:pPr>
            <w:r>
              <w:rPr>
                <w:rFonts w:ascii="宋体" w:hAnsi="宋体" w:cs="宋体" w:eastAsia="宋体" w:hint="default"/>
                <w:sz w:val="20"/>
                <w:szCs w:val="20"/>
              </w:rPr>
              <w:t>金额</w:t>
            </w:r>
          </w:p>
        </w:tc>
        <w:tc>
          <w:tcPr>
            <w:tcW w:w="10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6"/>
              <w:ind w:right="163"/>
              <w:jc w:val="right"/>
              <w:rPr>
                <w:rFonts w:ascii="宋体" w:hAnsi="宋体" w:cs="宋体" w:eastAsia="宋体" w:hint="default"/>
                <w:sz w:val="20"/>
                <w:szCs w:val="20"/>
              </w:rPr>
            </w:pPr>
            <w:r>
              <w:rPr>
                <w:rFonts w:ascii="宋体" w:hAnsi="宋体" w:cs="宋体" w:eastAsia="宋体" w:hint="default"/>
                <w:spacing w:val="-1"/>
                <w:sz w:val="20"/>
                <w:szCs w:val="20"/>
              </w:rPr>
              <w:t>比例(%)</w:t>
            </w:r>
            <w:r>
              <w:rPr>
                <w:rFonts w:ascii="宋体" w:hAnsi="宋体" w:cs="宋体" w:eastAsia="宋体" w:hint="default"/>
                <w:sz w:val="20"/>
                <w:szCs w:val="20"/>
              </w:rPr>
            </w:r>
          </w:p>
        </w:tc>
        <w:tc>
          <w:tcPr>
            <w:tcW w:w="16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6"/>
              <w:ind w:right="1"/>
              <w:jc w:val="center"/>
              <w:rPr>
                <w:rFonts w:ascii="宋体" w:hAnsi="宋体" w:cs="宋体" w:eastAsia="宋体" w:hint="default"/>
                <w:sz w:val="20"/>
                <w:szCs w:val="20"/>
              </w:rPr>
            </w:pPr>
            <w:r>
              <w:rPr>
                <w:rFonts w:ascii="宋体" w:hAnsi="宋体" w:cs="宋体" w:eastAsia="宋体" w:hint="default"/>
                <w:sz w:val="20"/>
                <w:szCs w:val="20"/>
              </w:rPr>
              <w:t>金额</w:t>
            </w:r>
          </w:p>
        </w:tc>
        <w:tc>
          <w:tcPr>
            <w:tcW w:w="112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6"/>
              <w:ind w:right="208"/>
              <w:jc w:val="right"/>
              <w:rPr>
                <w:rFonts w:ascii="宋体" w:hAnsi="宋体" w:cs="宋体" w:eastAsia="宋体" w:hint="default"/>
                <w:sz w:val="20"/>
                <w:szCs w:val="20"/>
              </w:rPr>
            </w:pPr>
            <w:r>
              <w:rPr>
                <w:rFonts w:ascii="宋体" w:hAnsi="宋体" w:cs="宋体" w:eastAsia="宋体" w:hint="default"/>
                <w:spacing w:val="-1"/>
                <w:sz w:val="20"/>
                <w:szCs w:val="20"/>
              </w:rPr>
              <w:t>比例(%)</w:t>
            </w:r>
            <w:r>
              <w:rPr>
                <w:rFonts w:ascii="宋体" w:hAnsi="宋体" w:cs="宋体" w:eastAsia="宋体" w:hint="default"/>
                <w:sz w:val="20"/>
                <w:szCs w:val="20"/>
              </w:rPr>
            </w:r>
          </w:p>
        </w:tc>
      </w:tr>
      <w:tr>
        <w:trPr>
          <w:trHeight w:val="325" w:hRule="exact"/>
        </w:trPr>
        <w:tc>
          <w:tcPr>
            <w:tcW w:w="39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4"/>
              <w:ind w:left="103"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3"/>
                <w:sz w:val="20"/>
                <w:szCs w:val="20"/>
              </w:rPr>
              <w:t> </w:t>
            </w:r>
            <w:r>
              <w:rPr>
                <w:rFonts w:ascii="宋体" w:hAnsi="宋体" w:cs="宋体" w:eastAsia="宋体" w:hint="default"/>
                <w:sz w:val="20"/>
                <w:szCs w:val="20"/>
              </w:rPr>
              <w:t>年以内</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3"/>
              <w:jc w:val="right"/>
              <w:rPr>
                <w:rFonts w:ascii="宋体" w:hAnsi="宋体" w:cs="宋体" w:eastAsia="宋体" w:hint="default"/>
                <w:sz w:val="20"/>
                <w:szCs w:val="20"/>
              </w:rPr>
            </w:pPr>
            <w:r>
              <w:rPr>
                <w:rFonts w:ascii="宋体"/>
                <w:spacing w:val="-1"/>
                <w:sz w:val="20"/>
              </w:rPr>
              <w:t>778,068,555.02</w:t>
            </w:r>
          </w:p>
        </w:tc>
        <w:tc>
          <w:tcPr>
            <w:tcW w:w="10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48"/>
              <w:jc w:val="right"/>
              <w:rPr>
                <w:rFonts w:ascii="宋体" w:hAnsi="宋体" w:cs="宋体" w:eastAsia="宋体" w:hint="default"/>
                <w:sz w:val="20"/>
                <w:szCs w:val="20"/>
              </w:rPr>
            </w:pPr>
            <w:r>
              <w:rPr>
                <w:rFonts w:ascii="宋体"/>
                <w:spacing w:val="-1"/>
                <w:sz w:val="20"/>
              </w:rPr>
              <w:t>94.10</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18" w:right="0"/>
              <w:jc w:val="center"/>
              <w:rPr>
                <w:rFonts w:ascii="宋体" w:hAnsi="宋体" w:cs="宋体" w:eastAsia="宋体" w:hint="default"/>
                <w:sz w:val="20"/>
                <w:szCs w:val="20"/>
              </w:rPr>
            </w:pPr>
            <w:r>
              <w:rPr>
                <w:rFonts w:ascii="宋体"/>
                <w:sz w:val="20"/>
              </w:rPr>
              <w:t>414,158,895.27</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59"/>
              <w:jc w:val="right"/>
              <w:rPr>
                <w:rFonts w:ascii="宋体" w:hAnsi="宋体" w:cs="宋体" w:eastAsia="宋体" w:hint="default"/>
                <w:sz w:val="20"/>
                <w:szCs w:val="20"/>
              </w:rPr>
            </w:pPr>
            <w:r>
              <w:rPr>
                <w:rFonts w:ascii="宋体"/>
                <w:spacing w:val="-1"/>
                <w:sz w:val="20"/>
              </w:rPr>
              <w:t>94.39</w:t>
            </w:r>
          </w:p>
        </w:tc>
      </w:tr>
      <w:tr>
        <w:trPr>
          <w:trHeight w:val="340" w:hRule="exact"/>
        </w:trPr>
        <w:tc>
          <w:tcPr>
            <w:tcW w:w="39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9"/>
              <w:ind w:left="103"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宋体" w:hAnsi="宋体" w:cs="宋体" w:eastAsia="宋体" w:hint="default"/>
                <w:sz w:val="20"/>
                <w:szCs w:val="20"/>
              </w:rPr>
              <w:t>2</w:t>
            </w:r>
            <w:r>
              <w:rPr>
                <w:rFonts w:ascii="宋体" w:hAnsi="宋体" w:cs="宋体" w:eastAsia="宋体" w:hint="default"/>
                <w:spacing w:val="-50"/>
                <w:sz w:val="20"/>
                <w:szCs w:val="20"/>
              </w:rPr>
              <w:t> </w:t>
            </w:r>
            <w:r>
              <w:rPr>
                <w:rFonts w:ascii="宋体" w:hAnsi="宋体" w:cs="宋体" w:eastAsia="宋体" w:hint="default"/>
                <w:sz w:val="20"/>
                <w:szCs w:val="20"/>
              </w:rPr>
              <w:t>年</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05"/>
              <w:jc w:val="right"/>
              <w:rPr>
                <w:rFonts w:ascii="宋体" w:hAnsi="宋体" w:cs="宋体" w:eastAsia="宋体" w:hint="default"/>
                <w:sz w:val="20"/>
                <w:szCs w:val="20"/>
              </w:rPr>
            </w:pPr>
            <w:r>
              <w:rPr>
                <w:rFonts w:ascii="宋体"/>
                <w:spacing w:val="-1"/>
                <w:sz w:val="20"/>
              </w:rPr>
              <w:t>48,748,429.42</w:t>
            </w:r>
            <w:r>
              <w:rPr>
                <w:rFonts w:ascii="宋体"/>
                <w:sz w:val="20"/>
              </w:rPr>
            </w:r>
          </w:p>
        </w:tc>
        <w:tc>
          <w:tcPr>
            <w:tcW w:w="10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50"/>
              <w:jc w:val="right"/>
              <w:rPr>
                <w:rFonts w:ascii="宋体" w:hAnsi="宋体" w:cs="宋体" w:eastAsia="宋体" w:hint="default"/>
                <w:sz w:val="20"/>
                <w:szCs w:val="20"/>
              </w:rPr>
            </w:pPr>
            <w:r>
              <w:rPr>
                <w:rFonts w:ascii="宋体"/>
                <w:spacing w:val="-1"/>
                <w:sz w:val="20"/>
              </w:rPr>
              <w:t>5.90</w:t>
            </w:r>
            <w:r>
              <w:rPr>
                <w:rFonts w:ascii="宋体"/>
                <w:sz w:val="20"/>
              </w:rPr>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14" w:right="0"/>
              <w:jc w:val="center"/>
              <w:rPr>
                <w:rFonts w:ascii="宋体" w:hAnsi="宋体" w:cs="宋体" w:eastAsia="宋体" w:hint="default"/>
                <w:sz w:val="20"/>
                <w:szCs w:val="20"/>
              </w:rPr>
            </w:pPr>
            <w:r>
              <w:rPr>
                <w:rFonts w:ascii="宋体"/>
                <w:sz w:val="20"/>
              </w:rPr>
              <w:t>24,600,467.21</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62"/>
              <w:jc w:val="right"/>
              <w:rPr>
                <w:rFonts w:ascii="宋体" w:hAnsi="宋体" w:cs="宋体" w:eastAsia="宋体" w:hint="default"/>
                <w:sz w:val="20"/>
                <w:szCs w:val="20"/>
              </w:rPr>
            </w:pPr>
            <w:r>
              <w:rPr>
                <w:rFonts w:ascii="宋体"/>
                <w:spacing w:val="-1"/>
                <w:sz w:val="20"/>
              </w:rPr>
              <w:t>5.61</w:t>
            </w:r>
            <w:r>
              <w:rPr>
                <w:rFonts w:ascii="宋体"/>
                <w:sz w:val="20"/>
              </w:rPr>
            </w:r>
          </w:p>
        </w:tc>
      </w:tr>
      <w:tr>
        <w:trPr>
          <w:trHeight w:val="323" w:hRule="exact"/>
        </w:trPr>
        <w:tc>
          <w:tcPr>
            <w:tcW w:w="39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3"/>
              <w:jc w:val="right"/>
              <w:rPr>
                <w:rFonts w:ascii="宋体" w:hAnsi="宋体" w:cs="宋体" w:eastAsia="宋体" w:hint="default"/>
                <w:sz w:val="20"/>
                <w:szCs w:val="20"/>
              </w:rPr>
            </w:pPr>
            <w:r>
              <w:rPr>
                <w:rFonts w:ascii="宋体"/>
                <w:spacing w:val="-1"/>
                <w:sz w:val="20"/>
              </w:rPr>
              <w:t>826,816,984.44</w:t>
            </w:r>
          </w:p>
        </w:tc>
        <w:tc>
          <w:tcPr>
            <w:tcW w:w="10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49"/>
              <w:jc w:val="right"/>
              <w:rPr>
                <w:rFonts w:ascii="宋体" w:hAnsi="宋体" w:cs="宋体" w:eastAsia="宋体" w:hint="default"/>
                <w:sz w:val="20"/>
                <w:szCs w:val="20"/>
              </w:rPr>
            </w:pPr>
            <w:r>
              <w:rPr>
                <w:rFonts w:ascii="宋体"/>
                <w:spacing w:val="-1"/>
                <w:sz w:val="20"/>
              </w:rPr>
              <w:t>100.00</w:t>
            </w:r>
            <w:r>
              <w:rPr>
                <w:rFonts w:ascii="宋体"/>
                <w:sz w:val="20"/>
              </w:rPr>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7" w:right="0"/>
              <w:jc w:val="center"/>
              <w:rPr>
                <w:rFonts w:ascii="宋体" w:hAnsi="宋体" w:cs="宋体" w:eastAsia="宋体" w:hint="default"/>
                <w:sz w:val="20"/>
                <w:szCs w:val="20"/>
              </w:rPr>
            </w:pPr>
            <w:r>
              <w:rPr>
                <w:rFonts w:ascii="宋体"/>
                <w:sz w:val="20"/>
              </w:rPr>
              <w:t>438,759,362.48</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60"/>
              <w:jc w:val="right"/>
              <w:rPr>
                <w:rFonts w:ascii="宋体" w:hAnsi="宋体" w:cs="宋体" w:eastAsia="宋体" w:hint="default"/>
                <w:sz w:val="20"/>
                <w:szCs w:val="20"/>
              </w:rPr>
            </w:pPr>
            <w:r>
              <w:rPr>
                <w:rFonts w:ascii="宋体"/>
                <w:spacing w:val="-1"/>
                <w:sz w:val="20"/>
              </w:rPr>
              <w:t>100.00</w:t>
            </w:r>
            <w:r>
              <w:rPr>
                <w:rFonts w:ascii="宋体"/>
                <w:sz w:val="20"/>
              </w:rPr>
            </w:r>
          </w:p>
        </w:tc>
      </w:tr>
    </w:tbl>
    <w:p>
      <w:pPr>
        <w:spacing w:line="240" w:lineRule="auto" w:before="8"/>
        <w:rPr>
          <w:rFonts w:ascii="宋体" w:hAnsi="宋体" w:cs="宋体" w:eastAsia="宋体" w:hint="default"/>
          <w:sz w:val="21"/>
          <w:szCs w:val="21"/>
        </w:rPr>
      </w:pPr>
    </w:p>
    <w:p>
      <w:pPr>
        <w:pStyle w:val="BodyText"/>
        <w:spacing w:line="544" w:lineRule="auto" w:before="35"/>
        <w:ind w:right="986"/>
        <w:jc w:val="left"/>
      </w:pPr>
      <w:r>
        <w:rPr/>
        <w:t>预付款项账龄的说明： 本公司本期末账龄超过一年且金额重大的预付账款为按合同约定的预付材料款和备品备件款。 预付款项中包含以下外币余额：</w:t>
      </w:r>
    </w:p>
    <w:p>
      <w:pPr>
        <w:pStyle w:val="BodyText"/>
        <w:spacing w:line="273" w:lineRule="auto" w:before="82"/>
        <w:ind w:left="867" w:right="154"/>
        <w:jc w:val="both"/>
      </w:pPr>
      <w:r>
        <w:rPr/>
        <w:t>本公司本期末以外币标示的预付款项原币金额为</w:t>
      </w:r>
      <w:r>
        <w:rPr>
          <w:spacing w:val="-53"/>
        </w:rPr>
        <w:t> </w:t>
      </w:r>
      <w:r>
        <w:rPr/>
        <w:t>51,480,480.89</w:t>
      </w:r>
      <w:r>
        <w:rPr>
          <w:spacing w:val="-52"/>
        </w:rPr>
        <w:t> </w:t>
      </w:r>
      <w:r>
        <w:rPr>
          <w:spacing w:val="-3"/>
        </w:rPr>
        <w:t>美元，折算汇率为</w:t>
      </w:r>
      <w:r>
        <w:rPr>
          <w:spacing w:val="-53"/>
        </w:rPr>
        <w:t> </w:t>
      </w:r>
      <w:r>
        <w:rPr>
          <w:spacing w:val="-2"/>
        </w:rPr>
        <w:t>6.8282，折算后为人</w:t>
      </w:r>
      <w:r>
        <w:rPr/>
        <w:t> 民币</w:t>
      </w:r>
      <w:r>
        <w:rPr>
          <w:spacing w:val="-58"/>
        </w:rPr>
        <w:t> </w:t>
      </w:r>
      <w:r>
        <w:rPr/>
        <w:t>351,519,019.61</w:t>
      </w:r>
      <w:r>
        <w:rPr>
          <w:spacing w:val="-58"/>
        </w:rPr>
        <w:t> </w:t>
      </w:r>
      <w:r>
        <w:rPr/>
        <w:t>元(本公司上期末以外币标示的预付款项原币金额为</w:t>
      </w:r>
      <w:r>
        <w:rPr>
          <w:spacing w:val="-58"/>
        </w:rPr>
        <w:t> </w:t>
      </w:r>
      <w:r>
        <w:rPr/>
        <w:t>16,920,903.13</w:t>
      </w:r>
      <w:r>
        <w:rPr>
          <w:spacing w:val="-58"/>
        </w:rPr>
        <w:t> </w:t>
      </w:r>
      <w:r>
        <w:rPr/>
        <w:t>美元，折算汇</w:t>
      </w:r>
      <w:r>
        <w:rPr/>
        <w:t> 率为</w:t>
      </w:r>
      <w:r>
        <w:rPr>
          <w:spacing w:val="-63"/>
        </w:rPr>
        <w:t> </w:t>
      </w:r>
      <w:r>
        <w:rPr/>
        <w:t>6.8346，折算后为人民币</w:t>
      </w:r>
      <w:r>
        <w:rPr>
          <w:spacing w:val="-63"/>
        </w:rPr>
        <w:t> </w:t>
      </w:r>
      <w:r>
        <w:rPr/>
        <w:t>115,647,604.53</w:t>
      </w:r>
      <w:r>
        <w:rPr>
          <w:spacing w:val="-62"/>
        </w:rPr>
        <w:t> </w:t>
      </w:r>
      <w:r>
        <w:rPr/>
        <w:t>元)。</w:t>
      </w:r>
    </w:p>
    <w:p>
      <w:pPr>
        <w:spacing w:line="240" w:lineRule="auto" w:before="10"/>
        <w:rPr>
          <w:rFonts w:ascii="宋体" w:hAnsi="宋体" w:cs="宋体" w:eastAsia="宋体" w:hint="default"/>
          <w:sz w:val="21"/>
          <w:szCs w:val="21"/>
        </w:rPr>
      </w:pPr>
    </w:p>
    <w:p>
      <w:pPr>
        <w:spacing w:after="0" w:line="240" w:lineRule="auto"/>
        <w:rPr>
          <w:rFonts w:ascii="宋体" w:hAnsi="宋体" w:cs="宋体" w:eastAsia="宋体" w:hint="default"/>
          <w:sz w:val="21"/>
          <w:szCs w:val="21"/>
        </w:rPr>
        <w:sectPr>
          <w:pgSz w:w="11910" w:h="16840"/>
          <w:pgMar w:header="790" w:footer="408" w:top="1000" w:bottom="600" w:left="860" w:right="560"/>
        </w:sectPr>
      </w:pPr>
    </w:p>
    <w:p>
      <w:pPr>
        <w:pStyle w:val="BodyText"/>
        <w:spacing w:line="240" w:lineRule="auto" w:before="35"/>
        <w:ind w:left="867" w:right="-19"/>
        <w:jc w:val="left"/>
      </w:pPr>
      <w:r>
        <w:rPr/>
        <w:t>预付款项金额前五名单位情况</w:t>
      </w:r>
    </w:p>
    <w:p>
      <w:pPr>
        <w:spacing w:line="240" w:lineRule="auto" w:before="0"/>
        <w:rPr>
          <w:rFonts w:ascii="宋体" w:hAnsi="宋体" w:cs="宋体" w:eastAsia="宋体" w:hint="default"/>
          <w:sz w:val="18"/>
          <w:szCs w:val="18"/>
        </w:rPr>
      </w:pPr>
      <w:r>
        <w:rPr/>
        <w:br w:type="column"/>
      </w:r>
      <w:r>
        <w:rPr>
          <w:rFonts w:ascii="宋体"/>
          <w:sz w:val="18"/>
        </w:rPr>
      </w:r>
    </w:p>
    <w:p>
      <w:pPr>
        <w:spacing w:before="154"/>
        <w:ind w:left="867" w:right="0" w:firstLine="0"/>
        <w:jc w:val="left"/>
        <w:rPr>
          <w:rFonts w:ascii="宋体" w:hAnsi="宋体" w:cs="宋体" w:eastAsia="宋体" w:hint="default"/>
          <w:sz w:val="18"/>
          <w:szCs w:val="18"/>
        </w:rPr>
      </w:pPr>
      <w:r>
        <w:rPr>
          <w:rFonts w:ascii="宋体" w:hAnsi="宋体" w:cs="宋体" w:eastAsia="宋体" w:hint="default"/>
          <w:sz w:val="18"/>
          <w:szCs w:val="18"/>
        </w:rPr>
        <w:t>人民币元</w:t>
      </w:r>
    </w:p>
    <w:p>
      <w:pPr>
        <w:spacing w:after="0"/>
        <w:jc w:val="left"/>
        <w:rPr>
          <w:rFonts w:ascii="宋体" w:hAnsi="宋体" w:cs="宋体" w:eastAsia="宋体" w:hint="default"/>
          <w:sz w:val="18"/>
          <w:szCs w:val="18"/>
        </w:rPr>
        <w:sectPr>
          <w:type w:val="continuous"/>
          <w:pgSz w:w="11910" w:h="16840"/>
          <w:pgMar w:top="960" w:bottom="560" w:left="860" w:right="560"/>
          <w:cols w:num="2" w:equalWidth="0">
            <w:col w:w="3599" w:space="4861"/>
            <w:col w:w="2030"/>
          </w:cols>
        </w:sectPr>
      </w:pPr>
    </w:p>
    <w:p>
      <w:pPr>
        <w:spacing w:line="240" w:lineRule="auto" w:before="1"/>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2160"/>
        <w:gridCol w:w="1710"/>
        <w:gridCol w:w="1512"/>
        <w:gridCol w:w="1790"/>
        <w:gridCol w:w="2034"/>
      </w:tblGrid>
      <w:tr>
        <w:trPr>
          <w:trHeight w:val="322" w:hRule="exact"/>
        </w:trPr>
        <w:tc>
          <w:tcPr>
            <w:tcW w:w="21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713"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7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15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7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时间</w:t>
            </w:r>
          </w:p>
        </w:tc>
        <w:tc>
          <w:tcPr>
            <w:tcW w:w="203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未结算原因</w:t>
            </w:r>
          </w:p>
        </w:tc>
      </w:tr>
      <w:tr>
        <w:trPr>
          <w:trHeight w:val="322" w:hRule="exact"/>
        </w:trPr>
        <w:tc>
          <w:tcPr>
            <w:tcW w:w="21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客户一</w:t>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合并范围内子公司</w:t>
            </w:r>
          </w:p>
        </w:tc>
        <w:tc>
          <w:tcPr>
            <w:tcW w:w="1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8"/>
              <w:jc w:val="right"/>
              <w:rPr>
                <w:rFonts w:ascii="宋体" w:hAnsi="宋体" w:cs="宋体" w:eastAsia="宋体" w:hint="default"/>
                <w:sz w:val="18"/>
                <w:szCs w:val="18"/>
              </w:rPr>
            </w:pPr>
            <w:r>
              <w:rPr>
                <w:rFonts w:ascii="宋体"/>
                <w:sz w:val="18"/>
              </w:rPr>
              <w:t>223,136,044.71</w:t>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2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按合同约定预付货款</w:t>
            </w:r>
          </w:p>
        </w:tc>
      </w:tr>
      <w:tr>
        <w:trPr>
          <w:trHeight w:val="323" w:hRule="exact"/>
        </w:trPr>
        <w:tc>
          <w:tcPr>
            <w:tcW w:w="21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客户二</w:t>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8"/>
              <w:jc w:val="right"/>
              <w:rPr>
                <w:rFonts w:ascii="宋体" w:hAnsi="宋体" w:cs="宋体" w:eastAsia="宋体" w:hint="default"/>
                <w:sz w:val="18"/>
                <w:szCs w:val="18"/>
              </w:rPr>
            </w:pPr>
            <w:r>
              <w:rPr>
                <w:rFonts w:ascii="宋体"/>
                <w:sz w:val="18"/>
              </w:rPr>
              <w:t>159,160,703.06</w:t>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2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按合同约定预付货款</w:t>
            </w:r>
          </w:p>
        </w:tc>
      </w:tr>
      <w:tr>
        <w:trPr>
          <w:trHeight w:val="322" w:hRule="exact"/>
        </w:trPr>
        <w:tc>
          <w:tcPr>
            <w:tcW w:w="21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客户三</w:t>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8"/>
              <w:jc w:val="right"/>
              <w:rPr>
                <w:rFonts w:ascii="宋体" w:hAnsi="宋体" w:cs="宋体" w:eastAsia="宋体" w:hint="default"/>
                <w:sz w:val="18"/>
                <w:szCs w:val="18"/>
              </w:rPr>
            </w:pPr>
            <w:r>
              <w:rPr>
                <w:rFonts w:ascii="宋体"/>
                <w:sz w:val="18"/>
              </w:rPr>
              <w:t>25,566,336.44</w:t>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年以内，1</w:t>
            </w:r>
            <w:r>
              <w:rPr>
                <w:rFonts w:ascii="宋体" w:hAnsi="宋体" w:cs="宋体" w:eastAsia="宋体" w:hint="default"/>
                <w:spacing w:val="-46"/>
                <w:sz w:val="18"/>
                <w:szCs w:val="18"/>
              </w:rPr>
              <w:t>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宋体" w:hAnsi="宋体" w:cs="宋体" w:eastAsia="宋体" w:hint="default"/>
                <w:sz w:val="18"/>
                <w:szCs w:val="18"/>
              </w:rPr>
              <w:t>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2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按合同约定预付货款</w:t>
            </w:r>
          </w:p>
        </w:tc>
      </w:tr>
      <w:tr>
        <w:trPr>
          <w:trHeight w:val="322" w:hRule="exact"/>
        </w:trPr>
        <w:tc>
          <w:tcPr>
            <w:tcW w:w="21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客户四</w:t>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8"/>
              <w:jc w:val="right"/>
              <w:rPr>
                <w:rFonts w:ascii="宋体" w:hAnsi="宋体" w:cs="宋体" w:eastAsia="宋体" w:hint="default"/>
                <w:sz w:val="18"/>
                <w:szCs w:val="18"/>
              </w:rPr>
            </w:pPr>
            <w:r>
              <w:rPr>
                <w:rFonts w:ascii="宋体"/>
                <w:sz w:val="18"/>
              </w:rPr>
              <w:t>23,234,412.64</w:t>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年以内，1</w:t>
            </w:r>
            <w:r>
              <w:rPr>
                <w:rFonts w:ascii="宋体" w:hAnsi="宋体" w:cs="宋体" w:eastAsia="宋体" w:hint="default"/>
                <w:spacing w:val="-46"/>
                <w:sz w:val="18"/>
                <w:szCs w:val="18"/>
              </w:rPr>
              <w:t>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宋体" w:hAnsi="宋体" w:cs="宋体" w:eastAsia="宋体" w:hint="default"/>
                <w:sz w:val="18"/>
                <w:szCs w:val="18"/>
              </w:rPr>
              <w:t>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2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按合同约定预付货款</w:t>
            </w:r>
          </w:p>
        </w:tc>
      </w:tr>
      <w:tr>
        <w:trPr>
          <w:trHeight w:val="323" w:hRule="exact"/>
        </w:trPr>
        <w:tc>
          <w:tcPr>
            <w:tcW w:w="21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客户五</w:t>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8"/>
              <w:jc w:val="right"/>
              <w:rPr>
                <w:rFonts w:ascii="宋体" w:hAnsi="宋体" w:cs="宋体" w:eastAsia="宋体" w:hint="default"/>
                <w:sz w:val="18"/>
                <w:szCs w:val="18"/>
              </w:rPr>
            </w:pPr>
            <w:r>
              <w:rPr>
                <w:rFonts w:ascii="宋体"/>
                <w:sz w:val="18"/>
              </w:rPr>
              <w:t>18,882,397.22</w:t>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年以内，1</w:t>
            </w:r>
            <w:r>
              <w:rPr>
                <w:rFonts w:ascii="宋体" w:hAnsi="宋体" w:cs="宋体" w:eastAsia="宋体" w:hint="default"/>
                <w:spacing w:val="-46"/>
                <w:sz w:val="18"/>
                <w:szCs w:val="18"/>
              </w:rPr>
              <w:t>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宋体" w:hAnsi="宋体" w:cs="宋体" w:eastAsia="宋体" w:hint="default"/>
                <w:sz w:val="18"/>
                <w:szCs w:val="18"/>
              </w:rPr>
              <w:t>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2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按合同约定预付货款</w:t>
            </w:r>
          </w:p>
        </w:tc>
      </w:tr>
      <w:tr>
        <w:trPr>
          <w:trHeight w:val="322" w:hRule="exact"/>
        </w:trPr>
        <w:tc>
          <w:tcPr>
            <w:tcW w:w="21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710" w:type="dxa"/>
            <w:tcBorders>
              <w:top w:val="single" w:sz="4" w:space="0" w:color="000000"/>
              <w:left w:val="single" w:sz="4" w:space="0" w:color="000000"/>
              <w:bottom w:val="single" w:sz="4" w:space="0" w:color="000000"/>
              <w:right w:val="single" w:sz="4" w:space="0" w:color="000000"/>
            </w:tcBorders>
          </w:tcPr>
          <w:p>
            <w:pPr/>
          </w:p>
        </w:tc>
        <w:tc>
          <w:tcPr>
            <w:tcW w:w="1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8"/>
              <w:jc w:val="right"/>
              <w:rPr>
                <w:rFonts w:ascii="宋体" w:hAnsi="宋体" w:cs="宋体" w:eastAsia="宋体" w:hint="default"/>
                <w:sz w:val="18"/>
                <w:szCs w:val="18"/>
              </w:rPr>
            </w:pPr>
            <w:r>
              <w:rPr>
                <w:rFonts w:ascii="宋体"/>
                <w:sz w:val="18"/>
              </w:rPr>
              <w:t>449,979,894.07</w:t>
            </w:r>
          </w:p>
        </w:tc>
        <w:tc>
          <w:tcPr>
            <w:tcW w:w="1790" w:type="dxa"/>
            <w:tcBorders>
              <w:top w:val="single" w:sz="4" w:space="0" w:color="000000"/>
              <w:left w:val="single" w:sz="4" w:space="0" w:color="000000"/>
              <w:bottom w:val="single" w:sz="4" w:space="0" w:color="000000"/>
              <w:right w:val="single" w:sz="4" w:space="0" w:color="000000"/>
            </w:tcBorders>
          </w:tcPr>
          <w:p>
            <w:pPr/>
          </w:p>
        </w:tc>
        <w:tc>
          <w:tcPr>
            <w:tcW w:w="2034"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8"/>
        <w:rPr>
          <w:rFonts w:ascii="宋体" w:hAnsi="宋体" w:cs="宋体" w:eastAsia="宋体" w:hint="default"/>
          <w:sz w:val="21"/>
          <w:szCs w:val="21"/>
        </w:rPr>
      </w:pPr>
    </w:p>
    <w:p>
      <w:pPr>
        <w:pStyle w:val="BodyText"/>
        <w:spacing w:line="240" w:lineRule="auto" w:before="35"/>
        <w:ind w:right="0"/>
        <w:jc w:val="left"/>
      </w:pPr>
      <w:r>
        <w:rPr/>
        <w:t>预付款项按客户类别披露如下：</w:t>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5143"/>
        <w:gridCol w:w="2106"/>
        <w:gridCol w:w="2026"/>
      </w:tblGrid>
      <w:tr>
        <w:trPr>
          <w:trHeight w:val="322" w:hRule="exact"/>
        </w:trPr>
        <w:tc>
          <w:tcPr>
            <w:tcW w:w="51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类别</w:t>
            </w:r>
          </w:p>
        </w:tc>
        <w:tc>
          <w:tcPr>
            <w:tcW w:w="210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202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322" w:hRule="exact"/>
        </w:trPr>
        <w:tc>
          <w:tcPr>
            <w:tcW w:w="51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单项金额重大的预付账款</w:t>
            </w:r>
          </w:p>
        </w:tc>
        <w:tc>
          <w:tcPr>
            <w:tcW w:w="2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92"/>
              <w:jc w:val="right"/>
              <w:rPr>
                <w:rFonts w:ascii="宋体" w:hAnsi="宋体" w:cs="宋体" w:eastAsia="宋体" w:hint="default"/>
                <w:sz w:val="21"/>
                <w:szCs w:val="21"/>
              </w:rPr>
            </w:pPr>
            <w:r>
              <w:rPr>
                <w:rFonts w:ascii="宋体"/>
                <w:spacing w:val="-1"/>
                <w:sz w:val="21"/>
              </w:rPr>
              <w:t>806,982,634.94</w:t>
            </w:r>
            <w:r>
              <w:rPr>
                <w:rFonts w:ascii="宋体"/>
                <w:sz w:val="21"/>
              </w:rPr>
            </w:r>
          </w:p>
        </w:tc>
        <w:tc>
          <w:tcPr>
            <w:tcW w:w="2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宋体" w:hAnsi="宋体" w:cs="宋体" w:eastAsia="宋体" w:hint="default"/>
                <w:sz w:val="21"/>
                <w:szCs w:val="21"/>
              </w:rPr>
            </w:pPr>
            <w:r>
              <w:rPr>
                <w:rFonts w:ascii="宋体"/>
                <w:spacing w:val="-1"/>
                <w:sz w:val="21"/>
              </w:rPr>
              <w:t>408,602,400.53</w:t>
            </w:r>
            <w:r>
              <w:rPr>
                <w:rFonts w:ascii="宋体"/>
                <w:sz w:val="21"/>
              </w:rPr>
            </w:r>
          </w:p>
        </w:tc>
      </w:tr>
      <w:tr>
        <w:trPr>
          <w:trHeight w:val="634" w:hRule="exact"/>
        </w:trPr>
        <w:tc>
          <w:tcPr>
            <w:tcW w:w="51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before="5"/>
              <w:ind w:left="103" w:right="97"/>
              <w:jc w:val="left"/>
              <w:rPr>
                <w:rFonts w:ascii="宋体" w:hAnsi="宋体" w:cs="宋体" w:eastAsia="宋体" w:hint="default"/>
                <w:sz w:val="21"/>
                <w:szCs w:val="21"/>
              </w:rPr>
            </w:pPr>
            <w:r>
              <w:rPr>
                <w:rFonts w:ascii="宋体" w:hAnsi="宋体" w:cs="宋体" w:eastAsia="宋体" w:hint="default"/>
                <w:spacing w:val="3"/>
                <w:sz w:val="21"/>
                <w:szCs w:val="21"/>
              </w:rPr>
              <w:t>单项金额不重大但按信用风险特征组合后该组合的风</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z w:val="21"/>
                <w:szCs w:val="21"/>
              </w:rPr>
              <w:t>险较大的预付账款</w:t>
            </w:r>
          </w:p>
        </w:tc>
        <w:tc>
          <w:tcPr>
            <w:tcW w:w="2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505"/>
              <w:jc w:val="right"/>
              <w:rPr>
                <w:rFonts w:ascii="宋体" w:hAnsi="宋体" w:cs="宋体" w:eastAsia="宋体" w:hint="default"/>
                <w:sz w:val="21"/>
                <w:szCs w:val="21"/>
              </w:rPr>
            </w:pPr>
            <w:r>
              <w:rPr>
                <w:rFonts w:ascii="宋体"/>
                <w:sz w:val="21"/>
              </w:rPr>
              <w:t>-</w:t>
            </w:r>
          </w:p>
        </w:tc>
        <w:tc>
          <w:tcPr>
            <w:tcW w:w="2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417"/>
              <w:jc w:val="right"/>
              <w:rPr>
                <w:rFonts w:ascii="宋体" w:hAnsi="宋体" w:cs="宋体" w:eastAsia="宋体" w:hint="default"/>
                <w:sz w:val="21"/>
                <w:szCs w:val="21"/>
              </w:rPr>
            </w:pPr>
            <w:r>
              <w:rPr>
                <w:rFonts w:ascii="宋体"/>
                <w:sz w:val="21"/>
              </w:rPr>
              <w:t>-</w:t>
            </w:r>
          </w:p>
        </w:tc>
      </w:tr>
      <w:tr>
        <w:trPr>
          <w:trHeight w:val="323" w:hRule="exact"/>
        </w:trPr>
        <w:tc>
          <w:tcPr>
            <w:tcW w:w="51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其他不重大的预付账款</w:t>
            </w:r>
          </w:p>
        </w:tc>
        <w:tc>
          <w:tcPr>
            <w:tcW w:w="2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90"/>
              <w:jc w:val="right"/>
              <w:rPr>
                <w:rFonts w:ascii="宋体" w:hAnsi="宋体" w:cs="宋体" w:eastAsia="宋体" w:hint="default"/>
                <w:sz w:val="21"/>
                <w:szCs w:val="21"/>
              </w:rPr>
            </w:pPr>
            <w:r>
              <w:rPr>
                <w:rFonts w:ascii="宋体"/>
                <w:sz w:val="21"/>
              </w:rPr>
              <w:t>19,834,349.50</w:t>
            </w:r>
          </w:p>
        </w:tc>
        <w:tc>
          <w:tcPr>
            <w:tcW w:w="2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2"/>
              <w:jc w:val="right"/>
              <w:rPr>
                <w:rFonts w:ascii="宋体" w:hAnsi="宋体" w:cs="宋体" w:eastAsia="宋体" w:hint="default"/>
                <w:sz w:val="21"/>
                <w:szCs w:val="21"/>
              </w:rPr>
            </w:pPr>
            <w:r>
              <w:rPr>
                <w:rFonts w:ascii="宋体"/>
                <w:sz w:val="21"/>
              </w:rPr>
              <w:t>30,156,961.95</w:t>
            </w:r>
          </w:p>
        </w:tc>
      </w:tr>
      <w:tr>
        <w:trPr>
          <w:trHeight w:val="322" w:hRule="exact"/>
        </w:trPr>
        <w:tc>
          <w:tcPr>
            <w:tcW w:w="51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93"/>
              <w:jc w:val="right"/>
              <w:rPr>
                <w:rFonts w:ascii="宋体" w:hAnsi="宋体" w:cs="宋体" w:eastAsia="宋体" w:hint="default"/>
                <w:sz w:val="21"/>
                <w:szCs w:val="21"/>
              </w:rPr>
            </w:pPr>
            <w:r>
              <w:rPr>
                <w:rFonts w:ascii="宋体"/>
                <w:spacing w:val="-1"/>
                <w:sz w:val="21"/>
              </w:rPr>
              <w:t>826,816,984.44</w:t>
            </w:r>
            <w:r>
              <w:rPr>
                <w:rFonts w:ascii="宋体"/>
                <w:sz w:val="21"/>
              </w:rPr>
            </w:r>
          </w:p>
        </w:tc>
        <w:tc>
          <w:tcPr>
            <w:tcW w:w="2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21"/>
                <w:szCs w:val="21"/>
              </w:rPr>
            </w:pPr>
            <w:r>
              <w:rPr>
                <w:rFonts w:ascii="宋体"/>
                <w:spacing w:val="-1"/>
                <w:sz w:val="21"/>
              </w:rPr>
              <w:t>438,759,362.48</w:t>
            </w:r>
            <w:r>
              <w:rPr>
                <w:rFonts w:ascii="宋体"/>
                <w:sz w:val="21"/>
              </w:rPr>
            </w:r>
          </w:p>
        </w:tc>
      </w:tr>
    </w:tbl>
    <w:p>
      <w:pPr>
        <w:spacing w:after="0" w:line="240" w:lineRule="auto"/>
        <w:jc w:val="right"/>
        <w:rPr>
          <w:rFonts w:ascii="宋体" w:hAnsi="宋体" w:cs="宋体" w:eastAsia="宋体" w:hint="default"/>
          <w:sz w:val="21"/>
          <w:szCs w:val="21"/>
        </w:rPr>
        <w:sectPr>
          <w:type w:val="continuous"/>
          <w:pgSz w:w="11910" w:h="16840"/>
          <w:pgMar w:top="960" w:bottom="56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spacing w:line="240" w:lineRule="auto" w:before="2"/>
        <w:rPr>
          <w:rFonts w:ascii="宋体" w:hAnsi="宋体" w:cs="宋体" w:eastAsia="宋体" w:hint="default"/>
          <w:sz w:val="21"/>
          <w:szCs w:val="21"/>
        </w:rPr>
      </w:pPr>
    </w:p>
    <w:p>
      <w:pPr>
        <w:pStyle w:val="BodyText"/>
        <w:spacing w:line="240" w:lineRule="auto" w:before="35"/>
        <w:ind w:left="867" w:right="0"/>
        <w:jc w:val="left"/>
      </w:pPr>
      <w:r>
        <w:rPr/>
        <w:t>本集团及本公司预付款项中无持有公司</w:t>
      </w:r>
      <w:r>
        <w:rPr>
          <w:spacing w:val="-54"/>
        </w:rPr>
        <w:t> </w:t>
      </w:r>
      <w:r>
        <w:rPr/>
        <w:t>5%(含</w:t>
      </w:r>
      <w:r>
        <w:rPr>
          <w:spacing w:val="-55"/>
        </w:rPr>
        <w:t> </w:t>
      </w:r>
      <w:r>
        <w:rPr/>
        <w:t>5%)以上股份的股东单位的款项。</w:t>
      </w:r>
    </w:p>
    <w:p>
      <w:pPr>
        <w:spacing w:after="0" w:line="240" w:lineRule="auto"/>
        <w:jc w:val="left"/>
        <w:sectPr>
          <w:pgSz w:w="11910" w:h="16840"/>
          <w:pgMar w:header="790" w:footer="408" w:top="1000" w:bottom="60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572" w:val="left" w:leader="none"/>
          <w:tab w:pos="867" w:val="left" w:leader="none"/>
        </w:tabs>
        <w:spacing w:line="511" w:lineRule="auto" w:before="35"/>
        <w:ind w:left="147" w:right="7409"/>
        <w:jc w:val="left"/>
      </w:pPr>
      <w:r>
        <w:rPr/>
        <w:t>五、</w:t>
        <w:tab/>
        <w:tab/>
        <w:t>财务报表项目附注 - 续 5.</w:t>
        <w:tab/>
        <w:t>其他应收款</w:t>
      </w:r>
    </w:p>
    <w:p>
      <w:pPr>
        <w:pStyle w:val="BodyText"/>
        <w:spacing w:line="240" w:lineRule="auto" w:before="113"/>
        <w:ind w:left="867" w:right="0"/>
        <w:jc w:val="left"/>
      </w:pPr>
      <w:r>
        <w:rPr/>
      </w:r>
      <w:r>
        <w:rPr>
          <w:u w:val="single" w:color="000000"/>
        </w:rPr>
        <w:t>本集团</w:t>
      </w:r>
      <w:r>
        <w:rPr/>
      </w:r>
    </w:p>
    <w:p>
      <w:pPr>
        <w:spacing w:line="240" w:lineRule="auto" w:before="13"/>
        <w:rPr>
          <w:rFonts w:ascii="宋体" w:hAnsi="宋体" w:cs="宋体" w:eastAsia="宋体" w:hint="default"/>
          <w:sz w:val="23"/>
          <w:szCs w:val="23"/>
        </w:rPr>
      </w:pPr>
    </w:p>
    <w:p>
      <w:pPr>
        <w:pStyle w:val="BodyText"/>
        <w:spacing w:line="240" w:lineRule="auto" w:before="35"/>
        <w:ind w:right="0"/>
        <w:jc w:val="left"/>
      </w:pPr>
      <w:r>
        <w:rPr/>
        <w:t>其他应收款按种类披露：</w:t>
      </w:r>
    </w:p>
    <w:p>
      <w:pPr>
        <w:spacing w:line="240" w:lineRule="auto" w:before="8"/>
        <w:rPr>
          <w:rFonts w:ascii="宋体" w:hAnsi="宋体" w:cs="宋体" w:eastAsia="宋体" w:hint="default"/>
          <w:sz w:val="10"/>
          <w:szCs w:val="10"/>
        </w:rPr>
      </w:pPr>
    </w:p>
    <w:p>
      <w:pPr>
        <w:spacing w:before="0"/>
        <w:ind w:left="0" w:right="434" w:firstLine="0"/>
        <w:jc w:val="right"/>
        <w:rPr>
          <w:rFonts w:ascii="宋体" w:hAnsi="宋体" w:cs="宋体" w:eastAsia="宋体" w:hint="default"/>
          <w:sz w:val="14"/>
          <w:szCs w:val="14"/>
        </w:rPr>
      </w:pPr>
      <w:r>
        <w:rPr>
          <w:rFonts w:ascii="宋体" w:hAnsi="宋体" w:cs="宋体" w:eastAsia="宋体" w:hint="default"/>
          <w:sz w:val="14"/>
          <w:szCs w:val="14"/>
        </w:rPr>
        <w:t>人民币元</w:t>
      </w:r>
    </w:p>
    <w:tbl>
      <w:tblPr>
        <w:tblW w:w="0" w:type="auto"/>
        <w:jc w:val="left"/>
        <w:tblInd w:w="863" w:type="dxa"/>
        <w:tblLayout w:type="fixed"/>
        <w:tblCellMar>
          <w:top w:w="0" w:type="dxa"/>
          <w:left w:w="0" w:type="dxa"/>
          <w:bottom w:w="0" w:type="dxa"/>
          <w:right w:w="0" w:type="dxa"/>
        </w:tblCellMar>
        <w:tblLook w:val="01E0"/>
      </w:tblPr>
      <w:tblGrid>
        <w:gridCol w:w="2160"/>
        <w:gridCol w:w="1098"/>
        <w:gridCol w:w="658"/>
        <w:gridCol w:w="1098"/>
        <w:gridCol w:w="656"/>
        <w:gridCol w:w="990"/>
        <w:gridCol w:w="658"/>
        <w:gridCol w:w="1098"/>
        <w:gridCol w:w="756"/>
      </w:tblGrid>
      <w:tr>
        <w:trPr>
          <w:trHeight w:val="322" w:hRule="exact"/>
        </w:trPr>
        <w:tc>
          <w:tcPr>
            <w:tcW w:w="2160"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种类</w:t>
            </w:r>
          </w:p>
        </w:tc>
        <w:tc>
          <w:tcPr>
            <w:tcW w:w="3510" w:type="dxa"/>
            <w:gridSpan w:val="4"/>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期末数</w:t>
            </w:r>
          </w:p>
        </w:tc>
        <w:tc>
          <w:tcPr>
            <w:tcW w:w="3502" w:type="dxa"/>
            <w:gridSpan w:val="4"/>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期初数</w:t>
            </w:r>
          </w:p>
        </w:tc>
      </w:tr>
      <w:tr>
        <w:trPr>
          <w:trHeight w:val="322" w:hRule="exact"/>
        </w:trPr>
        <w:tc>
          <w:tcPr>
            <w:tcW w:w="2160" w:type="dxa"/>
            <w:vMerge/>
            <w:tcBorders>
              <w:left w:val="single" w:sz="4" w:space="0" w:color="000000"/>
              <w:right w:val="single" w:sz="4" w:space="0" w:color="000000"/>
            </w:tcBorders>
            <w:shd w:val="clear" w:color="auto" w:fill="D9D9D9"/>
          </w:tcPr>
          <w:p>
            <w:pPr/>
          </w:p>
        </w:tc>
        <w:tc>
          <w:tcPr>
            <w:tcW w:w="1756"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账面余额</w:t>
            </w:r>
          </w:p>
        </w:tc>
        <w:tc>
          <w:tcPr>
            <w:tcW w:w="1754"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坏账准备</w:t>
            </w:r>
          </w:p>
        </w:tc>
        <w:tc>
          <w:tcPr>
            <w:tcW w:w="164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账面余额</w:t>
            </w:r>
          </w:p>
        </w:tc>
        <w:tc>
          <w:tcPr>
            <w:tcW w:w="1854"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坏账准备</w:t>
            </w:r>
          </w:p>
        </w:tc>
      </w:tr>
      <w:tr>
        <w:trPr>
          <w:trHeight w:val="322" w:hRule="exact"/>
        </w:trPr>
        <w:tc>
          <w:tcPr>
            <w:tcW w:w="2160" w:type="dxa"/>
            <w:vMerge/>
            <w:tcBorders>
              <w:left w:val="single" w:sz="4" w:space="0" w:color="000000"/>
              <w:bottom w:val="single" w:sz="4" w:space="0" w:color="000000"/>
              <w:right w:val="single" w:sz="4" w:space="0" w:color="000000"/>
            </w:tcBorders>
            <w:shd w:val="clear" w:color="auto" w:fill="D9D9D9"/>
          </w:tcPr>
          <w:p>
            <w:pPr/>
          </w:p>
        </w:tc>
        <w:tc>
          <w:tcPr>
            <w:tcW w:w="10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金额</w:t>
            </w:r>
          </w:p>
        </w:tc>
        <w:tc>
          <w:tcPr>
            <w:tcW w:w="6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13"/>
              <w:jc w:val="right"/>
              <w:rPr>
                <w:rFonts w:ascii="宋体" w:hAnsi="宋体" w:cs="宋体" w:eastAsia="宋体" w:hint="default"/>
                <w:sz w:val="12"/>
                <w:szCs w:val="12"/>
              </w:rPr>
            </w:pPr>
            <w:r>
              <w:rPr>
                <w:rFonts w:ascii="宋体" w:hAnsi="宋体" w:cs="宋体" w:eastAsia="宋体" w:hint="default"/>
                <w:sz w:val="12"/>
                <w:szCs w:val="12"/>
              </w:rPr>
              <w:t>比例(%)</w:t>
            </w:r>
          </w:p>
        </w:tc>
        <w:tc>
          <w:tcPr>
            <w:tcW w:w="10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金额</w:t>
            </w:r>
          </w:p>
        </w:tc>
        <w:tc>
          <w:tcPr>
            <w:tcW w:w="6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13"/>
              <w:jc w:val="right"/>
              <w:rPr>
                <w:rFonts w:ascii="宋体" w:hAnsi="宋体" w:cs="宋体" w:eastAsia="宋体" w:hint="default"/>
                <w:sz w:val="12"/>
                <w:szCs w:val="12"/>
              </w:rPr>
            </w:pPr>
            <w:r>
              <w:rPr>
                <w:rFonts w:ascii="宋体" w:hAnsi="宋体" w:cs="宋体" w:eastAsia="宋体" w:hint="default"/>
                <w:sz w:val="12"/>
                <w:szCs w:val="12"/>
              </w:rPr>
              <w:t>比例(%)</w:t>
            </w:r>
          </w:p>
        </w:tc>
        <w:tc>
          <w:tcPr>
            <w:tcW w:w="9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金额</w:t>
            </w:r>
          </w:p>
        </w:tc>
        <w:tc>
          <w:tcPr>
            <w:tcW w:w="6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比例(%)</w:t>
            </w:r>
          </w:p>
        </w:tc>
        <w:tc>
          <w:tcPr>
            <w:tcW w:w="10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金额</w:t>
            </w:r>
          </w:p>
        </w:tc>
        <w:tc>
          <w:tcPr>
            <w:tcW w:w="7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62"/>
              <w:jc w:val="right"/>
              <w:rPr>
                <w:rFonts w:ascii="宋体" w:hAnsi="宋体" w:cs="宋体" w:eastAsia="宋体" w:hint="default"/>
                <w:sz w:val="12"/>
                <w:szCs w:val="12"/>
              </w:rPr>
            </w:pPr>
            <w:r>
              <w:rPr>
                <w:rFonts w:ascii="宋体" w:hAnsi="宋体" w:cs="宋体" w:eastAsia="宋体" w:hint="default"/>
                <w:sz w:val="12"/>
                <w:szCs w:val="12"/>
              </w:rPr>
              <w:t>比例(%)</w:t>
            </w:r>
          </w:p>
        </w:tc>
      </w:tr>
      <w:tr>
        <w:trPr>
          <w:trHeight w:val="634" w:hRule="exact"/>
        </w:trPr>
        <w:tc>
          <w:tcPr>
            <w:tcW w:w="21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单项金额重大的其他应收款</w:t>
            </w:r>
          </w:p>
        </w:tc>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3"/>
              <w:ind w:right="0"/>
              <w:jc w:val="left"/>
              <w:rPr>
                <w:rFonts w:ascii="宋体" w:hAnsi="宋体" w:cs="宋体" w:eastAsia="宋体" w:hint="default"/>
                <w:sz w:val="9"/>
                <w:szCs w:val="9"/>
              </w:rPr>
            </w:pPr>
          </w:p>
          <w:p>
            <w:pPr>
              <w:pStyle w:val="TableParagraph"/>
              <w:spacing w:line="240" w:lineRule="auto"/>
              <w:ind w:right="103"/>
              <w:jc w:val="right"/>
              <w:rPr>
                <w:rFonts w:ascii="宋体" w:hAnsi="宋体" w:cs="宋体" w:eastAsia="宋体" w:hint="default"/>
                <w:sz w:val="12"/>
                <w:szCs w:val="12"/>
              </w:rPr>
            </w:pPr>
            <w:r>
              <w:rPr>
                <w:rFonts w:ascii="宋体"/>
                <w:sz w:val="12"/>
              </w:rPr>
              <w:t>72,104,024.34</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3"/>
              <w:ind w:right="0"/>
              <w:jc w:val="left"/>
              <w:rPr>
                <w:rFonts w:ascii="宋体" w:hAnsi="宋体" w:cs="宋体" w:eastAsia="宋体" w:hint="default"/>
                <w:sz w:val="9"/>
                <w:szCs w:val="9"/>
              </w:rPr>
            </w:pPr>
          </w:p>
          <w:p>
            <w:pPr>
              <w:pStyle w:val="TableParagraph"/>
              <w:spacing w:line="240" w:lineRule="auto"/>
              <w:ind w:right="103"/>
              <w:jc w:val="right"/>
              <w:rPr>
                <w:rFonts w:ascii="宋体" w:hAnsi="宋体" w:cs="宋体" w:eastAsia="宋体" w:hint="default"/>
                <w:sz w:val="12"/>
                <w:szCs w:val="12"/>
              </w:rPr>
            </w:pPr>
            <w:r>
              <w:rPr>
                <w:rFonts w:ascii="宋体"/>
                <w:sz w:val="12"/>
              </w:rPr>
              <w:t>49.63</w:t>
            </w:r>
          </w:p>
        </w:tc>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left="142" w:right="0"/>
              <w:jc w:val="left"/>
              <w:rPr>
                <w:rFonts w:ascii="宋体" w:hAnsi="宋体" w:cs="宋体" w:eastAsia="宋体" w:hint="default"/>
                <w:sz w:val="12"/>
                <w:szCs w:val="12"/>
              </w:rPr>
            </w:pPr>
            <w:r>
              <w:rPr>
                <w:rFonts w:ascii="宋体"/>
                <w:sz w:val="12"/>
              </w:rPr>
              <w:t>(24,837,434.15</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27"/>
              <w:jc w:val="right"/>
              <w:rPr>
                <w:rFonts w:ascii="宋体" w:hAnsi="宋体" w:cs="宋体" w:eastAsia="宋体" w:hint="default"/>
                <w:sz w:val="12"/>
                <w:szCs w:val="12"/>
              </w:rPr>
            </w:pPr>
            <w:r>
              <w:rPr>
                <w:rFonts w:ascii="宋体"/>
                <w:sz w:val="12"/>
              </w:rPr>
              <w:t>)</w:t>
            </w:r>
          </w:p>
        </w:tc>
        <w:tc>
          <w:tcPr>
            <w:tcW w:w="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3"/>
              <w:ind w:right="0"/>
              <w:jc w:val="left"/>
              <w:rPr>
                <w:rFonts w:ascii="宋体" w:hAnsi="宋体" w:cs="宋体" w:eastAsia="宋体" w:hint="default"/>
                <w:sz w:val="9"/>
                <w:szCs w:val="9"/>
              </w:rPr>
            </w:pPr>
          </w:p>
          <w:p>
            <w:pPr>
              <w:pStyle w:val="TableParagraph"/>
              <w:spacing w:line="240" w:lineRule="auto"/>
              <w:ind w:right="102"/>
              <w:jc w:val="right"/>
              <w:rPr>
                <w:rFonts w:ascii="宋体" w:hAnsi="宋体" w:cs="宋体" w:eastAsia="宋体" w:hint="default"/>
                <w:sz w:val="12"/>
                <w:szCs w:val="12"/>
              </w:rPr>
            </w:pPr>
            <w:r>
              <w:rPr>
                <w:rFonts w:ascii="宋体"/>
                <w:sz w:val="12"/>
              </w:rPr>
              <w:t>38.76</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127,315,580.</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163"/>
              <w:jc w:val="right"/>
              <w:rPr>
                <w:rFonts w:ascii="宋体" w:hAnsi="宋体" w:cs="宋体" w:eastAsia="宋体" w:hint="default"/>
                <w:sz w:val="12"/>
                <w:szCs w:val="12"/>
              </w:rPr>
            </w:pPr>
            <w:r>
              <w:rPr>
                <w:rFonts w:ascii="宋体"/>
                <w:sz w:val="12"/>
              </w:rPr>
              <w:t>85</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3"/>
              <w:ind w:right="0"/>
              <w:jc w:val="left"/>
              <w:rPr>
                <w:rFonts w:ascii="宋体" w:hAnsi="宋体" w:cs="宋体" w:eastAsia="宋体" w:hint="default"/>
                <w:sz w:val="9"/>
                <w:szCs w:val="9"/>
              </w:rPr>
            </w:pPr>
          </w:p>
          <w:p>
            <w:pPr>
              <w:pStyle w:val="TableParagraph"/>
              <w:spacing w:line="240" w:lineRule="auto"/>
              <w:ind w:left="136" w:right="0"/>
              <w:jc w:val="center"/>
              <w:rPr>
                <w:rFonts w:ascii="宋体" w:hAnsi="宋体" w:cs="宋体" w:eastAsia="宋体" w:hint="default"/>
                <w:sz w:val="12"/>
                <w:szCs w:val="12"/>
              </w:rPr>
            </w:pPr>
            <w:r>
              <w:rPr>
                <w:rFonts w:ascii="宋体"/>
                <w:sz w:val="12"/>
              </w:rPr>
              <w:t>67.92</w:t>
            </w:r>
          </w:p>
        </w:tc>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left="142" w:right="0"/>
              <w:jc w:val="left"/>
              <w:rPr>
                <w:rFonts w:ascii="宋体" w:hAnsi="宋体" w:cs="宋体" w:eastAsia="宋体" w:hint="default"/>
                <w:sz w:val="12"/>
                <w:szCs w:val="12"/>
              </w:rPr>
            </w:pPr>
            <w:r>
              <w:rPr>
                <w:rFonts w:ascii="宋体"/>
                <w:sz w:val="12"/>
              </w:rPr>
              <w:t>(30,186,971.45</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27"/>
              <w:jc w:val="right"/>
              <w:rPr>
                <w:rFonts w:ascii="宋体" w:hAnsi="宋体" w:cs="宋体" w:eastAsia="宋体" w:hint="default"/>
                <w:sz w:val="12"/>
                <w:szCs w:val="12"/>
              </w:rPr>
            </w:pPr>
            <w:r>
              <w:rPr>
                <w:rFonts w:ascii="宋体"/>
                <w:sz w:val="12"/>
              </w:rPr>
              <w:t>)</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3"/>
              <w:ind w:right="0"/>
              <w:jc w:val="left"/>
              <w:rPr>
                <w:rFonts w:ascii="宋体" w:hAnsi="宋体" w:cs="宋体" w:eastAsia="宋体" w:hint="default"/>
                <w:sz w:val="9"/>
                <w:szCs w:val="9"/>
              </w:rPr>
            </w:pPr>
          </w:p>
          <w:p>
            <w:pPr>
              <w:pStyle w:val="TableParagraph"/>
              <w:spacing w:line="240" w:lineRule="auto"/>
              <w:ind w:right="102"/>
              <w:jc w:val="right"/>
              <w:rPr>
                <w:rFonts w:ascii="宋体" w:hAnsi="宋体" w:cs="宋体" w:eastAsia="宋体" w:hint="default"/>
                <w:sz w:val="12"/>
                <w:szCs w:val="12"/>
              </w:rPr>
            </w:pPr>
            <w:r>
              <w:rPr>
                <w:rFonts w:ascii="宋体"/>
                <w:sz w:val="12"/>
              </w:rPr>
              <w:t>58.56</w:t>
            </w:r>
          </w:p>
        </w:tc>
      </w:tr>
      <w:tr>
        <w:trPr>
          <w:trHeight w:val="634" w:hRule="exact"/>
        </w:trPr>
        <w:tc>
          <w:tcPr>
            <w:tcW w:w="21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2" w:lineRule="exact" w:before="22"/>
              <w:ind w:left="103" w:right="103"/>
              <w:jc w:val="left"/>
              <w:rPr>
                <w:rFonts w:ascii="宋体" w:hAnsi="宋体" w:cs="宋体" w:eastAsia="宋体" w:hint="default"/>
                <w:sz w:val="12"/>
                <w:szCs w:val="12"/>
              </w:rPr>
            </w:pPr>
            <w:r>
              <w:rPr>
                <w:rFonts w:ascii="宋体" w:hAnsi="宋体" w:cs="宋体" w:eastAsia="宋体" w:hint="default"/>
                <w:sz w:val="12"/>
                <w:szCs w:val="12"/>
              </w:rPr>
              <w:t>单项金额不重大但按信用风险特征组</w:t>
            </w:r>
            <w:r>
              <w:rPr>
                <w:rFonts w:ascii="宋体" w:hAnsi="宋体" w:cs="宋体" w:eastAsia="宋体" w:hint="default"/>
                <w:spacing w:val="-43"/>
                <w:sz w:val="12"/>
                <w:szCs w:val="12"/>
              </w:rPr>
              <w:t> </w:t>
            </w:r>
            <w:r>
              <w:rPr>
                <w:rFonts w:ascii="宋体" w:hAnsi="宋体" w:cs="宋体" w:eastAsia="宋体" w:hint="default"/>
                <w:spacing w:val="-43"/>
                <w:sz w:val="12"/>
                <w:szCs w:val="12"/>
              </w:rPr>
            </w:r>
            <w:r>
              <w:rPr>
                <w:rFonts w:ascii="宋体" w:hAnsi="宋体" w:cs="宋体" w:eastAsia="宋体" w:hint="default"/>
                <w:sz w:val="12"/>
                <w:szCs w:val="12"/>
              </w:rPr>
              <w:t>合后该组合的风险较大的其他应收款</w:t>
            </w:r>
          </w:p>
        </w:tc>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3"/>
              <w:jc w:val="right"/>
              <w:rPr>
                <w:rFonts w:ascii="宋体" w:hAnsi="宋体" w:cs="宋体" w:eastAsia="宋体" w:hint="default"/>
                <w:sz w:val="12"/>
                <w:szCs w:val="12"/>
              </w:rPr>
            </w:pPr>
            <w:r>
              <w:rPr>
                <w:rFonts w:ascii="宋体"/>
                <w:sz w:val="12"/>
              </w:rPr>
              <w:t>19,169,593.80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3"/>
              <w:jc w:val="right"/>
              <w:rPr>
                <w:rFonts w:ascii="宋体" w:hAnsi="宋体" w:cs="宋体" w:eastAsia="宋体" w:hint="default"/>
                <w:sz w:val="12"/>
                <w:szCs w:val="12"/>
              </w:rPr>
            </w:pPr>
            <w:r>
              <w:rPr>
                <w:rFonts w:ascii="宋体"/>
                <w:sz w:val="12"/>
              </w:rPr>
              <w:t>13.19</w:t>
            </w:r>
          </w:p>
        </w:tc>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42" w:right="0"/>
              <w:jc w:val="left"/>
              <w:rPr>
                <w:rFonts w:ascii="宋体" w:hAnsi="宋体" w:cs="宋体" w:eastAsia="宋体" w:hint="default"/>
                <w:sz w:val="12"/>
                <w:szCs w:val="12"/>
              </w:rPr>
            </w:pPr>
            <w:r>
              <w:rPr>
                <w:rFonts w:ascii="宋体"/>
                <w:sz w:val="12"/>
              </w:rPr>
              <w:t>(16,542,105.20</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27"/>
              <w:jc w:val="right"/>
              <w:rPr>
                <w:rFonts w:ascii="宋体" w:hAnsi="宋体" w:cs="宋体" w:eastAsia="宋体" w:hint="default"/>
                <w:sz w:val="12"/>
                <w:szCs w:val="12"/>
              </w:rPr>
            </w:pPr>
            <w:r>
              <w:rPr>
                <w:rFonts w:ascii="宋体"/>
                <w:sz w:val="12"/>
              </w:rPr>
              <w:t>)</w:t>
            </w:r>
          </w:p>
        </w:tc>
        <w:tc>
          <w:tcPr>
            <w:tcW w:w="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2"/>
              <w:jc w:val="right"/>
              <w:rPr>
                <w:rFonts w:ascii="宋体" w:hAnsi="宋体" w:cs="宋体" w:eastAsia="宋体" w:hint="default"/>
                <w:sz w:val="12"/>
                <w:szCs w:val="12"/>
              </w:rPr>
            </w:pPr>
            <w:r>
              <w:rPr>
                <w:rFonts w:ascii="宋体"/>
                <w:sz w:val="12"/>
              </w:rPr>
              <w:t>25.82</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21,461,226.5</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163"/>
              <w:jc w:val="right"/>
              <w:rPr>
                <w:rFonts w:ascii="宋体" w:hAnsi="宋体" w:cs="宋体" w:eastAsia="宋体" w:hint="default"/>
                <w:sz w:val="12"/>
                <w:szCs w:val="12"/>
              </w:rPr>
            </w:pPr>
            <w:r>
              <w:rPr>
                <w:rFonts w:ascii="宋体"/>
                <w:sz w:val="12"/>
              </w:rPr>
              <w:t>4</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36" w:right="0"/>
              <w:jc w:val="center"/>
              <w:rPr>
                <w:rFonts w:ascii="宋体" w:hAnsi="宋体" w:cs="宋体" w:eastAsia="宋体" w:hint="default"/>
                <w:sz w:val="12"/>
                <w:szCs w:val="12"/>
              </w:rPr>
            </w:pPr>
            <w:r>
              <w:rPr>
                <w:rFonts w:ascii="宋体"/>
                <w:sz w:val="12"/>
              </w:rPr>
              <w:t>11.45</w:t>
            </w:r>
          </w:p>
        </w:tc>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42" w:right="0"/>
              <w:jc w:val="left"/>
              <w:rPr>
                <w:rFonts w:ascii="宋体" w:hAnsi="宋体" w:cs="宋体" w:eastAsia="宋体" w:hint="default"/>
                <w:sz w:val="12"/>
                <w:szCs w:val="12"/>
              </w:rPr>
            </w:pPr>
            <w:r>
              <w:rPr>
                <w:rFonts w:ascii="宋体"/>
                <w:sz w:val="12"/>
              </w:rPr>
              <w:t>(16,035,724.38</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27"/>
              <w:jc w:val="right"/>
              <w:rPr>
                <w:rFonts w:ascii="宋体" w:hAnsi="宋体" w:cs="宋体" w:eastAsia="宋体" w:hint="default"/>
                <w:sz w:val="12"/>
                <w:szCs w:val="12"/>
              </w:rPr>
            </w:pPr>
            <w:r>
              <w:rPr>
                <w:rFonts w:ascii="宋体"/>
                <w:sz w:val="12"/>
              </w:rPr>
              <w:t>)</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2"/>
              <w:jc w:val="right"/>
              <w:rPr>
                <w:rFonts w:ascii="宋体" w:hAnsi="宋体" w:cs="宋体" w:eastAsia="宋体" w:hint="default"/>
                <w:sz w:val="12"/>
                <w:szCs w:val="12"/>
              </w:rPr>
            </w:pPr>
            <w:r>
              <w:rPr>
                <w:rFonts w:ascii="宋体"/>
                <w:sz w:val="12"/>
              </w:rPr>
              <w:t>31.11</w:t>
            </w:r>
          </w:p>
        </w:tc>
      </w:tr>
      <w:tr>
        <w:trPr>
          <w:trHeight w:val="635" w:hRule="exact"/>
        </w:trPr>
        <w:tc>
          <w:tcPr>
            <w:tcW w:w="21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其他不重大其他应收款</w:t>
            </w:r>
          </w:p>
        </w:tc>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3"/>
              <w:jc w:val="right"/>
              <w:rPr>
                <w:rFonts w:ascii="宋体" w:hAnsi="宋体" w:cs="宋体" w:eastAsia="宋体" w:hint="default"/>
                <w:sz w:val="12"/>
                <w:szCs w:val="12"/>
              </w:rPr>
            </w:pPr>
            <w:r>
              <w:rPr>
                <w:rFonts w:ascii="宋体"/>
                <w:sz w:val="12"/>
              </w:rPr>
              <w:t>54,015,300.33</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3"/>
              <w:jc w:val="right"/>
              <w:rPr>
                <w:rFonts w:ascii="宋体" w:hAnsi="宋体" w:cs="宋体" w:eastAsia="宋体" w:hint="default"/>
                <w:sz w:val="12"/>
                <w:szCs w:val="12"/>
              </w:rPr>
            </w:pPr>
            <w:r>
              <w:rPr>
                <w:rFonts w:ascii="宋体"/>
                <w:sz w:val="12"/>
              </w:rPr>
              <w:t>37.18</w:t>
            </w:r>
          </w:p>
        </w:tc>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42" w:right="0"/>
              <w:jc w:val="left"/>
              <w:rPr>
                <w:rFonts w:ascii="宋体" w:hAnsi="宋体" w:cs="宋体" w:eastAsia="宋体" w:hint="default"/>
                <w:sz w:val="12"/>
                <w:szCs w:val="12"/>
              </w:rPr>
            </w:pPr>
            <w:r>
              <w:rPr>
                <w:rFonts w:ascii="宋体"/>
                <w:sz w:val="12"/>
              </w:rPr>
              <w:t>(22,698,735.18</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27"/>
              <w:jc w:val="right"/>
              <w:rPr>
                <w:rFonts w:ascii="宋体" w:hAnsi="宋体" w:cs="宋体" w:eastAsia="宋体" w:hint="default"/>
                <w:sz w:val="12"/>
                <w:szCs w:val="12"/>
              </w:rPr>
            </w:pPr>
            <w:r>
              <w:rPr>
                <w:rFonts w:ascii="宋体"/>
                <w:sz w:val="12"/>
              </w:rPr>
              <w:t>)</w:t>
            </w:r>
          </w:p>
        </w:tc>
        <w:tc>
          <w:tcPr>
            <w:tcW w:w="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2"/>
              <w:jc w:val="right"/>
              <w:rPr>
                <w:rFonts w:ascii="宋体" w:hAnsi="宋体" w:cs="宋体" w:eastAsia="宋体" w:hint="default"/>
                <w:sz w:val="12"/>
                <w:szCs w:val="12"/>
              </w:rPr>
            </w:pPr>
            <w:r>
              <w:rPr>
                <w:rFonts w:ascii="宋体"/>
                <w:sz w:val="12"/>
              </w:rPr>
              <w:t>35.42</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38,658,772.5</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163"/>
              <w:jc w:val="right"/>
              <w:rPr>
                <w:rFonts w:ascii="宋体" w:hAnsi="宋体" w:cs="宋体" w:eastAsia="宋体" w:hint="default"/>
                <w:sz w:val="12"/>
                <w:szCs w:val="12"/>
              </w:rPr>
            </w:pPr>
            <w:r>
              <w:rPr>
                <w:rFonts w:ascii="宋体"/>
                <w:sz w:val="12"/>
              </w:rPr>
              <w:t>9</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36" w:right="0"/>
              <w:jc w:val="center"/>
              <w:rPr>
                <w:rFonts w:ascii="宋体" w:hAnsi="宋体" w:cs="宋体" w:eastAsia="宋体" w:hint="default"/>
                <w:sz w:val="12"/>
                <w:szCs w:val="12"/>
              </w:rPr>
            </w:pPr>
            <w:r>
              <w:rPr>
                <w:rFonts w:ascii="宋体"/>
                <w:sz w:val="12"/>
              </w:rPr>
              <w:t>20.63</w:t>
            </w:r>
          </w:p>
        </w:tc>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37" w:right="0"/>
              <w:jc w:val="center"/>
              <w:rPr>
                <w:rFonts w:ascii="宋体" w:hAnsi="宋体" w:cs="宋体" w:eastAsia="宋体" w:hint="default"/>
                <w:sz w:val="12"/>
                <w:szCs w:val="12"/>
              </w:rPr>
            </w:pPr>
            <w:r>
              <w:rPr>
                <w:rFonts w:ascii="宋体"/>
                <w:sz w:val="12"/>
              </w:rPr>
              <w:t>(5,323,271.22)</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2"/>
              <w:jc w:val="right"/>
              <w:rPr>
                <w:rFonts w:ascii="宋体" w:hAnsi="宋体" w:cs="宋体" w:eastAsia="宋体" w:hint="default"/>
                <w:sz w:val="12"/>
                <w:szCs w:val="12"/>
              </w:rPr>
            </w:pPr>
            <w:r>
              <w:rPr>
                <w:rFonts w:ascii="宋体"/>
                <w:sz w:val="12"/>
              </w:rPr>
              <w:t>10.33</w:t>
            </w:r>
          </w:p>
        </w:tc>
      </w:tr>
      <w:tr>
        <w:trPr>
          <w:trHeight w:val="634" w:hRule="exact"/>
        </w:trPr>
        <w:tc>
          <w:tcPr>
            <w:tcW w:w="21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合计</w:t>
            </w:r>
          </w:p>
        </w:tc>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3"/>
              <w:jc w:val="right"/>
              <w:rPr>
                <w:rFonts w:ascii="宋体" w:hAnsi="宋体" w:cs="宋体" w:eastAsia="宋体" w:hint="default"/>
                <w:sz w:val="12"/>
                <w:szCs w:val="12"/>
              </w:rPr>
            </w:pPr>
            <w:r>
              <w:rPr>
                <w:rFonts w:ascii="宋体"/>
                <w:sz w:val="12"/>
              </w:rPr>
              <w:t>145,288,918.47</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3"/>
              <w:jc w:val="right"/>
              <w:rPr>
                <w:rFonts w:ascii="宋体" w:hAnsi="宋体" w:cs="宋体" w:eastAsia="宋体" w:hint="default"/>
                <w:sz w:val="12"/>
                <w:szCs w:val="12"/>
              </w:rPr>
            </w:pPr>
            <w:r>
              <w:rPr>
                <w:rFonts w:ascii="宋体"/>
                <w:sz w:val="12"/>
              </w:rPr>
              <w:t>100.00</w:t>
            </w:r>
          </w:p>
        </w:tc>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42" w:right="0"/>
              <w:jc w:val="left"/>
              <w:rPr>
                <w:rFonts w:ascii="宋体" w:hAnsi="宋体" w:cs="宋体" w:eastAsia="宋体" w:hint="default"/>
                <w:sz w:val="12"/>
                <w:szCs w:val="12"/>
              </w:rPr>
            </w:pPr>
            <w:r>
              <w:rPr>
                <w:rFonts w:ascii="宋体"/>
                <w:sz w:val="12"/>
              </w:rPr>
              <w:t>(64,078,274.53</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27"/>
              <w:jc w:val="right"/>
              <w:rPr>
                <w:rFonts w:ascii="宋体" w:hAnsi="宋体" w:cs="宋体" w:eastAsia="宋体" w:hint="default"/>
                <w:sz w:val="12"/>
                <w:szCs w:val="12"/>
              </w:rPr>
            </w:pPr>
            <w:r>
              <w:rPr>
                <w:rFonts w:ascii="宋体"/>
                <w:sz w:val="12"/>
              </w:rPr>
              <w:t>)</w:t>
            </w:r>
          </w:p>
        </w:tc>
        <w:tc>
          <w:tcPr>
            <w:tcW w:w="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2"/>
              <w:jc w:val="right"/>
              <w:rPr>
                <w:rFonts w:ascii="宋体" w:hAnsi="宋体" w:cs="宋体" w:eastAsia="宋体" w:hint="default"/>
                <w:sz w:val="12"/>
                <w:szCs w:val="12"/>
              </w:rPr>
            </w:pPr>
            <w:r>
              <w:rPr>
                <w:rFonts w:ascii="宋体"/>
                <w:sz w:val="12"/>
              </w:rPr>
              <w:t>100.00</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187,435,579.</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163"/>
              <w:jc w:val="right"/>
              <w:rPr>
                <w:rFonts w:ascii="宋体" w:hAnsi="宋体" w:cs="宋体" w:eastAsia="宋体" w:hint="default"/>
                <w:sz w:val="12"/>
                <w:szCs w:val="12"/>
              </w:rPr>
            </w:pPr>
            <w:r>
              <w:rPr>
                <w:rFonts w:ascii="宋体"/>
                <w:sz w:val="12"/>
              </w:rPr>
              <w:t>98</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76" w:right="0"/>
              <w:jc w:val="center"/>
              <w:rPr>
                <w:rFonts w:ascii="宋体" w:hAnsi="宋体" w:cs="宋体" w:eastAsia="宋体" w:hint="default"/>
                <w:sz w:val="12"/>
                <w:szCs w:val="12"/>
              </w:rPr>
            </w:pPr>
            <w:r>
              <w:rPr>
                <w:rFonts w:ascii="宋体"/>
                <w:sz w:val="12"/>
              </w:rPr>
              <w:t>100.00</w:t>
            </w:r>
          </w:p>
        </w:tc>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42" w:right="0"/>
              <w:jc w:val="left"/>
              <w:rPr>
                <w:rFonts w:ascii="宋体" w:hAnsi="宋体" w:cs="宋体" w:eastAsia="宋体" w:hint="default"/>
                <w:sz w:val="12"/>
                <w:szCs w:val="12"/>
              </w:rPr>
            </w:pPr>
            <w:r>
              <w:rPr>
                <w:rFonts w:ascii="宋体"/>
                <w:sz w:val="12"/>
              </w:rPr>
              <w:t>(51,545,967.05</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27"/>
              <w:jc w:val="right"/>
              <w:rPr>
                <w:rFonts w:ascii="宋体" w:hAnsi="宋体" w:cs="宋体" w:eastAsia="宋体" w:hint="default"/>
                <w:sz w:val="12"/>
                <w:szCs w:val="12"/>
              </w:rPr>
            </w:pPr>
            <w:r>
              <w:rPr>
                <w:rFonts w:ascii="宋体"/>
                <w:sz w:val="12"/>
              </w:rPr>
              <w:t>)</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2"/>
              <w:jc w:val="right"/>
              <w:rPr>
                <w:rFonts w:ascii="宋体" w:hAnsi="宋体" w:cs="宋体" w:eastAsia="宋体" w:hint="default"/>
                <w:sz w:val="12"/>
                <w:szCs w:val="12"/>
              </w:rPr>
            </w:pPr>
            <w:r>
              <w:rPr>
                <w:rFonts w:ascii="宋体"/>
                <w:sz w:val="12"/>
              </w:rPr>
              <w:t>100.00</w:t>
            </w:r>
          </w:p>
        </w:tc>
      </w:tr>
    </w:tbl>
    <w:p>
      <w:pPr>
        <w:spacing w:line="240" w:lineRule="auto" w:before="3"/>
        <w:rPr>
          <w:rFonts w:ascii="宋体" w:hAnsi="宋体" w:cs="宋体" w:eastAsia="宋体" w:hint="default"/>
          <w:sz w:val="23"/>
          <w:szCs w:val="23"/>
        </w:rPr>
      </w:pPr>
    </w:p>
    <w:p>
      <w:pPr>
        <w:pStyle w:val="BodyText"/>
        <w:spacing w:line="240" w:lineRule="auto" w:before="35"/>
        <w:ind w:right="0"/>
        <w:jc w:val="left"/>
      </w:pPr>
      <w:r>
        <w:rPr/>
        <w:t>其他应收款种类的说明：</w:t>
      </w:r>
    </w:p>
    <w:p>
      <w:pPr>
        <w:pStyle w:val="BodyText"/>
        <w:spacing w:line="620" w:lineRule="atLeast" w:before="4"/>
        <w:ind w:right="1618"/>
        <w:jc w:val="left"/>
      </w:pPr>
      <w:r>
        <w:rPr/>
        <w:t>本集团将金额为人民币</w:t>
      </w:r>
      <w:r>
        <w:rPr>
          <w:spacing w:val="-54"/>
        </w:rPr>
        <w:t> </w:t>
      </w:r>
      <w:r>
        <w:rPr/>
        <w:t>100</w:t>
      </w:r>
      <w:r>
        <w:rPr>
          <w:spacing w:val="-53"/>
        </w:rPr>
        <w:t> </w:t>
      </w:r>
      <w:r>
        <w:rPr/>
        <w:t>万元以上的其他应收款确认为单项金额重大的其他应收款。</w:t>
      </w:r>
      <w:r>
        <w:rPr/>
        <w:t> 其他应收款账龄如下：</w:t>
      </w:r>
    </w:p>
    <w:p>
      <w:pPr>
        <w:spacing w:line="240" w:lineRule="auto" w:before="8"/>
        <w:rPr>
          <w:rFonts w:ascii="宋体" w:hAnsi="宋体" w:cs="宋体" w:eastAsia="宋体" w:hint="default"/>
          <w:sz w:val="10"/>
          <w:szCs w:val="10"/>
        </w:rPr>
      </w:pPr>
    </w:p>
    <w:p>
      <w:pPr>
        <w:spacing w:before="0"/>
        <w:ind w:left="0" w:right="434" w:firstLine="0"/>
        <w:jc w:val="right"/>
        <w:rPr>
          <w:rFonts w:ascii="宋体" w:hAnsi="宋体" w:cs="宋体" w:eastAsia="宋体" w:hint="default"/>
          <w:sz w:val="14"/>
          <w:szCs w:val="14"/>
        </w:rPr>
      </w:pPr>
      <w:r>
        <w:rPr>
          <w:rFonts w:ascii="宋体" w:hAnsi="宋体" w:cs="宋体" w:eastAsia="宋体" w:hint="default"/>
          <w:sz w:val="14"/>
          <w:szCs w:val="14"/>
        </w:rPr>
        <w:t>人民币元</w:t>
      </w:r>
    </w:p>
    <w:tbl>
      <w:tblPr>
        <w:tblW w:w="0" w:type="auto"/>
        <w:jc w:val="left"/>
        <w:tblInd w:w="863" w:type="dxa"/>
        <w:tblLayout w:type="fixed"/>
        <w:tblCellMar>
          <w:top w:w="0" w:type="dxa"/>
          <w:left w:w="0" w:type="dxa"/>
          <w:bottom w:w="0" w:type="dxa"/>
          <w:right w:w="0" w:type="dxa"/>
        </w:tblCellMar>
        <w:tblLook w:val="01E0"/>
      </w:tblPr>
      <w:tblGrid>
        <w:gridCol w:w="474"/>
        <w:gridCol w:w="1198"/>
        <w:gridCol w:w="721"/>
        <w:gridCol w:w="1268"/>
        <w:gridCol w:w="1175"/>
        <w:gridCol w:w="1198"/>
        <w:gridCol w:w="744"/>
        <w:gridCol w:w="1267"/>
        <w:gridCol w:w="1200"/>
      </w:tblGrid>
      <w:tr>
        <w:trPr>
          <w:trHeight w:val="322" w:hRule="exact"/>
        </w:trPr>
        <w:tc>
          <w:tcPr>
            <w:tcW w:w="474" w:type="dxa"/>
            <w:vMerge w:val="restart"/>
            <w:tcBorders>
              <w:top w:val="single" w:sz="4" w:space="0" w:color="000000"/>
              <w:left w:val="single" w:sz="4" w:space="0" w:color="000000"/>
              <w:right w:val="single" w:sz="4" w:space="0" w:color="000000"/>
            </w:tcBorders>
            <w:shd w:val="clear" w:color="auto" w:fill="D9D9D9"/>
          </w:tcPr>
          <w:p>
            <w:pPr>
              <w:pStyle w:val="TableParagraph"/>
              <w:spacing w:line="312" w:lineRule="exact" w:before="21"/>
              <w:ind w:left="160" w:right="161"/>
              <w:jc w:val="center"/>
              <w:rPr>
                <w:rFonts w:ascii="宋体" w:hAnsi="宋体" w:cs="宋体" w:eastAsia="宋体" w:hint="default"/>
                <w:sz w:val="14"/>
                <w:szCs w:val="14"/>
              </w:rPr>
            </w:pPr>
            <w:r>
              <w:rPr>
                <w:rFonts w:ascii="宋体" w:hAnsi="宋体" w:cs="宋体" w:eastAsia="宋体" w:hint="default"/>
                <w:sz w:val="14"/>
                <w:szCs w:val="14"/>
              </w:rPr>
              <w:t>账</w:t>
            </w:r>
            <w:r>
              <w:rPr>
                <w:rFonts w:ascii="宋体" w:hAnsi="宋体" w:cs="宋体" w:eastAsia="宋体" w:hint="default"/>
                <w:w w:val="100"/>
                <w:sz w:val="14"/>
                <w:szCs w:val="14"/>
              </w:rPr>
              <w:t> </w:t>
            </w:r>
            <w:r>
              <w:rPr>
                <w:rFonts w:ascii="宋体" w:hAnsi="宋体" w:cs="宋体" w:eastAsia="宋体" w:hint="default"/>
                <w:sz w:val="14"/>
                <w:szCs w:val="14"/>
              </w:rPr>
              <w:t>龄</w:t>
            </w:r>
          </w:p>
        </w:tc>
        <w:tc>
          <w:tcPr>
            <w:tcW w:w="4362" w:type="dxa"/>
            <w:gridSpan w:val="4"/>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right="0"/>
              <w:jc w:val="center"/>
              <w:rPr>
                <w:rFonts w:ascii="宋体" w:hAnsi="宋体" w:cs="宋体" w:eastAsia="宋体" w:hint="default"/>
                <w:sz w:val="14"/>
                <w:szCs w:val="14"/>
              </w:rPr>
            </w:pPr>
            <w:r>
              <w:rPr>
                <w:rFonts w:ascii="宋体" w:hAnsi="宋体" w:cs="宋体" w:eastAsia="宋体" w:hint="default"/>
                <w:sz w:val="14"/>
                <w:szCs w:val="14"/>
              </w:rPr>
              <w:t>期末数</w:t>
            </w:r>
          </w:p>
        </w:tc>
        <w:tc>
          <w:tcPr>
            <w:tcW w:w="4409" w:type="dxa"/>
            <w:gridSpan w:val="4"/>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right="1"/>
              <w:jc w:val="center"/>
              <w:rPr>
                <w:rFonts w:ascii="宋体" w:hAnsi="宋体" w:cs="宋体" w:eastAsia="宋体" w:hint="default"/>
                <w:sz w:val="14"/>
                <w:szCs w:val="14"/>
              </w:rPr>
            </w:pPr>
            <w:r>
              <w:rPr>
                <w:rFonts w:ascii="宋体" w:hAnsi="宋体" w:cs="宋体" w:eastAsia="宋体" w:hint="default"/>
                <w:sz w:val="14"/>
                <w:szCs w:val="14"/>
              </w:rPr>
              <w:t>期初数</w:t>
            </w:r>
          </w:p>
        </w:tc>
      </w:tr>
      <w:tr>
        <w:trPr>
          <w:trHeight w:val="322" w:hRule="exact"/>
        </w:trPr>
        <w:tc>
          <w:tcPr>
            <w:tcW w:w="474" w:type="dxa"/>
            <w:vMerge/>
            <w:tcBorders>
              <w:left w:val="single" w:sz="4" w:space="0" w:color="000000"/>
              <w:bottom w:val="single" w:sz="4" w:space="0" w:color="000000"/>
              <w:right w:val="single" w:sz="4" w:space="0" w:color="000000"/>
            </w:tcBorders>
            <w:shd w:val="clear" w:color="auto" w:fill="D9D9D9"/>
          </w:tcPr>
          <w:p>
            <w:pPr/>
          </w:p>
        </w:tc>
        <w:tc>
          <w:tcPr>
            <w:tcW w:w="11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8"/>
              <w:ind w:right="0"/>
              <w:jc w:val="center"/>
              <w:rPr>
                <w:rFonts w:ascii="宋体" w:hAnsi="宋体" w:cs="宋体" w:eastAsia="宋体" w:hint="default"/>
                <w:sz w:val="14"/>
                <w:szCs w:val="14"/>
              </w:rPr>
            </w:pPr>
            <w:r>
              <w:rPr>
                <w:rFonts w:ascii="宋体" w:hAnsi="宋体" w:cs="宋体" w:eastAsia="宋体" w:hint="default"/>
                <w:sz w:val="14"/>
                <w:szCs w:val="14"/>
              </w:rPr>
              <w:t>金额</w:t>
            </w:r>
          </w:p>
        </w:tc>
        <w:tc>
          <w:tcPr>
            <w:tcW w:w="72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8"/>
              <w:ind w:right="110"/>
              <w:jc w:val="right"/>
              <w:rPr>
                <w:rFonts w:ascii="宋体" w:hAnsi="宋体" w:cs="宋体" w:eastAsia="宋体" w:hint="default"/>
                <w:sz w:val="14"/>
                <w:szCs w:val="14"/>
              </w:rPr>
            </w:pPr>
            <w:r>
              <w:rPr>
                <w:rFonts w:ascii="宋体" w:hAnsi="宋体" w:cs="宋体" w:eastAsia="宋体" w:hint="default"/>
                <w:spacing w:val="-1"/>
                <w:sz w:val="14"/>
                <w:szCs w:val="14"/>
              </w:rPr>
              <w:t>比例(%)</w:t>
            </w:r>
            <w:r>
              <w:rPr>
                <w:rFonts w:ascii="宋体" w:hAnsi="宋体" w:cs="宋体" w:eastAsia="宋体" w:hint="default"/>
                <w:sz w:val="14"/>
                <w:szCs w:val="14"/>
              </w:rPr>
            </w:r>
          </w:p>
        </w:tc>
        <w:tc>
          <w:tcPr>
            <w:tcW w:w="12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8"/>
              <w:ind w:left="346" w:right="0"/>
              <w:jc w:val="left"/>
              <w:rPr>
                <w:rFonts w:ascii="宋体" w:hAnsi="宋体" w:cs="宋体" w:eastAsia="宋体" w:hint="default"/>
                <w:sz w:val="14"/>
                <w:szCs w:val="14"/>
              </w:rPr>
            </w:pPr>
            <w:r>
              <w:rPr>
                <w:rFonts w:ascii="宋体" w:hAnsi="宋体" w:cs="宋体" w:eastAsia="宋体" w:hint="default"/>
                <w:sz w:val="14"/>
                <w:szCs w:val="14"/>
              </w:rPr>
              <w:t>坏账准备</w:t>
            </w:r>
          </w:p>
        </w:tc>
        <w:tc>
          <w:tcPr>
            <w:tcW w:w="117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8"/>
              <w:ind w:left="301" w:right="0"/>
              <w:jc w:val="left"/>
              <w:rPr>
                <w:rFonts w:ascii="宋体" w:hAnsi="宋体" w:cs="宋体" w:eastAsia="宋体" w:hint="default"/>
                <w:sz w:val="14"/>
                <w:szCs w:val="14"/>
              </w:rPr>
            </w:pPr>
            <w:r>
              <w:rPr>
                <w:rFonts w:ascii="宋体" w:hAnsi="宋体" w:cs="宋体" w:eastAsia="宋体" w:hint="default"/>
                <w:sz w:val="14"/>
                <w:szCs w:val="14"/>
              </w:rPr>
              <w:t>账面价值</w:t>
            </w:r>
          </w:p>
        </w:tc>
        <w:tc>
          <w:tcPr>
            <w:tcW w:w="11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8"/>
              <w:ind w:right="0"/>
              <w:jc w:val="center"/>
              <w:rPr>
                <w:rFonts w:ascii="宋体" w:hAnsi="宋体" w:cs="宋体" w:eastAsia="宋体" w:hint="default"/>
                <w:sz w:val="14"/>
                <w:szCs w:val="14"/>
              </w:rPr>
            </w:pPr>
            <w:r>
              <w:rPr>
                <w:rFonts w:ascii="宋体" w:hAnsi="宋体" w:cs="宋体" w:eastAsia="宋体" w:hint="default"/>
                <w:sz w:val="14"/>
                <w:szCs w:val="14"/>
              </w:rPr>
              <w:t>金额</w:t>
            </w:r>
          </w:p>
        </w:tc>
        <w:tc>
          <w:tcPr>
            <w:tcW w:w="7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8"/>
              <w:ind w:right="122"/>
              <w:jc w:val="right"/>
              <w:rPr>
                <w:rFonts w:ascii="宋体" w:hAnsi="宋体" w:cs="宋体" w:eastAsia="宋体" w:hint="default"/>
                <w:sz w:val="14"/>
                <w:szCs w:val="14"/>
              </w:rPr>
            </w:pPr>
            <w:r>
              <w:rPr>
                <w:rFonts w:ascii="宋体" w:hAnsi="宋体" w:cs="宋体" w:eastAsia="宋体" w:hint="default"/>
                <w:spacing w:val="-1"/>
                <w:sz w:val="14"/>
                <w:szCs w:val="14"/>
              </w:rPr>
              <w:t>比例(%)</w:t>
            </w:r>
            <w:r>
              <w:rPr>
                <w:rFonts w:ascii="宋体" w:hAnsi="宋体" w:cs="宋体" w:eastAsia="宋体" w:hint="default"/>
                <w:sz w:val="14"/>
                <w:szCs w:val="14"/>
              </w:rPr>
            </w:r>
          </w:p>
        </w:tc>
        <w:tc>
          <w:tcPr>
            <w:tcW w:w="1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8"/>
              <w:ind w:left="346" w:right="0"/>
              <w:jc w:val="left"/>
              <w:rPr>
                <w:rFonts w:ascii="宋体" w:hAnsi="宋体" w:cs="宋体" w:eastAsia="宋体" w:hint="default"/>
                <w:sz w:val="14"/>
                <w:szCs w:val="14"/>
              </w:rPr>
            </w:pPr>
            <w:r>
              <w:rPr>
                <w:rFonts w:ascii="宋体" w:hAnsi="宋体" w:cs="宋体" w:eastAsia="宋体" w:hint="default"/>
                <w:sz w:val="14"/>
                <w:szCs w:val="14"/>
              </w:rPr>
              <w:t>坏账准备</w:t>
            </w:r>
          </w:p>
        </w:tc>
        <w:tc>
          <w:tcPr>
            <w:tcW w:w="12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8"/>
              <w:ind w:left="313" w:right="0"/>
              <w:jc w:val="left"/>
              <w:rPr>
                <w:rFonts w:ascii="宋体" w:hAnsi="宋体" w:cs="宋体" w:eastAsia="宋体" w:hint="default"/>
                <w:sz w:val="14"/>
                <w:szCs w:val="14"/>
              </w:rPr>
            </w:pPr>
            <w:r>
              <w:rPr>
                <w:rFonts w:ascii="宋体" w:hAnsi="宋体" w:cs="宋体" w:eastAsia="宋体" w:hint="default"/>
                <w:sz w:val="14"/>
                <w:szCs w:val="14"/>
              </w:rPr>
              <w:t>账面价值</w:t>
            </w:r>
          </w:p>
        </w:tc>
      </w:tr>
      <w:tr>
        <w:trPr>
          <w:trHeight w:val="946" w:hRule="exact"/>
        </w:trPr>
        <w:tc>
          <w:tcPr>
            <w:tcW w:w="47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408" w:lineRule="auto" w:before="107"/>
              <w:ind w:left="103" w:right="56"/>
              <w:jc w:val="left"/>
              <w:rPr>
                <w:rFonts w:ascii="宋体" w:hAnsi="宋体" w:cs="宋体" w:eastAsia="宋体" w:hint="default"/>
                <w:sz w:val="14"/>
                <w:szCs w:val="14"/>
              </w:rPr>
            </w:pPr>
            <w:r>
              <w:rPr>
                <w:rFonts w:ascii="宋体" w:hAnsi="宋体" w:cs="宋体" w:eastAsia="宋体" w:hint="default"/>
                <w:spacing w:val="22"/>
                <w:sz w:val="14"/>
                <w:szCs w:val="14"/>
              </w:rPr>
              <w:t>1年</w:t>
            </w:r>
            <w:r>
              <w:rPr>
                <w:rFonts w:ascii="宋体" w:hAnsi="宋体" w:cs="宋体" w:eastAsia="宋体" w:hint="default"/>
                <w:spacing w:val="-68"/>
                <w:sz w:val="14"/>
                <w:szCs w:val="14"/>
              </w:rPr>
              <w:t> </w:t>
            </w:r>
            <w:r>
              <w:rPr>
                <w:rFonts w:ascii="宋体" w:hAnsi="宋体" w:cs="宋体" w:eastAsia="宋体" w:hint="default"/>
                <w:sz w:val="14"/>
                <w:szCs w:val="14"/>
              </w:rPr>
              <w:t>以</w:t>
            </w:r>
          </w:p>
          <w:p>
            <w:pPr>
              <w:pStyle w:val="TableParagraph"/>
              <w:spacing w:line="240" w:lineRule="auto" w:before="30"/>
              <w:ind w:left="103" w:right="0"/>
              <w:jc w:val="left"/>
              <w:rPr>
                <w:rFonts w:ascii="宋体" w:hAnsi="宋体" w:cs="宋体" w:eastAsia="宋体" w:hint="default"/>
                <w:sz w:val="14"/>
                <w:szCs w:val="14"/>
              </w:rPr>
            </w:pPr>
            <w:r>
              <w:rPr>
                <w:rFonts w:ascii="宋体" w:hAnsi="宋体" w:cs="宋体" w:eastAsia="宋体" w:hint="default"/>
                <w:w w:val="100"/>
                <w:sz w:val="14"/>
                <w:szCs w:val="14"/>
              </w:rPr>
              <w:t>内</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50" w:right="0"/>
              <w:jc w:val="center"/>
              <w:rPr>
                <w:rFonts w:ascii="宋体" w:hAnsi="宋体" w:cs="宋体" w:eastAsia="宋体" w:hint="default"/>
                <w:sz w:val="14"/>
                <w:szCs w:val="14"/>
              </w:rPr>
            </w:pPr>
            <w:r>
              <w:rPr>
                <w:rFonts w:ascii="宋体"/>
                <w:sz w:val="14"/>
              </w:rPr>
              <w:t>88,229,738.28</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3"/>
              <w:jc w:val="right"/>
              <w:rPr>
                <w:rFonts w:ascii="宋体" w:hAnsi="宋体" w:cs="宋体" w:eastAsia="宋体" w:hint="default"/>
                <w:sz w:val="14"/>
                <w:szCs w:val="14"/>
              </w:rPr>
            </w:pPr>
            <w:r>
              <w:rPr>
                <w:rFonts w:ascii="宋体"/>
                <w:spacing w:val="-1"/>
                <w:sz w:val="14"/>
              </w:rPr>
              <w:t>60.73</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2"/>
              <w:jc w:val="right"/>
              <w:rPr>
                <w:rFonts w:ascii="宋体" w:hAnsi="宋体" w:cs="宋体" w:eastAsia="宋体" w:hint="default"/>
                <w:sz w:val="14"/>
                <w:szCs w:val="14"/>
              </w:rPr>
            </w:pPr>
            <w:r>
              <w:rPr>
                <w:rFonts w:ascii="宋体"/>
                <w:spacing w:val="-1"/>
                <w:sz w:val="14"/>
              </w:rPr>
              <w:t>(28,833,141.06)</w:t>
            </w:r>
            <w:r>
              <w:rPr>
                <w:rFonts w:ascii="宋体"/>
                <w:sz w:val="14"/>
              </w:rPr>
            </w:r>
          </w:p>
        </w:tc>
        <w:tc>
          <w:tcPr>
            <w:tcW w:w="1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3"/>
              <w:jc w:val="right"/>
              <w:rPr>
                <w:rFonts w:ascii="宋体" w:hAnsi="宋体" w:cs="宋体" w:eastAsia="宋体" w:hint="default"/>
                <w:sz w:val="14"/>
                <w:szCs w:val="14"/>
              </w:rPr>
            </w:pPr>
            <w:r>
              <w:rPr>
                <w:rFonts w:ascii="宋体"/>
                <w:spacing w:val="-1"/>
                <w:sz w:val="14"/>
              </w:rPr>
              <w:t>59,396,597.22</w:t>
            </w:r>
            <w:r>
              <w:rPr>
                <w:rFonts w:ascii="宋体"/>
                <w:sz w:val="14"/>
              </w:rPr>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0"/>
              <w:jc w:val="right"/>
              <w:rPr>
                <w:rFonts w:ascii="宋体" w:hAnsi="宋体" w:cs="宋体" w:eastAsia="宋体" w:hint="default"/>
                <w:sz w:val="14"/>
                <w:szCs w:val="14"/>
              </w:rPr>
            </w:pPr>
            <w:r>
              <w:rPr>
                <w:rFonts w:ascii="宋体"/>
                <w:spacing w:val="-1"/>
                <w:sz w:val="14"/>
              </w:rPr>
              <w:t>128,013,529.86</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4"/>
              <w:jc w:val="right"/>
              <w:rPr>
                <w:rFonts w:ascii="宋体" w:hAnsi="宋体" w:cs="宋体" w:eastAsia="宋体" w:hint="default"/>
                <w:sz w:val="14"/>
                <w:szCs w:val="14"/>
              </w:rPr>
            </w:pPr>
            <w:r>
              <w:rPr>
                <w:rFonts w:ascii="宋体"/>
                <w:spacing w:val="-1"/>
                <w:sz w:val="14"/>
              </w:rPr>
              <w:t>68.30</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8" w:right="0"/>
              <w:jc w:val="left"/>
              <w:rPr>
                <w:rFonts w:ascii="宋体" w:hAnsi="宋体" w:cs="宋体" w:eastAsia="宋体" w:hint="default"/>
                <w:sz w:val="14"/>
                <w:szCs w:val="14"/>
              </w:rPr>
            </w:pPr>
            <w:r>
              <w:rPr>
                <w:rFonts w:ascii="宋体"/>
                <w:sz w:val="14"/>
              </w:rPr>
              <w:t>(7,295,231.42)</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3"/>
              <w:jc w:val="right"/>
              <w:rPr>
                <w:rFonts w:ascii="宋体" w:hAnsi="宋体" w:cs="宋体" w:eastAsia="宋体" w:hint="default"/>
                <w:sz w:val="14"/>
                <w:szCs w:val="14"/>
              </w:rPr>
            </w:pPr>
            <w:r>
              <w:rPr>
                <w:rFonts w:ascii="宋体"/>
                <w:spacing w:val="-1"/>
                <w:sz w:val="14"/>
              </w:rPr>
              <w:t>120,718,298.44</w:t>
            </w:r>
          </w:p>
        </w:tc>
      </w:tr>
      <w:tr>
        <w:trPr>
          <w:trHeight w:val="635" w:hRule="exact"/>
        </w:trPr>
        <w:tc>
          <w:tcPr>
            <w:tcW w:w="47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spacing w:val="22"/>
                <w:sz w:val="14"/>
                <w:szCs w:val="14"/>
              </w:rPr>
              <w:t>1至</w:t>
            </w:r>
            <w:r>
              <w:rPr>
                <w:rFonts w:ascii="宋体" w:hAnsi="宋体" w:cs="宋体" w:eastAsia="宋体" w:hint="default"/>
                <w:spacing w:val="-24"/>
                <w:sz w:val="14"/>
                <w:szCs w:val="14"/>
              </w:rPr>
              <w:t> </w:t>
            </w:r>
            <w:r>
              <w:rPr>
                <w:rFonts w:ascii="宋体" w:hAnsi="宋体" w:cs="宋体" w:eastAsia="宋体" w:hint="default"/>
                <w:sz w:val="14"/>
                <w:szCs w:val="14"/>
              </w:rPr>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4"/>
                <w:szCs w:val="14"/>
              </w:rPr>
            </w:pPr>
            <w:r>
              <w:rPr>
                <w:rFonts w:ascii="宋体" w:hAnsi="宋体" w:cs="宋体" w:eastAsia="宋体" w:hint="default"/>
                <w:spacing w:val="17"/>
                <w:sz w:val="14"/>
                <w:szCs w:val="14"/>
              </w:rPr>
              <w:t>2年</w:t>
            </w:r>
            <w:r>
              <w:rPr>
                <w:rFonts w:ascii="宋体" w:hAnsi="宋体" w:cs="宋体" w:eastAsia="宋体" w:hint="default"/>
                <w:spacing w:val="-35"/>
                <w:sz w:val="14"/>
                <w:szCs w:val="14"/>
              </w:rPr>
              <w:t> </w:t>
            </w:r>
            <w:r>
              <w:rPr>
                <w:rFonts w:ascii="宋体" w:hAnsi="宋体" w:cs="宋体" w:eastAsia="宋体" w:hint="default"/>
                <w:sz w:val="14"/>
                <w:szCs w:val="14"/>
              </w:rPr>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50" w:right="0"/>
              <w:jc w:val="center"/>
              <w:rPr>
                <w:rFonts w:ascii="宋体" w:hAnsi="宋体" w:cs="宋体" w:eastAsia="宋体" w:hint="default"/>
                <w:sz w:val="14"/>
                <w:szCs w:val="14"/>
              </w:rPr>
            </w:pPr>
            <w:r>
              <w:rPr>
                <w:rFonts w:ascii="宋体"/>
                <w:sz w:val="14"/>
              </w:rPr>
              <w:t>17,862,033.95</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3"/>
              <w:jc w:val="right"/>
              <w:rPr>
                <w:rFonts w:ascii="宋体" w:hAnsi="宋体" w:cs="宋体" w:eastAsia="宋体" w:hint="default"/>
                <w:sz w:val="14"/>
                <w:szCs w:val="14"/>
              </w:rPr>
            </w:pPr>
            <w:r>
              <w:rPr>
                <w:rFonts w:ascii="宋体"/>
                <w:spacing w:val="-1"/>
                <w:sz w:val="14"/>
              </w:rPr>
              <w:t>12.29</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48"/>
              <w:jc w:val="right"/>
              <w:rPr>
                <w:rFonts w:ascii="宋体" w:hAnsi="宋体" w:cs="宋体" w:eastAsia="宋体" w:hint="default"/>
                <w:sz w:val="14"/>
                <w:szCs w:val="14"/>
              </w:rPr>
            </w:pPr>
            <w:r>
              <w:rPr>
                <w:rFonts w:ascii="宋体"/>
                <w:spacing w:val="-1"/>
                <w:sz w:val="14"/>
              </w:rPr>
              <w:t>(770,390.47)</w:t>
            </w:r>
            <w:r>
              <w:rPr>
                <w:rFonts w:ascii="宋体"/>
                <w:sz w:val="14"/>
              </w:rPr>
            </w:r>
          </w:p>
        </w:tc>
        <w:tc>
          <w:tcPr>
            <w:tcW w:w="1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3"/>
              <w:jc w:val="right"/>
              <w:rPr>
                <w:rFonts w:ascii="宋体" w:hAnsi="宋体" w:cs="宋体" w:eastAsia="宋体" w:hint="default"/>
                <w:sz w:val="14"/>
                <w:szCs w:val="14"/>
              </w:rPr>
            </w:pPr>
            <w:r>
              <w:rPr>
                <w:rFonts w:ascii="宋体"/>
                <w:spacing w:val="-1"/>
                <w:sz w:val="14"/>
              </w:rPr>
              <w:t>17,091,643.48</w:t>
            </w:r>
            <w:r>
              <w:rPr>
                <w:rFonts w:ascii="宋体"/>
                <w:sz w:val="14"/>
              </w:rPr>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24"/>
              <w:jc w:val="right"/>
              <w:rPr>
                <w:rFonts w:ascii="宋体" w:hAnsi="宋体" w:cs="宋体" w:eastAsia="宋体" w:hint="default"/>
                <w:sz w:val="14"/>
                <w:szCs w:val="14"/>
              </w:rPr>
            </w:pPr>
            <w:r>
              <w:rPr>
                <w:rFonts w:ascii="宋体"/>
                <w:spacing w:val="-1"/>
                <w:sz w:val="14"/>
              </w:rPr>
              <w:t>9,998,523.71</w:t>
            </w:r>
            <w:r>
              <w:rPr>
                <w:rFonts w:ascii="宋体"/>
                <w:sz w:val="14"/>
              </w:rPr>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3"/>
              <w:jc w:val="right"/>
              <w:rPr>
                <w:rFonts w:ascii="宋体" w:hAnsi="宋体" w:cs="宋体" w:eastAsia="宋体" w:hint="default"/>
                <w:sz w:val="14"/>
                <w:szCs w:val="14"/>
              </w:rPr>
            </w:pPr>
            <w:r>
              <w:rPr>
                <w:rFonts w:ascii="宋体"/>
                <w:spacing w:val="-1"/>
                <w:sz w:val="14"/>
              </w:rPr>
              <w:t>5.33</w:t>
            </w:r>
            <w:r>
              <w:rPr>
                <w:rFonts w:ascii="宋体"/>
                <w:sz w:val="14"/>
              </w:rPr>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249" w:right="0"/>
              <w:jc w:val="left"/>
              <w:rPr>
                <w:rFonts w:ascii="宋体" w:hAnsi="宋体" w:cs="宋体" w:eastAsia="宋体" w:hint="default"/>
                <w:sz w:val="14"/>
                <w:szCs w:val="14"/>
              </w:rPr>
            </w:pPr>
            <w:r>
              <w:rPr>
                <w:rFonts w:ascii="宋体"/>
                <w:sz w:val="14"/>
              </w:rPr>
              <w:t>(307,074.20)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4"/>
              <w:jc w:val="right"/>
              <w:rPr>
                <w:rFonts w:ascii="宋体" w:hAnsi="宋体" w:cs="宋体" w:eastAsia="宋体" w:hint="default"/>
                <w:sz w:val="14"/>
                <w:szCs w:val="14"/>
              </w:rPr>
            </w:pPr>
            <w:r>
              <w:rPr>
                <w:rFonts w:ascii="宋体"/>
                <w:spacing w:val="-1"/>
                <w:sz w:val="14"/>
              </w:rPr>
              <w:t>9,691,449.51</w:t>
            </w:r>
            <w:r>
              <w:rPr>
                <w:rFonts w:ascii="宋体"/>
                <w:sz w:val="14"/>
              </w:rPr>
            </w:r>
          </w:p>
        </w:tc>
      </w:tr>
      <w:tr>
        <w:trPr>
          <w:trHeight w:val="634" w:hRule="exact"/>
        </w:trPr>
        <w:tc>
          <w:tcPr>
            <w:tcW w:w="47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spacing w:val="22"/>
                <w:sz w:val="14"/>
                <w:szCs w:val="14"/>
              </w:rPr>
              <w:t>2至</w:t>
            </w:r>
            <w:r>
              <w:rPr>
                <w:rFonts w:ascii="宋体" w:hAnsi="宋体" w:cs="宋体" w:eastAsia="宋体" w:hint="default"/>
                <w:spacing w:val="-24"/>
                <w:sz w:val="14"/>
                <w:szCs w:val="14"/>
              </w:rPr>
              <w:t> </w:t>
            </w:r>
            <w:r>
              <w:rPr>
                <w:rFonts w:ascii="宋体" w:hAnsi="宋体" w:cs="宋体" w:eastAsia="宋体" w:hint="default"/>
                <w:sz w:val="14"/>
                <w:szCs w:val="14"/>
              </w:rPr>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4"/>
                <w:szCs w:val="14"/>
              </w:rPr>
            </w:pPr>
            <w:r>
              <w:rPr>
                <w:rFonts w:ascii="宋体" w:hAnsi="宋体" w:cs="宋体" w:eastAsia="宋体" w:hint="default"/>
                <w:spacing w:val="17"/>
                <w:sz w:val="14"/>
                <w:szCs w:val="14"/>
              </w:rPr>
              <w:t>3年</w:t>
            </w:r>
            <w:r>
              <w:rPr>
                <w:rFonts w:ascii="宋体" w:hAnsi="宋体" w:cs="宋体" w:eastAsia="宋体" w:hint="default"/>
                <w:spacing w:val="-35"/>
                <w:sz w:val="14"/>
                <w:szCs w:val="14"/>
              </w:rPr>
              <w:t> </w:t>
            </w:r>
            <w:r>
              <w:rPr>
                <w:rFonts w:ascii="宋体" w:hAnsi="宋体" w:cs="宋体" w:eastAsia="宋体" w:hint="default"/>
                <w:sz w:val="14"/>
                <w:szCs w:val="14"/>
              </w:rPr>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22" w:right="0"/>
              <w:jc w:val="center"/>
              <w:rPr>
                <w:rFonts w:ascii="宋体" w:hAnsi="宋体" w:cs="宋体" w:eastAsia="宋体" w:hint="default"/>
                <w:sz w:val="14"/>
                <w:szCs w:val="14"/>
              </w:rPr>
            </w:pPr>
            <w:r>
              <w:rPr>
                <w:rFonts w:ascii="宋体"/>
                <w:sz w:val="14"/>
              </w:rPr>
              <w:t>5,542,592.58</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4"/>
              <w:jc w:val="right"/>
              <w:rPr>
                <w:rFonts w:ascii="宋体" w:hAnsi="宋体" w:cs="宋体" w:eastAsia="宋体" w:hint="default"/>
                <w:sz w:val="14"/>
                <w:szCs w:val="14"/>
              </w:rPr>
            </w:pPr>
            <w:r>
              <w:rPr>
                <w:rFonts w:ascii="宋体"/>
                <w:spacing w:val="-1"/>
                <w:sz w:val="14"/>
              </w:rPr>
              <w:t>3.81</w:t>
            </w:r>
            <w:r>
              <w:rPr>
                <w:rFonts w:ascii="宋体"/>
                <w:sz w:val="14"/>
              </w:rPr>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48"/>
              <w:jc w:val="right"/>
              <w:rPr>
                <w:rFonts w:ascii="宋体" w:hAnsi="宋体" w:cs="宋体" w:eastAsia="宋体" w:hint="default"/>
                <w:sz w:val="14"/>
                <w:szCs w:val="14"/>
              </w:rPr>
            </w:pPr>
            <w:r>
              <w:rPr>
                <w:rFonts w:ascii="宋体"/>
                <w:spacing w:val="-1"/>
                <w:sz w:val="14"/>
              </w:rPr>
              <w:t>(820,189.34)</w:t>
            </w:r>
            <w:r>
              <w:rPr>
                <w:rFonts w:ascii="宋体"/>
                <w:sz w:val="14"/>
              </w:rPr>
            </w:r>
          </w:p>
        </w:tc>
        <w:tc>
          <w:tcPr>
            <w:tcW w:w="1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2"/>
              <w:jc w:val="right"/>
              <w:rPr>
                <w:rFonts w:ascii="宋体" w:hAnsi="宋体" w:cs="宋体" w:eastAsia="宋体" w:hint="default"/>
                <w:sz w:val="14"/>
                <w:szCs w:val="14"/>
              </w:rPr>
            </w:pPr>
            <w:r>
              <w:rPr>
                <w:rFonts w:ascii="宋体"/>
                <w:spacing w:val="-1"/>
                <w:sz w:val="14"/>
              </w:rPr>
              <w:t>4,722,403.24</w:t>
            </w:r>
            <w:r>
              <w:rPr>
                <w:rFonts w:ascii="宋体"/>
                <w:sz w:val="14"/>
              </w:rPr>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24"/>
              <w:jc w:val="right"/>
              <w:rPr>
                <w:rFonts w:ascii="宋体" w:hAnsi="宋体" w:cs="宋体" w:eastAsia="宋体" w:hint="default"/>
                <w:sz w:val="14"/>
                <w:szCs w:val="14"/>
              </w:rPr>
            </w:pPr>
            <w:r>
              <w:rPr>
                <w:rFonts w:ascii="宋体"/>
                <w:spacing w:val="-1"/>
                <w:sz w:val="14"/>
              </w:rPr>
              <w:t>5,891,292.30</w:t>
            </w:r>
            <w:r>
              <w:rPr>
                <w:rFonts w:ascii="宋体"/>
                <w:sz w:val="14"/>
              </w:rPr>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3"/>
              <w:jc w:val="right"/>
              <w:rPr>
                <w:rFonts w:ascii="宋体" w:hAnsi="宋体" w:cs="宋体" w:eastAsia="宋体" w:hint="default"/>
                <w:sz w:val="14"/>
                <w:szCs w:val="14"/>
              </w:rPr>
            </w:pPr>
            <w:r>
              <w:rPr>
                <w:rFonts w:ascii="宋体"/>
                <w:spacing w:val="-1"/>
                <w:sz w:val="14"/>
              </w:rPr>
              <w:t>3.14</w:t>
            </w:r>
            <w:r>
              <w:rPr>
                <w:rFonts w:ascii="宋体"/>
                <w:sz w:val="14"/>
              </w:rPr>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249" w:right="0"/>
              <w:jc w:val="left"/>
              <w:rPr>
                <w:rFonts w:ascii="宋体" w:hAnsi="宋体" w:cs="宋体" w:eastAsia="宋体" w:hint="default"/>
                <w:sz w:val="14"/>
                <w:szCs w:val="14"/>
              </w:rPr>
            </w:pPr>
            <w:r>
              <w:rPr>
                <w:rFonts w:ascii="宋体"/>
                <w:sz w:val="14"/>
              </w:rPr>
              <w:t>(411,427.32)</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4"/>
              <w:jc w:val="right"/>
              <w:rPr>
                <w:rFonts w:ascii="宋体" w:hAnsi="宋体" w:cs="宋体" w:eastAsia="宋体" w:hint="default"/>
                <w:sz w:val="14"/>
                <w:szCs w:val="14"/>
              </w:rPr>
            </w:pPr>
            <w:r>
              <w:rPr>
                <w:rFonts w:ascii="宋体"/>
                <w:spacing w:val="-1"/>
                <w:sz w:val="14"/>
              </w:rPr>
              <w:t>5,479,864.98</w:t>
            </w:r>
            <w:r>
              <w:rPr>
                <w:rFonts w:ascii="宋体"/>
                <w:sz w:val="14"/>
              </w:rPr>
            </w:r>
          </w:p>
        </w:tc>
      </w:tr>
      <w:tr>
        <w:trPr>
          <w:trHeight w:val="946" w:hRule="exact"/>
        </w:trPr>
        <w:tc>
          <w:tcPr>
            <w:tcW w:w="47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408" w:lineRule="auto" w:before="107"/>
              <w:ind w:left="103" w:right="56"/>
              <w:jc w:val="left"/>
              <w:rPr>
                <w:rFonts w:ascii="宋体" w:hAnsi="宋体" w:cs="宋体" w:eastAsia="宋体" w:hint="default"/>
                <w:sz w:val="14"/>
                <w:szCs w:val="14"/>
              </w:rPr>
            </w:pPr>
            <w:r>
              <w:rPr>
                <w:rFonts w:ascii="宋体" w:hAnsi="宋体" w:cs="宋体" w:eastAsia="宋体" w:hint="default"/>
                <w:spacing w:val="22"/>
                <w:sz w:val="14"/>
                <w:szCs w:val="14"/>
              </w:rPr>
              <w:t>3年</w:t>
            </w:r>
            <w:r>
              <w:rPr>
                <w:rFonts w:ascii="宋体" w:hAnsi="宋体" w:cs="宋体" w:eastAsia="宋体" w:hint="default"/>
                <w:spacing w:val="-68"/>
                <w:sz w:val="14"/>
                <w:szCs w:val="14"/>
              </w:rPr>
              <w:t> </w:t>
            </w:r>
            <w:r>
              <w:rPr>
                <w:rFonts w:ascii="宋体" w:hAnsi="宋体" w:cs="宋体" w:eastAsia="宋体" w:hint="default"/>
                <w:sz w:val="14"/>
                <w:szCs w:val="14"/>
              </w:rPr>
              <w:t>以</w:t>
            </w:r>
          </w:p>
          <w:p>
            <w:pPr>
              <w:pStyle w:val="TableParagraph"/>
              <w:spacing w:line="240" w:lineRule="auto" w:before="30"/>
              <w:ind w:left="103" w:right="0"/>
              <w:jc w:val="left"/>
              <w:rPr>
                <w:rFonts w:ascii="宋体" w:hAnsi="宋体" w:cs="宋体" w:eastAsia="宋体" w:hint="default"/>
                <w:sz w:val="14"/>
                <w:szCs w:val="14"/>
              </w:rPr>
            </w:pPr>
            <w:r>
              <w:rPr>
                <w:rFonts w:ascii="宋体" w:hAnsi="宋体" w:cs="宋体" w:eastAsia="宋体" w:hint="default"/>
                <w:w w:val="100"/>
                <w:sz w:val="14"/>
                <w:szCs w:val="14"/>
              </w:rPr>
              <w:t>上</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50" w:right="0"/>
              <w:jc w:val="center"/>
              <w:rPr>
                <w:rFonts w:ascii="宋体" w:hAnsi="宋体" w:cs="宋体" w:eastAsia="宋体" w:hint="default"/>
                <w:sz w:val="14"/>
                <w:szCs w:val="14"/>
              </w:rPr>
            </w:pPr>
            <w:r>
              <w:rPr>
                <w:rFonts w:ascii="宋体"/>
                <w:sz w:val="14"/>
              </w:rPr>
              <w:t>33,654,553.66</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3"/>
              <w:jc w:val="right"/>
              <w:rPr>
                <w:rFonts w:ascii="宋体" w:hAnsi="宋体" w:cs="宋体" w:eastAsia="宋体" w:hint="default"/>
                <w:sz w:val="14"/>
                <w:szCs w:val="14"/>
              </w:rPr>
            </w:pPr>
            <w:r>
              <w:rPr>
                <w:rFonts w:ascii="宋体"/>
                <w:spacing w:val="-1"/>
                <w:sz w:val="14"/>
              </w:rPr>
              <w:t>23.17</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2"/>
              <w:jc w:val="right"/>
              <w:rPr>
                <w:rFonts w:ascii="宋体" w:hAnsi="宋体" w:cs="宋体" w:eastAsia="宋体" w:hint="default"/>
                <w:sz w:val="14"/>
                <w:szCs w:val="14"/>
              </w:rPr>
            </w:pPr>
            <w:r>
              <w:rPr>
                <w:rFonts w:ascii="宋体"/>
                <w:spacing w:val="-1"/>
                <w:sz w:val="14"/>
              </w:rPr>
              <w:t>(33,654,553.66)</w:t>
            </w:r>
            <w:r>
              <w:rPr>
                <w:rFonts w:ascii="宋体"/>
                <w:sz w:val="14"/>
              </w:rPr>
            </w:r>
          </w:p>
        </w:tc>
        <w:tc>
          <w:tcPr>
            <w:tcW w:w="1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13"/>
              <w:jc w:val="right"/>
              <w:rPr>
                <w:rFonts w:ascii="宋体" w:hAnsi="宋体" w:cs="宋体" w:eastAsia="宋体" w:hint="default"/>
                <w:sz w:val="14"/>
                <w:szCs w:val="14"/>
              </w:rPr>
            </w:pPr>
            <w:r>
              <w:rPr>
                <w:rFonts w:ascii="宋体"/>
                <w:w w:val="100"/>
                <w:sz w:val="14"/>
              </w:rPr>
              <w:t>-</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25"/>
              <w:jc w:val="right"/>
              <w:rPr>
                <w:rFonts w:ascii="宋体" w:hAnsi="宋体" w:cs="宋体" w:eastAsia="宋体" w:hint="default"/>
                <w:sz w:val="14"/>
                <w:szCs w:val="14"/>
              </w:rPr>
            </w:pPr>
            <w:r>
              <w:rPr>
                <w:rFonts w:ascii="宋体"/>
                <w:spacing w:val="-1"/>
                <w:sz w:val="14"/>
              </w:rPr>
              <w:t>43,532,234.11</w:t>
            </w:r>
            <w:r>
              <w:rPr>
                <w:rFonts w:ascii="宋体"/>
                <w:sz w:val="14"/>
              </w:rPr>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3"/>
              <w:jc w:val="right"/>
              <w:rPr>
                <w:rFonts w:ascii="宋体" w:hAnsi="宋体" w:cs="宋体" w:eastAsia="宋体" w:hint="default"/>
                <w:sz w:val="14"/>
                <w:szCs w:val="14"/>
              </w:rPr>
            </w:pPr>
            <w:r>
              <w:rPr>
                <w:rFonts w:ascii="宋体"/>
                <w:spacing w:val="-1"/>
                <w:sz w:val="14"/>
              </w:rPr>
              <w:t>23.23</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4" w:right="0"/>
              <w:jc w:val="left"/>
              <w:rPr>
                <w:rFonts w:ascii="宋体" w:hAnsi="宋体" w:cs="宋体" w:eastAsia="宋体" w:hint="default"/>
                <w:sz w:val="14"/>
                <w:szCs w:val="14"/>
              </w:rPr>
            </w:pPr>
            <w:r>
              <w:rPr>
                <w:rFonts w:ascii="宋体"/>
                <w:sz w:val="14"/>
              </w:rPr>
              <w:t>(43,532,234.11)</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14"/>
              <w:jc w:val="right"/>
              <w:rPr>
                <w:rFonts w:ascii="宋体" w:hAnsi="宋体" w:cs="宋体" w:eastAsia="宋体" w:hint="default"/>
                <w:sz w:val="14"/>
                <w:szCs w:val="14"/>
              </w:rPr>
            </w:pPr>
            <w:r>
              <w:rPr>
                <w:rFonts w:ascii="宋体"/>
                <w:w w:val="100"/>
                <w:sz w:val="14"/>
              </w:rPr>
              <w:t>-</w:t>
            </w:r>
          </w:p>
        </w:tc>
      </w:tr>
      <w:tr>
        <w:trPr>
          <w:trHeight w:val="635" w:hRule="exact"/>
        </w:trPr>
        <w:tc>
          <w:tcPr>
            <w:tcW w:w="47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2" w:lineRule="exact" w:before="21"/>
              <w:ind w:left="103" w:right="218"/>
              <w:jc w:val="left"/>
              <w:rPr>
                <w:rFonts w:ascii="宋体" w:hAnsi="宋体" w:cs="宋体" w:eastAsia="宋体" w:hint="default"/>
                <w:sz w:val="14"/>
                <w:szCs w:val="14"/>
              </w:rPr>
            </w:pPr>
            <w:r>
              <w:rPr>
                <w:rFonts w:ascii="宋体" w:hAnsi="宋体" w:cs="宋体" w:eastAsia="宋体" w:hint="default"/>
                <w:sz w:val="14"/>
                <w:szCs w:val="14"/>
              </w:rPr>
              <w:t>合</w:t>
            </w:r>
            <w:r>
              <w:rPr>
                <w:rFonts w:ascii="宋体" w:hAnsi="宋体" w:cs="宋体" w:eastAsia="宋体" w:hint="default"/>
                <w:w w:val="100"/>
                <w:sz w:val="14"/>
                <w:szCs w:val="14"/>
              </w:rPr>
              <w:t> </w:t>
            </w:r>
            <w:r>
              <w:rPr>
                <w:rFonts w:ascii="宋体" w:hAnsi="宋体" w:cs="宋体" w:eastAsia="宋体" w:hint="default"/>
                <w:sz w:val="14"/>
                <w:szCs w:val="14"/>
              </w:rPr>
              <w:t>计</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0"/>
              <w:jc w:val="center"/>
              <w:rPr>
                <w:rFonts w:ascii="宋体" w:hAnsi="宋体" w:cs="宋体" w:eastAsia="宋体" w:hint="default"/>
                <w:sz w:val="14"/>
                <w:szCs w:val="14"/>
              </w:rPr>
            </w:pPr>
            <w:r>
              <w:rPr>
                <w:rFonts w:ascii="宋体"/>
                <w:sz w:val="14"/>
              </w:rPr>
              <w:t>145,288,918.47</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4"/>
              <w:jc w:val="right"/>
              <w:rPr>
                <w:rFonts w:ascii="宋体" w:hAnsi="宋体" w:cs="宋体" w:eastAsia="宋体" w:hint="default"/>
                <w:sz w:val="14"/>
                <w:szCs w:val="14"/>
              </w:rPr>
            </w:pPr>
            <w:r>
              <w:rPr>
                <w:rFonts w:ascii="宋体"/>
                <w:spacing w:val="-1"/>
                <w:sz w:val="14"/>
              </w:rPr>
              <w:t>100.00</w:t>
            </w:r>
            <w:r>
              <w:rPr>
                <w:rFonts w:ascii="宋体"/>
                <w:sz w:val="14"/>
              </w:rPr>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2"/>
              <w:jc w:val="right"/>
              <w:rPr>
                <w:rFonts w:ascii="宋体" w:hAnsi="宋体" w:cs="宋体" w:eastAsia="宋体" w:hint="default"/>
                <w:sz w:val="14"/>
                <w:szCs w:val="14"/>
              </w:rPr>
            </w:pPr>
            <w:r>
              <w:rPr>
                <w:rFonts w:ascii="宋体"/>
                <w:spacing w:val="-1"/>
                <w:sz w:val="14"/>
              </w:rPr>
              <w:t>(64,078,274.53)</w:t>
            </w:r>
            <w:r>
              <w:rPr>
                <w:rFonts w:ascii="宋体"/>
                <w:sz w:val="14"/>
              </w:rPr>
            </w:r>
          </w:p>
        </w:tc>
        <w:tc>
          <w:tcPr>
            <w:tcW w:w="1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4"/>
              <w:jc w:val="right"/>
              <w:rPr>
                <w:rFonts w:ascii="宋体" w:hAnsi="宋体" w:cs="宋体" w:eastAsia="宋体" w:hint="default"/>
                <w:sz w:val="14"/>
                <w:szCs w:val="14"/>
              </w:rPr>
            </w:pPr>
            <w:r>
              <w:rPr>
                <w:rFonts w:ascii="宋体"/>
                <w:spacing w:val="-1"/>
                <w:sz w:val="14"/>
              </w:rPr>
              <w:t>81,210,643.94</w:t>
            </w:r>
            <w:r>
              <w:rPr>
                <w:rFonts w:ascii="宋体"/>
                <w:sz w:val="14"/>
              </w:rPr>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1"/>
              <w:jc w:val="right"/>
              <w:rPr>
                <w:rFonts w:ascii="宋体" w:hAnsi="宋体" w:cs="宋体" w:eastAsia="宋体" w:hint="default"/>
                <w:sz w:val="14"/>
                <w:szCs w:val="14"/>
              </w:rPr>
            </w:pPr>
            <w:r>
              <w:rPr>
                <w:rFonts w:ascii="宋体"/>
                <w:spacing w:val="-1"/>
                <w:sz w:val="14"/>
              </w:rPr>
              <w:t>187,435,579.98</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4"/>
              <w:jc w:val="right"/>
              <w:rPr>
                <w:rFonts w:ascii="宋体" w:hAnsi="宋体" w:cs="宋体" w:eastAsia="宋体" w:hint="default"/>
                <w:sz w:val="14"/>
                <w:szCs w:val="14"/>
              </w:rPr>
            </w:pPr>
            <w:r>
              <w:rPr>
                <w:rFonts w:ascii="宋体"/>
                <w:spacing w:val="-1"/>
                <w:sz w:val="14"/>
              </w:rPr>
              <w:t>100.00</w:t>
            </w:r>
            <w:r>
              <w:rPr>
                <w:rFonts w:ascii="宋体"/>
                <w:sz w:val="14"/>
              </w:rPr>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宋体" w:hAnsi="宋体" w:cs="宋体" w:eastAsia="宋体" w:hint="default"/>
                <w:sz w:val="14"/>
                <w:szCs w:val="14"/>
              </w:rPr>
            </w:pPr>
            <w:r>
              <w:rPr>
                <w:rFonts w:ascii="宋体"/>
                <w:sz w:val="14"/>
              </w:rPr>
              <w:t>(51,545,967.05)</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3"/>
              <w:jc w:val="right"/>
              <w:rPr>
                <w:rFonts w:ascii="宋体" w:hAnsi="宋体" w:cs="宋体" w:eastAsia="宋体" w:hint="default"/>
                <w:sz w:val="14"/>
                <w:szCs w:val="14"/>
              </w:rPr>
            </w:pPr>
            <w:r>
              <w:rPr>
                <w:rFonts w:ascii="宋体"/>
                <w:spacing w:val="-1"/>
                <w:sz w:val="14"/>
              </w:rPr>
              <w:t>135,889,612.93</w:t>
            </w:r>
          </w:p>
        </w:tc>
      </w:tr>
    </w:tbl>
    <w:p>
      <w:pPr>
        <w:spacing w:line="240" w:lineRule="auto" w:before="2"/>
        <w:rPr>
          <w:rFonts w:ascii="宋体" w:hAnsi="宋体" w:cs="宋体" w:eastAsia="宋体" w:hint="default"/>
          <w:sz w:val="23"/>
          <w:szCs w:val="23"/>
        </w:rPr>
      </w:pPr>
    </w:p>
    <w:p>
      <w:pPr>
        <w:pStyle w:val="BodyText"/>
        <w:spacing w:line="240" w:lineRule="auto" w:before="35"/>
        <w:ind w:right="0"/>
        <w:jc w:val="left"/>
      </w:pPr>
      <w:r>
        <w:rPr/>
        <w:t>其他应收款坏账准备的变动见附注五、18。</w:t>
      </w:r>
    </w:p>
    <w:p>
      <w:pPr>
        <w:spacing w:after="0" w:line="240" w:lineRule="auto"/>
        <w:jc w:val="left"/>
        <w:sectPr>
          <w:pgSz w:w="11910" w:h="16840"/>
          <w:pgMar w:header="790" w:footer="408" w:top="1000" w:bottom="60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pgSz w:w="11910" w:h="16840"/>
          <w:pgMar w:header="790" w:footer="408" w:top="1000" w:bottom="600" w:left="860" w:right="500"/>
        </w:sectPr>
      </w:pPr>
    </w:p>
    <w:p>
      <w:pPr>
        <w:pStyle w:val="BodyText"/>
        <w:spacing w:line="240" w:lineRule="auto"/>
        <w:ind w:left="867" w:right="-20"/>
        <w:jc w:val="left"/>
      </w:pPr>
      <w:r>
        <w:rPr/>
        <w:t>单项金额不重大但按信用风险特征组合后该组合的风险较大的其他应收款</w:t>
      </w:r>
    </w:p>
    <w:p>
      <w:pPr>
        <w:spacing w:line="240" w:lineRule="auto" w:before="0"/>
        <w:rPr>
          <w:rFonts w:ascii="宋体" w:hAnsi="宋体" w:cs="宋体" w:eastAsia="宋体" w:hint="default"/>
          <w:sz w:val="18"/>
          <w:szCs w:val="18"/>
        </w:rPr>
      </w:pPr>
      <w:r>
        <w:rPr/>
        <w:br w:type="column"/>
      </w:r>
      <w:r>
        <w:rPr>
          <w:rFonts w:ascii="宋体"/>
          <w:sz w:val="18"/>
        </w:rPr>
      </w:r>
    </w:p>
    <w:p>
      <w:pPr>
        <w:spacing w:before="120"/>
        <w:ind w:left="867" w:right="0" w:firstLine="0"/>
        <w:jc w:val="left"/>
        <w:rPr>
          <w:rFonts w:ascii="宋体" w:hAnsi="宋体" w:cs="宋体" w:eastAsia="宋体" w:hint="default"/>
          <w:sz w:val="18"/>
          <w:szCs w:val="18"/>
        </w:rPr>
      </w:pPr>
      <w:r>
        <w:rPr>
          <w:rFonts w:ascii="宋体" w:hAnsi="宋体" w:cs="宋体" w:eastAsia="宋体" w:hint="default"/>
          <w:sz w:val="18"/>
          <w:szCs w:val="18"/>
        </w:rPr>
        <w:t>人民币元</w:t>
      </w:r>
    </w:p>
    <w:p>
      <w:pPr>
        <w:spacing w:after="0"/>
        <w:jc w:val="left"/>
        <w:rPr>
          <w:rFonts w:ascii="宋体" w:hAnsi="宋体" w:cs="宋体" w:eastAsia="宋体" w:hint="default"/>
          <w:sz w:val="18"/>
          <w:szCs w:val="18"/>
        </w:rPr>
        <w:sectPr>
          <w:type w:val="continuous"/>
          <w:pgSz w:w="11910" w:h="16840"/>
          <w:pgMar w:top="960" w:bottom="560" w:left="860" w:right="500"/>
          <w:cols w:num="2" w:equalWidth="0">
            <w:col w:w="7588" w:space="872"/>
            <w:col w:w="2090"/>
          </w:cols>
        </w:sectPr>
      </w:pPr>
    </w:p>
    <w:p>
      <w:pPr>
        <w:spacing w:line="240" w:lineRule="auto" w:before="1"/>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1349"/>
        <w:gridCol w:w="1404"/>
        <w:gridCol w:w="943"/>
        <w:gridCol w:w="108"/>
        <w:gridCol w:w="1460"/>
        <w:gridCol w:w="1405"/>
        <w:gridCol w:w="942"/>
        <w:gridCol w:w="108"/>
        <w:gridCol w:w="1460"/>
      </w:tblGrid>
      <w:tr>
        <w:trPr>
          <w:trHeight w:val="322" w:hRule="exact"/>
        </w:trPr>
        <w:tc>
          <w:tcPr>
            <w:tcW w:w="1349"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3916" w:type="dxa"/>
            <w:gridSpan w:val="4"/>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期末数</w:t>
            </w:r>
          </w:p>
        </w:tc>
        <w:tc>
          <w:tcPr>
            <w:tcW w:w="3916" w:type="dxa"/>
            <w:gridSpan w:val="4"/>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318" w:hRule="exact"/>
        </w:trPr>
        <w:tc>
          <w:tcPr>
            <w:tcW w:w="1349" w:type="dxa"/>
            <w:vMerge/>
            <w:tcBorders>
              <w:left w:val="single" w:sz="4" w:space="0" w:color="000000"/>
              <w:right w:val="single" w:sz="4" w:space="0" w:color="000000"/>
            </w:tcBorders>
            <w:shd w:val="clear" w:color="auto" w:fill="D9D9D9"/>
          </w:tcPr>
          <w:p>
            <w:pPr/>
          </w:p>
        </w:tc>
        <w:tc>
          <w:tcPr>
            <w:tcW w:w="2347"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568" w:type="dxa"/>
            <w:gridSpan w:val="2"/>
            <w:tcBorders>
              <w:top w:val="single" w:sz="4" w:space="0" w:color="000000"/>
              <w:left w:val="single" w:sz="4" w:space="0" w:color="000000"/>
              <w:bottom w:val="nil" w:sz="6" w:space="0" w:color="auto"/>
              <w:right w:val="single" w:sz="4" w:space="0" w:color="000000"/>
            </w:tcBorders>
            <w:shd w:val="clear" w:color="auto" w:fill="D9D9D9"/>
          </w:tcPr>
          <w:p>
            <w:pPr/>
          </w:p>
        </w:tc>
        <w:tc>
          <w:tcPr>
            <w:tcW w:w="2347"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568" w:type="dxa"/>
            <w:gridSpan w:val="2"/>
            <w:tcBorders>
              <w:top w:val="single" w:sz="4" w:space="0" w:color="000000"/>
              <w:left w:val="single" w:sz="4" w:space="0" w:color="000000"/>
              <w:bottom w:val="nil" w:sz="6" w:space="0" w:color="auto"/>
              <w:right w:val="single" w:sz="4" w:space="0" w:color="000000"/>
            </w:tcBorders>
            <w:shd w:val="clear" w:color="auto" w:fill="D9D9D9"/>
          </w:tcPr>
          <w:p>
            <w:pPr/>
          </w:p>
        </w:tc>
      </w:tr>
      <w:tr>
        <w:trPr>
          <w:trHeight w:val="326" w:hRule="exact"/>
        </w:trPr>
        <w:tc>
          <w:tcPr>
            <w:tcW w:w="1349" w:type="dxa"/>
            <w:vMerge/>
            <w:tcBorders>
              <w:left w:val="single" w:sz="4" w:space="0" w:color="000000"/>
              <w:bottom w:val="single" w:sz="4" w:space="0" w:color="000000"/>
              <w:right w:val="single" w:sz="4" w:space="0" w:color="000000"/>
            </w:tcBorders>
            <w:shd w:val="clear" w:color="auto" w:fill="D9D9D9"/>
          </w:tcPr>
          <w:p>
            <w:pPr/>
          </w:p>
        </w:tc>
        <w:tc>
          <w:tcPr>
            <w:tcW w:w="14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9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3"/>
              <w:ind w:right="151"/>
              <w:jc w:val="right"/>
              <w:rPr>
                <w:rFonts w:ascii="宋体" w:hAnsi="宋体" w:cs="宋体" w:eastAsia="宋体" w:hint="default"/>
                <w:sz w:val="18"/>
                <w:szCs w:val="18"/>
              </w:rPr>
            </w:pPr>
            <w:r>
              <w:rPr>
                <w:rFonts w:ascii="宋体" w:hAnsi="宋体" w:cs="宋体" w:eastAsia="宋体" w:hint="default"/>
                <w:sz w:val="18"/>
                <w:szCs w:val="18"/>
              </w:rPr>
              <w:t>比例(%)</w:t>
            </w:r>
          </w:p>
        </w:tc>
        <w:tc>
          <w:tcPr>
            <w:tcW w:w="108" w:type="dxa"/>
            <w:tcBorders>
              <w:top w:val="nil" w:sz="6" w:space="0" w:color="auto"/>
              <w:left w:val="single" w:sz="4" w:space="0" w:color="000000"/>
              <w:bottom w:val="single" w:sz="4" w:space="0" w:color="000000"/>
              <w:right w:val="nil" w:sz="6" w:space="0" w:color="auto"/>
            </w:tcBorders>
            <w:shd w:val="clear" w:color="auto" w:fill="D9D9D9"/>
          </w:tcPr>
          <w:p>
            <w:pPr/>
          </w:p>
        </w:tc>
        <w:tc>
          <w:tcPr>
            <w:tcW w:w="1460" w:type="dxa"/>
            <w:tcBorders>
              <w:top w:val="nil" w:sz="6" w:space="0" w:color="auto"/>
              <w:left w:val="nil" w:sz="6" w:space="0" w:color="auto"/>
              <w:bottom w:val="single" w:sz="4" w:space="0" w:color="000000"/>
              <w:right w:val="single" w:sz="4" w:space="0" w:color="000000"/>
            </w:tcBorders>
            <w:shd w:val="clear" w:color="auto" w:fill="D9D9D9"/>
          </w:tcPr>
          <w:p>
            <w:pPr>
              <w:pStyle w:val="TableParagraph"/>
              <w:spacing w:line="240" w:lineRule="auto" w:before="48"/>
              <w:ind w:left="314"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40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94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3"/>
              <w:ind w:right="150"/>
              <w:jc w:val="right"/>
              <w:rPr>
                <w:rFonts w:ascii="宋体" w:hAnsi="宋体" w:cs="宋体" w:eastAsia="宋体" w:hint="default"/>
                <w:sz w:val="18"/>
                <w:szCs w:val="18"/>
              </w:rPr>
            </w:pPr>
            <w:r>
              <w:rPr>
                <w:rFonts w:ascii="宋体" w:hAnsi="宋体" w:cs="宋体" w:eastAsia="宋体" w:hint="default"/>
                <w:sz w:val="18"/>
                <w:szCs w:val="18"/>
              </w:rPr>
              <w:t>比例(%)</w:t>
            </w:r>
          </w:p>
        </w:tc>
        <w:tc>
          <w:tcPr>
            <w:tcW w:w="108" w:type="dxa"/>
            <w:tcBorders>
              <w:top w:val="nil" w:sz="6" w:space="0" w:color="auto"/>
              <w:left w:val="single" w:sz="4" w:space="0" w:color="000000"/>
              <w:bottom w:val="single" w:sz="4" w:space="0" w:color="000000"/>
              <w:right w:val="nil" w:sz="6" w:space="0" w:color="auto"/>
            </w:tcBorders>
            <w:shd w:val="clear" w:color="auto" w:fill="D9D9D9"/>
          </w:tcPr>
          <w:p>
            <w:pPr/>
          </w:p>
        </w:tc>
        <w:tc>
          <w:tcPr>
            <w:tcW w:w="1460" w:type="dxa"/>
            <w:tcBorders>
              <w:top w:val="nil" w:sz="6" w:space="0" w:color="auto"/>
              <w:left w:val="nil" w:sz="6" w:space="0" w:color="auto"/>
              <w:bottom w:val="single" w:sz="4" w:space="0" w:color="000000"/>
              <w:right w:val="single" w:sz="4" w:space="0" w:color="000000"/>
            </w:tcBorders>
            <w:shd w:val="clear" w:color="auto" w:fill="D9D9D9"/>
          </w:tcPr>
          <w:p>
            <w:pPr>
              <w:pStyle w:val="TableParagraph"/>
              <w:spacing w:line="240" w:lineRule="auto" w:before="48"/>
              <w:ind w:left="314"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323" w:hRule="exact"/>
        </w:trPr>
        <w:tc>
          <w:tcPr>
            <w:tcW w:w="134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5" w:right="0"/>
              <w:jc w:val="left"/>
              <w:rPr>
                <w:rFonts w:ascii="宋体" w:hAnsi="宋体" w:cs="宋体" w:eastAsia="宋体" w:hint="default"/>
                <w:sz w:val="18"/>
                <w:szCs w:val="18"/>
              </w:rPr>
            </w:pPr>
            <w:r>
              <w:rPr>
                <w:rFonts w:ascii="宋体"/>
                <w:sz w:val="18"/>
              </w:rPr>
              <w:t>-</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7" w:right="0"/>
              <w:jc w:val="center"/>
              <w:rPr>
                <w:rFonts w:ascii="宋体" w:hAnsi="宋体" w:cs="宋体" w:eastAsia="宋体" w:hint="default"/>
                <w:sz w:val="18"/>
                <w:szCs w:val="18"/>
              </w:rPr>
            </w:pPr>
            <w:r>
              <w:rPr>
                <w:rFonts w:ascii="宋体"/>
                <w:sz w:val="18"/>
              </w:rPr>
              <w:t>-</w:t>
            </w:r>
          </w:p>
        </w:tc>
        <w:tc>
          <w:tcPr>
            <w:tcW w:w="1568" w:type="dxa"/>
            <w:gridSpan w:val="2"/>
            <w:tcBorders>
              <w:top w:val="single" w:sz="7" w:space="0" w:color="000000"/>
              <w:left w:val="single" w:sz="4" w:space="0" w:color="000000"/>
              <w:bottom w:val="single" w:sz="4" w:space="0" w:color="000000"/>
              <w:right w:val="single" w:sz="4" w:space="0" w:color="000000"/>
            </w:tcBorders>
          </w:tcPr>
          <w:p>
            <w:pPr>
              <w:pStyle w:val="TableParagraph"/>
              <w:spacing w:line="240" w:lineRule="auto" w:before="44"/>
              <w:ind w:left="955" w:right="0"/>
              <w:jc w:val="left"/>
              <w:rPr>
                <w:rFonts w:ascii="宋体" w:hAnsi="宋体" w:cs="宋体" w:eastAsia="宋体" w:hint="default"/>
                <w:sz w:val="18"/>
                <w:szCs w:val="18"/>
              </w:rPr>
            </w:pPr>
            <w:r>
              <w:rPr>
                <w:rFonts w:ascii="宋体"/>
                <w:sz w:val="18"/>
              </w:rPr>
              <w:t>-</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15" w:right="0"/>
              <w:jc w:val="left"/>
              <w:rPr>
                <w:rFonts w:ascii="宋体" w:hAnsi="宋体" w:cs="宋体" w:eastAsia="宋体" w:hint="default"/>
                <w:sz w:val="18"/>
                <w:szCs w:val="18"/>
              </w:rPr>
            </w:pPr>
            <w:r>
              <w:rPr>
                <w:rFonts w:ascii="宋体"/>
                <w:sz w:val="18"/>
              </w:rPr>
              <w:t>-</w:t>
            </w:r>
          </w:p>
        </w:tc>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7" w:right="0"/>
              <w:jc w:val="center"/>
              <w:rPr>
                <w:rFonts w:ascii="宋体" w:hAnsi="宋体" w:cs="宋体" w:eastAsia="宋体" w:hint="default"/>
                <w:sz w:val="18"/>
                <w:szCs w:val="18"/>
              </w:rPr>
            </w:pPr>
            <w:r>
              <w:rPr>
                <w:rFonts w:ascii="宋体"/>
                <w:sz w:val="18"/>
              </w:rPr>
              <w:t>-</w:t>
            </w:r>
          </w:p>
        </w:tc>
        <w:tc>
          <w:tcPr>
            <w:tcW w:w="1568" w:type="dxa"/>
            <w:gridSpan w:val="2"/>
            <w:tcBorders>
              <w:top w:val="single" w:sz="7" w:space="0" w:color="000000"/>
              <w:left w:val="single" w:sz="4" w:space="0" w:color="000000"/>
              <w:bottom w:val="single" w:sz="4" w:space="0" w:color="000000"/>
              <w:right w:val="single" w:sz="4" w:space="0" w:color="000000"/>
            </w:tcBorders>
          </w:tcPr>
          <w:p>
            <w:pPr>
              <w:pStyle w:val="TableParagraph"/>
              <w:spacing w:line="240" w:lineRule="auto" w:before="44"/>
              <w:ind w:left="412" w:right="0"/>
              <w:jc w:val="center"/>
              <w:rPr>
                <w:rFonts w:ascii="宋体" w:hAnsi="宋体" w:cs="宋体" w:eastAsia="宋体" w:hint="default"/>
                <w:sz w:val="18"/>
                <w:szCs w:val="18"/>
              </w:rPr>
            </w:pPr>
            <w:r>
              <w:rPr>
                <w:rFonts w:ascii="宋体"/>
                <w:sz w:val="18"/>
              </w:rPr>
              <w:t>-</w:t>
            </w:r>
          </w:p>
        </w:tc>
      </w:tr>
      <w:tr>
        <w:trPr>
          <w:trHeight w:val="322" w:hRule="exact"/>
        </w:trPr>
        <w:tc>
          <w:tcPr>
            <w:tcW w:w="134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pacing w:val="33"/>
                <w:sz w:val="18"/>
                <w:szCs w:val="18"/>
              </w:rPr>
              <w:t>1至2年</w:t>
            </w:r>
            <w:r>
              <w:rPr>
                <w:rFonts w:ascii="宋体" w:hAnsi="宋体" w:cs="宋体" w:eastAsia="宋体" w:hint="default"/>
                <w:spacing w:val="-46"/>
                <w:sz w:val="18"/>
                <w:szCs w:val="18"/>
              </w:rPr>
              <w:t> </w:t>
            </w:r>
            <w:r>
              <w:rPr>
                <w:rFonts w:ascii="宋体" w:hAnsi="宋体" w:cs="宋体" w:eastAsia="宋体" w:hint="default"/>
                <w:sz w:val="18"/>
                <w:szCs w:val="18"/>
              </w:rPr>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5" w:right="0"/>
              <w:jc w:val="left"/>
              <w:rPr>
                <w:rFonts w:ascii="宋体" w:hAnsi="宋体" w:cs="宋体" w:eastAsia="宋体" w:hint="default"/>
                <w:sz w:val="18"/>
                <w:szCs w:val="18"/>
              </w:rPr>
            </w:pPr>
            <w:r>
              <w:rPr>
                <w:rFonts w:ascii="宋体"/>
                <w:sz w:val="18"/>
              </w:rPr>
              <w:t>-</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6" w:right="0"/>
              <w:jc w:val="center"/>
              <w:rPr>
                <w:rFonts w:ascii="宋体" w:hAnsi="宋体" w:cs="宋体" w:eastAsia="宋体" w:hint="default"/>
                <w:sz w:val="18"/>
                <w:szCs w:val="18"/>
              </w:rPr>
            </w:pPr>
            <w:r>
              <w:rPr>
                <w:rFonts w:ascii="宋体"/>
                <w:sz w:val="18"/>
              </w:rPr>
              <w:t>-</w:t>
            </w:r>
          </w:p>
        </w:tc>
        <w:tc>
          <w:tcPr>
            <w:tcW w:w="15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55" w:right="0"/>
              <w:jc w:val="left"/>
              <w:rPr>
                <w:rFonts w:ascii="宋体" w:hAnsi="宋体" w:cs="宋体" w:eastAsia="宋体" w:hint="default"/>
                <w:sz w:val="18"/>
                <w:szCs w:val="18"/>
              </w:rPr>
            </w:pPr>
            <w:r>
              <w:rPr>
                <w:rFonts w:ascii="宋体"/>
                <w:sz w:val="18"/>
              </w:rPr>
              <w:t>-</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15" w:right="0"/>
              <w:jc w:val="left"/>
              <w:rPr>
                <w:rFonts w:ascii="宋体" w:hAnsi="宋体" w:cs="宋体" w:eastAsia="宋体" w:hint="default"/>
                <w:sz w:val="18"/>
                <w:szCs w:val="18"/>
              </w:rPr>
            </w:pPr>
            <w:r>
              <w:rPr>
                <w:rFonts w:ascii="宋体"/>
                <w:sz w:val="18"/>
              </w:rPr>
              <w:t>-</w:t>
            </w:r>
          </w:p>
        </w:tc>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7" w:right="0"/>
              <w:jc w:val="center"/>
              <w:rPr>
                <w:rFonts w:ascii="宋体" w:hAnsi="宋体" w:cs="宋体" w:eastAsia="宋体" w:hint="default"/>
                <w:sz w:val="18"/>
                <w:szCs w:val="18"/>
              </w:rPr>
            </w:pPr>
            <w:r>
              <w:rPr>
                <w:rFonts w:ascii="宋体"/>
                <w:sz w:val="18"/>
              </w:rPr>
              <w:t>-</w:t>
            </w:r>
          </w:p>
        </w:tc>
        <w:tc>
          <w:tcPr>
            <w:tcW w:w="15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12" w:right="0"/>
              <w:jc w:val="center"/>
              <w:rPr>
                <w:rFonts w:ascii="宋体" w:hAnsi="宋体" w:cs="宋体" w:eastAsia="宋体" w:hint="default"/>
                <w:sz w:val="18"/>
                <w:szCs w:val="18"/>
              </w:rPr>
            </w:pPr>
            <w:r>
              <w:rPr>
                <w:rFonts w:ascii="宋体"/>
                <w:sz w:val="18"/>
              </w:rPr>
              <w:t>-</w:t>
            </w:r>
          </w:p>
        </w:tc>
      </w:tr>
      <w:tr>
        <w:trPr>
          <w:trHeight w:val="322" w:hRule="exact"/>
        </w:trPr>
        <w:tc>
          <w:tcPr>
            <w:tcW w:w="134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pacing w:val="33"/>
                <w:sz w:val="18"/>
                <w:szCs w:val="18"/>
              </w:rPr>
              <w:t>2至3年</w:t>
            </w:r>
            <w:r>
              <w:rPr>
                <w:rFonts w:ascii="宋体" w:hAnsi="宋体" w:cs="宋体" w:eastAsia="宋体" w:hint="default"/>
                <w:spacing w:val="-46"/>
                <w:sz w:val="18"/>
                <w:szCs w:val="18"/>
              </w:rPr>
              <w:t> </w:t>
            </w:r>
            <w:r>
              <w:rPr>
                <w:rFonts w:ascii="宋体" w:hAnsi="宋体" w:cs="宋体" w:eastAsia="宋体" w:hint="default"/>
                <w:sz w:val="18"/>
                <w:szCs w:val="18"/>
              </w:rPr>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7"/>
              <w:jc w:val="right"/>
              <w:rPr>
                <w:rFonts w:ascii="宋体" w:hAnsi="宋体" w:cs="宋体" w:eastAsia="宋体" w:hint="default"/>
                <w:sz w:val="18"/>
                <w:szCs w:val="18"/>
              </w:rPr>
            </w:pPr>
            <w:r>
              <w:rPr>
                <w:rFonts w:ascii="宋体"/>
                <w:sz w:val="18"/>
              </w:rPr>
              <w:t>3,022,880.10</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6"/>
              <w:jc w:val="right"/>
              <w:rPr>
                <w:rFonts w:ascii="宋体" w:hAnsi="宋体" w:cs="宋体" w:eastAsia="宋体" w:hint="default"/>
                <w:sz w:val="18"/>
                <w:szCs w:val="18"/>
              </w:rPr>
            </w:pPr>
            <w:r>
              <w:rPr>
                <w:rFonts w:ascii="宋体"/>
                <w:sz w:val="18"/>
              </w:rPr>
              <w:t>15.77</w:t>
            </w:r>
          </w:p>
        </w:tc>
        <w:tc>
          <w:tcPr>
            <w:tcW w:w="15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25" w:right="0"/>
              <w:jc w:val="left"/>
              <w:rPr>
                <w:rFonts w:ascii="宋体" w:hAnsi="宋体" w:cs="宋体" w:eastAsia="宋体" w:hint="default"/>
                <w:sz w:val="18"/>
                <w:szCs w:val="18"/>
              </w:rPr>
            </w:pPr>
            <w:r>
              <w:rPr>
                <w:rFonts w:ascii="宋体"/>
                <w:sz w:val="18"/>
              </w:rPr>
              <w:t>(395,391.50)</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8"/>
              <w:jc w:val="right"/>
              <w:rPr>
                <w:rFonts w:ascii="宋体" w:hAnsi="宋体" w:cs="宋体" w:eastAsia="宋体" w:hint="default"/>
                <w:sz w:val="18"/>
                <w:szCs w:val="18"/>
              </w:rPr>
            </w:pPr>
            <w:r>
              <w:rPr>
                <w:rFonts w:ascii="宋体"/>
                <w:sz w:val="18"/>
              </w:rPr>
              <w:t>5,818,334.97</w:t>
            </w:r>
          </w:p>
        </w:tc>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5"/>
              <w:jc w:val="right"/>
              <w:rPr>
                <w:rFonts w:ascii="宋体" w:hAnsi="宋体" w:cs="宋体" w:eastAsia="宋体" w:hint="default"/>
                <w:sz w:val="18"/>
                <w:szCs w:val="18"/>
              </w:rPr>
            </w:pPr>
            <w:r>
              <w:rPr>
                <w:rFonts w:ascii="宋体"/>
                <w:sz w:val="18"/>
              </w:rPr>
              <w:t>27.11</w:t>
            </w:r>
          </w:p>
        </w:tc>
        <w:tc>
          <w:tcPr>
            <w:tcW w:w="15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10" w:right="0"/>
              <w:jc w:val="left"/>
              <w:rPr>
                <w:rFonts w:ascii="宋体" w:hAnsi="宋体" w:cs="宋体" w:eastAsia="宋体" w:hint="default"/>
                <w:sz w:val="18"/>
                <w:szCs w:val="18"/>
              </w:rPr>
            </w:pPr>
            <w:r>
              <w:rPr>
                <w:rFonts w:ascii="宋体"/>
                <w:sz w:val="18"/>
              </w:rPr>
              <w:t>(392,832.81)</w:t>
            </w:r>
          </w:p>
        </w:tc>
      </w:tr>
      <w:tr>
        <w:trPr>
          <w:trHeight w:val="323" w:hRule="exact"/>
        </w:trPr>
        <w:tc>
          <w:tcPr>
            <w:tcW w:w="134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pacing w:val="33"/>
                <w:sz w:val="18"/>
                <w:szCs w:val="18"/>
              </w:rPr>
              <w:t>3至4年</w:t>
            </w:r>
            <w:r>
              <w:rPr>
                <w:rFonts w:ascii="宋体" w:hAnsi="宋体" w:cs="宋体" w:eastAsia="宋体" w:hint="default"/>
                <w:spacing w:val="-46"/>
                <w:sz w:val="18"/>
                <w:szCs w:val="18"/>
              </w:rPr>
              <w:t> </w:t>
            </w:r>
            <w:r>
              <w:rPr>
                <w:rFonts w:ascii="宋体" w:hAnsi="宋体" w:cs="宋体" w:eastAsia="宋体" w:hint="default"/>
                <w:sz w:val="18"/>
                <w:szCs w:val="18"/>
              </w:rPr>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7"/>
              <w:jc w:val="right"/>
              <w:rPr>
                <w:rFonts w:ascii="宋体" w:hAnsi="宋体" w:cs="宋体" w:eastAsia="宋体" w:hint="default"/>
                <w:sz w:val="18"/>
                <w:szCs w:val="18"/>
              </w:rPr>
            </w:pPr>
            <w:r>
              <w:rPr>
                <w:rFonts w:ascii="宋体"/>
                <w:sz w:val="18"/>
              </w:rPr>
              <w:t>1,353,315.89</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6"/>
              <w:jc w:val="right"/>
              <w:rPr>
                <w:rFonts w:ascii="宋体" w:hAnsi="宋体" w:cs="宋体" w:eastAsia="宋体" w:hint="default"/>
                <w:sz w:val="18"/>
                <w:szCs w:val="18"/>
              </w:rPr>
            </w:pPr>
            <w:r>
              <w:rPr>
                <w:rFonts w:ascii="宋体"/>
                <w:sz w:val="18"/>
              </w:rPr>
              <w:t>7.06</w:t>
            </w:r>
          </w:p>
        </w:tc>
        <w:tc>
          <w:tcPr>
            <w:tcW w:w="15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45" w:right="0"/>
              <w:jc w:val="left"/>
              <w:rPr>
                <w:rFonts w:ascii="宋体" w:hAnsi="宋体" w:cs="宋体" w:eastAsia="宋体" w:hint="default"/>
                <w:sz w:val="18"/>
                <w:szCs w:val="18"/>
              </w:rPr>
            </w:pPr>
            <w:r>
              <w:rPr>
                <w:rFonts w:ascii="宋体"/>
                <w:sz w:val="18"/>
              </w:rPr>
              <w:t>(1,353,315.89)</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8"/>
              <w:jc w:val="right"/>
              <w:rPr>
                <w:rFonts w:ascii="宋体" w:hAnsi="宋体" w:cs="宋体" w:eastAsia="宋体" w:hint="default"/>
                <w:sz w:val="18"/>
                <w:szCs w:val="18"/>
              </w:rPr>
            </w:pPr>
            <w:r>
              <w:rPr>
                <w:rFonts w:ascii="宋体"/>
                <w:sz w:val="18"/>
              </w:rPr>
              <w:t>2,086,178.34</w:t>
            </w:r>
          </w:p>
        </w:tc>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5"/>
              <w:jc w:val="right"/>
              <w:rPr>
                <w:rFonts w:ascii="宋体" w:hAnsi="宋体" w:cs="宋体" w:eastAsia="宋体" w:hint="default"/>
                <w:sz w:val="18"/>
                <w:szCs w:val="18"/>
              </w:rPr>
            </w:pPr>
            <w:r>
              <w:rPr>
                <w:rFonts w:ascii="宋体"/>
                <w:sz w:val="18"/>
              </w:rPr>
              <w:t>9.72</w:t>
            </w:r>
          </w:p>
        </w:tc>
        <w:tc>
          <w:tcPr>
            <w:tcW w:w="15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30" w:right="0"/>
              <w:jc w:val="left"/>
              <w:rPr>
                <w:rFonts w:ascii="宋体" w:hAnsi="宋体" w:cs="宋体" w:eastAsia="宋体" w:hint="default"/>
                <w:sz w:val="18"/>
                <w:szCs w:val="18"/>
              </w:rPr>
            </w:pPr>
            <w:r>
              <w:rPr>
                <w:rFonts w:ascii="宋体"/>
                <w:sz w:val="18"/>
              </w:rPr>
              <w:t>(2,086,178.34)</w:t>
            </w:r>
          </w:p>
        </w:tc>
      </w:tr>
      <w:tr>
        <w:trPr>
          <w:trHeight w:val="322" w:hRule="exact"/>
        </w:trPr>
        <w:tc>
          <w:tcPr>
            <w:tcW w:w="134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pacing w:val="33"/>
                <w:sz w:val="18"/>
                <w:szCs w:val="18"/>
              </w:rPr>
              <w:t>4至5年</w:t>
            </w:r>
            <w:r>
              <w:rPr>
                <w:rFonts w:ascii="宋体" w:hAnsi="宋体" w:cs="宋体" w:eastAsia="宋体" w:hint="default"/>
                <w:spacing w:val="-46"/>
                <w:sz w:val="18"/>
                <w:szCs w:val="18"/>
              </w:rPr>
              <w:t> </w:t>
            </w:r>
            <w:r>
              <w:rPr>
                <w:rFonts w:ascii="宋体" w:hAnsi="宋体" w:cs="宋体" w:eastAsia="宋体" w:hint="default"/>
                <w:sz w:val="18"/>
                <w:szCs w:val="18"/>
              </w:rPr>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7"/>
              <w:jc w:val="right"/>
              <w:rPr>
                <w:rFonts w:ascii="宋体" w:hAnsi="宋体" w:cs="宋体" w:eastAsia="宋体" w:hint="default"/>
                <w:sz w:val="18"/>
                <w:szCs w:val="18"/>
              </w:rPr>
            </w:pPr>
            <w:r>
              <w:rPr>
                <w:rFonts w:ascii="宋体"/>
                <w:sz w:val="18"/>
              </w:rPr>
              <w:t>1,636,677.56</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6"/>
              <w:jc w:val="right"/>
              <w:rPr>
                <w:rFonts w:ascii="宋体" w:hAnsi="宋体" w:cs="宋体" w:eastAsia="宋体" w:hint="default"/>
                <w:sz w:val="18"/>
                <w:szCs w:val="18"/>
              </w:rPr>
            </w:pPr>
            <w:r>
              <w:rPr>
                <w:rFonts w:ascii="宋体"/>
                <w:sz w:val="18"/>
              </w:rPr>
              <w:t>8.54</w:t>
            </w:r>
          </w:p>
        </w:tc>
        <w:tc>
          <w:tcPr>
            <w:tcW w:w="15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45" w:right="0"/>
              <w:jc w:val="left"/>
              <w:rPr>
                <w:rFonts w:ascii="宋体" w:hAnsi="宋体" w:cs="宋体" w:eastAsia="宋体" w:hint="default"/>
                <w:sz w:val="18"/>
                <w:szCs w:val="18"/>
              </w:rPr>
            </w:pPr>
            <w:r>
              <w:rPr>
                <w:rFonts w:ascii="宋体"/>
                <w:sz w:val="18"/>
              </w:rPr>
              <w:t>(1,636,677.56)</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8"/>
              <w:jc w:val="right"/>
              <w:rPr>
                <w:rFonts w:ascii="宋体" w:hAnsi="宋体" w:cs="宋体" w:eastAsia="宋体" w:hint="default"/>
                <w:sz w:val="18"/>
                <w:szCs w:val="18"/>
              </w:rPr>
            </w:pPr>
            <w:r>
              <w:rPr>
                <w:rFonts w:ascii="宋体"/>
                <w:sz w:val="18"/>
              </w:rPr>
              <w:t>3,346,894.19</w:t>
            </w:r>
          </w:p>
        </w:tc>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5"/>
              <w:jc w:val="right"/>
              <w:rPr>
                <w:rFonts w:ascii="宋体" w:hAnsi="宋体" w:cs="宋体" w:eastAsia="宋体" w:hint="default"/>
                <w:sz w:val="18"/>
                <w:szCs w:val="18"/>
              </w:rPr>
            </w:pPr>
            <w:r>
              <w:rPr>
                <w:rFonts w:ascii="宋体"/>
                <w:sz w:val="18"/>
              </w:rPr>
              <w:t>15.60</w:t>
            </w:r>
          </w:p>
        </w:tc>
        <w:tc>
          <w:tcPr>
            <w:tcW w:w="15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30" w:right="0"/>
              <w:jc w:val="left"/>
              <w:rPr>
                <w:rFonts w:ascii="宋体" w:hAnsi="宋体" w:cs="宋体" w:eastAsia="宋体" w:hint="default"/>
                <w:sz w:val="18"/>
                <w:szCs w:val="18"/>
              </w:rPr>
            </w:pPr>
            <w:r>
              <w:rPr>
                <w:rFonts w:ascii="宋体"/>
                <w:sz w:val="18"/>
              </w:rPr>
              <w:t>(3,346,894.19)</w:t>
            </w:r>
          </w:p>
        </w:tc>
      </w:tr>
      <w:tr>
        <w:trPr>
          <w:trHeight w:val="322" w:hRule="exact"/>
        </w:trPr>
        <w:tc>
          <w:tcPr>
            <w:tcW w:w="134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9"/>
              <w:jc w:val="right"/>
              <w:rPr>
                <w:rFonts w:ascii="宋体" w:hAnsi="宋体" w:cs="宋体" w:eastAsia="宋体" w:hint="default"/>
                <w:sz w:val="18"/>
                <w:szCs w:val="18"/>
              </w:rPr>
            </w:pPr>
            <w:r>
              <w:rPr>
                <w:rFonts w:ascii="宋体"/>
                <w:sz w:val="18"/>
              </w:rPr>
              <w:t>13,156,720.25</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6"/>
              <w:jc w:val="right"/>
              <w:rPr>
                <w:rFonts w:ascii="宋体" w:hAnsi="宋体" w:cs="宋体" w:eastAsia="宋体" w:hint="default"/>
                <w:sz w:val="18"/>
                <w:szCs w:val="18"/>
              </w:rPr>
            </w:pPr>
            <w:r>
              <w:rPr>
                <w:rFonts w:ascii="宋体"/>
                <w:sz w:val="18"/>
              </w:rPr>
              <w:t>68.63</w:t>
            </w:r>
          </w:p>
        </w:tc>
        <w:tc>
          <w:tcPr>
            <w:tcW w:w="15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z w:val="18"/>
              </w:rPr>
              <w:t>(13,156,720.25)</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7"/>
              <w:jc w:val="right"/>
              <w:rPr>
                <w:rFonts w:ascii="宋体" w:hAnsi="宋体" w:cs="宋体" w:eastAsia="宋体" w:hint="default"/>
                <w:sz w:val="18"/>
                <w:szCs w:val="18"/>
              </w:rPr>
            </w:pPr>
            <w:r>
              <w:rPr>
                <w:rFonts w:ascii="宋体"/>
                <w:sz w:val="18"/>
              </w:rPr>
              <w:t>10,209,819.04</w:t>
            </w:r>
          </w:p>
        </w:tc>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5"/>
              <w:jc w:val="right"/>
              <w:rPr>
                <w:rFonts w:ascii="宋体" w:hAnsi="宋体" w:cs="宋体" w:eastAsia="宋体" w:hint="default"/>
                <w:sz w:val="18"/>
                <w:szCs w:val="18"/>
              </w:rPr>
            </w:pPr>
            <w:r>
              <w:rPr>
                <w:rFonts w:ascii="宋体"/>
                <w:sz w:val="18"/>
              </w:rPr>
              <w:t>47.57</w:t>
            </w:r>
          </w:p>
        </w:tc>
        <w:tc>
          <w:tcPr>
            <w:tcW w:w="15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z w:val="18"/>
              </w:rPr>
              <w:t>(10,209,819.04)</w:t>
            </w:r>
          </w:p>
        </w:tc>
      </w:tr>
      <w:tr>
        <w:trPr>
          <w:trHeight w:val="323" w:hRule="exact"/>
        </w:trPr>
        <w:tc>
          <w:tcPr>
            <w:tcW w:w="134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9"/>
              <w:jc w:val="right"/>
              <w:rPr>
                <w:rFonts w:ascii="宋体" w:hAnsi="宋体" w:cs="宋体" w:eastAsia="宋体" w:hint="default"/>
                <w:sz w:val="18"/>
                <w:szCs w:val="18"/>
              </w:rPr>
            </w:pPr>
            <w:r>
              <w:rPr>
                <w:rFonts w:ascii="宋体"/>
                <w:sz w:val="18"/>
              </w:rPr>
              <w:t>19,169,593.80</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6"/>
              <w:jc w:val="right"/>
              <w:rPr>
                <w:rFonts w:ascii="宋体" w:hAnsi="宋体" w:cs="宋体" w:eastAsia="宋体" w:hint="default"/>
                <w:sz w:val="18"/>
                <w:szCs w:val="18"/>
              </w:rPr>
            </w:pPr>
            <w:r>
              <w:rPr>
                <w:rFonts w:ascii="宋体"/>
                <w:sz w:val="18"/>
              </w:rPr>
              <w:t>100.00</w:t>
            </w:r>
          </w:p>
        </w:tc>
        <w:tc>
          <w:tcPr>
            <w:tcW w:w="15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z w:val="18"/>
              </w:rPr>
              <w:t>(16,542,105.20)</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9"/>
              <w:jc w:val="right"/>
              <w:rPr>
                <w:rFonts w:ascii="宋体" w:hAnsi="宋体" w:cs="宋体" w:eastAsia="宋体" w:hint="default"/>
                <w:sz w:val="18"/>
                <w:szCs w:val="18"/>
              </w:rPr>
            </w:pPr>
            <w:r>
              <w:rPr>
                <w:rFonts w:ascii="宋体"/>
                <w:sz w:val="18"/>
              </w:rPr>
              <w:t>21,461,226.54</w:t>
            </w:r>
          </w:p>
        </w:tc>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5"/>
              <w:jc w:val="right"/>
              <w:rPr>
                <w:rFonts w:ascii="宋体" w:hAnsi="宋体" w:cs="宋体" w:eastAsia="宋体" w:hint="default"/>
                <w:sz w:val="18"/>
                <w:szCs w:val="18"/>
              </w:rPr>
            </w:pPr>
            <w:r>
              <w:rPr>
                <w:rFonts w:ascii="宋体"/>
                <w:sz w:val="18"/>
              </w:rPr>
              <w:t>100.00</w:t>
            </w:r>
          </w:p>
        </w:tc>
        <w:tc>
          <w:tcPr>
            <w:tcW w:w="15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z w:val="18"/>
              </w:rPr>
              <w:t>(16,035,724.38)</w:t>
            </w:r>
          </w:p>
        </w:tc>
      </w:tr>
    </w:tbl>
    <w:p>
      <w:pPr>
        <w:spacing w:line="240" w:lineRule="auto" w:before="8"/>
        <w:rPr>
          <w:rFonts w:ascii="宋体" w:hAnsi="宋体" w:cs="宋体" w:eastAsia="宋体" w:hint="default"/>
          <w:sz w:val="21"/>
          <w:szCs w:val="21"/>
        </w:rPr>
      </w:pPr>
    </w:p>
    <w:p>
      <w:pPr>
        <w:pStyle w:val="BodyText"/>
        <w:spacing w:line="240" w:lineRule="auto" w:before="35"/>
        <w:ind w:left="775" w:right="0"/>
        <w:jc w:val="left"/>
      </w:pPr>
      <w:r>
        <w:rPr/>
        <w:t>单项金额不重大但按信用风险特征组合后该组合的风险较大的其他应收款的说明：</w:t>
      </w:r>
    </w:p>
    <w:p>
      <w:pPr>
        <w:spacing w:line="240" w:lineRule="auto" w:before="9"/>
        <w:rPr>
          <w:rFonts w:ascii="宋体" w:hAnsi="宋体" w:cs="宋体" w:eastAsia="宋体" w:hint="default"/>
          <w:sz w:val="26"/>
          <w:szCs w:val="26"/>
        </w:rPr>
      </w:pPr>
    </w:p>
    <w:p>
      <w:pPr>
        <w:pStyle w:val="BodyText"/>
        <w:spacing w:line="273" w:lineRule="auto"/>
        <w:ind w:left="775" w:right="203"/>
        <w:jc w:val="left"/>
      </w:pPr>
      <w:r>
        <w:rPr/>
        <w:t>根据以往经验，本集团与本公司分类为单项金额不重大但按信用风险特征组合后该组合的风险较大的其</w:t>
      </w:r>
      <w:r>
        <w:rPr>
          <w:spacing w:val="-20"/>
        </w:rPr>
        <w:t> </w:t>
      </w:r>
      <w:r>
        <w:rPr>
          <w:spacing w:val="-20"/>
        </w:rPr>
      </w:r>
      <w:r>
        <w:rPr/>
        <w:t>他应收款，单笔金额均未超过人民币</w:t>
      </w:r>
      <w:r>
        <w:rPr>
          <w:spacing w:val="-29"/>
        </w:rPr>
        <w:t> </w:t>
      </w:r>
      <w:r>
        <w:rPr/>
        <w:t>100</w:t>
      </w:r>
      <w:r>
        <w:rPr>
          <w:spacing w:val="-28"/>
        </w:rPr>
        <w:t> </w:t>
      </w:r>
      <w:r>
        <w:rPr/>
        <w:t>万元，但由于该其他应收款的账龄均在</w:t>
      </w:r>
      <w:r>
        <w:rPr>
          <w:spacing w:val="-29"/>
        </w:rPr>
        <w:t> </w:t>
      </w:r>
      <w:r>
        <w:rPr/>
        <w:t>2</w:t>
      </w:r>
      <w:r>
        <w:rPr>
          <w:spacing w:val="-28"/>
        </w:rPr>
        <w:t> </w:t>
      </w:r>
      <w:r>
        <w:rPr/>
        <w:t>年以上，本集团和本</w:t>
      </w:r>
    </w:p>
    <w:p>
      <w:pPr>
        <w:pStyle w:val="BodyText"/>
        <w:spacing w:line="240" w:lineRule="auto" w:before="8"/>
        <w:ind w:left="775" w:right="0"/>
        <w:jc w:val="left"/>
      </w:pPr>
      <w:r>
        <w:rPr>
          <w:spacing w:val="-3"/>
        </w:rPr>
        <w:t>公司认为该其他应收款风险较大，因此对账龄在</w:t>
      </w:r>
      <w:r>
        <w:rPr>
          <w:spacing w:val="-50"/>
        </w:rPr>
        <w:t> </w:t>
      </w:r>
      <w:r>
        <w:rPr/>
        <w:t>2</w:t>
      </w:r>
      <w:r>
        <w:rPr>
          <w:spacing w:val="-49"/>
        </w:rPr>
        <w:t> </w:t>
      </w:r>
      <w:r>
        <w:rPr/>
        <w:t>至</w:t>
      </w:r>
      <w:r>
        <w:rPr>
          <w:spacing w:val="-51"/>
        </w:rPr>
        <w:t> </w:t>
      </w:r>
      <w:r>
        <w:rPr/>
        <w:t>3</w:t>
      </w:r>
      <w:r>
        <w:rPr>
          <w:spacing w:val="-49"/>
        </w:rPr>
        <w:t> </w:t>
      </w:r>
      <w:r>
        <w:rPr/>
        <w:t>年的其他应收款按余额</w:t>
      </w:r>
      <w:r>
        <w:rPr>
          <w:spacing w:val="-50"/>
        </w:rPr>
        <w:t> </w:t>
      </w:r>
      <w:r>
        <w:rPr>
          <w:spacing w:val="-4"/>
        </w:rPr>
        <w:t>20%计提坏账准备，对账龄</w:t>
      </w:r>
      <w:r>
        <w:rPr/>
      </w:r>
    </w:p>
    <w:p>
      <w:pPr>
        <w:pStyle w:val="BodyText"/>
        <w:spacing w:line="273" w:lineRule="auto" w:before="37"/>
        <w:ind w:left="775" w:right="89"/>
        <w:jc w:val="left"/>
      </w:pPr>
      <w:r>
        <w:rPr/>
        <w:t>在 3</w:t>
      </w:r>
      <w:r>
        <w:rPr>
          <w:spacing w:val="-6"/>
        </w:rPr>
        <w:t> </w:t>
      </w:r>
      <w:r>
        <w:rPr/>
        <w:t>年以上的其他应收款全额计提了坏账准备。除已确认坏账损失的其他应收款外，余下其他应收款的</w:t>
      </w:r>
      <w:r>
        <w:rPr/>
        <w:t> 期后收款情况及其信用质量良好，公司董事认为该等款项可以收回，故本集团与本公司除按比例计提外， 并未单独对该等逾期其他应收款计提减值准备。</w:t>
      </w:r>
    </w:p>
    <w:p>
      <w:pPr>
        <w:spacing w:after="0" w:line="273" w:lineRule="auto"/>
        <w:jc w:val="left"/>
        <w:sectPr>
          <w:type w:val="continuous"/>
          <w:pgSz w:w="11910" w:h="16840"/>
          <w:pgMar w:top="960" w:bottom="560" w:left="860" w:right="50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44" w:lineRule="auto" w:before="35"/>
        <w:ind w:left="147" w:right="7409"/>
        <w:jc w:val="left"/>
      </w:pPr>
      <w:r>
        <w:rPr/>
        <w:t>五、</w:t>
        <w:tab/>
        <w:t>财务报表项目附注 - 续 5.</w:t>
        <w:tab/>
        <w:t>其他应收款 - 续</w:t>
      </w:r>
    </w:p>
    <w:p>
      <w:pPr>
        <w:pStyle w:val="BodyText"/>
        <w:spacing w:line="240" w:lineRule="auto" w:before="82"/>
        <w:ind w:left="867" w:right="0"/>
        <w:jc w:val="left"/>
      </w:pPr>
      <w:r>
        <w:rPr/>
      </w:r>
      <w:r>
        <w:rPr>
          <w:u w:val="single" w:color="000000"/>
        </w:rPr>
        <w:t>本集团 </w:t>
      </w:r>
      <w:r>
        <w:rPr/>
        <w:t>-</w:t>
      </w:r>
      <w:r>
        <w:rPr>
          <w:spacing w:val="-1"/>
        </w:rPr>
        <w:t> </w:t>
      </w:r>
      <w:r>
        <w:rPr/>
        <w:t>续</w:t>
      </w:r>
    </w:p>
    <w:p>
      <w:pPr>
        <w:spacing w:line="240" w:lineRule="auto" w:before="9"/>
        <w:rPr>
          <w:rFonts w:ascii="宋体" w:hAnsi="宋体" w:cs="宋体" w:eastAsia="宋体" w:hint="default"/>
          <w:sz w:val="26"/>
          <w:szCs w:val="26"/>
        </w:rPr>
      </w:pPr>
    </w:p>
    <w:p>
      <w:pPr>
        <w:pStyle w:val="BodyText"/>
        <w:spacing w:line="240" w:lineRule="auto"/>
        <w:ind w:left="857" w:right="0"/>
        <w:jc w:val="left"/>
      </w:pPr>
      <w:r>
        <w:rPr/>
        <w:t>本集团及本公司本期末其他应收款中无应收持有公司</w:t>
      </w:r>
      <w:r>
        <w:rPr>
          <w:spacing w:val="-74"/>
        </w:rPr>
        <w:t> </w:t>
      </w:r>
      <w:r>
        <w:rPr/>
        <w:t>5%(含</w:t>
      </w:r>
      <w:r>
        <w:rPr>
          <w:spacing w:val="-74"/>
        </w:rPr>
        <w:t> </w:t>
      </w:r>
      <w:r>
        <w:rPr/>
        <w:t>5%)以上股份的股东单位的款项。</w:t>
      </w:r>
    </w:p>
    <w:p>
      <w:pPr>
        <w:spacing w:line="240" w:lineRule="auto" w:before="0"/>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pgSz w:w="11910" w:h="16840"/>
          <w:pgMar w:header="790" w:footer="408" w:top="1000" w:bottom="600" w:left="860" w:right="560"/>
        </w:sectPr>
      </w:pPr>
    </w:p>
    <w:p>
      <w:pPr>
        <w:pStyle w:val="BodyText"/>
        <w:spacing w:line="240" w:lineRule="auto" w:before="35"/>
        <w:ind w:right="-20"/>
        <w:jc w:val="left"/>
      </w:pPr>
      <w:r>
        <w:rPr/>
        <w:t>其他应收款金额前五名单位情况</w:t>
      </w:r>
    </w:p>
    <w:p>
      <w:pPr>
        <w:spacing w:line="240" w:lineRule="auto" w:before="0"/>
        <w:rPr>
          <w:rFonts w:ascii="宋体" w:hAnsi="宋体" w:cs="宋体" w:eastAsia="宋体" w:hint="default"/>
          <w:sz w:val="18"/>
          <w:szCs w:val="18"/>
        </w:rPr>
      </w:pPr>
      <w:r>
        <w:rPr/>
        <w:br w:type="column"/>
      </w:r>
      <w:r>
        <w:rPr>
          <w:rFonts w:ascii="宋体"/>
          <w:sz w:val="18"/>
        </w:rPr>
      </w:r>
    </w:p>
    <w:p>
      <w:pPr>
        <w:spacing w:before="155"/>
        <w:ind w:left="867" w:right="0" w:firstLine="0"/>
        <w:jc w:val="left"/>
        <w:rPr>
          <w:rFonts w:ascii="宋体" w:hAnsi="宋体" w:cs="宋体" w:eastAsia="宋体" w:hint="default"/>
          <w:sz w:val="18"/>
          <w:szCs w:val="18"/>
        </w:rPr>
      </w:pPr>
      <w:r>
        <w:rPr>
          <w:rFonts w:ascii="宋体" w:hAnsi="宋体" w:cs="宋体" w:eastAsia="宋体" w:hint="default"/>
          <w:sz w:val="18"/>
          <w:szCs w:val="18"/>
        </w:rPr>
        <w:t>人民币元</w:t>
      </w:r>
    </w:p>
    <w:p>
      <w:pPr>
        <w:spacing w:after="0"/>
        <w:jc w:val="left"/>
        <w:rPr>
          <w:rFonts w:ascii="宋体" w:hAnsi="宋体" w:cs="宋体" w:eastAsia="宋体" w:hint="default"/>
          <w:sz w:val="18"/>
          <w:szCs w:val="18"/>
        </w:rPr>
        <w:sectPr>
          <w:type w:val="continuous"/>
          <w:pgSz w:w="11910" w:h="16840"/>
          <w:pgMar w:top="960" w:bottom="560" w:left="860" w:right="560"/>
          <w:cols w:num="2" w:equalWidth="0">
            <w:col w:w="3809" w:space="4651"/>
            <w:col w:w="2030"/>
          </w:cols>
        </w:sectPr>
      </w:pPr>
    </w:p>
    <w:p>
      <w:pPr>
        <w:spacing w:line="240" w:lineRule="auto" w:before="2"/>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3221"/>
        <w:gridCol w:w="1530"/>
        <w:gridCol w:w="1684"/>
        <w:gridCol w:w="1346"/>
        <w:gridCol w:w="1399"/>
      </w:tblGrid>
      <w:tr>
        <w:trPr>
          <w:trHeight w:val="633" w:hRule="exact"/>
        </w:trPr>
        <w:tc>
          <w:tcPr>
            <w:tcW w:w="322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5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1"/>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16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3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0"/>
              <w:jc w:val="center"/>
              <w:rPr>
                <w:rFonts w:ascii="宋体" w:hAnsi="宋体" w:cs="宋体" w:eastAsia="宋体" w:hint="default"/>
                <w:sz w:val="18"/>
                <w:szCs w:val="18"/>
              </w:rPr>
            </w:pPr>
            <w:r>
              <w:rPr>
                <w:rFonts w:ascii="宋体" w:hAnsi="宋体" w:cs="宋体" w:eastAsia="宋体" w:hint="default"/>
                <w:sz w:val="18"/>
                <w:szCs w:val="18"/>
              </w:rPr>
              <w:t>年限</w:t>
            </w:r>
          </w:p>
        </w:tc>
        <w:tc>
          <w:tcPr>
            <w:tcW w:w="139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8"/>
              <w:ind w:left="107" w:right="109" w:firstLine="45"/>
              <w:jc w:val="left"/>
              <w:rPr>
                <w:rFonts w:ascii="宋体" w:hAnsi="宋体" w:cs="宋体" w:eastAsia="宋体" w:hint="default"/>
                <w:sz w:val="18"/>
                <w:szCs w:val="18"/>
              </w:rPr>
            </w:pPr>
            <w:r>
              <w:rPr>
                <w:rFonts w:ascii="宋体" w:hAnsi="宋体" w:cs="宋体" w:eastAsia="宋体" w:hint="default"/>
                <w:sz w:val="18"/>
                <w:szCs w:val="18"/>
              </w:rPr>
              <w:t>占其他应收款 总额的比例(%)</w:t>
            </w:r>
          </w:p>
        </w:tc>
      </w:tr>
      <w:tr>
        <w:trPr>
          <w:trHeight w:val="322" w:hRule="exact"/>
        </w:trPr>
        <w:tc>
          <w:tcPr>
            <w:tcW w:w="322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客户一</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7"/>
              <w:jc w:val="right"/>
              <w:rPr>
                <w:rFonts w:ascii="宋体" w:hAnsi="宋体" w:cs="宋体" w:eastAsia="宋体" w:hint="default"/>
                <w:sz w:val="18"/>
                <w:szCs w:val="18"/>
              </w:rPr>
            </w:pPr>
            <w:r>
              <w:rPr>
                <w:rFonts w:ascii="宋体"/>
                <w:sz w:val="18"/>
              </w:rPr>
              <w:t>13,389,926.07</w:t>
            </w:r>
          </w:p>
        </w:tc>
        <w:tc>
          <w:tcPr>
            <w:tcW w:w="13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8"/>
              <w:jc w:val="right"/>
              <w:rPr>
                <w:rFonts w:ascii="宋体" w:hAnsi="宋体" w:cs="宋体" w:eastAsia="宋体" w:hint="default"/>
                <w:sz w:val="18"/>
                <w:szCs w:val="18"/>
              </w:rPr>
            </w:pPr>
            <w:r>
              <w:rPr>
                <w:rFonts w:ascii="宋体"/>
                <w:sz w:val="18"/>
              </w:rPr>
              <w:t>9.22</w:t>
            </w:r>
          </w:p>
        </w:tc>
      </w:tr>
      <w:tr>
        <w:trPr>
          <w:trHeight w:val="322" w:hRule="exact"/>
        </w:trPr>
        <w:tc>
          <w:tcPr>
            <w:tcW w:w="322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客户二</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7"/>
              <w:jc w:val="right"/>
              <w:rPr>
                <w:rFonts w:ascii="宋体" w:hAnsi="宋体" w:cs="宋体" w:eastAsia="宋体" w:hint="default"/>
                <w:sz w:val="18"/>
                <w:szCs w:val="18"/>
              </w:rPr>
            </w:pPr>
            <w:r>
              <w:rPr>
                <w:rFonts w:ascii="宋体"/>
                <w:sz w:val="18"/>
              </w:rPr>
              <w:t>8,915,618.44</w:t>
            </w:r>
          </w:p>
        </w:tc>
        <w:tc>
          <w:tcPr>
            <w:tcW w:w="13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8"/>
              <w:jc w:val="right"/>
              <w:rPr>
                <w:rFonts w:ascii="宋体" w:hAnsi="宋体" w:cs="宋体" w:eastAsia="宋体" w:hint="default"/>
                <w:sz w:val="18"/>
                <w:szCs w:val="18"/>
              </w:rPr>
            </w:pPr>
            <w:r>
              <w:rPr>
                <w:rFonts w:ascii="宋体"/>
                <w:sz w:val="18"/>
              </w:rPr>
              <w:t>6.14</w:t>
            </w:r>
          </w:p>
        </w:tc>
      </w:tr>
      <w:tr>
        <w:trPr>
          <w:trHeight w:val="323" w:hRule="exact"/>
        </w:trPr>
        <w:tc>
          <w:tcPr>
            <w:tcW w:w="322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客户三</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7"/>
              <w:jc w:val="right"/>
              <w:rPr>
                <w:rFonts w:ascii="宋体" w:hAnsi="宋体" w:cs="宋体" w:eastAsia="宋体" w:hint="default"/>
                <w:sz w:val="18"/>
                <w:szCs w:val="18"/>
              </w:rPr>
            </w:pPr>
            <w:r>
              <w:rPr>
                <w:rFonts w:ascii="宋体"/>
                <w:sz w:val="18"/>
              </w:rPr>
              <w:t>3,539,163.63</w:t>
            </w:r>
          </w:p>
        </w:tc>
        <w:tc>
          <w:tcPr>
            <w:tcW w:w="13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3" w:right="0"/>
              <w:jc w:val="center"/>
              <w:rPr>
                <w:rFonts w:ascii="宋体" w:hAnsi="宋体" w:cs="宋体" w:eastAsia="宋体" w:hint="default"/>
                <w:sz w:val="18"/>
                <w:szCs w:val="18"/>
              </w:rPr>
            </w:pPr>
            <w:r>
              <w:rPr>
                <w:rFonts w:ascii="宋体" w:hAnsi="宋体" w:cs="宋体" w:eastAsia="宋体" w:hint="default"/>
                <w:spacing w:val="33"/>
                <w:sz w:val="18"/>
                <w:szCs w:val="18"/>
              </w:rPr>
              <w:t>1至2年</w:t>
            </w:r>
            <w:r>
              <w:rPr>
                <w:rFonts w:ascii="宋体" w:hAnsi="宋体" w:cs="宋体" w:eastAsia="宋体" w:hint="default"/>
                <w:spacing w:val="-46"/>
                <w:sz w:val="18"/>
                <w:szCs w:val="18"/>
              </w:rPr>
              <w:t> </w:t>
            </w:r>
            <w:r>
              <w:rPr>
                <w:rFonts w:ascii="宋体" w:hAnsi="宋体" w:cs="宋体" w:eastAsia="宋体" w:hint="default"/>
                <w:sz w:val="18"/>
                <w:szCs w:val="18"/>
              </w:rPr>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8"/>
              <w:jc w:val="right"/>
              <w:rPr>
                <w:rFonts w:ascii="宋体" w:hAnsi="宋体" w:cs="宋体" w:eastAsia="宋体" w:hint="default"/>
                <w:sz w:val="18"/>
                <w:szCs w:val="18"/>
              </w:rPr>
            </w:pPr>
            <w:r>
              <w:rPr>
                <w:rFonts w:ascii="宋体"/>
                <w:sz w:val="18"/>
              </w:rPr>
              <w:t>2.44</w:t>
            </w:r>
          </w:p>
        </w:tc>
      </w:tr>
      <w:tr>
        <w:trPr>
          <w:trHeight w:val="322" w:hRule="exact"/>
        </w:trPr>
        <w:tc>
          <w:tcPr>
            <w:tcW w:w="322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客户四</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7"/>
              <w:jc w:val="right"/>
              <w:rPr>
                <w:rFonts w:ascii="宋体" w:hAnsi="宋体" w:cs="宋体" w:eastAsia="宋体" w:hint="default"/>
                <w:sz w:val="18"/>
                <w:szCs w:val="18"/>
              </w:rPr>
            </w:pPr>
            <w:r>
              <w:rPr>
                <w:rFonts w:ascii="宋体"/>
                <w:sz w:val="18"/>
              </w:rPr>
              <w:t>2,106,200.00</w:t>
            </w:r>
          </w:p>
        </w:tc>
        <w:tc>
          <w:tcPr>
            <w:tcW w:w="13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8"/>
              <w:jc w:val="right"/>
              <w:rPr>
                <w:rFonts w:ascii="宋体" w:hAnsi="宋体" w:cs="宋体" w:eastAsia="宋体" w:hint="default"/>
                <w:sz w:val="18"/>
                <w:szCs w:val="18"/>
              </w:rPr>
            </w:pPr>
            <w:r>
              <w:rPr>
                <w:rFonts w:ascii="宋体"/>
                <w:sz w:val="18"/>
              </w:rPr>
              <w:t>1.45</w:t>
            </w:r>
          </w:p>
        </w:tc>
      </w:tr>
      <w:tr>
        <w:trPr>
          <w:trHeight w:val="322" w:hRule="exact"/>
        </w:trPr>
        <w:tc>
          <w:tcPr>
            <w:tcW w:w="322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客户五</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7"/>
              <w:jc w:val="right"/>
              <w:rPr>
                <w:rFonts w:ascii="宋体" w:hAnsi="宋体" w:cs="宋体" w:eastAsia="宋体" w:hint="default"/>
                <w:sz w:val="18"/>
                <w:szCs w:val="18"/>
              </w:rPr>
            </w:pPr>
            <w:r>
              <w:rPr>
                <w:rFonts w:ascii="宋体"/>
                <w:sz w:val="18"/>
              </w:rPr>
              <w:t>1,803,914.39</w:t>
            </w:r>
          </w:p>
        </w:tc>
        <w:tc>
          <w:tcPr>
            <w:tcW w:w="13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3" w:right="0"/>
              <w:jc w:val="center"/>
              <w:rPr>
                <w:rFonts w:ascii="宋体" w:hAnsi="宋体" w:cs="宋体" w:eastAsia="宋体" w:hint="default"/>
                <w:sz w:val="18"/>
                <w:szCs w:val="18"/>
              </w:rPr>
            </w:pPr>
            <w:r>
              <w:rPr>
                <w:rFonts w:ascii="宋体" w:hAnsi="宋体" w:cs="宋体" w:eastAsia="宋体" w:hint="default"/>
                <w:spacing w:val="33"/>
                <w:sz w:val="18"/>
                <w:szCs w:val="18"/>
              </w:rPr>
              <w:t>4至5年</w:t>
            </w:r>
            <w:r>
              <w:rPr>
                <w:rFonts w:ascii="宋体" w:hAnsi="宋体" w:cs="宋体" w:eastAsia="宋体" w:hint="default"/>
                <w:spacing w:val="-46"/>
                <w:sz w:val="18"/>
                <w:szCs w:val="18"/>
              </w:rPr>
              <w:t> </w:t>
            </w:r>
            <w:r>
              <w:rPr>
                <w:rFonts w:ascii="宋体" w:hAnsi="宋体" w:cs="宋体" w:eastAsia="宋体" w:hint="default"/>
                <w:sz w:val="18"/>
                <w:szCs w:val="18"/>
              </w:rPr>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8"/>
              <w:jc w:val="right"/>
              <w:rPr>
                <w:rFonts w:ascii="宋体" w:hAnsi="宋体" w:cs="宋体" w:eastAsia="宋体" w:hint="default"/>
                <w:sz w:val="18"/>
                <w:szCs w:val="18"/>
              </w:rPr>
            </w:pPr>
            <w:r>
              <w:rPr>
                <w:rFonts w:ascii="宋体"/>
                <w:sz w:val="18"/>
              </w:rPr>
              <w:t>1.24</w:t>
            </w:r>
          </w:p>
        </w:tc>
      </w:tr>
      <w:tr>
        <w:trPr>
          <w:trHeight w:val="323" w:hRule="exact"/>
        </w:trPr>
        <w:tc>
          <w:tcPr>
            <w:tcW w:w="322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30" w:type="dxa"/>
            <w:tcBorders>
              <w:top w:val="single" w:sz="4" w:space="0" w:color="000000"/>
              <w:left w:val="single" w:sz="4" w:space="0" w:color="000000"/>
              <w:bottom w:val="single" w:sz="4" w:space="0" w:color="000000"/>
              <w:right w:val="single" w:sz="4" w:space="0" w:color="000000"/>
            </w:tcBorders>
          </w:tcPr>
          <w:p>
            <w:pP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7"/>
              <w:jc w:val="right"/>
              <w:rPr>
                <w:rFonts w:ascii="宋体" w:hAnsi="宋体" w:cs="宋体" w:eastAsia="宋体" w:hint="default"/>
                <w:sz w:val="18"/>
                <w:szCs w:val="18"/>
              </w:rPr>
            </w:pPr>
            <w:r>
              <w:rPr>
                <w:rFonts w:ascii="宋体"/>
                <w:sz w:val="18"/>
              </w:rPr>
              <w:t>29,754,822.53</w:t>
            </w:r>
          </w:p>
        </w:tc>
        <w:tc>
          <w:tcPr>
            <w:tcW w:w="1346" w:type="dxa"/>
            <w:tcBorders>
              <w:top w:val="single" w:sz="4" w:space="0" w:color="000000"/>
              <w:left w:val="single" w:sz="4" w:space="0" w:color="000000"/>
              <w:bottom w:val="single" w:sz="4" w:space="0" w:color="000000"/>
              <w:right w:val="single" w:sz="4" w:space="0" w:color="000000"/>
            </w:tcBorders>
          </w:tcPr>
          <w:p>
            <w:pP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8"/>
              <w:jc w:val="right"/>
              <w:rPr>
                <w:rFonts w:ascii="宋体" w:hAnsi="宋体" w:cs="宋体" w:eastAsia="宋体" w:hint="default"/>
                <w:sz w:val="18"/>
                <w:szCs w:val="18"/>
              </w:rPr>
            </w:pPr>
            <w:r>
              <w:rPr>
                <w:rFonts w:ascii="宋体"/>
                <w:sz w:val="18"/>
              </w:rPr>
              <w:t>20.49</w:t>
            </w:r>
          </w:p>
        </w:tc>
      </w:tr>
    </w:tbl>
    <w:p>
      <w:pPr>
        <w:spacing w:line="240" w:lineRule="auto" w:before="8"/>
        <w:rPr>
          <w:rFonts w:ascii="宋体" w:hAnsi="宋体" w:cs="宋体" w:eastAsia="宋体" w:hint="default"/>
          <w:sz w:val="21"/>
          <w:szCs w:val="21"/>
        </w:rPr>
      </w:pPr>
    </w:p>
    <w:p>
      <w:pPr>
        <w:pStyle w:val="BodyText"/>
        <w:spacing w:line="240" w:lineRule="auto" w:before="35"/>
        <w:ind w:right="0"/>
        <w:jc w:val="left"/>
      </w:pPr>
      <w:r>
        <w:rPr/>
      </w:r>
      <w:r>
        <w:rPr>
          <w:u w:val="single" w:color="000000"/>
        </w:rPr>
        <w:t>本公司</w:t>
      </w:r>
      <w:r>
        <w:rPr/>
      </w:r>
    </w:p>
    <w:p>
      <w:pPr>
        <w:spacing w:line="240" w:lineRule="auto" w:before="13"/>
        <w:rPr>
          <w:rFonts w:ascii="宋体" w:hAnsi="宋体" w:cs="宋体" w:eastAsia="宋体" w:hint="default"/>
          <w:sz w:val="23"/>
          <w:szCs w:val="23"/>
        </w:rPr>
      </w:pPr>
    </w:p>
    <w:p>
      <w:pPr>
        <w:pStyle w:val="BodyText"/>
        <w:spacing w:line="240" w:lineRule="auto" w:before="35"/>
        <w:ind w:right="0"/>
        <w:jc w:val="left"/>
      </w:pPr>
      <w:r>
        <w:rPr/>
        <w:t>其他应收款按种类披露：</w:t>
      </w:r>
    </w:p>
    <w:p>
      <w:pPr>
        <w:spacing w:line="240" w:lineRule="auto" w:before="8"/>
        <w:rPr>
          <w:rFonts w:ascii="宋体" w:hAnsi="宋体" w:cs="宋体" w:eastAsia="宋体" w:hint="default"/>
          <w:sz w:val="10"/>
          <w:szCs w:val="10"/>
        </w:rPr>
      </w:pPr>
    </w:p>
    <w:p>
      <w:pPr>
        <w:spacing w:before="0"/>
        <w:ind w:left="0" w:right="434" w:firstLine="0"/>
        <w:jc w:val="right"/>
        <w:rPr>
          <w:rFonts w:ascii="宋体" w:hAnsi="宋体" w:cs="宋体" w:eastAsia="宋体" w:hint="default"/>
          <w:sz w:val="14"/>
          <w:szCs w:val="14"/>
        </w:rPr>
      </w:pPr>
      <w:r>
        <w:rPr>
          <w:rFonts w:ascii="宋体" w:hAnsi="宋体" w:cs="宋体" w:eastAsia="宋体" w:hint="default"/>
          <w:sz w:val="14"/>
          <w:szCs w:val="14"/>
        </w:rPr>
        <w:t>人民币元</w:t>
      </w:r>
    </w:p>
    <w:tbl>
      <w:tblPr>
        <w:tblW w:w="0" w:type="auto"/>
        <w:jc w:val="left"/>
        <w:tblInd w:w="863" w:type="dxa"/>
        <w:tblLayout w:type="fixed"/>
        <w:tblCellMar>
          <w:top w:w="0" w:type="dxa"/>
          <w:left w:w="0" w:type="dxa"/>
          <w:bottom w:w="0" w:type="dxa"/>
          <w:right w:w="0" w:type="dxa"/>
        </w:tblCellMar>
        <w:tblLook w:val="01E0"/>
      </w:tblPr>
      <w:tblGrid>
        <w:gridCol w:w="2160"/>
        <w:gridCol w:w="1098"/>
        <w:gridCol w:w="658"/>
        <w:gridCol w:w="1098"/>
        <w:gridCol w:w="656"/>
        <w:gridCol w:w="1098"/>
        <w:gridCol w:w="658"/>
        <w:gridCol w:w="1098"/>
        <w:gridCol w:w="655"/>
      </w:tblGrid>
      <w:tr>
        <w:trPr>
          <w:trHeight w:val="322" w:hRule="exact"/>
        </w:trPr>
        <w:tc>
          <w:tcPr>
            <w:tcW w:w="2160"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种类</w:t>
            </w:r>
          </w:p>
        </w:tc>
        <w:tc>
          <w:tcPr>
            <w:tcW w:w="3510" w:type="dxa"/>
            <w:gridSpan w:val="4"/>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期末数</w:t>
            </w:r>
          </w:p>
        </w:tc>
        <w:tc>
          <w:tcPr>
            <w:tcW w:w="3509" w:type="dxa"/>
            <w:gridSpan w:val="4"/>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期初数</w:t>
            </w:r>
          </w:p>
        </w:tc>
      </w:tr>
      <w:tr>
        <w:trPr>
          <w:trHeight w:val="322" w:hRule="exact"/>
        </w:trPr>
        <w:tc>
          <w:tcPr>
            <w:tcW w:w="2160" w:type="dxa"/>
            <w:vMerge/>
            <w:tcBorders>
              <w:left w:val="single" w:sz="4" w:space="0" w:color="000000"/>
              <w:right w:val="single" w:sz="4" w:space="0" w:color="000000"/>
            </w:tcBorders>
            <w:shd w:val="clear" w:color="auto" w:fill="D9D9D9"/>
          </w:tcPr>
          <w:p>
            <w:pPr/>
          </w:p>
        </w:tc>
        <w:tc>
          <w:tcPr>
            <w:tcW w:w="1756"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账面余额</w:t>
            </w:r>
          </w:p>
        </w:tc>
        <w:tc>
          <w:tcPr>
            <w:tcW w:w="1754"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坏账准备</w:t>
            </w:r>
          </w:p>
        </w:tc>
        <w:tc>
          <w:tcPr>
            <w:tcW w:w="1756"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账面余额</w:t>
            </w:r>
          </w:p>
        </w:tc>
        <w:tc>
          <w:tcPr>
            <w:tcW w:w="1753"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坏账准备</w:t>
            </w:r>
          </w:p>
        </w:tc>
      </w:tr>
      <w:tr>
        <w:trPr>
          <w:trHeight w:val="322" w:hRule="exact"/>
        </w:trPr>
        <w:tc>
          <w:tcPr>
            <w:tcW w:w="2160" w:type="dxa"/>
            <w:vMerge/>
            <w:tcBorders>
              <w:left w:val="single" w:sz="4" w:space="0" w:color="000000"/>
              <w:bottom w:val="single" w:sz="4" w:space="0" w:color="000000"/>
              <w:right w:val="single" w:sz="4" w:space="0" w:color="000000"/>
            </w:tcBorders>
            <w:shd w:val="clear" w:color="auto" w:fill="D9D9D9"/>
          </w:tcPr>
          <w:p>
            <w:pPr/>
          </w:p>
        </w:tc>
        <w:tc>
          <w:tcPr>
            <w:tcW w:w="10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金额</w:t>
            </w:r>
          </w:p>
        </w:tc>
        <w:tc>
          <w:tcPr>
            <w:tcW w:w="6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13"/>
              <w:jc w:val="right"/>
              <w:rPr>
                <w:rFonts w:ascii="宋体" w:hAnsi="宋体" w:cs="宋体" w:eastAsia="宋体" w:hint="default"/>
                <w:sz w:val="12"/>
                <w:szCs w:val="12"/>
              </w:rPr>
            </w:pPr>
            <w:r>
              <w:rPr>
                <w:rFonts w:ascii="宋体" w:hAnsi="宋体" w:cs="宋体" w:eastAsia="宋体" w:hint="default"/>
                <w:sz w:val="12"/>
                <w:szCs w:val="12"/>
              </w:rPr>
              <w:t>比例(%)</w:t>
            </w:r>
          </w:p>
        </w:tc>
        <w:tc>
          <w:tcPr>
            <w:tcW w:w="10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金额</w:t>
            </w:r>
          </w:p>
        </w:tc>
        <w:tc>
          <w:tcPr>
            <w:tcW w:w="6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13"/>
              <w:jc w:val="right"/>
              <w:rPr>
                <w:rFonts w:ascii="宋体" w:hAnsi="宋体" w:cs="宋体" w:eastAsia="宋体" w:hint="default"/>
                <w:sz w:val="12"/>
                <w:szCs w:val="12"/>
              </w:rPr>
            </w:pPr>
            <w:r>
              <w:rPr>
                <w:rFonts w:ascii="宋体" w:hAnsi="宋体" w:cs="宋体" w:eastAsia="宋体" w:hint="default"/>
                <w:sz w:val="12"/>
                <w:szCs w:val="12"/>
              </w:rPr>
              <w:t>比例(%)</w:t>
            </w:r>
          </w:p>
        </w:tc>
        <w:tc>
          <w:tcPr>
            <w:tcW w:w="10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金额</w:t>
            </w:r>
          </w:p>
        </w:tc>
        <w:tc>
          <w:tcPr>
            <w:tcW w:w="6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13"/>
              <w:jc w:val="right"/>
              <w:rPr>
                <w:rFonts w:ascii="宋体" w:hAnsi="宋体" w:cs="宋体" w:eastAsia="宋体" w:hint="default"/>
                <w:sz w:val="12"/>
                <w:szCs w:val="12"/>
              </w:rPr>
            </w:pPr>
            <w:r>
              <w:rPr>
                <w:rFonts w:ascii="宋体" w:hAnsi="宋体" w:cs="宋体" w:eastAsia="宋体" w:hint="default"/>
                <w:sz w:val="12"/>
                <w:szCs w:val="12"/>
              </w:rPr>
              <w:t>比例(%)</w:t>
            </w:r>
          </w:p>
        </w:tc>
        <w:tc>
          <w:tcPr>
            <w:tcW w:w="10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金额</w:t>
            </w:r>
          </w:p>
        </w:tc>
        <w:tc>
          <w:tcPr>
            <w:tcW w:w="65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13"/>
              <w:jc w:val="right"/>
              <w:rPr>
                <w:rFonts w:ascii="宋体" w:hAnsi="宋体" w:cs="宋体" w:eastAsia="宋体" w:hint="default"/>
                <w:sz w:val="12"/>
                <w:szCs w:val="12"/>
              </w:rPr>
            </w:pPr>
            <w:r>
              <w:rPr>
                <w:rFonts w:ascii="宋体" w:hAnsi="宋体" w:cs="宋体" w:eastAsia="宋体" w:hint="default"/>
                <w:sz w:val="12"/>
                <w:szCs w:val="12"/>
              </w:rPr>
              <w:t>比例(%)</w:t>
            </w:r>
          </w:p>
        </w:tc>
      </w:tr>
      <w:tr>
        <w:trPr>
          <w:trHeight w:val="634" w:hRule="exact"/>
        </w:trPr>
        <w:tc>
          <w:tcPr>
            <w:tcW w:w="21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单项金额重大的其他应收款</w:t>
            </w:r>
          </w:p>
        </w:tc>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2,039,880,017.</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left="683" w:right="0"/>
              <w:jc w:val="left"/>
              <w:rPr>
                <w:rFonts w:ascii="宋体" w:hAnsi="宋体" w:cs="宋体" w:eastAsia="宋体" w:hint="default"/>
                <w:sz w:val="12"/>
                <w:szCs w:val="12"/>
              </w:rPr>
            </w:pPr>
            <w:r>
              <w:rPr>
                <w:rFonts w:ascii="宋体"/>
                <w:sz w:val="12"/>
              </w:rPr>
              <w:t>86</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3"/>
              <w:jc w:val="right"/>
              <w:rPr>
                <w:rFonts w:ascii="宋体" w:hAnsi="宋体" w:cs="宋体" w:eastAsia="宋体" w:hint="default"/>
                <w:sz w:val="12"/>
                <w:szCs w:val="12"/>
              </w:rPr>
            </w:pPr>
            <w:r>
              <w:rPr>
                <w:rFonts w:ascii="宋体"/>
                <w:sz w:val="12"/>
              </w:rPr>
              <w:t>98.13</w:t>
            </w:r>
          </w:p>
        </w:tc>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37" w:right="0"/>
              <w:jc w:val="center"/>
              <w:rPr>
                <w:rFonts w:ascii="宋体" w:hAnsi="宋体" w:cs="宋体" w:eastAsia="宋体" w:hint="default"/>
                <w:sz w:val="12"/>
                <w:szCs w:val="12"/>
              </w:rPr>
            </w:pPr>
            <w:r>
              <w:rPr>
                <w:rFonts w:ascii="宋体"/>
                <w:sz w:val="12"/>
              </w:rPr>
              <w:t>(7,993,207.36)</w:t>
            </w:r>
          </w:p>
        </w:tc>
        <w:tc>
          <w:tcPr>
            <w:tcW w:w="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2"/>
              <w:jc w:val="right"/>
              <w:rPr>
                <w:rFonts w:ascii="宋体" w:hAnsi="宋体" w:cs="宋体" w:eastAsia="宋体" w:hint="default"/>
                <w:sz w:val="12"/>
                <w:szCs w:val="12"/>
              </w:rPr>
            </w:pPr>
            <w:r>
              <w:rPr>
                <w:rFonts w:ascii="宋体"/>
                <w:sz w:val="12"/>
              </w:rPr>
              <w:t>23.77</w:t>
            </w:r>
          </w:p>
        </w:tc>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3"/>
              <w:jc w:val="right"/>
              <w:rPr>
                <w:rFonts w:ascii="宋体" w:hAnsi="宋体" w:cs="宋体" w:eastAsia="宋体" w:hint="default"/>
                <w:sz w:val="12"/>
                <w:szCs w:val="12"/>
              </w:rPr>
            </w:pPr>
            <w:r>
              <w:rPr>
                <w:rFonts w:ascii="宋体"/>
                <w:sz w:val="12"/>
              </w:rPr>
              <w:t>925,557,207.10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3"/>
              <w:jc w:val="right"/>
              <w:rPr>
                <w:rFonts w:ascii="宋体" w:hAnsi="宋体" w:cs="宋体" w:eastAsia="宋体" w:hint="default"/>
                <w:sz w:val="12"/>
                <w:szCs w:val="12"/>
              </w:rPr>
            </w:pPr>
            <w:r>
              <w:rPr>
                <w:rFonts w:ascii="宋体"/>
                <w:sz w:val="12"/>
              </w:rPr>
              <w:t>96.88</w:t>
            </w:r>
          </w:p>
        </w:tc>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37" w:right="0"/>
              <w:jc w:val="center"/>
              <w:rPr>
                <w:rFonts w:ascii="宋体" w:hAnsi="宋体" w:cs="宋体" w:eastAsia="宋体" w:hint="default"/>
                <w:sz w:val="12"/>
                <w:szCs w:val="12"/>
              </w:rPr>
            </w:pPr>
            <w:r>
              <w:rPr>
                <w:rFonts w:ascii="宋体"/>
                <w:sz w:val="12"/>
              </w:rPr>
              <w:t>(8,680,277.60)</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2"/>
              <w:jc w:val="right"/>
              <w:rPr>
                <w:rFonts w:ascii="宋体" w:hAnsi="宋体" w:cs="宋体" w:eastAsia="宋体" w:hint="default"/>
                <w:sz w:val="12"/>
                <w:szCs w:val="12"/>
              </w:rPr>
            </w:pPr>
            <w:r>
              <w:rPr>
                <w:rFonts w:ascii="宋体"/>
                <w:sz w:val="12"/>
              </w:rPr>
              <w:t>45.93</w:t>
            </w:r>
          </w:p>
        </w:tc>
      </w:tr>
      <w:tr>
        <w:trPr>
          <w:trHeight w:val="635" w:hRule="exact"/>
        </w:trPr>
        <w:tc>
          <w:tcPr>
            <w:tcW w:w="21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2" w:lineRule="exact" w:before="22"/>
              <w:ind w:left="103" w:right="103"/>
              <w:jc w:val="left"/>
              <w:rPr>
                <w:rFonts w:ascii="宋体" w:hAnsi="宋体" w:cs="宋体" w:eastAsia="宋体" w:hint="default"/>
                <w:sz w:val="12"/>
                <w:szCs w:val="12"/>
              </w:rPr>
            </w:pPr>
            <w:r>
              <w:rPr>
                <w:rFonts w:ascii="宋体" w:hAnsi="宋体" w:cs="宋体" w:eastAsia="宋体" w:hint="default"/>
                <w:sz w:val="12"/>
                <w:szCs w:val="12"/>
              </w:rPr>
              <w:t>单项金额不重大但按信用风险特征组</w:t>
            </w:r>
            <w:r>
              <w:rPr>
                <w:rFonts w:ascii="宋体" w:hAnsi="宋体" w:cs="宋体" w:eastAsia="宋体" w:hint="default"/>
                <w:spacing w:val="-43"/>
                <w:sz w:val="12"/>
                <w:szCs w:val="12"/>
              </w:rPr>
              <w:t> </w:t>
            </w:r>
            <w:r>
              <w:rPr>
                <w:rFonts w:ascii="宋体" w:hAnsi="宋体" w:cs="宋体" w:eastAsia="宋体" w:hint="default"/>
                <w:spacing w:val="-43"/>
                <w:sz w:val="12"/>
                <w:szCs w:val="12"/>
              </w:rPr>
            </w:r>
            <w:r>
              <w:rPr>
                <w:rFonts w:ascii="宋体" w:hAnsi="宋体" w:cs="宋体" w:eastAsia="宋体" w:hint="default"/>
                <w:sz w:val="12"/>
                <w:szCs w:val="12"/>
              </w:rPr>
              <w:t>合后该组合的风险较大的其他应收款</w:t>
            </w:r>
          </w:p>
        </w:tc>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3"/>
              <w:jc w:val="right"/>
              <w:rPr>
                <w:rFonts w:ascii="宋体" w:hAnsi="宋体" w:cs="宋体" w:eastAsia="宋体" w:hint="default"/>
                <w:sz w:val="12"/>
                <w:szCs w:val="12"/>
              </w:rPr>
            </w:pPr>
            <w:r>
              <w:rPr>
                <w:rFonts w:ascii="宋体"/>
                <w:sz w:val="12"/>
              </w:rPr>
              <w:t>7,429,754.74</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3"/>
              <w:jc w:val="right"/>
              <w:rPr>
                <w:rFonts w:ascii="宋体" w:hAnsi="宋体" w:cs="宋体" w:eastAsia="宋体" w:hint="default"/>
                <w:sz w:val="12"/>
                <w:szCs w:val="12"/>
              </w:rPr>
            </w:pPr>
            <w:r>
              <w:rPr>
                <w:rFonts w:ascii="宋体"/>
                <w:sz w:val="12"/>
              </w:rPr>
              <w:t>0.36</w:t>
            </w:r>
          </w:p>
        </w:tc>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37" w:right="0"/>
              <w:jc w:val="center"/>
              <w:rPr>
                <w:rFonts w:ascii="宋体" w:hAnsi="宋体" w:cs="宋体" w:eastAsia="宋体" w:hint="default"/>
                <w:sz w:val="12"/>
                <w:szCs w:val="12"/>
              </w:rPr>
            </w:pPr>
            <w:r>
              <w:rPr>
                <w:rFonts w:ascii="宋体"/>
                <w:sz w:val="12"/>
              </w:rPr>
              <w:t>(6,630,034.74)</w:t>
            </w:r>
          </w:p>
        </w:tc>
        <w:tc>
          <w:tcPr>
            <w:tcW w:w="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2"/>
              <w:jc w:val="right"/>
              <w:rPr>
                <w:rFonts w:ascii="宋体" w:hAnsi="宋体" w:cs="宋体" w:eastAsia="宋体" w:hint="default"/>
                <w:sz w:val="12"/>
                <w:szCs w:val="12"/>
              </w:rPr>
            </w:pPr>
            <w:r>
              <w:rPr>
                <w:rFonts w:ascii="宋体"/>
                <w:sz w:val="12"/>
              </w:rPr>
              <w:t>19.71</w:t>
            </w:r>
          </w:p>
        </w:tc>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3"/>
              <w:jc w:val="right"/>
              <w:rPr>
                <w:rFonts w:ascii="宋体" w:hAnsi="宋体" w:cs="宋体" w:eastAsia="宋体" w:hint="default"/>
                <w:sz w:val="12"/>
                <w:szCs w:val="12"/>
              </w:rPr>
            </w:pPr>
            <w:r>
              <w:rPr>
                <w:rFonts w:ascii="宋体"/>
                <w:sz w:val="12"/>
              </w:rPr>
              <w:t>6,049,137.62</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3"/>
              <w:jc w:val="right"/>
              <w:rPr>
                <w:rFonts w:ascii="宋体" w:hAnsi="宋体" w:cs="宋体" w:eastAsia="宋体" w:hint="default"/>
                <w:sz w:val="12"/>
                <w:szCs w:val="12"/>
              </w:rPr>
            </w:pPr>
            <w:r>
              <w:rPr>
                <w:rFonts w:ascii="宋体"/>
                <w:sz w:val="12"/>
              </w:rPr>
              <w:t>0.63</w:t>
            </w:r>
          </w:p>
        </w:tc>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37" w:right="0"/>
              <w:jc w:val="center"/>
              <w:rPr>
                <w:rFonts w:ascii="宋体" w:hAnsi="宋体" w:cs="宋体" w:eastAsia="宋体" w:hint="default"/>
                <w:sz w:val="12"/>
                <w:szCs w:val="12"/>
              </w:rPr>
            </w:pPr>
            <w:r>
              <w:rPr>
                <w:rFonts w:ascii="宋体"/>
                <w:sz w:val="12"/>
              </w:rPr>
              <w:t>(5,308,734.24)</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2"/>
              <w:jc w:val="right"/>
              <w:rPr>
                <w:rFonts w:ascii="宋体" w:hAnsi="宋体" w:cs="宋体" w:eastAsia="宋体" w:hint="default"/>
                <w:sz w:val="12"/>
                <w:szCs w:val="12"/>
              </w:rPr>
            </w:pPr>
            <w:r>
              <w:rPr>
                <w:rFonts w:ascii="宋体"/>
                <w:sz w:val="12"/>
              </w:rPr>
              <w:t>28.09</w:t>
            </w:r>
          </w:p>
        </w:tc>
      </w:tr>
      <w:tr>
        <w:trPr>
          <w:trHeight w:val="634" w:hRule="exact"/>
        </w:trPr>
        <w:tc>
          <w:tcPr>
            <w:tcW w:w="21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其他不重大其他应收款</w:t>
            </w:r>
          </w:p>
        </w:tc>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3"/>
              <w:jc w:val="right"/>
              <w:rPr>
                <w:rFonts w:ascii="宋体" w:hAnsi="宋体" w:cs="宋体" w:eastAsia="宋体" w:hint="default"/>
                <w:sz w:val="12"/>
                <w:szCs w:val="12"/>
              </w:rPr>
            </w:pPr>
            <w:r>
              <w:rPr>
                <w:rFonts w:ascii="宋体"/>
                <w:sz w:val="12"/>
              </w:rPr>
              <w:t>31,445,066.20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3"/>
              <w:jc w:val="right"/>
              <w:rPr>
                <w:rFonts w:ascii="宋体" w:hAnsi="宋体" w:cs="宋体" w:eastAsia="宋体" w:hint="default"/>
                <w:sz w:val="12"/>
                <w:szCs w:val="12"/>
              </w:rPr>
            </w:pPr>
            <w:r>
              <w:rPr>
                <w:rFonts w:ascii="宋体"/>
                <w:sz w:val="12"/>
              </w:rPr>
              <w:t>1.51</w:t>
            </w:r>
          </w:p>
        </w:tc>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42" w:right="0"/>
              <w:jc w:val="left"/>
              <w:rPr>
                <w:rFonts w:ascii="宋体" w:hAnsi="宋体" w:cs="宋体" w:eastAsia="宋体" w:hint="default"/>
                <w:sz w:val="12"/>
                <w:szCs w:val="12"/>
              </w:rPr>
            </w:pPr>
            <w:r>
              <w:rPr>
                <w:rFonts w:ascii="宋体"/>
                <w:sz w:val="12"/>
              </w:rPr>
              <w:t>(19,008,207.57</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36"/>
              <w:jc w:val="right"/>
              <w:rPr>
                <w:rFonts w:ascii="宋体" w:hAnsi="宋体" w:cs="宋体" w:eastAsia="宋体" w:hint="default"/>
                <w:sz w:val="12"/>
                <w:szCs w:val="12"/>
              </w:rPr>
            </w:pPr>
            <w:r>
              <w:rPr>
                <w:rFonts w:ascii="宋体"/>
                <w:sz w:val="12"/>
              </w:rPr>
              <w:t>)</w:t>
            </w:r>
          </w:p>
        </w:tc>
        <w:tc>
          <w:tcPr>
            <w:tcW w:w="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2"/>
              <w:jc w:val="right"/>
              <w:rPr>
                <w:rFonts w:ascii="宋体" w:hAnsi="宋体" w:cs="宋体" w:eastAsia="宋体" w:hint="default"/>
                <w:sz w:val="12"/>
                <w:szCs w:val="12"/>
              </w:rPr>
            </w:pPr>
            <w:r>
              <w:rPr>
                <w:rFonts w:ascii="宋体"/>
                <w:sz w:val="12"/>
              </w:rPr>
              <w:t>56.52</w:t>
            </w:r>
          </w:p>
        </w:tc>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3"/>
              <w:jc w:val="right"/>
              <w:rPr>
                <w:rFonts w:ascii="宋体" w:hAnsi="宋体" w:cs="宋体" w:eastAsia="宋体" w:hint="default"/>
                <w:sz w:val="12"/>
                <w:szCs w:val="12"/>
              </w:rPr>
            </w:pPr>
            <w:r>
              <w:rPr>
                <w:rFonts w:ascii="宋体"/>
                <w:sz w:val="12"/>
              </w:rPr>
              <w:t>23,762,770.00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3"/>
              <w:jc w:val="right"/>
              <w:rPr>
                <w:rFonts w:ascii="宋体" w:hAnsi="宋体" w:cs="宋体" w:eastAsia="宋体" w:hint="default"/>
                <w:sz w:val="12"/>
                <w:szCs w:val="12"/>
              </w:rPr>
            </w:pPr>
            <w:r>
              <w:rPr>
                <w:rFonts w:ascii="宋体"/>
                <w:sz w:val="12"/>
              </w:rPr>
              <w:t>2.49</w:t>
            </w:r>
          </w:p>
        </w:tc>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37" w:right="0"/>
              <w:jc w:val="center"/>
              <w:rPr>
                <w:rFonts w:ascii="宋体" w:hAnsi="宋体" w:cs="宋体" w:eastAsia="宋体" w:hint="default"/>
                <w:sz w:val="12"/>
                <w:szCs w:val="12"/>
              </w:rPr>
            </w:pPr>
            <w:r>
              <w:rPr>
                <w:rFonts w:ascii="宋体"/>
                <w:sz w:val="12"/>
              </w:rPr>
              <w:t>(4,911,588.16)</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2"/>
              <w:jc w:val="right"/>
              <w:rPr>
                <w:rFonts w:ascii="宋体" w:hAnsi="宋体" w:cs="宋体" w:eastAsia="宋体" w:hint="default"/>
                <w:sz w:val="12"/>
                <w:szCs w:val="12"/>
              </w:rPr>
            </w:pPr>
            <w:r>
              <w:rPr>
                <w:rFonts w:ascii="宋体"/>
                <w:sz w:val="12"/>
              </w:rPr>
              <w:t>25.98</w:t>
            </w:r>
          </w:p>
        </w:tc>
      </w:tr>
      <w:tr>
        <w:trPr>
          <w:trHeight w:val="635" w:hRule="exact"/>
        </w:trPr>
        <w:tc>
          <w:tcPr>
            <w:tcW w:w="21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合计</w:t>
            </w:r>
          </w:p>
        </w:tc>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2,078,754,838.</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left="683" w:right="0"/>
              <w:jc w:val="left"/>
              <w:rPr>
                <w:rFonts w:ascii="宋体" w:hAnsi="宋体" w:cs="宋体" w:eastAsia="宋体" w:hint="default"/>
                <w:sz w:val="12"/>
                <w:szCs w:val="12"/>
              </w:rPr>
            </w:pPr>
            <w:r>
              <w:rPr>
                <w:rFonts w:ascii="宋体"/>
                <w:sz w:val="12"/>
              </w:rPr>
              <w:t>80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3"/>
              <w:jc w:val="right"/>
              <w:rPr>
                <w:rFonts w:ascii="宋体" w:hAnsi="宋体" w:cs="宋体" w:eastAsia="宋体" w:hint="default"/>
                <w:sz w:val="12"/>
                <w:szCs w:val="12"/>
              </w:rPr>
            </w:pPr>
            <w:r>
              <w:rPr>
                <w:rFonts w:ascii="宋体"/>
                <w:sz w:val="12"/>
              </w:rPr>
              <w:t>100.00</w:t>
            </w:r>
          </w:p>
        </w:tc>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42" w:right="0"/>
              <w:jc w:val="left"/>
              <w:rPr>
                <w:rFonts w:ascii="宋体" w:hAnsi="宋体" w:cs="宋体" w:eastAsia="宋体" w:hint="default"/>
                <w:sz w:val="12"/>
                <w:szCs w:val="12"/>
              </w:rPr>
            </w:pPr>
            <w:r>
              <w:rPr>
                <w:rFonts w:ascii="宋体"/>
                <w:sz w:val="12"/>
              </w:rPr>
              <w:t>(33,631,449.67</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36"/>
              <w:jc w:val="right"/>
              <w:rPr>
                <w:rFonts w:ascii="宋体" w:hAnsi="宋体" w:cs="宋体" w:eastAsia="宋体" w:hint="default"/>
                <w:sz w:val="12"/>
                <w:szCs w:val="12"/>
              </w:rPr>
            </w:pPr>
            <w:r>
              <w:rPr>
                <w:rFonts w:ascii="宋体"/>
                <w:sz w:val="12"/>
              </w:rPr>
              <w:t>)</w:t>
            </w:r>
          </w:p>
        </w:tc>
        <w:tc>
          <w:tcPr>
            <w:tcW w:w="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2"/>
              <w:jc w:val="right"/>
              <w:rPr>
                <w:rFonts w:ascii="宋体" w:hAnsi="宋体" w:cs="宋体" w:eastAsia="宋体" w:hint="default"/>
                <w:sz w:val="12"/>
                <w:szCs w:val="12"/>
              </w:rPr>
            </w:pPr>
            <w:r>
              <w:rPr>
                <w:rFonts w:ascii="宋体"/>
                <w:sz w:val="12"/>
              </w:rPr>
              <w:t>100.00</w:t>
            </w:r>
          </w:p>
        </w:tc>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3"/>
              <w:jc w:val="right"/>
              <w:rPr>
                <w:rFonts w:ascii="宋体" w:hAnsi="宋体" w:cs="宋体" w:eastAsia="宋体" w:hint="default"/>
                <w:sz w:val="12"/>
                <w:szCs w:val="12"/>
              </w:rPr>
            </w:pPr>
            <w:r>
              <w:rPr>
                <w:rFonts w:ascii="宋体"/>
                <w:sz w:val="12"/>
              </w:rPr>
              <w:t>955,369,114.72</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3"/>
              <w:jc w:val="right"/>
              <w:rPr>
                <w:rFonts w:ascii="宋体" w:hAnsi="宋体" w:cs="宋体" w:eastAsia="宋体" w:hint="default"/>
                <w:sz w:val="12"/>
                <w:szCs w:val="12"/>
              </w:rPr>
            </w:pPr>
            <w:r>
              <w:rPr>
                <w:rFonts w:ascii="宋体"/>
                <w:sz w:val="12"/>
              </w:rPr>
              <w:t>100.00</w:t>
            </w:r>
          </w:p>
        </w:tc>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(18,900,600.00</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left="699" w:right="0"/>
              <w:jc w:val="left"/>
              <w:rPr>
                <w:rFonts w:ascii="宋体" w:hAnsi="宋体" w:cs="宋体" w:eastAsia="宋体" w:hint="default"/>
                <w:sz w:val="12"/>
                <w:szCs w:val="12"/>
              </w:rPr>
            </w:pPr>
            <w:r>
              <w:rPr>
                <w:rFonts w:ascii="宋体"/>
                <w:sz w:val="12"/>
              </w:rPr>
              <w:t>)</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2"/>
              <w:jc w:val="right"/>
              <w:rPr>
                <w:rFonts w:ascii="宋体" w:hAnsi="宋体" w:cs="宋体" w:eastAsia="宋体" w:hint="default"/>
                <w:sz w:val="12"/>
                <w:szCs w:val="12"/>
              </w:rPr>
            </w:pPr>
            <w:r>
              <w:rPr>
                <w:rFonts w:ascii="宋体"/>
                <w:sz w:val="12"/>
              </w:rPr>
              <w:t>100.00</w:t>
            </w:r>
          </w:p>
        </w:tc>
      </w:tr>
    </w:tbl>
    <w:p>
      <w:pPr>
        <w:spacing w:line="240" w:lineRule="auto" w:before="3"/>
        <w:rPr>
          <w:rFonts w:ascii="宋体" w:hAnsi="宋体" w:cs="宋体" w:eastAsia="宋体" w:hint="default"/>
          <w:sz w:val="23"/>
          <w:szCs w:val="23"/>
        </w:rPr>
      </w:pPr>
    </w:p>
    <w:p>
      <w:pPr>
        <w:pStyle w:val="BodyText"/>
        <w:spacing w:line="240" w:lineRule="auto" w:before="35"/>
        <w:ind w:right="0"/>
        <w:jc w:val="left"/>
      </w:pPr>
      <w:r>
        <w:rPr/>
        <w:t>其他应收款种类的说明：</w:t>
      </w:r>
    </w:p>
    <w:p>
      <w:pPr>
        <w:pStyle w:val="BodyText"/>
        <w:spacing w:line="620" w:lineRule="atLeast" w:before="4"/>
        <w:ind w:right="1618"/>
        <w:jc w:val="left"/>
      </w:pPr>
      <w:r>
        <w:rPr/>
        <w:t>本公司将金额为人民币</w:t>
      </w:r>
      <w:r>
        <w:rPr>
          <w:spacing w:val="-54"/>
        </w:rPr>
        <w:t> </w:t>
      </w:r>
      <w:r>
        <w:rPr/>
        <w:t>100</w:t>
      </w:r>
      <w:r>
        <w:rPr>
          <w:spacing w:val="-53"/>
        </w:rPr>
        <w:t> </w:t>
      </w:r>
      <w:r>
        <w:rPr/>
        <w:t>万元以上的其他应收款确认为单项金额重大的其他应收款。</w:t>
      </w:r>
      <w:r>
        <w:rPr/>
        <w:t> 其他应收款账龄如下：</w:t>
      </w:r>
    </w:p>
    <w:p>
      <w:pPr>
        <w:spacing w:line="240" w:lineRule="auto" w:before="8"/>
        <w:rPr>
          <w:rFonts w:ascii="宋体" w:hAnsi="宋体" w:cs="宋体" w:eastAsia="宋体" w:hint="default"/>
          <w:sz w:val="10"/>
          <w:szCs w:val="10"/>
        </w:rPr>
      </w:pPr>
    </w:p>
    <w:p>
      <w:pPr>
        <w:spacing w:before="0"/>
        <w:ind w:left="0" w:right="434" w:firstLine="0"/>
        <w:jc w:val="right"/>
        <w:rPr>
          <w:rFonts w:ascii="宋体" w:hAnsi="宋体" w:cs="宋体" w:eastAsia="宋体" w:hint="default"/>
          <w:sz w:val="14"/>
          <w:szCs w:val="14"/>
        </w:rPr>
      </w:pPr>
      <w:r>
        <w:rPr>
          <w:rFonts w:ascii="宋体" w:hAnsi="宋体" w:cs="宋体" w:eastAsia="宋体" w:hint="default"/>
          <w:sz w:val="14"/>
          <w:szCs w:val="14"/>
        </w:rPr>
        <w:t>人民币元</w:t>
      </w:r>
    </w:p>
    <w:tbl>
      <w:tblPr>
        <w:tblW w:w="0" w:type="auto"/>
        <w:jc w:val="left"/>
        <w:tblInd w:w="863" w:type="dxa"/>
        <w:tblLayout w:type="fixed"/>
        <w:tblCellMar>
          <w:top w:w="0" w:type="dxa"/>
          <w:left w:w="0" w:type="dxa"/>
          <w:bottom w:w="0" w:type="dxa"/>
          <w:right w:w="0" w:type="dxa"/>
        </w:tblCellMar>
        <w:tblLook w:val="01E0"/>
      </w:tblPr>
      <w:tblGrid>
        <w:gridCol w:w="990"/>
        <w:gridCol w:w="1142"/>
        <w:gridCol w:w="701"/>
        <w:gridCol w:w="1148"/>
        <w:gridCol w:w="1068"/>
        <w:gridCol w:w="1138"/>
        <w:gridCol w:w="706"/>
        <w:gridCol w:w="1145"/>
        <w:gridCol w:w="1169"/>
      </w:tblGrid>
      <w:tr>
        <w:trPr>
          <w:trHeight w:val="322" w:hRule="exact"/>
        </w:trPr>
        <w:tc>
          <w:tcPr>
            <w:tcW w:w="990"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账龄</w:t>
            </w:r>
          </w:p>
        </w:tc>
        <w:tc>
          <w:tcPr>
            <w:tcW w:w="4060" w:type="dxa"/>
            <w:gridSpan w:val="4"/>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期末数</w:t>
            </w:r>
          </w:p>
        </w:tc>
        <w:tc>
          <w:tcPr>
            <w:tcW w:w="4157" w:type="dxa"/>
            <w:gridSpan w:val="4"/>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期初数</w:t>
            </w:r>
          </w:p>
        </w:tc>
      </w:tr>
      <w:tr>
        <w:trPr>
          <w:trHeight w:val="322" w:hRule="exact"/>
        </w:trPr>
        <w:tc>
          <w:tcPr>
            <w:tcW w:w="990" w:type="dxa"/>
            <w:vMerge/>
            <w:tcBorders>
              <w:left w:val="single" w:sz="4" w:space="0" w:color="000000"/>
              <w:bottom w:val="single" w:sz="4" w:space="0" w:color="000000"/>
              <w:right w:val="single" w:sz="4" w:space="0" w:color="000000"/>
            </w:tcBorders>
            <w:shd w:val="clear" w:color="auto" w:fill="D9D9D9"/>
          </w:tcPr>
          <w:p>
            <w:pPr/>
          </w:p>
        </w:tc>
        <w:tc>
          <w:tcPr>
            <w:tcW w:w="114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金额</w:t>
            </w:r>
          </w:p>
        </w:tc>
        <w:tc>
          <w:tcPr>
            <w:tcW w:w="70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34" w:right="0"/>
              <w:jc w:val="left"/>
              <w:rPr>
                <w:rFonts w:ascii="宋体" w:hAnsi="宋体" w:cs="宋体" w:eastAsia="宋体" w:hint="default"/>
                <w:sz w:val="12"/>
                <w:szCs w:val="12"/>
              </w:rPr>
            </w:pPr>
            <w:r>
              <w:rPr>
                <w:rFonts w:ascii="宋体" w:hAnsi="宋体" w:cs="宋体" w:eastAsia="宋体" w:hint="default"/>
                <w:sz w:val="12"/>
                <w:szCs w:val="12"/>
              </w:rPr>
              <w:t>比例(%)</w:t>
            </w:r>
          </w:p>
        </w:tc>
        <w:tc>
          <w:tcPr>
            <w:tcW w:w="11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327" w:right="0"/>
              <w:jc w:val="left"/>
              <w:rPr>
                <w:rFonts w:ascii="宋体" w:hAnsi="宋体" w:cs="宋体" w:eastAsia="宋体" w:hint="default"/>
                <w:sz w:val="12"/>
                <w:szCs w:val="12"/>
              </w:rPr>
            </w:pPr>
            <w:r>
              <w:rPr>
                <w:rFonts w:ascii="宋体" w:hAnsi="宋体" w:cs="宋体" w:eastAsia="宋体" w:hint="default"/>
                <w:sz w:val="12"/>
                <w:szCs w:val="12"/>
              </w:rPr>
              <w:t>坏账准备</w:t>
            </w:r>
          </w:p>
        </w:tc>
        <w:tc>
          <w:tcPr>
            <w:tcW w:w="10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287" w:right="0"/>
              <w:jc w:val="left"/>
              <w:rPr>
                <w:rFonts w:ascii="宋体" w:hAnsi="宋体" w:cs="宋体" w:eastAsia="宋体" w:hint="default"/>
                <w:sz w:val="12"/>
                <w:szCs w:val="12"/>
              </w:rPr>
            </w:pPr>
            <w:r>
              <w:rPr>
                <w:rFonts w:ascii="宋体" w:hAnsi="宋体" w:cs="宋体" w:eastAsia="宋体" w:hint="default"/>
                <w:sz w:val="12"/>
                <w:szCs w:val="12"/>
              </w:rPr>
              <w:t>账面价值</w:t>
            </w:r>
          </w:p>
        </w:tc>
        <w:tc>
          <w:tcPr>
            <w:tcW w:w="11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金额</w:t>
            </w:r>
          </w:p>
        </w:tc>
        <w:tc>
          <w:tcPr>
            <w:tcW w:w="70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36" w:right="0"/>
              <w:jc w:val="left"/>
              <w:rPr>
                <w:rFonts w:ascii="宋体" w:hAnsi="宋体" w:cs="宋体" w:eastAsia="宋体" w:hint="default"/>
                <w:sz w:val="12"/>
                <w:szCs w:val="12"/>
              </w:rPr>
            </w:pPr>
            <w:r>
              <w:rPr>
                <w:rFonts w:ascii="宋体" w:hAnsi="宋体" w:cs="宋体" w:eastAsia="宋体" w:hint="default"/>
                <w:sz w:val="12"/>
                <w:szCs w:val="12"/>
              </w:rPr>
              <w:t>比例(%)</w:t>
            </w:r>
          </w:p>
        </w:tc>
        <w:tc>
          <w:tcPr>
            <w:tcW w:w="114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326" w:right="0"/>
              <w:jc w:val="left"/>
              <w:rPr>
                <w:rFonts w:ascii="宋体" w:hAnsi="宋体" w:cs="宋体" w:eastAsia="宋体" w:hint="default"/>
                <w:sz w:val="12"/>
                <w:szCs w:val="12"/>
              </w:rPr>
            </w:pPr>
            <w:r>
              <w:rPr>
                <w:rFonts w:ascii="宋体" w:hAnsi="宋体" w:cs="宋体" w:eastAsia="宋体" w:hint="default"/>
                <w:sz w:val="12"/>
                <w:szCs w:val="12"/>
              </w:rPr>
              <w:t>坏账准备</w:t>
            </w:r>
          </w:p>
        </w:tc>
        <w:tc>
          <w:tcPr>
            <w:tcW w:w="11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338" w:right="0"/>
              <w:jc w:val="left"/>
              <w:rPr>
                <w:rFonts w:ascii="宋体" w:hAnsi="宋体" w:cs="宋体" w:eastAsia="宋体" w:hint="default"/>
                <w:sz w:val="12"/>
                <w:szCs w:val="12"/>
              </w:rPr>
            </w:pPr>
            <w:r>
              <w:rPr>
                <w:rFonts w:ascii="宋体" w:hAnsi="宋体" w:cs="宋体" w:eastAsia="宋体" w:hint="default"/>
                <w:sz w:val="12"/>
                <w:szCs w:val="12"/>
              </w:rPr>
              <w:t>账面价值</w:t>
            </w:r>
          </w:p>
        </w:tc>
      </w:tr>
    </w:tbl>
    <w:p>
      <w:pPr>
        <w:spacing w:after="0" w:line="240" w:lineRule="auto"/>
        <w:jc w:val="left"/>
        <w:rPr>
          <w:rFonts w:ascii="宋体" w:hAnsi="宋体" w:cs="宋体" w:eastAsia="宋体" w:hint="default"/>
          <w:sz w:val="12"/>
          <w:szCs w:val="12"/>
        </w:rPr>
        <w:sectPr>
          <w:type w:val="continuous"/>
          <w:pgSz w:w="11910" w:h="16840"/>
          <w:pgMar w:top="960" w:bottom="560" w:left="860" w:right="56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2"/>
          <w:szCs w:val="12"/>
        </w:rPr>
      </w:pPr>
    </w:p>
    <w:tbl>
      <w:tblPr>
        <w:tblW w:w="0" w:type="auto"/>
        <w:jc w:val="left"/>
        <w:tblInd w:w="110" w:type="dxa"/>
        <w:tblLayout w:type="fixed"/>
        <w:tblCellMar>
          <w:top w:w="0" w:type="dxa"/>
          <w:left w:w="0" w:type="dxa"/>
          <w:bottom w:w="0" w:type="dxa"/>
          <w:right w:w="0" w:type="dxa"/>
        </w:tblCellMar>
        <w:tblLook w:val="01E0"/>
      </w:tblPr>
      <w:tblGrid>
        <w:gridCol w:w="750"/>
        <w:gridCol w:w="990"/>
        <w:gridCol w:w="1142"/>
        <w:gridCol w:w="701"/>
        <w:gridCol w:w="1148"/>
        <w:gridCol w:w="1068"/>
        <w:gridCol w:w="1138"/>
        <w:gridCol w:w="706"/>
        <w:gridCol w:w="1145"/>
        <w:gridCol w:w="1169"/>
        <w:gridCol w:w="284"/>
      </w:tblGrid>
      <w:tr>
        <w:trPr>
          <w:trHeight w:val="642" w:hRule="exact"/>
        </w:trPr>
        <w:tc>
          <w:tcPr>
            <w:tcW w:w="750" w:type="dxa"/>
            <w:vMerge w:val="restart"/>
            <w:tcBorders>
              <w:top w:val="single" w:sz="6" w:space="0" w:color="000000"/>
              <w:left w:val="nil" w:sz="6" w:space="0" w:color="auto"/>
              <w:right w:val="single" w:sz="4" w:space="0" w:color="000000"/>
            </w:tcBorders>
          </w:tcPr>
          <w:p>
            <w:pPr/>
          </w:p>
        </w:tc>
        <w:tc>
          <w:tcPr>
            <w:tcW w:w="990" w:type="dxa"/>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Times New Roman" w:hAnsi="Times New Roman" w:cs="Times New Roman" w:eastAsia="Times New Roman" w:hint="default"/>
                <w:sz w:val="11"/>
                <w:szCs w:val="11"/>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1</w:t>
            </w:r>
            <w:r>
              <w:rPr>
                <w:rFonts w:ascii="宋体" w:hAnsi="宋体" w:cs="宋体" w:eastAsia="宋体" w:hint="default"/>
                <w:spacing w:val="-30"/>
                <w:sz w:val="12"/>
                <w:szCs w:val="12"/>
              </w:rPr>
              <w:t> </w:t>
            </w:r>
            <w:r>
              <w:rPr>
                <w:rFonts w:ascii="宋体" w:hAnsi="宋体" w:cs="宋体" w:eastAsia="宋体" w:hint="default"/>
                <w:sz w:val="12"/>
                <w:szCs w:val="12"/>
              </w:rPr>
              <w:t>年以内</w:t>
            </w:r>
          </w:p>
        </w:tc>
        <w:tc>
          <w:tcPr>
            <w:tcW w:w="1142"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1"/>
                <w:szCs w:val="11"/>
              </w:rPr>
            </w:pPr>
          </w:p>
          <w:p>
            <w:pPr>
              <w:pStyle w:val="TableParagraph"/>
              <w:spacing w:line="240" w:lineRule="auto"/>
              <w:ind w:left="103" w:right="0"/>
              <w:jc w:val="left"/>
              <w:rPr>
                <w:rFonts w:ascii="宋体" w:hAnsi="宋体" w:cs="宋体" w:eastAsia="宋体" w:hint="default"/>
                <w:sz w:val="12"/>
                <w:szCs w:val="12"/>
              </w:rPr>
            </w:pPr>
            <w:r>
              <w:rPr>
                <w:rFonts w:ascii="宋体"/>
                <w:sz w:val="12"/>
              </w:rPr>
              <w:t>2,058,407,292.2</w:t>
            </w:r>
          </w:p>
          <w:p>
            <w:pPr>
              <w:pStyle w:val="TableParagraph"/>
              <w:spacing w:line="240" w:lineRule="auto" w:before="5"/>
              <w:ind w:right="0"/>
              <w:jc w:val="left"/>
              <w:rPr>
                <w:rFonts w:ascii="Times New Roman" w:hAnsi="Times New Roman" w:cs="Times New Roman" w:eastAsia="Times New Roman" w:hint="default"/>
                <w:sz w:val="13"/>
                <w:szCs w:val="13"/>
              </w:rPr>
            </w:pPr>
          </w:p>
          <w:p>
            <w:pPr>
              <w:pStyle w:val="TableParagraph"/>
              <w:spacing w:line="240" w:lineRule="auto"/>
              <w:ind w:left="748" w:right="0"/>
              <w:jc w:val="left"/>
              <w:rPr>
                <w:rFonts w:ascii="宋体" w:hAnsi="宋体" w:cs="宋体" w:eastAsia="宋体" w:hint="default"/>
                <w:sz w:val="12"/>
                <w:szCs w:val="12"/>
              </w:rPr>
            </w:pPr>
            <w:r>
              <w:rPr>
                <w:rFonts w:ascii="宋体"/>
                <w:sz w:val="12"/>
              </w:rPr>
              <w:t>3</w:t>
            </w:r>
          </w:p>
        </w:tc>
        <w:tc>
          <w:tcPr>
            <w:tcW w:w="701"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1"/>
              <w:ind w:right="0"/>
              <w:jc w:val="left"/>
              <w:rPr>
                <w:rFonts w:ascii="Times New Roman" w:hAnsi="Times New Roman" w:cs="Times New Roman" w:eastAsia="Times New Roman" w:hint="default"/>
                <w:sz w:val="15"/>
                <w:szCs w:val="15"/>
              </w:rPr>
            </w:pPr>
          </w:p>
          <w:p>
            <w:pPr>
              <w:pStyle w:val="TableParagraph"/>
              <w:spacing w:line="240" w:lineRule="auto"/>
              <w:ind w:right="143"/>
              <w:jc w:val="right"/>
              <w:rPr>
                <w:rFonts w:ascii="宋体" w:hAnsi="宋体" w:cs="宋体" w:eastAsia="宋体" w:hint="default"/>
                <w:sz w:val="12"/>
                <w:szCs w:val="12"/>
              </w:rPr>
            </w:pPr>
            <w:r>
              <w:rPr>
                <w:rFonts w:ascii="宋体"/>
                <w:sz w:val="12"/>
              </w:rPr>
              <w:t>99.02</w:t>
            </w:r>
          </w:p>
        </w:tc>
        <w:tc>
          <w:tcPr>
            <w:tcW w:w="114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1"/>
              <w:ind w:right="0"/>
              <w:jc w:val="left"/>
              <w:rPr>
                <w:rFonts w:ascii="Times New Roman" w:hAnsi="Times New Roman" w:cs="Times New Roman" w:eastAsia="Times New Roman" w:hint="default"/>
                <w:sz w:val="15"/>
                <w:szCs w:val="15"/>
              </w:rPr>
            </w:pPr>
          </w:p>
          <w:p>
            <w:pPr>
              <w:pStyle w:val="TableParagraph"/>
              <w:spacing w:line="240" w:lineRule="auto"/>
              <w:ind w:right="103"/>
              <w:jc w:val="right"/>
              <w:rPr>
                <w:rFonts w:ascii="宋体" w:hAnsi="宋体" w:cs="宋体" w:eastAsia="宋体" w:hint="default"/>
                <w:sz w:val="12"/>
                <w:szCs w:val="12"/>
              </w:rPr>
            </w:pPr>
            <w:r>
              <w:rPr>
                <w:rFonts w:ascii="宋体"/>
                <w:sz w:val="12"/>
              </w:rPr>
              <w:t>(23,937,311.43)</w:t>
            </w:r>
          </w:p>
        </w:tc>
        <w:tc>
          <w:tcPr>
            <w:tcW w:w="106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1"/>
                <w:szCs w:val="11"/>
              </w:rPr>
            </w:pPr>
          </w:p>
          <w:p>
            <w:pPr>
              <w:pStyle w:val="TableParagraph"/>
              <w:spacing w:line="240" w:lineRule="auto"/>
              <w:ind w:right="113"/>
              <w:jc w:val="right"/>
              <w:rPr>
                <w:rFonts w:ascii="宋体" w:hAnsi="宋体" w:cs="宋体" w:eastAsia="宋体" w:hint="default"/>
                <w:sz w:val="12"/>
                <w:szCs w:val="12"/>
              </w:rPr>
            </w:pPr>
            <w:r>
              <w:rPr>
                <w:rFonts w:ascii="宋体"/>
                <w:sz w:val="12"/>
              </w:rPr>
              <w:t>2,034,469,980.</w:t>
            </w:r>
          </w:p>
          <w:p>
            <w:pPr>
              <w:pStyle w:val="TableParagraph"/>
              <w:spacing w:line="240" w:lineRule="auto" w:before="5"/>
              <w:ind w:right="0"/>
              <w:jc w:val="left"/>
              <w:rPr>
                <w:rFonts w:ascii="Times New Roman" w:hAnsi="Times New Roman" w:cs="Times New Roman" w:eastAsia="Times New Roman" w:hint="default"/>
                <w:sz w:val="13"/>
                <w:szCs w:val="13"/>
              </w:rPr>
            </w:pPr>
          </w:p>
          <w:p>
            <w:pPr>
              <w:pStyle w:val="TableParagraph"/>
              <w:spacing w:line="240" w:lineRule="auto"/>
              <w:ind w:right="209"/>
              <w:jc w:val="right"/>
              <w:rPr>
                <w:rFonts w:ascii="宋体" w:hAnsi="宋体" w:cs="宋体" w:eastAsia="宋体" w:hint="default"/>
                <w:sz w:val="12"/>
                <w:szCs w:val="12"/>
              </w:rPr>
            </w:pPr>
            <w:r>
              <w:rPr>
                <w:rFonts w:ascii="宋体"/>
                <w:sz w:val="12"/>
              </w:rPr>
              <w:t>80</w:t>
            </w:r>
          </w:p>
        </w:tc>
        <w:tc>
          <w:tcPr>
            <w:tcW w:w="113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1"/>
              <w:ind w:right="0"/>
              <w:jc w:val="left"/>
              <w:rPr>
                <w:rFonts w:ascii="Times New Roman" w:hAnsi="Times New Roman" w:cs="Times New Roman" w:eastAsia="Times New Roman" w:hint="default"/>
                <w:sz w:val="15"/>
                <w:szCs w:val="15"/>
              </w:rPr>
            </w:pPr>
          </w:p>
          <w:p>
            <w:pPr>
              <w:pStyle w:val="TableParagraph"/>
              <w:spacing w:line="240" w:lineRule="auto"/>
              <w:ind w:left="21" w:right="0"/>
              <w:jc w:val="center"/>
              <w:rPr>
                <w:rFonts w:ascii="宋体" w:hAnsi="宋体" w:cs="宋体" w:eastAsia="宋体" w:hint="default"/>
                <w:sz w:val="12"/>
                <w:szCs w:val="12"/>
              </w:rPr>
            </w:pPr>
            <w:r>
              <w:rPr>
                <w:rFonts w:ascii="宋体"/>
                <w:sz w:val="12"/>
              </w:rPr>
              <w:t>937,780,771.15</w:t>
            </w:r>
          </w:p>
        </w:tc>
        <w:tc>
          <w:tcPr>
            <w:tcW w:w="706"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1"/>
              <w:ind w:right="0"/>
              <w:jc w:val="left"/>
              <w:rPr>
                <w:rFonts w:ascii="Times New Roman" w:hAnsi="Times New Roman" w:cs="Times New Roman" w:eastAsia="Times New Roman" w:hint="default"/>
                <w:sz w:val="15"/>
                <w:szCs w:val="15"/>
              </w:rPr>
            </w:pPr>
          </w:p>
          <w:p>
            <w:pPr>
              <w:pStyle w:val="TableParagraph"/>
              <w:spacing w:line="240" w:lineRule="auto"/>
              <w:ind w:right="102"/>
              <w:jc w:val="right"/>
              <w:rPr>
                <w:rFonts w:ascii="宋体" w:hAnsi="宋体" w:cs="宋体" w:eastAsia="宋体" w:hint="default"/>
                <w:sz w:val="12"/>
                <w:szCs w:val="12"/>
              </w:rPr>
            </w:pPr>
            <w:r>
              <w:rPr>
                <w:rFonts w:ascii="宋体"/>
                <w:sz w:val="12"/>
              </w:rPr>
              <w:t>98.16</w:t>
            </w:r>
          </w:p>
        </w:tc>
        <w:tc>
          <w:tcPr>
            <w:tcW w:w="1145"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1"/>
              <w:ind w:right="0"/>
              <w:jc w:val="left"/>
              <w:rPr>
                <w:rFonts w:ascii="Times New Roman" w:hAnsi="Times New Roman" w:cs="Times New Roman" w:eastAsia="Times New Roman" w:hint="default"/>
                <w:sz w:val="15"/>
                <w:szCs w:val="15"/>
              </w:rPr>
            </w:pPr>
          </w:p>
          <w:p>
            <w:pPr>
              <w:pStyle w:val="TableParagraph"/>
              <w:spacing w:line="240" w:lineRule="auto"/>
              <w:ind w:right="103"/>
              <w:jc w:val="right"/>
              <w:rPr>
                <w:rFonts w:ascii="宋体" w:hAnsi="宋体" w:cs="宋体" w:eastAsia="宋体" w:hint="default"/>
                <w:sz w:val="12"/>
                <w:szCs w:val="12"/>
              </w:rPr>
            </w:pPr>
            <w:r>
              <w:rPr>
                <w:rFonts w:ascii="宋体"/>
                <w:sz w:val="12"/>
              </w:rPr>
              <w:t>(6,961,452.88)</w:t>
            </w:r>
          </w:p>
        </w:tc>
        <w:tc>
          <w:tcPr>
            <w:tcW w:w="1169"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1"/>
              <w:ind w:right="0"/>
              <w:jc w:val="left"/>
              <w:rPr>
                <w:rFonts w:ascii="Times New Roman" w:hAnsi="Times New Roman" w:cs="Times New Roman" w:eastAsia="Times New Roman" w:hint="default"/>
                <w:sz w:val="15"/>
                <w:szCs w:val="15"/>
              </w:rPr>
            </w:pPr>
          </w:p>
          <w:p>
            <w:pPr>
              <w:pStyle w:val="TableParagraph"/>
              <w:spacing w:line="240" w:lineRule="auto"/>
              <w:ind w:right="102"/>
              <w:jc w:val="right"/>
              <w:rPr>
                <w:rFonts w:ascii="宋体" w:hAnsi="宋体" w:cs="宋体" w:eastAsia="宋体" w:hint="default"/>
                <w:sz w:val="12"/>
                <w:szCs w:val="12"/>
              </w:rPr>
            </w:pPr>
            <w:r>
              <w:rPr>
                <w:rFonts w:ascii="宋体"/>
                <w:sz w:val="12"/>
              </w:rPr>
              <w:t>930,819,318.27</w:t>
            </w:r>
          </w:p>
        </w:tc>
        <w:tc>
          <w:tcPr>
            <w:tcW w:w="284" w:type="dxa"/>
            <w:vMerge w:val="restart"/>
            <w:tcBorders>
              <w:top w:val="single" w:sz="6" w:space="0" w:color="000000"/>
              <w:left w:val="single" w:sz="4" w:space="0" w:color="000000"/>
              <w:right w:val="nil" w:sz="6" w:space="0" w:color="auto"/>
            </w:tcBorders>
          </w:tcPr>
          <w:p>
            <w:pPr/>
          </w:p>
        </w:tc>
      </w:tr>
      <w:tr>
        <w:trPr>
          <w:trHeight w:val="322" w:hRule="exact"/>
        </w:trPr>
        <w:tc>
          <w:tcPr>
            <w:tcW w:w="750" w:type="dxa"/>
            <w:vMerge/>
            <w:tcBorders>
              <w:left w:val="nil" w:sz="6" w:space="0" w:color="auto"/>
              <w:right w:val="single" w:sz="4" w:space="0" w:color="000000"/>
            </w:tcBorders>
          </w:tcPr>
          <w:p>
            <w:pPr/>
          </w:p>
        </w:tc>
        <w:tc>
          <w:tcPr>
            <w:tcW w:w="9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pacing w:val="22"/>
                <w:sz w:val="12"/>
                <w:szCs w:val="12"/>
              </w:rPr>
              <w:t>1至2年</w:t>
            </w:r>
            <w:r>
              <w:rPr>
                <w:rFonts w:ascii="宋体" w:hAnsi="宋体" w:cs="宋体" w:eastAsia="宋体" w:hint="default"/>
                <w:spacing w:val="-30"/>
                <w:sz w:val="12"/>
                <w:szCs w:val="12"/>
              </w:rPr>
              <w:t> </w:t>
            </w:r>
            <w:r>
              <w:rPr>
                <w:rFonts w:ascii="宋体" w:hAnsi="宋体" w:cs="宋体" w:eastAsia="宋体" w:hint="default"/>
                <w:sz w:val="12"/>
                <w:szCs w:val="12"/>
              </w:rPr>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right="143"/>
              <w:jc w:val="right"/>
              <w:rPr>
                <w:rFonts w:ascii="宋体" w:hAnsi="宋体" w:cs="宋体" w:eastAsia="宋体" w:hint="default"/>
                <w:sz w:val="12"/>
                <w:szCs w:val="12"/>
              </w:rPr>
            </w:pPr>
            <w:r>
              <w:rPr>
                <w:rFonts w:ascii="宋体"/>
                <w:sz w:val="12"/>
              </w:rPr>
              <w:t>8,564,681.36</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right="143"/>
              <w:jc w:val="right"/>
              <w:rPr>
                <w:rFonts w:ascii="宋体" w:hAnsi="宋体" w:cs="宋体" w:eastAsia="宋体" w:hint="default"/>
                <w:sz w:val="12"/>
                <w:szCs w:val="12"/>
              </w:rPr>
            </w:pPr>
            <w:r>
              <w:rPr>
                <w:rFonts w:ascii="宋体"/>
                <w:sz w:val="12"/>
              </w:rPr>
              <w:t>0.41</w:t>
            </w:r>
          </w:p>
        </w:tc>
        <w:tc>
          <w:tcPr>
            <w:tcW w:w="1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right="103"/>
              <w:jc w:val="right"/>
              <w:rPr>
                <w:rFonts w:ascii="宋体" w:hAnsi="宋体" w:cs="宋体" w:eastAsia="宋体" w:hint="default"/>
                <w:sz w:val="12"/>
                <w:szCs w:val="12"/>
              </w:rPr>
            </w:pPr>
            <w:r>
              <w:rPr>
                <w:rFonts w:ascii="宋体"/>
                <w:sz w:val="12"/>
              </w:rPr>
              <w:t>(580,416.16)</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right="103"/>
              <w:jc w:val="right"/>
              <w:rPr>
                <w:rFonts w:ascii="宋体" w:hAnsi="宋体" w:cs="宋体" w:eastAsia="宋体" w:hint="default"/>
                <w:sz w:val="12"/>
                <w:szCs w:val="12"/>
              </w:rPr>
            </w:pPr>
            <w:r>
              <w:rPr>
                <w:rFonts w:ascii="宋体"/>
                <w:sz w:val="12"/>
              </w:rPr>
              <w:t>7,984,265.20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left="141" w:right="0"/>
              <w:jc w:val="center"/>
              <w:rPr>
                <w:rFonts w:ascii="宋体" w:hAnsi="宋体" w:cs="宋体" w:eastAsia="宋体" w:hint="default"/>
                <w:sz w:val="12"/>
                <w:szCs w:val="12"/>
              </w:rPr>
            </w:pPr>
            <w:r>
              <w:rPr>
                <w:rFonts w:ascii="宋体"/>
                <w:sz w:val="12"/>
              </w:rPr>
              <w:t>3,588,351.39</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right="102"/>
              <w:jc w:val="right"/>
              <w:rPr>
                <w:rFonts w:ascii="宋体" w:hAnsi="宋体" w:cs="宋体" w:eastAsia="宋体" w:hint="default"/>
                <w:sz w:val="12"/>
                <w:szCs w:val="12"/>
              </w:rPr>
            </w:pPr>
            <w:r>
              <w:rPr>
                <w:rFonts w:ascii="宋体"/>
                <w:sz w:val="12"/>
              </w:rPr>
              <w:t>0.38</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right="103"/>
              <w:jc w:val="right"/>
              <w:rPr>
                <w:rFonts w:ascii="宋体" w:hAnsi="宋体" w:cs="宋体" w:eastAsia="宋体" w:hint="default"/>
                <w:sz w:val="12"/>
                <w:szCs w:val="12"/>
              </w:rPr>
            </w:pPr>
            <w:r>
              <w:rPr>
                <w:rFonts w:ascii="宋体"/>
                <w:sz w:val="12"/>
              </w:rPr>
              <w:t>(155,151.58)</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right="102"/>
              <w:jc w:val="right"/>
              <w:rPr>
                <w:rFonts w:ascii="宋体" w:hAnsi="宋体" w:cs="宋体" w:eastAsia="宋体" w:hint="default"/>
                <w:sz w:val="12"/>
                <w:szCs w:val="12"/>
              </w:rPr>
            </w:pPr>
            <w:r>
              <w:rPr>
                <w:rFonts w:ascii="宋体"/>
                <w:sz w:val="12"/>
              </w:rPr>
              <w:t>3,433,199.81</w:t>
            </w:r>
          </w:p>
        </w:tc>
        <w:tc>
          <w:tcPr>
            <w:tcW w:w="284" w:type="dxa"/>
            <w:vMerge/>
            <w:tcBorders>
              <w:left w:val="single" w:sz="4" w:space="0" w:color="000000"/>
              <w:right w:val="nil" w:sz="6" w:space="0" w:color="auto"/>
            </w:tcBorders>
          </w:tcPr>
          <w:p>
            <w:pPr/>
          </w:p>
        </w:tc>
      </w:tr>
      <w:tr>
        <w:trPr>
          <w:trHeight w:val="322" w:hRule="exact"/>
        </w:trPr>
        <w:tc>
          <w:tcPr>
            <w:tcW w:w="750" w:type="dxa"/>
            <w:vMerge/>
            <w:tcBorders>
              <w:left w:val="nil" w:sz="6" w:space="0" w:color="auto"/>
              <w:right w:val="single" w:sz="4" w:space="0" w:color="000000"/>
            </w:tcBorders>
          </w:tcPr>
          <w:p>
            <w:pPr/>
          </w:p>
        </w:tc>
        <w:tc>
          <w:tcPr>
            <w:tcW w:w="9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pacing w:val="22"/>
                <w:sz w:val="12"/>
                <w:szCs w:val="12"/>
              </w:rPr>
              <w:t>2至3年</w:t>
            </w:r>
            <w:r>
              <w:rPr>
                <w:rFonts w:ascii="宋体" w:hAnsi="宋体" w:cs="宋体" w:eastAsia="宋体" w:hint="default"/>
                <w:spacing w:val="-30"/>
                <w:sz w:val="12"/>
                <w:szCs w:val="12"/>
              </w:rPr>
              <w:t> </w:t>
            </w:r>
            <w:r>
              <w:rPr>
                <w:rFonts w:ascii="宋体" w:hAnsi="宋体" w:cs="宋体" w:eastAsia="宋体" w:hint="default"/>
                <w:sz w:val="12"/>
                <w:szCs w:val="12"/>
              </w:rPr>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right="143"/>
              <w:jc w:val="right"/>
              <w:rPr>
                <w:rFonts w:ascii="宋体" w:hAnsi="宋体" w:cs="宋体" w:eastAsia="宋体" w:hint="default"/>
                <w:sz w:val="12"/>
                <w:szCs w:val="12"/>
              </w:rPr>
            </w:pPr>
            <w:r>
              <w:rPr>
                <w:rFonts w:ascii="宋体"/>
                <w:sz w:val="12"/>
              </w:rPr>
              <w:t>2,869,073.13</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right="143"/>
              <w:jc w:val="right"/>
              <w:rPr>
                <w:rFonts w:ascii="宋体" w:hAnsi="宋体" w:cs="宋体" w:eastAsia="宋体" w:hint="default"/>
                <w:sz w:val="12"/>
                <w:szCs w:val="12"/>
              </w:rPr>
            </w:pPr>
            <w:r>
              <w:rPr>
                <w:rFonts w:ascii="宋体"/>
                <w:sz w:val="12"/>
              </w:rPr>
              <w:t>0.14</w:t>
            </w:r>
          </w:p>
        </w:tc>
        <w:tc>
          <w:tcPr>
            <w:tcW w:w="1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right="103"/>
              <w:jc w:val="right"/>
              <w:rPr>
                <w:rFonts w:ascii="宋体" w:hAnsi="宋体" w:cs="宋体" w:eastAsia="宋体" w:hint="default"/>
                <w:sz w:val="12"/>
                <w:szCs w:val="12"/>
              </w:rPr>
            </w:pPr>
            <w:r>
              <w:rPr>
                <w:rFonts w:ascii="宋体"/>
                <w:sz w:val="12"/>
              </w:rPr>
              <w:t>(199,930.00)</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right="103"/>
              <w:jc w:val="right"/>
              <w:rPr>
                <w:rFonts w:ascii="宋体" w:hAnsi="宋体" w:cs="宋体" w:eastAsia="宋体" w:hint="default"/>
                <w:sz w:val="12"/>
                <w:szCs w:val="12"/>
              </w:rPr>
            </w:pPr>
            <w:r>
              <w:rPr>
                <w:rFonts w:ascii="宋体"/>
                <w:sz w:val="12"/>
              </w:rPr>
              <w:t>2,669,143.13</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left="141" w:right="0"/>
              <w:jc w:val="center"/>
              <w:rPr>
                <w:rFonts w:ascii="宋体" w:hAnsi="宋体" w:cs="宋体" w:eastAsia="宋体" w:hint="default"/>
                <w:sz w:val="12"/>
                <w:szCs w:val="12"/>
              </w:rPr>
            </w:pPr>
            <w:r>
              <w:rPr>
                <w:rFonts w:ascii="宋体"/>
                <w:sz w:val="12"/>
              </w:rPr>
              <w:t>2,474,881.24</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right="102"/>
              <w:jc w:val="right"/>
              <w:rPr>
                <w:rFonts w:ascii="宋体" w:hAnsi="宋体" w:cs="宋体" w:eastAsia="宋体" w:hint="default"/>
                <w:sz w:val="12"/>
                <w:szCs w:val="12"/>
              </w:rPr>
            </w:pPr>
            <w:r>
              <w:rPr>
                <w:rFonts w:ascii="宋体"/>
                <w:sz w:val="12"/>
              </w:rPr>
              <w:t>0.26</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right="103"/>
              <w:jc w:val="right"/>
              <w:rPr>
                <w:rFonts w:ascii="宋体" w:hAnsi="宋体" w:cs="宋体" w:eastAsia="宋体" w:hint="default"/>
                <w:sz w:val="12"/>
                <w:szCs w:val="12"/>
              </w:rPr>
            </w:pPr>
            <w:r>
              <w:rPr>
                <w:rFonts w:ascii="宋体"/>
                <w:sz w:val="12"/>
              </w:rPr>
              <w:t>(258,884.60)</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right="102"/>
              <w:jc w:val="right"/>
              <w:rPr>
                <w:rFonts w:ascii="宋体" w:hAnsi="宋体" w:cs="宋体" w:eastAsia="宋体" w:hint="default"/>
                <w:sz w:val="12"/>
                <w:szCs w:val="12"/>
              </w:rPr>
            </w:pPr>
            <w:r>
              <w:rPr>
                <w:rFonts w:ascii="宋体"/>
                <w:sz w:val="12"/>
              </w:rPr>
              <w:t>2,215,996.64</w:t>
            </w:r>
          </w:p>
        </w:tc>
        <w:tc>
          <w:tcPr>
            <w:tcW w:w="284" w:type="dxa"/>
            <w:vMerge/>
            <w:tcBorders>
              <w:left w:val="single" w:sz="4" w:space="0" w:color="000000"/>
              <w:right w:val="nil" w:sz="6" w:space="0" w:color="auto"/>
            </w:tcBorders>
          </w:tcPr>
          <w:p>
            <w:pPr/>
          </w:p>
        </w:tc>
      </w:tr>
      <w:tr>
        <w:trPr>
          <w:trHeight w:val="323" w:hRule="exact"/>
        </w:trPr>
        <w:tc>
          <w:tcPr>
            <w:tcW w:w="750" w:type="dxa"/>
            <w:vMerge/>
            <w:tcBorders>
              <w:left w:val="nil" w:sz="6" w:space="0" w:color="auto"/>
              <w:right w:val="single" w:sz="4" w:space="0" w:color="000000"/>
            </w:tcBorders>
          </w:tcPr>
          <w:p>
            <w:pPr/>
          </w:p>
        </w:tc>
        <w:tc>
          <w:tcPr>
            <w:tcW w:w="9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3</w:t>
            </w:r>
            <w:r>
              <w:rPr>
                <w:rFonts w:ascii="宋体" w:hAnsi="宋体" w:cs="宋体" w:eastAsia="宋体" w:hint="default"/>
                <w:spacing w:val="-30"/>
                <w:sz w:val="12"/>
                <w:szCs w:val="12"/>
              </w:rPr>
              <w:t> </w:t>
            </w:r>
            <w:r>
              <w:rPr>
                <w:rFonts w:ascii="宋体" w:hAnsi="宋体" w:cs="宋体" w:eastAsia="宋体" w:hint="default"/>
                <w:sz w:val="12"/>
                <w:szCs w:val="12"/>
              </w:rPr>
              <w:t>年以上</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right="143"/>
              <w:jc w:val="right"/>
              <w:rPr>
                <w:rFonts w:ascii="宋体" w:hAnsi="宋体" w:cs="宋体" w:eastAsia="宋体" w:hint="default"/>
                <w:sz w:val="12"/>
                <w:szCs w:val="12"/>
              </w:rPr>
            </w:pPr>
            <w:r>
              <w:rPr>
                <w:rFonts w:ascii="宋体"/>
                <w:sz w:val="12"/>
              </w:rPr>
              <w:t>8,913,792.08</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right="143"/>
              <w:jc w:val="right"/>
              <w:rPr>
                <w:rFonts w:ascii="宋体" w:hAnsi="宋体" w:cs="宋体" w:eastAsia="宋体" w:hint="default"/>
                <w:sz w:val="12"/>
                <w:szCs w:val="12"/>
              </w:rPr>
            </w:pPr>
            <w:r>
              <w:rPr>
                <w:rFonts w:ascii="宋体"/>
                <w:sz w:val="12"/>
              </w:rPr>
              <w:t>0.43</w:t>
            </w:r>
          </w:p>
        </w:tc>
        <w:tc>
          <w:tcPr>
            <w:tcW w:w="1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right="103"/>
              <w:jc w:val="right"/>
              <w:rPr>
                <w:rFonts w:ascii="宋体" w:hAnsi="宋体" w:cs="宋体" w:eastAsia="宋体" w:hint="default"/>
                <w:sz w:val="12"/>
                <w:szCs w:val="12"/>
              </w:rPr>
            </w:pPr>
            <w:r>
              <w:rPr>
                <w:rFonts w:ascii="宋体"/>
                <w:sz w:val="12"/>
              </w:rPr>
              <w:t>(8,913,792.08)</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right="209"/>
              <w:jc w:val="right"/>
              <w:rPr>
                <w:rFonts w:ascii="宋体" w:hAnsi="宋体" w:cs="宋体" w:eastAsia="宋体" w:hint="default"/>
                <w:sz w:val="12"/>
                <w:szCs w:val="12"/>
              </w:rPr>
            </w:pPr>
            <w:r>
              <w:rPr>
                <w:rFonts w:ascii="宋体"/>
                <w:sz w:val="12"/>
              </w:rPr>
              <w:t>-</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left="81" w:right="0"/>
              <w:jc w:val="center"/>
              <w:rPr>
                <w:rFonts w:ascii="宋体" w:hAnsi="宋体" w:cs="宋体" w:eastAsia="宋体" w:hint="default"/>
                <w:sz w:val="12"/>
                <w:szCs w:val="12"/>
              </w:rPr>
            </w:pPr>
            <w:r>
              <w:rPr>
                <w:rFonts w:ascii="宋体"/>
                <w:sz w:val="12"/>
              </w:rPr>
              <w:t>11,525,110.94</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right="102"/>
              <w:jc w:val="right"/>
              <w:rPr>
                <w:rFonts w:ascii="宋体" w:hAnsi="宋体" w:cs="宋体" w:eastAsia="宋体" w:hint="default"/>
                <w:sz w:val="12"/>
                <w:szCs w:val="12"/>
              </w:rPr>
            </w:pPr>
            <w:r>
              <w:rPr>
                <w:rFonts w:ascii="宋体"/>
                <w:sz w:val="12"/>
              </w:rPr>
              <w:t>1.20</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right="103"/>
              <w:jc w:val="right"/>
              <w:rPr>
                <w:rFonts w:ascii="宋体" w:hAnsi="宋体" w:cs="宋体" w:eastAsia="宋体" w:hint="default"/>
                <w:sz w:val="12"/>
                <w:szCs w:val="12"/>
              </w:rPr>
            </w:pPr>
            <w:r>
              <w:rPr>
                <w:rFonts w:ascii="宋体"/>
                <w:sz w:val="12"/>
              </w:rPr>
              <w:t>(11,525,110.94)</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right="281"/>
              <w:jc w:val="right"/>
              <w:rPr>
                <w:rFonts w:ascii="宋体" w:hAnsi="宋体" w:cs="宋体" w:eastAsia="宋体" w:hint="default"/>
                <w:sz w:val="12"/>
                <w:szCs w:val="12"/>
              </w:rPr>
            </w:pPr>
            <w:r>
              <w:rPr>
                <w:rFonts w:ascii="宋体"/>
                <w:sz w:val="12"/>
              </w:rPr>
              <w:t>-</w:t>
            </w:r>
          </w:p>
        </w:tc>
        <w:tc>
          <w:tcPr>
            <w:tcW w:w="284" w:type="dxa"/>
            <w:vMerge/>
            <w:tcBorders>
              <w:left w:val="single" w:sz="4" w:space="0" w:color="000000"/>
              <w:right w:val="nil" w:sz="6" w:space="0" w:color="auto"/>
            </w:tcBorders>
          </w:tcPr>
          <w:p>
            <w:pPr/>
          </w:p>
        </w:tc>
      </w:tr>
      <w:tr>
        <w:trPr>
          <w:trHeight w:val="634" w:hRule="exact"/>
        </w:trPr>
        <w:tc>
          <w:tcPr>
            <w:tcW w:w="750" w:type="dxa"/>
            <w:vMerge/>
            <w:tcBorders>
              <w:left w:val="nil" w:sz="6" w:space="0" w:color="auto"/>
              <w:bottom w:val="nil" w:sz="6" w:space="0" w:color="auto"/>
              <w:right w:val="single" w:sz="4" w:space="0" w:color="000000"/>
            </w:tcBorders>
          </w:tcPr>
          <w:p>
            <w:pPr/>
          </w:p>
        </w:tc>
        <w:tc>
          <w:tcPr>
            <w:tcW w:w="9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合计</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left="103" w:right="0"/>
              <w:jc w:val="left"/>
              <w:rPr>
                <w:rFonts w:ascii="宋体" w:hAnsi="宋体" w:cs="宋体" w:eastAsia="宋体" w:hint="default"/>
                <w:sz w:val="12"/>
                <w:szCs w:val="12"/>
              </w:rPr>
            </w:pPr>
            <w:r>
              <w:rPr>
                <w:rFonts w:ascii="宋体"/>
                <w:sz w:val="12"/>
              </w:rPr>
              <w:t>2,078,754,838.8</w:t>
            </w:r>
          </w:p>
          <w:p>
            <w:pPr>
              <w:pStyle w:val="TableParagraph"/>
              <w:spacing w:line="240" w:lineRule="auto" w:before="5"/>
              <w:ind w:right="0"/>
              <w:jc w:val="left"/>
              <w:rPr>
                <w:rFonts w:ascii="Times New Roman" w:hAnsi="Times New Roman" w:cs="Times New Roman" w:eastAsia="Times New Roman" w:hint="default"/>
                <w:sz w:val="13"/>
                <w:szCs w:val="13"/>
              </w:rPr>
            </w:pPr>
          </w:p>
          <w:p>
            <w:pPr>
              <w:pStyle w:val="TableParagraph"/>
              <w:spacing w:line="240" w:lineRule="auto"/>
              <w:ind w:left="748" w:right="0"/>
              <w:jc w:val="left"/>
              <w:rPr>
                <w:rFonts w:ascii="宋体" w:hAnsi="宋体" w:cs="宋体" w:eastAsia="宋体" w:hint="default"/>
                <w:sz w:val="12"/>
                <w:szCs w:val="12"/>
              </w:rPr>
            </w:pPr>
            <w:r>
              <w:rPr>
                <w:rFonts w:ascii="宋体"/>
                <w:sz w:val="12"/>
              </w:rPr>
              <w:t>0</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right="143"/>
              <w:jc w:val="right"/>
              <w:rPr>
                <w:rFonts w:ascii="宋体" w:hAnsi="宋体" w:cs="宋体" w:eastAsia="宋体" w:hint="default"/>
                <w:sz w:val="12"/>
                <w:szCs w:val="12"/>
              </w:rPr>
            </w:pPr>
            <w:r>
              <w:rPr>
                <w:rFonts w:ascii="宋体"/>
                <w:sz w:val="12"/>
              </w:rPr>
              <w:t>100.00</w:t>
            </w:r>
          </w:p>
        </w:tc>
        <w:tc>
          <w:tcPr>
            <w:tcW w:w="1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right="103"/>
              <w:jc w:val="right"/>
              <w:rPr>
                <w:rFonts w:ascii="宋体" w:hAnsi="宋体" w:cs="宋体" w:eastAsia="宋体" w:hint="default"/>
                <w:sz w:val="12"/>
                <w:szCs w:val="12"/>
              </w:rPr>
            </w:pPr>
            <w:r>
              <w:rPr>
                <w:rFonts w:ascii="宋体"/>
                <w:sz w:val="12"/>
              </w:rPr>
              <w:t>(33,631,449.67)</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right="113"/>
              <w:jc w:val="right"/>
              <w:rPr>
                <w:rFonts w:ascii="宋体" w:hAnsi="宋体" w:cs="宋体" w:eastAsia="宋体" w:hint="default"/>
                <w:sz w:val="12"/>
                <w:szCs w:val="12"/>
              </w:rPr>
            </w:pPr>
            <w:r>
              <w:rPr>
                <w:rFonts w:ascii="宋体"/>
                <w:sz w:val="12"/>
              </w:rPr>
              <w:t>2,045,123,389.</w:t>
            </w:r>
          </w:p>
          <w:p>
            <w:pPr>
              <w:pStyle w:val="TableParagraph"/>
              <w:spacing w:line="240" w:lineRule="auto" w:before="5"/>
              <w:ind w:right="0"/>
              <w:jc w:val="left"/>
              <w:rPr>
                <w:rFonts w:ascii="Times New Roman" w:hAnsi="Times New Roman" w:cs="Times New Roman" w:eastAsia="Times New Roman" w:hint="default"/>
                <w:sz w:val="13"/>
                <w:szCs w:val="13"/>
              </w:rPr>
            </w:pPr>
          </w:p>
          <w:p>
            <w:pPr>
              <w:pStyle w:val="TableParagraph"/>
              <w:spacing w:line="240" w:lineRule="auto"/>
              <w:ind w:right="209"/>
              <w:jc w:val="right"/>
              <w:rPr>
                <w:rFonts w:ascii="宋体" w:hAnsi="宋体" w:cs="宋体" w:eastAsia="宋体" w:hint="default"/>
                <w:sz w:val="12"/>
                <w:szCs w:val="12"/>
              </w:rPr>
            </w:pPr>
            <w:r>
              <w:rPr>
                <w:rFonts w:ascii="宋体"/>
                <w:sz w:val="12"/>
              </w:rPr>
              <w:t>13</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left="21" w:right="0"/>
              <w:jc w:val="center"/>
              <w:rPr>
                <w:rFonts w:ascii="宋体" w:hAnsi="宋体" w:cs="宋体" w:eastAsia="宋体" w:hint="default"/>
                <w:sz w:val="12"/>
                <w:szCs w:val="12"/>
              </w:rPr>
            </w:pPr>
            <w:r>
              <w:rPr>
                <w:rFonts w:ascii="宋体"/>
                <w:sz w:val="12"/>
              </w:rPr>
              <w:t>955,369,114.72</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right="102"/>
              <w:jc w:val="right"/>
              <w:rPr>
                <w:rFonts w:ascii="宋体" w:hAnsi="宋体" w:cs="宋体" w:eastAsia="宋体" w:hint="default"/>
                <w:sz w:val="12"/>
                <w:szCs w:val="12"/>
              </w:rPr>
            </w:pPr>
            <w:r>
              <w:rPr>
                <w:rFonts w:ascii="宋体"/>
                <w:sz w:val="12"/>
              </w:rPr>
              <w:t>100.00</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right="103"/>
              <w:jc w:val="right"/>
              <w:rPr>
                <w:rFonts w:ascii="宋体" w:hAnsi="宋体" w:cs="宋体" w:eastAsia="宋体" w:hint="default"/>
                <w:sz w:val="12"/>
                <w:szCs w:val="12"/>
              </w:rPr>
            </w:pPr>
            <w:r>
              <w:rPr>
                <w:rFonts w:ascii="宋体"/>
                <w:sz w:val="12"/>
              </w:rPr>
              <w:t>(18,900,600.00)</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right="102"/>
              <w:jc w:val="right"/>
              <w:rPr>
                <w:rFonts w:ascii="宋体" w:hAnsi="宋体" w:cs="宋体" w:eastAsia="宋体" w:hint="default"/>
                <w:sz w:val="12"/>
                <w:szCs w:val="12"/>
              </w:rPr>
            </w:pPr>
            <w:r>
              <w:rPr>
                <w:rFonts w:ascii="宋体"/>
                <w:sz w:val="12"/>
              </w:rPr>
              <w:t>936,468,514.72</w:t>
            </w:r>
          </w:p>
        </w:tc>
        <w:tc>
          <w:tcPr>
            <w:tcW w:w="284" w:type="dxa"/>
            <w:vMerge/>
            <w:tcBorders>
              <w:left w:val="single" w:sz="4" w:space="0" w:color="000000"/>
              <w:bottom w:val="nil" w:sz="6" w:space="0" w:color="auto"/>
              <w:right w:val="nil" w:sz="6" w:space="0" w:color="auto"/>
            </w:tcBorders>
          </w:tcPr>
          <w:p>
            <w:pPr/>
          </w:p>
        </w:tc>
      </w:tr>
    </w:tbl>
    <w:p>
      <w:pPr>
        <w:spacing w:after="0"/>
        <w:sectPr>
          <w:pgSz w:w="11910" w:h="16840"/>
          <w:pgMar w:header="790" w:footer="408" w:top="1000" w:bottom="600" w:left="860" w:right="58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2"/>
          <w:szCs w:val="12"/>
        </w:rPr>
      </w:pPr>
    </w:p>
    <w:p>
      <w:pPr>
        <w:spacing w:line="20" w:lineRule="exact"/>
        <w:ind w:left="110"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Times New Roman" w:hAnsi="Times New Roman" w:cs="Times New Roman" w:eastAsia="Times New Roman"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44" w:lineRule="auto" w:before="35"/>
        <w:ind w:left="147" w:right="7409"/>
        <w:jc w:val="left"/>
      </w:pPr>
      <w:r>
        <w:rPr/>
        <w:t>五、</w:t>
        <w:tab/>
        <w:t>财务报表项目附注 - 续 5.</w:t>
        <w:tab/>
        <w:t>其他应收款 - 续</w:t>
      </w:r>
    </w:p>
    <w:p>
      <w:pPr>
        <w:pStyle w:val="BodyText"/>
        <w:spacing w:line="544" w:lineRule="auto" w:before="82"/>
        <w:ind w:right="5606" w:hanging="1"/>
        <w:jc w:val="left"/>
      </w:pPr>
      <w:r>
        <w:rPr/>
      </w:r>
      <w:r>
        <w:rPr>
          <w:u w:val="single" w:color="000000"/>
        </w:rPr>
        <w:t>本公司 </w:t>
      </w:r>
      <w:r>
        <w:rPr/>
        <w:t>-</w:t>
      </w:r>
      <w:r>
        <w:rPr>
          <w:spacing w:val="-1"/>
        </w:rPr>
        <w:t> </w:t>
      </w:r>
      <w:r>
        <w:rPr/>
        <w:t>续</w:t>
      </w:r>
      <w:r>
        <w:rPr/>
        <w:t> 其他应收款坏账准备的变动见附注五、18。</w:t>
      </w:r>
    </w:p>
    <w:p>
      <w:pPr>
        <w:spacing w:after="0" w:line="544" w:lineRule="auto"/>
        <w:jc w:val="left"/>
        <w:sectPr>
          <w:pgSz w:w="11910" w:h="16840"/>
          <w:pgMar w:header="790" w:footer="408" w:top="1000" w:bottom="600" w:left="860" w:right="560"/>
        </w:sectPr>
      </w:pPr>
    </w:p>
    <w:p>
      <w:pPr>
        <w:pStyle w:val="BodyText"/>
        <w:spacing w:line="240" w:lineRule="auto" w:before="82"/>
        <w:ind w:right="-20"/>
        <w:jc w:val="left"/>
      </w:pPr>
      <w:r>
        <w:rPr/>
        <w:t>单项金额不重大但按信用风险特征组合后该组合的风险较大的其他应收款</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6"/>
        <w:rPr>
          <w:rFonts w:ascii="宋体" w:hAnsi="宋体" w:cs="宋体" w:eastAsia="宋体" w:hint="default"/>
          <w:sz w:val="15"/>
          <w:szCs w:val="15"/>
        </w:rPr>
      </w:pPr>
    </w:p>
    <w:p>
      <w:pPr>
        <w:spacing w:before="0"/>
        <w:ind w:left="867" w:right="0" w:firstLine="0"/>
        <w:jc w:val="left"/>
        <w:rPr>
          <w:rFonts w:ascii="宋体" w:hAnsi="宋体" w:cs="宋体" w:eastAsia="宋体" w:hint="default"/>
          <w:sz w:val="18"/>
          <w:szCs w:val="18"/>
        </w:rPr>
      </w:pPr>
      <w:r>
        <w:rPr>
          <w:rFonts w:ascii="宋体" w:hAnsi="宋体" w:cs="宋体" w:eastAsia="宋体" w:hint="default"/>
          <w:sz w:val="18"/>
          <w:szCs w:val="18"/>
        </w:rPr>
        <w:t>人民币元</w:t>
      </w:r>
    </w:p>
    <w:p>
      <w:pPr>
        <w:spacing w:after="0"/>
        <w:jc w:val="left"/>
        <w:rPr>
          <w:rFonts w:ascii="宋体" w:hAnsi="宋体" w:cs="宋体" w:eastAsia="宋体" w:hint="default"/>
          <w:sz w:val="18"/>
          <w:szCs w:val="18"/>
        </w:rPr>
        <w:sectPr>
          <w:type w:val="continuous"/>
          <w:pgSz w:w="11910" w:h="16840"/>
          <w:pgMar w:top="960" w:bottom="560" w:left="860" w:right="560"/>
          <w:cols w:num="2" w:equalWidth="0">
            <w:col w:w="7589" w:space="871"/>
            <w:col w:w="2030"/>
          </w:cols>
        </w:sectPr>
      </w:pPr>
    </w:p>
    <w:p>
      <w:pPr>
        <w:spacing w:line="240" w:lineRule="auto" w:before="1"/>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1483"/>
        <w:gridCol w:w="1432"/>
        <w:gridCol w:w="942"/>
        <w:gridCol w:w="108"/>
        <w:gridCol w:w="1370"/>
        <w:gridCol w:w="1441"/>
        <w:gridCol w:w="943"/>
        <w:gridCol w:w="108"/>
        <w:gridCol w:w="1415"/>
      </w:tblGrid>
      <w:tr>
        <w:trPr>
          <w:trHeight w:val="322" w:hRule="exact"/>
        </w:trPr>
        <w:tc>
          <w:tcPr>
            <w:tcW w:w="1483"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3852" w:type="dxa"/>
            <w:gridSpan w:val="4"/>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期末数</w:t>
            </w:r>
          </w:p>
        </w:tc>
        <w:tc>
          <w:tcPr>
            <w:tcW w:w="3907" w:type="dxa"/>
            <w:gridSpan w:val="4"/>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318" w:hRule="exact"/>
        </w:trPr>
        <w:tc>
          <w:tcPr>
            <w:tcW w:w="1483" w:type="dxa"/>
            <w:vMerge/>
            <w:tcBorders>
              <w:left w:val="single" w:sz="4" w:space="0" w:color="000000"/>
              <w:right w:val="single" w:sz="4" w:space="0" w:color="000000"/>
            </w:tcBorders>
            <w:shd w:val="clear" w:color="auto" w:fill="D9D9D9"/>
          </w:tcPr>
          <w:p>
            <w:pPr/>
          </w:p>
        </w:tc>
        <w:tc>
          <w:tcPr>
            <w:tcW w:w="2374"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478" w:type="dxa"/>
            <w:gridSpan w:val="2"/>
            <w:tcBorders>
              <w:top w:val="single" w:sz="4" w:space="0" w:color="000000"/>
              <w:left w:val="single" w:sz="4" w:space="0" w:color="000000"/>
              <w:bottom w:val="nil" w:sz="6" w:space="0" w:color="auto"/>
              <w:right w:val="single" w:sz="4" w:space="0" w:color="000000"/>
            </w:tcBorders>
            <w:shd w:val="clear" w:color="auto" w:fill="D9D9D9"/>
          </w:tcPr>
          <w:p>
            <w:pPr/>
          </w:p>
        </w:tc>
        <w:tc>
          <w:tcPr>
            <w:tcW w:w="2384"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523" w:type="dxa"/>
            <w:gridSpan w:val="2"/>
            <w:tcBorders>
              <w:top w:val="single" w:sz="4" w:space="0" w:color="000000"/>
              <w:left w:val="single" w:sz="4" w:space="0" w:color="000000"/>
              <w:bottom w:val="nil" w:sz="6" w:space="0" w:color="auto"/>
              <w:right w:val="single" w:sz="4" w:space="0" w:color="000000"/>
            </w:tcBorders>
            <w:shd w:val="clear" w:color="auto" w:fill="D9D9D9"/>
          </w:tcPr>
          <w:p>
            <w:pPr/>
          </w:p>
        </w:tc>
      </w:tr>
      <w:tr>
        <w:trPr>
          <w:trHeight w:val="326" w:hRule="exact"/>
        </w:trPr>
        <w:tc>
          <w:tcPr>
            <w:tcW w:w="1483" w:type="dxa"/>
            <w:vMerge/>
            <w:tcBorders>
              <w:left w:val="single" w:sz="4" w:space="0" w:color="000000"/>
              <w:bottom w:val="single" w:sz="4" w:space="0" w:color="000000"/>
              <w:right w:val="single" w:sz="4" w:space="0" w:color="000000"/>
            </w:tcBorders>
            <w:shd w:val="clear" w:color="auto" w:fill="D9D9D9"/>
          </w:tcPr>
          <w:p>
            <w:pPr/>
          </w:p>
        </w:tc>
        <w:tc>
          <w:tcPr>
            <w:tcW w:w="143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94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3"/>
              <w:ind w:right="150"/>
              <w:jc w:val="right"/>
              <w:rPr>
                <w:rFonts w:ascii="宋体" w:hAnsi="宋体" w:cs="宋体" w:eastAsia="宋体" w:hint="default"/>
                <w:sz w:val="18"/>
                <w:szCs w:val="18"/>
              </w:rPr>
            </w:pPr>
            <w:r>
              <w:rPr>
                <w:rFonts w:ascii="宋体" w:hAnsi="宋体" w:cs="宋体" w:eastAsia="宋体" w:hint="default"/>
                <w:sz w:val="18"/>
                <w:szCs w:val="18"/>
              </w:rPr>
              <w:t>比例(%)</w:t>
            </w:r>
          </w:p>
        </w:tc>
        <w:tc>
          <w:tcPr>
            <w:tcW w:w="108" w:type="dxa"/>
            <w:tcBorders>
              <w:top w:val="nil" w:sz="6" w:space="0" w:color="auto"/>
              <w:left w:val="single" w:sz="4" w:space="0" w:color="000000"/>
              <w:bottom w:val="single" w:sz="4" w:space="0" w:color="000000"/>
              <w:right w:val="nil" w:sz="6" w:space="0" w:color="auto"/>
            </w:tcBorders>
            <w:shd w:val="clear" w:color="auto" w:fill="D9D9D9"/>
          </w:tcPr>
          <w:p>
            <w:pPr/>
          </w:p>
        </w:tc>
        <w:tc>
          <w:tcPr>
            <w:tcW w:w="1370" w:type="dxa"/>
            <w:tcBorders>
              <w:top w:val="nil" w:sz="6" w:space="0" w:color="auto"/>
              <w:left w:val="nil" w:sz="6" w:space="0" w:color="auto"/>
              <w:bottom w:val="single" w:sz="4" w:space="0" w:color="000000"/>
              <w:right w:val="single" w:sz="4" w:space="0" w:color="000000"/>
            </w:tcBorders>
            <w:shd w:val="clear" w:color="auto" w:fill="D9D9D9"/>
          </w:tcPr>
          <w:p>
            <w:pPr>
              <w:pStyle w:val="TableParagraph"/>
              <w:spacing w:line="240" w:lineRule="auto" w:before="48"/>
              <w:ind w:left="270"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44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9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3"/>
              <w:ind w:right="150"/>
              <w:jc w:val="right"/>
              <w:rPr>
                <w:rFonts w:ascii="宋体" w:hAnsi="宋体" w:cs="宋体" w:eastAsia="宋体" w:hint="default"/>
                <w:sz w:val="18"/>
                <w:szCs w:val="18"/>
              </w:rPr>
            </w:pPr>
            <w:r>
              <w:rPr>
                <w:rFonts w:ascii="宋体" w:hAnsi="宋体" w:cs="宋体" w:eastAsia="宋体" w:hint="default"/>
                <w:sz w:val="18"/>
                <w:szCs w:val="18"/>
              </w:rPr>
              <w:t>比例(%)</w:t>
            </w:r>
          </w:p>
        </w:tc>
        <w:tc>
          <w:tcPr>
            <w:tcW w:w="108" w:type="dxa"/>
            <w:tcBorders>
              <w:top w:val="nil" w:sz="6" w:space="0" w:color="auto"/>
              <w:left w:val="single" w:sz="4" w:space="0" w:color="000000"/>
              <w:bottom w:val="single" w:sz="4" w:space="0" w:color="000000"/>
              <w:right w:val="nil" w:sz="6" w:space="0" w:color="auto"/>
            </w:tcBorders>
            <w:shd w:val="clear" w:color="auto" w:fill="D9D9D9"/>
          </w:tcPr>
          <w:p>
            <w:pPr/>
          </w:p>
        </w:tc>
        <w:tc>
          <w:tcPr>
            <w:tcW w:w="1415" w:type="dxa"/>
            <w:tcBorders>
              <w:top w:val="nil" w:sz="6" w:space="0" w:color="auto"/>
              <w:left w:val="nil" w:sz="6" w:space="0" w:color="auto"/>
              <w:bottom w:val="single" w:sz="4" w:space="0" w:color="000000"/>
              <w:right w:val="single" w:sz="4" w:space="0" w:color="000000"/>
            </w:tcBorders>
            <w:shd w:val="clear" w:color="auto" w:fill="D9D9D9"/>
          </w:tcPr>
          <w:p>
            <w:pPr>
              <w:pStyle w:val="TableParagraph"/>
              <w:spacing w:line="240" w:lineRule="auto" w:before="48"/>
              <w:ind w:left="291"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323" w:hRule="exact"/>
        </w:trPr>
        <w:tc>
          <w:tcPr>
            <w:tcW w:w="14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14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72"/>
              <w:jc w:val="right"/>
              <w:rPr>
                <w:rFonts w:ascii="宋体" w:hAnsi="宋体" w:cs="宋体" w:eastAsia="宋体" w:hint="default"/>
                <w:sz w:val="18"/>
                <w:szCs w:val="18"/>
              </w:rPr>
            </w:pPr>
            <w:r>
              <w:rPr>
                <w:rFonts w:ascii="宋体"/>
                <w:sz w:val="18"/>
              </w:rPr>
              <w:t>-</w:t>
            </w:r>
          </w:p>
        </w:tc>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5" w:right="0"/>
              <w:jc w:val="center"/>
              <w:rPr>
                <w:rFonts w:ascii="宋体" w:hAnsi="宋体" w:cs="宋体" w:eastAsia="宋体" w:hint="default"/>
                <w:sz w:val="18"/>
                <w:szCs w:val="18"/>
              </w:rPr>
            </w:pPr>
            <w:r>
              <w:rPr>
                <w:rFonts w:ascii="宋体"/>
                <w:sz w:val="18"/>
              </w:rPr>
              <w:t>-</w:t>
            </w:r>
          </w:p>
        </w:tc>
        <w:tc>
          <w:tcPr>
            <w:tcW w:w="1478" w:type="dxa"/>
            <w:gridSpan w:val="2"/>
            <w:tcBorders>
              <w:top w:val="single" w:sz="7" w:space="0" w:color="000000"/>
              <w:left w:val="single" w:sz="4" w:space="0" w:color="000000"/>
              <w:bottom w:val="single" w:sz="4" w:space="0" w:color="000000"/>
              <w:right w:val="single" w:sz="4" w:space="0" w:color="000000"/>
            </w:tcBorders>
          </w:tcPr>
          <w:p>
            <w:pPr>
              <w:pStyle w:val="TableParagraph"/>
              <w:spacing w:line="240" w:lineRule="auto" w:before="44"/>
              <w:ind w:left="894" w:right="0"/>
              <w:jc w:val="left"/>
              <w:rPr>
                <w:rFonts w:ascii="宋体" w:hAnsi="宋体" w:cs="宋体" w:eastAsia="宋体" w:hint="default"/>
                <w:sz w:val="18"/>
                <w:szCs w:val="18"/>
              </w:rPr>
            </w:pPr>
            <w:r>
              <w:rPr>
                <w:rFonts w:ascii="宋体"/>
                <w:sz w:val="18"/>
              </w:rPr>
              <w:t>-</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73"/>
              <w:jc w:val="right"/>
              <w:rPr>
                <w:rFonts w:ascii="宋体" w:hAnsi="宋体" w:cs="宋体" w:eastAsia="宋体" w:hint="default"/>
                <w:sz w:val="18"/>
                <w:szCs w:val="18"/>
              </w:rPr>
            </w:pPr>
            <w:r>
              <w:rPr>
                <w:rFonts w:ascii="宋体"/>
                <w:sz w:val="18"/>
              </w:rPr>
              <w:t>-</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0" w:right="0"/>
              <w:jc w:val="center"/>
              <w:rPr>
                <w:rFonts w:ascii="宋体" w:hAnsi="宋体" w:cs="宋体" w:eastAsia="宋体" w:hint="default"/>
                <w:sz w:val="18"/>
                <w:szCs w:val="18"/>
              </w:rPr>
            </w:pPr>
            <w:r>
              <w:rPr>
                <w:rFonts w:ascii="宋体"/>
                <w:sz w:val="18"/>
              </w:rPr>
              <w:t>-</w:t>
            </w:r>
          </w:p>
        </w:tc>
        <w:tc>
          <w:tcPr>
            <w:tcW w:w="1523" w:type="dxa"/>
            <w:gridSpan w:val="2"/>
            <w:tcBorders>
              <w:top w:val="single" w:sz="7" w:space="0" w:color="000000"/>
              <w:left w:val="single" w:sz="4" w:space="0" w:color="000000"/>
              <w:bottom w:val="single" w:sz="4" w:space="0" w:color="000000"/>
              <w:right w:val="single" w:sz="4" w:space="0" w:color="000000"/>
            </w:tcBorders>
          </w:tcPr>
          <w:p>
            <w:pPr>
              <w:pStyle w:val="TableParagraph"/>
              <w:spacing w:line="240" w:lineRule="auto" w:before="44"/>
              <w:ind w:left="957" w:right="0"/>
              <w:jc w:val="left"/>
              <w:rPr>
                <w:rFonts w:ascii="宋体" w:hAnsi="宋体" w:cs="宋体" w:eastAsia="宋体" w:hint="default"/>
                <w:sz w:val="18"/>
                <w:szCs w:val="18"/>
              </w:rPr>
            </w:pPr>
            <w:r>
              <w:rPr>
                <w:rFonts w:ascii="宋体"/>
                <w:sz w:val="18"/>
              </w:rPr>
              <w:t>-</w:t>
            </w:r>
          </w:p>
        </w:tc>
      </w:tr>
      <w:tr>
        <w:trPr>
          <w:trHeight w:val="322" w:hRule="exact"/>
        </w:trPr>
        <w:tc>
          <w:tcPr>
            <w:tcW w:w="14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pacing w:val="33"/>
                <w:sz w:val="18"/>
                <w:szCs w:val="18"/>
              </w:rPr>
              <w:t>1至2年</w:t>
            </w:r>
            <w:r>
              <w:rPr>
                <w:rFonts w:ascii="宋体" w:hAnsi="宋体" w:cs="宋体" w:eastAsia="宋体" w:hint="default"/>
                <w:spacing w:val="-46"/>
                <w:sz w:val="18"/>
                <w:szCs w:val="18"/>
              </w:rPr>
              <w:t> </w:t>
            </w:r>
            <w:r>
              <w:rPr>
                <w:rFonts w:ascii="宋体" w:hAnsi="宋体" w:cs="宋体" w:eastAsia="宋体" w:hint="default"/>
                <w:sz w:val="18"/>
                <w:szCs w:val="18"/>
              </w:rPr>
            </w:r>
          </w:p>
        </w:tc>
        <w:tc>
          <w:tcPr>
            <w:tcW w:w="14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72"/>
              <w:jc w:val="right"/>
              <w:rPr>
                <w:rFonts w:ascii="宋体" w:hAnsi="宋体" w:cs="宋体" w:eastAsia="宋体" w:hint="default"/>
                <w:sz w:val="18"/>
                <w:szCs w:val="18"/>
              </w:rPr>
            </w:pPr>
            <w:r>
              <w:rPr>
                <w:rFonts w:ascii="宋体"/>
                <w:sz w:val="18"/>
              </w:rPr>
              <w:t>-</w:t>
            </w:r>
          </w:p>
        </w:tc>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5" w:right="0"/>
              <w:jc w:val="center"/>
              <w:rPr>
                <w:rFonts w:ascii="宋体" w:hAnsi="宋体" w:cs="宋体" w:eastAsia="宋体" w:hint="default"/>
                <w:sz w:val="18"/>
                <w:szCs w:val="18"/>
              </w:rPr>
            </w:pPr>
            <w:r>
              <w:rPr>
                <w:rFonts w:ascii="宋体"/>
                <w:sz w:val="18"/>
              </w:rPr>
              <w:t>-</w:t>
            </w:r>
          </w:p>
        </w:tc>
        <w:tc>
          <w:tcPr>
            <w:tcW w:w="147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3" w:right="0"/>
              <w:jc w:val="left"/>
              <w:rPr>
                <w:rFonts w:ascii="宋体" w:hAnsi="宋体" w:cs="宋体" w:eastAsia="宋体" w:hint="default"/>
                <w:sz w:val="18"/>
                <w:szCs w:val="18"/>
              </w:rPr>
            </w:pPr>
            <w:r>
              <w:rPr>
                <w:rFonts w:ascii="宋体"/>
                <w:sz w:val="18"/>
              </w:rPr>
              <w:t>-</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73"/>
              <w:jc w:val="right"/>
              <w:rPr>
                <w:rFonts w:ascii="宋体" w:hAnsi="宋体" w:cs="宋体" w:eastAsia="宋体" w:hint="default"/>
                <w:sz w:val="18"/>
                <w:szCs w:val="18"/>
              </w:rPr>
            </w:pPr>
            <w:r>
              <w:rPr>
                <w:rFonts w:ascii="宋体"/>
                <w:sz w:val="18"/>
              </w:rPr>
              <w:t>-</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0" w:right="0"/>
              <w:jc w:val="center"/>
              <w:rPr>
                <w:rFonts w:ascii="宋体" w:hAnsi="宋体" w:cs="宋体" w:eastAsia="宋体" w:hint="default"/>
                <w:sz w:val="18"/>
                <w:szCs w:val="18"/>
              </w:rPr>
            </w:pPr>
            <w:r>
              <w:rPr>
                <w:rFonts w:ascii="宋体"/>
                <w:sz w:val="18"/>
              </w:rPr>
              <w:t>-</w:t>
            </w:r>
          </w:p>
        </w:tc>
        <w:tc>
          <w:tcPr>
            <w:tcW w:w="152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57" w:right="0"/>
              <w:jc w:val="left"/>
              <w:rPr>
                <w:rFonts w:ascii="宋体" w:hAnsi="宋体" w:cs="宋体" w:eastAsia="宋体" w:hint="default"/>
                <w:sz w:val="18"/>
                <w:szCs w:val="18"/>
              </w:rPr>
            </w:pPr>
            <w:r>
              <w:rPr>
                <w:rFonts w:ascii="宋体"/>
                <w:sz w:val="18"/>
              </w:rPr>
              <w:t>-</w:t>
            </w:r>
          </w:p>
        </w:tc>
      </w:tr>
      <w:tr>
        <w:trPr>
          <w:trHeight w:val="322" w:hRule="exact"/>
        </w:trPr>
        <w:tc>
          <w:tcPr>
            <w:tcW w:w="14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pacing w:val="33"/>
                <w:sz w:val="18"/>
                <w:szCs w:val="18"/>
              </w:rPr>
              <w:t>2至3年</w:t>
            </w:r>
            <w:r>
              <w:rPr>
                <w:rFonts w:ascii="宋体" w:hAnsi="宋体" w:cs="宋体" w:eastAsia="宋体" w:hint="default"/>
                <w:spacing w:val="-46"/>
                <w:sz w:val="18"/>
                <w:szCs w:val="18"/>
              </w:rPr>
              <w:t> </w:t>
            </w:r>
            <w:r>
              <w:rPr>
                <w:rFonts w:ascii="宋体" w:hAnsi="宋体" w:cs="宋体" w:eastAsia="宋体" w:hint="default"/>
                <w:sz w:val="18"/>
                <w:szCs w:val="18"/>
              </w:rPr>
            </w:r>
          </w:p>
        </w:tc>
        <w:tc>
          <w:tcPr>
            <w:tcW w:w="14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宋体" w:hAnsi="宋体" w:cs="宋体" w:eastAsia="宋体" w:hint="default"/>
                <w:sz w:val="18"/>
                <w:szCs w:val="18"/>
              </w:rPr>
            </w:pPr>
            <w:r>
              <w:rPr>
                <w:rFonts w:ascii="宋体"/>
                <w:sz w:val="18"/>
              </w:rPr>
              <w:t>999,650.00</w:t>
            </w:r>
          </w:p>
        </w:tc>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6"/>
              <w:jc w:val="right"/>
              <w:rPr>
                <w:rFonts w:ascii="宋体" w:hAnsi="宋体" w:cs="宋体" w:eastAsia="宋体" w:hint="default"/>
                <w:sz w:val="18"/>
                <w:szCs w:val="18"/>
              </w:rPr>
            </w:pPr>
            <w:r>
              <w:rPr>
                <w:rFonts w:ascii="宋体"/>
                <w:sz w:val="18"/>
              </w:rPr>
              <w:t>13.45</w:t>
            </w:r>
          </w:p>
        </w:tc>
        <w:tc>
          <w:tcPr>
            <w:tcW w:w="147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4" w:right="0"/>
              <w:jc w:val="left"/>
              <w:rPr>
                <w:rFonts w:ascii="宋体" w:hAnsi="宋体" w:cs="宋体" w:eastAsia="宋体" w:hint="default"/>
                <w:sz w:val="18"/>
                <w:szCs w:val="18"/>
              </w:rPr>
            </w:pPr>
            <w:r>
              <w:rPr>
                <w:rFonts w:ascii="宋体"/>
                <w:sz w:val="18"/>
              </w:rPr>
              <w:t>(199,930.00)</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z w:val="18"/>
              </w:rPr>
              <w:t>925,504.22</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9"/>
              <w:jc w:val="right"/>
              <w:rPr>
                <w:rFonts w:ascii="宋体" w:hAnsi="宋体" w:cs="宋体" w:eastAsia="宋体" w:hint="default"/>
                <w:sz w:val="18"/>
                <w:szCs w:val="18"/>
              </w:rPr>
            </w:pPr>
            <w:r>
              <w:rPr>
                <w:rFonts w:ascii="宋体"/>
                <w:sz w:val="18"/>
              </w:rPr>
              <w:t>15.30</w:t>
            </w:r>
          </w:p>
        </w:tc>
        <w:tc>
          <w:tcPr>
            <w:tcW w:w="152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27" w:right="0"/>
              <w:jc w:val="left"/>
              <w:rPr>
                <w:rFonts w:ascii="宋体" w:hAnsi="宋体" w:cs="宋体" w:eastAsia="宋体" w:hint="default"/>
                <w:sz w:val="18"/>
                <w:szCs w:val="18"/>
              </w:rPr>
            </w:pPr>
            <w:r>
              <w:rPr>
                <w:rFonts w:ascii="宋体"/>
                <w:sz w:val="18"/>
              </w:rPr>
              <w:t>(185,100.84)</w:t>
            </w:r>
          </w:p>
        </w:tc>
      </w:tr>
      <w:tr>
        <w:trPr>
          <w:trHeight w:val="323" w:hRule="exact"/>
        </w:trPr>
        <w:tc>
          <w:tcPr>
            <w:tcW w:w="14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pacing w:val="33"/>
                <w:sz w:val="18"/>
                <w:szCs w:val="18"/>
              </w:rPr>
              <w:t>3至4年</w:t>
            </w:r>
            <w:r>
              <w:rPr>
                <w:rFonts w:ascii="宋体" w:hAnsi="宋体" w:cs="宋体" w:eastAsia="宋体" w:hint="default"/>
                <w:spacing w:val="-46"/>
                <w:sz w:val="18"/>
                <w:szCs w:val="18"/>
              </w:rPr>
              <w:t> </w:t>
            </w:r>
            <w:r>
              <w:rPr>
                <w:rFonts w:ascii="宋体" w:hAnsi="宋体" w:cs="宋体" w:eastAsia="宋体" w:hint="default"/>
                <w:sz w:val="18"/>
                <w:szCs w:val="18"/>
              </w:rPr>
            </w:r>
          </w:p>
        </w:tc>
        <w:tc>
          <w:tcPr>
            <w:tcW w:w="14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宋体" w:hAnsi="宋体" w:cs="宋体" w:eastAsia="宋体" w:hint="default"/>
                <w:sz w:val="18"/>
                <w:szCs w:val="18"/>
              </w:rPr>
            </w:pPr>
            <w:r>
              <w:rPr>
                <w:rFonts w:ascii="宋体"/>
                <w:sz w:val="18"/>
              </w:rPr>
              <w:t>764,412.11</w:t>
            </w:r>
          </w:p>
        </w:tc>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6"/>
              <w:jc w:val="right"/>
              <w:rPr>
                <w:rFonts w:ascii="宋体" w:hAnsi="宋体" w:cs="宋体" w:eastAsia="宋体" w:hint="default"/>
                <w:sz w:val="18"/>
                <w:szCs w:val="18"/>
              </w:rPr>
            </w:pPr>
            <w:r>
              <w:rPr>
                <w:rFonts w:ascii="宋体"/>
                <w:sz w:val="18"/>
              </w:rPr>
              <w:t>10.29</w:t>
            </w:r>
          </w:p>
        </w:tc>
        <w:tc>
          <w:tcPr>
            <w:tcW w:w="147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4" w:right="0"/>
              <w:jc w:val="left"/>
              <w:rPr>
                <w:rFonts w:ascii="宋体" w:hAnsi="宋体" w:cs="宋体" w:eastAsia="宋体" w:hint="default"/>
                <w:sz w:val="18"/>
                <w:szCs w:val="18"/>
              </w:rPr>
            </w:pPr>
            <w:r>
              <w:rPr>
                <w:rFonts w:ascii="宋体"/>
                <w:sz w:val="18"/>
              </w:rPr>
              <w:t>(764,412.11)</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z w:val="18"/>
              </w:rPr>
              <w:t>420,903.91</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9"/>
              <w:jc w:val="right"/>
              <w:rPr>
                <w:rFonts w:ascii="宋体" w:hAnsi="宋体" w:cs="宋体" w:eastAsia="宋体" w:hint="default"/>
                <w:sz w:val="18"/>
                <w:szCs w:val="18"/>
              </w:rPr>
            </w:pPr>
            <w:r>
              <w:rPr>
                <w:rFonts w:ascii="宋体"/>
                <w:sz w:val="18"/>
              </w:rPr>
              <w:t>6.96</w:t>
            </w:r>
          </w:p>
        </w:tc>
        <w:tc>
          <w:tcPr>
            <w:tcW w:w="152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27" w:right="0"/>
              <w:jc w:val="left"/>
              <w:rPr>
                <w:rFonts w:ascii="宋体" w:hAnsi="宋体" w:cs="宋体" w:eastAsia="宋体" w:hint="default"/>
                <w:sz w:val="18"/>
                <w:szCs w:val="18"/>
              </w:rPr>
            </w:pPr>
            <w:r>
              <w:rPr>
                <w:rFonts w:ascii="宋体"/>
                <w:sz w:val="18"/>
              </w:rPr>
              <w:t>(420,903.91)</w:t>
            </w:r>
          </w:p>
        </w:tc>
      </w:tr>
      <w:tr>
        <w:trPr>
          <w:trHeight w:val="322" w:hRule="exact"/>
        </w:trPr>
        <w:tc>
          <w:tcPr>
            <w:tcW w:w="14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pacing w:val="33"/>
                <w:sz w:val="18"/>
                <w:szCs w:val="18"/>
              </w:rPr>
              <w:t>4至5年</w:t>
            </w:r>
            <w:r>
              <w:rPr>
                <w:rFonts w:ascii="宋体" w:hAnsi="宋体" w:cs="宋体" w:eastAsia="宋体" w:hint="default"/>
                <w:spacing w:val="-46"/>
                <w:sz w:val="18"/>
                <w:szCs w:val="18"/>
              </w:rPr>
              <w:t> </w:t>
            </w:r>
            <w:r>
              <w:rPr>
                <w:rFonts w:ascii="宋体" w:hAnsi="宋体" w:cs="宋体" w:eastAsia="宋体" w:hint="default"/>
                <w:sz w:val="18"/>
                <w:szCs w:val="18"/>
              </w:rPr>
            </w:r>
          </w:p>
        </w:tc>
        <w:tc>
          <w:tcPr>
            <w:tcW w:w="14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宋体" w:hAnsi="宋体" w:cs="宋体" w:eastAsia="宋体" w:hint="default"/>
                <w:sz w:val="18"/>
                <w:szCs w:val="18"/>
              </w:rPr>
            </w:pPr>
            <w:r>
              <w:rPr>
                <w:rFonts w:ascii="宋体"/>
                <w:sz w:val="18"/>
              </w:rPr>
              <w:t>173,546.29</w:t>
            </w:r>
          </w:p>
        </w:tc>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6"/>
              <w:jc w:val="right"/>
              <w:rPr>
                <w:rFonts w:ascii="宋体" w:hAnsi="宋体" w:cs="宋体" w:eastAsia="宋体" w:hint="default"/>
                <w:sz w:val="18"/>
                <w:szCs w:val="18"/>
              </w:rPr>
            </w:pPr>
            <w:r>
              <w:rPr>
                <w:rFonts w:ascii="宋体"/>
                <w:sz w:val="18"/>
              </w:rPr>
              <w:t>2.34</w:t>
            </w:r>
          </w:p>
        </w:tc>
        <w:tc>
          <w:tcPr>
            <w:tcW w:w="147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4" w:right="0"/>
              <w:jc w:val="left"/>
              <w:rPr>
                <w:rFonts w:ascii="宋体" w:hAnsi="宋体" w:cs="宋体" w:eastAsia="宋体" w:hint="default"/>
                <w:sz w:val="18"/>
                <w:szCs w:val="18"/>
              </w:rPr>
            </w:pPr>
            <w:r>
              <w:rPr>
                <w:rFonts w:ascii="宋体"/>
                <w:sz w:val="18"/>
              </w:rPr>
              <w:t>(173,546.29)</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z w:val="18"/>
              </w:rPr>
              <w:t>2,146,650.36</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9"/>
              <w:jc w:val="right"/>
              <w:rPr>
                <w:rFonts w:ascii="宋体" w:hAnsi="宋体" w:cs="宋体" w:eastAsia="宋体" w:hint="default"/>
                <w:sz w:val="18"/>
                <w:szCs w:val="18"/>
              </w:rPr>
            </w:pPr>
            <w:r>
              <w:rPr>
                <w:rFonts w:ascii="宋体"/>
                <w:sz w:val="18"/>
              </w:rPr>
              <w:t>35.49</w:t>
            </w:r>
          </w:p>
        </w:tc>
        <w:tc>
          <w:tcPr>
            <w:tcW w:w="152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47" w:right="0"/>
              <w:jc w:val="left"/>
              <w:rPr>
                <w:rFonts w:ascii="宋体" w:hAnsi="宋体" w:cs="宋体" w:eastAsia="宋体" w:hint="default"/>
                <w:sz w:val="18"/>
                <w:szCs w:val="18"/>
              </w:rPr>
            </w:pPr>
            <w:r>
              <w:rPr>
                <w:rFonts w:ascii="宋体"/>
                <w:sz w:val="18"/>
              </w:rPr>
              <w:t>(2,146,650.36)</w:t>
            </w:r>
          </w:p>
        </w:tc>
      </w:tr>
      <w:tr>
        <w:trPr>
          <w:trHeight w:val="322" w:hRule="exact"/>
        </w:trPr>
        <w:tc>
          <w:tcPr>
            <w:tcW w:w="14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14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宋体" w:hAnsi="宋体" w:cs="宋体" w:eastAsia="宋体" w:hint="default"/>
                <w:sz w:val="18"/>
                <w:szCs w:val="18"/>
              </w:rPr>
            </w:pPr>
            <w:r>
              <w:rPr>
                <w:rFonts w:ascii="宋体"/>
                <w:sz w:val="18"/>
              </w:rPr>
              <w:t>5,492,146.34</w:t>
            </w:r>
          </w:p>
        </w:tc>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6"/>
              <w:jc w:val="right"/>
              <w:rPr>
                <w:rFonts w:ascii="宋体" w:hAnsi="宋体" w:cs="宋体" w:eastAsia="宋体" w:hint="default"/>
                <w:sz w:val="18"/>
                <w:szCs w:val="18"/>
              </w:rPr>
            </w:pPr>
            <w:r>
              <w:rPr>
                <w:rFonts w:ascii="宋体"/>
                <w:sz w:val="18"/>
              </w:rPr>
              <w:t>73.92</w:t>
            </w:r>
          </w:p>
        </w:tc>
        <w:tc>
          <w:tcPr>
            <w:tcW w:w="147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z w:val="18"/>
              </w:rPr>
              <w:t>(5,492,146.34)</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z w:val="18"/>
              </w:rPr>
              <w:t>2,556,079.13</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9"/>
              <w:jc w:val="right"/>
              <w:rPr>
                <w:rFonts w:ascii="宋体" w:hAnsi="宋体" w:cs="宋体" w:eastAsia="宋体" w:hint="default"/>
                <w:sz w:val="18"/>
                <w:szCs w:val="18"/>
              </w:rPr>
            </w:pPr>
            <w:r>
              <w:rPr>
                <w:rFonts w:ascii="宋体"/>
                <w:sz w:val="18"/>
              </w:rPr>
              <w:t>42.25</w:t>
            </w:r>
          </w:p>
        </w:tc>
        <w:tc>
          <w:tcPr>
            <w:tcW w:w="152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47" w:right="0"/>
              <w:jc w:val="left"/>
              <w:rPr>
                <w:rFonts w:ascii="宋体" w:hAnsi="宋体" w:cs="宋体" w:eastAsia="宋体" w:hint="default"/>
                <w:sz w:val="18"/>
                <w:szCs w:val="18"/>
              </w:rPr>
            </w:pPr>
            <w:r>
              <w:rPr>
                <w:rFonts w:ascii="宋体"/>
                <w:sz w:val="18"/>
              </w:rPr>
              <w:t>(2,556,079.13)</w:t>
            </w:r>
          </w:p>
        </w:tc>
      </w:tr>
      <w:tr>
        <w:trPr>
          <w:trHeight w:val="323" w:hRule="exact"/>
        </w:trPr>
        <w:tc>
          <w:tcPr>
            <w:tcW w:w="14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宋体" w:hAnsi="宋体" w:cs="宋体" w:eastAsia="宋体" w:hint="default"/>
                <w:sz w:val="18"/>
                <w:szCs w:val="18"/>
              </w:rPr>
            </w:pPr>
            <w:r>
              <w:rPr>
                <w:rFonts w:ascii="宋体"/>
                <w:sz w:val="18"/>
              </w:rPr>
              <w:t>7,429,754.74</w:t>
            </w:r>
          </w:p>
        </w:tc>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6"/>
              <w:jc w:val="right"/>
              <w:rPr>
                <w:rFonts w:ascii="宋体" w:hAnsi="宋体" w:cs="宋体" w:eastAsia="宋体" w:hint="default"/>
                <w:sz w:val="18"/>
                <w:szCs w:val="18"/>
              </w:rPr>
            </w:pPr>
            <w:r>
              <w:rPr>
                <w:rFonts w:ascii="宋体"/>
                <w:sz w:val="18"/>
              </w:rPr>
              <w:t>100.00</w:t>
            </w:r>
          </w:p>
        </w:tc>
        <w:tc>
          <w:tcPr>
            <w:tcW w:w="147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z w:val="18"/>
              </w:rPr>
              <w:t>(6,630,034.74)</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z w:val="18"/>
              </w:rPr>
              <w:t>6,049,137.62</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9"/>
              <w:jc w:val="right"/>
              <w:rPr>
                <w:rFonts w:ascii="宋体" w:hAnsi="宋体" w:cs="宋体" w:eastAsia="宋体" w:hint="default"/>
                <w:sz w:val="18"/>
                <w:szCs w:val="18"/>
              </w:rPr>
            </w:pPr>
            <w:r>
              <w:rPr>
                <w:rFonts w:ascii="宋体"/>
                <w:sz w:val="18"/>
              </w:rPr>
              <w:t>100.00</w:t>
            </w:r>
          </w:p>
        </w:tc>
        <w:tc>
          <w:tcPr>
            <w:tcW w:w="152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47" w:right="0"/>
              <w:jc w:val="left"/>
              <w:rPr>
                <w:rFonts w:ascii="宋体" w:hAnsi="宋体" w:cs="宋体" w:eastAsia="宋体" w:hint="default"/>
                <w:sz w:val="18"/>
                <w:szCs w:val="18"/>
              </w:rPr>
            </w:pPr>
            <w:r>
              <w:rPr>
                <w:rFonts w:ascii="宋体"/>
                <w:sz w:val="18"/>
              </w:rPr>
              <w:t>(5,308,734.24)</w:t>
            </w:r>
          </w:p>
        </w:tc>
      </w:tr>
    </w:tbl>
    <w:p>
      <w:pPr>
        <w:spacing w:line="240" w:lineRule="auto" w:before="8"/>
        <w:rPr>
          <w:rFonts w:ascii="宋体" w:hAnsi="宋体" w:cs="宋体" w:eastAsia="宋体" w:hint="default"/>
          <w:sz w:val="21"/>
          <w:szCs w:val="21"/>
        </w:rPr>
      </w:pPr>
    </w:p>
    <w:p>
      <w:pPr>
        <w:spacing w:after="0" w:line="240" w:lineRule="auto"/>
        <w:rPr>
          <w:rFonts w:ascii="宋体" w:hAnsi="宋体" w:cs="宋体" w:eastAsia="宋体" w:hint="default"/>
          <w:sz w:val="21"/>
          <w:szCs w:val="21"/>
        </w:rPr>
        <w:sectPr>
          <w:type w:val="continuous"/>
          <w:pgSz w:w="11910" w:h="16840"/>
          <w:pgMar w:top="960" w:bottom="560" w:left="860" w:right="560"/>
        </w:sectPr>
      </w:pPr>
    </w:p>
    <w:p>
      <w:pPr>
        <w:pStyle w:val="BodyText"/>
        <w:spacing w:line="240" w:lineRule="auto" w:before="35"/>
        <w:ind w:right="-20"/>
        <w:jc w:val="left"/>
      </w:pPr>
      <w:r>
        <w:rPr/>
        <w:t>其他应收款金额前五名单位情况</w:t>
      </w:r>
    </w:p>
    <w:p>
      <w:pPr>
        <w:spacing w:line="240" w:lineRule="auto" w:before="0"/>
        <w:rPr>
          <w:rFonts w:ascii="宋体" w:hAnsi="宋体" w:cs="宋体" w:eastAsia="宋体" w:hint="default"/>
          <w:sz w:val="18"/>
          <w:szCs w:val="18"/>
        </w:rPr>
      </w:pPr>
      <w:r>
        <w:rPr/>
        <w:br w:type="column"/>
      </w:r>
      <w:r>
        <w:rPr>
          <w:rFonts w:ascii="宋体"/>
          <w:sz w:val="18"/>
        </w:rPr>
      </w:r>
    </w:p>
    <w:p>
      <w:pPr>
        <w:spacing w:before="155"/>
        <w:ind w:left="867" w:right="0" w:firstLine="0"/>
        <w:jc w:val="left"/>
        <w:rPr>
          <w:rFonts w:ascii="宋体" w:hAnsi="宋体" w:cs="宋体" w:eastAsia="宋体" w:hint="default"/>
          <w:sz w:val="18"/>
          <w:szCs w:val="18"/>
        </w:rPr>
      </w:pPr>
      <w:r>
        <w:rPr>
          <w:rFonts w:ascii="宋体" w:hAnsi="宋体" w:cs="宋体" w:eastAsia="宋体" w:hint="default"/>
          <w:sz w:val="18"/>
          <w:szCs w:val="18"/>
        </w:rPr>
        <w:t>人民币元</w:t>
      </w:r>
    </w:p>
    <w:p>
      <w:pPr>
        <w:spacing w:after="0"/>
        <w:jc w:val="left"/>
        <w:rPr>
          <w:rFonts w:ascii="宋体" w:hAnsi="宋体" w:cs="宋体" w:eastAsia="宋体" w:hint="default"/>
          <w:sz w:val="18"/>
          <w:szCs w:val="18"/>
        </w:rPr>
        <w:sectPr>
          <w:type w:val="continuous"/>
          <w:pgSz w:w="11910" w:h="16840"/>
          <w:pgMar w:top="960" w:bottom="560" w:left="860" w:right="560"/>
          <w:cols w:num="2" w:equalWidth="0">
            <w:col w:w="3809" w:space="4651"/>
            <w:col w:w="2030"/>
          </w:cols>
        </w:sectPr>
      </w:pPr>
    </w:p>
    <w:p>
      <w:pPr>
        <w:spacing w:line="240" w:lineRule="auto" w:before="1"/>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2700"/>
        <w:gridCol w:w="1936"/>
        <w:gridCol w:w="1908"/>
        <w:gridCol w:w="1152"/>
        <w:gridCol w:w="1458"/>
      </w:tblGrid>
      <w:tr>
        <w:trPr>
          <w:trHeight w:val="634" w:hRule="exact"/>
        </w:trPr>
        <w:tc>
          <w:tcPr>
            <w:tcW w:w="27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9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19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1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年限</w:t>
            </w:r>
          </w:p>
        </w:tc>
        <w:tc>
          <w:tcPr>
            <w:tcW w:w="14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37" w:right="138" w:firstLine="44"/>
              <w:jc w:val="left"/>
              <w:rPr>
                <w:rFonts w:ascii="宋体" w:hAnsi="宋体" w:cs="宋体" w:eastAsia="宋体" w:hint="default"/>
                <w:sz w:val="18"/>
                <w:szCs w:val="18"/>
              </w:rPr>
            </w:pPr>
            <w:r>
              <w:rPr>
                <w:rFonts w:ascii="宋体" w:hAnsi="宋体" w:cs="宋体" w:eastAsia="宋体" w:hint="default"/>
                <w:sz w:val="18"/>
                <w:szCs w:val="18"/>
              </w:rPr>
              <w:t>占其他应收款 总额的比例(%)</w:t>
            </w:r>
          </w:p>
        </w:tc>
      </w:tr>
      <w:tr>
        <w:trPr>
          <w:trHeight w:val="323" w:hRule="exact"/>
        </w:trPr>
        <w:tc>
          <w:tcPr>
            <w:tcW w:w="27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客户一</w:t>
            </w:r>
          </w:p>
        </w:tc>
        <w:tc>
          <w:tcPr>
            <w:tcW w:w="1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合并范围内子公司</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63"/>
              <w:jc w:val="right"/>
              <w:rPr>
                <w:rFonts w:ascii="宋体" w:hAnsi="宋体" w:cs="宋体" w:eastAsia="宋体" w:hint="default"/>
                <w:sz w:val="18"/>
                <w:szCs w:val="18"/>
              </w:rPr>
            </w:pPr>
            <w:r>
              <w:rPr>
                <w:rFonts w:ascii="宋体"/>
                <w:sz w:val="18"/>
              </w:rPr>
              <w:t>793,550,687.81</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14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07"/>
              <w:jc w:val="right"/>
              <w:rPr>
                <w:rFonts w:ascii="宋体" w:hAnsi="宋体" w:cs="宋体" w:eastAsia="宋体" w:hint="default"/>
                <w:sz w:val="18"/>
                <w:szCs w:val="18"/>
              </w:rPr>
            </w:pPr>
            <w:r>
              <w:rPr>
                <w:rFonts w:ascii="宋体"/>
                <w:sz w:val="18"/>
              </w:rPr>
              <w:t>38.17</w:t>
            </w:r>
          </w:p>
        </w:tc>
      </w:tr>
      <w:tr>
        <w:trPr>
          <w:trHeight w:val="322" w:hRule="exact"/>
        </w:trPr>
        <w:tc>
          <w:tcPr>
            <w:tcW w:w="27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客户二</w:t>
            </w:r>
          </w:p>
        </w:tc>
        <w:tc>
          <w:tcPr>
            <w:tcW w:w="1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合并范围内子公司</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63"/>
              <w:jc w:val="right"/>
              <w:rPr>
                <w:rFonts w:ascii="宋体" w:hAnsi="宋体" w:cs="宋体" w:eastAsia="宋体" w:hint="default"/>
                <w:sz w:val="18"/>
                <w:szCs w:val="18"/>
              </w:rPr>
            </w:pPr>
            <w:r>
              <w:rPr>
                <w:rFonts w:ascii="宋体"/>
                <w:sz w:val="18"/>
              </w:rPr>
              <w:t>483,954,485.25</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14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07"/>
              <w:jc w:val="right"/>
              <w:rPr>
                <w:rFonts w:ascii="宋体" w:hAnsi="宋体" w:cs="宋体" w:eastAsia="宋体" w:hint="default"/>
                <w:sz w:val="18"/>
                <w:szCs w:val="18"/>
              </w:rPr>
            </w:pPr>
            <w:r>
              <w:rPr>
                <w:rFonts w:ascii="宋体"/>
                <w:sz w:val="18"/>
              </w:rPr>
              <w:t>23.28</w:t>
            </w:r>
          </w:p>
        </w:tc>
      </w:tr>
      <w:tr>
        <w:trPr>
          <w:trHeight w:val="322" w:hRule="exact"/>
        </w:trPr>
        <w:tc>
          <w:tcPr>
            <w:tcW w:w="27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客户三</w:t>
            </w:r>
          </w:p>
        </w:tc>
        <w:tc>
          <w:tcPr>
            <w:tcW w:w="1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合并范围内子公司</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63"/>
              <w:jc w:val="right"/>
              <w:rPr>
                <w:rFonts w:ascii="宋体" w:hAnsi="宋体" w:cs="宋体" w:eastAsia="宋体" w:hint="default"/>
                <w:sz w:val="18"/>
                <w:szCs w:val="18"/>
              </w:rPr>
            </w:pPr>
            <w:r>
              <w:rPr>
                <w:rFonts w:ascii="宋体"/>
                <w:sz w:val="18"/>
              </w:rPr>
              <w:t>456,267,677.41</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14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07"/>
              <w:jc w:val="right"/>
              <w:rPr>
                <w:rFonts w:ascii="宋体" w:hAnsi="宋体" w:cs="宋体" w:eastAsia="宋体" w:hint="default"/>
                <w:sz w:val="18"/>
                <w:szCs w:val="18"/>
              </w:rPr>
            </w:pPr>
            <w:r>
              <w:rPr>
                <w:rFonts w:ascii="宋体"/>
                <w:sz w:val="18"/>
              </w:rPr>
              <w:t>21.95</w:t>
            </w:r>
          </w:p>
        </w:tc>
      </w:tr>
      <w:tr>
        <w:trPr>
          <w:trHeight w:val="323" w:hRule="exact"/>
        </w:trPr>
        <w:tc>
          <w:tcPr>
            <w:tcW w:w="27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客户四</w:t>
            </w:r>
          </w:p>
        </w:tc>
        <w:tc>
          <w:tcPr>
            <w:tcW w:w="1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合并范围内子公司</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63"/>
              <w:jc w:val="right"/>
              <w:rPr>
                <w:rFonts w:ascii="宋体" w:hAnsi="宋体" w:cs="宋体" w:eastAsia="宋体" w:hint="default"/>
                <w:sz w:val="18"/>
                <w:szCs w:val="18"/>
              </w:rPr>
            </w:pPr>
            <w:r>
              <w:rPr>
                <w:rFonts w:ascii="宋体"/>
                <w:sz w:val="18"/>
              </w:rPr>
              <w:t>138,680,860.82</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14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07"/>
              <w:jc w:val="right"/>
              <w:rPr>
                <w:rFonts w:ascii="宋体" w:hAnsi="宋体" w:cs="宋体" w:eastAsia="宋体" w:hint="default"/>
                <w:sz w:val="18"/>
                <w:szCs w:val="18"/>
              </w:rPr>
            </w:pPr>
            <w:r>
              <w:rPr>
                <w:rFonts w:ascii="宋体"/>
                <w:sz w:val="18"/>
              </w:rPr>
              <w:t>6.67</w:t>
            </w:r>
          </w:p>
        </w:tc>
      </w:tr>
      <w:tr>
        <w:trPr>
          <w:trHeight w:val="322" w:hRule="exact"/>
        </w:trPr>
        <w:tc>
          <w:tcPr>
            <w:tcW w:w="27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客户五</w:t>
            </w:r>
          </w:p>
        </w:tc>
        <w:tc>
          <w:tcPr>
            <w:tcW w:w="1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合并范围内子公司</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63"/>
              <w:jc w:val="right"/>
              <w:rPr>
                <w:rFonts w:ascii="宋体" w:hAnsi="宋体" w:cs="宋体" w:eastAsia="宋体" w:hint="default"/>
                <w:sz w:val="18"/>
                <w:szCs w:val="18"/>
              </w:rPr>
            </w:pPr>
            <w:r>
              <w:rPr>
                <w:rFonts w:ascii="宋体"/>
                <w:sz w:val="18"/>
              </w:rPr>
              <w:t>84,331,099.62</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14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07"/>
              <w:jc w:val="right"/>
              <w:rPr>
                <w:rFonts w:ascii="宋体" w:hAnsi="宋体" w:cs="宋体" w:eastAsia="宋体" w:hint="default"/>
                <w:sz w:val="18"/>
                <w:szCs w:val="18"/>
              </w:rPr>
            </w:pPr>
            <w:r>
              <w:rPr>
                <w:rFonts w:ascii="宋体"/>
                <w:sz w:val="18"/>
              </w:rPr>
              <w:t>4.06</w:t>
            </w:r>
          </w:p>
        </w:tc>
      </w:tr>
      <w:tr>
        <w:trPr>
          <w:trHeight w:val="323" w:hRule="exact"/>
        </w:trPr>
        <w:tc>
          <w:tcPr>
            <w:tcW w:w="27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36" w:type="dxa"/>
            <w:tcBorders>
              <w:top w:val="single" w:sz="4" w:space="0" w:color="000000"/>
              <w:left w:val="single" w:sz="4" w:space="0" w:color="000000"/>
              <w:bottom w:val="single" w:sz="4" w:space="0" w:color="000000"/>
              <w:right w:val="single" w:sz="4" w:space="0" w:color="000000"/>
            </w:tcBorders>
          </w:tcPr>
          <w:p>
            <w:pP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63"/>
              <w:jc w:val="right"/>
              <w:rPr>
                <w:rFonts w:ascii="宋体" w:hAnsi="宋体" w:cs="宋体" w:eastAsia="宋体" w:hint="default"/>
                <w:sz w:val="18"/>
                <w:szCs w:val="18"/>
              </w:rPr>
            </w:pPr>
            <w:r>
              <w:rPr>
                <w:rFonts w:ascii="宋体"/>
                <w:sz w:val="18"/>
              </w:rPr>
              <w:t>1,956,784,810.91</w:t>
            </w:r>
          </w:p>
        </w:tc>
        <w:tc>
          <w:tcPr>
            <w:tcW w:w="1152" w:type="dxa"/>
            <w:tcBorders>
              <w:top w:val="single" w:sz="4" w:space="0" w:color="000000"/>
              <w:left w:val="single" w:sz="4" w:space="0" w:color="000000"/>
              <w:bottom w:val="single" w:sz="4" w:space="0" w:color="000000"/>
              <w:right w:val="single" w:sz="4" w:space="0" w:color="000000"/>
            </w:tcBorders>
          </w:tcPr>
          <w:p>
            <w:pPr/>
          </w:p>
        </w:tc>
        <w:tc>
          <w:tcPr>
            <w:tcW w:w="14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07"/>
              <w:jc w:val="right"/>
              <w:rPr>
                <w:rFonts w:ascii="宋体" w:hAnsi="宋体" w:cs="宋体" w:eastAsia="宋体" w:hint="default"/>
                <w:sz w:val="18"/>
                <w:szCs w:val="18"/>
              </w:rPr>
            </w:pPr>
            <w:r>
              <w:rPr>
                <w:rFonts w:ascii="宋体"/>
                <w:sz w:val="18"/>
              </w:rPr>
              <w:t>94.13</w:t>
            </w:r>
          </w:p>
        </w:tc>
      </w:tr>
    </w:tbl>
    <w:p>
      <w:pPr>
        <w:spacing w:line="240" w:lineRule="auto" w:before="8"/>
        <w:rPr>
          <w:rFonts w:ascii="宋体" w:hAnsi="宋体" w:cs="宋体" w:eastAsia="宋体" w:hint="default"/>
          <w:sz w:val="21"/>
          <w:szCs w:val="21"/>
        </w:rPr>
      </w:pPr>
    </w:p>
    <w:p>
      <w:pPr>
        <w:pStyle w:val="BodyText"/>
        <w:spacing w:line="544" w:lineRule="auto" w:before="35"/>
        <w:ind w:right="1826"/>
        <w:jc w:val="left"/>
      </w:pPr>
      <w:r>
        <w:rPr/>
        <w:t>本公司本期末其他应收款余额前五名全部为本公司与本公司之子公司的资金往来款。 本公司本期末应收关联方款项情况详见附注六、(3)。</w:t>
      </w:r>
    </w:p>
    <w:p>
      <w:pPr>
        <w:spacing w:after="0" w:line="544" w:lineRule="auto"/>
        <w:jc w:val="left"/>
        <w:sectPr>
          <w:type w:val="continuous"/>
          <w:pgSz w:w="11910" w:h="16840"/>
          <w:pgMar w:top="960" w:bottom="56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572" w:val="left" w:leader="none"/>
        </w:tabs>
        <w:spacing w:line="511" w:lineRule="auto" w:before="35"/>
        <w:ind w:left="147" w:right="7705"/>
        <w:jc w:val="left"/>
      </w:pPr>
      <w:r>
        <w:rPr/>
        <w:t>五、财务报表项目附注 -</w:t>
      </w:r>
      <w:r>
        <w:rPr>
          <w:spacing w:val="3"/>
        </w:rPr>
        <w:t> </w:t>
      </w:r>
      <w:r>
        <w:rPr/>
        <w:t>续</w:t>
      </w:r>
      <w:r>
        <w:rPr/>
        <w:t> 6.</w:t>
        <w:tab/>
        <w:t>存货及存货跌价准备</w:t>
      </w:r>
    </w:p>
    <w:p>
      <w:pPr>
        <w:pStyle w:val="BodyText"/>
        <w:spacing w:line="240" w:lineRule="auto" w:before="113"/>
        <w:ind w:left="867" w:right="0"/>
        <w:jc w:val="left"/>
      </w:pPr>
      <w:r>
        <w:rPr/>
      </w:r>
      <w:r>
        <w:rPr>
          <w:u w:val="single" w:color="000000"/>
        </w:rPr>
        <w:t>本集团</w:t>
      </w:r>
      <w:r>
        <w:rPr/>
      </w:r>
    </w:p>
    <w:p>
      <w:pPr>
        <w:spacing w:line="240" w:lineRule="auto" w:before="13"/>
        <w:rPr>
          <w:rFonts w:ascii="宋体" w:hAnsi="宋体" w:cs="宋体" w:eastAsia="宋体" w:hint="default"/>
          <w:sz w:val="23"/>
          <w:szCs w:val="23"/>
        </w:rPr>
      </w:pPr>
    </w:p>
    <w:p>
      <w:pPr>
        <w:pStyle w:val="BodyText"/>
        <w:spacing w:line="240" w:lineRule="auto" w:before="35"/>
        <w:ind w:right="0"/>
        <w:jc w:val="left"/>
      </w:pPr>
      <w:r>
        <w:rPr/>
        <w:t>存货分类：</w:t>
      </w:r>
    </w:p>
    <w:p>
      <w:pPr>
        <w:spacing w:line="240" w:lineRule="auto" w:before="8"/>
        <w:rPr>
          <w:rFonts w:ascii="宋体" w:hAnsi="宋体" w:cs="宋体" w:eastAsia="宋体" w:hint="default"/>
          <w:sz w:val="10"/>
          <w:szCs w:val="10"/>
        </w:rPr>
      </w:pPr>
    </w:p>
    <w:p>
      <w:pPr>
        <w:spacing w:before="0"/>
        <w:ind w:left="0" w:right="434" w:firstLine="0"/>
        <w:jc w:val="right"/>
        <w:rPr>
          <w:rFonts w:ascii="宋体" w:hAnsi="宋体" w:cs="宋体" w:eastAsia="宋体" w:hint="default"/>
          <w:sz w:val="14"/>
          <w:szCs w:val="14"/>
        </w:rPr>
      </w:pPr>
      <w:r>
        <w:rPr>
          <w:rFonts w:ascii="宋体" w:hAnsi="宋体" w:cs="宋体" w:eastAsia="宋体" w:hint="default"/>
          <w:sz w:val="14"/>
          <w:szCs w:val="14"/>
        </w:rPr>
        <w:t>人民币元</w:t>
      </w:r>
    </w:p>
    <w:tbl>
      <w:tblPr>
        <w:tblW w:w="0" w:type="auto"/>
        <w:jc w:val="left"/>
        <w:tblInd w:w="863" w:type="dxa"/>
        <w:tblLayout w:type="fixed"/>
        <w:tblCellMar>
          <w:top w:w="0" w:type="dxa"/>
          <w:left w:w="0" w:type="dxa"/>
          <w:bottom w:w="0" w:type="dxa"/>
          <w:right w:w="0" w:type="dxa"/>
        </w:tblCellMar>
        <w:tblLook w:val="01E0"/>
      </w:tblPr>
      <w:tblGrid>
        <w:gridCol w:w="1351"/>
        <w:gridCol w:w="1332"/>
        <w:gridCol w:w="1340"/>
        <w:gridCol w:w="1332"/>
        <w:gridCol w:w="1332"/>
        <w:gridCol w:w="1342"/>
        <w:gridCol w:w="1241"/>
      </w:tblGrid>
      <w:tr>
        <w:trPr>
          <w:trHeight w:val="322" w:hRule="exact"/>
        </w:trPr>
        <w:tc>
          <w:tcPr>
            <w:tcW w:w="1351" w:type="dxa"/>
            <w:tcBorders>
              <w:top w:val="single" w:sz="4" w:space="0" w:color="000000"/>
              <w:left w:val="single" w:sz="4" w:space="0" w:color="000000"/>
              <w:bottom w:val="nil" w:sz="6" w:space="0" w:color="auto"/>
              <w:right w:val="single" w:sz="4" w:space="0" w:color="000000"/>
            </w:tcBorders>
            <w:shd w:val="clear" w:color="auto" w:fill="D9D9D9"/>
          </w:tcPr>
          <w:p>
            <w:pPr/>
          </w:p>
        </w:tc>
        <w:tc>
          <w:tcPr>
            <w:tcW w:w="4004"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right="0"/>
              <w:jc w:val="center"/>
              <w:rPr>
                <w:rFonts w:ascii="宋体" w:hAnsi="宋体" w:cs="宋体" w:eastAsia="宋体" w:hint="default"/>
                <w:sz w:val="14"/>
                <w:szCs w:val="14"/>
              </w:rPr>
            </w:pPr>
            <w:r>
              <w:rPr>
                <w:rFonts w:ascii="宋体" w:hAnsi="宋体" w:cs="宋体" w:eastAsia="宋体" w:hint="default"/>
                <w:sz w:val="14"/>
                <w:szCs w:val="14"/>
              </w:rPr>
              <w:t>期末数</w:t>
            </w:r>
          </w:p>
        </w:tc>
        <w:tc>
          <w:tcPr>
            <w:tcW w:w="3914"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right="1"/>
              <w:jc w:val="center"/>
              <w:rPr>
                <w:rFonts w:ascii="宋体" w:hAnsi="宋体" w:cs="宋体" w:eastAsia="宋体" w:hint="default"/>
                <w:sz w:val="14"/>
                <w:szCs w:val="14"/>
              </w:rPr>
            </w:pPr>
            <w:r>
              <w:rPr>
                <w:rFonts w:ascii="宋体" w:hAnsi="宋体" w:cs="宋体" w:eastAsia="宋体" w:hint="default"/>
                <w:sz w:val="14"/>
                <w:szCs w:val="14"/>
              </w:rPr>
              <w:t>期初数</w:t>
            </w:r>
          </w:p>
        </w:tc>
      </w:tr>
      <w:tr>
        <w:trPr>
          <w:trHeight w:val="322" w:hRule="exact"/>
        </w:trPr>
        <w:tc>
          <w:tcPr>
            <w:tcW w:w="1351"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40" w:lineRule="auto" w:before="103"/>
              <w:ind w:right="0"/>
              <w:jc w:val="center"/>
              <w:rPr>
                <w:rFonts w:ascii="宋体" w:hAnsi="宋体" w:cs="宋体" w:eastAsia="宋体" w:hint="default"/>
                <w:sz w:val="14"/>
                <w:szCs w:val="14"/>
              </w:rPr>
            </w:pPr>
            <w:r>
              <w:rPr>
                <w:rFonts w:ascii="宋体" w:hAnsi="宋体" w:cs="宋体" w:eastAsia="宋体" w:hint="default"/>
                <w:sz w:val="14"/>
                <w:szCs w:val="14"/>
              </w:rPr>
              <w:t>项目</w:t>
            </w:r>
          </w:p>
        </w:tc>
        <w:tc>
          <w:tcPr>
            <w:tcW w:w="133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379" w:right="0"/>
              <w:jc w:val="left"/>
              <w:rPr>
                <w:rFonts w:ascii="宋体" w:hAnsi="宋体" w:cs="宋体" w:eastAsia="宋体" w:hint="default"/>
                <w:sz w:val="14"/>
                <w:szCs w:val="14"/>
              </w:rPr>
            </w:pPr>
            <w:r>
              <w:rPr>
                <w:rFonts w:ascii="宋体" w:hAnsi="宋体" w:cs="宋体" w:eastAsia="宋体" w:hint="default"/>
                <w:sz w:val="14"/>
                <w:szCs w:val="14"/>
              </w:rPr>
              <w:t>账面余额</w:t>
            </w:r>
          </w:p>
        </w:tc>
        <w:tc>
          <w:tcPr>
            <w:tcW w:w="13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383" w:right="0"/>
              <w:jc w:val="left"/>
              <w:rPr>
                <w:rFonts w:ascii="宋体" w:hAnsi="宋体" w:cs="宋体" w:eastAsia="宋体" w:hint="default"/>
                <w:sz w:val="14"/>
                <w:szCs w:val="14"/>
              </w:rPr>
            </w:pPr>
            <w:r>
              <w:rPr>
                <w:rFonts w:ascii="宋体" w:hAnsi="宋体" w:cs="宋体" w:eastAsia="宋体" w:hint="default"/>
                <w:sz w:val="14"/>
                <w:szCs w:val="14"/>
              </w:rPr>
              <w:t>跌价准备</w:t>
            </w:r>
          </w:p>
        </w:tc>
        <w:tc>
          <w:tcPr>
            <w:tcW w:w="133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379" w:right="0"/>
              <w:jc w:val="left"/>
              <w:rPr>
                <w:rFonts w:ascii="宋体" w:hAnsi="宋体" w:cs="宋体" w:eastAsia="宋体" w:hint="default"/>
                <w:sz w:val="14"/>
                <w:szCs w:val="14"/>
              </w:rPr>
            </w:pPr>
            <w:r>
              <w:rPr>
                <w:rFonts w:ascii="宋体" w:hAnsi="宋体" w:cs="宋体" w:eastAsia="宋体" w:hint="default"/>
                <w:sz w:val="14"/>
                <w:szCs w:val="14"/>
              </w:rPr>
              <w:t>账面价值</w:t>
            </w:r>
          </w:p>
        </w:tc>
        <w:tc>
          <w:tcPr>
            <w:tcW w:w="133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379" w:right="0"/>
              <w:jc w:val="left"/>
              <w:rPr>
                <w:rFonts w:ascii="宋体" w:hAnsi="宋体" w:cs="宋体" w:eastAsia="宋体" w:hint="default"/>
                <w:sz w:val="14"/>
                <w:szCs w:val="14"/>
              </w:rPr>
            </w:pPr>
            <w:r>
              <w:rPr>
                <w:rFonts w:ascii="宋体" w:hAnsi="宋体" w:cs="宋体" w:eastAsia="宋体" w:hint="default"/>
                <w:sz w:val="14"/>
                <w:szCs w:val="14"/>
              </w:rPr>
              <w:t>账面余额</w:t>
            </w:r>
          </w:p>
        </w:tc>
        <w:tc>
          <w:tcPr>
            <w:tcW w:w="134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383" w:right="0"/>
              <w:jc w:val="left"/>
              <w:rPr>
                <w:rFonts w:ascii="宋体" w:hAnsi="宋体" w:cs="宋体" w:eastAsia="宋体" w:hint="default"/>
                <w:sz w:val="14"/>
                <w:szCs w:val="14"/>
              </w:rPr>
            </w:pPr>
            <w:r>
              <w:rPr>
                <w:rFonts w:ascii="宋体" w:hAnsi="宋体" w:cs="宋体" w:eastAsia="宋体" w:hint="default"/>
                <w:sz w:val="14"/>
                <w:szCs w:val="14"/>
              </w:rPr>
              <w:t>跌价准备</w:t>
            </w:r>
          </w:p>
        </w:tc>
        <w:tc>
          <w:tcPr>
            <w:tcW w:w="124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right="0"/>
              <w:jc w:val="center"/>
              <w:rPr>
                <w:rFonts w:ascii="宋体" w:hAnsi="宋体" w:cs="宋体" w:eastAsia="宋体" w:hint="default"/>
                <w:sz w:val="14"/>
                <w:szCs w:val="14"/>
              </w:rPr>
            </w:pPr>
            <w:r>
              <w:rPr>
                <w:rFonts w:ascii="宋体" w:hAnsi="宋体" w:cs="宋体" w:eastAsia="宋体" w:hint="default"/>
                <w:sz w:val="14"/>
                <w:szCs w:val="14"/>
              </w:rPr>
              <w:t>账面价值</w:t>
            </w:r>
          </w:p>
        </w:tc>
      </w:tr>
      <w:tr>
        <w:trPr>
          <w:trHeight w:val="635" w:hRule="exact"/>
        </w:trPr>
        <w:tc>
          <w:tcPr>
            <w:tcW w:w="13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sz w:val="14"/>
                <w:szCs w:val="14"/>
              </w:rPr>
              <w:t>原材料</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2" w:right="0"/>
              <w:jc w:val="left"/>
              <w:rPr>
                <w:rFonts w:ascii="宋体" w:hAnsi="宋体" w:cs="宋体" w:eastAsia="宋体" w:hint="default"/>
                <w:sz w:val="14"/>
                <w:szCs w:val="14"/>
              </w:rPr>
            </w:pPr>
            <w:r>
              <w:rPr>
                <w:rFonts w:ascii="宋体"/>
                <w:sz w:val="14"/>
              </w:rPr>
              <w:t>1,469,188,916.7</w:t>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right="336"/>
              <w:jc w:val="right"/>
              <w:rPr>
                <w:rFonts w:ascii="宋体" w:hAnsi="宋体" w:cs="宋体" w:eastAsia="宋体" w:hint="default"/>
                <w:sz w:val="14"/>
                <w:szCs w:val="14"/>
              </w:rPr>
            </w:pPr>
            <w:r>
              <w:rPr>
                <w:rFonts w:ascii="宋体"/>
                <w:w w:val="100"/>
                <w:sz w:val="14"/>
              </w:rPr>
              <w:t>1</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2"/>
              <w:jc w:val="right"/>
              <w:rPr>
                <w:rFonts w:ascii="宋体" w:hAnsi="宋体" w:cs="宋体" w:eastAsia="宋体" w:hint="default"/>
                <w:sz w:val="14"/>
                <w:szCs w:val="14"/>
              </w:rPr>
            </w:pPr>
            <w:r>
              <w:rPr>
                <w:rFonts w:ascii="宋体"/>
                <w:spacing w:val="-1"/>
                <w:sz w:val="14"/>
              </w:rPr>
              <w:t>(4,175,527.37)</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宋体" w:hAnsi="宋体" w:cs="宋体" w:eastAsia="宋体" w:hint="default"/>
                <w:sz w:val="14"/>
                <w:szCs w:val="14"/>
              </w:rPr>
            </w:pPr>
            <w:r>
              <w:rPr>
                <w:rFonts w:ascii="宋体"/>
                <w:sz w:val="14"/>
              </w:rPr>
              <w:t>1,465,013,389.3</w:t>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right="336"/>
              <w:jc w:val="right"/>
              <w:rPr>
                <w:rFonts w:ascii="宋体" w:hAnsi="宋体" w:cs="宋体" w:eastAsia="宋体" w:hint="default"/>
                <w:sz w:val="14"/>
                <w:szCs w:val="14"/>
              </w:rPr>
            </w:pPr>
            <w:r>
              <w:rPr>
                <w:rFonts w:ascii="宋体"/>
                <w:w w:val="100"/>
                <w:sz w:val="14"/>
              </w:rPr>
              <w:t>4</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宋体" w:hAnsi="宋体" w:cs="宋体" w:eastAsia="宋体" w:hint="default"/>
                <w:sz w:val="14"/>
                <w:szCs w:val="14"/>
              </w:rPr>
            </w:pPr>
            <w:r>
              <w:rPr>
                <w:rFonts w:ascii="宋体"/>
                <w:sz w:val="14"/>
              </w:rPr>
              <w:t>1,617,795,107.4</w:t>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right="336"/>
              <w:jc w:val="right"/>
              <w:rPr>
                <w:rFonts w:ascii="宋体" w:hAnsi="宋体" w:cs="宋体" w:eastAsia="宋体" w:hint="default"/>
                <w:sz w:val="14"/>
                <w:szCs w:val="14"/>
              </w:rPr>
            </w:pPr>
            <w:r>
              <w:rPr>
                <w:rFonts w:ascii="宋体"/>
                <w:w w:val="100"/>
                <w:sz w:val="14"/>
              </w:rPr>
              <w:t>5</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3"/>
              <w:jc w:val="right"/>
              <w:rPr>
                <w:rFonts w:ascii="宋体" w:hAnsi="宋体" w:cs="宋体" w:eastAsia="宋体" w:hint="default"/>
                <w:sz w:val="14"/>
                <w:szCs w:val="14"/>
              </w:rPr>
            </w:pPr>
            <w:r>
              <w:rPr>
                <w:rFonts w:ascii="宋体"/>
                <w:spacing w:val="-1"/>
                <w:sz w:val="14"/>
              </w:rPr>
              <w:t>(38,053,661.45)</w:t>
            </w:r>
            <w:r>
              <w:rPr>
                <w:rFonts w:ascii="宋体"/>
                <w:sz w:val="14"/>
              </w:rPr>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宋体" w:hAnsi="宋体" w:cs="宋体" w:eastAsia="宋体" w:hint="default"/>
                <w:sz w:val="14"/>
                <w:szCs w:val="14"/>
              </w:rPr>
            </w:pPr>
            <w:r>
              <w:rPr>
                <w:rFonts w:ascii="宋体"/>
                <w:sz w:val="14"/>
              </w:rPr>
              <w:t>1,579,741,446.</w:t>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right="245"/>
              <w:jc w:val="right"/>
              <w:rPr>
                <w:rFonts w:ascii="宋体" w:hAnsi="宋体" w:cs="宋体" w:eastAsia="宋体" w:hint="default"/>
                <w:sz w:val="14"/>
                <w:szCs w:val="14"/>
              </w:rPr>
            </w:pPr>
            <w:r>
              <w:rPr>
                <w:rFonts w:ascii="宋体"/>
                <w:sz w:val="14"/>
              </w:rPr>
              <w:t>00</w:t>
            </w:r>
          </w:p>
        </w:tc>
      </w:tr>
      <w:tr>
        <w:trPr>
          <w:trHeight w:val="634" w:hRule="exact"/>
        </w:trPr>
        <w:tc>
          <w:tcPr>
            <w:tcW w:w="13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sz w:val="14"/>
                <w:szCs w:val="14"/>
              </w:rPr>
              <w:t>库存商品</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24"/>
              <w:jc w:val="right"/>
              <w:rPr>
                <w:rFonts w:ascii="宋体" w:hAnsi="宋体" w:cs="宋体" w:eastAsia="宋体" w:hint="default"/>
                <w:sz w:val="14"/>
                <w:szCs w:val="14"/>
              </w:rPr>
            </w:pPr>
            <w:r>
              <w:rPr>
                <w:rFonts w:ascii="宋体"/>
                <w:sz w:val="14"/>
              </w:rPr>
              <w:t>712,296,442.78</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2"/>
              <w:jc w:val="right"/>
              <w:rPr>
                <w:rFonts w:ascii="宋体" w:hAnsi="宋体" w:cs="宋体" w:eastAsia="宋体" w:hint="default"/>
                <w:sz w:val="14"/>
                <w:szCs w:val="14"/>
              </w:rPr>
            </w:pPr>
            <w:r>
              <w:rPr>
                <w:rFonts w:ascii="宋体"/>
                <w:spacing w:val="-1"/>
                <w:sz w:val="14"/>
              </w:rPr>
              <w:t>(5,161,334.21)</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26"/>
              <w:jc w:val="right"/>
              <w:rPr>
                <w:rFonts w:ascii="宋体" w:hAnsi="宋体" w:cs="宋体" w:eastAsia="宋体" w:hint="default"/>
                <w:sz w:val="14"/>
                <w:szCs w:val="14"/>
              </w:rPr>
            </w:pPr>
            <w:r>
              <w:rPr>
                <w:rFonts w:ascii="宋体"/>
                <w:spacing w:val="-1"/>
                <w:sz w:val="14"/>
              </w:rPr>
              <w:t>707,135,108.57</w:t>
            </w:r>
            <w:r>
              <w:rPr>
                <w:rFonts w:ascii="宋体"/>
                <w:sz w:val="14"/>
              </w:rPr>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2" w:right="0"/>
              <w:jc w:val="left"/>
              <w:rPr>
                <w:rFonts w:ascii="宋体" w:hAnsi="宋体" w:cs="宋体" w:eastAsia="宋体" w:hint="default"/>
                <w:sz w:val="14"/>
                <w:szCs w:val="14"/>
              </w:rPr>
            </w:pPr>
            <w:r>
              <w:rPr>
                <w:rFonts w:ascii="宋体"/>
                <w:sz w:val="14"/>
              </w:rPr>
              <w:t>1,837,434,737.5</w:t>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right="337"/>
              <w:jc w:val="right"/>
              <w:rPr>
                <w:rFonts w:ascii="宋体" w:hAnsi="宋体" w:cs="宋体" w:eastAsia="宋体" w:hint="default"/>
                <w:sz w:val="14"/>
                <w:szCs w:val="14"/>
              </w:rPr>
            </w:pPr>
            <w:r>
              <w:rPr>
                <w:rFonts w:ascii="宋体"/>
                <w:w w:val="100"/>
                <w:sz w:val="14"/>
              </w:rPr>
              <w:t>8</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3"/>
              <w:jc w:val="right"/>
              <w:rPr>
                <w:rFonts w:ascii="宋体" w:hAnsi="宋体" w:cs="宋体" w:eastAsia="宋体" w:hint="default"/>
                <w:sz w:val="14"/>
                <w:szCs w:val="14"/>
              </w:rPr>
            </w:pPr>
            <w:r>
              <w:rPr>
                <w:rFonts w:ascii="宋体"/>
                <w:spacing w:val="-1"/>
                <w:sz w:val="14"/>
              </w:rPr>
              <w:t>(92,580,212.31)</w:t>
            </w:r>
            <w:r>
              <w:rPr>
                <w:rFonts w:ascii="宋体"/>
                <w:sz w:val="14"/>
              </w:rPr>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宋体" w:hAnsi="宋体" w:cs="宋体" w:eastAsia="宋体" w:hint="default"/>
                <w:sz w:val="14"/>
                <w:szCs w:val="14"/>
              </w:rPr>
            </w:pPr>
            <w:r>
              <w:rPr>
                <w:rFonts w:ascii="宋体"/>
                <w:sz w:val="14"/>
              </w:rPr>
              <w:t>1,744,854,525.</w:t>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right="245"/>
              <w:jc w:val="right"/>
              <w:rPr>
                <w:rFonts w:ascii="宋体" w:hAnsi="宋体" w:cs="宋体" w:eastAsia="宋体" w:hint="default"/>
                <w:sz w:val="14"/>
                <w:szCs w:val="14"/>
              </w:rPr>
            </w:pPr>
            <w:r>
              <w:rPr>
                <w:rFonts w:ascii="宋体"/>
                <w:sz w:val="14"/>
              </w:rPr>
              <w:t>27</w:t>
            </w:r>
          </w:p>
        </w:tc>
      </w:tr>
      <w:tr>
        <w:trPr>
          <w:trHeight w:val="322" w:hRule="exact"/>
        </w:trPr>
        <w:tc>
          <w:tcPr>
            <w:tcW w:w="13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sz w:val="14"/>
                <w:szCs w:val="14"/>
              </w:rPr>
              <w:t>在产品</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26"/>
              <w:jc w:val="right"/>
              <w:rPr>
                <w:rFonts w:ascii="宋体" w:hAnsi="宋体" w:cs="宋体" w:eastAsia="宋体" w:hint="default"/>
                <w:sz w:val="14"/>
                <w:szCs w:val="14"/>
              </w:rPr>
            </w:pPr>
            <w:r>
              <w:rPr>
                <w:rFonts w:ascii="宋体"/>
                <w:spacing w:val="-1"/>
                <w:sz w:val="14"/>
              </w:rPr>
              <w:t>58,174,106.14</w:t>
            </w:r>
            <w:r>
              <w:rPr>
                <w:rFonts w:ascii="宋体"/>
                <w:sz w:val="14"/>
              </w:rPr>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3"/>
              <w:jc w:val="right"/>
              <w:rPr>
                <w:rFonts w:ascii="宋体" w:hAnsi="宋体" w:cs="宋体" w:eastAsia="宋体" w:hint="default"/>
                <w:sz w:val="14"/>
                <w:szCs w:val="14"/>
              </w:rPr>
            </w:pPr>
            <w:r>
              <w:rPr>
                <w:rFonts w:ascii="宋体"/>
                <w:spacing w:val="-1"/>
                <w:sz w:val="14"/>
              </w:rPr>
              <w:t>(3,743,111.46)</w:t>
            </w:r>
            <w:r>
              <w:rPr>
                <w:rFonts w:ascii="宋体"/>
                <w:sz w:val="14"/>
              </w:rPr>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26"/>
              <w:jc w:val="right"/>
              <w:rPr>
                <w:rFonts w:ascii="宋体" w:hAnsi="宋体" w:cs="宋体" w:eastAsia="宋体" w:hint="default"/>
                <w:sz w:val="14"/>
                <w:szCs w:val="14"/>
              </w:rPr>
            </w:pPr>
            <w:r>
              <w:rPr>
                <w:rFonts w:ascii="宋体"/>
                <w:spacing w:val="-1"/>
                <w:sz w:val="14"/>
              </w:rPr>
              <w:t>54,430,994.68</w:t>
            </w:r>
            <w:r>
              <w:rPr>
                <w:rFonts w:ascii="宋体"/>
                <w:sz w:val="14"/>
              </w:rPr>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283" w:right="0"/>
              <w:jc w:val="left"/>
              <w:rPr>
                <w:rFonts w:ascii="宋体" w:hAnsi="宋体" w:cs="宋体" w:eastAsia="宋体" w:hint="default"/>
                <w:sz w:val="14"/>
                <w:szCs w:val="14"/>
              </w:rPr>
            </w:pPr>
            <w:r>
              <w:rPr>
                <w:rFonts w:ascii="宋体"/>
                <w:sz w:val="14"/>
              </w:rPr>
              <w:t>77,369,465.81</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4"/>
              <w:jc w:val="right"/>
              <w:rPr>
                <w:rFonts w:ascii="宋体" w:hAnsi="宋体" w:cs="宋体" w:eastAsia="宋体" w:hint="default"/>
                <w:sz w:val="14"/>
                <w:szCs w:val="14"/>
              </w:rPr>
            </w:pPr>
            <w:r>
              <w:rPr>
                <w:rFonts w:ascii="宋体"/>
                <w:spacing w:val="-1"/>
                <w:sz w:val="14"/>
              </w:rPr>
              <w:t>(4,172,506.70)</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8" w:right="0"/>
              <w:jc w:val="center"/>
              <w:rPr>
                <w:rFonts w:ascii="宋体" w:hAnsi="宋体" w:cs="宋体" w:eastAsia="宋体" w:hint="default"/>
                <w:sz w:val="14"/>
                <w:szCs w:val="14"/>
              </w:rPr>
            </w:pPr>
            <w:r>
              <w:rPr>
                <w:rFonts w:ascii="宋体"/>
                <w:sz w:val="14"/>
              </w:rPr>
              <w:t>73,196,959.11</w:t>
            </w:r>
          </w:p>
        </w:tc>
      </w:tr>
      <w:tr>
        <w:trPr>
          <w:trHeight w:val="635" w:hRule="exact"/>
        </w:trPr>
        <w:tc>
          <w:tcPr>
            <w:tcW w:w="13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sz w:val="14"/>
                <w:szCs w:val="14"/>
              </w:rPr>
              <w:t>合计</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2" w:right="0"/>
              <w:jc w:val="left"/>
              <w:rPr>
                <w:rFonts w:ascii="宋体" w:hAnsi="宋体" w:cs="宋体" w:eastAsia="宋体" w:hint="default"/>
                <w:sz w:val="14"/>
                <w:szCs w:val="14"/>
              </w:rPr>
            </w:pPr>
            <w:r>
              <w:rPr>
                <w:rFonts w:ascii="宋体"/>
                <w:sz w:val="14"/>
              </w:rPr>
              <w:t>2,239,659,465.6</w:t>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right="337"/>
              <w:jc w:val="right"/>
              <w:rPr>
                <w:rFonts w:ascii="宋体" w:hAnsi="宋体" w:cs="宋体" w:eastAsia="宋体" w:hint="default"/>
                <w:sz w:val="14"/>
                <w:szCs w:val="14"/>
              </w:rPr>
            </w:pPr>
            <w:r>
              <w:rPr>
                <w:rFonts w:ascii="宋体"/>
                <w:w w:val="100"/>
                <w:sz w:val="14"/>
              </w:rPr>
              <w:t>3</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2"/>
              <w:jc w:val="right"/>
              <w:rPr>
                <w:rFonts w:ascii="宋体" w:hAnsi="宋体" w:cs="宋体" w:eastAsia="宋体" w:hint="default"/>
                <w:sz w:val="14"/>
                <w:szCs w:val="14"/>
              </w:rPr>
            </w:pPr>
            <w:r>
              <w:rPr>
                <w:rFonts w:ascii="宋体"/>
                <w:spacing w:val="-1"/>
                <w:sz w:val="14"/>
              </w:rPr>
              <w:t>(13,079,973.04)</w:t>
            </w:r>
            <w:r>
              <w:rPr>
                <w:rFonts w:ascii="宋体"/>
                <w:sz w:val="14"/>
              </w:rPr>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宋体" w:hAnsi="宋体" w:cs="宋体" w:eastAsia="宋体" w:hint="default"/>
                <w:sz w:val="14"/>
                <w:szCs w:val="14"/>
              </w:rPr>
            </w:pPr>
            <w:r>
              <w:rPr>
                <w:rFonts w:ascii="宋体"/>
                <w:sz w:val="14"/>
              </w:rPr>
              <w:t>2,226,579,492.5</w:t>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right="337"/>
              <w:jc w:val="right"/>
              <w:rPr>
                <w:rFonts w:ascii="宋体" w:hAnsi="宋体" w:cs="宋体" w:eastAsia="宋体" w:hint="default"/>
                <w:sz w:val="14"/>
                <w:szCs w:val="14"/>
              </w:rPr>
            </w:pPr>
            <w:r>
              <w:rPr>
                <w:rFonts w:ascii="宋体"/>
                <w:w w:val="100"/>
                <w:sz w:val="14"/>
              </w:rPr>
              <w:t>9</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宋体" w:hAnsi="宋体" w:cs="宋体" w:eastAsia="宋体" w:hint="default"/>
                <w:sz w:val="14"/>
                <w:szCs w:val="14"/>
              </w:rPr>
            </w:pPr>
            <w:r>
              <w:rPr>
                <w:rFonts w:ascii="宋体"/>
                <w:sz w:val="14"/>
              </w:rPr>
              <w:t>3,532,599,310.8</w:t>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right="337"/>
              <w:jc w:val="right"/>
              <w:rPr>
                <w:rFonts w:ascii="宋体" w:hAnsi="宋体" w:cs="宋体" w:eastAsia="宋体" w:hint="default"/>
                <w:sz w:val="14"/>
                <w:szCs w:val="14"/>
              </w:rPr>
            </w:pPr>
            <w:r>
              <w:rPr>
                <w:rFonts w:ascii="宋体"/>
                <w:w w:val="100"/>
                <w:sz w:val="14"/>
              </w:rPr>
              <w:t>4</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3"/>
              <w:jc w:val="right"/>
              <w:rPr>
                <w:rFonts w:ascii="宋体" w:hAnsi="宋体" w:cs="宋体" w:eastAsia="宋体" w:hint="default"/>
                <w:sz w:val="14"/>
                <w:szCs w:val="14"/>
              </w:rPr>
            </w:pPr>
            <w:r>
              <w:rPr>
                <w:rFonts w:ascii="宋体"/>
                <w:spacing w:val="-1"/>
                <w:sz w:val="14"/>
              </w:rPr>
              <w:t>(134,806,380.46)</w:t>
            </w:r>
            <w:r>
              <w:rPr>
                <w:rFonts w:ascii="宋体"/>
                <w:sz w:val="14"/>
              </w:rPr>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宋体" w:hAnsi="宋体" w:cs="宋体" w:eastAsia="宋体" w:hint="default"/>
                <w:sz w:val="14"/>
                <w:szCs w:val="14"/>
              </w:rPr>
            </w:pPr>
            <w:r>
              <w:rPr>
                <w:rFonts w:ascii="宋体"/>
                <w:sz w:val="14"/>
              </w:rPr>
              <w:t>3,397,792,930.</w:t>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right="245"/>
              <w:jc w:val="right"/>
              <w:rPr>
                <w:rFonts w:ascii="宋体" w:hAnsi="宋体" w:cs="宋体" w:eastAsia="宋体" w:hint="default"/>
                <w:sz w:val="14"/>
                <w:szCs w:val="14"/>
              </w:rPr>
            </w:pPr>
            <w:r>
              <w:rPr>
                <w:rFonts w:ascii="宋体"/>
                <w:sz w:val="14"/>
              </w:rPr>
              <w:t>38</w:t>
            </w:r>
          </w:p>
        </w:tc>
      </w:tr>
    </w:tbl>
    <w:p>
      <w:pPr>
        <w:spacing w:line="240" w:lineRule="auto" w:before="3"/>
        <w:rPr>
          <w:rFonts w:ascii="宋体" w:hAnsi="宋体" w:cs="宋体" w:eastAsia="宋体" w:hint="default"/>
          <w:sz w:val="23"/>
          <w:szCs w:val="23"/>
        </w:rPr>
      </w:pPr>
    </w:p>
    <w:p>
      <w:pPr>
        <w:pStyle w:val="BodyText"/>
        <w:spacing w:line="240" w:lineRule="auto" w:before="35"/>
        <w:ind w:right="0"/>
        <w:jc w:val="left"/>
      </w:pPr>
      <w:r>
        <w:rPr/>
        <w:t>存货跌价准备变动如下：</w:t>
      </w:r>
    </w:p>
    <w:p>
      <w:pPr>
        <w:spacing w:before="110"/>
        <w:ind w:left="0" w:right="434" w:firstLine="0"/>
        <w:jc w:val="right"/>
        <w:rPr>
          <w:rFonts w:ascii="宋体" w:hAnsi="宋体" w:cs="宋体" w:eastAsia="宋体" w:hint="default"/>
          <w:sz w:val="16"/>
          <w:szCs w:val="16"/>
        </w:rPr>
      </w:pPr>
      <w:r>
        <w:rPr>
          <w:rFonts w:ascii="宋体" w:hAnsi="宋体" w:cs="宋体" w:eastAsia="宋体" w:hint="default"/>
          <w:w w:val="95"/>
          <w:sz w:val="16"/>
          <w:szCs w:val="16"/>
        </w:rPr>
        <w:t>人民币元</w:t>
      </w:r>
      <w:r>
        <w:rPr>
          <w:rFonts w:ascii="宋体" w:hAnsi="宋体" w:cs="宋体" w:eastAsia="宋体" w:hint="default"/>
          <w:sz w:val="16"/>
          <w:szCs w:val="16"/>
        </w:rPr>
      </w:r>
    </w:p>
    <w:p>
      <w:pPr>
        <w:spacing w:line="240" w:lineRule="auto" w:before="0"/>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997"/>
        <w:gridCol w:w="1278"/>
        <w:gridCol w:w="1415"/>
        <w:gridCol w:w="1456"/>
        <w:gridCol w:w="1393"/>
        <w:gridCol w:w="1351"/>
        <w:gridCol w:w="1308"/>
      </w:tblGrid>
      <w:tr>
        <w:trPr>
          <w:trHeight w:val="270" w:hRule="exact"/>
        </w:trPr>
        <w:tc>
          <w:tcPr>
            <w:tcW w:w="997" w:type="dxa"/>
            <w:vMerge w:val="restart"/>
            <w:tcBorders>
              <w:top w:val="single" w:sz="4" w:space="0" w:color="000000"/>
              <w:left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72" w:right="0"/>
              <w:jc w:val="left"/>
              <w:rPr>
                <w:rFonts w:ascii="宋体" w:hAnsi="宋体" w:cs="宋体" w:eastAsia="宋体" w:hint="default"/>
                <w:sz w:val="16"/>
                <w:szCs w:val="16"/>
              </w:rPr>
            </w:pPr>
            <w:r>
              <w:rPr>
                <w:rFonts w:ascii="宋体" w:hAnsi="宋体" w:cs="宋体" w:eastAsia="宋体" w:hint="default"/>
                <w:sz w:val="16"/>
                <w:szCs w:val="16"/>
              </w:rPr>
              <w:t>存货种类</w:t>
            </w:r>
          </w:p>
        </w:tc>
        <w:tc>
          <w:tcPr>
            <w:tcW w:w="1278" w:type="dxa"/>
            <w:vMerge w:val="restart"/>
            <w:tcBorders>
              <w:top w:val="single" w:sz="4" w:space="0" w:color="000000"/>
              <w:left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53" w:right="0"/>
              <w:jc w:val="left"/>
              <w:rPr>
                <w:rFonts w:ascii="宋体" w:hAnsi="宋体" w:cs="宋体" w:eastAsia="宋体" w:hint="default"/>
                <w:sz w:val="16"/>
                <w:szCs w:val="16"/>
              </w:rPr>
            </w:pPr>
            <w:r>
              <w:rPr>
                <w:rFonts w:ascii="宋体" w:hAnsi="宋体" w:cs="宋体" w:eastAsia="宋体" w:hint="default"/>
                <w:sz w:val="16"/>
                <w:szCs w:val="16"/>
              </w:rPr>
              <w:t>期初账面余额</w:t>
            </w:r>
          </w:p>
        </w:tc>
        <w:tc>
          <w:tcPr>
            <w:tcW w:w="1415" w:type="dxa"/>
            <w:vMerge w:val="restart"/>
            <w:tcBorders>
              <w:top w:val="single" w:sz="4" w:space="0" w:color="000000"/>
              <w:left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302" w:right="0"/>
              <w:jc w:val="left"/>
              <w:rPr>
                <w:rFonts w:ascii="宋体" w:hAnsi="宋体" w:cs="宋体" w:eastAsia="宋体" w:hint="default"/>
                <w:sz w:val="16"/>
                <w:szCs w:val="16"/>
              </w:rPr>
            </w:pPr>
            <w:r>
              <w:rPr>
                <w:rFonts w:ascii="宋体" w:hAnsi="宋体" w:cs="宋体" w:eastAsia="宋体" w:hint="default"/>
                <w:sz w:val="16"/>
                <w:szCs w:val="16"/>
              </w:rPr>
              <w:t>本期计提额</w:t>
            </w:r>
          </w:p>
        </w:tc>
        <w:tc>
          <w:tcPr>
            <w:tcW w:w="1456" w:type="dxa"/>
            <w:vMerge w:val="restart"/>
            <w:tcBorders>
              <w:top w:val="single" w:sz="4" w:space="0" w:color="000000"/>
              <w:left w:val="single" w:sz="4" w:space="0" w:color="000000"/>
              <w:right w:val="single" w:sz="4" w:space="0" w:color="000000"/>
            </w:tcBorders>
            <w:shd w:val="clear" w:color="auto" w:fill="DDDDDD"/>
          </w:tcPr>
          <w:p>
            <w:pPr>
              <w:pStyle w:val="TableParagraph"/>
              <w:spacing w:line="312" w:lineRule="exact" w:before="15"/>
              <w:ind w:left="161" w:right="163"/>
              <w:jc w:val="left"/>
              <w:rPr>
                <w:rFonts w:ascii="宋体" w:hAnsi="宋体" w:cs="宋体" w:eastAsia="宋体" w:hint="default"/>
                <w:sz w:val="16"/>
                <w:szCs w:val="16"/>
              </w:rPr>
            </w:pPr>
            <w:r>
              <w:rPr>
                <w:rFonts w:ascii="宋体" w:hAnsi="宋体" w:cs="宋体" w:eastAsia="宋体" w:hint="default"/>
                <w:sz w:val="16"/>
                <w:szCs w:val="16"/>
              </w:rPr>
              <w:t>因收购子公司增</w:t>
            </w:r>
            <w:r>
              <w:rPr>
                <w:rFonts w:ascii="宋体" w:hAnsi="宋体" w:cs="宋体" w:eastAsia="宋体" w:hint="default"/>
                <w:w w:val="99"/>
                <w:sz w:val="16"/>
                <w:szCs w:val="16"/>
              </w:rPr>
              <w:t> </w:t>
            </w:r>
            <w:r>
              <w:rPr>
                <w:rFonts w:ascii="宋体" w:hAnsi="宋体" w:cs="宋体" w:eastAsia="宋体" w:hint="default"/>
                <w:sz w:val="16"/>
                <w:szCs w:val="16"/>
              </w:rPr>
              <w:t>加存货跌价准备</w:t>
            </w:r>
          </w:p>
        </w:tc>
        <w:tc>
          <w:tcPr>
            <w:tcW w:w="2744" w:type="dxa"/>
            <w:gridSpan w:val="2"/>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right="1"/>
              <w:jc w:val="center"/>
              <w:rPr>
                <w:rFonts w:ascii="宋体" w:hAnsi="宋体" w:cs="宋体" w:eastAsia="宋体" w:hint="default"/>
                <w:sz w:val="16"/>
                <w:szCs w:val="16"/>
              </w:rPr>
            </w:pPr>
            <w:r>
              <w:rPr>
                <w:rFonts w:ascii="宋体" w:hAnsi="宋体" w:cs="宋体" w:eastAsia="宋体" w:hint="default"/>
                <w:sz w:val="16"/>
                <w:szCs w:val="16"/>
              </w:rPr>
              <w:t>本期减少</w:t>
            </w:r>
          </w:p>
        </w:tc>
        <w:tc>
          <w:tcPr>
            <w:tcW w:w="1308" w:type="dxa"/>
            <w:vMerge w:val="restart"/>
            <w:tcBorders>
              <w:top w:val="single" w:sz="4" w:space="0" w:color="000000"/>
              <w:left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67" w:right="0"/>
              <w:jc w:val="left"/>
              <w:rPr>
                <w:rFonts w:ascii="宋体" w:hAnsi="宋体" w:cs="宋体" w:eastAsia="宋体" w:hint="default"/>
                <w:sz w:val="16"/>
                <w:szCs w:val="16"/>
              </w:rPr>
            </w:pPr>
            <w:r>
              <w:rPr>
                <w:rFonts w:ascii="宋体" w:hAnsi="宋体" w:cs="宋体" w:eastAsia="宋体" w:hint="default"/>
                <w:sz w:val="16"/>
                <w:szCs w:val="16"/>
              </w:rPr>
              <w:t>期末账面余额</w:t>
            </w:r>
          </w:p>
        </w:tc>
      </w:tr>
      <w:tr>
        <w:trPr>
          <w:trHeight w:val="363" w:hRule="exact"/>
        </w:trPr>
        <w:tc>
          <w:tcPr>
            <w:tcW w:w="997" w:type="dxa"/>
            <w:vMerge/>
            <w:tcBorders>
              <w:left w:val="single" w:sz="4" w:space="0" w:color="000000"/>
              <w:bottom w:val="single" w:sz="4" w:space="0" w:color="000000"/>
              <w:right w:val="single" w:sz="4" w:space="0" w:color="000000"/>
            </w:tcBorders>
            <w:shd w:val="clear" w:color="auto" w:fill="DDDDDD"/>
          </w:tcPr>
          <w:p>
            <w:pPr/>
          </w:p>
        </w:tc>
        <w:tc>
          <w:tcPr>
            <w:tcW w:w="1278" w:type="dxa"/>
            <w:vMerge/>
            <w:tcBorders>
              <w:left w:val="single" w:sz="4" w:space="0" w:color="000000"/>
              <w:bottom w:val="single" w:sz="4" w:space="0" w:color="000000"/>
              <w:right w:val="single" w:sz="4" w:space="0" w:color="000000"/>
            </w:tcBorders>
            <w:shd w:val="clear" w:color="auto" w:fill="DDDDDD"/>
          </w:tcPr>
          <w:p>
            <w:pPr/>
          </w:p>
        </w:tc>
        <w:tc>
          <w:tcPr>
            <w:tcW w:w="1415" w:type="dxa"/>
            <w:vMerge/>
            <w:tcBorders>
              <w:left w:val="single" w:sz="4" w:space="0" w:color="000000"/>
              <w:bottom w:val="single" w:sz="4" w:space="0" w:color="000000"/>
              <w:right w:val="single" w:sz="4" w:space="0" w:color="000000"/>
            </w:tcBorders>
            <w:shd w:val="clear" w:color="auto" w:fill="DDDDDD"/>
          </w:tcPr>
          <w:p>
            <w:pPr/>
          </w:p>
        </w:tc>
        <w:tc>
          <w:tcPr>
            <w:tcW w:w="1456" w:type="dxa"/>
            <w:vMerge/>
            <w:tcBorders>
              <w:left w:val="single" w:sz="4" w:space="0" w:color="000000"/>
              <w:bottom w:val="single" w:sz="4" w:space="0" w:color="000000"/>
              <w:right w:val="single" w:sz="4" w:space="0" w:color="000000"/>
            </w:tcBorders>
            <w:shd w:val="clear" w:color="auto" w:fill="DDDDDD"/>
          </w:tcPr>
          <w:p>
            <w:pPr/>
          </w:p>
        </w:tc>
        <w:tc>
          <w:tcPr>
            <w:tcW w:w="1393"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20"/>
              <w:ind w:right="1"/>
              <w:jc w:val="center"/>
              <w:rPr>
                <w:rFonts w:ascii="宋体" w:hAnsi="宋体" w:cs="宋体" w:eastAsia="宋体" w:hint="default"/>
                <w:sz w:val="16"/>
                <w:szCs w:val="16"/>
              </w:rPr>
            </w:pPr>
            <w:r>
              <w:rPr>
                <w:rFonts w:ascii="宋体" w:hAnsi="宋体" w:cs="宋体" w:eastAsia="宋体" w:hint="default"/>
                <w:sz w:val="16"/>
                <w:szCs w:val="16"/>
              </w:rPr>
              <w:t>转回</w:t>
            </w:r>
          </w:p>
        </w:tc>
        <w:tc>
          <w:tcPr>
            <w:tcW w:w="1351"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20"/>
              <w:ind w:right="0"/>
              <w:jc w:val="center"/>
              <w:rPr>
                <w:rFonts w:ascii="宋体" w:hAnsi="宋体" w:cs="宋体" w:eastAsia="宋体" w:hint="default"/>
                <w:sz w:val="16"/>
                <w:szCs w:val="16"/>
              </w:rPr>
            </w:pPr>
            <w:r>
              <w:rPr>
                <w:rFonts w:ascii="宋体" w:hAnsi="宋体" w:cs="宋体" w:eastAsia="宋体" w:hint="default"/>
                <w:sz w:val="16"/>
                <w:szCs w:val="16"/>
              </w:rPr>
              <w:t>转销</w:t>
            </w:r>
          </w:p>
        </w:tc>
        <w:tc>
          <w:tcPr>
            <w:tcW w:w="1308" w:type="dxa"/>
            <w:vMerge/>
            <w:tcBorders>
              <w:left w:val="single" w:sz="4" w:space="0" w:color="000000"/>
              <w:bottom w:val="single" w:sz="4" w:space="0" w:color="000000"/>
              <w:right w:val="single" w:sz="4" w:space="0" w:color="000000"/>
            </w:tcBorders>
            <w:shd w:val="clear" w:color="auto" w:fill="DDDDDD"/>
          </w:tcPr>
          <w:p>
            <w:pPr/>
          </w:p>
        </w:tc>
      </w:tr>
      <w:tr>
        <w:trPr>
          <w:trHeight w:val="322" w:hRule="exact"/>
        </w:trPr>
        <w:tc>
          <w:tcPr>
            <w:tcW w:w="99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本年度</w:t>
            </w:r>
          </w:p>
        </w:tc>
        <w:tc>
          <w:tcPr>
            <w:tcW w:w="1278" w:type="dxa"/>
            <w:tcBorders>
              <w:top w:val="single" w:sz="4" w:space="0" w:color="000000"/>
              <w:left w:val="single" w:sz="4" w:space="0" w:color="000000"/>
              <w:bottom w:val="single" w:sz="4" w:space="0" w:color="000000"/>
              <w:right w:val="single" w:sz="4" w:space="0" w:color="000000"/>
            </w:tcBorders>
            <w:shd w:val="clear" w:color="auto" w:fill="DDDDDD"/>
          </w:tcPr>
          <w:p>
            <w:pPr/>
          </w:p>
        </w:tc>
        <w:tc>
          <w:tcPr>
            <w:tcW w:w="1415" w:type="dxa"/>
            <w:tcBorders>
              <w:top w:val="single" w:sz="4" w:space="0" w:color="000000"/>
              <w:left w:val="single" w:sz="4" w:space="0" w:color="000000"/>
              <w:bottom w:val="single" w:sz="4" w:space="0" w:color="000000"/>
              <w:right w:val="single" w:sz="4" w:space="0" w:color="000000"/>
            </w:tcBorders>
            <w:shd w:val="clear" w:color="auto" w:fill="DDDDDD"/>
          </w:tcPr>
          <w:p>
            <w:pPr/>
          </w:p>
        </w:tc>
        <w:tc>
          <w:tcPr>
            <w:tcW w:w="1456" w:type="dxa"/>
            <w:tcBorders>
              <w:top w:val="single" w:sz="4" w:space="0" w:color="000000"/>
              <w:left w:val="single" w:sz="4" w:space="0" w:color="000000"/>
              <w:bottom w:val="single" w:sz="4" w:space="0" w:color="000000"/>
              <w:right w:val="single" w:sz="4" w:space="0" w:color="000000"/>
            </w:tcBorders>
            <w:shd w:val="clear" w:color="auto" w:fill="DDDDDD"/>
          </w:tcPr>
          <w:p>
            <w:pPr/>
          </w:p>
        </w:tc>
        <w:tc>
          <w:tcPr>
            <w:tcW w:w="1393" w:type="dxa"/>
            <w:tcBorders>
              <w:top w:val="single" w:sz="4" w:space="0" w:color="000000"/>
              <w:left w:val="single" w:sz="4" w:space="0" w:color="000000"/>
              <w:bottom w:val="single" w:sz="4" w:space="0" w:color="000000"/>
              <w:right w:val="single" w:sz="4" w:space="0" w:color="000000"/>
            </w:tcBorders>
            <w:shd w:val="clear" w:color="auto" w:fill="DDDDDD"/>
          </w:tcPr>
          <w:p>
            <w:pPr/>
          </w:p>
        </w:tc>
        <w:tc>
          <w:tcPr>
            <w:tcW w:w="1351" w:type="dxa"/>
            <w:tcBorders>
              <w:top w:val="single" w:sz="4" w:space="0" w:color="000000"/>
              <w:left w:val="single" w:sz="4" w:space="0" w:color="000000"/>
              <w:bottom w:val="single" w:sz="4" w:space="0" w:color="000000"/>
              <w:right w:val="single" w:sz="4" w:space="0" w:color="000000"/>
            </w:tcBorders>
            <w:shd w:val="clear" w:color="auto" w:fill="DDDDDD"/>
          </w:tcPr>
          <w:p>
            <w:pPr/>
          </w:p>
        </w:tc>
        <w:tc>
          <w:tcPr>
            <w:tcW w:w="1308" w:type="dxa"/>
            <w:tcBorders>
              <w:top w:val="single" w:sz="4" w:space="0" w:color="000000"/>
              <w:left w:val="single" w:sz="4" w:space="0" w:color="000000"/>
              <w:bottom w:val="single" w:sz="4" w:space="0" w:color="000000"/>
              <w:right w:val="single" w:sz="4" w:space="0" w:color="000000"/>
            </w:tcBorders>
            <w:shd w:val="clear" w:color="auto" w:fill="DDDDDD"/>
          </w:tcPr>
          <w:p>
            <w:pPr/>
          </w:p>
        </w:tc>
      </w:tr>
      <w:tr>
        <w:trPr>
          <w:trHeight w:val="634" w:hRule="exact"/>
        </w:trPr>
        <w:tc>
          <w:tcPr>
            <w:tcW w:w="99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103" w:right="0"/>
              <w:jc w:val="left"/>
              <w:rPr>
                <w:rFonts w:ascii="宋体" w:hAnsi="宋体" w:cs="宋体" w:eastAsia="宋体" w:hint="default"/>
                <w:sz w:val="16"/>
                <w:szCs w:val="16"/>
              </w:rPr>
            </w:pPr>
            <w:r>
              <w:rPr>
                <w:rFonts w:ascii="宋体" w:hAnsi="宋体" w:cs="宋体" w:eastAsia="宋体" w:hint="default"/>
                <w:sz w:val="16"/>
                <w:szCs w:val="16"/>
              </w:rPr>
              <w:t>原材料</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2"/>
              <w:jc w:val="right"/>
              <w:rPr>
                <w:rFonts w:ascii="宋体" w:hAnsi="宋体" w:cs="宋体" w:eastAsia="宋体" w:hint="default"/>
                <w:sz w:val="16"/>
                <w:szCs w:val="16"/>
              </w:rPr>
            </w:pPr>
            <w:r>
              <w:rPr>
                <w:rFonts w:ascii="宋体"/>
                <w:spacing w:val="-1"/>
                <w:sz w:val="16"/>
              </w:rPr>
              <w:t>38,053,661.45</w:t>
            </w:r>
          </w:p>
        </w:tc>
        <w:tc>
          <w:tcPr>
            <w:tcW w:w="14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1"/>
              <w:jc w:val="right"/>
              <w:rPr>
                <w:rFonts w:ascii="宋体" w:hAnsi="宋体" w:cs="宋体" w:eastAsia="宋体" w:hint="default"/>
                <w:sz w:val="16"/>
                <w:szCs w:val="16"/>
              </w:rPr>
            </w:pPr>
            <w:r>
              <w:rPr>
                <w:rFonts w:ascii="宋体"/>
                <w:spacing w:val="-1"/>
                <w:sz w:val="16"/>
              </w:rPr>
              <w:t>457,435.68</w:t>
            </w:r>
          </w:p>
        </w:tc>
        <w:tc>
          <w:tcPr>
            <w:tcW w:w="14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2"/>
              <w:jc w:val="right"/>
              <w:rPr>
                <w:rFonts w:ascii="宋体" w:hAnsi="宋体" w:cs="宋体" w:eastAsia="宋体" w:hint="default"/>
                <w:sz w:val="16"/>
                <w:szCs w:val="16"/>
              </w:rPr>
            </w:pPr>
            <w:r>
              <w:rPr>
                <w:rFonts w:ascii="宋体"/>
                <w:spacing w:val="-1"/>
                <w:sz w:val="16"/>
              </w:rPr>
              <w:t>3,011,030.68</w:t>
            </w:r>
          </w:p>
        </w:tc>
        <w:tc>
          <w:tcPr>
            <w:tcW w:w="1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103" w:right="0"/>
              <w:jc w:val="left"/>
              <w:rPr>
                <w:rFonts w:ascii="宋体" w:hAnsi="宋体" w:cs="宋体" w:eastAsia="宋体" w:hint="default"/>
                <w:sz w:val="16"/>
                <w:szCs w:val="16"/>
              </w:rPr>
            </w:pPr>
            <w:r>
              <w:rPr>
                <w:rFonts w:ascii="宋体"/>
                <w:sz w:val="16"/>
              </w:rPr>
              <w:t>(15,774,554.92</w:t>
            </w:r>
          </w:p>
          <w:p>
            <w:pPr>
              <w:pStyle w:val="TableParagraph"/>
              <w:spacing w:line="240" w:lineRule="auto" w:before="102"/>
              <w:ind w:left="899" w:right="0"/>
              <w:jc w:val="left"/>
              <w:rPr>
                <w:rFonts w:ascii="宋体" w:hAnsi="宋体" w:cs="宋体" w:eastAsia="宋体" w:hint="default"/>
                <w:sz w:val="16"/>
                <w:szCs w:val="16"/>
              </w:rPr>
            </w:pPr>
            <w:r>
              <w:rPr>
                <w:rFonts w:ascii="宋体"/>
                <w:w w:val="99"/>
                <w:sz w:val="16"/>
              </w:rPr>
              <w:t>)</w:t>
            </w:r>
            <w:r>
              <w:rPr>
                <w:rFonts w:ascii="宋体"/>
                <w:sz w:val="16"/>
              </w:rPr>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103" w:right="0"/>
              <w:jc w:val="left"/>
              <w:rPr>
                <w:rFonts w:ascii="宋体" w:hAnsi="宋体" w:cs="宋体" w:eastAsia="宋体" w:hint="default"/>
                <w:sz w:val="16"/>
                <w:szCs w:val="16"/>
              </w:rPr>
            </w:pPr>
            <w:r>
              <w:rPr>
                <w:rFonts w:ascii="宋体"/>
                <w:sz w:val="16"/>
              </w:rPr>
              <w:t>(21,572,045.52</w:t>
            </w:r>
          </w:p>
          <w:p>
            <w:pPr>
              <w:pStyle w:val="TableParagraph"/>
              <w:spacing w:line="240" w:lineRule="auto" w:before="102"/>
              <w:ind w:right="359"/>
              <w:jc w:val="right"/>
              <w:rPr>
                <w:rFonts w:ascii="宋体" w:hAnsi="宋体" w:cs="宋体" w:eastAsia="宋体" w:hint="default"/>
                <w:sz w:val="16"/>
                <w:szCs w:val="16"/>
              </w:rPr>
            </w:pPr>
            <w:r>
              <w:rPr>
                <w:rFonts w:ascii="宋体"/>
                <w:w w:val="99"/>
                <w:sz w:val="16"/>
              </w:rPr>
              <w:t>)</w:t>
            </w:r>
            <w:r>
              <w:rPr>
                <w:rFonts w:ascii="宋体"/>
                <w:sz w:val="16"/>
              </w:rPr>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125" w:right="0"/>
              <w:jc w:val="center"/>
              <w:rPr>
                <w:rFonts w:ascii="宋体" w:hAnsi="宋体" w:cs="宋体" w:eastAsia="宋体" w:hint="default"/>
                <w:sz w:val="16"/>
                <w:szCs w:val="16"/>
              </w:rPr>
            </w:pPr>
            <w:r>
              <w:rPr>
                <w:rFonts w:ascii="宋体"/>
                <w:sz w:val="16"/>
              </w:rPr>
              <w:t>4,175,527.37</w:t>
            </w:r>
          </w:p>
        </w:tc>
      </w:tr>
      <w:tr>
        <w:trPr>
          <w:trHeight w:val="634" w:hRule="exact"/>
        </w:trPr>
        <w:tc>
          <w:tcPr>
            <w:tcW w:w="99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103" w:right="0"/>
              <w:jc w:val="left"/>
              <w:rPr>
                <w:rFonts w:ascii="宋体" w:hAnsi="宋体" w:cs="宋体" w:eastAsia="宋体" w:hint="default"/>
                <w:sz w:val="16"/>
                <w:szCs w:val="16"/>
              </w:rPr>
            </w:pPr>
            <w:r>
              <w:rPr>
                <w:rFonts w:ascii="宋体" w:hAnsi="宋体" w:cs="宋体" w:eastAsia="宋体" w:hint="default"/>
                <w:sz w:val="16"/>
                <w:szCs w:val="16"/>
              </w:rPr>
              <w:t>库存商品</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2"/>
              <w:jc w:val="right"/>
              <w:rPr>
                <w:rFonts w:ascii="宋体" w:hAnsi="宋体" w:cs="宋体" w:eastAsia="宋体" w:hint="default"/>
                <w:sz w:val="16"/>
                <w:szCs w:val="16"/>
              </w:rPr>
            </w:pPr>
            <w:r>
              <w:rPr>
                <w:rFonts w:ascii="宋体"/>
                <w:spacing w:val="-1"/>
                <w:sz w:val="16"/>
              </w:rPr>
              <w:t>92,580,212.31</w:t>
            </w:r>
          </w:p>
        </w:tc>
        <w:tc>
          <w:tcPr>
            <w:tcW w:w="14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1"/>
              <w:jc w:val="right"/>
              <w:rPr>
                <w:rFonts w:ascii="宋体" w:hAnsi="宋体" w:cs="宋体" w:eastAsia="宋体" w:hint="default"/>
                <w:sz w:val="16"/>
                <w:szCs w:val="16"/>
              </w:rPr>
            </w:pPr>
            <w:r>
              <w:rPr>
                <w:rFonts w:ascii="宋体"/>
                <w:spacing w:val="-1"/>
                <w:sz w:val="16"/>
              </w:rPr>
              <w:t>4,611,576.70</w:t>
            </w:r>
          </w:p>
        </w:tc>
        <w:tc>
          <w:tcPr>
            <w:tcW w:w="14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1"/>
              <w:jc w:val="right"/>
              <w:rPr>
                <w:rFonts w:ascii="宋体" w:hAnsi="宋体" w:cs="宋体" w:eastAsia="宋体" w:hint="default"/>
                <w:sz w:val="16"/>
                <w:szCs w:val="16"/>
              </w:rPr>
            </w:pPr>
            <w:r>
              <w:rPr>
                <w:rFonts w:ascii="宋体"/>
                <w:spacing w:val="-1"/>
                <w:sz w:val="16"/>
              </w:rPr>
              <w:t>1,193,911.58</w:t>
            </w:r>
          </w:p>
        </w:tc>
        <w:tc>
          <w:tcPr>
            <w:tcW w:w="1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03" w:right="0"/>
              <w:jc w:val="left"/>
              <w:rPr>
                <w:rFonts w:ascii="宋体" w:hAnsi="宋体" w:cs="宋体" w:eastAsia="宋体" w:hint="default"/>
                <w:sz w:val="16"/>
                <w:szCs w:val="16"/>
              </w:rPr>
            </w:pPr>
            <w:r>
              <w:rPr>
                <w:rFonts w:ascii="宋体"/>
                <w:sz w:val="16"/>
              </w:rPr>
              <w:t>(15,313,655.34</w:t>
            </w:r>
          </w:p>
          <w:p>
            <w:pPr>
              <w:pStyle w:val="TableParagraph"/>
              <w:spacing w:line="240" w:lineRule="auto" w:before="102"/>
              <w:ind w:left="899" w:right="0"/>
              <w:jc w:val="left"/>
              <w:rPr>
                <w:rFonts w:ascii="宋体" w:hAnsi="宋体" w:cs="宋体" w:eastAsia="宋体" w:hint="default"/>
                <w:sz w:val="16"/>
                <w:szCs w:val="16"/>
              </w:rPr>
            </w:pPr>
            <w:r>
              <w:rPr>
                <w:rFonts w:ascii="宋体"/>
                <w:w w:val="99"/>
                <w:sz w:val="16"/>
              </w:rPr>
              <w:t>)</w:t>
            </w:r>
            <w:r>
              <w:rPr>
                <w:rFonts w:ascii="宋体"/>
                <w:sz w:val="16"/>
              </w:rPr>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03" w:right="0"/>
              <w:jc w:val="left"/>
              <w:rPr>
                <w:rFonts w:ascii="宋体" w:hAnsi="宋体" w:cs="宋体" w:eastAsia="宋体" w:hint="default"/>
                <w:sz w:val="16"/>
                <w:szCs w:val="16"/>
              </w:rPr>
            </w:pPr>
            <w:r>
              <w:rPr>
                <w:rFonts w:ascii="宋体"/>
                <w:sz w:val="16"/>
              </w:rPr>
              <w:t>(77,910,711.04</w:t>
            </w:r>
          </w:p>
          <w:p>
            <w:pPr>
              <w:pStyle w:val="TableParagraph"/>
              <w:spacing w:line="240" w:lineRule="auto" w:before="102"/>
              <w:ind w:right="359"/>
              <w:jc w:val="right"/>
              <w:rPr>
                <w:rFonts w:ascii="宋体" w:hAnsi="宋体" w:cs="宋体" w:eastAsia="宋体" w:hint="default"/>
                <w:sz w:val="16"/>
                <w:szCs w:val="16"/>
              </w:rPr>
            </w:pPr>
            <w:r>
              <w:rPr>
                <w:rFonts w:ascii="宋体"/>
                <w:w w:val="99"/>
                <w:sz w:val="16"/>
              </w:rPr>
              <w:t>)</w:t>
            </w:r>
            <w:r>
              <w:rPr>
                <w:rFonts w:ascii="宋体"/>
                <w:sz w:val="16"/>
              </w:rPr>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125" w:right="0"/>
              <w:jc w:val="center"/>
              <w:rPr>
                <w:rFonts w:ascii="宋体" w:hAnsi="宋体" w:cs="宋体" w:eastAsia="宋体" w:hint="default"/>
                <w:sz w:val="16"/>
                <w:szCs w:val="16"/>
              </w:rPr>
            </w:pPr>
            <w:r>
              <w:rPr>
                <w:rFonts w:ascii="宋体"/>
                <w:sz w:val="16"/>
              </w:rPr>
              <w:t>5,161,334.21</w:t>
            </w:r>
          </w:p>
        </w:tc>
      </w:tr>
      <w:tr>
        <w:trPr>
          <w:trHeight w:val="323" w:hRule="exact"/>
        </w:trPr>
        <w:tc>
          <w:tcPr>
            <w:tcW w:w="99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在产品</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4,172,506.70</w:t>
            </w:r>
          </w:p>
        </w:tc>
        <w:tc>
          <w:tcPr>
            <w:tcW w:w="14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3,342,592.85</w:t>
            </w:r>
          </w:p>
        </w:tc>
        <w:tc>
          <w:tcPr>
            <w:tcW w:w="14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400,518.61</w:t>
            </w:r>
          </w:p>
        </w:tc>
        <w:tc>
          <w:tcPr>
            <w:tcW w:w="1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01" w:right="0"/>
              <w:jc w:val="left"/>
              <w:rPr>
                <w:rFonts w:ascii="宋体" w:hAnsi="宋体" w:cs="宋体" w:eastAsia="宋体" w:hint="default"/>
                <w:sz w:val="16"/>
                <w:szCs w:val="16"/>
              </w:rPr>
            </w:pPr>
            <w:r>
              <w:rPr>
                <w:rFonts w:ascii="宋体"/>
                <w:w w:val="99"/>
                <w:sz w:val="16"/>
              </w:rPr>
              <w:t>-</w:t>
            </w:r>
            <w:r>
              <w:rPr>
                <w:rFonts w:ascii="宋体"/>
                <w:sz w:val="16"/>
              </w:rPr>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(4,172,506.70)</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26" w:right="0"/>
              <w:jc w:val="center"/>
              <w:rPr>
                <w:rFonts w:ascii="宋体" w:hAnsi="宋体" w:cs="宋体" w:eastAsia="宋体" w:hint="default"/>
                <w:sz w:val="16"/>
                <w:szCs w:val="16"/>
              </w:rPr>
            </w:pPr>
            <w:r>
              <w:rPr>
                <w:rFonts w:ascii="宋体"/>
                <w:sz w:val="16"/>
              </w:rPr>
              <w:t>3,743,111.46</w:t>
            </w:r>
          </w:p>
        </w:tc>
      </w:tr>
      <w:tr>
        <w:trPr>
          <w:trHeight w:val="284" w:hRule="exact"/>
        </w:trPr>
        <w:tc>
          <w:tcPr>
            <w:tcW w:w="99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21"/>
              <w:jc w:val="right"/>
              <w:rPr>
                <w:rFonts w:ascii="宋体" w:hAnsi="宋体" w:cs="宋体" w:eastAsia="宋体" w:hint="default"/>
                <w:sz w:val="16"/>
                <w:szCs w:val="16"/>
              </w:rPr>
            </w:pPr>
            <w:r>
              <w:rPr>
                <w:rFonts w:ascii="宋体"/>
                <w:spacing w:val="-1"/>
                <w:sz w:val="16"/>
              </w:rPr>
              <w:t>134,806,380.4</w:t>
            </w:r>
          </w:p>
        </w:tc>
        <w:tc>
          <w:tcPr>
            <w:tcW w:w="14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8,411,605.23</w:t>
            </w:r>
          </w:p>
        </w:tc>
        <w:tc>
          <w:tcPr>
            <w:tcW w:w="14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4,605,460.87</w:t>
            </w:r>
          </w:p>
        </w:tc>
        <w:tc>
          <w:tcPr>
            <w:tcW w:w="1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03" w:right="0"/>
              <w:jc w:val="left"/>
              <w:rPr>
                <w:rFonts w:ascii="宋体" w:hAnsi="宋体" w:cs="宋体" w:eastAsia="宋体" w:hint="default"/>
                <w:sz w:val="16"/>
                <w:szCs w:val="16"/>
              </w:rPr>
            </w:pPr>
            <w:r>
              <w:rPr>
                <w:rFonts w:ascii="宋体"/>
                <w:sz w:val="16"/>
              </w:rPr>
              <w:t>(31,088,210.26</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6"/>
              <w:jc w:val="right"/>
              <w:rPr>
                <w:rFonts w:ascii="宋体" w:hAnsi="宋体" w:cs="宋体" w:eastAsia="宋体" w:hint="default"/>
                <w:sz w:val="16"/>
                <w:szCs w:val="16"/>
              </w:rPr>
            </w:pPr>
            <w:r>
              <w:rPr>
                <w:rFonts w:ascii="宋体"/>
                <w:spacing w:val="-1"/>
                <w:sz w:val="16"/>
              </w:rPr>
              <w:t>(103,655,263.2</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45" w:right="0"/>
              <w:jc w:val="center"/>
              <w:rPr>
                <w:rFonts w:ascii="宋体" w:hAnsi="宋体" w:cs="宋体" w:eastAsia="宋体" w:hint="default"/>
                <w:sz w:val="16"/>
                <w:szCs w:val="16"/>
              </w:rPr>
            </w:pPr>
            <w:r>
              <w:rPr>
                <w:rFonts w:ascii="宋体"/>
                <w:sz w:val="16"/>
              </w:rPr>
              <w:t>13,079,973.04</w:t>
            </w:r>
          </w:p>
        </w:tc>
      </w:tr>
      <w:tr>
        <w:trPr>
          <w:trHeight w:val="322" w:hRule="exact"/>
        </w:trPr>
        <w:tc>
          <w:tcPr>
            <w:tcW w:w="99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上年度</w:t>
            </w:r>
          </w:p>
        </w:tc>
        <w:tc>
          <w:tcPr>
            <w:tcW w:w="1278" w:type="dxa"/>
            <w:tcBorders>
              <w:top w:val="single" w:sz="4" w:space="0" w:color="000000"/>
              <w:left w:val="single" w:sz="4" w:space="0" w:color="000000"/>
              <w:bottom w:val="single" w:sz="4" w:space="0" w:color="000000"/>
              <w:right w:val="single" w:sz="4" w:space="0" w:color="000000"/>
            </w:tcBorders>
            <w:shd w:val="clear" w:color="auto" w:fill="DDDDDD"/>
          </w:tcPr>
          <w:p>
            <w:pPr/>
          </w:p>
        </w:tc>
        <w:tc>
          <w:tcPr>
            <w:tcW w:w="1415" w:type="dxa"/>
            <w:tcBorders>
              <w:top w:val="single" w:sz="4" w:space="0" w:color="000000"/>
              <w:left w:val="single" w:sz="4" w:space="0" w:color="000000"/>
              <w:bottom w:val="single" w:sz="4" w:space="0" w:color="000000"/>
              <w:right w:val="single" w:sz="4" w:space="0" w:color="000000"/>
            </w:tcBorders>
            <w:shd w:val="clear" w:color="auto" w:fill="DDDDDD"/>
          </w:tcPr>
          <w:p>
            <w:pPr/>
          </w:p>
        </w:tc>
        <w:tc>
          <w:tcPr>
            <w:tcW w:w="1456" w:type="dxa"/>
            <w:tcBorders>
              <w:top w:val="single" w:sz="4" w:space="0" w:color="000000"/>
              <w:left w:val="single" w:sz="4" w:space="0" w:color="000000"/>
              <w:bottom w:val="single" w:sz="4" w:space="0" w:color="000000"/>
              <w:right w:val="single" w:sz="4" w:space="0" w:color="000000"/>
            </w:tcBorders>
            <w:shd w:val="clear" w:color="auto" w:fill="DDDDDD"/>
          </w:tcPr>
          <w:p>
            <w:pPr/>
          </w:p>
        </w:tc>
        <w:tc>
          <w:tcPr>
            <w:tcW w:w="1393" w:type="dxa"/>
            <w:tcBorders>
              <w:top w:val="single" w:sz="4" w:space="0" w:color="000000"/>
              <w:left w:val="single" w:sz="4" w:space="0" w:color="000000"/>
              <w:bottom w:val="single" w:sz="4" w:space="0" w:color="000000"/>
              <w:right w:val="single" w:sz="4" w:space="0" w:color="000000"/>
            </w:tcBorders>
            <w:shd w:val="clear" w:color="auto" w:fill="DDDDDD"/>
          </w:tcPr>
          <w:p>
            <w:pPr/>
          </w:p>
        </w:tc>
        <w:tc>
          <w:tcPr>
            <w:tcW w:w="1351" w:type="dxa"/>
            <w:tcBorders>
              <w:top w:val="single" w:sz="4" w:space="0" w:color="000000"/>
              <w:left w:val="single" w:sz="4" w:space="0" w:color="000000"/>
              <w:bottom w:val="single" w:sz="4" w:space="0" w:color="000000"/>
              <w:right w:val="single" w:sz="4" w:space="0" w:color="000000"/>
            </w:tcBorders>
            <w:shd w:val="clear" w:color="auto" w:fill="DDDDDD"/>
          </w:tcPr>
          <w:p>
            <w:pPr/>
          </w:p>
        </w:tc>
        <w:tc>
          <w:tcPr>
            <w:tcW w:w="1308" w:type="dxa"/>
            <w:tcBorders>
              <w:top w:val="single" w:sz="4" w:space="0" w:color="000000"/>
              <w:left w:val="single" w:sz="4" w:space="0" w:color="000000"/>
              <w:bottom w:val="single" w:sz="4" w:space="0" w:color="000000"/>
              <w:right w:val="single" w:sz="4" w:space="0" w:color="000000"/>
            </w:tcBorders>
            <w:shd w:val="clear" w:color="auto" w:fill="DDDDDD"/>
          </w:tcPr>
          <w:p>
            <w:pPr/>
          </w:p>
        </w:tc>
      </w:tr>
      <w:tr>
        <w:trPr>
          <w:trHeight w:val="322" w:hRule="exact"/>
        </w:trPr>
        <w:tc>
          <w:tcPr>
            <w:tcW w:w="99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9"/>
              <w:ind w:left="103" w:right="0"/>
              <w:jc w:val="left"/>
              <w:rPr>
                <w:rFonts w:ascii="宋体" w:hAnsi="宋体" w:cs="宋体" w:eastAsia="宋体" w:hint="default"/>
                <w:sz w:val="16"/>
                <w:szCs w:val="16"/>
              </w:rPr>
            </w:pPr>
            <w:r>
              <w:rPr>
                <w:rFonts w:ascii="宋体" w:hAnsi="宋体" w:cs="宋体" w:eastAsia="宋体" w:hint="default"/>
                <w:sz w:val="16"/>
                <w:szCs w:val="16"/>
              </w:rPr>
              <w:t>原材料</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331"/>
              <w:jc w:val="right"/>
              <w:rPr>
                <w:rFonts w:ascii="宋体" w:hAnsi="宋体" w:cs="宋体" w:eastAsia="宋体" w:hint="default"/>
                <w:sz w:val="16"/>
                <w:szCs w:val="16"/>
              </w:rPr>
            </w:pPr>
            <w:r>
              <w:rPr>
                <w:rFonts w:ascii="宋体"/>
                <w:w w:val="99"/>
                <w:sz w:val="16"/>
              </w:rPr>
              <w:t>-</w:t>
            </w:r>
            <w:r>
              <w:rPr>
                <w:rFonts w:ascii="宋体"/>
                <w:sz w:val="16"/>
              </w:rPr>
            </w:r>
          </w:p>
        </w:tc>
        <w:tc>
          <w:tcPr>
            <w:tcW w:w="14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01"/>
              <w:jc w:val="right"/>
              <w:rPr>
                <w:rFonts w:ascii="宋体" w:hAnsi="宋体" w:cs="宋体" w:eastAsia="宋体" w:hint="default"/>
                <w:sz w:val="16"/>
                <w:szCs w:val="16"/>
              </w:rPr>
            </w:pPr>
            <w:r>
              <w:rPr>
                <w:rFonts w:ascii="宋体"/>
                <w:spacing w:val="-1"/>
                <w:sz w:val="16"/>
              </w:rPr>
              <w:t>38,053,661.45</w:t>
            </w:r>
          </w:p>
        </w:tc>
        <w:tc>
          <w:tcPr>
            <w:tcW w:w="14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303"/>
              <w:jc w:val="right"/>
              <w:rPr>
                <w:rFonts w:ascii="宋体" w:hAnsi="宋体" w:cs="宋体" w:eastAsia="宋体" w:hint="default"/>
                <w:sz w:val="16"/>
                <w:szCs w:val="16"/>
              </w:rPr>
            </w:pPr>
            <w:r>
              <w:rPr>
                <w:rFonts w:ascii="宋体"/>
                <w:w w:val="99"/>
                <w:sz w:val="16"/>
              </w:rPr>
              <w:t>-</w:t>
            </w:r>
            <w:r>
              <w:rPr>
                <w:rFonts w:ascii="宋体"/>
                <w:sz w:val="16"/>
              </w:rPr>
            </w:r>
          </w:p>
        </w:tc>
        <w:tc>
          <w:tcPr>
            <w:tcW w:w="1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901" w:right="0"/>
              <w:jc w:val="left"/>
              <w:rPr>
                <w:rFonts w:ascii="宋体" w:hAnsi="宋体" w:cs="宋体" w:eastAsia="宋体" w:hint="default"/>
                <w:sz w:val="16"/>
                <w:szCs w:val="16"/>
              </w:rPr>
            </w:pPr>
            <w:r>
              <w:rPr>
                <w:rFonts w:ascii="宋体"/>
                <w:w w:val="99"/>
                <w:sz w:val="16"/>
              </w:rPr>
              <w:t>-</w:t>
            </w:r>
            <w:r>
              <w:rPr>
                <w:rFonts w:ascii="宋体"/>
                <w:sz w:val="16"/>
              </w:rPr>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358"/>
              <w:jc w:val="right"/>
              <w:rPr>
                <w:rFonts w:ascii="宋体" w:hAnsi="宋体" w:cs="宋体" w:eastAsia="宋体" w:hint="default"/>
                <w:sz w:val="16"/>
                <w:szCs w:val="16"/>
              </w:rPr>
            </w:pPr>
            <w:r>
              <w:rPr>
                <w:rFonts w:ascii="宋体"/>
                <w:w w:val="99"/>
                <w:sz w:val="16"/>
              </w:rPr>
              <w:t>-</w:t>
            </w:r>
            <w:r>
              <w:rPr>
                <w:rFonts w:ascii="宋体"/>
                <w:sz w:val="16"/>
              </w:rPr>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47" w:right="0"/>
              <w:jc w:val="center"/>
              <w:rPr>
                <w:rFonts w:ascii="宋体" w:hAnsi="宋体" w:cs="宋体" w:eastAsia="宋体" w:hint="default"/>
                <w:sz w:val="16"/>
                <w:szCs w:val="16"/>
              </w:rPr>
            </w:pPr>
            <w:r>
              <w:rPr>
                <w:rFonts w:ascii="宋体"/>
                <w:sz w:val="16"/>
              </w:rPr>
              <w:t>38,053,661.45</w:t>
            </w:r>
          </w:p>
        </w:tc>
      </w:tr>
      <w:tr>
        <w:trPr>
          <w:trHeight w:val="322" w:hRule="exact"/>
        </w:trPr>
        <w:tc>
          <w:tcPr>
            <w:tcW w:w="99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库存商品</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6,114,277.85</w:t>
            </w:r>
          </w:p>
        </w:tc>
        <w:tc>
          <w:tcPr>
            <w:tcW w:w="14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0"/>
              <w:jc w:val="right"/>
              <w:rPr>
                <w:rFonts w:ascii="宋体" w:hAnsi="宋体" w:cs="宋体" w:eastAsia="宋体" w:hint="default"/>
                <w:sz w:val="16"/>
                <w:szCs w:val="16"/>
              </w:rPr>
            </w:pPr>
            <w:r>
              <w:rPr>
                <w:rFonts w:ascii="宋体"/>
                <w:spacing w:val="-1"/>
                <w:sz w:val="16"/>
              </w:rPr>
              <w:t>93,523,466.33</w:t>
            </w:r>
          </w:p>
        </w:tc>
        <w:tc>
          <w:tcPr>
            <w:tcW w:w="14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02"/>
              <w:jc w:val="right"/>
              <w:rPr>
                <w:rFonts w:ascii="宋体" w:hAnsi="宋体" w:cs="宋体" w:eastAsia="宋体" w:hint="default"/>
                <w:sz w:val="16"/>
                <w:szCs w:val="16"/>
              </w:rPr>
            </w:pPr>
            <w:r>
              <w:rPr>
                <w:rFonts w:ascii="宋体"/>
                <w:w w:val="99"/>
                <w:sz w:val="16"/>
              </w:rPr>
              <w:t>-</w:t>
            </w:r>
            <w:r>
              <w:rPr>
                <w:rFonts w:ascii="宋体"/>
                <w:sz w:val="16"/>
              </w:rPr>
            </w:r>
          </w:p>
        </w:tc>
        <w:tc>
          <w:tcPr>
            <w:tcW w:w="1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60" w:right="0"/>
              <w:jc w:val="left"/>
              <w:rPr>
                <w:rFonts w:ascii="宋体" w:hAnsi="宋体" w:cs="宋体" w:eastAsia="宋体" w:hint="default"/>
                <w:sz w:val="16"/>
                <w:szCs w:val="16"/>
              </w:rPr>
            </w:pPr>
            <w:r>
              <w:rPr>
                <w:rFonts w:ascii="宋体"/>
                <w:sz w:val="16"/>
              </w:rPr>
              <w:t>(7,057,531.87)</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58"/>
              <w:jc w:val="right"/>
              <w:rPr>
                <w:rFonts w:ascii="宋体" w:hAnsi="宋体" w:cs="宋体" w:eastAsia="宋体" w:hint="default"/>
                <w:sz w:val="16"/>
                <w:szCs w:val="16"/>
              </w:rPr>
            </w:pPr>
            <w:r>
              <w:rPr>
                <w:rFonts w:ascii="宋体"/>
                <w:w w:val="99"/>
                <w:sz w:val="16"/>
              </w:rPr>
              <w:t>-</w:t>
            </w:r>
            <w:r>
              <w:rPr>
                <w:rFonts w:ascii="宋体"/>
                <w:sz w:val="16"/>
              </w:rPr>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48" w:right="0"/>
              <w:jc w:val="center"/>
              <w:rPr>
                <w:rFonts w:ascii="宋体" w:hAnsi="宋体" w:cs="宋体" w:eastAsia="宋体" w:hint="default"/>
                <w:sz w:val="16"/>
                <w:szCs w:val="16"/>
              </w:rPr>
            </w:pPr>
            <w:r>
              <w:rPr>
                <w:rFonts w:ascii="宋体"/>
                <w:sz w:val="16"/>
              </w:rPr>
              <w:t>92,580,212.31</w:t>
            </w:r>
          </w:p>
        </w:tc>
      </w:tr>
      <w:tr>
        <w:trPr>
          <w:trHeight w:val="323" w:hRule="exact"/>
        </w:trPr>
        <w:tc>
          <w:tcPr>
            <w:tcW w:w="99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在产品</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31"/>
              <w:jc w:val="right"/>
              <w:rPr>
                <w:rFonts w:ascii="宋体" w:hAnsi="宋体" w:cs="宋体" w:eastAsia="宋体" w:hint="default"/>
                <w:sz w:val="16"/>
                <w:szCs w:val="16"/>
              </w:rPr>
            </w:pPr>
            <w:r>
              <w:rPr>
                <w:rFonts w:ascii="宋体"/>
                <w:w w:val="99"/>
                <w:sz w:val="16"/>
              </w:rPr>
              <w:t>-</w:t>
            </w:r>
            <w:r>
              <w:rPr>
                <w:rFonts w:ascii="宋体"/>
                <w:sz w:val="16"/>
              </w:rPr>
            </w:r>
          </w:p>
        </w:tc>
        <w:tc>
          <w:tcPr>
            <w:tcW w:w="14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4,172,506.70</w:t>
            </w:r>
          </w:p>
        </w:tc>
        <w:tc>
          <w:tcPr>
            <w:tcW w:w="14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03"/>
              <w:jc w:val="right"/>
              <w:rPr>
                <w:rFonts w:ascii="宋体" w:hAnsi="宋体" w:cs="宋体" w:eastAsia="宋体" w:hint="default"/>
                <w:sz w:val="16"/>
                <w:szCs w:val="16"/>
              </w:rPr>
            </w:pPr>
            <w:r>
              <w:rPr>
                <w:rFonts w:ascii="宋体"/>
                <w:w w:val="99"/>
                <w:sz w:val="16"/>
              </w:rPr>
              <w:t>-</w:t>
            </w:r>
            <w:r>
              <w:rPr>
                <w:rFonts w:ascii="宋体"/>
                <w:sz w:val="16"/>
              </w:rPr>
            </w:r>
          </w:p>
        </w:tc>
        <w:tc>
          <w:tcPr>
            <w:tcW w:w="1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01" w:right="0"/>
              <w:jc w:val="left"/>
              <w:rPr>
                <w:rFonts w:ascii="宋体" w:hAnsi="宋体" w:cs="宋体" w:eastAsia="宋体" w:hint="default"/>
                <w:sz w:val="16"/>
                <w:szCs w:val="16"/>
              </w:rPr>
            </w:pPr>
            <w:r>
              <w:rPr>
                <w:rFonts w:ascii="宋体"/>
                <w:w w:val="99"/>
                <w:sz w:val="16"/>
              </w:rPr>
              <w:t>-</w:t>
            </w:r>
            <w:r>
              <w:rPr>
                <w:rFonts w:ascii="宋体"/>
                <w:sz w:val="16"/>
              </w:rPr>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58"/>
              <w:jc w:val="right"/>
              <w:rPr>
                <w:rFonts w:ascii="宋体" w:hAnsi="宋体" w:cs="宋体" w:eastAsia="宋体" w:hint="default"/>
                <w:sz w:val="16"/>
                <w:szCs w:val="16"/>
              </w:rPr>
            </w:pPr>
            <w:r>
              <w:rPr>
                <w:rFonts w:ascii="宋体"/>
                <w:w w:val="99"/>
                <w:sz w:val="16"/>
              </w:rPr>
              <w:t>-</w:t>
            </w:r>
            <w:r>
              <w:rPr>
                <w:rFonts w:ascii="宋体"/>
                <w:sz w:val="16"/>
              </w:rPr>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27" w:right="0"/>
              <w:jc w:val="center"/>
              <w:rPr>
                <w:rFonts w:ascii="宋体" w:hAnsi="宋体" w:cs="宋体" w:eastAsia="宋体" w:hint="default"/>
                <w:sz w:val="16"/>
                <w:szCs w:val="16"/>
              </w:rPr>
            </w:pPr>
            <w:r>
              <w:rPr>
                <w:rFonts w:ascii="宋体"/>
                <w:sz w:val="16"/>
              </w:rPr>
              <w:t>4,172,506.70</w:t>
            </w:r>
          </w:p>
        </w:tc>
      </w:tr>
      <w:tr>
        <w:trPr>
          <w:trHeight w:val="634" w:hRule="exact"/>
        </w:trPr>
        <w:tc>
          <w:tcPr>
            <w:tcW w:w="99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10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2"/>
              <w:jc w:val="right"/>
              <w:rPr>
                <w:rFonts w:ascii="宋体" w:hAnsi="宋体" w:cs="宋体" w:eastAsia="宋体" w:hint="default"/>
                <w:sz w:val="16"/>
                <w:szCs w:val="16"/>
              </w:rPr>
            </w:pPr>
            <w:r>
              <w:rPr>
                <w:rFonts w:ascii="宋体"/>
                <w:spacing w:val="-1"/>
                <w:sz w:val="16"/>
              </w:rPr>
              <w:t>6,114,277.85</w:t>
            </w:r>
          </w:p>
        </w:tc>
        <w:tc>
          <w:tcPr>
            <w:tcW w:w="14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1"/>
              <w:jc w:val="right"/>
              <w:rPr>
                <w:rFonts w:ascii="宋体" w:hAnsi="宋体" w:cs="宋体" w:eastAsia="宋体" w:hint="default"/>
                <w:sz w:val="16"/>
                <w:szCs w:val="16"/>
              </w:rPr>
            </w:pPr>
            <w:r>
              <w:rPr>
                <w:rFonts w:ascii="宋体"/>
                <w:spacing w:val="-1"/>
                <w:sz w:val="16"/>
              </w:rPr>
              <w:t>135,749,634.48</w:t>
            </w:r>
          </w:p>
        </w:tc>
        <w:tc>
          <w:tcPr>
            <w:tcW w:w="14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303"/>
              <w:jc w:val="right"/>
              <w:rPr>
                <w:rFonts w:ascii="宋体" w:hAnsi="宋体" w:cs="宋体" w:eastAsia="宋体" w:hint="default"/>
                <w:sz w:val="16"/>
                <w:szCs w:val="16"/>
              </w:rPr>
            </w:pPr>
            <w:r>
              <w:rPr>
                <w:rFonts w:ascii="宋体"/>
                <w:w w:val="99"/>
                <w:sz w:val="16"/>
              </w:rPr>
              <w:t>-</w:t>
            </w:r>
            <w:r>
              <w:rPr>
                <w:rFonts w:ascii="宋体"/>
                <w:sz w:val="16"/>
              </w:rPr>
            </w:r>
          </w:p>
        </w:tc>
        <w:tc>
          <w:tcPr>
            <w:tcW w:w="1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158" w:right="0"/>
              <w:jc w:val="left"/>
              <w:rPr>
                <w:rFonts w:ascii="宋体" w:hAnsi="宋体" w:cs="宋体" w:eastAsia="宋体" w:hint="default"/>
                <w:sz w:val="16"/>
                <w:szCs w:val="16"/>
              </w:rPr>
            </w:pPr>
            <w:r>
              <w:rPr>
                <w:rFonts w:ascii="宋体"/>
                <w:sz w:val="16"/>
              </w:rPr>
              <w:t>(7,057,531.87)</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359"/>
              <w:jc w:val="right"/>
              <w:rPr>
                <w:rFonts w:ascii="宋体" w:hAnsi="宋体" w:cs="宋体" w:eastAsia="宋体" w:hint="default"/>
                <w:sz w:val="16"/>
                <w:szCs w:val="16"/>
              </w:rPr>
            </w:pPr>
            <w:r>
              <w:rPr>
                <w:rFonts w:ascii="宋体"/>
                <w:w w:val="99"/>
                <w:sz w:val="16"/>
              </w:rPr>
              <w:t>-</w:t>
            </w:r>
            <w:r>
              <w:rPr>
                <w:rFonts w:ascii="宋体"/>
                <w:sz w:val="16"/>
              </w:rPr>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03" w:right="0"/>
              <w:jc w:val="left"/>
              <w:rPr>
                <w:rFonts w:ascii="宋体" w:hAnsi="宋体" w:cs="宋体" w:eastAsia="宋体" w:hint="default"/>
                <w:sz w:val="16"/>
                <w:szCs w:val="16"/>
              </w:rPr>
            </w:pPr>
            <w:r>
              <w:rPr>
                <w:rFonts w:ascii="宋体"/>
                <w:sz w:val="16"/>
              </w:rPr>
              <w:t>134,806,380.4</w:t>
            </w:r>
          </w:p>
          <w:p>
            <w:pPr>
              <w:pStyle w:val="TableParagraph"/>
              <w:spacing w:line="240" w:lineRule="auto" w:before="102"/>
              <w:ind w:right="316"/>
              <w:jc w:val="right"/>
              <w:rPr>
                <w:rFonts w:ascii="宋体" w:hAnsi="宋体" w:cs="宋体" w:eastAsia="宋体" w:hint="default"/>
                <w:sz w:val="16"/>
                <w:szCs w:val="16"/>
              </w:rPr>
            </w:pPr>
            <w:r>
              <w:rPr>
                <w:rFonts w:ascii="宋体"/>
                <w:w w:val="99"/>
                <w:sz w:val="16"/>
              </w:rPr>
              <w:t>6</w:t>
            </w:r>
            <w:r>
              <w:rPr>
                <w:rFonts w:ascii="宋体"/>
                <w:sz w:val="16"/>
              </w:rPr>
            </w:r>
          </w:p>
        </w:tc>
      </w:tr>
    </w:tbl>
    <w:p>
      <w:pPr>
        <w:spacing w:line="240" w:lineRule="auto" w:before="6"/>
        <w:rPr>
          <w:rFonts w:ascii="宋体" w:hAnsi="宋体" w:cs="宋体" w:eastAsia="宋体" w:hint="default"/>
          <w:sz w:val="21"/>
          <w:szCs w:val="21"/>
        </w:rPr>
      </w:pPr>
    </w:p>
    <w:p>
      <w:pPr>
        <w:pStyle w:val="BodyText"/>
        <w:spacing w:line="240" w:lineRule="auto" w:before="35"/>
        <w:ind w:right="0"/>
        <w:jc w:val="left"/>
      </w:pPr>
      <w:r>
        <w:rPr/>
        <w:t>存货跌价准备情况：</w:t>
      </w:r>
    </w:p>
    <w:p>
      <w:pPr>
        <w:spacing w:line="240" w:lineRule="auto" w:before="3"/>
        <w:rPr>
          <w:rFonts w:ascii="宋体" w:hAnsi="宋体" w:cs="宋体" w:eastAsia="宋体" w:hint="default"/>
          <w:sz w:val="26"/>
          <w:szCs w:val="26"/>
        </w:rPr>
      </w:pPr>
    </w:p>
    <w:tbl>
      <w:tblPr>
        <w:tblW w:w="0" w:type="auto"/>
        <w:jc w:val="left"/>
        <w:tblInd w:w="876" w:type="dxa"/>
        <w:tblLayout w:type="fixed"/>
        <w:tblCellMar>
          <w:top w:w="0" w:type="dxa"/>
          <w:left w:w="0" w:type="dxa"/>
          <w:bottom w:w="0" w:type="dxa"/>
          <w:right w:w="0" w:type="dxa"/>
        </w:tblCellMar>
        <w:tblLook w:val="01E0"/>
      </w:tblPr>
      <w:tblGrid>
        <w:gridCol w:w="1540"/>
        <w:gridCol w:w="2860"/>
        <w:gridCol w:w="2381"/>
        <w:gridCol w:w="2387"/>
      </w:tblGrid>
      <w:tr>
        <w:trPr>
          <w:trHeight w:val="317" w:hRule="exact"/>
        </w:trPr>
        <w:tc>
          <w:tcPr>
            <w:tcW w:w="1540" w:type="dxa"/>
            <w:tcBorders>
              <w:top w:val="single" w:sz="4" w:space="0" w:color="000000"/>
              <w:left w:val="single" w:sz="4" w:space="0" w:color="000000"/>
              <w:bottom w:val="nil" w:sz="6" w:space="0" w:color="auto"/>
              <w:right w:val="single" w:sz="4" w:space="0" w:color="000000"/>
            </w:tcBorders>
            <w:shd w:val="clear" w:color="auto" w:fill="D9D9D9"/>
          </w:tcPr>
          <w:p>
            <w:pPr/>
          </w:p>
        </w:tc>
        <w:tc>
          <w:tcPr>
            <w:tcW w:w="2860" w:type="dxa"/>
            <w:vMerge w:val="restart"/>
            <w:tcBorders>
              <w:top w:val="single" w:sz="4" w:space="0" w:color="000000"/>
              <w:left w:val="single" w:sz="4" w:space="0" w:color="000000"/>
              <w:right w:val="single" w:sz="4" w:space="0" w:color="000000"/>
            </w:tcBorders>
            <w:shd w:val="clear" w:color="auto" w:fill="D9D9D9"/>
          </w:tcPr>
          <w:p>
            <w:pPr>
              <w:pStyle w:val="TableParagraph"/>
              <w:spacing w:line="285" w:lineRule="auto" w:before="21"/>
              <w:ind w:left="930" w:right="816" w:hanging="100"/>
              <w:jc w:val="left"/>
              <w:rPr>
                <w:rFonts w:ascii="宋体" w:hAnsi="宋体" w:cs="宋体" w:eastAsia="宋体" w:hint="default"/>
                <w:sz w:val="20"/>
                <w:szCs w:val="20"/>
              </w:rPr>
            </w:pPr>
            <w:r>
              <w:rPr>
                <w:rFonts w:ascii="宋体" w:hAnsi="宋体" w:cs="宋体" w:eastAsia="宋体" w:hint="default"/>
                <w:sz w:val="20"/>
                <w:szCs w:val="20"/>
              </w:rPr>
              <w:t>计提存货跌价</w:t>
            </w:r>
            <w:r>
              <w:rPr>
                <w:rFonts w:ascii="宋体" w:hAnsi="宋体" w:cs="宋体" w:eastAsia="宋体" w:hint="default"/>
                <w:w w:val="100"/>
                <w:sz w:val="20"/>
                <w:szCs w:val="20"/>
              </w:rPr>
              <w:t> </w:t>
            </w:r>
            <w:r>
              <w:rPr>
                <w:rFonts w:ascii="宋体" w:hAnsi="宋体" w:cs="宋体" w:eastAsia="宋体" w:hint="default"/>
                <w:sz w:val="20"/>
                <w:szCs w:val="20"/>
              </w:rPr>
              <w:t>准备的依据</w:t>
            </w:r>
          </w:p>
        </w:tc>
        <w:tc>
          <w:tcPr>
            <w:tcW w:w="2381" w:type="dxa"/>
            <w:vMerge w:val="restart"/>
            <w:tcBorders>
              <w:top w:val="single" w:sz="4" w:space="0" w:color="000000"/>
              <w:left w:val="single" w:sz="4" w:space="0" w:color="000000"/>
              <w:right w:val="single" w:sz="4" w:space="0" w:color="000000"/>
            </w:tcBorders>
            <w:shd w:val="clear" w:color="auto" w:fill="D9D9D9"/>
          </w:tcPr>
          <w:p>
            <w:pPr>
              <w:pStyle w:val="TableParagraph"/>
              <w:spacing w:line="285" w:lineRule="auto" w:before="21"/>
              <w:ind w:left="484" w:right="283" w:hanging="201"/>
              <w:jc w:val="left"/>
              <w:rPr>
                <w:rFonts w:ascii="宋体" w:hAnsi="宋体" w:cs="宋体" w:eastAsia="宋体" w:hint="default"/>
                <w:sz w:val="20"/>
                <w:szCs w:val="20"/>
              </w:rPr>
            </w:pPr>
            <w:r>
              <w:rPr>
                <w:rFonts w:ascii="宋体" w:hAnsi="宋体" w:cs="宋体" w:eastAsia="宋体" w:hint="default"/>
                <w:sz w:val="20"/>
                <w:szCs w:val="20"/>
              </w:rPr>
              <w:t>本期转回和转销存货</w:t>
            </w:r>
            <w:r>
              <w:rPr>
                <w:rFonts w:ascii="宋体" w:hAnsi="宋体" w:cs="宋体" w:eastAsia="宋体" w:hint="default"/>
                <w:w w:val="100"/>
                <w:sz w:val="20"/>
                <w:szCs w:val="20"/>
              </w:rPr>
              <w:t> </w:t>
            </w:r>
            <w:r>
              <w:rPr>
                <w:rFonts w:ascii="宋体" w:hAnsi="宋体" w:cs="宋体" w:eastAsia="宋体" w:hint="default"/>
                <w:sz w:val="20"/>
                <w:szCs w:val="20"/>
              </w:rPr>
              <w:t>跌价准备的原因</w:t>
            </w:r>
          </w:p>
        </w:tc>
        <w:tc>
          <w:tcPr>
            <w:tcW w:w="2387" w:type="dxa"/>
            <w:vMerge w:val="restart"/>
            <w:tcBorders>
              <w:top w:val="single" w:sz="4" w:space="0" w:color="000000"/>
              <w:left w:val="single" w:sz="4" w:space="0" w:color="000000"/>
              <w:right w:val="single" w:sz="4" w:space="0" w:color="000000"/>
            </w:tcBorders>
            <w:shd w:val="clear" w:color="auto" w:fill="D9D9D9"/>
          </w:tcPr>
          <w:p>
            <w:pPr>
              <w:pStyle w:val="TableParagraph"/>
              <w:spacing w:line="285" w:lineRule="auto" w:before="21"/>
              <w:ind w:left="37" w:right="37" w:firstLine="50"/>
              <w:jc w:val="left"/>
              <w:rPr>
                <w:rFonts w:ascii="宋体" w:hAnsi="宋体" w:cs="宋体" w:eastAsia="宋体" w:hint="default"/>
                <w:sz w:val="20"/>
                <w:szCs w:val="20"/>
              </w:rPr>
            </w:pPr>
            <w:r>
              <w:rPr>
                <w:rFonts w:ascii="宋体" w:hAnsi="宋体" w:cs="宋体" w:eastAsia="宋体" w:hint="default"/>
                <w:sz w:val="20"/>
                <w:szCs w:val="20"/>
              </w:rPr>
              <w:t>本期转回和转销金额占该</w:t>
            </w:r>
            <w:r>
              <w:rPr>
                <w:rFonts w:ascii="宋体" w:hAnsi="宋体" w:cs="宋体" w:eastAsia="宋体" w:hint="default"/>
                <w:w w:val="100"/>
                <w:sz w:val="20"/>
                <w:szCs w:val="20"/>
              </w:rPr>
              <w:t> </w:t>
            </w:r>
            <w:r>
              <w:rPr>
                <w:rFonts w:ascii="宋体" w:hAnsi="宋体" w:cs="宋体" w:eastAsia="宋体" w:hint="default"/>
                <w:sz w:val="20"/>
                <w:szCs w:val="20"/>
              </w:rPr>
              <w:t>项存货期末余额的比例(%)</w:t>
            </w:r>
          </w:p>
        </w:tc>
      </w:tr>
      <w:tr>
        <w:trPr>
          <w:trHeight w:val="317" w:hRule="exact"/>
        </w:trPr>
        <w:tc>
          <w:tcPr>
            <w:tcW w:w="1540"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40" w:lineRule="auto" w:before="21"/>
              <w:ind w:right="1"/>
              <w:jc w:val="center"/>
              <w:rPr>
                <w:rFonts w:ascii="宋体" w:hAnsi="宋体" w:cs="宋体" w:eastAsia="宋体" w:hint="default"/>
                <w:sz w:val="20"/>
                <w:szCs w:val="20"/>
              </w:rPr>
            </w:pPr>
            <w:r>
              <w:rPr>
                <w:rFonts w:ascii="宋体" w:hAnsi="宋体" w:cs="宋体" w:eastAsia="宋体" w:hint="default"/>
                <w:sz w:val="20"/>
                <w:szCs w:val="20"/>
              </w:rPr>
              <w:t>项目</w:t>
            </w:r>
          </w:p>
        </w:tc>
        <w:tc>
          <w:tcPr>
            <w:tcW w:w="2860" w:type="dxa"/>
            <w:vMerge/>
            <w:tcBorders>
              <w:left w:val="single" w:sz="4" w:space="0" w:color="000000"/>
              <w:bottom w:val="single" w:sz="4" w:space="0" w:color="000000"/>
              <w:right w:val="single" w:sz="4" w:space="0" w:color="000000"/>
            </w:tcBorders>
            <w:shd w:val="clear" w:color="auto" w:fill="D9D9D9"/>
          </w:tcPr>
          <w:p>
            <w:pPr/>
          </w:p>
        </w:tc>
        <w:tc>
          <w:tcPr>
            <w:tcW w:w="2381" w:type="dxa"/>
            <w:vMerge/>
            <w:tcBorders>
              <w:left w:val="single" w:sz="4" w:space="0" w:color="000000"/>
              <w:bottom w:val="single" w:sz="4" w:space="0" w:color="000000"/>
              <w:right w:val="single" w:sz="4" w:space="0" w:color="000000"/>
            </w:tcBorders>
            <w:shd w:val="clear" w:color="auto" w:fill="D9D9D9"/>
          </w:tcPr>
          <w:p>
            <w:pPr/>
          </w:p>
        </w:tc>
        <w:tc>
          <w:tcPr>
            <w:tcW w:w="2387" w:type="dxa"/>
            <w:vMerge/>
            <w:tcBorders>
              <w:left w:val="single" w:sz="4" w:space="0" w:color="000000"/>
              <w:bottom w:val="single" w:sz="4" w:space="0" w:color="000000"/>
              <w:right w:val="single" w:sz="4" w:space="0" w:color="000000"/>
            </w:tcBorders>
            <w:shd w:val="clear" w:color="auto" w:fill="D9D9D9"/>
          </w:tcPr>
          <w:p>
            <w:pPr/>
          </w:p>
        </w:tc>
      </w:tr>
      <w:tr>
        <w:trPr>
          <w:trHeight w:val="322" w:hRule="exact"/>
        </w:trPr>
        <w:tc>
          <w:tcPr>
            <w:tcW w:w="15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13" w:right="0"/>
              <w:jc w:val="left"/>
              <w:rPr>
                <w:rFonts w:ascii="宋体" w:hAnsi="宋体" w:cs="宋体" w:eastAsia="宋体" w:hint="default"/>
                <w:sz w:val="20"/>
                <w:szCs w:val="20"/>
              </w:rPr>
            </w:pPr>
            <w:r>
              <w:rPr>
                <w:rFonts w:ascii="宋体" w:hAnsi="宋体" w:cs="宋体" w:eastAsia="宋体" w:hint="default"/>
                <w:sz w:val="20"/>
                <w:szCs w:val="20"/>
              </w:rPr>
              <w:t>原材料</w:t>
            </w:r>
          </w:p>
        </w:tc>
        <w:tc>
          <w:tcPr>
            <w:tcW w:w="2860" w:type="dxa"/>
            <w:tcBorders>
              <w:top w:val="single" w:sz="4" w:space="0" w:color="000000"/>
              <w:left w:val="single" w:sz="11" w:space="0" w:color="D9D9D9"/>
              <w:bottom w:val="single" w:sz="4" w:space="0" w:color="000000"/>
              <w:right w:val="single" w:sz="4" w:space="0" w:color="000000"/>
            </w:tcBorders>
          </w:tcPr>
          <w:p>
            <w:pPr>
              <w:pStyle w:val="TableParagraph"/>
              <w:spacing w:line="240" w:lineRule="auto" w:before="21"/>
              <w:ind w:left="1" w:right="0"/>
              <w:jc w:val="center"/>
              <w:rPr>
                <w:rFonts w:ascii="宋体" w:hAnsi="宋体" w:cs="宋体" w:eastAsia="宋体" w:hint="default"/>
                <w:sz w:val="20"/>
                <w:szCs w:val="20"/>
              </w:rPr>
            </w:pPr>
            <w:r>
              <w:rPr>
                <w:rFonts w:ascii="宋体" w:hAnsi="宋体" w:cs="宋体" w:eastAsia="宋体" w:hint="default"/>
                <w:sz w:val="20"/>
                <w:szCs w:val="20"/>
              </w:rPr>
              <w:t>注</w:t>
            </w:r>
            <w:r>
              <w:rPr>
                <w:rFonts w:ascii="宋体" w:hAnsi="宋体" w:cs="宋体" w:eastAsia="宋体" w:hint="default"/>
                <w:spacing w:val="-50"/>
                <w:sz w:val="20"/>
                <w:szCs w:val="20"/>
              </w:rPr>
              <w:t> </w:t>
            </w:r>
            <w:r>
              <w:rPr>
                <w:rFonts w:ascii="宋体" w:hAnsi="宋体" w:cs="宋体" w:eastAsia="宋体" w:hint="default"/>
                <w:sz w:val="20"/>
                <w:szCs w:val="20"/>
              </w:rPr>
              <w:t>1</w:t>
            </w:r>
          </w:p>
        </w:tc>
        <w:tc>
          <w:tcPr>
            <w:tcW w:w="2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009" w:right="0"/>
              <w:jc w:val="left"/>
              <w:rPr>
                <w:rFonts w:ascii="宋体" w:hAnsi="宋体" w:cs="宋体" w:eastAsia="宋体" w:hint="default"/>
                <w:sz w:val="20"/>
                <w:szCs w:val="20"/>
              </w:rPr>
            </w:pPr>
            <w:r>
              <w:rPr>
                <w:rFonts w:ascii="宋体" w:hAnsi="宋体" w:cs="宋体" w:eastAsia="宋体" w:hint="default"/>
                <w:sz w:val="20"/>
                <w:szCs w:val="20"/>
              </w:rPr>
              <w:t>注</w:t>
            </w:r>
            <w:r>
              <w:rPr>
                <w:rFonts w:ascii="宋体" w:hAnsi="宋体" w:cs="宋体" w:eastAsia="宋体" w:hint="default"/>
                <w:spacing w:val="-50"/>
                <w:sz w:val="20"/>
                <w:szCs w:val="20"/>
              </w:rPr>
              <w:t> </w:t>
            </w:r>
            <w:r>
              <w:rPr>
                <w:rFonts w:ascii="宋体" w:hAnsi="宋体" w:cs="宋体" w:eastAsia="宋体" w:hint="default"/>
                <w:sz w:val="20"/>
                <w:szCs w:val="20"/>
              </w:rPr>
              <w:t>2</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20"/>
                <w:szCs w:val="20"/>
              </w:rPr>
            </w:pPr>
            <w:r>
              <w:rPr>
                <w:rFonts w:ascii="宋体"/>
                <w:sz w:val="20"/>
              </w:rPr>
              <w:t>2.54</w:t>
            </w:r>
          </w:p>
        </w:tc>
      </w:tr>
      <w:tr>
        <w:trPr>
          <w:trHeight w:val="322" w:hRule="exact"/>
        </w:trPr>
        <w:tc>
          <w:tcPr>
            <w:tcW w:w="15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13" w:right="0"/>
              <w:jc w:val="left"/>
              <w:rPr>
                <w:rFonts w:ascii="宋体" w:hAnsi="宋体" w:cs="宋体" w:eastAsia="宋体" w:hint="default"/>
                <w:sz w:val="20"/>
                <w:szCs w:val="20"/>
              </w:rPr>
            </w:pPr>
            <w:r>
              <w:rPr>
                <w:rFonts w:ascii="宋体" w:hAnsi="宋体" w:cs="宋体" w:eastAsia="宋体" w:hint="default"/>
                <w:sz w:val="20"/>
                <w:szCs w:val="20"/>
              </w:rPr>
              <w:t>库存商品</w:t>
            </w:r>
          </w:p>
        </w:tc>
        <w:tc>
          <w:tcPr>
            <w:tcW w:w="2860" w:type="dxa"/>
            <w:tcBorders>
              <w:top w:val="single" w:sz="4" w:space="0" w:color="000000"/>
              <w:left w:val="single" w:sz="11" w:space="0" w:color="D9D9D9"/>
              <w:bottom w:val="single" w:sz="4" w:space="0" w:color="000000"/>
              <w:right w:val="single" w:sz="4" w:space="0" w:color="000000"/>
            </w:tcBorders>
          </w:tcPr>
          <w:p>
            <w:pPr>
              <w:pStyle w:val="TableParagraph"/>
              <w:spacing w:line="240" w:lineRule="auto" w:before="21"/>
              <w:ind w:left="1" w:right="0"/>
              <w:jc w:val="center"/>
              <w:rPr>
                <w:rFonts w:ascii="宋体" w:hAnsi="宋体" w:cs="宋体" w:eastAsia="宋体" w:hint="default"/>
                <w:sz w:val="20"/>
                <w:szCs w:val="20"/>
              </w:rPr>
            </w:pPr>
            <w:r>
              <w:rPr>
                <w:rFonts w:ascii="宋体" w:hAnsi="宋体" w:cs="宋体" w:eastAsia="宋体" w:hint="default"/>
                <w:sz w:val="20"/>
                <w:szCs w:val="20"/>
              </w:rPr>
              <w:t>注</w:t>
            </w:r>
            <w:r>
              <w:rPr>
                <w:rFonts w:ascii="宋体" w:hAnsi="宋体" w:cs="宋体" w:eastAsia="宋体" w:hint="default"/>
                <w:spacing w:val="-50"/>
                <w:sz w:val="20"/>
                <w:szCs w:val="20"/>
              </w:rPr>
              <w:t> </w:t>
            </w:r>
            <w:r>
              <w:rPr>
                <w:rFonts w:ascii="宋体" w:hAnsi="宋体" w:cs="宋体" w:eastAsia="宋体" w:hint="default"/>
                <w:sz w:val="20"/>
                <w:szCs w:val="20"/>
              </w:rPr>
              <w:t>1</w:t>
            </w:r>
          </w:p>
        </w:tc>
        <w:tc>
          <w:tcPr>
            <w:tcW w:w="2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009" w:right="0"/>
              <w:jc w:val="left"/>
              <w:rPr>
                <w:rFonts w:ascii="宋体" w:hAnsi="宋体" w:cs="宋体" w:eastAsia="宋体" w:hint="default"/>
                <w:sz w:val="20"/>
                <w:szCs w:val="20"/>
              </w:rPr>
            </w:pPr>
            <w:r>
              <w:rPr>
                <w:rFonts w:ascii="宋体" w:hAnsi="宋体" w:cs="宋体" w:eastAsia="宋体" w:hint="default"/>
                <w:sz w:val="20"/>
                <w:szCs w:val="20"/>
              </w:rPr>
              <w:t>注</w:t>
            </w:r>
            <w:r>
              <w:rPr>
                <w:rFonts w:ascii="宋体" w:hAnsi="宋体" w:cs="宋体" w:eastAsia="宋体" w:hint="default"/>
                <w:spacing w:val="-50"/>
                <w:sz w:val="20"/>
                <w:szCs w:val="20"/>
              </w:rPr>
              <w:t> </w:t>
            </w:r>
            <w:r>
              <w:rPr>
                <w:rFonts w:ascii="宋体" w:hAnsi="宋体" w:cs="宋体" w:eastAsia="宋体" w:hint="default"/>
                <w:sz w:val="20"/>
                <w:szCs w:val="20"/>
              </w:rPr>
              <w:t>2</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20"/>
                <w:szCs w:val="20"/>
              </w:rPr>
            </w:pPr>
            <w:r>
              <w:rPr>
                <w:rFonts w:ascii="宋体"/>
                <w:sz w:val="20"/>
              </w:rPr>
              <w:t>13.09</w:t>
            </w:r>
          </w:p>
        </w:tc>
      </w:tr>
      <w:tr>
        <w:trPr>
          <w:trHeight w:val="323" w:hRule="exact"/>
        </w:trPr>
        <w:tc>
          <w:tcPr>
            <w:tcW w:w="15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13" w:right="0"/>
              <w:jc w:val="left"/>
              <w:rPr>
                <w:rFonts w:ascii="宋体" w:hAnsi="宋体" w:cs="宋体" w:eastAsia="宋体" w:hint="default"/>
                <w:sz w:val="20"/>
                <w:szCs w:val="20"/>
              </w:rPr>
            </w:pPr>
            <w:r>
              <w:rPr>
                <w:rFonts w:ascii="宋体" w:hAnsi="宋体" w:cs="宋体" w:eastAsia="宋体" w:hint="default"/>
                <w:sz w:val="20"/>
                <w:szCs w:val="20"/>
              </w:rPr>
              <w:t>在产品</w:t>
            </w:r>
          </w:p>
        </w:tc>
        <w:tc>
          <w:tcPr>
            <w:tcW w:w="2860" w:type="dxa"/>
            <w:tcBorders>
              <w:top w:val="single" w:sz="4" w:space="0" w:color="000000"/>
              <w:left w:val="single" w:sz="11" w:space="0" w:color="D9D9D9"/>
              <w:bottom w:val="single" w:sz="4" w:space="0" w:color="000000"/>
              <w:right w:val="single" w:sz="4" w:space="0" w:color="000000"/>
            </w:tcBorders>
          </w:tcPr>
          <w:p>
            <w:pPr>
              <w:pStyle w:val="TableParagraph"/>
              <w:spacing w:line="240" w:lineRule="auto" w:before="21"/>
              <w:ind w:left="1" w:right="0"/>
              <w:jc w:val="center"/>
              <w:rPr>
                <w:rFonts w:ascii="宋体" w:hAnsi="宋体" w:cs="宋体" w:eastAsia="宋体" w:hint="default"/>
                <w:sz w:val="20"/>
                <w:szCs w:val="20"/>
              </w:rPr>
            </w:pPr>
            <w:r>
              <w:rPr>
                <w:rFonts w:ascii="宋体" w:hAnsi="宋体" w:cs="宋体" w:eastAsia="宋体" w:hint="default"/>
                <w:sz w:val="20"/>
                <w:szCs w:val="20"/>
              </w:rPr>
              <w:t>注</w:t>
            </w:r>
            <w:r>
              <w:rPr>
                <w:rFonts w:ascii="宋体" w:hAnsi="宋体" w:cs="宋体" w:eastAsia="宋体" w:hint="default"/>
                <w:spacing w:val="-50"/>
                <w:sz w:val="20"/>
                <w:szCs w:val="20"/>
              </w:rPr>
              <w:t> </w:t>
            </w:r>
            <w:r>
              <w:rPr>
                <w:rFonts w:ascii="宋体" w:hAnsi="宋体" w:cs="宋体" w:eastAsia="宋体" w:hint="default"/>
                <w:sz w:val="20"/>
                <w:szCs w:val="20"/>
              </w:rPr>
              <w:t>1</w:t>
            </w:r>
          </w:p>
        </w:tc>
        <w:tc>
          <w:tcPr>
            <w:tcW w:w="2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009" w:right="0"/>
              <w:jc w:val="left"/>
              <w:rPr>
                <w:rFonts w:ascii="宋体" w:hAnsi="宋体" w:cs="宋体" w:eastAsia="宋体" w:hint="default"/>
                <w:sz w:val="20"/>
                <w:szCs w:val="20"/>
              </w:rPr>
            </w:pPr>
            <w:r>
              <w:rPr>
                <w:rFonts w:ascii="宋体" w:hAnsi="宋体" w:cs="宋体" w:eastAsia="宋体" w:hint="default"/>
                <w:sz w:val="20"/>
                <w:szCs w:val="20"/>
              </w:rPr>
              <w:t>注</w:t>
            </w:r>
            <w:r>
              <w:rPr>
                <w:rFonts w:ascii="宋体" w:hAnsi="宋体" w:cs="宋体" w:eastAsia="宋体" w:hint="default"/>
                <w:spacing w:val="-50"/>
                <w:sz w:val="20"/>
                <w:szCs w:val="20"/>
              </w:rPr>
              <w:t> </w:t>
            </w:r>
            <w:r>
              <w:rPr>
                <w:rFonts w:ascii="宋体" w:hAnsi="宋体" w:cs="宋体" w:eastAsia="宋体" w:hint="default"/>
                <w:sz w:val="20"/>
                <w:szCs w:val="20"/>
              </w:rPr>
              <w:t>2</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20"/>
                <w:szCs w:val="20"/>
              </w:rPr>
            </w:pPr>
            <w:r>
              <w:rPr>
                <w:rFonts w:ascii="宋体"/>
                <w:sz w:val="20"/>
              </w:rPr>
              <w:t>7.17</w:t>
            </w:r>
          </w:p>
        </w:tc>
      </w:tr>
    </w:tbl>
    <w:p>
      <w:pPr>
        <w:spacing w:after="0" w:line="240" w:lineRule="auto"/>
        <w:jc w:val="center"/>
        <w:rPr>
          <w:rFonts w:ascii="宋体" w:hAnsi="宋体" w:cs="宋体" w:eastAsia="宋体" w:hint="default"/>
          <w:sz w:val="20"/>
          <w:szCs w:val="20"/>
        </w:rPr>
        <w:sectPr>
          <w:pgSz w:w="11910" w:h="16840"/>
          <w:pgMar w:header="790" w:footer="408" w:top="1000" w:bottom="60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spacing w:line="240" w:lineRule="auto" w:before="2"/>
        <w:rPr>
          <w:rFonts w:ascii="宋体" w:hAnsi="宋体" w:cs="宋体" w:eastAsia="宋体" w:hint="default"/>
          <w:sz w:val="21"/>
          <w:szCs w:val="21"/>
        </w:rPr>
      </w:pPr>
    </w:p>
    <w:p>
      <w:pPr>
        <w:pStyle w:val="BodyText"/>
        <w:spacing w:line="240" w:lineRule="auto" w:before="35"/>
        <w:ind w:left="867" w:right="0"/>
        <w:jc w:val="left"/>
      </w:pPr>
      <w:r>
        <w:rPr/>
        <w:t>注 1：</w:t>
      </w:r>
      <w:r>
        <w:rPr>
          <w:spacing w:val="-17"/>
        </w:rPr>
        <w:t> </w:t>
      </w:r>
      <w:r>
        <w:rPr/>
        <w:t>由于板材产品的可变现净值低于期末库存成本，故计提存货跌价准备。</w:t>
      </w:r>
    </w:p>
    <w:p>
      <w:pPr>
        <w:spacing w:line="240" w:lineRule="auto" w:before="9"/>
        <w:rPr>
          <w:rFonts w:ascii="宋体" w:hAnsi="宋体" w:cs="宋体" w:eastAsia="宋体" w:hint="default"/>
          <w:sz w:val="26"/>
          <w:szCs w:val="26"/>
        </w:rPr>
      </w:pPr>
    </w:p>
    <w:p>
      <w:pPr>
        <w:pStyle w:val="BodyText"/>
        <w:spacing w:line="273" w:lineRule="auto"/>
        <w:ind w:left="1588" w:right="137" w:hanging="721"/>
        <w:jc w:val="left"/>
      </w:pPr>
      <w:r>
        <w:rPr/>
        <w:t>注</w:t>
      </w:r>
      <w:r>
        <w:rPr>
          <w:spacing w:val="-74"/>
        </w:rPr>
        <w:t> </w:t>
      </w:r>
      <w:r>
        <w:rPr/>
        <w:t>2：</w:t>
      </w:r>
      <w:r>
        <w:rPr>
          <w:spacing w:val="-21"/>
        </w:rPr>
        <w:t> </w:t>
      </w:r>
      <w:r>
        <w:rPr/>
        <w:t>由于本期纸制品市场价格回升，转回上期计提的纸制品存货跌价准备；由于本期已将上期计提存</w:t>
      </w:r>
      <w:r>
        <w:rPr/>
        <w:t> 货跌价准备的存货售出，故转销已计提的存货跌价准备。</w:t>
      </w:r>
    </w:p>
    <w:p>
      <w:pPr>
        <w:spacing w:after="0" w:line="273" w:lineRule="auto"/>
        <w:jc w:val="left"/>
        <w:sectPr>
          <w:pgSz w:w="11910" w:h="16840"/>
          <w:pgMar w:header="790" w:footer="408" w:top="1000" w:bottom="60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44" w:lineRule="auto" w:before="35"/>
        <w:ind w:left="147" w:right="7200"/>
        <w:jc w:val="left"/>
      </w:pPr>
      <w:r>
        <w:rPr/>
        <w:t>五、</w:t>
        <w:tab/>
        <w:t>财务报表项目附注 - 续 </w:t>
      </w:r>
      <w:r>
        <w:rPr>
          <w:spacing w:val="-1"/>
        </w:rPr>
        <w:t>6.</w:t>
        <w:tab/>
        <w:t>存货及存货跌价准备</w:t>
      </w:r>
      <w:r>
        <w:rPr/>
        <w:t> -</w:t>
      </w:r>
      <w:r>
        <w:rPr>
          <w:spacing w:val="-1"/>
        </w:rPr>
        <w:t> </w:t>
      </w:r>
      <w:r>
        <w:rPr/>
        <w:t>续</w:t>
      </w:r>
    </w:p>
    <w:p>
      <w:pPr>
        <w:pStyle w:val="BodyText"/>
        <w:spacing w:line="240" w:lineRule="auto" w:before="82"/>
        <w:ind w:left="867" w:right="0"/>
        <w:jc w:val="left"/>
      </w:pPr>
      <w:r>
        <w:rPr/>
      </w:r>
      <w:r>
        <w:rPr>
          <w:u w:val="single" w:color="000000"/>
        </w:rPr>
        <w:t>本公司</w:t>
      </w:r>
      <w:r>
        <w:rPr/>
      </w:r>
    </w:p>
    <w:p>
      <w:pPr>
        <w:spacing w:line="240" w:lineRule="auto" w:before="13"/>
        <w:rPr>
          <w:rFonts w:ascii="宋体" w:hAnsi="宋体" w:cs="宋体" w:eastAsia="宋体" w:hint="default"/>
          <w:sz w:val="23"/>
          <w:szCs w:val="23"/>
        </w:rPr>
      </w:pPr>
    </w:p>
    <w:p>
      <w:pPr>
        <w:pStyle w:val="BodyText"/>
        <w:spacing w:line="240" w:lineRule="auto" w:before="35"/>
        <w:ind w:right="0"/>
        <w:jc w:val="left"/>
      </w:pPr>
      <w:r>
        <w:rPr/>
        <w:t>存货分类：</w:t>
      </w:r>
    </w:p>
    <w:p>
      <w:pPr>
        <w:spacing w:line="240" w:lineRule="auto" w:before="8"/>
        <w:rPr>
          <w:rFonts w:ascii="宋体" w:hAnsi="宋体" w:cs="宋体" w:eastAsia="宋体" w:hint="default"/>
          <w:sz w:val="10"/>
          <w:szCs w:val="10"/>
        </w:rPr>
      </w:pPr>
    </w:p>
    <w:p>
      <w:pPr>
        <w:spacing w:before="0"/>
        <w:ind w:left="0" w:right="434" w:firstLine="0"/>
        <w:jc w:val="right"/>
        <w:rPr>
          <w:rFonts w:ascii="宋体" w:hAnsi="宋体" w:cs="宋体" w:eastAsia="宋体" w:hint="default"/>
          <w:sz w:val="14"/>
          <w:szCs w:val="14"/>
        </w:rPr>
      </w:pPr>
      <w:r>
        <w:rPr>
          <w:rFonts w:ascii="宋体" w:hAnsi="宋体" w:cs="宋体" w:eastAsia="宋体" w:hint="default"/>
          <w:sz w:val="14"/>
          <w:szCs w:val="14"/>
        </w:rPr>
        <w:t>人民币元</w:t>
      </w:r>
    </w:p>
    <w:tbl>
      <w:tblPr>
        <w:tblW w:w="0" w:type="auto"/>
        <w:jc w:val="left"/>
        <w:tblInd w:w="863" w:type="dxa"/>
        <w:tblLayout w:type="fixed"/>
        <w:tblCellMar>
          <w:top w:w="0" w:type="dxa"/>
          <w:left w:w="0" w:type="dxa"/>
          <w:bottom w:w="0" w:type="dxa"/>
          <w:right w:w="0" w:type="dxa"/>
        </w:tblCellMar>
        <w:tblLook w:val="01E0"/>
      </w:tblPr>
      <w:tblGrid>
        <w:gridCol w:w="1296"/>
        <w:gridCol w:w="1331"/>
        <w:gridCol w:w="1226"/>
        <w:gridCol w:w="1331"/>
        <w:gridCol w:w="1338"/>
        <w:gridCol w:w="1380"/>
        <w:gridCol w:w="1338"/>
      </w:tblGrid>
      <w:tr>
        <w:trPr>
          <w:trHeight w:val="322" w:hRule="exact"/>
        </w:trPr>
        <w:tc>
          <w:tcPr>
            <w:tcW w:w="1296" w:type="dxa"/>
            <w:tcBorders>
              <w:top w:val="single" w:sz="4" w:space="0" w:color="000000"/>
              <w:left w:val="single" w:sz="4" w:space="0" w:color="000000"/>
              <w:bottom w:val="nil" w:sz="6" w:space="0" w:color="auto"/>
              <w:right w:val="single" w:sz="4" w:space="0" w:color="000000"/>
            </w:tcBorders>
            <w:shd w:val="clear" w:color="auto" w:fill="D9D9D9"/>
          </w:tcPr>
          <w:p>
            <w:pPr/>
          </w:p>
        </w:tc>
        <w:tc>
          <w:tcPr>
            <w:tcW w:w="3888"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right="1"/>
              <w:jc w:val="center"/>
              <w:rPr>
                <w:rFonts w:ascii="宋体" w:hAnsi="宋体" w:cs="宋体" w:eastAsia="宋体" w:hint="default"/>
                <w:sz w:val="14"/>
                <w:szCs w:val="14"/>
              </w:rPr>
            </w:pPr>
            <w:r>
              <w:rPr>
                <w:rFonts w:ascii="宋体" w:hAnsi="宋体" w:cs="宋体" w:eastAsia="宋体" w:hint="default"/>
                <w:sz w:val="14"/>
                <w:szCs w:val="14"/>
              </w:rPr>
              <w:t>期末数</w:t>
            </w:r>
          </w:p>
        </w:tc>
        <w:tc>
          <w:tcPr>
            <w:tcW w:w="4056"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right="1"/>
              <w:jc w:val="center"/>
              <w:rPr>
                <w:rFonts w:ascii="宋体" w:hAnsi="宋体" w:cs="宋体" w:eastAsia="宋体" w:hint="default"/>
                <w:sz w:val="14"/>
                <w:szCs w:val="14"/>
              </w:rPr>
            </w:pPr>
            <w:r>
              <w:rPr>
                <w:rFonts w:ascii="宋体" w:hAnsi="宋体" w:cs="宋体" w:eastAsia="宋体" w:hint="default"/>
                <w:sz w:val="14"/>
                <w:szCs w:val="14"/>
              </w:rPr>
              <w:t>期初数</w:t>
            </w:r>
          </w:p>
        </w:tc>
      </w:tr>
      <w:tr>
        <w:trPr>
          <w:trHeight w:val="322" w:hRule="exact"/>
        </w:trPr>
        <w:tc>
          <w:tcPr>
            <w:tcW w:w="1296"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40" w:lineRule="auto" w:before="102"/>
              <w:ind w:right="0"/>
              <w:jc w:val="center"/>
              <w:rPr>
                <w:rFonts w:ascii="宋体" w:hAnsi="宋体" w:cs="宋体" w:eastAsia="宋体" w:hint="default"/>
                <w:sz w:val="14"/>
                <w:szCs w:val="14"/>
              </w:rPr>
            </w:pPr>
            <w:r>
              <w:rPr>
                <w:rFonts w:ascii="宋体" w:hAnsi="宋体" w:cs="宋体" w:eastAsia="宋体" w:hint="default"/>
                <w:sz w:val="14"/>
                <w:szCs w:val="14"/>
              </w:rPr>
              <w:t>项目</w:t>
            </w:r>
          </w:p>
        </w:tc>
        <w:tc>
          <w:tcPr>
            <w:tcW w:w="133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8"/>
              <w:ind w:left="378" w:right="0"/>
              <w:jc w:val="left"/>
              <w:rPr>
                <w:rFonts w:ascii="宋体" w:hAnsi="宋体" w:cs="宋体" w:eastAsia="宋体" w:hint="default"/>
                <w:sz w:val="14"/>
                <w:szCs w:val="14"/>
              </w:rPr>
            </w:pPr>
            <w:r>
              <w:rPr>
                <w:rFonts w:ascii="宋体" w:hAnsi="宋体" w:cs="宋体" w:eastAsia="宋体" w:hint="default"/>
                <w:sz w:val="14"/>
                <w:szCs w:val="14"/>
              </w:rPr>
              <w:t>账面余额</w:t>
            </w:r>
          </w:p>
        </w:tc>
        <w:tc>
          <w:tcPr>
            <w:tcW w:w="122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8"/>
              <w:ind w:right="0"/>
              <w:jc w:val="center"/>
              <w:rPr>
                <w:rFonts w:ascii="宋体" w:hAnsi="宋体" w:cs="宋体" w:eastAsia="宋体" w:hint="default"/>
                <w:sz w:val="14"/>
                <w:szCs w:val="14"/>
              </w:rPr>
            </w:pPr>
            <w:r>
              <w:rPr>
                <w:rFonts w:ascii="宋体" w:hAnsi="宋体" w:cs="宋体" w:eastAsia="宋体" w:hint="default"/>
                <w:sz w:val="14"/>
                <w:szCs w:val="14"/>
              </w:rPr>
              <w:t>跌价准备</w:t>
            </w:r>
          </w:p>
        </w:tc>
        <w:tc>
          <w:tcPr>
            <w:tcW w:w="133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8"/>
              <w:ind w:left="377" w:right="0"/>
              <w:jc w:val="left"/>
              <w:rPr>
                <w:rFonts w:ascii="宋体" w:hAnsi="宋体" w:cs="宋体" w:eastAsia="宋体" w:hint="default"/>
                <w:sz w:val="14"/>
                <w:szCs w:val="14"/>
              </w:rPr>
            </w:pPr>
            <w:r>
              <w:rPr>
                <w:rFonts w:ascii="宋体" w:hAnsi="宋体" w:cs="宋体" w:eastAsia="宋体" w:hint="default"/>
                <w:sz w:val="14"/>
                <w:szCs w:val="14"/>
              </w:rPr>
              <w:t>账面价值</w:t>
            </w:r>
          </w:p>
        </w:tc>
        <w:tc>
          <w:tcPr>
            <w:tcW w:w="13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8"/>
              <w:ind w:left="381" w:right="0"/>
              <w:jc w:val="left"/>
              <w:rPr>
                <w:rFonts w:ascii="宋体" w:hAnsi="宋体" w:cs="宋体" w:eastAsia="宋体" w:hint="default"/>
                <w:sz w:val="14"/>
                <w:szCs w:val="14"/>
              </w:rPr>
            </w:pPr>
            <w:r>
              <w:rPr>
                <w:rFonts w:ascii="宋体" w:hAnsi="宋体" w:cs="宋体" w:eastAsia="宋体" w:hint="default"/>
                <w:sz w:val="14"/>
                <w:szCs w:val="14"/>
              </w:rPr>
              <w:t>账面余额</w:t>
            </w:r>
          </w:p>
        </w:tc>
        <w:tc>
          <w:tcPr>
            <w:tcW w:w="13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8"/>
              <w:ind w:left="403" w:right="0"/>
              <w:jc w:val="left"/>
              <w:rPr>
                <w:rFonts w:ascii="宋体" w:hAnsi="宋体" w:cs="宋体" w:eastAsia="宋体" w:hint="default"/>
                <w:sz w:val="14"/>
                <w:szCs w:val="14"/>
              </w:rPr>
            </w:pPr>
            <w:r>
              <w:rPr>
                <w:rFonts w:ascii="宋体" w:hAnsi="宋体" w:cs="宋体" w:eastAsia="宋体" w:hint="default"/>
                <w:sz w:val="14"/>
                <w:szCs w:val="14"/>
              </w:rPr>
              <w:t>跌价准备</w:t>
            </w:r>
          </w:p>
        </w:tc>
        <w:tc>
          <w:tcPr>
            <w:tcW w:w="13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8"/>
              <w:ind w:left="381" w:right="0"/>
              <w:jc w:val="left"/>
              <w:rPr>
                <w:rFonts w:ascii="宋体" w:hAnsi="宋体" w:cs="宋体" w:eastAsia="宋体" w:hint="default"/>
                <w:sz w:val="14"/>
                <w:szCs w:val="14"/>
              </w:rPr>
            </w:pPr>
            <w:r>
              <w:rPr>
                <w:rFonts w:ascii="宋体" w:hAnsi="宋体" w:cs="宋体" w:eastAsia="宋体" w:hint="default"/>
                <w:sz w:val="14"/>
                <w:szCs w:val="14"/>
              </w:rPr>
              <w:t>账面价值</w:t>
            </w:r>
          </w:p>
        </w:tc>
      </w:tr>
      <w:tr>
        <w:trPr>
          <w:trHeight w:val="322" w:hRule="exact"/>
        </w:trPr>
        <w:tc>
          <w:tcPr>
            <w:tcW w:w="12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sz w:val="14"/>
                <w:szCs w:val="14"/>
              </w:rPr>
              <w:t>原材料</w:t>
            </w:r>
          </w:p>
        </w:tc>
        <w:tc>
          <w:tcPr>
            <w:tcW w:w="13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22"/>
              <w:jc w:val="right"/>
              <w:rPr>
                <w:rFonts w:ascii="宋体" w:hAnsi="宋体" w:cs="宋体" w:eastAsia="宋体" w:hint="default"/>
                <w:sz w:val="14"/>
                <w:szCs w:val="14"/>
              </w:rPr>
            </w:pPr>
            <w:r>
              <w:rPr>
                <w:rFonts w:ascii="宋体"/>
                <w:sz w:val="14"/>
              </w:rPr>
              <w:t>524,278,357.47</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0"/>
              <w:jc w:val="center"/>
              <w:rPr>
                <w:rFonts w:ascii="宋体" w:hAnsi="宋体" w:cs="宋体" w:eastAsia="宋体" w:hint="default"/>
                <w:sz w:val="14"/>
                <w:szCs w:val="14"/>
              </w:rPr>
            </w:pPr>
            <w:r>
              <w:rPr>
                <w:rFonts w:ascii="宋体"/>
                <w:w w:val="100"/>
                <w:sz w:val="14"/>
              </w:rPr>
              <w:t>-</w:t>
            </w:r>
          </w:p>
        </w:tc>
        <w:tc>
          <w:tcPr>
            <w:tcW w:w="13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25"/>
              <w:jc w:val="right"/>
              <w:rPr>
                <w:rFonts w:ascii="宋体" w:hAnsi="宋体" w:cs="宋体" w:eastAsia="宋体" w:hint="default"/>
                <w:sz w:val="14"/>
                <w:szCs w:val="14"/>
              </w:rPr>
            </w:pPr>
            <w:r>
              <w:rPr>
                <w:rFonts w:ascii="宋体"/>
                <w:spacing w:val="-1"/>
                <w:sz w:val="14"/>
              </w:rPr>
              <w:t>524,278,357.47</w:t>
            </w:r>
            <w:r>
              <w:rPr>
                <w:rFonts w:ascii="宋体"/>
                <w:sz w:val="14"/>
              </w:rPr>
            </w:r>
          </w:p>
        </w:tc>
        <w:tc>
          <w:tcPr>
            <w:tcW w:w="1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31"/>
              <w:jc w:val="right"/>
              <w:rPr>
                <w:rFonts w:ascii="宋体" w:hAnsi="宋体" w:cs="宋体" w:eastAsia="宋体" w:hint="default"/>
                <w:sz w:val="14"/>
                <w:szCs w:val="14"/>
              </w:rPr>
            </w:pPr>
            <w:r>
              <w:rPr>
                <w:rFonts w:ascii="宋体"/>
                <w:spacing w:val="-1"/>
                <w:sz w:val="14"/>
              </w:rPr>
              <w:t>598,215,785.94</w:t>
            </w:r>
            <w:r>
              <w:rPr>
                <w:rFonts w:ascii="宋体"/>
                <w:sz w:val="14"/>
              </w:rPr>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913" w:right="0"/>
              <w:jc w:val="left"/>
              <w:rPr>
                <w:rFonts w:ascii="宋体" w:hAnsi="宋体" w:cs="宋体" w:eastAsia="宋体" w:hint="default"/>
                <w:sz w:val="14"/>
                <w:szCs w:val="14"/>
              </w:rPr>
            </w:pPr>
            <w:r>
              <w:rPr>
                <w:rFonts w:ascii="宋体"/>
                <w:w w:val="100"/>
                <w:sz w:val="14"/>
              </w:rPr>
              <w:t>-</w:t>
            </w:r>
          </w:p>
        </w:tc>
        <w:tc>
          <w:tcPr>
            <w:tcW w:w="1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31"/>
              <w:jc w:val="right"/>
              <w:rPr>
                <w:rFonts w:ascii="宋体" w:hAnsi="宋体" w:cs="宋体" w:eastAsia="宋体" w:hint="default"/>
                <w:sz w:val="14"/>
                <w:szCs w:val="14"/>
              </w:rPr>
            </w:pPr>
            <w:r>
              <w:rPr>
                <w:rFonts w:ascii="宋体"/>
                <w:spacing w:val="-1"/>
                <w:sz w:val="14"/>
              </w:rPr>
              <w:t>598,215,785.94</w:t>
            </w:r>
          </w:p>
        </w:tc>
      </w:tr>
      <w:tr>
        <w:trPr>
          <w:trHeight w:val="323" w:hRule="exact"/>
        </w:trPr>
        <w:tc>
          <w:tcPr>
            <w:tcW w:w="12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sz w:val="14"/>
                <w:szCs w:val="14"/>
              </w:rPr>
              <w:t>库存商品</w:t>
            </w:r>
          </w:p>
        </w:tc>
        <w:tc>
          <w:tcPr>
            <w:tcW w:w="13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22"/>
              <w:jc w:val="right"/>
              <w:rPr>
                <w:rFonts w:ascii="宋体" w:hAnsi="宋体" w:cs="宋体" w:eastAsia="宋体" w:hint="default"/>
                <w:sz w:val="14"/>
                <w:szCs w:val="14"/>
              </w:rPr>
            </w:pPr>
            <w:r>
              <w:rPr>
                <w:rFonts w:ascii="宋体"/>
                <w:sz w:val="14"/>
              </w:rPr>
              <w:t>377,007,210.26</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0"/>
              <w:jc w:val="center"/>
              <w:rPr>
                <w:rFonts w:ascii="宋体" w:hAnsi="宋体" w:cs="宋体" w:eastAsia="宋体" w:hint="default"/>
                <w:sz w:val="14"/>
                <w:szCs w:val="14"/>
              </w:rPr>
            </w:pPr>
            <w:r>
              <w:rPr>
                <w:rFonts w:ascii="宋体"/>
                <w:w w:val="100"/>
                <w:sz w:val="14"/>
              </w:rPr>
              <w:t>-</w:t>
            </w:r>
          </w:p>
        </w:tc>
        <w:tc>
          <w:tcPr>
            <w:tcW w:w="13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25"/>
              <w:jc w:val="right"/>
              <w:rPr>
                <w:rFonts w:ascii="宋体" w:hAnsi="宋体" w:cs="宋体" w:eastAsia="宋体" w:hint="default"/>
                <w:sz w:val="14"/>
                <w:szCs w:val="14"/>
              </w:rPr>
            </w:pPr>
            <w:r>
              <w:rPr>
                <w:rFonts w:ascii="宋体"/>
                <w:spacing w:val="-1"/>
                <w:sz w:val="14"/>
              </w:rPr>
              <w:t>377,007,210.26</w:t>
            </w:r>
            <w:r>
              <w:rPr>
                <w:rFonts w:ascii="宋体"/>
                <w:sz w:val="14"/>
              </w:rPr>
            </w:r>
          </w:p>
        </w:tc>
        <w:tc>
          <w:tcPr>
            <w:tcW w:w="1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2"/>
              <w:jc w:val="right"/>
              <w:rPr>
                <w:rFonts w:ascii="宋体" w:hAnsi="宋体" w:cs="宋体" w:eastAsia="宋体" w:hint="default"/>
                <w:sz w:val="14"/>
                <w:szCs w:val="14"/>
              </w:rPr>
            </w:pPr>
            <w:r>
              <w:rPr>
                <w:rFonts w:ascii="宋体"/>
                <w:spacing w:val="-1"/>
                <w:sz w:val="14"/>
              </w:rPr>
              <w:t>1,124,422,916.85</w:t>
            </w:r>
            <w:r>
              <w:rPr>
                <w:rFonts w:ascii="宋体"/>
                <w:sz w:val="14"/>
              </w:rPr>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4"/>
              <w:jc w:val="right"/>
              <w:rPr>
                <w:rFonts w:ascii="宋体" w:hAnsi="宋体" w:cs="宋体" w:eastAsia="宋体" w:hint="default"/>
                <w:sz w:val="14"/>
                <w:szCs w:val="14"/>
              </w:rPr>
            </w:pPr>
            <w:r>
              <w:rPr>
                <w:rFonts w:ascii="宋体"/>
                <w:spacing w:val="-1"/>
                <w:sz w:val="14"/>
              </w:rPr>
              <w:t>(46,500,597.16)</w:t>
            </w:r>
            <w:r>
              <w:rPr>
                <w:rFonts w:ascii="宋体"/>
                <w:sz w:val="14"/>
              </w:rPr>
            </w:r>
          </w:p>
        </w:tc>
        <w:tc>
          <w:tcPr>
            <w:tcW w:w="1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3"/>
              <w:jc w:val="right"/>
              <w:rPr>
                <w:rFonts w:ascii="宋体" w:hAnsi="宋体" w:cs="宋体" w:eastAsia="宋体" w:hint="default"/>
                <w:sz w:val="14"/>
                <w:szCs w:val="14"/>
              </w:rPr>
            </w:pPr>
            <w:r>
              <w:rPr>
                <w:rFonts w:ascii="宋体"/>
                <w:spacing w:val="-1"/>
                <w:sz w:val="14"/>
              </w:rPr>
              <w:t>1,077,922,319.69</w:t>
            </w:r>
            <w:r>
              <w:rPr>
                <w:rFonts w:ascii="宋体"/>
                <w:sz w:val="14"/>
              </w:rPr>
            </w:r>
          </w:p>
        </w:tc>
      </w:tr>
      <w:tr>
        <w:trPr>
          <w:trHeight w:val="322" w:hRule="exact"/>
        </w:trPr>
        <w:tc>
          <w:tcPr>
            <w:tcW w:w="12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sz w:val="14"/>
                <w:szCs w:val="14"/>
              </w:rPr>
              <w:t>在产品</w:t>
            </w:r>
          </w:p>
        </w:tc>
        <w:tc>
          <w:tcPr>
            <w:tcW w:w="13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25"/>
              <w:jc w:val="right"/>
              <w:rPr>
                <w:rFonts w:ascii="宋体" w:hAnsi="宋体" w:cs="宋体" w:eastAsia="宋体" w:hint="default"/>
                <w:sz w:val="14"/>
                <w:szCs w:val="14"/>
              </w:rPr>
            </w:pPr>
            <w:r>
              <w:rPr>
                <w:rFonts w:ascii="宋体"/>
                <w:spacing w:val="-1"/>
                <w:sz w:val="14"/>
              </w:rPr>
              <w:t>186,095.73</w:t>
            </w:r>
            <w:r>
              <w:rPr>
                <w:rFonts w:ascii="宋体"/>
                <w:sz w:val="14"/>
              </w:rPr>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
              <w:jc w:val="center"/>
              <w:rPr>
                <w:rFonts w:ascii="宋体" w:hAnsi="宋体" w:cs="宋体" w:eastAsia="宋体" w:hint="default"/>
                <w:sz w:val="14"/>
                <w:szCs w:val="14"/>
              </w:rPr>
            </w:pPr>
            <w:r>
              <w:rPr>
                <w:rFonts w:ascii="宋体"/>
                <w:w w:val="100"/>
                <w:sz w:val="14"/>
              </w:rPr>
              <w:t>-</w:t>
            </w:r>
          </w:p>
        </w:tc>
        <w:tc>
          <w:tcPr>
            <w:tcW w:w="13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26"/>
              <w:jc w:val="right"/>
              <w:rPr>
                <w:rFonts w:ascii="宋体" w:hAnsi="宋体" w:cs="宋体" w:eastAsia="宋体" w:hint="default"/>
                <w:sz w:val="14"/>
                <w:szCs w:val="14"/>
              </w:rPr>
            </w:pPr>
            <w:r>
              <w:rPr>
                <w:rFonts w:ascii="宋体"/>
                <w:spacing w:val="-1"/>
                <w:sz w:val="14"/>
              </w:rPr>
              <w:t>186,095.73</w:t>
            </w:r>
            <w:r>
              <w:rPr>
                <w:rFonts w:ascii="宋体"/>
                <w:sz w:val="14"/>
              </w:rPr>
            </w:r>
          </w:p>
        </w:tc>
        <w:tc>
          <w:tcPr>
            <w:tcW w:w="1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30"/>
              <w:jc w:val="right"/>
              <w:rPr>
                <w:rFonts w:ascii="宋体" w:hAnsi="宋体" w:cs="宋体" w:eastAsia="宋体" w:hint="default"/>
                <w:sz w:val="14"/>
                <w:szCs w:val="14"/>
              </w:rPr>
            </w:pPr>
            <w:r>
              <w:rPr>
                <w:rFonts w:ascii="宋体"/>
                <w:spacing w:val="-1"/>
                <w:sz w:val="14"/>
              </w:rPr>
              <w:t>6,518,968.88</w:t>
            </w:r>
            <w:r>
              <w:rPr>
                <w:rFonts w:ascii="宋体"/>
                <w:sz w:val="14"/>
              </w:rPr>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83"/>
              <w:jc w:val="right"/>
              <w:rPr>
                <w:rFonts w:ascii="宋体" w:hAnsi="宋体" w:cs="宋体" w:eastAsia="宋体" w:hint="default"/>
                <w:sz w:val="14"/>
                <w:szCs w:val="14"/>
              </w:rPr>
            </w:pPr>
            <w:r>
              <w:rPr>
                <w:rFonts w:ascii="宋体"/>
                <w:w w:val="100"/>
                <w:sz w:val="14"/>
              </w:rPr>
              <w:t>-</w:t>
            </w:r>
          </w:p>
        </w:tc>
        <w:tc>
          <w:tcPr>
            <w:tcW w:w="1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32"/>
              <w:jc w:val="right"/>
              <w:rPr>
                <w:rFonts w:ascii="宋体" w:hAnsi="宋体" w:cs="宋体" w:eastAsia="宋体" w:hint="default"/>
                <w:sz w:val="14"/>
                <w:szCs w:val="14"/>
              </w:rPr>
            </w:pPr>
            <w:r>
              <w:rPr>
                <w:rFonts w:ascii="宋体"/>
                <w:spacing w:val="-1"/>
                <w:sz w:val="14"/>
              </w:rPr>
              <w:t>6,518,968.88</w:t>
            </w:r>
            <w:r>
              <w:rPr>
                <w:rFonts w:ascii="宋体"/>
                <w:sz w:val="14"/>
              </w:rPr>
            </w:r>
          </w:p>
        </w:tc>
      </w:tr>
      <w:tr>
        <w:trPr>
          <w:trHeight w:val="323" w:hRule="exact"/>
        </w:trPr>
        <w:tc>
          <w:tcPr>
            <w:tcW w:w="12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sz w:val="14"/>
                <w:szCs w:val="14"/>
              </w:rPr>
              <w:t>合计</w:t>
            </w:r>
          </w:p>
        </w:tc>
        <w:tc>
          <w:tcPr>
            <w:tcW w:w="13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25"/>
              <w:jc w:val="right"/>
              <w:rPr>
                <w:rFonts w:ascii="宋体" w:hAnsi="宋体" w:cs="宋体" w:eastAsia="宋体" w:hint="default"/>
                <w:sz w:val="14"/>
                <w:szCs w:val="14"/>
              </w:rPr>
            </w:pPr>
            <w:r>
              <w:rPr>
                <w:rFonts w:ascii="宋体"/>
                <w:spacing w:val="-1"/>
                <w:sz w:val="14"/>
              </w:rPr>
              <w:t>901,471,663.46</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4"/>
              <w:jc w:val="center"/>
              <w:rPr>
                <w:rFonts w:ascii="宋体" w:hAnsi="宋体" w:cs="宋体" w:eastAsia="宋体" w:hint="default"/>
                <w:sz w:val="14"/>
                <w:szCs w:val="14"/>
              </w:rPr>
            </w:pPr>
            <w:r>
              <w:rPr>
                <w:rFonts w:ascii="宋体"/>
                <w:w w:val="100"/>
                <w:sz w:val="14"/>
              </w:rPr>
              <w:t>-</w:t>
            </w:r>
          </w:p>
        </w:tc>
        <w:tc>
          <w:tcPr>
            <w:tcW w:w="13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26"/>
              <w:jc w:val="right"/>
              <w:rPr>
                <w:rFonts w:ascii="宋体" w:hAnsi="宋体" w:cs="宋体" w:eastAsia="宋体" w:hint="default"/>
                <w:sz w:val="14"/>
                <w:szCs w:val="14"/>
              </w:rPr>
            </w:pPr>
            <w:r>
              <w:rPr>
                <w:rFonts w:ascii="宋体"/>
                <w:spacing w:val="-1"/>
                <w:sz w:val="14"/>
              </w:rPr>
              <w:t>901,471,663.46</w:t>
            </w:r>
          </w:p>
        </w:tc>
        <w:tc>
          <w:tcPr>
            <w:tcW w:w="1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5"/>
              <w:jc w:val="right"/>
              <w:rPr>
                <w:rFonts w:ascii="宋体" w:hAnsi="宋体" w:cs="宋体" w:eastAsia="宋体" w:hint="default"/>
                <w:sz w:val="14"/>
                <w:szCs w:val="14"/>
              </w:rPr>
            </w:pPr>
            <w:r>
              <w:rPr>
                <w:rFonts w:ascii="宋体"/>
                <w:spacing w:val="-1"/>
                <w:sz w:val="14"/>
              </w:rPr>
              <w:t>1,729,157,671.67</w:t>
            </w:r>
            <w:r>
              <w:rPr>
                <w:rFonts w:ascii="宋体"/>
                <w:sz w:val="14"/>
              </w:rPr>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4"/>
              <w:jc w:val="right"/>
              <w:rPr>
                <w:rFonts w:ascii="宋体" w:hAnsi="宋体" w:cs="宋体" w:eastAsia="宋体" w:hint="default"/>
                <w:sz w:val="14"/>
                <w:szCs w:val="14"/>
              </w:rPr>
            </w:pPr>
            <w:r>
              <w:rPr>
                <w:rFonts w:ascii="宋体"/>
                <w:spacing w:val="-1"/>
                <w:sz w:val="14"/>
              </w:rPr>
              <w:t>(46,500,597.16)</w:t>
            </w:r>
            <w:r>
              <w:rPr>
                <w:rFonts w:ascii="宋体"/>
                <w:sz w:val="14"/>
              </w:rPr>
            </w:r>
          </w:p>
        </w:tc>
        <w:tc>
          <w:tcPr>
            <w:tcW w:w="1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3"/>
              <w:jc w:val="right"/>
              <w:rPr>
                <w:rFonts w:ascii="宋体" w:hAnsi="宋体" w:cs="宋体" w:eastAsia="宋体" w:hint="default"/>
                <w:sz w:val="14"/>
                <w:szCs w:val="14"/>
              </w:rPr>
            </w:pPr>
            <w:r>
              <w:rPr>
                <w:rFonts w:ascii="宋体"/>
                <w:spacing w:val="-1"/>
                <w:sz w:val="14"/>
              </w:rPr>
              <w:t>1,682,657,074.51</w:t>
            </w:r>
            <w:r>
              <w:rPr>
                <w:rFonts w:ascii="宋体"/>
                <w:sz w:val="14"/>
              </w:rPr>
            </w:r>
          </w:p>
        </w:tc>
      </w:tr>
    </w:tbl>
    <w:p>
      <w:pPr>
        <w:spacing w:line="240" w:lineRule="auto" w:before="3"/>
        <w:rPr>
          <w:rFonts w:ascii="宋体" w:hAnsi="宋体" w:cs="宋体" w:eastAsia="宋体" w:hint="default"/>
          <w:sz w:val="23"/>
          <w:szCs w:val="23"/>
        </w:rPr>
      </w:pPr>
    </w:p>
    <w:p>
      <w:pPr>
        <w:pStyle w:val="BodyText"/>
        <w:spacing w:line="240" w:lineRule="auto" w:before="35"/>
        <w:ind w:right="0"/>
        <w:jc w:val="left"/>
      </w:pPr>
      <w:r>
        <w:rPr/>
        <w:t>存货跌价准备变动如下：</w:t>
      </w:r>
    </w:p>
    <w:p>
      <w:pPr>
        <w:spacing w:line="240" w:lineRule="auto" w:before="8"/>
        <w:rPr>
          <w:rFonts w:ascii="宋体" w:hAnsi="宋体" w:cs="宋体" w:eastAsia="宋体" w:hint="default"/>
          <w:sz w:val="10"/>
          <w:szCs w:val="10"/>
        </w:rPr>
      </w:pPr>
    </w:p>
    <w:p>
      <w:pPr>
        <w:spacing w:before="0"/>
        <w:ind w:left="0" w:right="434" w:firstLine="0"/>
        <w:jc w:val="right"/>
        <w:rPr>
          <w:rFonts w:ascii="宋体" w:hAnsi="宋体" w:cs="宋体" w:eastAsia="宋体" w:hint="default"/>
          <w:sz w:val="14"/>
          <w:szCs w:val="14"/>
        </w:rPr>
      </w:pPr>
      <w:r>
        <w:rPr>
          <w:rFonts w:ascii="宋体" w:hAnsi="宋体" w:cs="宋体" w:eastAsia="宋体" w:hint="default"/>
          <w:sz w:val="14"/>
          <w:szCs w:val="14"/>
        </w:rPr>
        <w:t>人民币元</w:t>
      </w:r>
    </w:p>
    <w:tbl>
      <w:tblPr>
        <w:tblW w:w="0" w:type="auto"/>
        <w:jc w:val="left"/>
        <w:tblInd w:w="863" w:type="dxa"/>
        <w:tblLayout w:type="fixed"/>
        <w:tblCellMar>
          <w:top w:w="0" w:type="dxa"/>
          <w:left w:w="0" w:type="dxa"/>
          <w:bottom w:w="0" w:type="dxa"/>
          <w:right w:w="0" w:type="dxa"/>
        </w:tblCellMar>
        <w:tblLook w:val="01E0"/>
      </w:tblPr>
      <w:tblGrid>
        <w:gridCol w:w="2201"/>
        <w:gridCol w:w="1403"/>
        <w:gridCol w:w="1410"/>
        <w:gridCol w:w="1446"/>
        <w:gridCol w:w="1447"/>
        <w:gridCol w:w="108"/>
        <w:gridCol w:w="1259"/>
      </w:tblGrid>
      <w:tr>
        <w:trPr>
          <w:trHeight w:val="317" w:hRule="exact"/>
        </w:trPr>
        <w:tc>
          <w:tcPr>
            <w:tcW w:w="2201" w:type="dxa"/>
            <w:tcBorders>
              <w:top w:val="single" w:sz="4" w:space="0" w:color="000000"/>
              <w:left w:val="single" w:sz="4" w:space="0" w:color="000000"/>
              <w:bottom w:val="nil" w:sz="6" w:space="0" w:color="auto"/>
              <w:right w:val="single" w:sz="4" w:space="0" w:color="000000"/>
            </w:tcBorders>
            <w:shd w:val="clear" w:color="auto" w:fill="DDDDDD"/>
          </w:tcPr>
          <w:p>
            <w:pPr/>
          </w:p>
        </w:tc>
        <w:tc>
          <w:tcPr>
            <w:tcW w:w="1403" w:type="dxa"/>
            <w:tcBorders>
              <w:top w:val="single" w:sz="4" w:space="0" w:color="000000"/>
              <w:left w:val="single" w:sz="4" w:space="0" w:color="000000"/>
              <w:bottom w:val="nil" w:sz="6" w:space="0" w:color="auto"/>
              <w:right w:val="single" w:sz="4" w:space="0" w:color="000000"/>
            </w:tcBorders>
            <w:shd w:val="clear" w:color="auto" w:fill="DDDDDD"/>
          </w:tcPr>
          <w:p>
            <w:pPr/>
          </w:p>
        </w:tc>
        <w:tc>
          <w:tcPr>
            <w:tcW w:w="1410" w:type="dxa"/>
            <w:tcBorders>
              <w:top w:val="single" w:sz="4" w:space="0" w:color="000000"/>
              <w:left w:val="single" w:sz="4" w:space="0" w:color="000000"/>
              <w:bottom w:val="nil" w:sz="6" w:space="0" w:color="auto"/>
              <w:right w:val="single" w:sz="4" w:space="0" w:color="000000"/>
            </w:tcBorders>
            <w:shd w:val="clear" w:color="auto" w:fill="DDDDDD"/>
          </w:tcPr>
          <w:p>
            <w:pPr/>
          </w:p>
        </w:tc>
        <w:tc>
          <w:tcPr>
            <w:tcW w:w="2893" w:type="dxa"/>
            <w:gridSpan w:val="2"/>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right="1"/>
              <w:jc w:val="center"/>
              <w:rPr>
                <w:rFonts w:ascii="宋体" w:hAnsi="宋体" w:cs="宋体" w:eastAsia="宋体" w:hint="default"/>
                <w:sz w:val="16"/>
                <w:szCs w:val="16"/>
              </w:rPr>
            </w:pPr>
            <w:r>
              <w:rPr>
                <w:rFonts w:ascii="宋体" w:hAnsi="宋体" w:cs="宋体" w:eastAsia="宋体" w:hint="default"/>
                <w:sz w:val="16"/>
                <w:szCs w:val="16"/>
              </w:rPr>
              <w:t>本期减少</w:t>
            </w:r>
          </w:p>
        </w:tc>
        <w:tc>
          <w:tcPr>
            <w:tcW w:w="1367" w:type="dxa"/>
            <w:gridSpan w:val="2"/>
            <w:tcBorders>
              <w:top w:val="single" w:sz="4" w:space="0" w:color="000000"/>
              <w:left w:val="single" w:sz="4" w:space="0" w:color="000000"/>
              <w:bottom w:val="nil" w:sz="6" w:space="0" w:color="auto"/>
              <w:right w:val="single" w:sz="4" w:space="0" w:color="000000"/>
            </w:tcBorders>
            <w:shd w:val="clear" w:color="auto" w:fill="DDDDDD"/>
          </w:tcPr>
          <w:p>
            <w:pPr/>
          </w:p>
        </w:tc>
      </w:tr>
      <w:tr>
        <w:trPr>
          <w:trHeight w:val="326" w:hRule="exact"/>
        </w:trPr>
        <w:tc>
          <w:tcPr>
            <w:tcW w:w="2201" w:type="dxa"/>
            <w:tcBorders>
              <w:top w:val="nil" w:sz="6" w:space="0" w:color="auto"/>
              <w:left w:val="single" w:sz="4" w:space="0" w:color="000000"/>
              <w:bottom w:val="single" w:sz="4" w:space="0" w:color="000000"/>
              <w:right w:val="single" w:sz="4" w:space="0" w:color="000000"/>
            </w:tcBorders>
            <w:shd w:val="clear" w:color="auto" w:fill="DDDDDD"/>
          </w:tcPr>
          <w:p>
            <w:pPr>
              <w:pStyle w:val="TableParagraph"/>
              <w:spacing w:line="240" w:lineRule="auto" w:before="77"/>
              <w:ind w:right="0"/>
              <w:jc w:val="center"/>
              <w:rPr>
                <w:rFonts w:ascii="宋体" w:hAnsi="宋体" w:cs="宋体" w:eastAsia="宋体" w:hint="default"/>
                <w:sz w:val="16"/>
                <w:szCs w:val="16"/>
              </w:rPr>
            </w:pPr>
            <w:r>
              <w:rPr>
                <w:rFonts w:ascii="宋体" w:hAnsi="宋体" w:cs="宋体" w:eastAsia="宋体" w:hint="default"/>
                <w:sz w:val="16"/>
                <w:szCs w:val="16"/>
              </w:rPr>
              <w:t>存货种类</w:t>
            </w:r>
          </w:p>
        </w:tc>
        <w:tc>
          <w:tcPr>
            <w:tcW w:w="1403" w:type="dxa"/>
            <w:tcBorders>
              <w:top w:val="nil" w:sz="6" w:space="0" w:color="auto"/>
              <w:left w:val="single" w:sz="4" w:space="0" w:color="000000"/>
              <w:bottom w:val="single" w:sz="4" w:space="0" w:color="000000"/>
              <w:right w:val="single" w:sz="4" w:space="0" w:color="000000"/>
            </w:tcBorders>
            <w:shd w:val="clear" w:color="auto" w:fill="DDDDDD"/>
          </w:tcPr>
          <w:p>
            <w:pPr>
              <w:pStyle w:val="TableParagraph"/>
              <w:spacing w:line="240" w:lineRule="auto" w:before="77"/>
              <w:ind w:left="215" w:right="0"/>
              <w:jc w:val="left"/>
              <w:rPr>
                <w:rFonts w:ascii="宋体" w:hAnsi="宋体" w:cs="宋体" w:eastAsia="宋体" w:hint="default"/>
                <w:sz w:val="16"/>
                <w:szCs w:val="16"/>
              </w:rPr>
            </w:pPr>
            <w:r>
              <w:rPr>
                <w:rFonts w:ascii="宋体" w:hAnsi="宋体" w:cs="宋体" w:eastAsia="宋体" w:hint="default"/>
                <w:sz w:val="16"/>
                <w:szCs w:val="16"/>
              </w:rPr>
              <w:t>期初账面余额</w:t>
            </w:r>
          </w:p>
        </w:tc>
        <w:tc>
          <w:tcPr>
            <w:tcW w:w="1410" w:type="dxa"/>
            <w:tcBorders>
              <w:top w:val="nil" w:sz="6" w:space="0" w:color="auto"/>
              <w:left w:val="single" w:sz="4" w:space="0" w:color="000000"/>
              <w:bottom w:val="single" w:sz="4" w:space="0" w:color="000000"/>
              <w:right w:val="single" w:sz="4" w:space="0" w:color="000000"/>
            </w:tcBorders>
            <w:shd w:val="clear" w:color="auto" w:fill="DDDDDD"/>
          </w:tcPr>
          <w:p>
            <w:pPr>
              <w:pStyle w:val="TableParagraph"/>
              <w:spacing w:line="240" w:lineRule="auto" w:before="77"/>
              <w:ind w:left="298" w:right="0"/>
              <w:jc w:val="left"/>
              <w:rPr>
                <w:rFonts w:ascii="宋体" w:hAnsi="宋体" w:cs="宋体" w:eastAsia="宋体" w:hint="default"/>
                <w:sz w:val="16"/>
                <w:szCs w:val="16"/>
              </w:rPr>
            </w:pPr>
            <w:r>
              <w:rPr>
                <w:rFonts w:ascii="宋体" w:hAnsi="宋体" w:cs="宋体" w:eastAsia="宋体" w:hint="default"/>
                <w:sz w:val="16"/>
                <w:szCs w:val="16"/>
              </w:rPr>
              <w:t>本期计提额</w:t>
            </w:r>
          </w:p>
        </w:tc>
        <w:tc>
          <w:tcPr>
            <w:tcW w:w="144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82"/>
              <w:ind w:right="1"/>
              <w:jc w:val="center"/>
              <w:rPr>
                <w:rFonts w:ascii="宋体" w:hAnsi="宋体" w:cs="宋体" w:eastAsia="宋体" w:hint="default"/>
                <w:sz w:val="16"/>
                <w:szCs w:val="16"/>
              </w:rPr>
            </w:pPr>
            <w:r>
              <w:rPr>
                <w:rFonts w:ascii="宋体" w:hAnsi="宋体" w:cs="宋体" w:eastAsia="宋体" w:hint="default"/>
                <w:sz w:val="16"/>
                <w:szCs w:val="16"/>
              </w:rPr>
              <w:t>转回</w:t>
            </w:r>
          </w:p>
        </w:tc>
        <w:tc>
          <w:tcPr>
            <w:tcW w:w="144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82"/>
              <w:ind w:right="0"/>
              <w:jc w:val="center"/>
              <w:rPr>
                <w:rFonts w:ascii="宋体" w:hAnsi="宋体" w:cs="宋体" w:eastAsia="宋体" w:hint="default"/>
                <w:sz w:val="16"/>
                <w:szCs w:val="16"/>
              </w:rPr>
            </w:pPr>
            <w:r>
              <w:rPr>
                <w:rFonts w:ascii="宋体" w:hAnsi="宋体" w:cs="宋体" w:eastAsia="宋体" w:hint="default"/>
                <w:sz w:val="16"/>
                <w:szCs w:val="16"/>
              </w:rPr>
              <w:t>转销</w:t>
            </w:r>
          </w:p>
        </w:tc>
        <w:tc>
          <w:tcPr>
            <w:tcW w:w="108" w:type="dxa"/>
            <w:tcBorders>
              <w:top w:val="nil" w:sz="6" w:space="0" w:color="auto"/>
              <w:left w:val="single" w:sz="4" w:space="0" w:color="000000"/>
              <w:bottom w:val="single" w:sz="4" w:space="0" w:color="000000"/>
              <w:right w:val="nil" w:sz="6" w:space="0" w:color="auto"/>
            </w:tcBorders>
            <w:shd w:val="clear" w:color="auto" w:fill="DDDDDD"/>
          </w:tcPr>
          <w:p>
            <w:pPr/>
          </w:p>
        </w:tc>
        <w:tc>
          <w:tcPr>
            <w:tcW w:w="1259" w:type="dxa"/>
            <w:tcBorders>
              <w:top w:val="nil" w:sz="6" w:space="0" w:color="auto"/>
              <w:left w:val="nil" w:sz="6" w:space="0" w:color="auto"/>
              <w:bottom w:val="single" w:sz="4" w:space="0" w:color="000000"/>
              <w:right w:val="single" w:sz="4" w:space="0" w:color="000000"/>
            </w:tcBorders>
            <w:shd w:val="clear" w:color="auto" w:fill="DDDDDD"/>
          </w:tcPr>
          <w:p>
            <w:pPr>
              <w:pStyle w:val="TableParagraph"/>
              <w:spacing w:line="240" w:lineRule="auto" w:before="77"/>
              <w:ind w:left="94" w:right="0"/>
              <w:jc w:val="left"/>
              <w:rPr>
                <w:rFonts w:ascii="宋体" w:hAnsi="宋体" w:cs="宋体" w:eastAsia="宋体" w:hint="default"/>
                <w:sz w:val="16"/>
                <w:szCs w:val="16"/>
              </w:rPr>
            </w:pPr>
            <w:r>
              <w:rPr>
                <w:rFonts w:ascii="宋体" w:hAnsi="宋体" w:cs="宋体" w:eastAsia="宋体" w:hint="default"/>
                <w:sz w:val="16"/>
                <w:szCs w:val="16"/>
              </w:rPr>
              <w:t>期末账面余额</w:t>
            </w:r>
          </w:p>
        </w:tc>
      </w:tr>
      <w:tr>
        <w:trPr>
          <w:trHeight w:val="322" w:hRule="exact"/>
        </w:trPr>
        <w:tc>
          <w:tcPr>
            <w:tcW w:w="2201"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本年度</w:t>
            </w:r>
          </w:p>
        </w:tc>
        <w:tc>
          <w:tcPr>
            <w:tcW w:w="1403" w:type="dxa"/>
            <w:tcBorders>
              <w:top w:val="single" w:sz="4" w:space="0" w:color="000000"/>
              <w:left w:val="single" w:sz="4" w:space="0" w:color="000000"/>
              <w:bottom w:val="single" w:sz="4" w:space="0" w:color="000000"/>
              <w:right w:val="single" w:sz="4" w:space="0" w:color="000000"/>
            </w:tcBorders>
            <w:shd w:val="clear" w:color="auto" w:fill="DDDDDD"/>
          </w:tcPr>
          <w:p>
            <w:pPr/>
          </w:p>
        </w:tc>
        <w:tc>
          <w:tcPr>
            <w:tcW w:w="1410" w:type="dxa"/>
            <w:tcBorders>
              <w:top w:val="single" w:sz="4" w:space="0" w:color="000000"/>
              <w:left w:val="single" w:sz="4" w:space="0" w:color="000000"/>
              <w:bottom w:val="single" w:sz="4" w:space="0" w:color="000000"/>
              <w:right w:val="single" w:sz="4" w:space="0" w:color="000000"/>
            </w:tcBorders>
            <w:shd w:val="clear" w:color="auto" w:fill="DDDDDD"/>
          </w:tcPr>
          <w:p>
            <w:pPr/>
          </w:p>
        </w:tc>
        <w:tc>
          <w:tcPr>
            <w:tcW w:w="1446" w:type="dxa"/>
            <w:tcBorders>
              <w:top w:val="single" w:sz="4" w:space="0" w:color="000000"/>
              <w:left w:val="single" w:sz="4" w:space="0" w:color="000000"/>
              <w:bottom w:val="single" w:sz="4" w:space="0" w:color="000000"/>
              <w:right w:val="single" w:sz="4" w:space="0" w:color="000000"/>
            </w:tcBorders>
            <w:shd w:val="clear" w:color="auto" w:fill="DDDDDD"/>
          </w:tcPr>
          <w:p>
            <w:pPr/>
          </w:p>
        </w:tc>
        <w:tc>
          <w:tcPr>
            <w:tcW w:w="1447" w:type="dxa"/>
            <w:tcBorders>
              <w:top w:val="single" w:sz="4" w:space="0" w:color="000000"/>
              <w:left w:val="single" w:sz="4" w:space="0" w:color="000000"/>
              <w:bottom w:val="single" w:sz="4" w:space="0" w:color="000000"/>
              <w:right w:val="single" w:sz="4" w:space="0" w:color="000000"/>
            </w:tcBorders>
            <w:shd w:val="clear" w:color="auto" w:fill="DDDDDD"/>
          </w:tcPr>
          <w:p>
            <w:pPr/>
          </w:p>
        </w:tc>
        <w:tc>
          <w:tcPr>
            <w:tcW w:w="1367" w:type="dxa"/>
            <w:gridSpan w:val="2"/>
            <w:tcBorders>
              <w:top w:val="single" w:sz="4" w:space="0" w:color="000000"/>
              <w:left w:val="single" w:sz="4" w:space="0" w:color="000000"/>
              <w:bottom w:val="single" w:sz="4" w:space="0" w:color="000000"/>
              <w:right w:val="single" w:sz="4" w:space="0" w:color="000000"/>
            </w:tcBorders>
            <w:shd w:val="clear" w:color="auto" w:fill="DDDDDD"/>
          </w:tcPr>
          <w:p>
            <w:pPr/>
          </w:p>
        </w:tc>
      </w:tr>
      <w:tr>
        <w:trPr>
          <w:trHeight w:val="322" w:hRule="exact"/>
        </w:trPr>
        <w:tc>
          <w:tcPr>
            <w:tcW w:w="2201"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9"/>
              <w:ind w:left="103" w:right="0"/>
              <w:jc w:val="left"/>
              <w:rPr>
                <w:rFonts w:ascii="宋体" w:hAnsi="宋体" w:cs="宋体" w:eastAsia="宋体" w:hint="default"/>
                <w:sz w:val="16"/>
                <w:szCs w:val="16"/>
              </w:rPr>
            </w:pPr>
            <w:r>
              <w:rPr>
                <w:rFonts w:ascii="宋体" w:hAnsi="宋体" w:cs="宋体" w:eastAsia="宋体" w:hint="default"/>
                <w:sz w:val="16"/>
                <w:szCs w:val="16"/>
              </w:rPr>
              <w:t>产成品</w:t>
            </w:r>
          </w:p>
        </w:tc>
        <w:tc>
          <w:tcPr>
            <w:tcW w:w="14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37"/>
              <w:jc w:val="right"/>
              <w:rPr>
                <w:rFonts w:ascii="宋体" w:hAnsi="宋体" w:cs="宋体" w:eastAsia="宋体" w:hint="default"/>
                <w:sz w:val="16"/>
                <w:szCs w:val="16"/>
              </w:rPr>
            </w:pPr>
            <w:r>
              <w:rPr>
                <w:rFonts w:ascii="宋体"/>
                <w:spacing w:val="-1"/>
                <w:sz w:val="16"/>
              </w:rPr>
              <w:t>46,500,597.16</w:t>
            </w:r>
          </w:p>
        </w:tc>
        <w:tc>
          <w:tcPr>
            <w:tcW w:w="1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932" w:right="0"/>
              <w:jc w:val="left"/>
              <w:rPr>
                <w:rFonts w:ascii="宋体" w:hAnsi="宋体" w:cs="宋体" w:eastAsia="宋体" w:hint="default"/>
                <w:sz w:val="16"/>
                <w:szCs w:val="16"/>
              </w:rPr>
            </w:pPr>
            <w:r>
              <w:rPr>
                <w:rFonts w:ascii="宋体"/>
                <w:w w:val="99"/>
                <w:sz w:val="16"/>
              </w:rPr>
              <w:t>-</w:t>
            </w:r>
            <w:r>
              <w:rPr>
                <w:rFonts w:ascii="宋体"/>
                <w:sz w:val="16"/>
              </w:rPr>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932" w:right="0"/>
              <w:jc w:val="left"/>
              <w:rPr>
                <w:rFonts w:ascii="宋体" w:hAnsi="宋体" w:cs="宋体" w:eastAsia="宋体" w:hint="default"/>
                <w:sz w:val="16"/>
                <w:szCs w:val="16"/>
              </w:rPr>
            </w:pPr>
            <w:r>
              <w:rPr>
                <w:rFonts w:ascii="宋体"/>
                <w:w w:val="99"/>
                <w:sz w:val="16"/>
              </w:rPr>
              <w:t>-</w:t>
            </w:r>
            <w:r>
              <w:rPr>
                <w:rFonts w:ascii="宋体"/>
                <w:sz w:val="16"/>
              </w:rPr>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131" w:right="0"/>
              <w:jc w:val="left"/>
              <w:rPr>
                <w:rFonts w:ascii="宋体" w:hAnsi="宋体" w:cs="宋体" w:eastAsia="宋体" w:hint="default"/>
                <w:sz w:val="16"/>
                <w:szCs w:val="16"/>
              </w:rPr>
            </w:pPr>
            <w:r>
              <w:rPr>
                <w:rFonts w:ascii="宋体"/>
                <w:sz w:val="16"/>
              </w:rPr>
              <w:t>(46,500,597.16)</w:t>
            </w:r>
          </w:p>
        </w:tc>
        <w:tc>
          <w:tcPr>
            <w:tcW w:w="136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343"/>
              <w:jc w:val="right"/>
              <w:rPr>
                <w:rFonts w:ascii="宋体" w:hAnsi="宋体" w:cs="宋体" w:eastAsia="宋体" w:hint="default"/>
                <w:sz w:val="16"/>
                <w:szCs w:val="16"/>
              </w:rPr>
            </w:pPr>
            <w:r>
              <w:rPr>
                <w:rFonts w:ascii="宋体"/>
                <w:w w:val="99"/>
                <w:sz w:val="16"/>
              </w:rPr>
              <w:t>-</w:t>
            </w:r>
            <w:r>
              <w:rPr>
                <w:rFonts w:ascii="宋体"/>
                <w:sz w:val="16"/>
              </w:rPr>
            </w:r>
          </w:p>
        </w:tc>
      </w:tr>
      <w:tr>
        <w:trPr>
          <w:trHeight w:val="322" w:hRule="exact"/>
        </w:trPr>
        <w:tc>
          <w:tcPr>
            <w:tcW w:w="2201"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上年度</w:t>
            </w:r>
          </w:p>
        </w:tc>
        <w:tc>
          <w:tcPr>
            <w:tcW w:w="1403" w:type="dxa"/>
            <w:tcBorders>
              <w:top w:val="single" w:sz="4" w:space="0" w:color="000000"/>
              <w:left w:val="single" w:sz="4" w:space="0" w:color="000000"/>
              <w:bottom w:val="single" w:sz="4" w:space="0" w:color="000000"/>
              <w:right w:val="single" w:sz="4" w:space="0" w:color="000000"/>
            </w:tcBorders>
            <w:shd w:val="clear" w:color="auto" w:fill="DDDDDD"/>
          </w:tcPr>
          <w:p>
            <w:pPr/>
          </w:p>
        </w:tc>
        <w:tc>
          <w:tcPr>
            <w:tcW w:w="1410" w:type="dxa"/>
            <w:tcBorders>
              <w:top w:val="single" w:sz="4" w:space="0" w:color="000000"/>
              <w:left w:val="single" w:sz="4" w:space="0" w:color="000000"/>
              <w:bottom w:val="single" w:sz="4" w:space="0" w:color="000000"/>
              <w:right w:val="single" w:sz="4" w:space="0" w:color="000000"/>
            </w:tcBorders>
            <w:shd w:val="clear" w:color="auto" w:fill="DDDDDD"/>
          </w:tcPr>
          <w:p>
            <w:pPr/>
          </w:p>
        </w:tc>
        <w:tc>
          <w:tcPr>
            <w:tcW w:w="1446" w:type="dxa"/>
            <w:tcBorders>
              <w:top w:val="single" w:sz="4" w:space="0" w:color="000000"/>
              <w:left w:val="single" w:sz="4" w:space="0" w:color="000000"/>
              <w:bottom w:val="single" w:sz="4" w:space="0" w:color="000000"/>
              <w:right w:val="single" w:sz="4" w:space="0" w:color="000000"/>
            </w:tcBorders>
            <w:shd w:val="clear" w:color="auto" w:fill="DDDDDD"/>
          </w:tcPr>
          <w:p>
            <w:pPr/>
          </w:p>
        </w:tc>
        <w:tc>
          <w:tcPr>
            <w:tcW w:w="1447" w:type="dxa"/>
            <w:tcBorders>
              <w:top w:val="single" w:sz="4" w:space="0" w:color="000000"/>
              <w:left w:val="single" w:sz="4" w:space="0" w:color="000000"/>
              <w:bottom w:val="single" w:sz="4" w:space="0" w:color="000000"/>
              <w:right w:val="single" w:sz="4" w:space="0" w:color="000000"/>
            </w:tcBorders>
            <w:shd w:val="clear" w:color="auto" w:fill="DDDDDD"/>
          </w:tcPr>
          <w:p>
            <w:pPr/>
          </w:p>
        </w:tc>
        <w:tc>
          <w:tcPr>
            <w:tcW w:w="1367" w:type="dxa"/>
            <w:gridSpan w:val="2"/>
            <w:tcBorders>
              <w:top w:val="single" w:sz="4" w:space="0" w:color="000000"/>
              <w:left w:val="single" w:sz="4" w:space="0" w:color="000000"/>
              <w:bottom w:val="single" w:sz="4" w:space="0" w:color="000000"/>
              <w:right w:val="single" w:sz="4" w:space="0" w:color="000000"/>
            </w:tcBorders>
            <w:shd w:val="clear" w:color="auto" w:fill="DDDDDD"/>
          </w:tcPr>
          <w:p>
            <w:pPr/>
          </w:p>
        </w:tc>
      </w:tr>
      <w:tr>
        <w:trPr>
          <w:trHeight w:val="323" w:hRule="exact"/>
        </w:trPr>
        <w:tc>
          <w:tcPr>
            <w:tcW w:w="2201"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产成品</w:t>
            </w:r>
          </w:p>
        </w:tc>
        <w:tc>
          <w:tcPr>
            <w:tcW w:w="14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38"/>
              <w:jc w:val="right"/>
              <w:rPr>
                <w:rFonts w:ascii="宋体" w:hAnsi="宋体" w:cs="宋体" w:eastAsia="宋体" w:hint="default"/>
                <w:sz w:val="16"/>
                <w:szCs w:val="16"/>
              </w:rPr>
            </w:pPr>
            <w:r>
              <w:rPr>
                <w:rFonts w:ascii="宋体"/>
                <w:spacing w:val="-1"/>
                <w:sz w:val="16"/>
              </w:rPr>
              <w:t>6,114,277.85</w:t>
            </w:r>
          </w:p>
        </w:tc>
        <w:tc>
          <w:tcPr>
            <w:tcW w:w="1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212" w:right="0"/>
              <w:jc w:val="left"/>
              <w:rPr>
                <w:rFonts w:ascii="宋体" w:hAnsi="宋体" w:cs="宋体" w:eastAsia="宋体" w:hint="default"/>
                <w:sz w:val="16"/>
                <w:szCs w:val="16"/>
              </w:rPr>
            </w:pPr>
            <w:r>
              <w:rPr>
                <w:rFonts w:ascii="宋体"/>
                <w:sz w:val="16"/>
              </w:rPr>
              <w:t>46,500,597.16</w:t>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212" w:right="0"/>
              <w:jc w:val="left"/>
              <w:rPr>
                <w:rFonts w:ascii="宋体" w:hAnsi="宋体" w:cs="宋体" w:eastAsia="宋体" w:hint="default"/>
                <w:sz w:val="16"/>
                <w:szCs w:val="16"/>
              </w:rPr>
            </w:pPr>
            <w:r>
              <w:rPr>
                <w:rFonts w:ascii="宋体"/>
                <w:sz w:val="16"/>
              </w:rPr>
              <w:t>(6,114,277.85)</w:t>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32" w:right="0"/>
              <w:jc w:val="left"/>
              <w:rPr>
                <w:rFonts w:ascii="宋体" w:hAnsi="宋体" w:cs="宋体" w:eastAsia="宋体" w:hint="default"/>
                <w:sz w:val="16"/>
                <w:szCs w:val="16"/>
              </w:rPr>
            </w:pPr>
            <w:r>
              <w:rPr>
                <w:rFonts w:ascii="宋体"/>
                <w:w w:val="99"/>
                <w:sz w:val="16"/>
              </w:rPr>
              <w:t>-</w:t>
            </w:r>
            <w:r>
              <w:rPr>
                <w:rFonts w:ascii="宋体"/>
                <w:sz w:val="16"/>
              </w:rPr>
            </w:r>
          </w:p>
        </w:tc>
        <w:tc>
          <w:tcPr>
            <w:tcW w:w="136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210" w:right="0"/>
              <w:jc w:val="left"/>
              <w:rPr>
                <w:rFonts w:ascii="宋体" w:hAnsi="宋体" w:cs="宋体" w:eastAsia="宋体" w:hint="default"/>
                <w:sz w:val="16"/>
                <w:szCs w:val="16"/>
              </w:rPr>
            </w:pPr>
            <w:r>
              <w:rPr>
                <w:rFonts w:ascii="宋体"/>
                <w:sz w:val="16"/>
              </w:rPr>
              <w:t>46,500,597.16</w:t>
            </w:r>
          </w:p>
        </w:tc>
      </w:tr>
    </w:tbl>
    <w:p>
      <w:pPr>
        <w:spacing w:line="240" w:lineRule="auto" w:before="3"/>
        <w:rPr>
          <w:rFonts w:ascii="宋体" w:hAnsi="宋体" w:cs="宋体" w:eastAsia="宋体" w:hint="default"/>
          <w:sz w:val="23"/>
          <w:szCs w:val="23"/>
        </w:rPr>
      </w:pPr>
    </w:p>
    <w:p>
      <w:pPr>
        <w:pStyle w:val="BodyText"/>
        <w:spacing w:line="240" w:lineRule="auto" w:before="35"/>
        <w:ind w:right="0"/>
        <w:jc w:val="left"/>
      </w:pPr>
      <w:r>
        <w:rPr/>
        <w:t>存货跌价准备情况：</w:t>
      </w:r>
    </w:p>
    <w:p>
      <w:pPr>
        <w:spacing w:line="240" w:lineRule="auto" w:before="3"/>
        <w:rPr>
          <w:rFonts w:ascii="宋体" w:hAnsi="宋体" w:cs="宋体" w:eastAsia="宋体" w:hint="default"/>
          <w:sz w:val="26"/>
          <w:szCs w:val="26"/>
        </w:rPr>
      </w:pPr>
    </w:p>
    <w:tbl>
      <w:tblPr>
        <w:tblW w:w="0" w:type="auto"/>
        <w:jc w:val="left"/>
        <w:tblInd w:w="876" w:type="dxa"/>
        <w:tblLayout w:type="fixed"/>
        <w:tblCellMar>
          <w:top w:w="0" w:type="dxa"/>
          <w:left w:w="0" w:type="dxa"/>
          <w:bottom w:w="0" w:type="dxa"/>
          <w:right w:w="0" w:type="dxa"/>
        </w:tblCellMar>
        <w:tblLook w:val="01E0"/>
      </w:tblPr>
      <w:tblGrid>
        <w:gridCol w:w="1555"/>
        <w:gridCol w:w="2305"/>
        <w:gridCol w:w="2921"/>
        <w:gridCol w:w="2462"/>
      </w:tblGrid>
      <w:tr>
        <w:trPr>
          <w:trHeight w:val="316" w:hRule="exact"/>
        </w:trPr>
        <w:tc>
          <w:tcPr>
            <w:tcW w:w="1555" w:type="dxa"/>
            <w:tcBorders>
              <w:top w:val="single" w:sz="4" w:space="0" w:color="000000"/>
              <w:left w:val="single" w:sz="4" w:space="0" w:color="000000"/>
              <w:bottom w:val="nil" w:sz="6" w:space="0" w:color="auto"/>
              <w:right w:val="single" w:sz="4" w:space="0" w:color="000000"/>
            </w:tcBorders>
            <w:shd w:val="clear" w:color="auto" w:fill="D9D9D9"/>
          </w:tcPr>
          <w:p>
            <w:pPr/>
          </w:p>
        </w:tc>
        <w:tc>
          <w:tcPr>
            <w:tcW w:w="2305" w:type="dxa"/>
            <w:vMerge w:val="restart"/>
            <w:tcBorders>
              <w:top w:val="single" w:sz="4" w:space="0" w:color="000000"/>
              <w:left w:val="single" w:sz="4" w:space="0" w:color="000000"/>
              <w:right w:val="single" w:sz="4" w:space="0" w:color="000000"/>
            </w:tcBorders>
            <w:shd w:val="clear" w:color="auto" w:fill="D9D9D9"/>
          </w:tcPr>
          <w:p>
            <w:pPr>
              <w:pStyle w:val="TableParagraph"/>
              <w:spacing w:line="285" w:lineRule="auto" w:before="20"/>
              <w:ind w:left="646" w:right="544" w:hanging="100"/>
              <w:jc w:val="left"/>
              <w:rPr>
                <w:rFonts w:ascii="宋体" w:hAnsi="宋体" w:cs="宋体" w:eastAsia="宋体" w:hint="default"/>
                <w:sz w:val="20"/>
                <w:szCs w:val="20"/>
              </w:rPr>
            </w:pPr>
            <w:r>
              <w:rPr>
                <w:rFonts w:ascii="宋体" w:hAnsi="宋体" w:cs="宋体" w:eastAsia="宋体" w:hint="default"/>
                <w:sz w:val="20"/>
                <w:szCs w:val="20"/>
              </w:rPr>
              <w:t>计提存货跌价</w:t>
            </w:r>
            <w:r>
              <w:rPr>
                <w:rFonts w:ascii="宋体" w:hAnsi="宋体" w:cs="宋体" w:eastAsia="宋体" w:hint="default"/>
                <w:w w:val="100"/>
                <w:sz w:val="20"/>
                <w:szCs w:val="20"/>
              </w:rPr>
              <w:t> </w:t>
            </w:r>
            <w:r>
              <w:rPr>
                <w:rFonts w:ascii="宋体" w:hAnsi="宋体" w:cs="宋体" w:eastAsia="宋体" w:hint="default"/>
                <w:sz w:val="20"/>
                <w:szCs w:val="20"/>
              </w:rPr>
              <w:t>准备的依据</w:t>
            </w:r>
          </w:p>
        </w:tc>
        <w:tc>
          <w:tcPr>
            <w:tcW w:w="2921" w:type="dxa"/>
            <w:vMerge w:val="restart"/>
            <w:tcBorders>
              <w:top w:val="single" w:sz="4" w:space="0" w:color="000000"/>
              <w:left w:val="single" w:sz="4" w:space="0" w:color="000000"/>
              <w:right w:val="single" w:sz="4" w:space="0" w:color="000000"/>
            </w:tcBorders>
            <w:shd w:val="clear" w:color="auto" w:fill="D9D9D9"/>
          </w:tcPr>
          <w:p>
            <w:pPr>
              <w:pStyle w:val="TableParagraph"/>
              <w:spacing w:line="285" w:lineRule="auto" w:before="20"/>
              <w:ind w:left="754" w:right="755" w:firstLine="100"/>
              <w:jc w:val="left"/>
              <w:rPr>
                <w:rFonts w:ascii="宋体" w:hAnsi="宋体" w:cs="宋体" w:eastAsia="宋体" w:hint="default"/>
                <w:sz w:val="20"/>
                <w:szCs w:val="20"/>
              </w:rPr>
            </w:pPr>
            <w:r>
              <w:rPr>
                <w:rFonts w:ascii="宋体" w:hAnsi="宋体" w:cs="宋体" w:eastAsia="宋体" w:hint="default"/>
                <w:sz w:val="20"/>
                <w:szCs w:val="20"/>
              </w:rPr>
              <w:t>本期转销存货</w:t>
            </w:r>
            <w:r>
              <w:rPr>
                <w:rFonts w:ascii="宋体" w:hAnsi="宋体" w:cs="宋体" w:eastAsia="宋体" w:hint="default"/>
                <w:w w:val="100"/>
                <w:sz w:val="20"/>
                <w:szCs w:val="20"/>
              </w:rPr>
              <w:t> </w:t>
            </w:r>
            <w:r>
              <w:rPr>
                <w:rFonts w:ascii="宋体" w:hAnsi="宋体" w:cs="宋体" w:eastAsia="宋体" w:hint="default"/>
                <w:sz w:val="20"/>
                <w:szCs w:val="20"/>
              </w:rPr>
              <w:t>跌价准备的原因</w:t>
            </w:r>
          </w:p>
        </w:tc>
        <w:tc>
          <w:tcPr>
            <w:tcW w:w="2462" w:type="dxa"/>
            <w:vMerge w:val="restart"/>
            <w:tcBorders>
              <w:top w:val="single" w:sz="4" w:space="0" w:color="000000"/>
              <w:left w:val="single" w:sz="4" w:space="0" w:color="000000"/>
              <w:right w:val="single" w:sz="4" w:space="0" w:color="000000"/>
            </w:tcBorders>
            <w:shd w:val="clear" w:color="auto" w:fill="D9D9D9"/>
          </w:tcPr>
          <w:p>
            <w:pPr>
              <w:pStyle w:val="TableParagraph"/>
              <w:spacing w:line="285" w:lineRule="auto" w:before="20"/>
              <w:ind w:left="181" w:right="168" w:firstLine="150"/>
              <w:jc w:val="left"/>
              <w:rPr>
                <w:rFonts w:ascii="宋体" w:hAnsi="宋体" w:cs="宋体" w:eastAsia="宋体" w:hint="default"/>
                <w:sz w:val="20"/>
                <w:szCs w:val="20"/>
              </w:rPr>
            </w:pPr>
            <w:r>
              <w:rPr>
                <w:rFonts w:ascii="宋体" w:hAnsi="宋体" w:cs="宋体" w:eastAsia="宋体" w:hint="default"/>
                <w:sz w:val="20"/>
                <w:szCs w:val="20"/>
              </w:rPr>
              <w:t>本期转销金额占该项</w:t>
            </w:r>
            <w:r>
              <w:rPr>
                <w:rFonts w:ascii="宋体" w:hAnsi="宋体" w:cs="宋体" w:eastAsia="宋体" w:hint="default"/>
                <w:w w:val="100"/>
                <w:sz w:val="20"/>
                <w:szCs w:val="20"/>
              </w:rPr>
              <w:t> </w:t>
            </w:r>
            <w:r>
              <w:rPr>
                <w:rFonts w:ascii="宋体" w:hAnsi="宋体" w:cs="宋体" w:eastAsia="宋体" w:hint="default"/>
                <w:sz w:val="20"/>
                <w:szCs w:val="20"/>
              </w:rPr>
              <w:t>存货期末余额的比例(%)</w:t>
            </w:r>
          </w:p>
        </w:tc>
      </w:tr>
      <w:tr>
        <w:trPr>
          <w:trHeight w:val="317" w:hRule="exact"/>
        </w:trPr>
        <w:tc>
          <w:tcPr>
            <w:tcW w:w="1555"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40" w:lineRule="auto" w:before="21"/>
              <w:ind w:right="14"/>
              <w:jc w:val="center"/>
              <w:rPr>
                <w:rFonts w:ascii="宋体" w:hAnsi="宋体" w:cs="宋体" w:eastAsia="宋体" w:hint="default"/>
                <w:sz w:val="20"/>
                <w:szCs w:val="20"/>
              </w:rPr>
            </w:pPr>
            <w:r>
              <w:rPr>
                <w:rFonts w:ascii="宋体" w:hAnsi="宋体" w:cs="宋体" w:eastAsia="宋体" w:hint="default"/>
                <w:sz w:val="20"/>
                <w:szCs w:val="20"/>
              </w:rPr>
              <w:t>项目</w:t>
            </w:r>
          </w:p>
        </w:tc>
        <w:tc>
          <w:tcPr>
            <w:tcW w:w="2305" w:type="dxa"/>
            <w:vMerge/>
            <w:tcBorders>
              <w:left w:val="single" w:sz="4" w:space="0" w:color="000000"/>
              <w:bottom w:val="single" w:sz="4" w:space="0" w:color="000000"/>
              <w:right w:val="single" w:sz="4" w:space="0" w:color="000000"/>
            </w:tcBorders>
            <w:shd w:val="clear" w:color="auto" w:fill="D9D9D9"/>
          </w:tcPr>
          <w:p>
            <w:pPr/>
          </w:p>
        </w:tc>
        <w:tc>
          <w:tcPr>
            <w:tcW w:w="2921" w:type="dxa"/>
            <w:vMerge/>
            <w:tcBorders>
              <w:left w:val="single" w:sz="4" w:space="0" w:color="000000"/>
              <w:bottom w:val="single" w:sz="4" w:space="0" w:color="000000"/>
              <w:right w:val="single" w:sz="4" w:space="0" w:color="000000"/>
            </w:tcBorders>
            <w:shd w:val="clear" w:color="auto" w:fill="D9D9D9"/>
          </w:tcPr>
          <w:p>
            <w:pPr/>
          </w:p>
        </w:tc>
        <w:tc>
          <w:tcPr>
            <w:tcW w:w="2462" w:type="dxa"/>
            <w:vMerge/>
            <w:tcBorders>
              <w:left w:val="single" w:sz="4" w:space="0" w:color="000000"/>
              <w:bottom w:val="single" w:sz="4" w:space="0" w:color="000000"/>
              <w:right w:val="single" w:sz="4" w:space="0" w:color="000000"/>
            </w:tcBorders>
            <w:shd w:val="clear" w:color="auto" w:fill="D9D9D9"/>
          </w:tcPr>
          <w:p>
            <w:pPr/>
          </w:p>
        </w:tc>
      </w:tr>
      <w:tr>
        <w:trPr>
          <w:trHeight w:val="323" w:hRule="exact"/>
        </w:trPr>
        <w:tc>
          <w:tcPr>
            <w:tcW w:w="155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left="13" w:right="0"/>
              <w:jc w:val="left"/>
              <w:rPr>
                <w:rFonts w:ascii="宋体" w:hAnsi="宋体" w:cs="宋体" w:eastAsia="宋体" w:hint="default"/>
                <w:sz w:val="20"/>
                <w:szCs w:val="20"/>
              </w:rPr>
            </w:pPr>
            <w:r>
              <w:rPr>
                <w:rFonts w:ascii="宋体" w:hAnsi="宋体" w:cs="宋体" w:eastAsia="宋体" w:hint="default"/>
                <w:sz w:val="20"/>
                <w:szCs w:val="20"/>
              </w:rPr>
              <w:t>库存商品</w:t>
            </w:r>
          </w:p>
        </w:tc>
        <w:tc>
          <w:tcPr>
            <w:tcW w:w="2305" w:type="dxa"/>
            <w:tcBorders>
              <w:top w:val="single" w:sz="4" w:space="0" w:color="000000"/>
              <w:left w:val="single" w:sz="11" w:space="0" w:color="D9D9D9"/>
              <w:bottom w:val="single" w:sz="4" w:space="0" w:color="000000"/>
              <w:right w:val="single" w:sz="4" w:space="0" w:color="000000"/>
            </w:tcBorders>
          </w:tcPr>
          <w:p>
            <w:pPr>
              <w:pStyle w:val="TableParagraph"/>
              <w:spacing w:line="240" w:lineRule="auto" w:before="20"/>
              <w:ind w:right="7"/>
              <w:jc w:val="center"/>
              <w:rPr>
                <w:rFonts w:ascii="宋体" w:hAnsi="宋体" w:cs="宋体" w:eastAsia="宋体" w:hint="default"/>
                <w:sz w:val="20"/>
                <w:szCs w:val="20"/>
              </w:rPr>
            </w:pPr>
            <w:r>
              <w:rPr>
                <w:rFonts w:ascii="宋体"/>
                <w:sz w:val="20"/>
              </w:rPr>
              <w:t>N/A</w:t>
            </w:r>
          </w:p>
        </w:tc>
        <w:tc>
          <w:tcPr>
            <w:tcW w:w="2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20"/>
                <w:szCs w:val="20"/>
              </w:rPr>
            </w:pPr>
            <w:r>
              <w:rPr>
                <w:rFonts w:ascii="宋体" w:hAnsi="宋体" w:cs="宋体" w:eastAsia="宋体" w:hint="default"/>
                <w:sz w:val="20"/>
                <w:szCs w:val="20"/>
              </w:rPr>
              <w:t>注</w:t>
            </w:r>
            <w:r>
              <w:rPr>
                <w:rFonts w:ascii="宋体" w:hAnsi="宋体" w:cs="宋体" w:eastAsia="宋体" w:hint="default"/>
                <w:spacing w:val="-50"/>
                <w:sz w:val="20"/>
                <w:szCs w:val="20"/>
              </w:rPr>
              <w:t> </w:t>
            </w:r>
            <w:r>
              <w:rPr>
                <w:rFonts w:ascii="宋体" w:hAnsi="宋体" w:cs="宋体" w:eastAsia="宋体" w:hint="default"/>
                <w:sz w:val="20"/>
                <w:szCs w:val="20"/>
              </w:rPr>
              <w:t>1</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 w:right="0"/>
              <w:jc w:val="center"/>
              <w:rPr>
                <w:rFonts w:ascii="宋体" w:hAnsi="宋体" w:cs="宋体" w:eastAsia="宋体" w:hint="default"/>
                <w:sz w:val="20"/>
                <w:szCs w:val="20"/>
              </w:rPr>
            </w:pPr>
            <w:r>
              <w:rPr>
                <w:rFonts w:ascii="宋体"/>
                <w:sz w:val="20"/>
              </w:rPr>
              <w:t>12.33</w:t>
            </w:r>
          </w:p>
        </w:tc>
      </w:tr>
    </w:tbl>
    <w:p>
      <w:pPr>
        <w:spacing w:line="240" w:lineRule="auto" w:before="8"/>
        <w:rPr>
          <w:rFonts w:ascii="宋体" w:hAnsi="宋体" w:cs="宋体" w:eastAsia="宋体" w:hint="default"/>
          <w:sz w:val="21"/>
          <w:szCs w:val="21"/>
        </w:rPr>
      </w:pPr>
    </w:p>
    <w:p>
      <w:pPr>
        <w:pStyle w:val="BodyText"/>
        <w:spacing w:line="544" w:lineRule="auto" w:before="35"/>
        <w:ind w:right="1318"/>
        <w:jc w:val="left"/>
      </w:pPr>
      <w:r>
        <w:rPr/>
        <w:t>注 1：</w:t>
      </w:r>
      <w:r>
        <w:rPr>
          <w:spacing w:val="-17"/>
        </w:rPr>
        <w:t> </w:t>
      </w:r>
      <w:r>
        <w:rPr/>
        <w:t>由于本期已将上期计提存货跌价准备的存货售出，故转销已计提的存货跌价准备。</w:t>
      </w:r>
      <w:r>
        <w:rPr/>
        <w:t> 2009</w:t>
      </w:r>
      <w:r>
        <w:rPr>
          <w:spacing w:val="-54"/>
        </w:rPr>
        <w:t> </w:t>
      </w:r>
      <w:r>
        <w:rPr/>
        <w:t>年</w:t>
      </w:r>
      <w:r>
        <w:rPr>
          <w:spacing w:val="-54"/>
        </w:rPr>
        <w:t> </w:t>
      </w:r>
      <w:r>
        <w:rPr/>
        <w:t>12</w:t>
      </w:r>
      <w:r>
        <w:rPr>
          <w:spacing w:val="-54"/>
        </w:rPr>
        <w:t> </w:t>
      </w:r>
      <w:r>
        <w:rPr/>
        <w:t>月</w:t>
      </w:r>
      <w:r>
        <w:rPr>
          <w:spacing w:val="-54"/>
        </w:rPr>
        <w:t> </w:t>
      </w:r>
      <w:r>
        <w:rPr/>
        <w:t>31</w:t>
      </w:r>
      <w:r>
        <w:rPr>
          <w:spacing w:val="-53"/>
        </w:rPr>
        <w:t> </w:t>
      </w:r>
      <w:r>
        <w:rPr/>
        <w:t>日本集团及本公司存货中无已用作债务抵押情况。</w:t>
      </w:r>
    </w:p>
    <w:p>
      <w:pPr>
        <w:spacing w:line="240" w:lineRule="auto" w:before="2"/>
        <w:rPr>
          <w:rFonts w:ascii="宋体" w:hAnsi="宋体" w:cs="宋体" w:eastAsia="宋体" w:hint="default"/>
          <w:sz w:val="27"/>
          <w:szCs w:val="27"/>
        </w:rPr>
      </w:pPr>
    </w:p>
    <w:p>
      <w:pPr>
        <w:pStyle w:val="BodyText"/>
        <w:tabs>
          <w:tab w:pos="572" w:val="left" w:leader="none"/>
        </w:tabs>
        <w:spacing w:line="240" w:lineRule="auto"/>
        <w:ind w:left="147" w:right="0"/>
        <w:jc w:val="left"/>
      </w:pPr>
      <w:r>
        <w:rPr/>
        <w:t>7.</w:t>
        <w:tab/>
        <w:t>委托贷款</w:t>
      </w:r>
    </w:p>
    <w:p>
      <w:pPr>
        <w:spacing w:line="240" w:lineRule="auto" w:before="0"/>
        <w:rPr>
          <w:rFonts w:ascii="宋体" w:hAnsi="宋体" w:cs="宋体" w:eastAsia="宋体" w:hint="default"/>
          <w:sz w:val="24"/>
          <w:szCs w:val="24"/>
        </w:rPr>
      </w:pPr>
    </w:p>
    <w:p>
      <w:pPr>
        <w:pStyle w:val="BodyText"/>
        <w:spacing w:line="240" w:lineRule="auto" w:before="35"/>
        <w:ind w:right="0"/>
        <w:jc w:val="left"/>
      </w:pPr>
      <w:r>
        <w:rPr/>
      </w:r>
      <w:r>
        <w:rPr>
          <w:u w:val="single" w:color="000000"/>
        </w:rPr>
        <w:t>本公司</w:t>
      </w:r>
      <w:r>
        <w:rPr/>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4860"/>
        <w:gridCol w:w="2106"/>
        <w:gridCol w:w="2186"/>
      </w:tblGrid>
      <w:tr>
        <w:trPr>
          <w:trHeight w:val="322" w:hRule="exact"/>
        </w:trPr>
        <w:tc>
          <w:tcPr>
            <w:tcW w:w="48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583" w:right="0"/>
              <w:jc w:val="left"/>
              <w:rPr>
                <w:rFonts w:ascii="宋体" w:hAnsi="宋体" w:cs="宋体" w:eastAsia="宋体" w:hint="default"/>
                <w:sz w:val="21"/>
                <w:szCs w:val="21"/>
              </w:rPr>
            </w:pPr>
            <w:r>
              <w:rPr>
                <w:rFonts w:ascii="宋体" w:hAnsi="宋体" w:cs="宋体" w:eastAsia="宋体" w:hint="default"/>
                <w:sz w:val="21"/>
                <w:szCs w:val="21"/>
              </w:rPr>
              <w:t>对子公司委托贷款</w:t>
            </w:r>
          </w:p>
        </w:tc>
        <w:tc>
          <w:tcPr>
            <w:tcW w:w="210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21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3" w:right="0"/>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326" w:hRule="exact"/>
        </w:trPr>
        <w:tc>
          <w:tcPr>
            <w:tcW w:w="48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一年内到期</w:t>
            </w:r>
          </w:p>
        </w:tc>
        <w:tc>
          <w:tcPr>
            <w:tcW w:w="2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8"/>
              <w:jc w:val="right"/>
              <w:rPr>
                <w:rFonts w:ascii="宋体" w:hAnsi="宋体" w:cs="宋体" w:eastAsia="宋体" w:hint="default"/>
                <w:sz w:val="21"/>
                <w:szCs w:val="21"/>
              </w:rPr>
            </w:pPr>
            <w:r>
              <w:rPr>
                <w:rFonts w:ascii="宋体"/>
                <w:spacing w:val="-1"/>
                <w:sz w:val="21"/>
              </w:rPr>
              <w:t>1,688,000,000.00</w:t>
            </w:r>
            <w:r>
              <w:rPr>
                <w:rFonts w:ascii="宋体"/>
                <w:sz w:val="21"/>
              </w:rPr>
            </w:r>
          </w:p>
        </w:tc>
        <w:tc>
          <w:tcPr>
            <w:tcW w:w="2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227"/>
              <w:jc w:val="right"/>
              <w:rPr>
                <w:rFonts w:ascii="宋体" w:hAnsi="宋体" w:cs="宋体" w:eastAsia="宋体" w:hint="default"/>
                <w:sz w:val="21"/>
                <w:szCs w:val="21"/>
              </w:rPr>
            </w:pPr>
            <w:r>
              <w:rPr>
                <w:rFonts w:ascii="宋体"/>
                <w:spacing w:val="-1"/>
                <w:sz w:val="21"/>
              </w:rPr>
              <w:t>982,000,000.00</w:t>
            </w:r>
            <w:r>
              <w:rPr>
                <w:rFonts w:ascii="宋体"/>
                <w:sz w:val="21"/>
              </w:rPr>
            </w:r>
          </w:p>
        </w:tc>
      </w:tr>
      <w:tr>
        <w:trPr>
          <w:trHeight w:val="324" w:hRule="exact"/>
        </w:trPr>
        <w:tc>
          <w:tcPr>
            <w:tcW w:w="48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一年后到期</w:t>
            </w:r>
          </w:p>
        </w:tc>
        <w:tc>
          <w:tcPr>
            <w:tcW w:w="2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49"/>
              <w:jc w:val="right"/>
              <w:rPr>
                <w:rFonts w:ascii="宋体" w:hAnsi="宋体" w:cs="宋体" w:eastAsia="宋体" w:hint="default"/>
                <w:sz w:val="21"/>
                <w:szCs w:val="21"/>
              </w:rPr>
            </w:pPr>
            <w:r>
              <w:rPr>
                <w:rFonts w:ascii="宋体"/>
                <w:spacing w:val="-1"/>
                <w:sz w:val="21"/>
              </w:rPr>
              <w:t>395,000,000.00</w:t>
            </w:r>
            <w:r>
              <w:rPr>
                <w:rFonts w:ascii="宋体"/>
                <w:sz w:val="21"/>
              </w:rPr>
            </w:r>
          </w:p>
        </w:tc>
        <w:tc>
          <w:tcPr>
            <w:tcW w:w="2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27"/>
              <w:jc w:val="right"/>
              <w:rPr>
                <w:rFonts w:ascii="宋体" w:hAnsi="宋体" w:cs="宋体" w:eastAsia="宋体" w:hint="default"/>
                <w:sz w:val="21"/>
                <w:szCs w:val="21"/>
              </w:rPr>
            </w:pPr>
            <w:r>
              <w:rPr>
                <w:rFonts w:ascii="宋体"/>
                <w:spacing w:val="-1"/>
                <w:sz w:val="21"/>
              </w:rPr>
              <w:t>965,000,000.00</w:t>
            </w:r>
            <w:r>
              <w:rPr>
                <w:rFonts w:ascii="宋体"/>
                <w:sz w:val="21"/>
              </w:rPr>
            </w:r>
          </w:p>
        </w:tc>
      </w:tr>
      <w:tr>
        <w:trPr>
          <w:trHeight w:val="326" w:hRule="exact"/>
        </w:trPr>
        <w:tc>
          <w:tcPr>
            <w:tcW w:w="48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49"/>
              <w:jc w:val="right"/>
              <w:rPr>
                <w:rFonts w:ascii="宋体" w:hAnsi="宋体" w:cs="宋体" w:eastAsia="宋体" w:hint="default"/>
                <w:sz w:val="21"/>
                <w:szCs w:val="21"/>
              </w:rPr>
            </w:pPr>
            <w:r>
              <w:rPr>
                <w:rFonts w:ascii="宋体"/>
                <w:spacing w:val="-1"/>
                <w:sz w:val="21"/>
              </w:rPr>
              <w:t>2,083,000,000.00</w:t>
            </w:r>
            <w:r>
              <w:rPr>
                <w:rFonts w:ascii="宋体"/>
                <w:sz w:val="21"/>
              </w:rPr>
            </w:r>
          </w:p>
        </w:tc>
        <w:tc>
          <w:tcPr>
            <w:tcW w:w="2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30"/>
              <w:jc w:val="right"/>
              <w:rPr>
                <w:rFonts w:ascii="宋体" w:hAnsi="宋体" w:cs="宋体" w:eastAsia="宋体" w:hint="default"/>
                <w:sz w:val="21"/>
                <w:szCs w:val="21"/>
              </w:rPr>
            </w:pPr>
            <w:r>
              <w:rPr>
                <w:rFonts w:ascii="宋体"/>
                <w:spacing w:val="-1"/>
                <w:sz w:val="21"/>
              </w:rPr>
              <w:t>1,947,000,000.00</w:t>
            </w:r>
            <w:r>
              <w:rPr>
                <w:rFonts w:ascii="宋体"/>
                <w:sz w:val="21"/>
              </w:rPr>
            </w:r>
          </w:p>
        </w:tc>
      </w:tr>
    </w:tbl>
    <w:p>
      <w:pPr>
        <w:spacing w:after="0" w:line="240" w:lineRule="auto"/>
        <w:jc w:val="right"/>
        <w:rPr>
          <w:rFonts w:ascii="宋体" w:hAnsi="宋体" w:cs="宋体" w:eastAsia="宋体" w:hint="default"/>
          <w:sz w:val="21"/>
          <w:szCs w:val="21"/>
        </w:rPr>
        <w:sectPr>
          <w:pgSz w:w="11910" w:h="16840"/>
          <w:pgMar w:header="790" w:footer="408" w:top="1000" w:bottom="60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spacing w:line="240" w:lineRule="auto" w:before="2"/>
        <w:rPr>
          <w:rFonts w:ascii="宋体" w:hAnsi="宋体" w:cs="宋体" w:eastAsia="宋体" w:hint="default"/>
          <w:sz w:val="21"/>
          <w:szCs w:val="21"/>
        </w:rPr>
      </w:pPr>
    </w:p>
    <w:p>
      <w:pPr>
        <w:pStyle w:val="BodyText"/>
        <w:spacing w:line="240" w:lineRule="auto" w:before="35"/>
        <w:ind w:left="867" w:right="0"/>
        <w:jc w:val="left"/>
      </w:pPr>
      <w:r>
        <w:rPr/>
        <w:t>本公司委托银行机构向子公司提供资金，上述委托贷款期限为</w:t>
      </w:r>
      <w:r>
        <w:rPr>
          <w:spacing w:val="-70"/>
        </w:rPr>
        <w:t> </w:t>
      </w:r>
      <w:r>
        <w:rPr/>
        <w:t>1-10</w:t>
      </w:r>
      <w:r>
        <w:rPr>
          <w:spacing w:val="-69"/>
        </w:rPr>
        <w:t> </w:t>
      </w:r>
      <w:r>
        <w:rPr/>
        <w:t>年，贷款利率为</w:t>
      </w:r>
      <w:r>
        <w:rPr>
          <w:spacing w:val="-70"/>
        </w:rPr>
        <w:t> </w:t>
      </w:r>
      <w:r>
        <w:rPr/>
        <w:t>4.779%-6.723%。</w:t>
      </w:r>
    </w:p>
    <w:p>
      <w:pPr>
        <w:spacing w:after="0" w:line="240" w:lineRule="auto"/>
        <w:jc w:val="left"/>
        <w:sectPr>
          <w:pgSz w:w="11910" w:h="16840"/>
          <w:pgMar w:header="790" w:footer="408" w:top="1000" w:bottom="60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572" w:val="left" w:leader="none"/>
          <w:tab w:pos="867" w:val="left" w:leader="none"/>
        </w:tabs>
        <w:spacing w:line="511" w:lineRule="auto" w:before="35"/>
        <w:ind w:left="147" w:right="7409"/>
        <w:jc w:val="left"/>
      </w:pPr>
      <w:r>
        <w:rPr/>
        <w:t>五、</w:t>
        <w:tab/>
        <w:tab/>
        <w:t>财务报表项目附注 - 续 8.</w:t>
        <w:tab/>
        <w:t>其他流动资产</w:t>
      </w:r>
    </w:p>
    <w:p>
      <w:pPr>
        <w:pStyle w:val="BodyText"/>
        <w:spacing w:line="240" w:lineRule="auto" w:before="113"/>
        <w:ind w:left="867" w:right="0"/>
        <w:jc w:val="left"/>
      </w:pPr>
      <w:r>
        <w:rPr/>
      </w:r>
      <w:r>
        <w:rPr>
          <w:u w:val="single" w:color="000000"/>
        </w:rPr>
        <w:t>本集团</w:t>
      </w:r>
      <w:r>
        <w:rPr/>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4950"/>
        <w:gridCol w:w="2106"/>
        <w:gridCol w:w="2098"/>
      </w:tblGrid>
      <w:tr>
        <w:trPr>
          <w:trHeight w:val="322" w:hRule="exact"/>
        </w:trPr>
        <w:tc>
          <w:tcPr>
            <w:tcW w:w="49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210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20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322" w:hRule="exact"/>
        </w:trPr>
        <w:tc>
          <w:tcPr>
            <w:tcW w:w="49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尚未抵扣的增值税进项税额</w:t>
            </w:r>
          </w:p>
        </w:tc>
        <w:tc>
          <w:tcPr>
            <w:tcW w:w="2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89"/>
              <w:jc w:val="right"/>
              <w:rPr>
                <w:rFonts w:ascii="宋体" w:hAnsi="宋体" w:cs="宋体" w:eastAsia="宋体" w:hint="default"/>
                <w:sz w:val="21"/>
                <w:szCs w:val="21"/>
              </w:rPr>
            </w:pPr>
            <w:r>
              <w:rPr>
                <w:rFonts w:ascii="宋体"/>
                <w:sz w:val="21"/>
              </w:rPr>
              <w:t>64,332,041.62</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81"/>
              <w:jc w:val="right"/>
              <w:rPr>
                <w:rFonts w:ascii="宋体" w:hAnsi="宋体" w:cs="宋体" w:eastAsia="宋体" w:hint="default"/>
                <w:sz w:val="21"/>
                <w:szCs w:val="21"/>
              </w:rPr>
            </w:pPr>
            <w:r>
              <w:rPr>
                <w:rFonts w:ascii="宋体"/>
                <w:sz w:val="21"/>
              </w:rPr>
              <w:t>124,905,083.61</w:t>
            </w:r>
          </w:p>
        </w:tc>
      </w:tr>
      <w:tr>
        <w:trPr>
          <w:trHeight w:val="326" w:hRule="exact"/>
        </w:trPr>
        <w:tc>
          <w:tcPr>
            <w:tcW w:w="49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21"/>
                <w:szCs w:val="21"/>
              </w:rPr>
            </w:pPr>
            <w:r>
              <w:rPr>
                <w:rFonts w:ascii="宋体" w:hAnsi="宋体" w:cs="宋体" w:eastAsia="宋体" w:hint="default"/>
                <w:sz w:val="21"/>
                <w:szCs w:val="21"/>
              </w:rPr>
              <w:t>预缴企业所得税</w:t>
            </w:r>
          </w:p>
        </w:tc>
        <w:tc>
          <w:tcPr>
            <w:tcW w:w="2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89"/>
              <w:jc w:val="right"/>
              <w:rPr>
                <w:rFonts w:ascii="宋体" w:hAnsi="宋体" w:cs="宋体" w:eastAsia="宋体" w:hint="default"/>
                <w:sz w:val="21"/>
                <w:szCs w:val="21"/>
              </w:rPr>
            </w:pPr>
            <w:r>
              <w:rPr>
                <w:rFonts w:ascii="宋体"/>
                <w:sz w:val="21"/>
              </w:rPr>
              <w:t>26,424,163.98</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81"/>
              <w:jc w:val="right"/>
              <w:rPr>
                <w:rFonts w:ascii="宋体" w:hAnsi="宋体" w:cs="宋体" w:eastAsia="宋体" w:hint="default"/>
                <w:sz w:val="21"/>
                <w:szCs w:val="21"/>
              </w:rPr>
            </w:pPr>
            <w:r>
              <w:rPr>
                <w:rFonts w:ascii="宋体"/>
                <w:sz w:val="21"/>
              </w:rPr>
              <w:t>27,087,962.34</w:t>
            </w:r>
          </w:p>
        </w:tc>
      </w:tr>
      <w:tr>
        <w:trPr>
          <w:trHeight w:val="326" w:hRule="exact"/>
        </w:trPr>
        <w:tc>
          <w:tcPr>
            <w:tcW w:w="49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89"/>
              <w:jc w:val="right"/>
              <w:rPr>
                <w:rFonts w:ascii="宋体" w:hAnsi="宋体" w:cs="宋体" w:eastAsia="宋体" w:hint="default"/>
                <w:sz w:val="21"/>
                <w:szCs w:val="21"/>
              </w:rPr>
            </w:pPr>
            <w:r>
              <w:rPr>
                <w:rFonts w:ascii="宋体"/>
                <w:spacing w:val="-1"/>
                <w:sz w:val="21"/>
              </w:rPr>
              <w:t>90,756,205.60</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81"/>
              <w:jc w:val="right"/>
              <w:rPr>
                <w:rFonts w:ascii="宋体" w:hAnsi="宋体" w:cs="宋体" w:eastAsia="宋体" w:hint="default"/>
                <w:sz w:val="21"/>
                <w:szCs w:val="21"/>
              </w:rPr>
            </w:pPr>
            <w:r>
              <w:rPr>
                <w:rFonts w:ascii="宋体"/>
                <w:spacing w:val="-1"/>
                <w:sz w:val="21"/>
              </w:rPr>
              <w:t>151,993,045.95</w:t>
            </w:r>
          </w:p>
        </w:tc>
      </w:tr>
    </w:tbl>
    <w:p>
      <w:pPr>
        <w:spacing w:line="240" w:lineRule="auto" w:before="8"/>
        <w:rPr>
          <w:rFonts w:ascii="宋体" w:hAnsi="宋体" w:cs="宋体" w:eastAsia="宋体" w:hint="default"/>
          <w:sz w:val="21"/>
          <w:szCs w:val="21"/>
        </w:rPr>
      </w:pPr>
    </w:p>
    <w:p>
      <w:pPr>
        <w:pStyle w:val="BodyText"/>
        <w:spacing w:line="240" w:lineRule="auto" w:before="35"/>
        <w:ind w:right="0"/>
        <w:jc w:val="left"/>
      </w:pPr>
      <w:r>
        <w:rPr/>
      </w:r>
      <w:r>
        <w:rPr>
          <w:u w:val="single" w:color="000000"/>
        </w:rPr>
        <w:t>本公司</w:t>
      </w:r>
      <w:r>
        <w:rPr/>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4950"/>
        <w:gridCol w:w="2106"/>
        <w:gridCol w:w="2098"/>
      </w:tblGrid>
      <w:tr>
        <w:trPr>
          <w:trHeight w:val="322" w:hRule="exact"/>
        </w:trPr>
        <w:tc>
          <w:tcPr>
            <w:tcW w:w="49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210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20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323" w:hRule="exact"/>
        </w:trPr>
        <w:tc>
          <w:tcPr>
            <w:tcW w:w="4950" w:type="dxa"/>
            <w:tcBorders>
              <w:top w:val="single" w:sz="4" w:space="0" w:color="000000"/>
              <w:left w:val="single" w:sz="4" w:space="0" w:color="000000"/>
              <w:bottom w:val="single" w:sz="4" w:space="0" w:color="FFFFFF"/>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尚未抵扣的增值税进项税额</w:t>
            </w:r>
          </w:p>
        </w:tc>
        <w:tc>
          <w:tcPr>
            <w:tcW w:w="2106"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5"/>
              <w:ind w:right="189"/>
              <w:jc w:val="right"/>
              <w:rPr>
                <w:rFonts w:ascii="宋体" w:hAnsi="宋体" w:cs="宋体" w:eastAsia="宋体" w:hint="default"/>
                <w:sz w:val="21"/>
                <w:szCs w:val="21"/>
              </w:rPr>
            </w:pPr>
            <w:r>
              <w:rPr>
                <w:rFonts w:ascii="宋体"/>
                <w:sz w:val="21"/>
              </w:rPr>
              <w:t>35,927,902.98</w:t>
            </w:r>
          </w:p>
        </w:tc>
        <w:tc>
          <w:tcPr>
            <w:tcW w:w="2098"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5"/>
              <w:ind w:right="181"/>
              <w:jc w:val="right"/>
              <w:rPr>
                <w:rFonts w:ascii="宋体" w:hAnsi="宋体" w:cs="宋体" w:eastAsia="宋体" w:hint="default"/>
                <w:sz w:val="21"/>
                <w:szCs w:val="21"/>
              </w:rPr>
            </w:pPr>
            <w:r>
              <w:rPr>
                <w:rFonts w:ascii="宋体"/>
                <w:sz w:val="21"/>
              </w:rPr>
              <w:t>39,110,582.59</w:t>
            </w:r>
          </w:p>
        </w:tc>
      </w:tr>
      <w:tr>
        <w:trPr>
          <w:trHeight w:val="331" w:hRule="exact"/>
        </w:trPr>
        <w:tc>
          <w:tcPr>
            <w:tcW w:w="4950" w:type="dxa"/>
            <w:tcBorders>
              <w:top w:val="single" w:sz="4" w:space="0" w:color="FFFFFF"/>
              <w:left w:val="single" w:sz="4" w:space="0" w:color="000000"/>
              <w:bottom w:val="single" w:sz="4" w:space="0" w:color="000000"/>
              <w:right w:val="single" w:sz="4" w:space="0" w:color="000000"/>
            </w:tcBorders>
            <w:shd w:val="clear" w:color="auto" w:fill="D9D9D9"/>
          </w:tcPr>
          <w:p>
            <w:pPr>
              <w:pStyle w:val="TableParagraph"/>
              <w:spacing w:line="240" w:lineRule="auto" w:before="16"/>
              <w:ind w:left="103" w:right="0"/>
              <w:jc w:val="left"/>
              <w:rPr>
                <w:rFonts w:ascii="宋体" w:hAnsi="宋体" w:cs="宋体" w:eastAsia="宋体" w:hint="default"/>
                <w:sz w:val="21"/>
                <w:szCs w:val="21"/>
              </w:rPr>
            </w:pPr>
            <w:r>
              <w:rPr>
                <w:rFonts w:ascii="宋体" w:hAnsi="宋体" w:cs="宋体" w:eastAsia="宋体" w:hint="default"/>
                <w:sz w:val="21"/>
                <w:szCs w:val="21"/>
              </w:rPr>
              <w:t>预缴企业所得税</w:t>
            </w:r>
          </w:p>
        </w:tc>
        <w:tc>
          <w:tcPr>
            <w:tcW w:w="2106"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16"/>
              <w:ind w:right="505"/>
              <w:jc w:val="right"/>
              <w:rPr>
                <w:rFonts w:ascii="宋体" w:hAnsi="宋体" w:cs="宋体" w:eastAsia="宋体" w:hint="default"/>
                <w:sz w:val="21"/>
                <w:szCs w:val="21"/>
              </w:rPr>
            </w:pPr>
            <w:r>
              <w:rPr>
                <w:rFonts w:ascii="宋体"/>
                <w:sz w:val="21"/>
              </w:rPr>
              <w:t>-</w:t>
            </w:r>
          </w:p>
        </w:tc>
        <w:tc>
          <w:tcPr>
            <w:tcW w:w="2098"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16"/>
              <w:ind w:right="180"/>
              <w:jc w:val="right"/>
              <w:rPr>
                <w:rFonts w:ascii="宋体" w:hAnsi="宋体" w:cs="宋体" w:eastAsia="宋体" w:hint="default"/>
                <w:sz w:val="21"/>
                <w:szCs w:val="21"/>
              </w:rPr>
            </w:pPr>
            <w:r>
              <w:rPr>
                <w:rFonts w:ascii="宋体"/>
                <w:sz w:val="21"/>
              </w:rPr>
              <w:t>13,636,622.39</w:t>
            </w:r>
          </w:p>
        </w:tc>
      </w:tr>
      <w:tr>
        <w:trPr>
          <w:trHeight w:val="332" w:hRule="exact"/>
        </w:trPr>
        <w:tc>
          <w:tcPr>
            <w:tcW w:w="49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6"/>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91"/>
              <w:jc w:val="right"/>
              <w:rPr>
                <w:rFonts w:ascii="宋体" w:hAnsi="宋体" w:cs="宋体" w:eastAsia="宋体" w:hint="default"/>
                <w:sz w:val="21"/>
                <w:szCs w:val="21"/>
              </w:rPr>
            </w:pPr>
            <w:r>
              <w:rPr>
                <w:rFonts w:ascii="宋体"/>
                <w:spacing w:val="-1"/>
                <w:sz w:val="21"/>
              </w:rPr>
              <w:t>35,927,902.98</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82"/>
              <w:jc w:val="right"/>
              <w:rPr>
                <w:rFonts w:ascii="宋体" w:hAnsi="宋体" w:cs="宋体" w:eastAsia="宋体" w:hint="default"/>
                <w:sz w:val="21"/>
                <w:szCs w:val="21"/>
              </w:rPr>
            </w:pPr>
            <w:r>
              <w:rPr>
                <w:rFonts w:ascii="宋体"/>
                <w:spacing w:val="-1"/>
                <w:sz w:val="21"/>
              </w:rPr>
              <w:t>52,747,204.98</w:t>
            </w:r>
          </w:p>
        </w:tc>
      </w:tr>
    </w:tbl>
    <w:p>
      <w:pPr>
        <w:spacing w:after="0" w:line="240" w:lineRule="auto"/>
        <w:jc w:val="right"/>
        <w:rPr>
          <w:rFonts w:ascii="宋体" w:hAnsi="宋体" w:cs="宋体" w:eastAsia="宋体" w:hint="default"/>
          <w:sz w:val="21"/>
          <w:szCs w:val="21"/>
        </w:rPr>
        <w:sectPr>
          <w:pgSz w:w="11910" w:h="16840"/>
          <w:pgMar w:header="790" w:footer="408" w:top="1000" w:bottom="60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06" w:right="0" w:firstLine="0"/>
        <w:rPr>
          <w:rFonts w:ascii="宋体" w:hAnsi="宋体" w:cs="宋体" w:eastAsia="宋体" w:hint="default"/>
          <w:sz w:val="2"/>
          <w:szCs w:val="2"/>
        </w:rPr>
      </w:pPr>
      <w:r>
        <w:rPr>
          <w:rFonts w:ascii="宋体" w:hAnsi="宋体" w:cs="宋体" w:eastAsia="宋体" w:hint="default"/>
          <w:sz w:val="2"/>
          <w:szCs w:val="2"/>
        </w:rPr>
        <w:pict>
          <v:group style="width:780.6pt;height:.75pt;mso-position-horizontal-relative:char;mso-position-vertical-relative:line" coordorigin="0,0" coordsize="15612,15">
            <v:group style="position:absolute;left:7;top:7;width:15598;height:2" coordorigin="7,7" coordsize="15598,2">
              <v:shape style="position:absolute;left:7;top:7;width:15598;height:2" coordorigin="7,7" coordsize="15598,0" path="m7,7l15605,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3" w:right="12788"/>
        <w:jc w:val="left"/>
      </w:pPr>
      <w:r>
        <w:rPr/>
        <w:t>财务报表附注</w:t>
      </w:r>
    </w:p>
    <w:p>
      <w:pPr>
        <w:pStyle w:val="BodyText"/>
        <w:tabs>
          <w:tab w:pos="15623" w:val="left" w:leader="none"/>
        </w:tabs>
        <w:spacing w:line="240" w:lineRule="auto" w:before="37"/>
        <w:ind w:left="143" w:right="12788"/>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568" w:val="left" w:leader="none"/>
          <w:tab w:pos="863" w:val="left" w:leader="none"/>
        </w:tabs>
        <w:spacing w:line="511" w:lineRule="auto" w:before="35"/>
        <w:ind w:left="143" w:right="12788"/>
        <w:jc w:val="left"/>
      </w:pPr>
      <w:r>
        <w:rPr/>
        <w:t>五、</w:t>
        <w:tab/>
        <w:tab/>
        <w:t>财务报表项目附注 - 续 9.</w:t>
        <w:tab/>
        <w:t>长期股权投资</w:t>
      </w:r>
    </w:p>
    <w:p>
      <w:pPr>
        <w:pStyle w:val="BodyText"/>
        <w:spacing w:line="240" w:lineRule="auto" w:before="113"/>
        <w:ind w:left="863" w:right="12788"/>
        <w:jc w:val="left"/>
      </w:pPr>
      <w:r>
        <w:rPr/>
      </w:r>
      <w:r>
        <w:rPr>
          <w:u w:val="single" w:color="000000"/>
        </w:rPr>
        <w:t>本集团</w:t>
      </w:r>
      <w:r>
        <w:rPr/>
      </w:r>
    </w:p>
    <w:p>
      <w:pPr>
        <w:spacing w:line="240" w:lineRule="auto" w:before="13"/>
        <w:rPr>
          <w:rFonts w:ascii="宋体" w:hAnsi="宋体" w:cs="宋体" w:eastAsia="宋体" w:hint="default"/>
          <w:sz w:val="20"/>
          <w:szCs w:val="20"/>
        </w:rPr>
      </w:pPr>
    </w:p>
    <w:p>
      <w:pPr>
        <w:pStyle w:val="BodyText"/>
        <w:tabs>
          <w:tab w:pos="1419" w:val="left" w:leader="none"/>
        </w:tabs>
        <w:spacing w:line="240" w:lineRule="auto" w:before="35"/>
        <w:ind w:left="863" w:right="12788"/>
        <w:jc w:val="left"/>
      </w:pPr>
      <w:r>
        <w:rPr>
          <w:spacing w:val="-1"/>
        </w:rPr>
        <w:t>(1)</w:t>
        <w:tab/>
      </w:r>
      <w:r>
        <w:rPr/>
        <w:t>对联营企业投资</w:t>
      </w:r>
    </w:p>
    <w:p>
      <w:pPr>
        <w:spacing w:line="240" w:lineRule="auto" w:before="8"/>
        <w:rPr>
          <w:rFonts w:ascii="宋体" w:hAnsi="宋体" w:cs="宋体" w:eastAsia="宋体" w:hint="default"/>
          <w:sz w:val="10"/>
          <w:szCs w:val="10"/>
        </w:rPr>
      </w:pPr>
    </w:p>
    <w:p>
      <w:pPr>
        <w:spacing w:before="0"/>
        <w:ind w:left="0" w:right="177" w:firstLine="0"/>
        <w:jc w:val="right"/>
        <w:rPr>
          <w:rFonts w:ascii="宋体" w:hAnsi="宋体" w:cs="宋体" w:eastAsia="宋体" w:hint="default"/>
          <w:sz w:val="14"/>
          <w:szCs w:val="14"/>
        </w:rPr>
      </w:pPr>
      <w:r>
        <w:rPr>
          <w:rFonts w:ascii="宋体" w:hAnsi="宋体" w:cs="宋体" w:eastAsia="宋体" w:hint="default"/>
          <w:sz w:val="14"/>
          <w:szCs w:val="14"/>
        </w:rPr>
        <w:t>人民币元</w:t>
      </w:r>
    </w:p>
    <w:tbl>
      <w:tblPr>
        <w:tblW w:w="0" w:type="auto"/>
        <w:jc w:val="left"/>
        <w:tblInd w:w="1579" w:type="dxa"/>
        <w:tblLayout w:type="fixed"/>
        <w:tblCellMar>
          <w:top w:w="0" w:type="dxa"/>
          <w:left w:w="0" w:type="dxa"/>
          <w:bottom w:w="0" w:type="dxa"/>
          <w:right w:w="0" w:type="dxa"/>
        </w:tblCellMar>
        <w:tblLook w:val="01E0"/>
      </w:tblPr>
      <w:tblGrid>
        <w:gridCol w:w="2388"/>
        <w:gridCol w:w="1276"/>
        <w:gridCol w:w="708"/>
        <w:gridCol w:w="606"/>
        <w:gridCol w:w="764"/>
        <w:gridCol w:w="1162"/>
        <w:gridCol w:w="650"/>
        <w:gridCol w:w="1000"/>
        <w:gridCol w:w="1120"/>
        <w:gridCol w:w="1120"/>
        <w:gridCol w:w="1121"/>
        <w:gridCol w:w="1120"/>
        <w:gridCol w:w="1120"/>
      </w:tblGrid>
      <w:tr>
        <w:trPr>
          <w:trHeight w:val="946" w:hRule="exact"/>
        </w:trPr>
        <w:tc>
          <w:tcPr>
            <w:tcW w:w="238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697" w:right="0"/>
              <w:jc w:val="left"/>
              <w:rPr>
                <w:rFonts w:ascii="宋体" w:hAnsi="宋体" w:cs="宋体" w:eastAsia="宋体" w:hint="default"/>
                <w:sz w:val="14"/>
                <w:szCs w:val="14"/>
              </w:rPr>
            </w:pPr>
            <w:r>
              <w:rPr>
                <w:rFonts w:ascii="宋体" w:hAnsi="宋体" w:cs="宋体" w:eastAsia="宋体" w:hint="default"/>
                <w:sz w:val="14"/>
                <w:szCs w:val="14"/>
              </w:rPr>
              <w:t>被投资单位名称</w:t>
            </w:r>
          </w:p>
        </w:tc>
        <w:tc>
          <w:tcPr>
            <w:tcW w:w="127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83"/>
              <w:jc w:val="center"/>
              <w:rPr>
                <w:rFonts w:ascii="宋体" w:hAnsi="宋体" w:cs="宋体" w:eastAsia="宋体" w:hint="default"/>
                <w:sz w:val="14"/>
                <w:szCs w:val="14"/>
              </w:rPr>
            </w:pPr>
            <w:r>
              <w:rPr>
                <w:rFonts w:ascii="宋体" w:hAnsi="宋体" w:cs="宋体" w:eastAsia="宋体" w:hint="default"/>
                <w:sz w:val="14"/>
                <w:szCs w:val="14"/>
              </w:rPr>
              <w:t>企业类型</w:t>
            </w:r>
          </w:p>
        </w:tc>
        <w:tc>
          <w:tcPr>
            <w:tcW w:w="70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4"/>
                <w:szCs w:val="14"/>
              </w:rPr>
            </w:pPr>
            <w:r>
              <w:rPr>
                <w:rFonts w:ascii="宋体" w:hAnsi="宋体" w:cs="宋体" w:eastAsia="宋体" w:hint="default"/>
                <w:sz w:val="14"/>
                <w:szCs w:val="14"/>
              </w:rPr>
              <w:t>注册地</w:t>
            </w:r>
          </w:p>
        </w:tc>
        <w:tc>
          <w:tcPr>
            <w:tcW w:w="60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4"/>
                <w:szCs w:val="14"/>
              </w:rPr>
            </w:pPr>
          </w:p>
          <w:p>
            <w:pPr>
              <w:pStyle w:val="TableParagraph"/>
              <w:spacing w:line="310" w:lineRule="atLeast" w:before="109"/>
              <w:ind w:left="133" w:right="180"/>
              <w:jc w:val="left"/>
              <w:rPr>
                <w:rFonts w:ascii="宋体" w:hAnsi="宋体" w:cs="宋体" w:eastAsia="宋体" w:hint="default"/>
                <w:sz w:val="14"/>
                <w:szCs w:val="14"/>
              </w:rPr>
            </w:pPr>
            <w:r>
              <w:rPr>
                <w:rFonts w:ascii="宋体" w:hAnsi="宋体" w:cs="宋体" w:eastAsia="宋体" w:hint="default"/>
                <w:sz w:val="14"/>
                <w:szCs w:val="14"/>
              </w:rPr>
              <w:t>法人</w:t>
            </w:r>
            <w:r>
              <w:rPr>
                <w:rFonts w:ascii="宋体" w:hAnsi="宋体" w:cs="宋体" w:eastAsia="宋体" w:hint="default"/>
                <w:w w:val="100"/>
                <w:sz w:val="14"/>
                <w:szCs w:val="14"/>
              </w:rPr>
              <w:t> </w:t>
            </w:r>
            <w:r>
              <w:rPr>
                <w:rFonts w:ascii="宋体" w:hAnsi="宋体" w:cs="宋体" w:eastAsia="宋体" w:hint="default"/>
                <w:sz w:val="14"/>
                <w:szCs w:val="14"/>
              </w:rPr>
              <w:t>代表</w:t>
            </w:r>
          </w:p>
        </w:tc>
        <w:tc>
          <w:tcPr>
            <w:tcW w:w="76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64"/>
              <w:jc w:val="center"/>
              <w:rPr>
                <w:rFonts w:ascii="宋体" w:hAnsi="宋体" w:cs="宋体" w:eastAsia="宋体" w:hint="default"/>
                <w:sz w:val="14"/>
                <w:szCs w:val="14"/>
              </w:rPr>
            </w:pPr>
            <w:r>
              <w:rPr>
                <w:rFonts w:ascii="宋体" w:hAnsi="宋体" w:cs="宋体" w:eastAsia="宋体" w:hint="default"/>
                <w:sz w:val="14"/>
                <w:szCs w:val="14"/>
              </w:rPr>
              <w:t>业务性质</w:t>
            </w:r>
          </w:p>
        </w:tc>
        <w:tc>
          <w:tcPr>
            <w:tcW w:w="1162"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4"/>
                <w:szCs w:val="14"/>
              </w:rPr>
            </w:pPr>
            <w:r>
              <w:rPr>
                <w:rFonts w:ascii="宋体" w:hAnsi="宋体" w:cs="宋体" w:eastAsia="宋体" w:hint="default"/>
                <w:sz w:val="14"/>
                <w:szCs w:val="14"/>
              </w:rPr>
              <w:t>注册资本</w:t>
            </w:r>
          </w:p>
        </w:tc>
        <w:tc>
          <w:tcPr>
            <w:tcW w:w="65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312" w:lineRule="exact" w:before="21"/>
              <w:ind w:left="109" w:right="108"/>
              <w:jc w:val="both"/>
              <w:rPr>
                <w:rFonts w:ascii="宋体" w:hAnsi="宋体" w:cs="宋体" w:eastAsia="宋体" w:hint="default"/>
                <w:sz w:val="14"/>
                <w:szCs w:val="14"/>
              </w:rPr>
            </w:pPr>
            <w:r>
              <w:rPr>
                <w:rFonts w:ascii="宋体" w:hAnsi="宋体" w:cs="宋体" w:eastAsia="宋体" w:hint="default"/>
                <w:sz w:val="14"/>
                <w:szCs w:val="14"/>
              </w:rPr>
              <w:t>本企业</w:t>
            </w:r>
            <w:r>
              <w:rPr>
                <w:rFonts w:ascii="宋体" w:hAnsi="宋体" w:cs="宋体" w:eastAsia="宋体" w:hint="default"/>
                <w:w w:val="100"/>
                <w:sz w:val="14"/>
                <w:szCs w:val="14"/>
              </w:rPr>
              <w:t> </w:t>
            </w:r>
            <w:r>
              <w:rPr>
                <w:rFonts w:ascii="宋体" w:hAnsi="宋体" w:cs="宋体" w:eastAsia="宋体" w:hint="default"/>
                <w:sz w:val="14"/>
                <w:szCs w:val="14"/>
              </w:rPr>
              <w:t>持股比</w:t>
            </w:r>
            <w:r>
              <w:rPr>
                <w:rFonts w:ascii="宋体" w:hAnsi="宋体" w:cs="宋体" w:eastAsia="宋体" w:hint="default"/>
                <w:w w:val="100"/>
                <w:sz w:val="14"/>
                <w:szCs w:val="14"/>
              </w:rPr>
              <w:t> </w:t>
            </w:r>
            <w:r>
              <w:rPr>
                <w:rFonts w:ascii="宋体" w:hAnsi="宋体" w:cs="宋体" w:eastAsia="宋体" w:hint="default"/>
                <w:sz w:val="14"/>
                <w:szCs w:val="14"/>
              </w:rPr>
              <w:t>例(%)</w:t>
            </w:r>
          </w:p>
        </w:tc>
        <w:tc>
          <w:tcPr>
            <w:tcW w:w="100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312" w:lineRule="exact" w:before="21"/>
              <w:ind w:left="89" w:right="127" w:firstLine="36"/>
              <w:jc w:val="both"/>
              <w:rPr>
                <w:rFonts w:ascii="宋体" w:hAnsi="宋体" w:cs="宋体" w:eastAsia="宋体" w:hint="default"/>
                <w:sz w:val="14"/>
                <w:szCs w:val="14"/>
              </w:rPr>
            </w:pPr>
            <w:r>
              <w:rPr>
                <w:rFonts w:ascii="宋体" w:hAnsi="宋体" w:cs="宋体" w:eastAsia="宋体" w:hint="default"/>
                <w:sz w:val="14"/>
                <w:szCs w:val="14"/>
              </w:rPr>
              <w:t>本企业在被</w:t>
            </w:r>
            <w:r>
              <w:rPr>
                <w:rFonts w:ascii="宋体" w:hAnsi="宋体" w:cs="宋体" w:eastAsia="宋体" w:hint="default"/>
                <w:w w:val="100"/>
                <w:sz w:val="14"/>
                <w:szCs w:val="14"/>
              </w:rPr>
              <w:t> </w:t>
            </w:r>
            <w:r>
              <w:rPr>
                <w:rFonts w:ascii="宋体" w:hAnsi="宋体" w:cs="宋体" w:eastAsia="宋体" w:hint="default"/>
                <w:sz w:val="14"/>
                <w:szCs w:val="14"/>
              </w:rPr>
              <w:t>投资单位表</w:t>
            </w:r>
            <w:r>
              <w:rPr>
                <w:rFonts w:ascii="宋体" w:hAnsi="宋体" w:cs="宋体" w:eastAsia="宋体" w:hint="default"/>
                <w:w w:val="100"/>
                <w:sz w:val="14"/>
                <w:szCs w:val="14"/>
              </w:rPr>
              <w:t> </w:t>
            </w:r>
            <w:r>
              <w:rPr>
                <w:rFonts w:ascii="宋体" w:hAnsi="宋体" w:cs="宋体" w:eastAsia="宋体" w:hint="default"/>
                <w:sz w:val="14"/>
                <w:szCs w:val="14"/>
              </w:rPr>
              <w:t>决权比例(%)</w:t>
            </w:r>
          </w:p>
        </w:tc>
        <w:tc>
          <w:tcPr>
            <w:tcW w:w="112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4"/>
                <w:szCs w:val="14"/>
              </w:rPr>
            </w:pPr>
          </w:p>
          <w:p>
            <w:pPr>
              <w:pStyle w:val="TableParagraph"/>
              <w:spacing w:line="310" w:lineRule="atLeast" w:before="109"/>
              <w:ind w:left="273" w:right="272" w:firstLine="140"/>
              <w:jc w:val="left"/>
              <w:rPr>
                <w:rFonts w:ascii="宋体" w:hAnsi="宋体" w:cs="宋体" w:eastAsia="宋体" w:hint="default"/>
                <w:sz w:val="14"/>
                <w:szCs w:val="14"/>
              </w:rPr>
            </w:pPr>
            <w:r>
              <w:rPr>
                <w:rFonts w:ascii="宋体" w:hAnsi="宋体" w:cs="宋体" w:eastAsia="宋体" w:hint="default"/>
                <w:sz w:val="14"/>
                <w:szCs w:val="14"/>
              </w:rPr>
              <w:t>期末</w:t>
            </w:r>
            <w:r>
              <w:rPr>
                <w:rFonts w:ascii="宋体" w:hAnsi="宋体" w:cs="宋体" w:eastAsia="宋体" w:hint="default"/>
                <w:w w:val="100"/>
                <w:sz w:val="14"/>
                <w:szCs w:val="14"/>
              </w:rPr>
              <w:t> </w:t>
            </w:r>
            <w:r>
              <w:rPr>
                <w:rFonts w:ascii="宋体" w:hAnsi="宋体" w:cs="宋体" w:eastAsia="宋体" w:hint="default"/>
                <w:sz w:val="14"/>
                <w:szCs w:val="14"/>
              </w:rPr>
              <w:t>资产总额</w:t>
            </w:r>
          </w:p>
        </w:tc>
        <w:tc>
          <w:tcPr>
            <w:tcW w:w="112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4"/>
                <w:szCs w:val="14"/>
              </w:rPr>
            </w:pPr>
          </w:p>
          <w:p>
            <w:pPr>
              <w:pStyle w:val="TableParagraph"/>
              <w:spacing w:line="310" w:lineRule="atLeast" w:before="109"/>
              <w:ind w:left="273" w:right="272" w:firstLine="140"/>
              <w:jc w:val="left"/>
              <w:rPr>
                <w:rFonts w:ascii="宋体" w:hAnsi="宋体" w:cs="宋体" w:eastAsia="宋体" w:hint="default"/>
                <w:sz w:val="14"/>
                <w:szCs w:val="14"/>
              </w:rPr>
            </w:pPr>
            <w:r>
              <w:rPr>
                <w:rFonts w:ascii="宋体" w:hAnsi="宋体" w:cs="宋体" w:eastAsia="宋体" w:hint="default"/>
                <w:sz w:val="14"/>
                <w:szCs w:val="14"/>
              </w:rPr>
              <w:t>期末</w:t>
            </w:r>
            <w:r>
              <w:rPr>
                <w:rFonts w:ascii="宋体" w:hAnsi="宋体" w:cs="宋体" w:eastAsia="宋体" w:hint="default"/>
                <w:w w:val="100"/>
                <w:sz w:val="14"/>
                <w:szCs w:val="14"/>
              </w:rPr>
              <w:t> </w:t>
            </w:r>
            <w:r>
              <w:rPr>
                <w:rFonts w:ascii="宋体" w:hAnsi="宋体" w:cs="宋体" w:eastAsia="宋体" w:hint="default"/>
                <w:sz w:val="14"/>
                <w:szCs w:val="14"/>
              </w:rPr>
              <w:t>负债总额</w:t>
            </w:r>
          </w:p>
        </w:tc>
        <w:tc>
          <w:tcPr>
            <w:tcW w:w="1121"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4"/>
                <w:szCs w:val="14"/>
              </w:rPr>
            </w:pPr>
          </w:p>
          <w:p>
            <w:pPr>
              <w:pStyle w:val="TableParagraph"/>
              <w:spacing w:line="310" w:lineRule="atLeast" w:before="109"/>
              <w:ind w:left="203" w:right="204" w:firstLine="210"/>
              <w:jc w:val="left"/>
              <w:rPr>
                <w:rFonts w:ascii="宋体" w:hAnsi="宋体" w:cs="宋体" w:eastAsia="宋体" w:hint="default"/>
                <w:sz w:val="14"/>
                <w:szCs w:val="14"/>
              </w:rPr>
            </w:pPr>
            <w:r>
              <w:rPr>
                <w:rFonts w:ascii="宋体" w:hAnsi="宋体" w:cs="宋体" w:eastAsia="宋体" w:hint="default"/>
                <w:sz w:val="14"/>
                <w:szCs w:val="14"/>
              </w:rPr>
              <w:t>期末</w:t>
            </w:r>
            <w:r>
              <w:rPr>
                <w:rFonts w:ascii="宋体" w:hAnsi="宋体" w:cs="宋体" w:eastAsia="宋体" w:hint="default"/>
                <w:w w:val="100"/>
                <w:sz w:val="14"/>
                <w:szCs w:val="14"/>
              </w:rPr>
              <w:t> </w:t>
            </w:r>
            <w:r>
              <w:rPr>
                <w:rFonts w:ascii="宋体" w:hAnsi="宋体" w:cs="宋体" w:eastAsia="宋体" w:hint="default"/>
                <w:sz w:val="14"/>
                <w:szCs w:val="14"/>
              </w:rPr>
              <w:t>净资产总额</w:t>
            </w:r>
          </w:p>
        </w:tc>
        <w:tc>
          <w:tcPr>
            <w:tcW w:w="112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4"/>
                <w:szCs w:val="14"/>
              </w:rPr>
            </w:pPr>
          </w:p>
          <w:p>
            <w:pPr>
              <w:pStyle w:val="TableParagraph"/>
              <w:spacing w:line="310" w:lineRule="atLeast" w:before="109"/>
              <w:ind w:left="273" w:right="272"/>
              <w:jc w:val="left"/>
              <w:rPr>
                <w:rFonts w:ascii="宋体" w:hAnsi="宋体" w:cs="宋体" w:eastAsia="宋体" w:hint="default"/>
                <w:sz w:val="14"/>
                <w:szCs w:val="14"/>
              </w:rPr>
            </w:pPr>
            <w:r>
              <w:rPr>
                <w:rFonts w:ascii="宋体" w:hAnsi="宋体" w:cs="宋体" w:eastAsia="宋体" w:hint="default"/>
                <w:sz w:val="14"/>
                <w:szCs w:val="14"/>
              </w:rPr>
              <w:t>本期营业</w:t>
            </w:r>
            <w:r>
              <w:rPr>
                <w:rFonts w:ascii="宋体" w:hAnsi="宋体" w:cs="宋体" w:eastAsia="宋体" w:hint="default"/>
                <w:w w:val="100"/>
                <w:sz w:val="14"/>
                <w:szCs w:val="14"/>
              </w:rPr>
              <w:t> </w:t>
            </w:r>
            <w:r>
              <w:rPr>
                <w:rFonts w:ascii="宋体" w:hAnsi="宋体" w:cs="宋体" w:eastAsia="宋体" w:hint="default"/>
                <w:sz w:val="14"/>
                <w:szCs w:val="14"/>
              </w:rPr>
              <w:t>收入总额</w:t>
            </w:r>
          </w:p>
        </w:tc>
        <w:tc>
          <w:tcPr>
            <w:tcW w:w="112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4"/>
                <w:szCs w:val="14"/>
              </w:rPr>
            </w:pPr>
          </w:p>
          <w:p>
            <w:pPr>
              <w:pStyle w:val="TableParagraph"/>
              <w:spacing w:line="310" w:lineRule="atLeast" w:before="109"/>
              <w:ind w:left="343" w:right="343" w:firstLine="70"/>
              <w:jc w:val="left"/>
              <w:rPr>
                <w:rFonts w:ascii="宋体" w:hAnsi="宋体" w:cs="宋体" w:eastAsia="宋体" w:hint="default"/>
                <w:sz w:val="14"/>
                <w:szCs w:val="14"/>
              </w:rPr>
            </w:pPr>
            <w:r>
              <w:rPr>
                <w:rFonts w:ascii="宋体" w:hAnsi="宋体" w:cs="宋体" w:eastAsia="宋体" w:hint="default"/>
                <w:sz w:val="14"/>
                <w:szCs w:val="14"/>
              </w:rPr>
              <w:t>本期</w:t>
            </w:r>
            <w:r>
              <w:rPr>
                <w:rFonts w:ascii="宋体" w:hAnsi="宋体" w:cs="宋体" w:eastAsia="宋体" w:hint="default"/>
                <w:w w:val="100"/>
                <w:sz w:val="14"/>
                <w:szCs w:val="14"/>
              </w:rPr>
              <w:t> </w:t>
            </w:r>
            <w:r>
              <w:rPr>
                <w:rFonts w:ascii="宋体" w:hAnsi="宋体" w:cs="宋体" w:eastAsia="宋体" w:hint="default"/>
                <w:sz w:val="14"/>
                <w:szCs w:val="14"/>
              </w:rPr>
              <w:t>净利润</w:t>
            </w:r>
          </w:p>
        </w:tc>
      </w:tr>
      <w:tr>
        <w:trPr>
          <w:trHeight w:val="634" w:hRule="exact"/>
        </w:trPr>
        <w:tc>
          <w:tcPr>
            <w:tcW w:w="238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14"/>
                <w:szCs w:val="14"/>
              </w:rPr>
            </w:pPr>
            <w:r>
              <w:rPr>
                <w:rFonts w:ascii="宋体" w:hAnsi="宋体" w:cs="宋体" w:eastAsia="宋体" w:hint="default"/>
                <w:sz w:val="14"/>
                <w:szCs w:val="14"/>
              </w:rPr>
              <w:t>阿尔诺维根斯晨鸣特种纸有限公司</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82"/>
              <w:jc w:val="center"/>
              <w:rPr>
                <w:rFonts w:ascii="宋体" w:hAnsi="宋体" w:cs="宋体" w:eastAsia="宋体" w:hint="default"/>
                <w:sz w:val="14"/>
                <w:szCs w:val="14"/>
              </w:rPr>
            </w:pPr>
            <w:r>
              <w:rPr>
                <w:rFonts w:ascii="宋体" w:hAnsi="宋体" w:cs="宋体" w:eastAsia="宋体" w:hint="default"/>
                <w:sz w:val="14"/>
                <w:szCs w:val="14"/>
              </w:rPr>
              <w:t>中外合资公司</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4"/>
                <w:szCs w:val="14"/>
              </w:rPr>
            </w:pPr>
            <w:r>
              <w:rPr>
                <w:rFonts w:ascii="宋体" w:hAnsi="宋体" w:cs="宋体" w:eastAsia="宋体" w:hint="default"/>
                <w:sz w:val="14"/>
                <w:szCs w:val="14"/>
              </w:rPr>
              <w:t>山东</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47"/>
              <w:jc w:val="center"/>
              <w:rPr>
                <w:rFonts w:ascii="宋体" w:hAnsi="宋体" w:cs="宋体" w:eastAsia="宋体" w:hint="default"/>
                <w:sz w:val="14"/>
                <w:szCs w:val="14"/>
              </w:rPr>
            </w:pPr>
            <w:r>
              <w:rPr>
                <w:rFonts w:ascii="宋体" w:hAnsi="宋体" w:cs="宋体" w:eastAsia="宋体" w:hint="default"/>
                <w:sz w:val="14"/>
                <w:szCs w:val="14"/>
              </w:rPr>
              <w:t>佟翀</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64"/>
              <w:jc w:val="center"/>
              <w:rPr>
                <w:rFonts w:ascii="宋体" w:hAnsi="宋体" w:cs="宋体" w:eastAsia="宋体" w:hint="default"/>
                <w:sz w:val="14"/>
                <w:szCs w:val="14"/>
              </w:rPr>
            </w:pPr>
            <w:r>
              <w:rPr>
                <w:rFonts w:ascii="宋体" w:hAnsi="宋体" w:cs="宋体" w:eastAsia="宋体" w:hint="default"/>
                <w:sz w:val="14"/>
                <w:szCs w:val="14"/>
              </w:rPr>
              <w:t>造纸</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103" w:right="0"/>
              <w:jc w:val="left"/>
              <w:rPr>
                <w:rFonts w:ascii="宋体" w:hAnsi="宋体" w:cs="宋体" w:eastAsia="宋体" w:hint="default"/>
                <w:sz w:val="14"/>
                <w:szCs w:val="14"/>
              </w:rPr>
            </w:pPr>
            <w:r>
              <w:rPr>
                <w:rFonts w:ascii="宋体"/>
                <w:sz w:val="14"/>
              </w:rPr>
              <w:t>267,368,330.0</w:t>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right="309"/>
              <w:jc w:val="right"/>
              <w:rPr>
                <w:rFonts w:ascii="宋体" w:hAnsi="宋体" w:cs="宋体" w:eastAsia="宋体" w:hint="default"/>
                <w:sz w:val="14"/>
                <w:szCs w:val="14"/>
              </w:rPr>
            </w:pPr>
            <w:r>
              <w:rPr>
                <w:rFonts w:ascii="宋体"/>
                <w:w w:val="100"/>
                <w:sz w:val="14"/>
              </w:rPr>
              <w:t>0</w:t>
            </w: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2"/>
              <w:jc w:val="right"/>
              <w:rPr>
                <w:rFonts w:ascii="宋体" w:hAnsi="宋体" w:cs="宋体" w:eastAsia="宋体" w:hint="default"/>
                <w:sz w:val="14"/>
                <w:szCs w:val="14"/>
              </w:rPr>
            </w:pPr>
            <w:r>
              <w:rPr>
                <w:rFonts w:ascii="宋体"/>
                <w:spacing w:val="-1"/>
                <w:sz w:val="14"/>
              </w:rPr>
              <w:t>30.00</w:t>
            </w:r>
          </w:p>
        </w:tc>
        <w:tc>
          <w:tcPr>
            <w:tcW w:w="1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253"/>
              <w:jc w:val="right"/>
              <w:rPr>
                <w:rFonts w:ascii="宋体" w:hAnsi="宋体" w:cs="宋体" w:eastAsia="宋体" w:hint="default"/>
                <w:sz w:val="14"/>
                <w:szCs w:val="14"/>
              </w:rPr>
            </w:pPr>
            <w:r>
              <w:rPr>
                <w:rFonts w:ascii="宋体"/>
                <w:spacing w:val="-1"/>
                <w:sz w:val="14"/>
              </w:rPr>
              <w:t>30.00</w:t>
            </w:r>
          </w:p>
        </w:tc>
        <w:tc>
          <w:tcPr>
            <w:tcW w:w="1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103" w:right="0"/>
              <w:jc w:val="left"/>
              <w:rPr>
                <w:rFonts w:ascii="宋体" w:hAnsi="宋体" w:cs="宋体" w:eastAsia="宋体" w:hint="default"/>
                <w:sz w:val="14"/>
                <w:szCs w:val="14"/>
              </w:rPr>
            </w:pPr>
            <w:r>
              <w:rPr>
                <w:rFonts w:ascii="宋体"/>
                <w:sz w:val="14"/>
              </w:rPr>
              <w:t>388,904,528.</w:t>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left="687" w:right="0"/>
              <w:jc w:val="left"/>
              <w:rPr>
                <w:rFonts w:ascii="宋体" w:hAnsi="宋体" w:cs="宋体" w:eastAsia="宋体" w:hint="default"/>
                <w:sz w:val="14"/>
                <w:szCs w:val="14"/>
              </w:rPr>
            </w:pPr>
            <w:r>
              <w:rPr>
                <w:rFonts w:ascii="宋体"/>
                <w:sz w:val="14"/>
              </w:rPr>
              <w:t>00</w:t>
            </w:r>
          </w:p>
        </w:tc>
        <w:tc>
          <w:tcPr>
            <w:tcW w:w="1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103" w:right="0"/>
              <w:jc w:val="left"/>
              <w:rPr>
                <w:rFonts w:ascii="宋体" w:hAnsi="宋体" w:cs="宋体" w:eastAsia="宋体" w:hint="default"/>
                <w:sz w:val="14"/>
                <w:szCs w:val="14"/>
              </w:rPr>
            </w:pPr>
            <w:r>
              <w:rPr>
                <w:rFonts w:ascii="宋体"/>
                <w:sz w:val="14"/>
              </w:rPr>
              <w:t>280,201,770.</w:t>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left="692" w:right="0"/>
              <w:jc w:val="left"/>
              <w:rPr>
                <w:rFonts w:ascii="宋体" w:hAnsi="宋体" w:cs="宋体" w:eastAsia="宋体" w:hint="default"/>
                <w:sz w:val="14"/>
                <w:szCs w:val="14"/>
              </w:rPr>
            </w:pPr>
            <w:r>
              <w:rPr>
                <w:rFonts w:ascii="宋体"/>
                <w:sz w:val="14"/>
              </w:rPr>
              <w:t>60</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103" w:right="0"/>
              <w:jc w:val="left"/>
              <w:rPr>
                <w:rFonts w:ascii="宋体" w:hAnsi="宋体" w:cs="宋体" w:eastAsia="宋体" w:hint="default"/>
                <w:sz w:val="14"/>
                <w:szCs w:val="14"/>
              </w:rPr>
            </w:pPr>
            <w:r>
              <w:rPr>
                <w:rFonts w:ascii="宋体"/>
                <w:sz w:val="14"/>
              </w:rPr>
              <w:t>108,702,757.</w:t>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left="715" w:right="0"/>
              <w:jc w:val="left"/>
              <w:rPr>
                <w:rFonts w:ascii="宋体" w:hAnsi="宋体" w:cs="宋体" w:eastAsia="宋体" w:hint="default"/>
                <w:sz w:val="14"/>
                <w:szCs w:val="14"/>
              </w:rPr>
            </w:pPr>
            <w:r>
              <w:rPr>
                <w:rFonts w:ascii="宋体"/>
                <w:sz w:val="14"/>
              </w:rPr>
              <w:t>40</w:t>
            </w:r>
          </w:p>
        </w:tc>
        <w:tc>
          <w:tcPr>
            <w:tcW w:w="1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103" w:right="0"/>
              <w:jc w:val="left"/>
              <w:rPr>
                <w:rFonts w:ascii="宋体" w:hAnsi="宋体" w:cs="宋体" w:eastAsia="宋体" w:hint="default"/>
                <w:sz w:val="14"/>
                <w:szCs w:val="14"/>
              </w:rPr>
            </w:pPr>
            <w:r>
              <w:rPr>
                <w:rFonts w:ascii="宋体"/>
                <w:sz w:val="14"/>
              </w:rPr>
              <w:t>35,089,384.4</w:t>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left="719" w:right="0"/>
              <w:jc w:val="left"/>
              <w:rPr>
                <w:rFonts w:ascii="宋体" w:hAnsi="宋体" w:cs="宋体" w:eastAsia="宋体" w:hint="default"/>
                <w:sz w:val="14"/>
                <w:szCs w:val="14"/>
              </w:rPr>
            </w:pPr>
            <w:r>
              <w:rPr>
                <w:rFonts w:ascii="宋体"/>
                <w:w w:val="100"/>
                <w:sz w:val="14"/>
              </w:rPr>
              <w:t>6</w:t>
            </w:r>
          </w:p>
        </w:tc>
        <w:tc>
          <w:tcPr>
            <w:tcW w:w="1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103" w:right="0"/>
              <w:jc w:val="left"/>
              <w:rPr>
                <w:rFonts w:ascii="宋体" w:hAnsi="宋体" w:cs="宋体" w:eastAsia="宋体" w:hint="default"/>
                <w:sz w:val="14"/>
                <w:szCs w:val="14"/>
              </w:rPr>
            </w:pPr>
            <w:r>
              <w:rPr>
                <w:rFonts w:ascii="宋体"/>
                <w:sz w:val="14"/>
              </w:rPr>
              <w:t>(52,893,460.</w:t>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left="681" w:right="0"/>
              <w:jc w:val="left"/>
              <w:rPr>
                <w:rFonts w:ascii="宋体" w:hAnsi="宋体" w:cs="宋体" w:eastAsia="宋体" w:hint="default"/>
                <w:sz w:val="14"/>
                <w:szCs w:val="14"/>
              </w:rPr>
            </w:pPr>
            <w:r>
              <w:rPr>
                <w:rFonts w:ascii="宋体"/>
                <w:sz w:val="14"/>
              </w:rPr>
              <w:t>92)</w:t>
            </w:r>
          </w:p>
        </w:tc>
      </w:tr>
      <w:tr>
        <w:trPr>
          <w:trHeight w:val="634" w:hRule="exact"/>
        </w:trPr>
        <w:tc>
          <w:tcPr>
            <w:tcW w:w="238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14"/>
                <w:szCs w:val="14"/>
              </w:rPr>
            </w:pPr>
            <w:r>
              <w:rPr>
                <w:rFonts w:ascii="宋体" w:hAnsi="宋体" w:cs="宋体" w:eastAsia="宋体" w:hint="default"/>
                <w:sz w:val="14"/>
                <w:szCs w:val="14"/>
              </w:rPr>
              <w:t>寿光丽奔制纸有限公司</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81"/>
              <w:jc w:val="center"/>
              <w:rPr>
                <w:rFonts w:ascii="宋体" w:hAnsi="宋体" w:cs="宋体" w:eastAsia="宋体" w:hint="default"/>
                <w:sz w:val="14"/>
                <w:szCs w:val="14"/>
              </w:rPr>
            </w:pPr>
            <w:r>
              <w:rPr>
                <w:rFonts w:ascii="宋体" w:hAnsi="宋体" w:cs="宋体" w:eastAsia="宋体" w:hint="default"/>
                <w:sz w:val="14"/>
                <w:szCs w:val="14"/>
              </w:rPr>
              <w:t>中外合资公司</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4"/>
                <w:szCs w:val="14"/>
              </w:rPr>
            </w:pPr>
            <w:r>
              <w:rPr>
                <w:rFonts w:ascii="宋体" w:hAnsi="宋体" w:cs="宋体" w:eastAsia="宋体" w:hint="default"/>
                <w:sz w:val="14"/>
                <w:szCs w:val="14"/>
              </w:rPr>
              <w:t>山东</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45"/>
              <w:jc w:val="center"/>
              <w:rPr>
                <w:rFonts w:ascii="宋体" w:hAnsi="宋体" w:cs="宋体" w:eastAsia="宋体" w:hint="default"/>
                <w:sz w:val="14"/>
                <w:szCs w:val="14"/>
              </w:rPr>
            </w:pPr>
            <w:r>
              <w:rPr>
                <w:rFonts w:ascii="宋体" w:hAnsi="宋体" w:cs="宋体" w:eastAsia="宋体" w:hint="default"/>
                <w:sz w:val="14"/>
                <w:szCs w:val="14"/>
              </w:rPr>
              <w:t>仓田泰</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63"/>
              <w:jc w:val="center"/>
              <w:rPr>
                <w:rFonts w:ascii="宋体" w:hAnsi="宋体" w:cs="宋体" w:eastAsia="宋体" w:hint="default"/>
                <w:sz w:val="14"/>
                <w:szCs w:val="14"/>
              </w:rPr>
            </w:pPr>
            <w:r>
              <w:rPr>
                <w:rFonts w:ascii="宋体" w:hAnsi="宋体" w:cs="宋体" w:eastAsia="宋体" w:hint="default"/>
                <w:sz w:val="14"/>
                <w:szCs w:val="14"/>
              </w:rPr>
              <w:t>造纸</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30" w:right="0"/>
              <w:jc w:val="center"/>
              <w:rPr>
                <w:rFonts w:ascii="宋体" w:hAnsi="宋体" w:cs="宋体" w:eastAsia="宋体" w:hint="default"/>
                <w:sz w:val="14"/>
                <w:szCs w:val="14"/>
              </w:rPr>
            </w:pPr>
            <w:r>
              <w:rPr>
                <w:rFonts w:ascii="宋体"/>
                <w:sz w:val="14"/>
              </w:rPr>
              <w:t>74,070,000.00</w:t>
            </w: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01"/>
              <w:jc w:val="right"/>
              <w:rPr>
                <w:rFonts w:ascii="宋体" w:hAnsi="宋体" w:cs="宋体" w:eastAsia="宋体" w:hint="default"/>
                <w:sz w:val="14"/>
                <w:szCs w:val="14"/>
              </w:rPr>
            </w:pPr>
            <w:r>
              <w:rPr>
                <w:rFonts w:ascii="宋体"/>
                <w:sz w:val="14"/>
              </w:rPr>
              <w:t>26.40</w:t>
            </w:r>
          </w:p>
        </w:tc>
        <w:tc>
          <w:tcPr>
            <w:tcW w:w="1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52"/>
              <w:jc w:val="right"/>
              <w:rPr>
                <w:rFonts w:ascii="宋体" w:hAnsi="宋体" w:cs="宋体" w:eastAsia="宋体" w:hint="default"/>
                <w:sz w:val="14"/>
                <w:szCs w:val="14"/>
              </w:rPr>
            </w:pPr>
            <w:r>
              <w:rPr>
                <w:rFonts w:ascii="宋体"/>
                <w:sz w:val="14"/>
              </w:rPr>
              <w:t>26.40</w:t>
            </w:r>
          </w:p>
        </w:tc>
        <w:tc>
          <w:tcPr>
            <w:tcW w:w="1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28" w:right="0"/>
              <w:jc w:val="left"/>
              <w:rPr>
                <w:rFonts w:ascii="宋体" w:hAnsi="宋体" w:cs="宋体" w:eastAsia="宋体" w:hint="default"/>
                <w:sz w:val="14"/>
                <w:szCs w:val="14"/>
              </w:rPr>
            </w:pPr>
            <w:r>
              <w:rPr>
                <w:rFonts w:ascii="宋体"/>
                <w:sz w:val="14"/>
              </w:rPr>
              <w:t>80,255,399.3</w:t>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right="279"/>
              <w:jc w:val="right"/>
              <w:rPr>
                <w:rFonts w:ascii="宋体" w:hAnsi="宋体" w:cs="宋体" w:eastAsia="宋体" w:hint="default"/>
                <w:sz w:val="14"/>
                <w:szCs w:val="14"/>
              </w:rPr>
            </w:pPr>
            <w:r>
              <w:rPr>
                <w:rFonts w:ascii="宋体"/>
                <w:w w:val="100"/>
                <w:sz w:val="14"/>
              </w:rPr>
              <w:t>1</w:t>
            </w:r>
          </w:p>
        </w:tc>
        <w:tc>
          <w:tcPr>
            <w:tcW w:w="1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59" w:right="0"/>
              <w:jc w:val="center"/>
              <w:rPr>
                <w:rFonts w:ascii="宋体" w:hAnsi="宋体" w:cs="宋体" w:eastAsia="宋体" w:hint="default"/>
                <w:sz w:val="14"/>
                <w:szCs w:val="14"/>
              </w:rPr>
            </w:pPr>
            <w:r>
              <w:rPr>
                <w:rFonts w:ascii="宋体"/>
                <w:sz w:val="14"/>
              </w:rPr>
              <w:t>8,941,952.68</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56" w:right="0"/>
              <w:jc w:val="left"/>
              <w:rPr>
                <w:rFonts w:ascii="宋体" w:hAnsi="宋体" w:cs="宋体" w:eastAsia="宋体" w:hint="default"/>
                <w:sz w:val="14"/>
                <w:szCs w:val="14"/>
              </w:rPr>
            </w:pPr>
            <w:r>
              <w:rPr>
                <w:rFonts w:ascii="宋体"/>
                <w:sz w:val="14"/>
              </w:rPr>
              <w:t>71,313,446.6</w:t>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right="254"/>
              <w:jc w:val="right"/>
              <w:rPr>
                <w:rFonts w:ascii="宋体" w:hAnsi="宋体" w:cs="宋体" w:eastAsia="宋体" w:hint="default"/>
                <w:sz w:val="14"/>
                <w:szCs w:val="14"/>
              </w:rPr>
            </w:pPr>
            <w:r>
              <w:rPr>
                <w:rFonts w:ascii="宋体"/>
                <w:w w:val="100"/>
                <w:sz w:val="14"/>
              </w:rPr>
              <w:t>3</w:t>
            </w:r>
          </w:p>
        </w:tc>
        <w:tc>
          <w:tcPr>
            <w:tcW w:w="1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宋体" w:hAnsi="宋体" w:cs="宋体" w:eastAsia="宋体" w:hint="default"/>
                <w:sz w:val="14"/>
                <w:szCs w:val="14"/>
              </w:rPr>
            </w:pPr>
            <w:r>
              <w:rPr>
                <w:rFonts w:ascii="宋体"/>
                <w:sz w:val="14"/>
              </w:rPr>
              <w:t>84,573,021.1</w:t>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left="720" w:right="0"/>
              <w:jc w:val="left"/>
              <w:rPr>
                <w:rFonts w:ascii="宋体" w:hAnsi="宋体" w:cs="宋体" w:eastAsia="宋体" w:hint="default"/>
                <w:sz w:val="14"/>
                <w:szCs w:val="14"/>
              </w:rPr>
            </w:pPr>
            <w:r>
              <w:rPr>
                <w:rFonts w:ascii="宋体"/>
                <w:w w:val="100"/>
                <w:sz w:val="14"/>
              </w:rPr>
              <w:t>8</w:t>
            </w:r>
          </w:p>
        </w:tc>
        <w:tc>
          <w:tcPr>
            <w:tcW w:w="1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64" w:right="0"/>
              <w:jc w:val="left"/>
              <w:rPr>
                <w:rFonts w:ascii="宋体" w:hAnsi="宋体" w:cs="宋体" w:eastAsia="宋体" w:hint="default"/>
                <w:sz w:val="14"/>
                <w:szCs w:val="14"/>
              </w:rPr>
            </w:pPr>
            <w:r>
              <w:rPr>
                <w:rFonts w:ascii="宋体"/>
                <w:sz w:val="14"/>
              </w:rPr>
              <w:t>1,830,712.87</w:t>
            </w:r>
          </w:p>
        </w:tc>
      </w:tr>
      <w:tr>
        <w:trPr>
          <w:trHeight w:val="635" w:hRule="exact"/>
        </w:trPr>
        <w:tc>
          <w:tcPr>
            <w:tcW w:w="238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14"/>
                <w:szCs w:val="14"/>
              </w:rPr>
            </w:pPr>
            <w:r>
              <w:rPr>
                <w:rFonts w:ascii="宋体" w:hAnsi="宋体" w:cs="宋体" w:eastAsia="宋体" w:hint="default"/>
                <w:sz w:val="14"/>
                <w:szCs w:val="14"/>
              </w:rPr>
              <w:t>江西江报传媒彩印有限公司</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80"/>
              <w:jc w:val="center"/>
              <w:rPr>
                <w:rFonts w:ascii="宋体" w:hAnsi="宋体" w:cs="宋体" w:eastAsia="宋体" w:hint="default"/>
                <w:sz w:val="14"/>
                <w:szCs w:val="14"/>
              </w:rPr>
            </w:pPr>
            <w:r>
              <w:rPr>
                <w:rFonts w:ascii="宋体" w:hAnsi="宋体" w:cs="宋体" w:eastAsia="宋体" w:hint="default"/>
                <w:sz w:val="14"/>
                <w:szCs w:val="14"/>
              </w:rPr>
              <w:t>其他有限责任公司</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4"/>
                <w:szCs w:val="14"/>
              </w:rPr>
            </w:pPr>
            <w:r>
              <w:rPr>
                <w:rFonts w:ascii="宋体" w:hAnsi="宋体" w:cs="宋体" w:eastAsia="宋体" w:hint="default"/>
                <w:sz w:val="14"/>
                <w:szCs w:val="14"/>
              </w:rPr>
              <w:t>江西</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46"/>
              <w:jc w:val="center"/>
              <w:rPr>
                <w:rFonts w:ascii="宋体" w:hAnsi="宋体" w:cs="宋体" w:eastAsia="宋体" w:hint="default"/>
                <w:sz w:val="14"/>
                <w:szCs w:val="14"/>
              </w:rPr>
            </w:pPr>
            <w:r>
              <w:rPr>
                <w:rFonts w:ascii="宋体" w:hAnsi="宋体" w:cs="宋体" w:eastAsia="宋体" w:hint="default"/>
                <w:sz w:val="14"/>
                <w:szCs w:val="14"/>
              </w:rPr>
              <w:t>欧洋</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63"/>
              <w:jc w:val="center"/>
              <w:rPr>
                <w:rFonts w:ascii="宋体" w:hAnsi="宋体" w:cs="宋体" w:eastAsia="宋体" w:hint="default"/>
                <w:sz w:val="14"/>
                <w:szCs w:val="14"/>
              </w:rPr>
            </w:pPr>
            <w:r>
              <w:rPr>
                <w:rFonts w:ascii="宋体" w:hAnsi="宋体" w:cs="宋体" w:eastAsia="宋体" w:hint="default"/>
                <w:sz w:val="14"/>
                <w:szCs w:val="14"/>
              </w:rPr>
              <w:t>印刷</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9" w:right="0"/>
              <w:jc w:val="center"/>
              <w:rPr>
                <w:rFonts w:ascii="宋体" w:hAnsi="宋体" w:cs="宋体" w:eastAsia="宋体" w:hint="default"/>
                <w:sz w:val="14"/>
                <w:szCs w:val="14"/>
              </w:rPr>
            </w:pPr>
            <w:r>
              <w:rPr>
                <w:rFonts w:ascii="宋体"/>
                <w:sz w:val="14"/>
              </w:rPr>
              <w:t>23,140,000.00</w:t>
            </w: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01"/>
              <w:jc w:val="right"/>
              <w:rPr>
                <w:rFonts w:ascii="宋体" w:hAnsi="宋体" w:cs="宋体" w:eastAsia="宋体" w:hint="default"/>
                <w:sz w:val="14"/>
                <w:szCs w:val="14"/>
              </w:rPr>
            </w:pPr>
            <w:r>
              <w:rPr>
                <w:rFonts w:ascii="宋体"/>
                <w:sz w:val="14"/>
              </w:rPr>
              <w:t>21.15</w:t>
            </w:r>
          </w:p>
        </w:tc>
        <w:tc>
          <w:tcPr>
            <w:tcW w:w="1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52"/>
              <w:jc w:val="right"/>
              <w:rPr>
                <w:rFonts w:ascii="宋体" w:hAnsi="宋体" w:cs="宋体" w:eastAsia="宋体" w:hint="default"/>
                <w:sz w:val="14"/>
                <w:szCs w:val="14"/>
              </w:rPr>
            </w:pPr>
            <w:r>
              <w:rPr>
                <w:rFonts w:ascii="宋体"/>
                <w:sz w:val="14"/>
              </w:rPr>
              <w:t>21.15</w:t>
            </w:r>
          </w:p>
        </w:tc>
        <w:tc>
          <w:tcPr>
            <w:tcW w:w="1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28" w:right="0"/>
              <w:jc w:val="left"/>
              <w:rPr>
                <w:rFonts w:ascii="宋体" w:hAnsi="宋体" w:cs="宋体" w:eastAsia="宋体" w:hint="default"/>
                <w:sz w:val="14"/>
                <w:szCs w:val="14"/>
              </w:rPr>
            </w:pPr>
            <w:r>
              <w:rPr>
                <w:rFonts w:ascii="宋体"/>
                <w:sz w:val="14"/>
              </w:rPr>
              <w:t>34,032,514.0</w:t>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right="279"/>
              <w:jc w:val="right"/>
              <w:rPr>
                <w:rFonts w:ascii="宋体" w:hAnsi="宋体" w:cs="宋体" w:eastAsia="宋体" w:hint="default"/>
                <w:sz w:val="14"/>
                <w:szCs w:val="14"/>
              </w:rPr>
            </w:pPr>
            <w:r>
              <w:rPr>
                <w:rFonts w:ascii="宋体"/>
                <w:w w:val="100"/>
                <w:sz w:val="14"/>
              </w:rPr>
              <w:t>9</w:t>
            </w:r>
          </w:p>
        </w:tc>
        <w:tc>
          <w:tcPr>
            <w:tcW w:w="1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59" w:right="0"/>
              <w:jc w:val="center"/>
              <w:rPr>
                <w:rFonts w:ascii="宋体" w:hAnsi="宋体" w:cs="宋体" w:eastAsia="宋体" w:hint="default"/>
                <w:sz w:val="14"/>
                <w:szCs w:val="14"/>
              </w:rPr>
            </w:pPr>
            <w:r>
              <w:rPr>
                <w:rFonts w:ascii="宋体"/>
                <w:sz w:val="14"/>
              </w:rPr>
              <w:t>7,102,734.28</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56" w:right="0"/>
              <w:jc w:val="left"/>
              <w:rPr>
                <w:rFonts w:ascii="宋体" w:hAnsi="宋体" w:cs="宋体" w:eastAsia="宋体" w:hint="default"/>
                <w:sz w:val="14"/>
                <w:szCs w:val="14"/>
              </w:rPr>
            </w:pPr>
            <w:r>
              <w:rPr>
                <w:rFonts w:ascii="宋体"/>
                <w:sz w:val="14"/>
              </w:rPr>
              <w:t>26,929,779.8</w:t>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right="254"/>
              <w:jc w:val="right"/>
              <w:rPr>
                <w:rFonts w:ascii="宋体" w:hAnsi="宋体" w:cs="宋体" w:eastAsia="宋体" w:hint="default"/>
                <w:sz w:val="14"/>
                <w:szCs w:val="14"/>
              </w:rPr>
            </w:pPr>
            <w:r>
              <w:rPr>
                <w:rFonts w:ascii="宋体"/>
                <w:w w:val="100"/>
                <w:sz w:val="14"/>
              </w:rPr>
              <w:t>1</w:t>
            </w:r>
          </w:p>
        </w:tc>
        <w:tc>
          <w:tcPr>
            <w:tcW w:w="1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60" w:right="0"/>
              <w:jc w:val="left"/>
              <w:rPr>
                <w:rFonts w:ascii="宋体" w:hAnsi="宋体" w:cs="宋体" w:eastAsia="宋体" w:hint="default"/>
                <w:sz w:val="14"/>
                <w:szCs w:val="14"/>
              </w:rPr>
            </w:pPr>
            <w:r>
              <w:rPr>
                <w:rFonts w:ascii="宋体"/>
                <w:sz w:val="14"/>
              </w:rPr>
              <w:t>7,502,168.46</w:t>
            </w:r>
          </w:p>
        </w:tc>
        <w:tc>
          <w:tcPr>
            <w:tcW w:w="1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46"/>
              <w:jc w:val="right"/>
              <w:rPr>
                <w:rFonts w:ascii="宋体" w:hAnsi="宋体" w:cs="宋体" w:eastAsia="宋体" w:hint="default"/>
                <w:sz w:val="14"/>
                <w:szCs w:val="14"/>
              </w:rPr>
            </w:pPr>
            <w:r>
              <w:rPr>
                <w:rFonts w:ascii="宋体"/>
                <w:spacing w:val="-1"/>
                <w:sz w:val="14"/>
              </w:rPr>
              <w:t>(1,439,014.5</w:t>
            </w:r>
            <w:r>
              <w:rPr>
                <w:rFonts w:ascii="宋体"/>
                <w:sz w:val="14"/>
              </w:rPr>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right="215"/>
              <w:jc w:val="right"/>
              <w:rPr>
                <w:rFonts w:ascii="宋体" w:hAnsi="宋体" w:cs="宋体" w:eastAsia="宋体" w:hint="default"/>
                <w:sz w:val="14"/>
                <w:szCs w:val="14"/>
              </w:rPr>
            </w:pPr>
            <w:r>
              <w:rPr>
                <w:rFonts w:ascii="宋体"/>
                <w:sz w:val="14"/>
              </w:rPr>
              <w:t>4)</w:t>
            </w:r>
          </w:p>
        </w:tc>
      </w:tr>
      <w:tr>
        <w:trPr>
          <w:trHeight w:val="322" w:hRule="exact"/>
        </w:trPr>
        <w:tc>
          <w:tcPr>
            <w:tcW w:w="238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sz w:val="14"/>
                <w:szCs w:val="14"/>
              </w:rPr>
              <w:t>青州市晨鸣变性淀粉有限责任公司</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83"/>
              <w:jc w:val="center"/>
              <w:rPr>
                <w:rFonts w:ascii="宋体" w:hAnsi="宋体" w:cs="宋体" w:eastAsia="宋体" w:hint="default"/>
                <w:sz w:val="14"/>
                <w:szCs w:val="14"/>
              </w:rPr>
            </w:pPr>
            <w:r>
              <w:rPr>
                <w:rFonts w:ascii="宋体" w:hAnsi="宋体" w:cs="宋体" w:eastAsia="宋体" w:hint="default"/>
                <w:sz w:val="14"/>
                <w:szCs w:val="14"/>
              </w:rPr>
              <w:t>有限责任公司</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
              <w:jc w:val="center"/>
              <w:rPr>
                <w:rFonts w:ascii="宋体" w:hAnsi="宋体" w:cs="宋体" w:eastAsia="宋体" w:hint="default"/>
                <w:sz w:val="14"/>
                <w:szCs w:val="14"/>
              </w:rPr>
            </w:pPr>
            <w:r>
              <w:rPr>
                <w:rFonts w:ascii="宋体" w:hAnsi="宋体" w:cs="宋体" w:eastAsia="宋体" w:hint="default"/>
                <w:sz w:val="14"/>
                <w:szCs w:val="14"/>
              </w:rPr>
              <w:t>山东</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48"/>
              <w:jc w:val="center"/>
              <w:rPr>
                <w:rFonts w:ascii="宋体" w:hAnsi="宋体" w:cs="宋体" w:eastAsia="宋体" w:hint="default"/>
                <w:sz w:val="14"/>
                <w:szCs w:val="14"/>
              </w:rPr>
            </w:pPr>
            <w:r>
              <w:rPr>
                <w:rFonts w:ascii="宋体" w:hAnsi="宋体" w:cs="宋体" w:eastAsia="宋体" w:hint="default"/>
                <w:sz w:val="14"/>
                <w:szCs w:val="14"/>
              </w:rPr>
              <w:t>房师明</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25" w:right="0"/>
              <w:jc w:val="center"/>
              <w:rPr>
                <w:rFonts w:ascii="宋体" w:hAnsi="宋体" w:cs="宋体" w:eastAsia="宋体" w:hint="default"/>
                <w:sz w:val="14"/>
                <w:szCs w:val="14"/>
              </w:rPr>
            </w:pPr>
            <w:r>
              <w:rPr>
                <w:rFonts w:ascii="宋体" w:hAnsi="宋体" w:cs="宋体" w:eastAsia="宋体" w:hint="default"/>
                <w:sz w:val="14"/>
                <w:szCs w:val="14"/>
              </w:rPr>
              <w:t>淀粉深加工</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99" w:right="0"/>
              <w:jc w:val="center"/>
              <w:rPr>
                <w:rFonts w:ascii="宋体" w:hAnsi="宋体" w:cs="宋体" w:eastAsia="宋体" w:hint="default"/>
                <w:sz w:val="14"/>
                <w:szCs w:val="14"/>
              </w:rPr>
            </w:pPr>
            <w:r>
              <w:rPr>
                <w:rFonts w:ascii="宋体"/>
                <w:sz w:val="14"/>
              </w:rPr>
              <w:t>3,000,000.00</w:t>
            </w: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1"/>
              <w:jc w:val="right"/>
              <w:rPr>
                <w:rFonts w:ascii="宋体" w:hAnsi="宋体" w:cs="宋体" w:eastAsia="宋体" w:hint="default"/>
                <w:sz w:val="14"/>
                <w:szCs w:val="14"/>
              </w:rPr>
            </w:pPr>
            <w:r>
              <w:rPr>
                <w:rFonts w:ascii="宋体"/>
                <w:sz w:val="14"/>
              </w:rPr>
              <w:t>30.00</w:t>
            </w:r>
          </w:p>
        </w:tc>
        <w:tc>
          <w:tcPr>
            <w:tcW w:w="1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53"/>
              <w:jc w:val="right"/>
              <w:rPr>
                <w:rFonts w:ascii="宋体" w:hAnsi="宋体" w:cs="宋体" w:eastAsia="宋体" w:hint="default"/>
                <w:sz w:val="14"/>
                <w:szCs w:val="14"/>
              </w:rPr>
            </w:pPr>
            <w:r>
              <w:rPr>
                <w:rFonts w:ascii="宋体"/>
                <w:sz w:val="14"/>
              </w:rPr>
              <w:t>30.00</w:t>
            </w:r>
          </w:p>
        </w:tc>
        <w:tc>
          <w:tcPr>
            <w:tcW w:w="559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
              <w:jc w:val="center"/>
              <w:rPr>
                <w:rFonts w:ascii="宋体" w:hAnsi="宋体" w:cs="宋体" w:eastAsia="宋体" w:hint="default"/>
                <w:sz w:val="14"/>
                <w:szCs w:val="14"/>
              </w:rPr>
            </w:pPr>
            <w:r>
              <w:rPr>
                <w:rFonts w:ascii="宋体" w:hAnsi="宋体" w:cs="宋体" w:eastAsia="宋体" w:hint="default"/>
                <w:sz w:val="14"/>
                <w:szCs w:val="14"/>
              </w:rPr>
              <w:t>已全额计提减值准备</w:t>
            </w:r>
          </w:p>
        </w:tc>
      </w:tr>
    </w:tbl>
    <w:p>
      <w:pPr>
        <w:spacing w:line="240" w:lineRule="auto" w:before="2"/>
        <w:rPr>
          <w:rFonts w:ascii="宋体" w:hAnsi="宋体" w:cs="宋体" w:eastAsia="宋体" w:hint="default"/>
          <w:sz w:val="20"/>
          <w:szCs w:val="20"/>
        </w:rPr>
      </w:pPr>
    </w:p>
    <w:p>
      <w:pPr>
        <w:pStyle w:val="BodyText"/>
        <w:tabs>
          <w:tab w:pos="1419" w:val="left" w:leader="none"/>
        </w:tabs>
        <w:spacing w:line="240" w:lineRule="auto" w:before="35"/>
        <w:ind w:left="863" w:right="0"/>
        <w:jc w:val="left"/>
      </w:pPr>
      <w:r>
        <w:rPr>
          <w:spacing w:val="-1"/>
        </w:rPr>
        <w:t>(2)</w:t>
        <w:tab/>
      </w:r>
      <w:r>
        <w:rPr/>
        <w:t>长期股权投资详细情况如下：</w:t>
      </w:r>
    </w:p>
    <w:p>
      <w:pPr>
        <w:spacing w:line="240" w:lineRule="auto" w:before="10"/>
        <w:rPr>
          <w:rFonts w:ascii="宋体" w:hAnsi="宋体" w:cs="宋体" w:eastAsia="宋体" w:hint="default"/>
          <w:sz w:val="10"/>
          <w:szCs w:val="10"/>
        </w:rPr>
      </w:pPr>
    </w:p>
    <w:p>
      <w:pPr>
        <w:spacing w:before="0"/>
        <w:ind w:left="0" w:right="177" w:firstLine="0"/>
        <w:jc w:val="right"/>
        <w:rPr>
          <w:rFonts w:ascii="宋体" w:hAnsi="宋体" w:cs="宋体" w:eastAsia="宋体" w:hint="default"/>
          <w:sz w:val="14"/>
          <w:szCs w:val="14"/>
        </w:rPr>
      </w:pPr>
      <w:r>
        <w:rPr>
          <w:rFonts w:ascii="宋体" w:hAnsi="宋体" w:cs="宋体" w:eastAsia="宋体" w:hint="default"/>
          <w:sz w:val="14"/>
          <w:szCs w:val="14"/>
        </w:rPr>
        <w:t>人民币元</w:t>
      </w:r>
    </w:p>
    <w:tbl>
      <w:tblPr>
        <w:tblW w:w="0" w:type="auto"/>
        <w:jc w:val="left"/>
        <w:tblInd w:w="1579" w:type="dxa"/>
        <w:tblLayout w:type="fixed"/>
        <w:tblCellMar>
          <w:top w:w="0" w:type="dxa"/>
          <w:left w:w="0" w:type="dxa"/>
          <w:bottom w:w="0" w:type="dxa"/>
          <w:right w:w="0" w:type="dxa"/>
        </w:tblCellMar>
        <w:tblLook w:val="01E0"/>
      </w:tblPr>
      <w:tblGrid>
        <w:gridCol w:w="1890"/>
        <w:gridCol w:w="810"/>
        <w:gridCol w:w="990"/>
        <w:gridCol w:w="990"/>
        <w:gridCol w:w="900"/>
        <w:gridCol w:w="900"/>
        <w:gridCol w:w="990"/>
        <w:gridCol w:w="990"/>
        <w:gridCol w:w="900"/>
        <w:gridCol w:w="900"/>
        <w:gridCol w:w="1080"/>
        <w:gridCol w:w="1080"/>
        <w:gridCol w:w="900"/>
        <w:gridCol w:w="833"/>
      </w:tblGrid>
      <w:tr>
        <w:trPr>
          <w:trHeight w:val="946" w:hRule="exact"/>
        </w:trPr>
        <w:tc>
          <w:tcPr>
            <w:tcW w:w="18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left="548" w:right="0"/>
              <w:jc w:val="left"/>
              <w:rPr>
                <w:rFonts w:ascii="宋体" w:hAnsi="宋体" w:cs="宋体" w:eastAsia="宋体" w:hint="default"/>
                <w:sz w:val="10"/>
                <w:szCs w:val="10"/>
              </w:rPr>
            </w:pPr>
            <w:r>
              <w:rPr>
                <w:rFonts w:ascii="宋体" w:hAnsi="宋体" w:cs="宋体" w:eastAsia="宋体" w:hint="default"/>
                <w:sz w:val="10"/>
                <w:szCs w:val="10"/>
              </w:rPr>
              <w:t>被投资单位名称</w:t>
            </w:r>
          </w:p>
        </w:tc>
        <w:tc>
          <w:tcPr>
            <w:tcW w:w="81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right="200"/>
              <w:jc w:val="right"/>
              <w:rPr>
                <w:rFonts w:ascii="宋体" w:hAnsi="宋体" w:cs="宋体" w:eastAsia="宋体" w:hint="default"/>
                <w:sz w:val="10"/>
                <w:szCs w:val="10"/>
              </w:rPr>
            </w:pPr>
            <w:r>
              <w:rPr>
                <w:rFonts w:ascii="宋体" w:hAnsi="宋体" w:cs="宋体" w:eastAsia="宋体" w:hint="default"/>
                <w:w w:val="95"/>
                <w:sz w:val="10"/>
                <w:szCs w:val="10"/>
              </w:rPr>
              <w:t>核算方法</w:t>
            </w:r>
            <w:r>
              <w:rPr>
                <w:rFonts w:ascii="宋体" w:hAnsi="宋体" w:cs="宋体" w:eastAsia="宋体" w:hint="default"/>
                <w:sz w:val="10"/>
                <w:szCs w:val="10"/>
              </w:rPr>
            </w:r>
          </w:p>
        </w:tc>
        <w:tc>
          <w:tcPr>
            <w:tcW w:w="9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left="189" w:right="0"/>
              <w:jc w:val="left"/>
              <w:rPr>
                <w:rFonts w:ascii="宋体" w:hAnsi="宋体" w:cs="宋体" w:eastAsia="宋体" w:hint="default"/>
                <w:sz w:val="10"/>
                <w:szCs w:val="10"/>
              </w:rPr>
            </w:pPr>
            <w:r>
              <w:rPr>
                <w:rFonts w:ascii="宋体" w:hAnsi="宋体" w:cs="宋体" w:eastAsia="宋体" w:hint="default"/>
                <w:sz w:val="10"/>
                <w:szCs w:val="10"/>
              </w:rPr>
              <w:t>初始投资成本</w:t>
            </w:r>
          </w:p>
        </w:tc>
        <w:tc>
          <w:tcPr>
            <w:tcW w:w="9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left="289" w:right="0"/>
              <w:jc w:val="left"/>
              <w:rPr>
                <w:rFonts w:ascii="宋体" w:hAnsi="宋体" w:cs="宋体" w:eastAsia="宋体" w:hint="default"/>
                <w:sz w:val="10"/>
                <w:szCs w:val="10"/>
              </w:rPr>
            </w:pPr>
            <w:r>
              <w:rPr>
                <w:rFonts w:ascii="宋体" w:hAnsi="宋体" w:cs="宋体" w:eastAsia="宋体" w:hint="default"/>
                <w:sz w:val="10"/>
                <w:szCs w:val="10"/>
              </w:rPr>
              <w:t>期初余额</w:t>
            </w:r>
          </w:p>
        </w:tc>
        <w:tc>
          <w:tcPr>
            <w:tcW w:w="90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right="245"/>
              <w:jc w:val="right"/>
              <w:rPr>
                <w:rFonts w:ascii="宋体" w:hAnsi="宋体" w:cs="宋体" w:eastAsia="宋体" w:hint="default"/>
                <w:sz w:val="10"/>
                <w:szCs w:val="10"/>
              </w:rPr>
            </w:pPr>
            <w:r>
              <w:rPr>
                <w:rFonts w:ascii="宋体" w:hAnsi="宋体" w:cs="宋体" w:eastAsia="宋体" w:hint="default"/>
                <w:w w:val="95"/>
                <w:sz w:val="10"/>
                <w:szCs w:val="10"/>
              </w:rPr>
              <w:t>新增投资</w:t>
            </w:r>
            <w:r>
              <w:rPr>
                <w:rFonts w:ascii="宋体" w:hAnsi="宋体" w:cs="宋体" w:eastAsia="宋体" w:hint="default"/>
                <w:sz w:val="10"/>
                <w:szCs w:val="10"/>
              </w:rPr>
            </w:r>
          </w:p>
        </w:tc>
        <w:tc>
          <w:tcPr>
            <w:tcW w:w="90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right="245"/>
              <w:jc w:val="right"/>
              <w:rPr>
                <w:rFonts w:ascii="宋体" w:hAnsi="宋体" w:cs="宋体" w:eastAsia="宋体" w:hint="default"/>
                <w:sz w:val="10"/>
                <w:szCs w:val="10"/>
              </w:rPr>
            </w:pPr>
            <w:r>
              <w:rPr>
                <w:rFonts w:ascii="宋体" w:hAnsi="宋体" w:cs="宋体" w:eastAsia="宋体" w:hint="default"/>
                <w:w w:val="95"/>
                <w:sz w:val="10"/>
                <w:szCs w:val="10"/>
              </w:rPr>
              <w:t>减少投资</w:t>
            </w:r>
            <w:r>
              <w:rPr>
                <w:rFonts w:ascii="宋体" w:hAnsi="宋体" w:cs="宋体" w:eastAsia="宋体" w:hint="default"/>
                <w:sz w:val="10"/>
                <w:szCs w:val="10"/>
              </w:rPr>
            </w:r>
          </w:p>
        </w:tc>
        <w:tc>
          <w:tcPr>
            <w:tcW w:w="9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left="289" w:right="0"/>
              <w:jc w:val="left"/>
              <w:rPr>
                <w:rFonts w:ascii="宋体" w:hAnsi="宋体" w:cs="宋体" w:eastAsia="宋体" w:hint="default"/>
                <w:sz w:val="10"/>
                <w:szCs w:val="10"/>
              </w:rPr>
            </w:pPr>
            <w:r>
              <w:rPr>
                <w:rFonts w:ascii="宋体" w:hAnsi="宋体" w:cs="宋体" w:eastAsia="宋体" w:hint="default"/>
                <w:sz w:val="10"/>
                <w:szCs w:val="10"/>
              </w:rPr>
              <w:t>权益调整</w:t>
            </w:r>
          </w:p>
        </w:tc>
        <w:tc>
          <w:tcPr>
            <w:tcW w:w="9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left="289" w:right="0"/>
              <w:jc w:val="left"/>
              <w:rPr>
                <w:rFonts w:ascii="宋体" w:hAnsi="宋体" w:cs="宋体" w:eastAsia="宋体" w:hint="default"/>
                <w:sz w:val="10"/>
                <w:szCs w:val="10"/>
              </w:rPr>
            </w:pPr>
            <w:r>
              <w:rPr>
                <w:rFonts w:ascii="宋体" w:hAnsi="宋体" w:cs="宋体" w:eastAsia="宋体" w:hint="default"/>
                <w:sz w:val="10"/>
                <w:szCs w:val="10"/>
              </w:rPr>
              <w:t>期末余额</w:t>
            </w:r>
          </w:p>
        </w:tc>
        <w:tc>
          <w:tcPr>
            <w:tcW w:w="90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
              <w:ind w:right="0"/>
              <w:jc w:val="left"/>
              <w:rPr>
                <w:rFonts w:ascii="宋体" w:hAnsi="宋体" w:cs="宋体" w:eastAsia="宋体" w:hint="default"/>
                <w:sz w:val="12"/>
                <w:szCs w:val="12"/>
              </w:rPr>
            </w:pPr>
          </w:p>
          <w:p>
            <w:pPr>
              <w:pStyle w:val="TableParagraph"/>
              <w:spacing w:line="310" w:lineRule="atLeast"/>
              <w:ind w:left="128" w:right="186" w:hanging="26"/>
              <w:jc w:val="left"/>
              <w:rPr>
                <w:rFonts w:ascii="宋体" w:hAnsi="宋体" w:cs="宋体" w:eastAsia="宋体" w:hint="default"/>
                <w:sz w:val="10"/>
                <w:szCs w:val="10"/>
              </w:rPr>
            </w:pPr>
            <w:r>
              <w:rPr>
                <w:rFonts w:ascii="宋体" w:hAnsi="宋体" w:cs="宋体" w:eastAsia="宋体" w:hint="default"/>
                <w:sz w:val="10"/>
                <w:szCs w:val="10"/>
              </w:rPr>
              <w:t>在被投资单位</w:t>
            </w:r>
            <w:r>
              <w:rPr>
                <w:rFonts w:ascii="宋体" w:hAnsi="宋体" w:cs="宋体" w:eastAsia="宋体" w:hint="default"/>
                <w:w w:val="99"/>
                <w:sz w:val="10"/>
                <w:szCs w:val="10"/>
              </w:rPr>
              <w:t> </w:t>
            </w:r>
            <w:r>
              <w:rPr>
                <w:rFonts w:ascii="宋体" w:hAnsi="宋体" w:cs="宋体" w:eastAsia="宋体" w:hint="default"/>
                <w:sz w:val="10"/>
                <w:szCs w:val="10"/>
              </w:rPr>
              <w:t>持股比例(%)</w:t>
            </w:r>
          </w:p>
        </w:tc>
        <w:tc>
          <w:tcPr>
            <w:tcW w:w="90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
              <w:ind w:right="0"/>
              <w:jc w:val="left"/>
              <w:rPr>
                <w:rFonts w:ascii="宋体" w:hAnsi="宋体" w:cs="宋体" w:eastAsia="宋体" w:hint="default"/>
                <w:sz w:val="12"/>
                <w:szCs w:val="12"/>
              </w:rPr>
            </w:pPr>
          </w:p>
          <w:p>
            <w:pPr>
              <w:pStyle w:val="TableParagraph"/>
              <w:spacing w:line="310" w:lineRule="atLeast"/>
              <w:ind w:left="77" w:right="160" w:firstLine="25"/>
              <w:jc w:val="left"/>
              <w:rPr>
                <w:rFonts w:ascii="宋体" w:hAnsi="宋体" w:cs="宋体" w:eastAsia="宋体" w:hint="default"/>
                <w:sz w:val="10"/>
                <w:szCs w:val="10"/>
              </w:rPr>
            </w:pPr>
            <w:r>
              <w:rPr>
                <w:rFonts w:ascii="宋体" w:hAnsi="宋体" w:cs="宋体" w:eastAsia="宋体" w:hint="default"/>
                <w:sz w:val="10"/>
                <w:szCs w:val="10"/>
              </w:rPr>
              <w:t>在被投资单位</w:t>
            </w:r>
            <w:r>
              <w:rPr>
                <w:rFonts w:ascii="宋体" w:hAnsi="宋体" w:cs="宋体" w:eastAsia="宋体" w:hint="default"/>
                <w:w w:val="99"/>
                <w:sz w:val="10"/>
                <w:szCs w:val="10"/>
              </w:rPr>
              <w:t> </w:t>
            </w:r>
            <w:r>
              <w:rPr>
                <w:rFonts w:ascii="宋体" w:hAnsi="宋体" w:cs="宋体" w:eastAsia="宋体" w:hint="default"/>
                <w:sz w:val="10"/>
                <w:szCs w:val="10"/>
              </w:rPr>
              <w:t>表决权比例(%)</w:t>
            </w:r>
          </w:p>
        </w:tc>
        <w:tc>
          <w:tcPr>
            <w:tcW w:w="108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312" w:lineRule="exact" w:before="22"/>
              <w:ind w:left="43" w:right="126"/>
              <w:jc w:val="center"/>
              <w:rPr>
                <w:rFonts w:ascii="宋体" w:hAnsi="宋体" w:cs="宋体" w:eastAsia="宋体" w:hint="default"/>
                <w:sz w:val="10"/>
                <w:szCs w:val="10"/>
              </w:rPr>
            </w:pPr>
            <w:r>
              <w:rPr>
                <w:rFonts w:ascii="宋体" w:hAnsi="宋体" w:cs="宋体" w:eastAsia="宋体" w:hint="default"/>
                <w:sz w:val="10"/>
                <w:szCs w:val="10"/>
              </w:rPr>
              <w:t>在被投资单位持股比</w:t>
            </w:r>
            <w:r>
              <w:rPr>
                <w:rFonts w:ascii="宋体" w:hAnsi="宋体" w:cs="宋体" w:eastAsia="宋体" w:hint="default"/>
                <w:w w:val="99"/>
                <w:sz w:val="10"/>
                <w:szCs w:val="10"/>
              </w:rPr>
              <w:t> </w:t>
            </w:r>
            <w:r>
              <w:rPr>
                <w:rFonts w:ascii="宋体" w:hAnsi="宋体" w:cs="宋体" w:eastAsia="宋体" w:hint="default"/>
                <w:sz w:val="10"/>
                <w:szCs w:val="10"/>
              </w:rPr>
              <w:t>例与表决权比例不一</w:t>
            </w:r>
            <w:r>
              <w:rPr>
                <w:rFonts w:ascii="宋体" w:hAnsi="宋体" w:cs="宋体" w:eastAsia="宋体" w:hint="default"/>
                <w:w w:val="99"/>
                <w:sz w:val="10"/>
                <w:szCs w:val="10"/>
              </w:rPr>
              <w:t> </w:t>
            </w:r>
            <w:r>
              <w:rPr>
                <w:rFonts w:ascii="宋体" w:hAnsi="宋体" w:cs="宋体" w:eastAsia="宋体" w:hint="default"/>
                <w:sz w:val="10"/>
                <w:szCs w:val="10"/>
              </w:rPr>
              <w:t>致的说明</w:t>
            </w:r>
          </w:p>
        </w:tc>
        <w:tc>
          <w:tcPr>
            <w:tcW w:w="108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left="334" w:right="0"/>
              <w:jc w:val="left"/>
              <w:rPr>
                <w:rFonts w:ascii="宋体" w:hAnsi="宋体" w:cs="宋体" w:eastAsia="宋体" w:hint="default"/>
                <w:sz w:val="10"/>
                <w:szCs w:val="10"/>
              </w:rPr>
            </w:pPr>
            <w:r>
              <w:rPr>
                <w:rFonts w:ascii="宋体" w:hAnsi="宋体" w:cs="宋体" w:eastAsia="宋体" w:hint="default"/>
                <w:sz w:val="10"/>
                <w:szCs w:val="10"/>
              </w:rPr>
              <w:t>减值准备</w:t>
            </w:r>
          </w:p>
        </w:tc>
        <w:tc>
          <w:tcPr>
            <w:tcW w:w="90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
              <w:ind w:right="0"/>
              <w:jc w:val="left"/>
              <w:rPr>
                <w:rFonts w:ascii="宋体" w:hAnsi="宋体" w:cs="宋体" w:eastAsia="宋体" w:hint="default"/>
                <w:sz w:val="12"/>
                <w:szCs w:val="12"/>
              </w:rPr>
            </w:pPr>
          </w:p>
          <w:p>
            <w:pPr>
              <w:pStyle w:val="TableParagraph"/>
              <w:spacing w:line="310" w:lineRule="atLeast"/>
              <w:ind w:left="244" w:right="245"/>
              <w:jc w:val="left"/>
              <w:rPr>
                <w:rFonts w:ascii="宋体" w:hAnsi="宋体" w:cs="宋体" w:eastAsia="宋体" w:hint="default"/>
                <w:sz w:val="10"/>
                <w:szCs w:val="10"/>
              </w:rPr>
            </w:pPr>
            <w:r>
              <w:rPr>
                <w:rFonts w:ascii="宋体" w:hAnsi="宋体" w:cs="宋体" w:eastAsia="宋体" w:hint="default"/>
                <w:sz w:val="10"/>
                <w:szCs w:val="10"/>
              </w:rPr>
              <w:t>本期计提</w:t>
            </w:r>
            <w:r>
              <w:rPr>
                <w:rFonts w:ascii="宋体" w:hAnsi="宋体" w:cs="宋体" w:eastAsia="宋体" w:hint="default"/>
                <w:w w:val="99"/>
                <w:sz w:val="10"/>
                <w:szCs w:val="10"/>
              </w:rPr>
              <w:t> </w:t>
            </w:r>
            <w:r>
              <w:rPr>
                <w:rFonts w:ascii="宋体" w:hAnsi="宋体" w:cs="宋体" w:eastAsia="宋体" w:hint="default"/>
                <w:sz w:val="10"/>
                <w:szCs w:val="10"/>
              </w:rPr>
              <w:t>减值准备</w:t>
            </w:r>
          </w:p>
        </w:tc>
        <w:tc>
          <w:tcPr>
            <w:tcW w:w="833"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right="1"/>
              <w:jc w:val="center"/>
              <w:rPr>
                <w:rFonts w:ascii="宋体" w:hAnsi="宋体" w:cs="宋体" w:eastAsia="宋体" w:hint="default"/>
                <w:sz w:val="10"/>
                <w:szCs w:val="10"/>
              </w:rPr>
            </w:pPr>
            <w:r>
              <w:rPr>
                <w:rFonts w:ascii="宋体" w:hAnsi="宋体" w:cs="宋体" w:eastAsia="宋体" w:hint="default"/>
                <w:sz w:val="10"/>
                <w:szCs w:val="10"/>
              </w:rPr>
              <w:t>本期现金红利</w:t>
            </w:r>
          </w:p>
        </w:tc>
      </w:tr>
      <w:tr>
        <w:trPr>
          <w:trHeight w:val="322" w:hRule="exact"/>
        </w:trPr>
        <w:tc>
          <w:tcPr>
            <w:tcW w:w="18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阿尔诺维根斯晨鸣特种纸有限公司</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44"/>
              <w:jc w:val="right"/>
              <w:rPr>
                <w:rFonts w:ascii="宋体" w:hAnsi="宋体" w:cs="宋体" w:eastAsia="宋体" w:hint="default"/>
                <w:sz w:val="10"/>
                <w:szCs w:val="10"/>
              </w:rPr>
            </w:pPr>
            <w:r>
              <w:rPr>
                <w:rFonts w:ascii="宋体" w:hAnsi="宋体" w:cs="宋体" w:eastAsia="宋体" w:hint="default"/>
                <w:w w:val="95"/>
                <w:sz w:val="10"/>
                <w:szCs w:val="10"/>
              </w:rPr>
              <w:t>权益法</w:t>
            </w:r>
            <w:r>
              <w:rPr>
                <w:rFonts w:ascii="宋体" w:hAnsi="宋体" w:cs="宋体" w:eastAsia="宋体" w:hint="default"/>
                <w:sz w:val="10"/>
                <w:szCs w:val="10"/>
              </w:rPr>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20" w:right="0"/>
              <w:jc w:val="left"/>
              <w:rPr>
                <w:rFonts w:ascii="宋体" w:hAnsi="宋体" w:cs="宋体" w:eastAsia="宋体" w:hint="default"/>
                <w:sz w:val="10"/>
                <w:szCs w:val="10"/>
              </w:rPr>
            </w:pPr>
            <w:r>
              <w:rPr>
                <w:rFonts w:ascii="宋体"/>
                <w:sz w:val="10"/>
              </w:rPr>
              <w:t>80,100,000.00</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1"/>
              <w:jc w:val="right"/>
              <w:rPr>
                <w:rFonts w:ascii="宋体" w:hAnsi="宋体" w:cs="宋体" w:eastAsia="宋体" w:hint="default"/>
                <w:sz w:val="10"/>
                <w:szCs w:val="10"/>
              </w:rPr>
            </w:pPr>
            <w:r>
              <w:rPr>
                <w:rFonts w:ascii="宋体"/>
                <w:spacing w:val="-1"/>
                <w:sz w:val="10"/>
              </w:rPr>
              <w:t>48,478,865.50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79"/>
              <w:jc w:val="right"/>
              <w:rPr>
                <w:rFonts w:ascii="宋体" w:hAnsi="宋体" w:cs="宋体" w:eastAsia="宋体" w:hint="default"/>
                <w:sz w:val="10"/>
                <w:szCs w:val="10"/>
              </w:rPr>
            </w:pPr>
            <w:r>
              <w:rPr>
                <w:rFonts w:ascii="宋体"/>
                <w:w w:val="99"/>
                <w:sz w:val="10"/>
              </w:rPr>
              <w:t>-</w:t>
            </w:r>
            <w:r>
              <w:rPr>
                <w:rFonts w:ascii="宋体"/>
                <w:sz w:val="10"/>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88"/>
              <w:jc w:val="right"/>
              <w:rPr>
                <w:rFonts w:ascii="宋体" w:hAnsi="宋体" w:cs="宋体" w:eastAsia="宋体" w:hint="default"/>
                <w:sz w:val="10"/>
                <w:szCs w:val="10"/>
              </w:rPr>
            </w:pPr>
            <w:r>
              <w:rPr>
                <w:rFonts w:ascii="宋体"/>
                <w:w w:val="99"/>
                <w:sz w:val="10"/>
              </w:rPr>
              <w:t>-</w:t>
            </w:r>
            <w:r>
              <w:rPr>
                <w:rFonts w:ascii="宋体"/>
                <w:sz w:val="10"/>
              </w:rPr>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3"/>
              <w:jc w:val="right"/>
              <w:rPr>
                <w:rFonts w:ascii="宋体" w:hAnsi="宋体" w:cs="宋体" w:eastAsia="宋体" w:hint="default"/>
                <w:sz w:val="10"/>
                <w:szCs w:val="10"/>
              </w:rPr>
            </w:pPr>
            <w:r>
              <w:rPr>
                <w:rFonts w:ascii="宋体"/>
                <w:spacing w:val="-1"/>
                <w:sz w:val="10"/>
              </w:rPr>
              <w:t>(15,868,038.28)</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30"/>
              <w:jc w:val="right"/>
              <w:rPr>
                <w:rFonts w:ascii="宋体" w:hAnsi="宋体" w:cs="宋体" w:eastAsia="宋体" w:hint="default"/>
                <w:sz w:val="10"/>
                <w:szCs w:val="10"/>
              </w:rPr>
            </w:pPr>
            <w:r>
              <w:rPr>
                <w:rFonts w:ascii="宋体"/>
                <w:spacing w:val="-1"/>
                <w:sz w:val="10"/>
              </w:rPr>
              <w:t>32,610,827.22</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01" w:right="0"/>
              <w:jc w:val="center"/>
              <w:rPr>
                <w:rFonts w:ascii="宋体" w:hAnsi="宋体" w:cs="宋体" w:eastAsia="宋体" w:hint="default"/>
                <w:sz w:val="10"/>
                <w:szCs w:val="10"/>
              </w:rPr>
            </w:pPr>
            <w:r>
              <w:rPr>
                <w:rFonts w:ascii="宋体"/>
                <w:sz w:val="10"/>
              </w:rPr>
              <w:t>30.00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67"/>
              <w:jc w:val="right"/>
              <w:rPr>
                <w:rFonts w:ascii="宋体" w:hAnsi="宋体" w:cs="宋体" w:eastAsia="宋体" w:hint="default"/>
                <w:sz w:val="10"/>
                <w:szCs w:val="10"/>
              </w:rPr>
            </w:pPr>
            <w:r>
              <w:rPr>
                <w:rFonts w:ascii="宋体"/>
                <w:spacing w:val="-1"/>
                <w:sz w:val="10"/>
              </w:rPr>
              <w:t>30.00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442" w:right="0"/>
              <w:jc w:val="left"/>
              <w:rPr>
                <w:rFonts w:ascii="宋体" w:hAnsi="宋体" w:cs="宋体" w:eastAsia="宋体" w:hint="default"/>
                <w:sz w:val="10"/>
                <w:szCs w:val="10"/>
              </w:rPr>
            </w:pPr>
            <w:r>
              <w:rPr>
                <w:rFonts w:ascii="宋体"/>
                <w:sz w:val="10"/>
              </w:rPr>
              <w:t>--</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353"/>
              <w:jc w:val="right"/>
              <w:rPr>
                <w:rFonts w:ascii="宋体" w:hAnsi="宋体" w:cs="宋体" w:eastAsia="宋体" w:hint="default"/>
                <w:sz w:val="10"/>
                <w:szCs w:val="10"/>
              </w:rPr>
            </w:pPr>
            <w:r>
              <w:rPr>
                <w:rFonts w:ascii="宋体"/>
                <w:w w:val="99"/>
                <w:sz w:val="10"/>
              </w:rPr>
              <w:t>-</w:t>
            </w:r>
            <w:r>
              <w:rPr>
                <w:rFonts w:ascii="宋体"/>
                <w:sz w:val="10"/>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
              <w:jc w:val="center"/>
              <w:rPr>
                <w:rFonts w:ascii="宋体" w:hAnsi="宋体" w:cs="宋体" w:eastAsia="宋体" w:hint="default"/>
                <w:sz w:val="10"/>
                <w:szCs w:val="10"/>
              </w:rPr>
            </w:pPr>
            <w:r>
              <w:rPr>
                <w:rFonts w:ascii="宋体"/>
                <w:w w:val="99"/>
                <w:sz w:val="10"/>
              </w:rPr>
              <w:t>-</w:t>
            </w:r>
            <w:r>
              <w:rPr>
                <w:rFonts w:ascii="宋体"/>
                <w:sz w:val="10"/>
              </w:rPr>
            </w:r>
          </w:p>
        </w:tc>
        <w:tc>
          <w:tcPr>
            <w:tcW w:w="8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
              <w:jc w:val="center"/>
              <w:rPr>
                <w:rFonts w:ascii="宋体" w:hAnsi="宋体" w:cs="宋体" w:eastAsia="宋体" w:hint="default"/>
                <w:sz w:val="10"/>
                <w:szCs w:val="10"/>
              </w:rPr>
            </w:pPr>
            <w:r>
              <w:rPr>
                <w:rFonts w:ascii="宋体"/>
                <w:w w:val="99"/>
                <w:sz w:val="10"/>
              </w:rPr>
              <w:t>-</w:t>
            </w:r>
            <w:r>
              <w:rPr>
                <w:rFonts w:ascii="宋体"/>
                <w:sz w:val="10"/>
              </w:rPr>
            </w:r>
          </w:p>
        </w:tc>
      </w:tr>
      <w:tr>
        <w:trPr>
          <w:trHeight w:val="323" w:hRule="exact"/>
        </w:trPr>
        <w:tc>
          <w:tcPr>
            <w:tcW w:w="18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寿光丽奔制纸有限公司</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45"/>
              <w:jc w:val="right"/>
              <w:rPr>
                <w:rFonts w:ascii="宋体" w:hAnsi="宋体" w:cs="宋体" w:eastAsia="宋体" w:hint="default"/>
                <w:sz w:val="10"/>
                <w:szCs w:val="10"/>
              </w:rPr>
            </w:pPr>
            <w:r>
              <w:rPr>
                <w:rFonts w:ascii="宋体" w:hAnsi="宋体" w:cs="宋体" w:eastAsia="宋体" w:hint="default"/>
                <w:w w:val="95"/>
                <w:sz w:val="10"/>
                <w:szCs w:val="10"/>
              </w:rPr>
              <w:t>权益法</w:t>
            </w:r>
            <w:r>
              <w:rPr>
                <w:rFonts w:ascii="宋体" w:hAnsi="宋体" w:cs="宋体" w:eastAsia="宋体" w:hint="default"/>
                <w:sz w:val="10"/>
                <w:szCs w:val="10"/>
              </w:rPr>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19" w:right="0"/>
              <w:jc w:val="left"/>
              <w:rPr>
                <w:rFonts w:ascii="宋体" w:hAnsi="宋体" w:cs="宋体" w:eastAsia="宋体" w:hint="default"/>
                <w:sz w:val="10"/>
                <w:szCs w:val="10"/>
              </w:rPr>
            </w:pPr>
            <w:r>
              <w:rPr>
                <w:rFonts w:ascii="宋体"/>
                <w:sz w:val="10"/>
              </w:rPr>
              <w:t>19,550,000.00</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1"/>
              <w:jc w:val="right"/>
              <w:rPr>
                <w:rFonts w:ascii="宋体" w:hAnsi="宋体" w:cs="宋体" w:eastAsia="宋体" w:hint="default"/>
                <w:sz w:val="10"/>
                <w:szCs w:val="10"/>
              </w:rPr>
            </w:pPr>
            <w:r>
              <w:rPr>
                <w:rFonts w:ascii="宋体"/>
                <w:spacing w:val="-1"/>
                <w:sz w:val="10"/>
              </w:rPr>
              <w:t>18,343,441.71</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79"/>
              <w:jc w:val="right"/>
              <w:rPr>
                <w:rFonts w:ascii="宋体" w:hAnsi="宋体" w:cs="宋体" w:eastAsia="宋体" w:hint="default"/>
                <w:sz w:val="10"/>
                <w:szCs w:val="10"/>
              </w:rPr>
            </w:pPr>
            <w:r>
              <w:rPr>
                <w:rFonts w:ascii="宋体"/>
                <w:w w:val="99"/>
                <w:sz w:val="10"/>
              </w:rPr>
              <w:t>-</w:t>
            </w:r>
            <w:r>
              <w:rPr>
                <w:rFonts w:ascii="宋体"/>
                <w:sz w:val="10"/>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88"/>
              <w:jc w:val="right"/>
              <w:rPr>
                <w:rFonts w:ascii="宋体" w:hAnsi="宋体" w:cs="宋体" w:eastAsia="宋体" w:hint="default"/>
                <w:sz w:val="10"/>
                <w:szCs w:val="10"/>
              </w:rPr>
            </w:pPr>
            <w:r>
              <w:rPr>
                <w:rFonts w:ascii="宋体"/>
                <w:w w:val="99"/>
                <w:sz w:val="10"/>
              </w:rPr>
              <w:t>-</w:t>
            </w:r>
            <w:r>
              <w:rPr>
                <w:rFonts w:ascii="宋体"/>
                <w:sz w:val="10"/>
              </w:rPr>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29"/>
              <w:jc w:val="right"/>
              <w:rPr>
                <w:rFonts w:ascii="宋体" w:hAnsi="宋体" w:cs="宋体" w:eastAsia="宋体" w:hint="default"/>
                <w:sz w:val="10"/>
                <w:szCs w:val="10"/>
              </w:rPr>
            </w:pPr>
            <w:r>
              <w:rPr>
                <w:rFonts w:ascii="宋体"/>
                <w:spacing w:val="-1"/>
                <w:sz w:val="10"/>
              </w:rPr>
              <w:t>483,308.20</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30"/>
              <w:jc w:val="right"/>
              <w:rPr>
                <w:rFonts w:ascii="宋体" w:hAnsi="宋体" w:cs="宋体" w:eastAsia="宋体" w:hint="default"/>
                <w:sz w:val="10"/>
                <w:szCs w:val="10"/>
              </w:rPr>
            </w:pPr>
            <w:r>
              <w:rPr>
                <w:rFonts w:ascii="宋体"/>
                <w:spacing w:val="-1"/>
                <w:sz w:val="10"/>
              </w:rPr>
              <w:t>18,826,749.91</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01" w:right="0"/>
              <w:jc w:val="center"/>
              <w:rPr>
                <w:rFonts w:ascii="宋体" w:hAnsi="宋体" w:cs="宋体" w:eastAsia="宋体" w:hint="default"/>
                <w:sz w:val="10"/>
                <w:szCs w:val="10"/>
              </w:rPr>
            </w:pPr>
            <w:r>
              <w:rPr>
                <w:rFonts w:ascii="宋体"/>
                <w:sz w:val="10"/>
              </w:rPr>
              <w:t>26.40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67"/>
              <w:jc w:val="right"/>
              <w:rPr>
                <w:rFonts w:ascii="宋体" w:hAnsi="宋体" w:cs="宋体" w:eastAsia="宋体" w:hint="default"/>
                <w:sz w:val="10"/>
                <w:szCs w:val="10"/>
              </w:rPr>
            </w:pPr>
            <w:r>
              <w:rPr>
                <w:rFonts w:ascii="宋体"/>
                <w:spacing w:val="-1"/>
                <w:sz w:val="10"/>
              </w:rPr>
              <w:t>26.40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442" w:right="0"/>
              <w:jc w:val="left"/>
              <w:rPr>
                <w:rFonts w:ascii="宋体" w:hAnsi="宋体" w:cs="宋体" w:eastAsia="宋体" w:hint="default"/>
                <w:sz w:val="10"/>
                <w:szCs w:val="10"/>
              </w:rPr>
            </w:pPr>
            <w:r>
              <w:rPr>
                <w:rFonts w:ascii="宋体"/>
                <w:sz w:val="10"/>
              </w:rPr>
              <w:t>--</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353"/>
              <w:jc w:val="right"/>
              <w:rPr>
                <w:rFonts w:ascii="宋体" w:hAnsi="宋体" w:cs="宋体" w:eastAsia="宋体" w:hint="default"/>
                <w:sz w:val="10"/>
                <w:szCs w:val="10"/>
              </w:rPr>
            </w:pPr>
            <w:r>
              <w:rPr>
                <w:rFonts w:ascii="宋体"/>
                <w:w w:val="99"/>
                <w:sz w:val="10"/>
              </w:rPr>
              <w:t>-</w:t>
            </w:r>
            <w:r>
              <w:rPr>
                <w:rFonts w:ascii="宋体"/>
                <w:sz w:val="10"/>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
              <w:jc w:val="center"/>
              <w:rPr>
                <w:rFonts w:ascii="宋体" w:hAnsi="宋体" w:cs="宋体" w:eastAsia="宋体" w:hint="default"/>
                <w:sz w:val="10"/>
                <w:szCs w:val="10"/>
              </w:rPr>
            </w:pPr>
            <w:r>
              <w:rPr>
                <w:rFonts w:ascii="宋体"/>
                <w:w w:val="99"/>
                <w:sz w:val="10"/>
              </w:rPr>
              <w:t>-</w:t>
            </w:r>
            <w:r>
              <w:rPr>
                <w:rFonts w:ascii="宋体"/>
                <w:sz w:val="10"/>
              </w:rPr>
            </w:r>
          </w:p>
        </w:tc>
        <w:tc>
          <w:tcPr>
            <w:tcW w:w="8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
              <w:jc w:val="center"/>
              <w:rPr>
                <w:rFonts w:ascii="宋体" w:hAnsi="宋体" w:cs="宋体" w:eastAsia="宋体" w:hint="default"/>
                <w:sz w:val="10"/>
                <w:szCs w:val="10"/>
              </w:rPr>
            </w:pPr>
            <w:r>
              <w:rPr>
                <w:rFonts w:ascii="宋体"/>
                <w:w w:val="99"/>
                <w:sz w:val="10"/>
              </w:rPr>
              <w:t>-</w:t>
            </w:r>
            <w:r>
              <w:rPr>
                <w:rFonts w:ascii="宋体"/>
                <w:sz w:val="10"/>
              </w:rPr>
            </w:r>
          </w:p>
        </w:tc>
      </w:tr>
      <w:tr>
        <w:trPr>
          <w:trHeight w:val="322" w:hRule="exact"/>
        </w:trPr>
        <w:tc>
          <w:tcPr>
            <w:tcW w:w="18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青州市晨鸣变性淀粉有限责任公司</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44"/>
              <w:jc w:val="right"/>
              <w:rPr>
                <w:rFonts w:ascii="宋体" w:hAnsi="宋体" w:cs="宋体" w:eastAsia="宋体" w:hint="default"/>
                <w:sz w:val="10"/>
                <w:szCs w:val="10"/>
              </w:rPr>
            </w:pPr>
            <w:r>
              <w:rPr>
                <w:rFonts w:ascii="宋体" w:hAnsi="宋体" w:cs="宋体" w:eastAsia="宋体" w:hint="default"/>
                <w:w w:val="95"/>
                <w:sz w:val="10"/>
                <w:szCs w:val="10"/>
              </w:rPr>
              <w:t>权益法</w:t>
            </w:r>
            <w:r>
              <w:rPr>
                <w:rFonts w:ascii="宋体" w:hAnsi="宋体" w:cs="宋体" w:eastAsia="宋体" w:hint="default"/>
                <w:sz w:val="10"/>
                <w:szCs w:val="10"/>
              </w:rPr>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370" w:right="0"/>
              <w:jc w:val="left"/>
              <w:rPr>
                <w:rFonts w:ascii="宋体" w:hAnsi="宋体" w:cs="宋体" w:eastAsia="宋体" w:hint="default"/>
                <w:sz w:val="10"/>
                <w:szCs w:val="10"/>
              </w:rPr>
            </w:pPr>
            <w:r>
              <w:rPr>
                <w:rFonts w:ascii="宋体"/>
                <w:sz w:val="10"/>
              </w:rPr>
              <w:t>900,000.00</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0"/>
              <w:jc w:val="right"/>
              <w:rPr>
                <w:rFonts w:ascii="宋体" w:hAnsi="宋体" w:cs="宋体" w:eastAsia="宋体" w:hint="default"/>
                <w:sz w:val="10"/>
                <w:szCs w:val="10"/>
              </w:rPr>
            </w:pPr>
            <w:r>
              <w:rPr>
                <w:rFonts w:ascii="宋体"/>
                <w:spacing w:val="-1"/>
                <w:sz w:val="10"/>
              </w:rPr>
              <w:t>900,000.00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78"/>
              <w:jc w:val="right"/>
              <w:rPr>
                <w:rFonts w:ascii="宋体" w:hAnsi="宋体" w:cs="宋体" w:eastAsia="宋体" w:hint="default"/>
                <w:sz w:val="10"/>
                <w:szCs w:val="10"/>
              </w:rPr>
            </w:pPr>
            <w:r>
              <w:rPr>
                <w:rFonts w:ascii="宋体"/>
                <w:w w:val="99"/>
                <w:sz w:val="10"/>
              </w:rPr>
              <w:t>-</w:t>
            </w:r>
            <w:r>
              <w:rPr>
                <w:rFonts w:ascii="宋体"/>
                <w:sz w:val="10"/>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87"/>
              <w:jc w:val="right"/>
              <w:rPr>
                <w:rFonts w:ascii="宋体" w:hAnsi="宋体" w:cs="宋体" w:eastAsia="宋体" w:hint="default"/>
                <w:sz w:val="10"/>
                <w:szCs w:val="10"/>
              </w:rPr>
            </w:pPr>
            <w:r>
              <w:rPr>
                <w:rFonts w:ascii="宋体"/>
                <w:w w:val="99"/>
                <w:sz w:val="10"/>
              </w:rPr>
              <w:t>-</w:t>
            </w:r>
            <w:r>
              <w:rPr>
                <w:rFonts w:ascii="宋体"/>
                <w:sz w:val="10"/>
              </w:rPr>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649" w:right="0"/>
              <w:jc w:val="left"/>
              <w:rPr>
                <w:rFonts w:ascii="宋体" w:hAnsi="宋体" w:cs="宋体" w:eastAsia="宋体" w:hint="default"/>
                <w:sz w:val="10"/>
                <w:szCs w:val="10"/>
              </w:rPr>
            </w:pPr>
            <w:r>
              <w:rPr>
                <w:rFonts w:ascii="宋体"/>
                <w:w w:val="99"/>
                <w:sz w:val="10"/>
              </w:rPr>
              <w:t>-</w:t>
            </w:r>
            <w:r>
              <w:rPr>
                <w:rFonts w:ascii="宋体"/>
                <w:sz w:val="10"/>
              </w:rPr>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28"/>
              <w:jc w:val="right"/>
              <w:rPr>
                <w:rFonts w:ascii="宋体" w:hAnsi="宋体" w:cs="宋体" w:eastAsia="宋体" w:hint="default"/>
                <w:sz w:val="10"/>
                <w:szCs w:val="10"/>
              </w:rPr>
            </w:pPr>
            <w:r>
              <w:rPr>
                <w:rFonts w:ascii="宋体"/>
                <w:spacing w:val="-1"/>
                <w:sz w:val="10"/>
              </w:rPr>
              <w:t>900,000.00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03" w:right="0"/>
              <w:jc w:val="center"/>
              <w:rPr>
                <w:rFonts w:ascii="宋体" w:hAnsi="宋体" w:cs="宋体" w:eastAsia="宋体" w:hint="default"/>
                <w:sz w:val="10"/>
                <w:szCs w:val="10"/>
              </w:rPr>
            </w:pPr>
            <w:r>
              <w:rPr>
                <w:rFonts w:ascii="宋体"/>
                <w:sz w:val="10"/>
              </w:rPr>
              <w:t>30.00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67"/>
              <w:jc w:val="right"/>
              <w:rPr>
                <w:rFonts w:ascii="宋体" w:hAnsi="宋体" w:cs="宋体" w:eastAsia="宋体" w:hint="default"/>
                <w:sz w:val="10"/>
                <w:szCs w:val="10"/>
              </w:rPr>
            </w:pPr>
            <w:r>
              <w:rPr>
                <w:rFonts w:ascii="宋体"/>
                <w:spacing w:val="-1"/>
                <w:sz w:val="10"/>
              </w:rPr>
              <w:t>30.00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442" w:right="0"/>
              <w:jc w:val="left"/>
              <w:rPr>
                <w:rFonts w:ascii="宋体" w:hAnsi="宋体" w:cs="宋体" w:eastAsia="宋体" w:hint="default"/>
                <w:sz w:val="10"/>
                <w:szCs w:val="10"/>
              </w:rPr>
            </w:pPr>
            <w:r>
              <w:rPr>
                <w:rFonts w:ascii="宋体"/>
                <w:sz w:val="10"/>
              </w:rPr>
              <w:t>--</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02"/>
              <w:jc w:val="right"/>
              <w:rPr>
                <w:rFonts w:ascii="宋体" w:hAnsi="宋体" w:cs="宋体" w:eastAsia="宋体" w:hint="default"/>
                <w:sz w:val="10"/>
                <w:szCs w:val="10"/>
              </w:rPr>
            </w:pPr>
            <w:r>
              <w:rPr>
                <w:rFonts w:ascii="宋体"/>
                <w:spacing w:val="-1"/>
                <w:sz w:val="10"/>
              </w:rPr>
              <w:t>900,000.00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
              <w:jc w:val="center"/>
              <w:rPr>
                <w:rFonts w:ascii="宋体" w:hAnsi="宋体" w:cs="宋体" w:eastAsia="宋体" w:hint="default"/>
                <w:sz w:val="10"/>
                <w:szCs w:val="10"/>
              </w:rPr>
            </w:pPr>
            <w:r>
              <w:rPr>
                <w:rFonts w:ascii="宋体"/>
                <w:w w:val="99"/>
                <w:sz w:val="10"/>
              </w:rPr>
              <w:t>-</w:t>
            </w:r>
            <w:r>
              <w:rPr>
                <w:rFonts w:ascii="宋体"/>
                <w:sz w:val="10"/>
              </w:rPr>
            </w:r>
          </w:p>
        </w:tc>
        <w:tc>
          <w:tcPr>
            <w:tcW w:w="8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
              <w:jc w:val="center"/>
              <w:rPr>
                <w:rFonts w:ascii="宋体" w:hAnsi="宋体" w:cs="宋体" w:eastAsia="宋体" w:hint="default"/>
                <w:sz w:val="10"/>
                <w:szCs w:val="10"/>
              </w:rPr>
            </w:pPr>
            <w:r>
              <w:rPr>
                <w:rFonts w:ascii="宋体"/>
                <w:w w:val="99"/>
                <w:sz w:val="10"/>
              </w:rPr>
              <w:t>-</w:t>
            </w:r>
            <w:r>
              <w:rPr>
                <w:rFonts w:ascii="宋体"/>
                <w:sz w:val="10"/>
              </w:rPr>
            </w:r>
          </w:p>
        </w:tc>
      </w:tr>
    </w:tbl>
    <w:p>
      <w:pPr>
        <w:spacing w:after="0" w:line="240" w:lineRule="auto"/>
        <w:jc w:val="center"/>
        <w:rPr>
          <w:rFonts w:ascii="宋体" w:hAnsi="宋体" w:cs="宋体" w:eastAsia="宋体" w:hint="default"/>
          <w:sz w:val="10"/>
          <w:szCs w:val="10"/>
        </w:rPr>
        <w:sectPr>
          <w:headerReference w:type="default" r:id="rId35"/>
          <w:footerReference w:type="default" r:id="rId36"/>
          <w:pgSz w:w="16840" w:h="11910" w:orient="landscape"/>
          <w:pgMar w:header="790" w:footer="397" w:top="1000" w:bottom="580" w:left="720" w:right="260"/>
          <w:pgNumType w:start="63"/>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2"/>
          <w:szCs w:val="12"/>
        </w:rPr>
      </w:pPr>
    </w:p>
    <w:tbl>
      <w:tblPr>
        <w:tblW w:w="0" w:type="auto"/>
        <w:jc w:val="left"/>
        <w:tblInd w:w="106" w:type="dxa"/>
        <w:tblLayout w:type="fixed"/>
        <w:tblCellMar>
          <w:top w:w="0" w:type="dxa"/>
          <w:left w:w="0" w:type="dxa"/>
          <w:bottom w:w="0" w:type="dxa"/>
          <w:right w:w="0" w:type="dxa"/>
        </w:tblCellMar>
        <w:tblLook w:val="01E0"/>
      </w:tblPr>
      <w:tblGrid>
        <w:gridCol w:w="1470"/>
        <w:gridCol w:w="1890"/>
        <w:gridCol w:w="810"/>
        <w:gridCol w:w="990"/>
        <w:gridCol w:w="990"/>
        <w:gridCol w:w="900"/>
        <w:gridCol w:w="900"/>
        <w:gridCol w:w="990"/>
        <w:gridCol w:w="990"/>
        <w:gridCol w:w="900"/>
        <w:gridCol w:w="900"/>
        <w:gridCol w:w="1080"/>
        <w:gridCol w:w="1080"/>
        <w:gridCol w:w="900"/>
        <w:gridCol w:w="833"/>
      </w:tblGrid>
      <w:tr>
        <w:trPr>
          <w:trHeight w:val="330" w:hRule="exact"/>
        </w:trPr>
        <w:tc>
          <w:tcPr>
            <w:tcW w:w="1470" w:type="dxa"/>
            <w:vMerge w:val="restart"/>
            <w:tcBorders>
              <w:top w:val="single" w:sz="6" w:space="0" w:color="000000"/>
              <w:left w:val="nil" w:sz="6" w:space="0" w:color="auto"/>
              <w:right w:val="single" w:sz="4" w:space="0" w:color="000000"/>
            </w:tcBorders>
          </w:tcPr>
          <w:p>
            <w:pPr/>
          </w:p>
        </w:tc>
        <w:tc>
          <w:tcPr>
            <w:tcW w:w="1890" w:type="dxa"/>
            <w:tcBorders>
              <w:top w:val="single" w:sz="6"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1"/>
              <w:ind w:right="0"/>
              <w:jc w:val="left"/>
              <w:rPr>
                <w:rFonts w:ascii="Times New Roman" w:hAnsi="Times New Roman" w:cs="Times New Roman" w:eastAsia="Times New Roman" w:hint="default"/>
                <w:sz w:val="13"/>
                <w:szCs w:val="13"/>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江西江报传媒彩印有限公司</w:t>
            </w:r>
          </w:p>
        </w:tc>
        <w:tc>
          <w:tcPr>
            <w:tcW w:w="810"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3"/>
                <w:szCs w:val="13"/>
              </w:rPr>
            </w:pPr>
          </w:p>
          <w:p>
            <w:pPr>
              <w:pStyle w:val="TableParagraph"/>
              <w:spacing w:line="240" w:lineRule="auto"/>
              <w:ind w:left="6" w:right="0"/>
              <w:jc w:val="center"/>
              <w:rPr>
                <w:rFonts w:ascii="宋体" w:hAnsi="宋体" w:cs="宋体" w:eastAsia="宋体" w:hint="default"/>
                <w:sz w:val="10"/>
                <w:szCs w:val="10"/>
              </w:rPr>
            </w:pPr>
            <w:r>
              <w:rPr>
                <w:rFonts w:ascii="宋体" w:hAnsi="宋体" w:cs="宋体" w:eastAsia="宋体" w:hint="default"/>
                <w:sz w:val="10"/>
                <w:szCs w:val="10"/>
              </w:rPr>
              <w:t>权益法</w:t>
            </w:r>
          </w:p>
        </w:tc>
        <w:tc>
          <w:tcPr>
            <w:tcW w:w="990"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3"/>
                <w:szCs w:val="13"/>
              </w:rPr>
            </w:pPr>
          </w:p>
          <w:p>
            <w:pPr>
              <w:pStyle w:val="TableParagraph"/>
              <w:spacing w:line="240" w:lineRule="auto"/>
              <w:ind w:right="109"/>
              <w:jc w:val="right"/>
              <w:rPr>
                <w:rFonts w:ascii="宋体" w:hAnsi="宋体" w:cs="宋体" w:eastAsia="宋体" w:hint="default"/>
                <w:sz w:val="10"/>
                <w:szCs w:val="10"/>
              </w:rPr>
            </w:pPr>
            <w:r>
              <w:rPr>
                <w:rFonts w:ascii="宋体"/>
                <w:spacing w:val="-1"/>
                <w:sz w:val="10"/>
              </w:rPr>
              <w:t>6,000,000.00</w:t>
            </w:r>
          </w:p>
        </w:tc>
        <w:tc>
          <w:tcPr>
            <w:tcW w:w="990"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3"/>
                <w:szCs w:val="13"/>
              </w:rPr>
            </w:pPr>
          </w:p>
          <w:p>
            <w:pPr>
              <w:pStyle w:val="TableParagraph"/>
              <w:spacing w:line="240" w:lineRule="auto"/>
              <w:ind w:right="242"/>
              <w:jc w:val="right"/>
              <w:rPr>
                <w:rFonts w:ascii="宋体" w:hAnsi="宋体" w:cs="宋体" w:eastAsia="宋体" w:hint="default"/>
                <w:sz w:val="10"/>
                <w:szCs w:val="10"/>
              </w:rPr>
            </w:pPr>
            <w:r>
              <w:rPr>
                <w:rFonts w:ascii="宋体"/>
                <w:w w:val="99"/>
                <w:sz w:val="10"/>
              </w:rPr>
              <w:t>-</w:t>
            </w:r>
            <w:r>
              <w:rPr>
                <w:rFonts w:ascii="宋体"/>
                <w:sz w:val="10"/>
              </w:rPr>
            </w:r>
          </w:p>
        </w:tc>
        <w:tc>
          <w:tcPr>
            <w:tcW w:w="900"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3"/>
                <w:szCs w:val="13"/>
              </w:rPr>
            </w:pPr>
          </w:p>
          <w:p>
            <w:pPr>
              <w:pStyle w:val="TableParagraph"/>
              <w:spacing w:line="240" w:lineRule="auto"/>
              <w:ind w:left="159" w:right="0"/>
              <w:jc w:val="left"/>
              <w:rPr>
                <w:rFonts w:ascii="宋体" w:hAnsi="宋体" w:cs="宋体" w:eastAsia="宋体" w:hint="default"/>
                <w:sz w:val="10"/>
                <w:szCs w:val="10"/>
              </w:rPr>
            </w:pPr>
            <w:r>
              <w:rPr>
                <w:rFonts w:ascii="宋体"/>
                <w:sz w:val="10"/>
              </w:rPr>
              <w:t>6,000,000.00</w:t>
            </w:r>
          </w:p>
        </w:tc>
        <w:tc>
          <w:tcPr>
            <w:tcW w:w="900"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3"/>
                <w:szCs w:val="13"/>
              </w:rPr>
            </w:pPr>
          </w:p>
          <w:p>
            <w:pPr>
              <w:pStyle w:val="TableParagraph"/>
              <w:spacing w:line="240" w:lineRule="auto"/>
              <w:ind w:right="287"/>
              <w:jc w:val="right"/>
              <w:rPr>
                <w:rFonts w:ascii="宋体" w:hAnsi="宋体" w:cs="宋体" w:eastAsia="宋体" w:hint="default"/>
                <w:sz w:val="10"/>
                <w:szCs w:val="10"/>
              </w:rPr>
            </w:pPr>
            <w:r>
              <w:rPr>
                <w:rFonts w:ascii="宋体"/>
                <w:w w:val="99"/>
                <w:sz w:val="10"/>
              </w:rPr>
              <w:t>-</w:t>
            </w:r>
            <w:r>
              <w:rPr>
                <w:rFonts w:ascii="宋体"/>
                <w:sz w:val="10"/>
              </w:rPr>
            </w:r>
          </w:p>
        </w:tc>
        <w:tc>
          <w:tcPr>
            <w:tcW w:w="990"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3"/>
                <w:szCs w:val="13"/>
              </w:rPr>
            </w:pPr>
          </w:p>
          <w:p>
            <w:pPr>
              <w:pStyle w:val="TableParagraph"/>
              <w:spacing w:line="240" w:lineRule="auto"/>
              <w:ind w:right="102"/>
              <w:jc w:val="right"/>
              <w:rPr>
                <w:rFonts w:ascii="宋体" w:hAnsi="宋体" w:cs="宋体" w:eastAsia="宋体" w:hint="default"/>
                <w:sz w:val="10"/>
                <w:szCs w:val="10"/>
              </w:rPr>
            </w:pPr>
            <w:r>
              <w:rPr>
                <w:rFonts w:ascii="宋体"/>
                <w:spacing w:val="-1"/>
                <w:sz w:val="10"/>
              </w:rPr>
              <w:t>(304,351.57)</w:t>
            </w:r>
          </w:p>
        </w:tc>
        <w:tc>
          <w:tcPr>
            <w:tcW w:w="990"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3"/>
                <w:szCs w:val="13"/>
              </w:rPr>
            </w:pPr>
          </w:p>
          <w:p>
            <w:pPr>
              <w:pStyle w:val="TableParagraph"/>
              <w:spacing w:line="240" w:lineRule="auto"/>
              <w:ind w:right="131"/>
              <w:jc w:val="right"/>
              <w:rPr>
                <w:rFonts w:ascii="宋体" w:hAnsi="宋体" w:cs="宋体" w:eastAsia="宋体" w:hint="default"/>
                <w:sz w:val="10"/>
                <w:szCs w:val="10"/>
              </w:rPr>
            </w:pPr>
            <w:r>
              <w:rPr>
                <w:rFonts w:ascii="宋体"/>
                <w:spacing w:val="-1"/>
                <w:sz w:val="10"/>
              </w:rPr>
              <w:t>5,695,648.43</w:t>
            </w:r>
          </w:p>
        </w:tc>
        <w:tc>
          <w:tcPr>
            <w:tcW w:w="900"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3"/>
                <w:szCs w:val="13"/>
              </w:rPr>
            </w:pPr>
          </w:p>
          <w:p>
            <w:pPr>
              <w:pStyle w:val="TableParagraph"/>
              <w:spacing w:line="240" w:lineRule="auto"/>
              <w:ind w:left="370" w:right="0"/>
              <w:jc w:val="left"/>
              <w:rPr>
                <w:rFonts w:ascii="宋体" w:hAnsi="宋体" w:cs="宋体" w:eastAsia="宋体" w:hint="default"/>
                <w:sz w:val="10"/>
                <w:szCs w:val="10"/>
              </w:rPr>
            </w:pPr>
            <w:r>
              <w:rPr>
                <w:rFonts w:ascii="宋体"/>
                <w:sz w:val="10"/>
              </w:rPr>
              <w:t>21.15</w:t>
            </w:r>
          </w:p>
        </w:tc>
        <w:tc>
          <w:tcPr>
            <w:tcW w:w="900"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3"/>
                <w:szCs w:val="13"/>
              </w:rPr>
            </w:pPr>
          </w:p>
          <w:p>
            <w:pPr>
              <w:pStyle w:val="TableParagraph"/>
              <w:spacing w:line="240" w:lineRule="auto"/>
              <w:ind w:right="267"/>
              <w:jc w:val="right"/>
              <w:rPr>
                <w:rFonts w:ascii="宋体" w:hAnsi="宋体" w:cs="宋体" w:eastAsia="宋体" w:hint="default"/>
                <w:sz w:val="10"/>
                <w:szCs w:val="10"/>
              </w:rPr>
            </w:pPr>
            <w:r>
              <w:rPr>
                <w:rFonts w:ascii="宋体"/>
                <w:spacing w:val="-1"/>
                <w:sz w:val="10"/>
              </w:rPr>
              <w:t>21.15</w:t>
            </w:r>
          </w:p>
        </w:tc>
        <w:tc>
          <w:tcPr>
            <w:tcW w:w="1080"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3"/>
                <w:szCs w:val="13"/>
              </w:rPr>
            </w:pPr>
          </w:p>
          <w:p>
            <w:pPr>
              <w:pStyle w:val="TableParagraph"/>
              <w:spacing w:line="240" w:lineRule="auto"/>
              <w:ind w:left="442" w:right="0"/>
              <w:jc w:val="left"/>
              <w:rPr>
                <w:rFonts w:ascii="宋体" w:hAnsi="宋体" w:cs="宋体" w:eastAsia="宋体" w:hint="default"/>
                <w:sz w:val="10"/>
                <w:szCs w:val="10"/>
              </w:rPr>
            </w:pPr>
            <w:r>
              <w:rPr>
                <w:rFonts w:ascii="宋体"/>
                <w:sz w:val="10"/>
              </w:rPr>
              <w:t>--</w:t>
            </w:r>
          </w:p>
        </w:tc>
        <w:tc>
          <w:tcPr>
            <w:tcW w:w="1080"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3"/>
                <w:szCs w:val="13"/>
              </w:rPr>
            </w:pPr>
          </w:p>
          <w:p>
            <w:pPr>
              <w:pStyle w:val="TableParagraph"/>
              <w:spacing w:line="240" w:lineRule="auto"/>
              <w:ind w:right="353"/>
              <w:jc w:val="right"/>
              <w:rPr>
                <w:rFonts w:ascii="宋体" w:hAnsi="宋体" w:cs="宋体" w:eastAsia="宋体" w:hint="default"/>
                <w:sz w:val="10"/>
                <w:szCs w:val="10"/>
              </w:rPr>
            </w:pPr>
            <w:r>
              <w:rPr>
                <w:rFonts w:ascii="宋体"/>
                <w:w w:val="99"/>
                <w:sz w:val="10"/>
              </w:rPr>
              <w:t>-</w:t>
            </w:r>
            <w:r>
              <w:rPr>
                <w:rFonts w:ascii="宋体"/>
                <w:sz w:val="10"/>
              </w:rPr>
            </w:r>
          </w:p>
        </w:tc>
        <w:tc>
          <w:tcPr>
            <w:tcW w:w="900"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3"/>
                <w:szCs w:val="13"/>
              </w:rPr>
            </w:pPr>
          </w:p>
          <w:p>
            <w:pPr>
              <w:pStyle w:val="TableParagraph"/>
              <w:spacing w:line="240" w:lineRule="auto"/>
              <w:ind w:right="1"/>
              <w:jc w:val="center"/>
              <w:rPr>
                <w:rFonts w:ascii="宋体" w:hAnsi="宋体" w:cs="宋体" w:eastAsia="宋体" w:hint="default"/>
                <w:sz w:val="10"/>
                <w:szCs w:val="10"/>
              </w:rPr>
            </w:pPr>
            <w:r>
              <w:rPr>
                <w:rFonts w:ascii="宋体"/>
                <w:w w:val="99"/>
                <w:sz w:val="10"/>
              </w:rPr>
              <w:t>-</w:t>
            </w:r>
            <w:r>
              <w:rPr>
                <w:rFonts w:ascii="宋体"/>
                <w:sz w:val="10"/>
              </w:rPr>
            </w:r>
          </w:p>
        </w:tc>
        <w:tc>
          <w:tcPr>
            <w:tcW w:w="833"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3"/>
                <w:szCs w:val="13"/>
              </w:rPr>
            </w:pPr>
          </w:p>
          <w:p>
            <w:pPr>
              <w:pStyle w:val="TableParagraph"/>
              <w:spacing w:line="240" w:lineRule="auto"/>
              <w:ind w:right="1"/>
              <w:jc w:val="center"/>
              <w:rPr>
                <w:rFonts w:ascii="宋体" w:hAnsi="宋体" w:cs="宋体" w:eastAsia="宋体" w:hint="default"/>
                <w:sz w:val="10"/>
                <w:szCs w:val="10"/>
              </w:rPr>
            </w:pPr>
            <w:r>
              <w:rPr>
                <w:rFonts w:ascii="宋体"/>
                <w:w w:val="99"/>
                <w:sz w:val="10"/>
              </w:rPr>
              <w:t>-</w:t>
            </w:r>
            <w:r>
              <w:rPr>
                <w:rFonts w:ascii="宋体"/>
                <w:sz w:val="10"/>
              </w:rPr>
            </w:r>
          </w:p>
        </w:tc>
      </w:tr>
      <w:tr>
        <w:trPr>
          <w:trHeight w:val="322" w:hRule="exact"/>
        </w:trPr>
        <w:tc>
          <w:tcPr>
            <w:tcW w:w="1470" w:type="dxa"/>
            <w:vMerge/>
            <w:tcBorders>
              <w:left w:val="nil" w:sz="6" w:space="0" w:color="auto"/>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
        </w:tc>
        <w:tc>
          <w:tcPr>
            <w:tcW w:w="810" w:type="dxa"/>
            <w:tcBorders>
              <w:top w:val="single" w:sz="4" w:space="0" w:color="000000"/>
              <w:left w:val="single" w:sz="4" w:space="0" w:color="000000"/>
              <w:bottom w:val="single" w:sz="4" w:space="0" w:color="000000"/>
              <w:right w:val="single" w:sz="4" w:space="0" w:color="000000"/>
            </w:tcBorders>
          </w:tcPr>
          <w:p>
            <w:pPr/>
          </w:p>
        </w:tc>
        <w:tc>
          <w:tcPr>
            <w:tcW w:w="990" w:type="dxa"/>
            <w:tcBorders>
              <w:top w:val="single" w:sz="4" w:space="0" w:color="000000"/>
              <w:left w:val="single" w:sz="4" w:space="0" w:color="000000"/>
              <w:bottom w:val="single" w:sz="4" w:space="0" w:color="000000"/>
              <w:right w:val="single" w:sz="4" w:space="0" w:color="000000"/>
            </w:tcBorders>
          </w:tcPr>
          <w:p>
            <w:pPr/>
          </w:p>
        </w:tc>
        <w:tc>
          <w:tcPr>
            <w:tcW w:w="99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90" w:type="dxa"/>
            <w:tcBorders>
              <w:top w:val="single" w:sz="4" w:space="0" w:color="000000"/>
              <w:left w:val="single" w:sz="4" w:space="0" w:color="000000"/>
              <w:bottom w:val="single" w:sz="4" w:space="0" w:color="000000"/>
              <w:right w:val="single" w:sz="4" w:space="0" w:color="000000"/>
            </w:tcBorders>
          </w:tcPr>
          <w:p>
            <w:pPr/>
          </w:p>
        </w:tc>
        <w:tc>
          <w:tcPr>
            <w:tcW w:w="99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
              <w:jc w:val="center"/>
              <w:rPr>
                <w:rFonts w:ascii="宋体" w:hAnsi="宋体" w:cs="宋体" w:eastAsia="宋体" w:hint="default"/>
                <w:sz w:val="10"/>
                <w:szCs w:val="10"/>
              </w:rPr>
            </w:pPr>
            <w:r>
              <w:rPr>
                <w:rFonts w:ascii="宋体"/>
                <w:w w:val="99"/>
                <w:sz w:val="10"/>
              </w:rPr>
              <w:t>-</w:t>
            </w:r>
            <w:r>
              <w:rPr>
                <w:rFonts w:ascii="宋体"/>
                <w:sz w:val="10"/>
              </w:rPr>
            </w:r>
          </w:p>
        </w:tc>
      </w:tr>
      <w:tr>
        <w:trPr>
          <w:trHeight w:val="322" w:hRule="exact"/>
        </w:trPr>
        <w:tc>
          <w:tcPr>
            <w:tcW w:w="1470" w:type="dxa"/>
            <w:vMerge/>
            <w:tcBorders>
              <w:left w:val="nil" w:sz="6" w:space="0" w:color="auto"/>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潍坊创业投资有限公司</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6" w:right="0"/>
              <w:jc w:val="center"/>
              <w:rPr>
                <w:rFonts w:ascii="宋体" w:hAnsi="宋体" w:cs="宋体" w:eastAsia="宋体" w:hint="default"/>
                <w:sz w:val="10"/>
                <w:szCs w:val="10"/>
              </w:rPr>
            </w:pPr>
            <w:r>
              <w:rPr>
                <w:rFonts w:ascii="宋体" w:hAnsi="宋体" w:cs="宋体" w:eastAsia="宋体" w:hint="default"/>
                <w:sz w:val="10"/>
                <w:szCs w:val="10"/>
              </w:rPr>
              <w:t>成本法</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9"/>
              <w:jc w:val="right"/>
              <w:rPr>
                <w:rFonts w:ascii="宋体" w:hAnsi="宋体" w:cs="宋体" w:eastAsia="宋体" w:hint="default"/>
                <w:sz w:val="10"/>
                <w:szCs w:val="10"/>
              </w:rPr>
            </w:pPr>
            <w:r>
              <w:rPr>
                <w:rFonts w:ascii="宋体"/>
                <w:spacing w:val="-1"/>
                <w:sz w:val="10"/>
              </w:rPr>
              <w:t>1,000,000.00</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1"/>
              <w:jc w:val="right"/>
              <w:rPr>
                <w:rFonts w:ascii="宋体" w:hAnsi="宋体" w:cs="宋体" w:eastAsia="宋体" w:hint="default"/>
                <w:sz w:val="10"/>
                <w:szCs w:val="10"/>
              </w:rPr>
            </w:pPr>
            <w:r>
              <w:rPr>
                <w:rFonts w:ascii="宋体"/>
                <w:spacing w:val="-1"/>
                <w:sz w:val="10"/>
              </w:rPr>
              <w:t>1,000,000.00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558" w:right="0"/>
              <w:jc w:val="left"/>
              <w:rPr>
                <w:rFonts w:ascii="宋体" w:hAnsi="宋体" w:cs="宋体" w:eastAsia="宋体" w:hint="default"/>
                <w:sz w:val="10"/>
                <w:szCs w:val="10"/>
              </w:rPr>
            </w:pPr>
            <w:r>
              <w:rPr>
                <w:rFonts w:ascii="宋体"/>
                <w:w w:val="99"/>
                <w:sz w:val="10"/>
              </w:rPr>
              <w:t>-</w:t>
            </w:r>
            <w:r>
              <w:rPr>
                <w:rFonts w:ascii="宋体"/>
                <w:sz w:val="10"/>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88"/>
              <w:jc w:val="right"/>
              <w:rPr>
                <w:rFonts w:ascii="宋体" w:hAnsi="宋体" w:cs="宋体" w:eastAsia="宋体" w:hint="default"/>
                <w:sz w:val="10"/>
                <w:szCs w:val="10"/>
              </w:rPr>
            </w:pPr>
            <w:r>
              <w:rPr>
                <w:rFonts w:ascii="宋体"/>
                <w:w w:val="99"/>
                <w:sz w:val="10"/>
              </w:rPr>
              <w:t>-</w:t>
            </w:r>
            <w:r>
              <w:rPr>
                <w:rFonts w:ascii="宋体"/>
                <w:sz w:val="10"/>
              </w:rPr>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648" w:right="0"/>
              <w:jc w:val="left"/>
              <w:rPr>
                <w:rFonts w:ascii="宋体" w:hAnsi="宋体" w:cs="宋体" w:eastAsia="宋体" w:hint="default"/>
                <w:sz w:val="10"/>
                <w:szCs w:val="10"/>
              </w:rPr>
            </w:pPr>
            <w:r>
              <w:rPr>
                <w:rFonts w:ascii="宋体"/>
                <w:w w:val="99"/>
                <w:sz w:val="10"/>
              </w:rPr>
              <w:t>-</w:t>
            </w:r>
            <w:r>
              <w:rPr>
                <w:rFonts w:ascii="宋体"/>
                <w:sz w:val="10"/>
              </w:rPr>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31"/>
              <w:jc w:val="right"/>
              <w:rPr>
                <w:rFonts w:ascii="宋体" w:hAnsi="宋体" w:cs="宋体" w:eastAsia="宋体" w:hint="default"/>
                <w:sz w:val="10"/>
                <w:szCs w:val="10"/>
              </w:rPr>
            </w:pPr>
            <w:r>
              <w:rPr>
                <w:rFonts w:ascii="宋体"/>
                <w:spacing w:val="-1"/>
                <w:sz w:val="10"/>
              </w:rPr>
              <w:t>1,000,000.00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21" w:right="0"/>
              <w:jc w:val="left"/>
              <w:rPr>
                <w:rFonts w:ascii="宋体" w:hAnsi="宋体" w:cs="宋体" w:eastAsia="宋体" w:hint="default"/>
                <w:sz w:val="10"/>
                <w:szCs w:val="10"/>
              </w:rPr>
            </w:pPr>
            <w:r>
              <w:rPr>
                <w:rFonts w:ascii="宋体"/>
                <w:sz w:val="10"/>
              </w:rPr>
              <w:t>1.95</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65"/>
              <w:jc w:val="right"/>
              <w:rPr>
                <w:rFonts w:ascii="宋体" w:hAnsi="宋体" w:cs="宋体" w:eastAsia="宋体" w:hint="default"/>
                <w:sz w:val="10"/>
                <w:szCs w:val="10"/>
              </w:rPr>
            </w:pPr>
            <w:r>
              <w:rPr>
                <w:rFonts w:ascii="宋体"/>
                <w:sz w:val="10"/>
              </w:rPr>
              <w:t>1.95</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42" w:right="0"/>
              <w:jc w:val="left"/>
              <w:rPr>
                <w:rFonts w:ascii="宋体" w:hAnsi="宋体" w:cs="宋体" w:eastAsia="宋体" w:hint="default"/>
                <w:sz w:val="10"/>
                <w:szCs w:val="10"/>
              </w:rPr>
            </w:pPr>
            <w:r>
              <w:rPr>
                <w:rFonts w:ascii="宋体"/>
                <w:sz w:val="10"/>
              </w:rPr>
              <w:t>--</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03"/>
              <w:jc w:val="right"/>
              <w:rPr>
                <w:rFonts w:ascii="宋体" w:hAnsi="宋体" w:cs="宋体" w:eastAsia="宋体" w:hint="default"/>
                <w:sz w:val="10"/>
                <w:szCs w:val="10"/>
              </w:rPr>
            </w:pPr>
            <w:r>
              <w:rPr>
                <w:rFonts w:ascii="宋体"/>
                <w:spacing w:val="-1"/>
                <w:sz w:val="10"/>
              </w:rPr>
              <w:t>80,385.84</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
              <w:jc w:val="center"/>
              <w:rPr>
                <w:rFonts w:ascii="宋体" w:hAnsi="宋体" w:cs="宋体" w:eastAsia="宋体" w:hint="default"/>
                <w:sz w:val="10"/>
                <w:szCs w:val="10"/>
              </w:rPr>
            </w:pPr>
            <w:r>
              <w:rPr>
                <w:rFonts w:ascii="宋体"/>
                <w:w w:val="99"/>
                <w:sz w:val="10"/>
              </w:rPr>
              <w:t>-</w:t>
            </w:r>
            <w:r>
              <w:rPr>
                <w:rFonts w:ascii="宋体"/>
                <w:sz w:val="10"/>
              </w:rPr>
            </w:r>
          </w:p>
        </w:tc>
        <w:tc>
          <w:tcPr>
            <w:tcW w:w="8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
              <w:jc w:val="center"/>
              <w:rPr>
                <w:rFonts w:ascii="宋体" w:hAnsi="宋体" w:cs="宋体" w:eastAsia="宋体" w:hint="default"/>
                <w:sz w:val="10"/>
                <w:szCs w:val="10"/>
              </w:rPr>
            </w:pPr>
            <w:r>
              <w:rPr>
                <w:rFonts w:ascii="宋体"/>
                <w:w w:val="99"/>
                <w:sz w:val="10"/>
              </w:rPr>
              <w:t>-</w:t>
            </w:r>
            <w:r>
              <w:rPr>
                <w:rFonts w:ascii="宋体"/>
                <w:sz w:val="10"/>
              </w:rPr>
            </w:r>
          </w:p>
        </w:tc>
      </w:tr>
      <w:tr>
        <w:trPr>
          <w:trHeight w:val="635" w:hRule="exact"/>
        </w:trPr>
        <w:tc>
          <w:tcPr>
            <w:tcW w:w="1470" w:type="dxa"/>
            <w:vMerge/>
            <w:tcBorders>
              <w:left w:val="nil" w:sz="6" w:space="0" w:color="auto"/>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1"/>
              <w:ind w:left="103" w:right="0"/>
              <w:jc w:val="left"/>
              <w:rPr>
                <w:rFonts w:ascii="宋体" w:hAnsi="宋体" w:cs="宋体" w:eastAsia="宋体" w:hint="default"/>
                <w:sz w:val="10"/>
                <w:szCs w:val="10"/>
              </w:rPr>
            </w:pPr>
            <w:r>
              <w:rPr>
                <w:rFonts w:ascii="宋体" w:hAnsi="宋体" w:cs="宋体" w:eastAsia="宋体" w:hint="default"/>
                <w:sz w:val="10"/>
                <w:szCs w:val="10"/>
              </w:rPr>
              <w:t>泰山保险经纪有限公司</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1"/>
              <w:jc w:val="center"/>
              <w:rPr>
                <w:rFonts w:ascii="宋体" w:hAnsi="宋体" w:cs="宋体" w:eastAsia="宋体" w:hint="default"/>
                <w:sz w:val="10"/>
                <w:szCs w:val="10"/>
              </w:rPr>
            </w:pPr>
            <w:r>
              <w:rPr>
                <w:rFonts w:ascii="宋体" w:hAnsi="宋体" w:cs="宋体" w:eastAsia="宋体" w:hint="default"/>
                <w:sz w:val="10"/>
                <w:szCs w:val="10"/>
              </w:rPr>
              <w:t>成本法</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113"/>
              <w:jc w:val="right"/>
              <w:rPr>
                <w:rFonts w:ascii="宋体" w:hAnsi="宋体" w:cs="宋体" w:eastAsia="宋体" w:hint="default"/>
                <w:sz w:val="10"/>
                <w:szCs w:val="10"/>
              </w:rPr>
            </w:pPr>
            <w:r>
              <w:rPr>
                <w:rFonts w:ascii="宋体"/>
                <w:spacing w:val="-1"/>
                <w:sz w:val="10"/>
              </w:rPr>
              <w:t>2,000,000.00</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103"/>
              <w:jc w:val="right"/>
              <w:rPr>
                <w:rFonts w:ascii="宋体" w:hAnsi="宋体" w:cs="宋体" w:eastAsia="宋体" w:hint="default"/>
                <w:sz w:val="10"/>
                <w:szCs w:val="10"/>
              </w:rPr>
            </w:pPr>
            <w:r>
              <w:rPr>
                <w:rFonts w:ascii="宋体"/>
                <w:spacing w:val="-1"/>
                <w:sz w:val="10"/>
              </w:rPr>
              <w:t>2,000,000.00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left="556" w:right="0"/>
              <w:jc w:val="left"/>
              <w:rPr>
                <w:rFonts w:ascii="宋体" w:hAnsi="宋体" w:cs="宋体" w:eastAsia="宋体" w:hint="default"/>
                <w:sz w:val="10"/>
                <w:szCs w:val="10"/>
              </w:rPr>
            </w:pPr>
            <w:r>
              <w:rPr>
                <w:rFonts w:ascii="宋体"/>
                <w:w w:val="99"/>
                <w:sz w:val="10"/>
              </w:rPr>
              <w:t>-</w:t>
            </w:r>
            <w:r>
              <w:rPr>
                <w:rFonts w:ascii="宋体"/>
                <w:sz w:val="10"/>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03" w:right="0"/>
              <w:jc w:val="left"/>
              <w:rPr>
                <w:rFonts w:ascii="宋体" w:hAnsi="宋体" w:cs="宋体" w:eastAsia="宋体" w:hint="default"/>
                <w:sz w:val="10"/>
                <w:szCs w:val="10"/>
              </w:rPr>
            </w:pPr>
            <w:r>
              <w:rPr>
                <w:rFonts w:ascii="宋体"/>
                <w:sz w:val="10"/>
              </w:rPr>
              <w:t>(2,000,000.00</w:t>
            </w: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66"/>
              <w:ind w:left="548" w:right="0"/>
              <w:jc w:val="left"/>
              <w:rPr>
                <w:rFonts w:ascii="宋体" w:hAnsi="宋体" w:cs="宋体" w:eastAsia="宋体" w:hint="default"/>
                <w:sz w:val="10"/>
                <w:szCs w:val="10"/>
              </w:rPr>
            </w:pPr>
            <w:r>
              <w:rPr>
                <w:rFonts w:ascii="宋体"/>
                <w:w w:val="99"/>
                <w:sz w:val="10"/>
              </w:rPr>
              <w:t>)</w:t>
            </w:r>
            <w:r>
              <w:rPr>
                <w:rFonts w:ascii="宋体"/>
                <w:sz w:val="10"/>
              </w:rPr>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left="646" w:right="0"/>
              <w:jc w:val="left"/>
              <w:rPr>
                <w:rFonts w:ascii="宋体" w:hAnsi="宋体" w:cs="宋体" w:eastAsia="宋体" w:hint="default"/>
                <w:sz w:val="10"/>
                <w:szCs w:val="10"/>
              </w:rPr>
            </w:pPr>
            <w:r>
              <w:rPr>
                <w:rFonts w:ascii="宋体"/>
                <w:w w:val="99"/>
                <w:sz w:val="10"/>
              </w:rPr>
              <w:t>-</w:t>
            </w:r>
            <w:r>
              <w:rPr>
                <w:rFonts w:ascii="宋体"/>
                <w:sz w:val="10"/>
              </w:rPr>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left="646" w:right="0"/>
              <w:jc w:val="left"/>
              <w:rPr>
                <w:rFonts w:ascii="宋体" w:hAnsi="宋体" w:cs="宋体" w:eastAsia="宋体" w:hint="default"/>
                <w:sz w:val="10"/>
                <w:szCs w:val="10"/>
              </w:rPr>
            </w:pPr>
            <w:r>
              <w:rPr>
                <w:rFonts w:ascii="宋体"/>
                <w:w w:val="99"/>
                <w:sz w:val="10"/>
              </w:rPr>
              <w:t>-</w:t>
            </w:r>
            <w:r>
              <w:rPr>
                <w:rFonts w:ascii="宋体"/>
                <w:sz w:val="10"/>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left="421" w:right="0"/>
              <w:jc w:val="left"/>
              <w:rPr>
                <w:rFonts w:ascii="宋体" w:hAnsi="宋体" w:cs="宋体" w:eastAsia="宋体" w:hint="default"/>
                <w:sz w:val="10"/>
                <w:szCs w:val="10"/>
              </w:rPr>
            </w:pPr>
            <w:r>
              <w:rPr>
                <w:rFonts w:ascii="宋体"/>
                <w:w w:val="99"/>
                <w:sz w:val="10"/>
              </w:rPr>
              <w:t>-</w:t>
            </w:r>
            <w:r>
              <w:rPr>
                <w:rFonts w:ascii="宋体"/>
                <w:sz w:val="10"/>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left="1" w:right="0"/>
              <w:jc w:val="center"/>
              <w:rPr>
                <w:rFonts w:ascii="宋体" w:hAnsi="宋体" w:cs="宋体" w:eastAsia="宋体" w:hint="default"/>
                <w:sz w:val="10"/>
                <w:szCs w:val="10"/>
              </w:rPr>
            </w:pPr>
            <w:r>
              <w:rPr>
                <w:rFonts w:ascii="宋体"/>
                <w:w w:val="99"/>
                <w:sz w:val="10"/>
              </w:rPr>
              <w:t>-</w:t>
            </w:r>
            <w:r>
              <w:rPr>
                <w:rFonts w:ascii="宋体"/>
                <w:sz w:val="10"/>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left="442" w:right="0"/>
              <w:jc w:val="left"/>
              <w:rPr>
                <w:rFonts w:ascii="宋体" w:hAnsi="宋体" w:cs="宋体" w:eastAsia="宋体" w:hint="default"/>
                <w:sz w:val="10"/>
                <w:szCs w:val="10"/>
              </w:rPr>
            </w:pPr>
            <w:r>
              <w:rPr>
                <w:rFonts w:ascii="宋体"/>
                <w:sz w:val="10"/>
              </w:rPr>
              <w:t>--</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353"/>
              <w:jc w:val="right"/>
              <w:rPr>
                <w:rFonts w:ascii="宋体" w:hAnsi="宋体" w:cs="宋体" w:eastAsia="宋体" w:hint="default"/>
                <w:sz w:val="10"/>
                <w:szCs w:val="10"/>
              </w:rPr>
            </w:pPr>
            <w:r>
              <w:rPr>
                <w:rFonts w:ascii="宋体"/>
                <w:w w:val="99"/>
                <w:sz w:val="10"/>
              </w:rPr>
              <w:t>-</w:t>
            </w:r>
            <w:r>
              <w:rPr>
                <w:rFonts w:ascii="宋体"/>
                <w:sz w:val="10"/>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1"/>
              <w:jc w:val="center"/>
              <w:rPr>
                <w:rFonts w:ascii="宋体" w:hAnsi="宋体" w:cs="宋体" w:eastAsia="宋体" w:hint="default"/>
                <w:sz w:val="10"/>
                <w:szCs w:val="10"/>
              </w:rPr>
            </w:pPr>
            <w:r>
              <w:rPr>
                <w:rFonts w:ascii="宋体"/>
                <w:w w:val="99"/>
                <w:sz w:val="10"/>
              </w:rPr>
              <w:t>-</w:t>
            </w:r>
            <w:r>
              <w:rPr>
                <w:rFonts w:ascii="宋体"/>
                <w:sz w:val="10"/>
              </w:rPr>
            </w:r>
          </w:p>
        </w:tc>
        <w:tc>
          <w:tcPr>
            <w:tcW w:w="8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1"/>
              <w:jc w:val="center"/>
              <w:rPr>
                <w:rFonts w:ascii="宋体" w:hAnsi="宋体" w:cs="宋体" w:eastAsia="宋体" w:hint="default"/>
                <w:sz w:val="10"/>
                <w:szCs w:val="10"/>
              </w:rPr>
            </w:pPr>
            <w:r>
              <w:rPr>
                <w:rFonts w:ascii="宋体"/>
                <w:w w:val="99"/>
                <w:sz w:val="10"/>
              </w:rPr>
              <w:t>-</w:t>
            </w:r>
            <w:r>
              <w:rPr>
                <w:rFonts w:ascii="宋体"/>
                <w:sz w:val="10"/>
              </w:rPr>
            </w:r>
          </w:p>
        </w:tc>
      </w:tr>
      <w:tr>
        <w:trPr>
          <w:trHeight w:val="322" w:hRule="exact"/>
        </w:trPr>
        <w:tc>
          <w:tcPr>
            <w:tcW w:w="1470" w:type="dxa"/>
            <w:vMerge/>
            <w:tcBorders>
              <w:left w:val="nil" w:sz="6" w:space="0" w:color="auto"/>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山东纸业集团总公司</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5" w:right="0"/>
              <w:jc w:val="center"/>
              <w:rPr>
                <w:rFonts w:ascii="宋体" w:hAnsi="宋体" w:cs="宋体" w:eastAsia="宋体" w:hint="default"/>
                <w:sz w:val="10"/>
                <w:szCs w:val="10"/>
              </w:rPr>
            </w:pPr>
            <w:r>
              <w:rPr>
                <w:rFonts w:ascii="宋体" w:hAnsi="宋体" w:cs="宋体" w:eastAsia="宋体" w:hint="default"/>
                <w:sz w:val="10"/>
                <w:szCs w:val="10"/>
              </w:rPr>
              <w:t>成本法</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8"/>
              <w:jc w:val="right"/>
              <w:rPr>
                <w:rFonts w:ascii="宋体" w:hAnsi="宋体" w:cs="宋体" w:eastAsia="宋体" w:hint="default"/>
                <w:sz w:val="10"/>
                <w:szCs w:val="10"/>
              </w:rPr>
            </w:pPr>
            <w:r>
              <w:rPr>
                <w:rFonts w:ascii="宋体"/>
                <w:spacing w:val="-1"/>
                <w:sz w:val="10"/>
              </w:rPr>
              <w:t>200,000.00</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1"/>
              <w:jc w:val="right"/>
              <w:rPr>
                <w:rFonts w:ascii="宋体" w:hAnsi="宋体" w:cs="宋体" w:eastAsia="宋体" w:hint="default"/>
                <w:sz w:val="10"/>
                <w:szCs w:val="10"/>
              </w:rPr>
            </w:pPr>
            <w:r>
              <w:rPr>
                <w:rFonts w:ascii="宋体"/>
                <w:spacing w:val="-1"/>
                <w:sz w:val="10"/>
              </w:rPr>
              <w:t>200,000.00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559" w:right="0"/>
              <w:jc w:val="left"/>
              <w:rPr>
                <w:rFonts w:ascii="宋体" w:hAnsi="宋体" w:cs="宋体" w:eastAsia="宋体" w:hint="default"/>
                <w:sz w:val="10"/>
                <w:szCs w:val="10"/>
              </w:rPr>
            </w:pPr>
            <w:r>
              <w:rPr>
                <w:rFonts w:ascii="宋体"/>
                <w:w w:val="99"/>
                <w:sz w:val="10"/>
              </w:rPr>
              <w:t>-</w:t>
            </w:r>
            <w:r>
              <w:rPr>
                <w:rFonts w:ascii="宋体"/>
                <w:sz w:val="10"/>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87"/>
              <w:jc w:val="right"/>
              <w:rPr>
                <w:rFonts w:ascii="宋体" w:hAnsi="宋体" w:cs="宋体" w:eastAsia="宋体" w:hint="default"/>
                <w:sz w:val="10"/>
                <w:szCs w:val="10"/>
              </w:rPr>
            </w:pPr>
            <w:r>
              <w:rPr>
                <w:rFonts w:ascii="宋体"/>
                <w:w w:val="99"/>
                <w:sz w:val="10"/>
              </w:rPr>
              <w:t>-</w:t>
            </w:r>
            <w:r>
              <w:rPr>
                <w:rFonts w:ascii="宋体"/>
                <w:sz w:val="10"/>
              </w:rPr>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649" w:right="0"/>
              <w:jc w:val="left"/>
              <w:rPr>
                <w:rFonts w:ascii="宋体" w:hAnsi="宋体" w:cs="宋体" w:eastAsia="宋体" w:hint="default"/>
                <w:sz w:val="10"/>
                <w:szCs w:val="10"/>
              </w:rPr>
            </w:pPr>
            <w:r>
              <w:rPr>
                <w:rFonts w:ascii="宋体"/>
                <w:w w:val="99"/>
                <w:sz w:val="10"/>
              </w:rPr>
              <w:t>-</w:t>
            </w:r>
            <w:r>
              <w:rPr>
                <w:rFonts w:ascii="宋体"/>
                <w:sz w:val="10"/>
              </w:rPr>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29"/>
              <w:jc w:val="right"/>
              <w:rPr>
                <w:rFonts w:ascii="宋体" w:hAnsi="宋体" w:cs="宋体" w:eastAsia="宋体" w:hint="default"/>
                <w:sz w:val="10"/>
                <w:szCs w:val="10"/>
              </w:rPr>
            </w:pPr>
            <w:r>
              <w:rPr>
                <w:rFonts w:ascii="宋体"/>
                <w:spacing w:val="-1"/>
                <w:sz w:val="10"/>
              </w:rPr>
              <w:t>200,000.00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22" w:right="0"/>
              <w:jc w:val="left"/>
              <w:rPr>
                <w:rFonts w:ascii="宋体" w:hAnsi="宋体" w:cs="宋体" w:eastAsia="宋体" w:hint="default"/>
                <w:sz w:val="10"/>
                <w:szCs w:val="10"/>
              </w:rPr>
            </w:pPr>
            <w:r>
              <w:rPr>
                <w:rFonts w:ascii="宋体"/>
                <w:sz w:val="10"/>
              </w:rPr>
              <w:t>2.00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65"/>
              <w:jc w:val="right"/>
              <w:rPr>
                <w:rFonts w:ascii="宋体" w:hAnsi="宋体" w:cs="宋体" w:eastAsia="宋体" w:hint="default"/>
                <w:sz w:val="10"/>
                <w:szCs w:val="10"/>
              </w:rPr>
            </w:pPr>
            <w:r>
              <w:rPr>
                <w:rFonts w:ascii="宋体"/>
                <w:w w:val="95"/>
                <w:sz w:val="10"/>
              </w:rPr>
              <w:t>2.00</w:t>
            </w:r>
            <w:r>
              <w:rPr>
                <w:rFonts w:ascii="宋体"/>
                <w:sz w:val="10"/>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42" w:right="0"/>
              <w:jc w:val="left"/>
              <w:rPr>
                <w:rFonts w:ascii="宋体" w:hAnsi="宋体" w:cs="宋体" w:eastAsia="宋体" w:hint="default"/>
                <w:sz w:val="10"/>
                <w:szCs w:val="10"/>
              </w:rPr>
            </w:pPr>
            <w:r>
              <w:rPr>
                <w:rFonts w:ascii="宋体"/>
                <w:sz w:val="10"/>
              </w:rPr>
              <w:t>--</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02"/>
              <w:jc w:val="right"/>
              <w:rPr>
                <w:rFonts w:ascii="宋体" w:hAnsi="宋体" w:cs="宋体" w:eastAsia="宋体" w:hint="default"/>
                <w:sz w:val="10"/>
                <w:szCs w:val="10"/>
              </w:rPr>
            </w:pPr>
            <w:r>
              <w:rPr>
                <w:rFonts w:ascii="宋体"/>
                <w:spacing w:val="-1"/>
                <w:sz w:val="10"/>
              </w:rPr>
              <w:t>200,000.00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
              <w:jc w:val="center"/>
              <w:rPr>
                <w:rFonts w:ascii="宋体" w:hAnsi="宋体" w:cs="宋体" w:eastAsia="宋体" w:hint="default"/>
                <w:sz w:val="10"/>
                <w:szCs w:val="10"/>
              </w:rPr>
            </w:pPr>
            <w:r>
              <w:rPr>
                <w:rFonts w:ascii="宋体"/>
                <w:w w:val="99"/>
                <w:sz w:val="10"/>
              </w:rPr>
              <w:t>-</w:t>
            </w:r>
            <w:r>
              <w:rPr>
                <w:rFonts w:ascii="宋体"/>
                <w:sz w:val="10"/>
              </w:rPr>
            </w:r>
          </w:p>
        </w:tc>
        <w:tc>
          <w:tcPr>
            <w:tcW w:w="8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
              <w:jc w:val="center"/>
              <w:rPr>
                <w:rFonts w:ascii="宋体" w:hAnsi="宋体" w:cs="宋体" w:eastAsia="宋体" w:hint="default"/>
                <w:sz w:val="10"/>
                <w:szCs w:val="10"/>
              </w:rPr>
            </w:pPr>
            <w:r>
              <w:rPr>
                <w:rFonts w:ascii="宋体"/>
                <w:w w:val="99"/>
                <w:sz w:val="10"/>
              </w:rPr>
              <w:t>-</w:t>
            </w:r>
            <w:r>
              <w:rPr>
                <w:rFonts w:ascii="宋体"/>
                <w:sz w:val="10"/>
              </w:rPr>
            </w:r>
          </w:p>
        </w:tc>
      </w:tr>
      <w:tr>
        <w:trPr>
          <w:trHeight w:val="322" w:hRule="exact"/>
        </w:trPr>
        <w:tc>
          <w:tcPr>
            <w:tcW w:w="1470" w:type="dxa"/>
            <w:vMerge/>
            <w:tcBorders>
              <w:left w:val="nil" w:sz="6" w:space="0" w:color="auto"/>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浙江省广育报业印务有限公司</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6" w:right="0"/>
              <w:jc w:val="center"/>
              <w:rPr>
                <w:rFonts w:ascii="宋体" w:hAnsi="宋体" w:cs="宋体" w:eastAsia="宋体" w:hint="default"/>
                <w:sz w:val="10"/>
                <w:szCs w:val="10"/>
              </w:rPr>
            </w:pPr>
            <w:r>
              <w:rPr>
                <w:rFonts w:ascii="宋体" w:hAnsi="宋体" w:cs="宋体" w:eastAsia="宋体" w:hint="default"/>
                <w:sz w:val="10"/>
                <w:szCs w:val="10"/>
              </w:rPr>
              <w:t>成本法</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9"/>
              <w:jc w:val="right"/>
              <w:rPr>
                <w:rFonts w:ascii="宋体" w:hAnsi="宋体" w:cs="宋体" w:eastAsia="宋体" w:hint="default"/>
                <w:sz w:val="10"/>
                <w:szCs w:val="10"/>
              </w:rPr>
            </w:pPr>
            <w:r>
              <w:rPr>
                <w:rFonts w:ascii="宋体"/>
                <w:spacing w:val="-1"/>
                <w:sz w:val="10"/>
              </w:rPr>
              <w:t>2,000,000.00</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1"/>
              <w:jc w:val="right"/>
              <w:rPr>
                <w:rFonts w:ascii="宋体" w:hAnsi="宋体" w:cs="宋体" w:eastAsia="宋体" w:hint="default"/>
                <w:sz w:val="10"/>
                <w:szCs w:val="10"/>
              </w:rPr>
            </w:pPr>
            <w:r>
              <w:rPr>
                <w:rFonts w:ascii="宋体"/>
                <w:spacing w:val="-1"/>
                <w:sz w:val="10"/>
              </w:rPr>
              <w:t>2,000,000.00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559" w:right="0"/>
              <w:jc w:val="left"/>
              <w:rPr>
                <w:rFonts w:ascii="宋体" w:hAnsi="宋体" w:cs="宋体" w:eastAsia="宋体" w:hint="default"/>
                <w:sz w:val="10"/>
                <w:szCs w:val="10"/>
              </w:rPr>
            </w:pPr>
            <w:r>
              <w:rPr>
                <w:rFonts w:ascii="宋体"/>
                <w:w w:val="99"/>
                <w:sz w:val="10"/>
              </w:rPr>
              <w:t>-</w:t>
            </w:r>
            <w:r>
              <w:rPr>
                <w:rFonts w:ascii="宋体"/>
                <w:sz w:val="10"/>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87"/>
              <w:jc w:val="right"/>
              <w:rPr>
                <w:rFonts w:ascii="宋体" w:hAnsi="宋体" w:cs="宋体" w:eastAsia="宋体" w:hint="default"/>
                <w:sz w:val="10"/>
                <w:szCs w:val="10"/>
              </w:rPr>
            </w:pPr>
            <w:r>
              <w:rPr>
                <w:rFonts w:ascii="宋体"/>
                <w:w w:val="99"/>
                <w:sz w:val="10"/>
              </w:rPr>
              <w:t>-</w:t>
            </w:r>
            <w:r>
              <w:rPr>
                <w:rFonts w:ascii="宋体"/>
                <w:sz w:val="10"/>
              </w:rPr>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649" w:right="0"/>
              <w:jc w:val="left"/>
              <w:rPr>
                <w:rFonts w:ascii="宋体" w:hAnsi="宋体" w:cs="宋体" w:eastAsia="宋体" w:hint="default"/>
                <w:sz w:val="10"/>
                <w:szCs w:val="10"/>
              </w:rPr>
            </w:pPr>
            <w:r>
              <w:rPr>
                <w:rFonts w:ascii="宋体"/>
                <w:w w:val="99"/>
                <w:sz w:val="10"/>
              </w:rPr>
              <w:t>-</w:t>
            </w:r>
            <w:r>
              <w:rPr>
                <w:rFonts w:ascii="宋体"/>
                <w:sz w:val="10"/>
              </w:rPr>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30"/>
              <w:jc w:val="right"/>
              <w:rPr>
                <w:rFonts w:ascii="宋体" w:hAnsi="宋体" w:cs="宋体" w:eastAsia="宋体" w:hint="default"/>
                <w:sz w:val="10"/>
                <w:szCs w:val="10"/>
              </w:rPr>
            </w:pPr>
            <w:r>
              <w:rPr>
                <w:rFonts w:ascii="宋体"/>
                <w:spacing w:val="-1"/>
                <w:sz w:val="10"/>
              </w:rPr>
              <w:t>2,000,000.00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22" w:right="0"/>
              <w:jc w:val="left"/>
              <w:rPr>
                <w:rFonts w:ascii="宋体" w:hAnsi="宋体" w:cs="宋体" w:eastAsia="宋体" w:hint="default"/>
                <w:sz w:val="10"/>
                <w:szCs w:val="10"/>
              </w:rPr>
            </w:pPr>
            <w:r>
              <w:rPr>
                <w:rFonts w:ascii="宋体"/>
                <w:sz w:val="10"/>
              </w:rPr>
              <w:t>9.96</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65"/>
              <w:jc w:val="right"/>
              <w:rPr>
                <w:rFonts w:ascii="宋体" w:hAnsi="宋体" w:cs="宋体" w:eastAsia="宋体" w:hint="default"/>
                <w:sz w:val="10"/>
                <w:szCs w:val="10"/>
              </w:rPr>
            </w:pPr>
            <w:r>
              <w:rPr>
                <w:rFonts w:ascii="宋体"/>
                <w:w w:val="95"/>
                <w:sz w:val="10"/>
              </w:rPr>
              <w:t>9.96</w:t>
            </w:r>
            <w:r>
              <w:rPr>
                <w:rFonts w:ascii="宋体"/>
                <w:sz w:val="10"/>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42" w:right="0"/>
              <w:jc w:val="left"/>
              <w:rPr>
                <w:rFonts w:ascii="宋体" w:hAnsi="宋体" w:cs="宋体" w:eastAsia="宋体" w:hint="default"/>
                <w:sz w:val="10"/>
                <w:szCs w:val="10"/>
              </w:rPr>
            </w:pPr>
            <w:r>
              <w:rPr>
                <w:rFonts w:ascii="宋体"/>
                <w:sz w:val="10"/>
              </w:rPr>
              <w:t>--</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353"/>
              <w:jc w:val="right"/>
              <w:rPr>
                <w:rFonts w:ascii="宋体" w:hAnsi="宋体" w:cs="宋体" w:eastAsia="宋体" w:hint="default"/>
                <w:sz w:val="10"/>
                <w:szCs w:val="10"/>
              </w:rPr>
            </w:pPr>
            <w:r>
              <w:rPr>
                <w:rFonts w:ascii="宋体"/>
                <w:w w:val="99"/>
                <w:sz w:val="10"/>
              </w:rPr>
              <w:t>-</w:t>
            </w:r>
            <w:r>
              <w:rPr>
                <w:rFonts w:ascii="宋体"/>
                <w:sz w:val="10"/>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
              <w:jc w:val="center"/>
              <w:rPr>
                <w:rFonts w:ascii="宋体" w:hAnsi="宋体" w:cs="宋体" w:eastAsia="宋体" w:hint="default"/>
                <w:sz w:val="10"/>
                <w:szCs w:val="10"/>
              </w:rPr>
            </w:pPr>
            <w:r>
              <w:rPr>
                <w:rFonts w:ascii="宋体"/>
                <w:w w:val="99"/>
                <w:sz w:val="10"/>
              </w:rPr>
              <w:t>-</w:t>
            </w:r>
            <w:r>
              <w:rPr>
                <w:rFonts w:ascii="宋体"/>
                <w:sz w:val="10"/>
              </w:rPr>
            </w:r>
          </w:p>
        </w:tc>
        <w:tc>
          <w:tcPr>
            <w:tcW w:w="8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
              <w:jc w:val="center"/>
              <w:rPr>
                <w:rFonts w:ascii="宋体" w:hAnsi="宋体" w:cs="宋体" w:eastAsia="宋体" w:hint="default"/>
                <w:sz w:val="10"/>
                <w:szCs w:val="10"/>
              </w:rPr>
            </w:pPr>
            <w:r>
              <w:rPr>
                <w:rFonts w:ascii="宋体"/>
                <w:w w:val="99"/>
                <w:sz w:val="10"/>
              </w:rPr>
              <w:t>-</w:t>
            </w:r>
            <w:r>
              <w:rPr>
                <w:rFonts w:ascii="宋体"/>
                <w:sz w:val="10"/>
              </w:rPr>
            </w:r>
          </w:p>
        </w:tc>
      </w:tr>
      <w:tr>
        <w:trPr>
          <w:trHeight w:val="323" w:hRule="exact"/>
        </w:trPr>
        <w:tc>
          <w:tcPr>
            <w:tcW w:w="1470" w:type="dxa"/>
            <w:vMerge/>
            <w:tcBorders>
              <w:left w:val="nil" w:sz="6" w:space="0" w:color="auto"/>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济南商友商务有限责任公司</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5" w:right="0"/>
              <w:jc w:val="center"/>
              <w:rPr>
                <w:rFonts w:ascii="宋体" w:hAnsi="宋体" w:cs="宋体" w:eastAsia="宋体" w:hint="default"/>
                <w:sz w:val="10"/>
                <w:szCs w:val="10"/>
              </w:rPr>
            </w:pPr>
            <w:r>
              <w:rPr>
                <w:rFonts w:ascii="宋体" w:hAnsi="宋体" w:cs="宋体" w:eastAsia="宋体" w:hint="default"/>
                <w:sz w:val="10"/>
                <w:szCs w:val="10"/>
              </w:rPr>
              <w:t>成本法</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8"/>
              <w:jc w:val="right"/>
              <w:rPr>
                <w:rFonts w:ascii="宋体" w:hAnsi="宋体" w:cs="宋体" w:eastAsia="宋体" w:hint="default"/>
                <w:sz w:val="10"/>
                <w:szCs w:val="10"/>
              </w:rPr>
            </w:pPr>
            <w:r>
              <w:rPr>
                <w:rFonts w:ascii="宋体"/>
                <w:spacing w:val="-1"/>
                <w:sz w:val="10"/>
              </w:rPr>
              <w:t>350,000.00</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1"/>
              <w:jc w:val="right"/>
              <w:rPr>
                <w:rFonts w:ascii="宋体" w:hAnsi="宋体" w:cs="宋体" w:eastAsia="宋体" w:hint="default"/>
                <w:sz w:val="10"/>
                <w:szCs w:val="10"/>
              </w:rPr>
            </w:pPr>
            <w:r>
              <w:rPr>
                <w:rFonts w:ascii="宋体"/>
                <w:spacing w:val="-1"/>
                <w:sz w:val="10"/>
              </w:rPr>
              <w:t>350,000.00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559" w:right="0"/>
              <w:jc w:val="left"/>
              <w:rPr>
                <w:rFonts w:ascii="宋体" w:hAnsi="宋体" w:cs="宋体" w:eastAsia="宋体" w:hint="default"/>
                <w:sz w:val="10"/>
                <w:szCs w:val="10"/>
              </w:rPr>
            </w:pPr>
            <w:r>
              <w:rPr>
                <w:rFonts w:ascii="宋体"/>
                <w:w w:val="99"/>
                <w:sz w:val="10"/>
              </w:rPr>
              <w:t>-</w:t>
            </w:r>
            <w:r>
              <w:rPr>
                <w:rFonts w:ascii="宋体"/>
                <w:sz w:val="10"/>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87"/>
              <w:jc w:val="right"/>
              <w:rPr>
                <w:rFonts w:ascii="宋体" w:hAnsi="宋体" w:cs="宋体" w:eastAsia="宋体" w:hint="default"/>
                <w:sz w:val="10"/>
                <w:szCs w:val="10"/>
              </w:rPr>
            </w:pPr>
            <w:r>
              <w:rPr>
                <w:rFonts w:ascii="宋体"/>
                <w:w w:val="99"/>
                <w:sz w:val="10"/>
              </w:rPr>
              <w:t>-</w:t>
            </w:r>
            <w:r>
              <w:rPr>
                <w:rFonts w:ascii="宋体"/>
                <w:sz w:val="10"/>
              </w:rPr>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648" w:right="0"/>
              <w:jc w:val="left"/>
              <w:rPr>
                <w:rFonts w:ascii="宋体" w:hAnsi="宋体" w:cs="宋体" w:eastAsia="宋体" w:hint="default"/>
                <w:sz w:val="10"/>
                <w:szCs w:val="10"/>
              </w:rPr>
            </w:pPr>
            <w:r>
              <w:rPr>
                <w:rFonts w:ascii="宋体"/>
                <w:w w:val="99"/>
                <w:sz w:val="10"/>
              </w:rPr>
              <w:t>-</w:t>
            </w:r>
            <w:r>
              <w:rPr>
                <w:rFonts w:ascii="宋体"/>
                <w:sz w:val="10"/>
              </w:rPr>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29"/>
              <w:jc w:val="right"/>
              <w:rPr>
                <w:rFonts w:ascii="宋体" w:hAnsi="宋体" w:cs="宋体" w:eastAsia="宋体" w:hint="default"/>
                <w:sz w:val="10"/>
                <w:szCs w:val="10"/>
              </w:rPr>
            </w:pPr>
            <w:r>
              <w:rPr>
                <w:rFonts w:ascii="宋体"/>
                <w:spacing w:val="-1"/>
                <w:sz w:val="10"/>
              </w:rPr>
              <w:t>350,000.00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21" w:right="0"/>
              <w:jc w:val="left"/>
              <w:rPr>
                <w:rFonts w:ascii="宋体" w:hAnsi="宋体" w:cs="宋体" w:eastAsia="宋体" w:hint="default"/>
                <w:sz w:val="10"/>
                <w:szCs w:val="10"/>
              </w:rPr>
            </w:pPr>
            <w:r>
              <w:rPr>
                <w:rFonts w:ascii="宋体"/>
                <w:sz w:val="10"/>
              </w:rPr>
              <w:t>5.00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66"/>
              <w:jc w:val="right"/>
              <w:rPr>
                <w:rFonts w:ascii="宋体" w:hAnsi="宋体" w:cs="宋体" w:eastAsia="宋体" w:hint="default"/>
                <w:sz w:val="10"/>
                <w:szCs w:val="10"/>
              </w:rPr>
            </w:pPr>
            <w:r>
              <w:rPr>
                <w:rFonts w:ascii="宋体"/>
                <w:w w:val="95"/>
                <w:sz w:val="10"/>
              </w:rPr>
              <w:t>5.00</w:t>
            </w:r>
            <w:r>
              <w:rPr>
                <w:rFonts w:ascii="宋体"/>
                <w:sz w:val="10"/>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42" w:right="0"/>
              <w:jc w:val="left"/>
              <w:rPr>
                <w:rFonts w:ascii="宋体" w:hAnsi="宋体" w:cs="宋体" w:eastAsia="宋体" w:hint="default"/>
                <w:sz w:val="10"/>
                <w:szCs w:val="10"/>
              </w:rPr>
            </w:pPr>
            <w:r>
              <w:rPr>
                <w:rFonts w:ascii="宋体"/>
                <w:sz w:val="10"/>
              </w:rPr>
              <w:t>--</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02"/>
              <w:jc w:val="right"/>
              <w:rPr>
                <w:rFonts w:ascii="宋体" w:hAnsi="宋体" w:cs="宋体" w:eastAsia="宋体" w:hint="default"/>
                <w:sz w:val="10"/>
                <w:szCs w:val="10"/>
              </w:rPr>
            </w:pPr>
            <w:r>
              <w:rPr>
                <w:rFonts w:ascii="宋体"/>
                <w:spacing w:val="-1"/>
                <w:sz w:val="10"/>
              </w:rPr>
              <w:t>350,000.00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
              <w:jc w:val="center"/>
              <w:rPr>
                <w:rFonts w:ascii="宋体" w:hAnsi="宋体" w:cs="宋体" w:eastAsia="宋体" w:hint="default"/>
                <w:sz w:val="10"/>
                <w:szCs w:val="10"/>
              </w:rPr>
            </w:pPr>
            <w:r>
              <w:rPr>
                <w:rFonts w:ascii="宋体"/>
                <w:w w:val="99"/>
                <w:sz w:val="10"/>
              </w:rPr>
              <w:t>-</w:t>
            </w:r>
            <w:r>
              <w:rPr>
                <w:rFonts w:ascii="宋体"/>
                <w:sz w:val="10"/>
              </w:rPr>
            </w:r>
          </w:p>
        </w:tc>
        <w:tc>
          <w:tcPr>
            <w:tcW w:w="8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
              <w:jc w:val="center"/>
              <w:rPr>
                <w:rFonts w:ascii="宋体" w:hAnsi="宋体" w:cs="宋体" w:eastAsia="宋体" w:hint="default"/>
                <w:sz w:val="10"/>
                <w:szCs w:val="10"/>
              </w:rPr>
            </w:pPr>
            <w:r>
              <w:rPr>
                <w:rFonts w:ascii="宋体"/>
                <w:w w:val="99"/>
                <w:sz w:val="10"/>
              </w:rPr>
              <w:t>-</w:t>
            </w:r>
            <w:r>
              <w:rPr>
                <w:rFonts w:ascii="宋体"/>
                <w:sz w:val="10"/>
              </w:rPr>
            </w:r>
          </w:p>
        </w:tc>
      </w:tr>
      <w:tr>
        <w:trPr>
          <w:trHeight w:val="322" w:hRule="exact"/>
        </w:trPr>
        <w:tc>
          <w:tcPr>
            <w:tcW w:w="1470" w:type="dxa"/>
            <w:vMerge/>
            <w:tcBorders>
              <w:left w:val="nil" w:sz="6" w:space="0" w:color="auto"/>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寿光弥河水务有限公司</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6" w:right="0"/>
              <w:jc w:val="center"/>
              <w:rPr>
                <w:rFonts w:ascii="宋体" w:hAnsi="宋体" w:cs="宋体" w:eastAsia="宋体" w:hint="default"/>
                <w:sz w:val="10"/>
                <w:szCs w:val="10"/>
              </w:rPr>
            </w:pPr>
            <w:r>
              <w:rPr>
                <w:rFonts w:ascii="宋体" w:hAnsi="宋体" w:cs="宋体" w:eastAsia="宋体" w:hint="default"/>
                <w:sz w:val="10"/>
                <w:szCs w:val="10"/>
              </w:rPr>
              <w:t>成本法</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8"/>
              <w:jc w:val="right"/>
              <w:rPr>
                <w:rFonts w:ascii="宋体" w:hAnsi="宋体" w:cs="宋体" w:eastAsia="宋体" w:hint="default"/>
                <w:sz w:val="10"/>
                <w:szCs w:val="10"/>
              </w:rPr>
            </w:pPr>
            <w:r>
              <w:rPr>
                <w:rFonts w:ascii="宋体"/>
                <w:spacing w:val="-1"/>
                <w:sz w:val="10"/>
              </w:rPr>
              <w:t>20,000,000.00</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1"/>
              <w:jc w:val="right"/>
              <w:rPr>
                <w:rFonts w:ascii="宋体" w:hAnsi="宋体" w:cs="宋体" w:eastAsia="宋体" w:hint="default"/>
                <w:sz w:val="10"/>
                <w:szCs w:val="10"/>
              </w:rPr>
            </w:pPr>
            <w:r>
              <w:rPr>
                <w:rFonts w:ascii="宋体"/>
                <w:spacing w:val="-1"/>
                <w:sz w:val="10"/>
              </w:rPr>
              <w:t>20,000,000.00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558" w:right="0"/>
              <w:jc w:val="left"/>
              <w:rPr>
                <w:rFonts w:ascii="宋体" w:hAnsi="宋体" w:cs="宋体" w:eastAsia="宋体" w:hint="default"/>
                <w:sz w:val="10"/>
                <w:szCs w:val="10"/>
              </w:rPr>
            </w:pPr>
            <w:r>
              <w:rPr>
                <w:rFonts w:ascii="宋体"/>
                <w:w w:val="99"/>
                <w:sz w:val="10"/>
              </w:rPr>
              <w:t>-</w:t>
            </w:r>
            <w:r>
              <w:rPr>
                <w:rFonts w:ascii="宋体"/>
                <w:sz w:val="10"/>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88"/>
              <w:jc w:val="right"/>
              <w:rPr>
                <w:rFonts w:ascii="宋体" w:hAnsi="宋体" w:cs="宋体" w:eastAsia="宋体" w:hint="default"/>
                <w:sz w:val="10"/>
                <w:szCs w:val="10"/>
              </w:rPr>
            </w:pPr>
            <w:r>
              <w:rPr>
                <w:rFonts w:ascii="宋体"/>
                <w:w w:val="99"/>
                <w:sz w:val="10"/>
              </w:rPr>
              <w:t>-</w:t>
            </w:r>
            <w:r>
              <w:rPr>
                <w:rFonts w:ascii="宋体"/>
                <w:sz w:val="10"/>
              </w:rPr>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648" w:right="0"/>
              <w:jc w:val="left"/>
              <w:rPr>
                <w:rFonts w:ascii="宋体" w:hAnsi="宋体" w:cs="宋体" w:eastAsia="宋体" w:hint="default"/>
                <w:sz w:val="10"/>
                <w:szCs w:val="10"/>
              </w:rPr>
            </w:pPr>
            <w:r>
              <w:rPr>
                <w:rFonts w:ascii="宋体"/>
                <w:w w:val="99"/>
                <w:sz w:val="10"/>
              </w:rPr>
              <w:t>-</w:t>
            </w:r>
            <w:r>
              <w:rPr>
                <w:rFonts w:ascii="宋体"/>
                <w:sz w:val="10"/>
              </w:rPr>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30"/>
              <w:jc w:val="right"/>
              <w:rPr>
                <w:rFonts w:ascii="宋体" w:hAnsi="宋体" w:cs="宋体" w:eastAsia="宋体" w:hint="default"/>
                <w:sz w:val="10"/>
                <w:szCs w:val="10"/>
              </w:rPr>
            </w:pPr>
            <w:r>
              <w:rPr>
                <w:rFonts w:ascii="宋体"/>
                <w:spacing w:val="-1"/>
                <w:sz w:val="10"/>
              </w:rPr>
              <w:t>20,000,000.00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370" w:right="0"/>
              <w:jc w:val="left"/>
              <w:rPr>
                <w:rFonts w:ascii="宋体" w:hAnsi="宋体" w:cs="宋体" w:eastAsia="宋体" w:hint="default"/>
                <w:sz w:val="10"/>
                <w:szCs w:val="10"/>
              </w:rPr>
            </w:pPr>
            <w:r>
              <w:rPr>
                <w:rFonts w:ascii="宋体"/>
                <w:sz w:val="10"/>
              </w:rPr>
              <w:t>19.46</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67"/>
              <w:jc w:val="right"/>
              <w:rPr>
                <w:rFonts w:ascii="宋体" w:hAnsi="宋体" w:cs="宋体" w:eastAsia="宋体" w:hint="default"/>
                <w:sz w:val="10"/>
                <w:szCs w:val="10"/>
              </w:rPr>
            </w:pPr>
            <w:r>
              <w:rPr>
                <w:rFonts w:ascii="宋体"/>
                <w:spacing w:val="-1"/>
                <w:sz w:val="10"/>
              </w:rPr>
              <w:t>19.46</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42" w:right="0"/>
              <w:jc w:val="left"/>
              <w:rPr>
                <w:rFonts w:ascii="宋体" w:hAnsi="宋体" w:cs="宋体" w:eastAsia="宋体" w:hint="default"/>
                <w:sz w:val="10"/>
                <w:szCs w:val="10"/>
              </w:rPr>
            </w:pPr>
            <w:r>
              <w:rPr>
                <w:rFonts w:ascii="宋体"/>
                <w:sz w:val="10"/>
              </w:rPr>
              <w:t>--</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353"/>
              <w:jc w:val="right"/>
              <w:rPr>
                <w:rFonts w:ascii="宋体" w:hAnsi="宋体" w:cs="宋体" w:eastAsia="宋体" w:hint="default"/>
                <w:sz w:val="10"/>
                <w:szCs w:val="10"/>
              </w:rPr>
            </w:pPr>
            <w:r>
              <w:rPr>
                <w:rFonts w:ascii="宋体"/>
                <w:w w:val="99"/>
                <w:sz w:val="10"/>
              </w:rPr>
              <w:t>-</w:t>
            </w:r>
            <w:r>
              <w:rPr>
                <w:rFonts w:ascii="宋体"/>
                <w:sz w:val="10"/>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
              <w:jc w:val="center"/>
              <w:rPr>
                <w:rFonts w:ascii="宋体" w:hAnsi="宋体" w:cs="宋体" w:eastAsia="宋体" w:hint="default"/>
                <w:sz w:val="10"/>
                <w:szCs w:val="10"/>
              </w:rPr>
            </w:pPr>
            <w:r>
              <w:rPr>
                <w:rFonts w:ascii="宋体"/>
                <w:w w:val="99"/>
                <w:sz w:val="10"/>
              </w:rPr>
              <w:t>-</w:t>
            </w:r>
            <w:r>
              <w:rPr>
                <w:rFonts w:ascii="宋体"/>
                <w:sz w:val="10"/>
              </w:rPr>
            </w:r>
          </w:p>
        </w:tc>
        <w:tc>
          <w:tcPr>
            <w:tcW w:w="8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
              <w:jc w:val="center"/>
              <w:rPr>
                <w:rFonts w:ascii="宋体" w:hAnsi="宋体" w:cs="宋体" w:eastAsia="宋体" w:hint="default"/>
                <w:sz w:val="10"/>
                <w:szCs w:val="10"/>
              </w:rPr>
            </w:pPr>
            <w:r>
              <w:rPr>
                <w:rFonts w:ascii="宋体"/>
                <w:w w:val="99"/>
                <w:sz w:val="10"/>
              </w:rPr>
              <w:t>-</w:t>
            </w:r>
            <w:r>
              <w:rPr>
                <w:rFonts w:ascii="宋体"/>
                <w:sz w:val="10"/>
              </w:rPr>
            </w:r>
          </w:p>
        </w:tc>
      </w:tr>
      <w:tr>
        <w:trPr>
          <w:trHeight w:val="322" w:hRule="exact"/>
        </w:trPr>
        <w:tc>
          <w:tcPr>
            <w:tcW w:w="1470" w:type="dxa"/>
            <w:vMerge/>
            <w:tcBorders>
              <w:left w:val="nil" w:sz="6" w:space="0" w:color="auto"/>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上海林嘉纸电子商务有限公司</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6" w:right="0"/>
              <w:jc w:val="center"/>
              <w:rPr>
                <w:rFonts w:ascii="宋体" w:hAnsi="宋体" w:cs="宋体" w:eastAsia="宋体" w:hint="default"/>
                <w:sz w:val="10"/>
                <w:szCs w:val="10"/>
              </w:rPr>
            </w:pPr>
            <w:r>
              <w:rPr>
                <w:rFonts w:ascii="宋体" w:hAnsi="宋体" w:cs="宋体" w:eastAsia="宋体" w:hint="default"/>
                <w:sz w:val="10"/>
                <w:szCs w:val="10"/>
              </w:rPr>
              <w:t>成本法</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9"/>
              <w:jc w:val="right"/>
              <w:rPr>
                <w:rFonts w:ascii="宋体" w:hAnsi="宋体" w:cs="宋体" w:eastAsia="宋体" w:hint="default"/>
                <w:sz w:val="10"/>
                <w:szCs w:val="10"/>
              </w:rPr>
            </w:pPr>
            <w:r>
              <w:rPr>
                <w:rFonts w:ascii="宋体"/>
                <w:spacing w:val="-1"/>
                <w:sz w:val="10"/>
              </w:rPr>
              <w:t>1,400,000.00</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1"/>
              <w:jc w:val="right"/>
              <w:rPr>
                <w:rFonts w:ascii="宋体" w:hAnsi="宋体" w:cs="宋体" w:eastAsia="宋体" w:hint="default"/>
                <w:sz w:val="10"/>
                <w:szCs w:val="10"/>
              </w:rPr>
            </w:pPr>
            <w:r>
              <w:rPr>
                <w:rFonts w:ascii="宋体"/>
                <w:spacing w:val="-1"/>
                <w:sz w:val="10"/>
              </w:rPr>
              <w:t>1,400,000.00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559" w:right="0"/>
              <w:jc w:val="left"/>
              <w:rPr>
                <w:rFonts w:ascii="宋体" w:hAnsi="宋体" w:cs="宋体" w:eastAsia="宋体" w:hint="default"/>
                <w:sz w:val="10"/>
                <w:szCs w:val="10"/>
              </w:rPr>
            </w:pPr>
            <w:r>
              <w:rPr>
                <w:rFonts w:ascii="宋体"/>
                <w:w w:val="99"/>
                <w:sz w:val="10"/>
              </w:rPr>
              <w:t>-</w:t>
            </w:r>
            <w:r>
              <w:rPr>
                <w:rFonts w:ascii="宋体"/>
                <w:sz w:val="10"/>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87"/>
              <w:jc w:val="right"/>
              <w:rPr>
                <w:rFonts w:ascii="宋体" w:hAnsi="宋体" w:cs="宋体" w:eastAsia="宋体" w:hint="default"/>
                <w:sz w:val="10"/>
                <w:szCs w:val="10"/>
              </w:rPr>
            </w:pPr>
            <w:r>
              <w:rPr>
                <w:rFonts w:ascii="宋体"/>
                <w:w w:val="99"/>
                <w:sz w:val="10"/>
              </w:rPr>
              <w:t>-</w:t>
            </w:r>
            <w:r>
              <w:rPr>
                <w:rFonts w:ascii="宋体"/>
                <w:sz w:val="10"/>
              </w:rPr>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649" w:right="0"/>
              <w:jc w:val="left"/>
              <w:rPr>
                <w:rFonts w:ascii="宋体" w:hAnsi="宋体" w:cs="宋体" w:eastAsia="宋体" w:hint="default"/>
                <w:sz w:val="10"/>
                <w:szCs w:val="10"/>
              </w:rPr>
            </w:pPr>
            <w:r>
              <w:rPr>
                <w:rFonts w:ascii="宋体"/>
                <w:w w:val="99"/>
                <w:sz w:val="10"/>
              </w:rPr>
              <w:t>-</w:t>
            </w:r>
            <w:r>
              <w:rPr>
                <w:rFonts w:ascii="宋体"/>
                <w:sz w:val="10"/>
              </w:rPr>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30"/>
              <w:jc w:val="right"/>
              <w:rPr>
                <w:rFonts w:ascii="宋体" w:hAnsi="宋体" w:cs="宋体" w:eastAsia="宋体" w:hint="default"/>
                <w:sz w:val="10"/>
                <w:szCs w:val="10"/>
              </w:rPr>
            </w:pPr>
            <w:r>
              <w:rPr>
                <w:rFonts w:ascii="宋体"/>
                <w:spacing w:val="-1"/>
                <w:sz w:val="10"/>
              </w:rPr>
              <w:t>1,400,000.00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371" w:right="0"/>
              <w:jc w:val="left"/>
              <w:rPr>
                <w:rFonts w:ascii="宋体" w:hAnsi="宋体" w:cs="宋体" w:eastAsia="宋体" w:hint="default"/>
                <w:sz w:val="10"/>
                <w:szCs w:val="10"/>
              </w:rPr>
            </w:pPr>
            <w:r>
              <w:rPr>
                <w:rFonts w:ascii="宋体"/>
                <w:sz w:val="10"/>
              </w:rPr>
              <w:t>14.00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67"/>
              <w:jc w:val="right"/>
              <w:rPr>
                <w:rFonts w:ascii="宋体" w:hAnsi="宋体" w:cs="宋体" w:eastAsia="宋体" w:hint="default"/>
                <w:sz w:val="10"/>
                <w:szCs w:val="10"/>
              </w:rPr>
            </w:pPr>
            <w:r>
              <w:rPr>
                <w:rFonts w:ascii="宋体"/>
                <w:spacing w:val="-1"/>
                <w:sz w:val="10"/>
              </w:rPr>
              <w:t>14.00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42" w:right="0"/>
              <w:jc w:val="left"/>
              <w:rPr>
                <w:rFonts w:ascii="宋体" w:hAnsi="宋体" w:cs="宋体" w:eastAsia="宋体" w:hint="default"/>
                <w:sz w:val="10"/>
                <w:szCs w:val="10"/>
              </w:rPr>
            </w:pPr>
            <w:r>
              <w:rPr>
                <w:rFonts w:ascii="宋体"/>
                <w:sz w:val="10"/>
              </w:rPr>
              <w:t>--</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02"/>
              <w:jc w:val="right"/>
              <w:rPr>
                <w:rFonts w:ascii="宋体" w:hAnsi="宋体" w:cs="宋体" w:eastAsia="宋体" w:hint="default"/>
                <w:sz w:val="10"/>
                <w:szCs w:val="10"/>
              </w:rPr>
            </w:pPr>
            <w:r>
              <w:rPr>
                <w:rFonts w:ascii="宋体"/>
                <w:spacing w:val="-1"/>
                <w:sz w:val="10"/>
              </w:rPr>
              <w:t>468,152.23</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
              <w:jc w:val="center"/>
              <w:rPr>
                <w:rFonts w:ascii="宋体" w:hAnsi="宋体" w:cs="宋体" w:eastAsia="宋体" w:hint="default"/>
                <w:sz w:val="10"/>
                <w:szCs w:val="10"/>
              </w:rPr>
            </w:pPr>
            <w:r>
              <w:rPr>
                <w:rFonts w:ascii="宋体"/>
                <w:w w:val="99"/>
                <w:sz w:val="10"/>
              </w:rPr>
              <w:t>-</w:t>
            </w:r>
            <w:r>
              <w:rPr>
                <w:rFonts w:ascii="宋体"/>
                <w:sz w:val="10"/>
              </w:rPr>
            </w:r>
          </w:p>
        </w:tc>
        <w:tc>
          <w:tcPr>
            <w:tcW w:w="8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
              <w:jc w:val="center"/>
              <w:rPr>
                <w:rFonts w:ascii="宋体" w:hAnsi="宋体" w:cs="宋体" w:eastAsia="宋体" w:hint="default"/>
                <w:sz w:val="10"/>
                <w:szCs w:val="10"/>
              </w:rPr>
            </w:pPr>
            <w:r>
              <w:rPr>
                <w:rFonts w:ascii="宋体"/>
                <w:w w:val="99"/>
                <w:sz w:val="10"/>
              </w:rPr>
              <w:t>-</w:t>
            </w:r>
            <w:r>
              <w:rPr>
                <w:rFonts w:ascii="宋体"/>
                <w:sz w:val="10"/>
              </w:rPr>
            </w:r>
          </w:p>
        </w:tc>
      </w:tr>
      <w:tr>
        <w:trPr>
          <w:trHeight w:val="323" w:hRule="exact"/>
        </w:trPr>
        <w:tc>
          <w:tcPr>
            <w:tcW w:w="1470" w:type="dxa"/>
            <w:vMerge/>
            <w:tcBorders>
              <w:left w:val="nil" w:sz="6" w:space="0" w:color="auto"/>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
        </w:tc>
        <w:tc>
          <w:tcPr>
            <w:tcW w:w="810" w:type="dxa"/>
            <w:tcBorders>
              <w:top w:val="single" w:sz="4" w:space="0" w:color="000000"/>
              <w:left w:val="single" w:sz="4" w:space="0" w:color="000000"/>
              <w:bottom w:val="single" w:sz="4" w:space="0" w:color="000000"/>
              <w:right w:val="single" w:sz="4" w:space="0" w:color="000000"/>
            </w:tcBorders>
          </w:tcPr>
          <w:p>
            <w:pPr/>
          </w:p>
        </w:tc>
        <w:tc>
          <w:tcPr>
            <w:tcW w:w="990" w:type="dxa"/>
            <w:tcBorders>
              <w:top w:val="single" w:sz="4" w:space="0" w:color="000000"/>
              <w:left w:val="single" w:sz="4" w:space="0" w:color="000000"/>
              <w:bottom w:val="single" w:sz="4" w:space="0" w:color="000000"/>
              <w:right w:val="single" w:sz="4" w:space="0" w:color="000000"/>
            </w:tcBorders>
          </w:tcPr>
          <w:p>
            <w:pPr/>
          </w:p>
        </w:tc>
        <w:tc>
          <w:tcPr>
            <w:tcW w:w="99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90" w:type="dxa"/>
            <w:tcBorders>
              <w:top w:val="single" w:sz="4" w:space="0" w:color="000000"/>
              <w:left w:val="single" w:sz="4" w:space="0" w:color="000000"/>
              <w:bottom w:val="single" w:sz="4" w:space="0" w:color="000000"/>
              <w:right w:val="single" w:sz="4" w:space="0" w:color="000000"/>
            </w:tcBorders>
          </w:tcPr>
          <w:p>
            <w:pPr/>
          </w:p>
        </w:tc>
        <w:tc>
          <w:tcPr>
            <w:tcW w:w="99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33"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1470" w:type="dxa"/>
            <w:vMerge/>
            <w:tcBorders>
              <w:left w:val="nil" w:sz="6" w:space="0" w:color="auto"/>
              <w:bottom w:val="nil" w:sz="6" w:space="0" w:color="auto"/>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合计</w:t>
            </w:r>
          </w:p>
        </w:tc>
        <w:tc>
          <w:tcPr>
            <w:tcW w:w="810" w:type="dxa"/>
            <w:tcBorders>
              <w:top w:val="single" w:sz="4" w:space="0" w:color="000000"/>
              <w:left w:val="single" w:sz="4" w:space="0" w:color="000000"/>
              <w:bottom w:val="single" w:sz="4" w:space="0" w:color="000000"/>
              <w:right w:val="single" w:sz="4" w:space="0" w:color="000000"/>
            </w:tcBorders>
          </w:tcPr>
          <w:p>
            <w:pP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113"/>
              <w:jc w:val="right"/>
              <w:rPr>
                <w:rFonts w:ascii="宋体" w:hAnsi="宋体" w:cs="宋体" w:eastAsia="宋体" w:hint="default"/>
                <w:sz w:val="10"/>
                <w:szCs w:val="10"/>
              </w:rPr>
            </w:pPr>
            <w:r>
              <w:rPr>
                <w:rFonts w:ascii="宋体"/>
                <w:spacing w:val="-1"/>
                <w:sz w:val="10"/>
              </w:rPr>
              <w:t>133,500,000.00</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103"/>
              <w:jc w:val="right"/>
              <w:rPr>
                <w:rFonts w:ascii="宋体" w:hAnsi="宋体" w:cs="宋体" w:eastAsia="宋体" w:hint="default"/>
                <w:sz w:val="10"/>
                <w:szCs w:val="10"/>
              </w:rPr>
            </w:pPr>
            <w:r>
              <w:rPr>
                <w:rFonts w:ascii="宋体"/>
                <w:spacing w:val="-1"/>
                <w:sz w:val="10"/>
              </w:rPr>
              <w:t>94,672,307.21</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left="155" w:right="0"/>
              <w:jc w:val="left"/>
              <w:rPr>
                <w:rFonts w:ascii="宋体" w:hAnsi="宋体" w:cs="宋体" w:eastAsia="宋体" w:hint="default"/>
                <w:sz w:val="10"/>
                <w:szCs w:val="10"/>
              </w:rPr>
            </w:pPr>
            <w:r>
              <w:rPr>
                <w:rFonts w:ascii="宋体"/>
                <w:sz w:val="10"/>
              </w:rPr>
              <w:t>6,000,000.00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03" w:right="0"/>
              <w:jc w:val="left"/>
              <w:rPr>
                <w:rFonts w:ascii="宋体" w:hAnsi="宋体" w:cs="宋体" w:eastAsia="宋体" w:hint="default"/>
                <w:sz w:val="10"/>
                <w:szCs w:val="10"/>
              </w:rPr>
            </w:pPr>
            <w:r>
              <w:rPr>
                <w:rFonts w:ascii="宋体"/>
                <w:sz w:val="10"/>
              </w:rPr>
              <w:t>(2,000,000.00</w:t>
            </w: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66"/>
              <w:ind w:left="548" w:right="0"/>
              <w:jc w:val="left"/>
              <w:rPr>
                <w:rFonts w:ascii="宋体" w:hAnsi="宋体" w:cs="宋体" w:eastAsia="宋体" w:hint="default"/>
                <w:sz w:val="10"/>
                <w:szCs w:val="10"/>
              </w:rPr>
            </w:pPr>
            <w:r>
              <w:rPr>
                <w:rFonts w:ascii="宋体"/>
                <w:w w:val="99"/>
                <w:sz w:val="10"/>
              </w:rPr>
              <w:t>)</w:t>
            </w:r>
            <w:r>
              <w:rPr>
                <w:rFonts w:ascii="宋体"/>
                <w:sz w:val="10"/>
              </w:rPr>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103"/>
              <w:jc w:val="right"/>
              <w:rPr>
                <w:rFonts w:ascii="宋体" w:hAnsi="宋体" w:cs="宋体" w:eastAsia="宋体" w:hint="default"/>
                <w:sz w:val="10"/>
                <w:szCs w:val="10"/>
              </w:rPr>
            </w:pPr>
            <w:r>
              <w:rPr>
                <w:rFonts w:ascii="宋体"/>
                <w:spacing w:val="-1"/>
                <w:sz w:val="10"/>
              </w:rPr>
              <w:t>(15,689,081.65)</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130"/>
              <w:jc w:val="right"/>
              <w:rPr>
                <w:rFonts w:ascii="宋体" w:hAnsi="宋体" w:cs="宋体" w:eastAsia="宋体" w:hint="default"/>
                <w:sz w:val="10"/>
                <w:szCs w:val="10"/>
              </w:rPr>
            </w:pPr>
            <w:r>
              <w:rPr>
                <w:rFonts w:ascii="宋体"/>
                <w:spacing w:val="-1"/>
                <w:sz w:val="10"/>
              </w:rPr>
              <w:t>82,983,225.56</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left="370" w:right="0"/>
              <w:jc w:val="left"/>
              <w:rPr>
                <w:rFonts w:ascii="宋体" w:hAnsi="宋体" w:cs="宋体" w:eastAsia="宋体" w:hint="default"/>
                <w:sz w:val="10"/>
                <w:szCs w:val="10"/>
              </w:rPr>
            </w:pPr>
            <w:r>
              <w:rPr>
                <w:rFonts w:ascii="宋体"/>
                <w:sz w:val="10"/>
              </w:rPr>
              <w:t>--</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46"/>
              <w:jc w:val="center"/>
              <w:rPr>
                <w:rFonts w:ascii="宋体" w:hAnsi="宋体" w:cs="宋体" w:eastAsia="宋体" w:hint="default"/>
                <w:sz w:val="10"/>
                <w:szCs w:val="10"/>
              </w:rPr>
            </w:pPr>
            <w:r>
              <w:rPr>
                <w:rFonts w:ascii="宋体"/>
                <w:sz w:val="10"/>
              </w:rPr>
              <w:t>--</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left="442" w:right="0"/>
              <w:jc w:val="left"/>
              <w:rPr>
                <w:rFonts w:ascii="宋体" w:hAnsi="宋体" w:cs="宋体" w:eastAsia="宋体" w:hint="default"/>
                <w:sz w:val="10"/>
                <w:szCs w:val="10"/>
              </w:rPr>
            </w:pPr>
            <w:r>
              <w:rPr>
                <w:rFonts w:ascii="宋体"/>
                <w:sz w:val="10"/>
              </w:rPr>
              <w:t>--</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203"/>
              <w:jc w:val="right"/>
              <w:rPr>
                <w:rFonts w:ascii="宋体" w:hAnsi="宋体" w:cs="宋体" w:eastAsia="宋体" w:hint="default"/>
                <w:sz w:val="10"/>
                <w:szCs w:val="10"/>
              </w:rPr>
            </w:pPr>
            <w:r>
              <w:rPr>
                <w:rFonts w:ascii="宋体"/>
                <w:spacing w:val="-1"/>
                <w:sz w:val="10"/>
              </w:rPr>
              <w:t>1,998,538.07</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1"/>
              <w:jc w:val="center"/>
              <w:rPr>
                <w:rFonts w:ascii="宋体" w:hAnsi="宋体" w:cs="宋体" w:eastAsia="宋体" w:hint="default"/>
                <w:sz w:val="10"/>
                <w:szCs w:val="10"/>
              </w:rPr>
            </w:pPr>
            <w:r>
              <w:rPr>
                <w:rFonts w:ascii="宋体"/>
                <w:w w:val="99"/>
                <w:sz w:val="10"/>
              </w:rPr>
              <w:t>-</w:t>
            </w:r>
            <w:r>
              <w:rPr>
                <w:rFonts w:ascii="宋体"/>
                <w:sz w:val="10"/>
              </w:rPr>
            </w:r>
          </w:p>
        </w:tc>
        <w:tc>
          <w:tcPr>
            <w:tcW w:w="8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1"/>
              <w:jc w:val="center"/>
              <w:rPr>
                <w:rFonts w:ascii="宋体" w:hAnsi="宋体" w:cs="宋体" w:eastAsia="宋体" w:hint="default"/>
                <w:sz w:val="10"/>
                <w:szCs w:val="10"/>
              </w:rPr>
            </w:pPr>
            <w:r>
              <w:rPr>
                <w:rFonts w:ascii="宋体"/>
                <w:w w:val="99"/>
                <w:sz w:val="10"/>
              </w:rPr>
              <w:t>-</w:t>
            </w:r>
            <w:r>
              <w:rPr>
                <w:rFonts w:ascii="宋体"/>
                <w:sz w:val="10"/>
              </w:rPr>
            </w:r>
          </w:p>
        </w:tc>
      </w:tr>
    </w:tbl>
    <w:p>
      <w:pPr>
        <w:spacing w:after="0" w:line="240" w:lineRule="auto"/>
        <w:jc w:val="center"/>
        <w:rPr>
          <w:rFonts w:ascii="宋体" w:hAnsi="宋体" w:cs="宋体" w:eastAsia="宋体" w:hint="default"/>
          <w:sz w:val="10"/>
          <w:szCs w:val="10"/>
        </w:rPr>
        <w:sectPr>
          <w:pgSz w:w="16840" w:h="11910" w:orient="landscape"/>
          <w:pgMar w:header="790" w:footer="397" w:top="1000" w:bottom="580" w:left="720" w:right="26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2"/>
          <w:szCs w:val="12"/>
        </w:rPr>
      </w:pPr>
    </w:p>
    <w:p>
      <w:pPr>
        <w:spacing w:line="20" w:lineRule="exact"/>
        <w:ind w:left="10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780.6pt;height:.75pt;mso-position-horizontal-relative:char;mso-position-vertical-relative:line" coordorigin="0,0" coordsize="15612,15">
            <v:group style="position:absolute;left:7;top:7;width:15598;height:2" coordorigin="7,7" coordsize="15598,2">
              <v:shape style="position:absolute;left:7;top:7;width:15598;height:2" coordorigin="7,7" coordsize="15598,0" path="m7,7l15605,7e" filled="false" stroked="true" strokeweight=".72pt" strokecolor="#000000">
                <v:path arrowok="t"/>
              </v:shape>
            </v:group>
          </v:group>
        </w:pict>
      </w:r>
      <w:r>
        <w:rPr>
          <w:rFonts w:ascii="Times New Roman" w:hAnsi="Times New Roman" w:cs="Times New Roman" w:eastAsia="Times New Roman" w:hint="default"/>
          <w:sz w:val="2"/>
          <w:szCs w:val="2"/>
        </w:rPr>
      </w:r>
    </w:p>
    <w:p>
      <w:pPr>
        <w:pStyle w:val="BodyText"/>
        <w:spacing w:line="240" w:lineRule="auto"/>
        <w:ind w:left="143" w:right="12848"/>
        <w:jc w:val="left"/>
      </w:pPr>
      <w:r>
        <w:rPr/>
        <w:t>财务报表附注</w:t>
      </w:r>
    </w:p>
    <w:p>
      <w:pPr>
        <w:pStyle w:val="BodyText"/>
        <w:tabs>
          <w:tab w:pos="15623" w:val="left" w:leader="none"/>
        </w:tabs>
        <w:spacing w:line="240" w:lineRule="auto" w:before="37"/>
        <w:ind w:left="143" w:right="12848"/>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3" w:val="left" w:leader="none"/>
        </w:tabs>
        <w:spacing w:line="544" w:lineRule="auto" w:before="35"/>
        <w:ind w:left="143" w:right="12848"/>
        <w:jc w:val="left"/>
      </w:pPr>
      <w:r>
        <w:rPr/>
        <w:t>五、</w:t>
        <w:tab/>
        <w:t>财务报表项目附注 - 续 9.</w:t>
        <w:tab/>
        <w:t>长期股权投资 - 续</w:t>
      </w:r>
    </w:p>
    <w:p>
      <w:pPr>
        <w:pStyle w:val="BodyText"/>
        <w:spacing w:line="240" w:lineRule="auto" w:before="82"/>
        <w:ind w:left="863" w:right="12848"/>
        <w:jc w:val="left"/>
      </w:pPr>
      <w:r>
        <w:rPr/>
      </w:r>
      <w:r>
        <w:rPr>
          <w:u w:val="single" w:color="000000"/>
        </w:rPr>
        <w:t>本公司</w:t>
      </w:r>
      <w:r>
        <w:rPr/>
      </w:r>
    </w:p>
    <w:p>
      <w:pPr>
        <w:spacing w:line="240" w:lineRule="auto" w:before="12"/>
        <w:rPr>
          <w:rFonts w:ascii="宋体" w:hAnsi="宋体" w:cs="宋体" w:eastAsia="宋体" w:hint="default"/>
          <w:sz w:val="20"/>
          <w:szCs w:val="20"/>
        </w:rPr>
      </w:pPr>
    </w:p>
    <w:p>
      <w:pPr>
        <w:pStyle w:val="BodyText"/>
        <w:tabs>
          <w:tab w:pos="1419" w:val="left" w:leader="none"/>
        </w:tabs>
        <w:spacing w:line="240" w:lineRule="auto" w:before="35"/>
        <w:ind w:left="863" w:right="0"/>
        <w:jc w:val="left"/>
      </w:pPr>
      <w:r>
        <w:rPr>
          <w:spacing w:val="-1"/>
        </w:rPr>
        <w:t>(1)</w:t>
        <w:tab/>
      </w:r>
      <w:r>
        <w:rPr/>
        <w:t>长期股权投资详细情况如下：</w:t>
      </w:r>
    </w:p>
    <w:p>
      <w:pPr>
        <w:spacing w:line="240" w:lineRule="auto" w:before="2"/>
        <w:rPr>
          <w:rFonts w:ascii="宋体" w:hAnsi="宋体" w:cs="宋体" w:eastAsia="宋体" w:hint="default"/>
          <w:sz w:val="9"/>
          <w:szCs w:val="9"/>
        </w:rPr>
      </w:pPr>
    </w:p>
    <w:p>
      <w:pPr>
        <w:spacing w:before="68"/>
        <w:ind w:left="0" w:right="237" w:firstLine="0"/>
        <w:jc w:val="right"/>
        <w:rPr>
          <w:rFonts w:ascii="宋体" w:hAnsi="宋体" w:cs="宋体" w:eastAsia="宋体" w:hint="default"/>
          <w:sz w:val="10"/>
          <w:szCs w:val="10"/>
        </w:rPr>
      </w:pPr>
      <w:r>
        <w:rPr>
          <w:rFonts w:ascii="宋体" w:hAnsi="宋体" w:cs="宋体" w:eastAsia="宋体" w:hint="default"/>
          <w:w w:val="95"/>
          <w:sz w:val="10"/>
          <w:szCs w:val="10"/>
        </w:rPr>
        <w:t>人民币元</w:t>
      </w:r>
      <w:r>
        <w:rPr>
          <w:rFonts w:ascii="宋体" w:hAnsi="宋体" w:cs="宋体" w:eastAsia="宋体" w:hint="default"/>
          <w:sz w:val="10"/>
          <w:szCs w:val="10"/>
        </w:rPr>
      </w:r>
    </w:p>
    <w:p>
      <w:pPr>
        <w:spacing w:line="240" w:lineRule="auto" w:before="0"/>
        <w:rPr>
          <w:rFonts w:ascii="宋体" w:hAnsi="宋体" w:cs="宋体" w:eastAsia="宋体" w:hint="default"/>
          <w:sz w:val="2"/>
          <w:szCs w:val="2"/>
        </w:rPr>
      </w:pPr>
    </w:p>
    <w:tbl>
      <w:tblPr>
        <w:tblW w:w="0" w:type="auto"/>
        <w:jc w:val="left"/>
        <w:tblInd w:w="1579" w:type="dxa"/>
        <w:tblLayout w:type="fixed"/>
        <w:tblCellMar>
          <w:top w:w="0" w:type="dxa"/>
          <w:left w:w="0" w:type="dxa"/>
          <w:bottom w:w="0" w:type="dxa"/>
          <w:right w:w="0" w:type="dxa"/>
        </w:tblCellMar>
        <w:tblLook w:val="01E0"/>
      </w:tblPr>
      <w:tblGrid>
        <w:gridCol w:w="2790"/>
        <w:gridCol w:w="720"/>
        <w:gridCol w:w="982"/>
        <w:gridCol w:w="972"/>
        <w:gridCol w:w="972"/>
        <w:gridCol w:w="980"/>
        <w:gridCol w:w="972"/>
        <w:gridCol w:w="972"/>
        <w:gridCol w:w="810"/>
        <w:gridCol w:w="802"/>
        <w:gridCol w:w="1016"/>
        <w:gridCol w:w="784"/>
        <w:gridCol w:w="548"/>
        <w:gridCol w:w="900"/>
      </w:tblGrid>
      <w:tr>
        <w:trPr>
          <w:trHeight w:val="1258" w:hRule="exact"/>
        </w:trPr>
        <w:tc>
          <w:tcPr>
            <w:tcW w:w="27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0"/>
                <w:szCs w:val="10"/>
              </w:rPr>
            </w:pPr>
            <w:r>
              <w:rPr>
                <w:rFonts w:ascii="宋体" w:hAnsi="宋体" w:cs="宋体" w:eastAsia="宋体" w:hint="default"/>
                <w:sz w:val="10"/>
                <w:szCs w:val="10"/>
              </w:rPr>
              <w:t>被投资单位</w:t>
            </w:r>
          </w:p>
        </w:tc>
        <w:tc>
          <w:tcPr>
            <w:tcW w:w="72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left="154" w:right="0"/>
              <w:jc w:val="left"/>
              <w:rPr>
                <w:rFonts w:ascii="宋体" w:hAnsi="宋体" w:cs="宋体" w:eastAsia="宋体" w:hint="default"/>
                <w:sz w:val="10"/>
                <w:szCs w:val="10"/>
              </w:rPr>
            </w:pPr>
            <w:r>
              <w:rPr>
                <w:rFonts w:ascii="宋体" w:hAnsi="宋体" w:cs="宋体" w:eastAsia="宋体" w:hint="default"/>
                <w:sz w:val="10"/>
                <w:szCs w:val="10"/>
              </w:rPr>
              <w:t>核算方法</w:t>
            </w:r>
          </w:p>
        </w:tc>
        <w:tc>
          <w:tcPr>
            <w:tcW w:w="982"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left="184" w:right="0"/>
              <w:jc w:val="left"/>
              <w:rPr>
                <w:rFonts w:ascii="宋体" w:hAnsi="宋体" w:cs="宋体" w:eastAsia="宋体" w:hint="default"/>
                <w:sz w:val="10"/>
                <w:szCs w:val="10"/>
              </w:rPr>
            </w:pPr>
            <w:r>
              <w:rPr>
                <w:rFonts w:ascii="宋体" w:hAnsi="宋体" w:cs="宋体" w:eastAsia="宋体" w:hint="default"/>
                <w:sz w:val="10"/>
                <w:szCs w:val="10"/>
              </w:rPr>
              <w:t>初始投资成本</w:t>
            </w:r>
          </w:p>
        </w:tc>
        <w:tc>
          <w:tcPr>
            <w:tcW w:w="972"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left="280" w:right="0"/>
              <w:jc w:val="left"/>
              <w:rPr>
                <w:rFonts w:ascii="宋体" w:hAnsi="宋体" w:cs="宋体" w:eastAsia="宋体" w:hint="default"/>
                <w:sz w:val="10"/>
                <w:szCs w:val="10"/>
              </w:rPr>
            </w:pPr>
            <w:r>
              <w:rPr>
                <w:rFonts w:ascii="宋体" w:hAnsi="宋体" w:cs="宋体" w:eastAsia="宋体" w:hint="default"/>
                <w:sz w:val="10"/>
                <w:szCs w:val="10"/>
              </w:rPr>
              <w:t>期初余额</w:t>
            </w:r>
          </w:p>
        </w:tc>
        <w:tc>
          <w:tcPr>
            <w:tcW w:w="972"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right="281"/>
              <w:jc w:val="right"/>
              <w:rPr>
                <w:rFonts w:ascii="宋体" w:hAnsi="宋体" w:cs="宋体" w:eastAsia="宋体" w:hint="default"/>
                <w:sz w:val="10"/>
                <w:szCs w:val="10"/>
              </w:rPr>
            </w:pPr>
            <w:r>
              <w:rPr>
                <w:rFonts w:ascii="宋体" w:hAnsi="宋体" w:cs="宋体" w:eastAsia="宋体" w:hint="default"/>
                <w:w w:val="95"/>
                <w:sz w:val="10"/>
                <w:szCs w:val="10"/>
              </w:rPr>
              <w:t>新增投资</w:t>
            </w:r>
            <w:r>
              <w:rPr>
                <w:rFonts w:ascii="宋体" w:hAnsi="宋体" w:cs="宋体" w:eastAsia="宋体" w:hint="default"/>
                <w:sz w:val="10"/>
                <w:szCs w:val="10"/>
              </w:rPr>
            </w:r>
          </w:p>
        </w:tc>
        <w:tc>
          <w:tcPr>
            <w:tcW w:w="98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right="284"/>
              <w:jc w:val="right"/>
              <w:rPr>
                <w:rFonts w:ascii="宋体" w:hAnsi="宋体" w:cs="宋体" w:eastAsia="宋体" w:hint="default"/>
                <w:sz w:val="10"/>
                <w:szCs w:val="10"/>
              </w:rPr>
            </w:pPr>
            <w:r>
              <w:rPr>
                <w:rFonts w:ascii="宋体" w:hAnsi="宋体" w:cs="宋体" w:eastAsia="宋体" w:hint="default"/>
                <w:w w:val="95"/>
                <w:sz w:val="10"/>
                <w:szCs w:val="10"/>
              </w:rPr>
              <w:t>减少投资</w:t>
            </w:r>
            <w:r>
              <w:rPr>
                <w:rFonts w:ascii="宋体" w:hAnsi="宋体" w:cs="宋体" w:eastAsia="宋体" w:hint="default"/>
                <w:sz w:val="10"/>
                <w:szCs w:val="10"/>
              </w:rPr>
            </w:r>
          </w:p>
        </w:tc>
        <w:tc>
          <w:tcPr>
            <w:tcW w:w="972"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right="281"/>
              <w:jc w:val="right"/>
              <w:rPr>
                <w:rFonts w:ascii="宋体" w:hAnsi="宋体" w:cs="宋体" w:eastAsia="宋体" w:hint="default"/>
                <w:sz w:val="10"/>
                <w:szCs w:val="10"/>
              </w:rPr>
            </w:pPr>
            <w:r>
              <w:rPr>
                <w:rFonts w:ascii="宋体" w:hAnsi="宋体" w:cs="宋体" w:eastAsia="宋体" w:hint="default"/>
                <w:w w:val="95"/>
                <w:sz w:val="10"/>
                <w:szCs w:val="10"/>
              </w:rPr>
              <w:t>权益调整</w:t>
            </w:r>
            <w:r>
              <w:rPr>
                <w:rFonts w:ascii="宋体" w:hAnsi="宋体" w:cs="宋体" w:eastAsia="宋体" w:hint="default"/>
                <w:sz w:val="10"/>
                <w:szCs w:val="10"/>
              </w:rPr>
            </w:r>
          </w:p>
        </w:tc>
        <w:tc>
          <w:tcPr>
            <w:tcW w:w="972"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left="280" w:right="0"/>
              <w:jc w:val="left"/>
              <w:rPr>
                <w:rFonts w:ascii="宋体" w:hAnsi="宋体" w:cs="宋体" w:eastAsia="宋体" w:hint="default"/>
                <w:sz w:val="10"/>
                <w:szCs w:val="10"/>
              </w:rPr>
            </w:pPr>
            <w:r>
              <w:rPr>
                <w:rFonts w:ascii="宋体" w:hAnsi="宋体" w:cs="宋体" w:eastAsia="宋体" w:hint="default"/>
                <w:sz w:val="10"/>
                <w:szCs w:val="10"/>
              </w:rPr>
              <w:t>期末余额</w:t>
            </w:r>
          </w:p>
        </w:tc>
        <w:tc>
          <w:tcPr>
            <w:tcW w:w="81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
              <w:ind w:right="0"/>
              <w:jc w:val="left"/>
              <w:rPr>
                <w:rFonts w:ascii="宋体" w:hAnsi="宋体" w:cs="宋体" w:eastAsia="宋体" w:hint="default"/>
                <w:sz w:val="12"/>
                <w:szCs w:val="12"/>
              </w:rPr>
            </w:pPr>
          </w:p>
          <w:p>
            <w:pPr>
              <w:pStyle w:val="TableParagraph"/>
              <w:spacing w:line="310" w:lineRule="atLeast"/>
              <w:ind w:left="148" w:right="150"/>
              <w:jc w:val="center"/>
              <w:rPr>
                <w:rFonts w:ascii="宋体" w:hAnsi="宋体" w:cs="宋体" w:eastAsia="宋体" w:hint="default"/>
                <w:sz w:val="10"/>
                <w:szCs w:val="10"/>
              </w:rPr>
            </w:pPr>
            <w:r>
              <w:rPr>
                <w:rFonts w:ascii="宋体" w:hAnsi="宋体" w:cs="宋体" w:eastAsia="宋体" w:hint="default"/>
                <w:sz w:val="10"/>
                <w:szCs w:val="10"/>
              </w:rPr>
              <w:t>在被投资单</w:t>
            </w:r>
            <w:r>
              <w:rPr>
                <w:rFonts w:ascii="宋体" w:hAnsi="宋体" w:cs="宋体" w:eastAsia="宋体" w:hint="default"/>
                <w:w w:val="99"/>
                <w:sz w:val="10"/>
                <w:szCs w:val="10"/>
              </w:rPr>
              <w:t> </w:t>
            </w:r>
            <w:r>
              <w:rPr>
                <w:rFonts w:ascii="宋体" w:hAnsi="宋体" w:cs="宋体" w:eastAsia="宋体" w:hint="default"/>
                <w:sz w:val="10"/>
                <w:szCs w:val="10"/>
              </w:rPr>
              <w:t>位持股比例</w:t>
            </w:r>
            <w:r>
              <w:rPr>
                <w:rFonts w:ascii="宋体" w:hAnsi="宋体" w:cs="宋体" w:eastAsia="宋体" w:hint="default"/>
                <w:w w:val="99"/>
                <w:sz w:val="10"/>
                <w:szCs w:val="10"/>
              </w:rPr>
              <w:t> </w:t>
            </w:r>
            <w:r>
              <w:rPr>
                <w:rFonts w:ascii="宋体" w:hAnsi="宋体" w:cs="宋体" w:eastAsia="宋体" w:hint="default"/>
                <w:sz w:val="10"/>
                <w:szCs w:val="10"/>
              </w:rPr>
              <w:t>(%)</w:t>
            </w:r>
          </w:p>
        </w:tc>
        <w:tc>
          <w:tcPr>
            <w:tcW w:w="802"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
              <w:ind w:right="0"/>
              <w:jc w:val="left"/>
              <w:rPr>
                <w:rFonts w:ascii="宋体" w:hAnsi="宋体" w:cs="宋体" w:eastAsia="宋体" w:hint="default"/>
                <w:sz w:val="12"/>
                <w:szCs w:val="12"/>
              </w:rPr>
            </w:pPr>
          </w:p>
          <w:p>
            <w:pPr>
              <w:pStyle w:val="TableParagraph"/>
              <w:spacing w:line="310" w:lineRule="atLeast"/>
              <w:ind w:left="143" w:right="146"/>
              <w:jc w:val="center"/>
              <w:rPr>
                <w:rFonts w:ascii="宋体" w:hAnsi="宋体" w:cs="宋体" w:eastAsia="宋体" w:hint="default"/>
                <w:sz w:val="10"/>
                <w:szCs w:val="10"/>
              </w:rPr>
            </w:pPr>
            <w:r>
              <w:rPr>
                <w:rFonts w:ascii="宋体" w:hAnsi="宋体" w:cs="宋体" w:eastAsia="宋体" w:hint="default"/>
                <w:sz w:val="10"/>
                <w:szCs w:val="10"/>
              </w:rPr>
              <w:t>在被投资单</w:t>
            </w:r>
            <w:r>
              <w:rPr>
                <w:rFonts w:ascii="宋体" w:hAnsi="宋体" w:cs="宋体" w:eastAsia="宋体" w:hint="default"/>
                <w:w w:val="99"/>
                <w:sz w:val="10"/>
                <w:szCs w:val="10"/>
              </w:rPr>
              <w:t> </w:t>
            </w:r>
            <w:r>
              <w:rPr>
                <w:rFonts w:ascii="宋体" w:hAnsi="宋体" w:cs="宋体" w:eastAsia="宋体" w:hint="default"/>
                <w:sz w:val="10"/>
                <w:szCs w:val="10"/>
              </w:rPr>
              <w:t>位表决权比</w:t>
            </w:r>
            <w:r>
              <w:rPr>
                <w:rFonts w:ascii="宋体" w:hAnsi="宋体" w:cs="宋体" w:eastAsia="宋体" w:hint="default"/>
                <w:w w:val="99"/>
                <w:sz w:val="10"/>
                <w:szCs w:val="10"/>
              </w:rPr>
              <w:t> </w:t>
            </w:r>
            <w:r>
              <w:rPr>
                <w:rFonts w:ascii="宋体" w:hAnsi="宋体" w:cs="宋体" w:eastAsia="宋体" w:hint="default"/>
                <w:sz w:val="10"/>
                <w:szCs w:val="10"/>
              </w:rPr>
              <w:t>例(%)</w:t>
            </w:r>
          </w:p>
        </w:tc>
        <w:tc>
          <w:tcPr>
            <w:tcW w:w="101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312" w:lineRule="exact" w:before="23"/>
              <w:ind w:left="152" w:right="154"/>
              <w:jc w:val="center"/>
              <w:rPr>
                <w:rFonts w:ascii="宋体" w:hAnsi="宋体" w:cs="宋体" w:eastAsia="宋体" w:hint="default"/>
                <w:sz w:val="10"/>
                <w:szCs w:val="10"/>
              </w:rPr>
            </w:pPr>
            <w:r>
              <w:rPr>
                <w:rFonts w:ascii="宋体" w:hAnsi="宋体" w:cs="宋体" w:eastAsia="宋体" w:hint="default"/>
                <w:sz w:val="10"/>
                <w:szCs w:val="10"/>
              </w:rPr>
              <w:t>在被投资单位持</w:t>
            </w:r>
            <w:r>
              <w:rPr>
                <w:rFonts w:ascii="宋体" w:hAnsi="宋体" w:cs="宋体" w:eastAsia="宋体" w:hint="default"/>
                <w:w w:val="99"/>
                <w:sz w:val="10"/>
                <w:szCs w:val="10"/>
              </w:rPr>
              <w:t> </w:t>
            </w:r>
            <w:r>
              <w:rPr>
                <w:rFonts w:ascii="宋体" w:hAnsi="宋体" w:cs="宋体" w:eastAsia="宋体" w:hint="default"/>
                <w:sz w:val="10"/>
                <w:szCs w:val="10"/>
              </w:rPr>
              <w:t>股比例与表决权</w:t>
            </w:r>
            <w:r>
              <w:rPr>
                <w:rFonts w:ascii="宋体" w:hAnsi="宋体" w:cs="宋体" w:eastAsia="宋体" w:hint="default"/>
                <w:w w:val="99"/>
                <w:sz w:val="10"/>
                <w:szCs w:val="10"/>
              </w:rPr>
              <w:t> </w:t>
            </w:r>
            <w:r>
              <w:rPr>
                <w:rFonts w:ascii="宋体" w:hAnsi="宋体" w:cs="宋体" w:eastAsia="宋体" w:hint="default"/>
                <w:sz w:val="10"/>
                <w:szCs w:val="10"/>
              </w:rPr>
              <w:t>比例不一致的说</w:t>
            </w:r>
            <w:r>
              <w:rPr>
                <w:rFonts w:ascii="宋体" w:hAnsi="宋体" w:cs="宋体" w:eastAsia="宋体" w:hint="default"/>
                <w:w w:val="99"/>
                <w:sz w:val="10"/>
                <w:szCs w:val="10"/>
              </w:rPr>
              <w:t> </w:t>
            </w:r>
            <w:r>
              <w:rPr>
                <w:rFonts w:ascii="宋体" w:hAnsi="宋体" w:cs="宋体" w:eastAsia="宋体" w:hint="default"/>
                <w:sz w:val="10"/>
                <w:szCs w:val="10"/>
              </w:rPr>
              <w:t>明</w:t>
            </w:r>
          </w:p>
        </w:tc>
        <w:tc>
          <w:tcPr>
            <w:tcW w:w="78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left="185" w:right="0"/>
              <w:jc w:val="left"/>
              <w:rPr>
                <w:rFonts w:ascii="宋体" w:hAnsi="宋体" w:cs="宋体" w:eastAsia="宋体" w:hint="default"/>
                <w:sz w:val="10"/>
                <w:szCs w:val="10"/>
              </w:rPr>
            </w:pPr>
            <w:r>
              <w:rPr>
                <w:rFonts w:ascii="宋体" w:hAnsi="宋体" w:cs="宋体" w:eastAsia="宋体" w:hint="default"/>
                <w:sz w:val="10"/>
                <w:szCs w:val="10"/>
              </w:rPr>
              <w:t>减值准备</w:t>
            </w:r>
          </w:p>
        </w:tc>
        <w:tc>
          <w:tcPr>
            <w:tcW w:w="54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
              <w:ind w:right="0"/>
              <w:jc w:val="left"/>
              <w:rPr>
                <w:rFonts w:ascii="宋体" w:hAnsi="宋体" w:cs="宋体" w:eastAsia="宋体" w:hint="default"/>
                <w:sz w:val="12"/>
                <w:szCs w:val="12"/>
              </w:rPr>
            </w:pPr>
          </w:p>
          <w:p>
            <w:pPr>
              <w:pStyle w:val="TableParagraph"/>
              <w:spacing w:line="310" w:lineRule="atLeast"/>
              <w:ind w:left="118" w:right="119"/>
              <w:jc w:val="both"/>
              <w:rPr>
                <w:rFonts w:ascii="宋体" w:hAnsi="宋体" w:cs="宋体" w:eastAsia="宋体" w:hint="default"/>
                <w:sz w:val="10"/>
                <w:szCs w:val="10"/>
              </w:rPr>
            </w:pPr>
            <w:r>
              <w:rPr>
                <w:rFonts w:ascii="宋体" w:hAnsi="宋体" w:cs="宋体" w:eastAsia="宋体" w:hint="default"/>
                <w:sz w:val="10"/>
                <w:szCs w:val="10"/>
              </w:rPr>
              <w:t>本期计</w:t>
            </w:r>
            <w:r>
              <w:rPr>
                <w:rFonts w:ascii="宋体" w:hAnsi="宋体" w:cs="宋体" w:eastAsia="宋体" w:hint="default"/>
                <w:w w:val="99"/>
                <w:sz w:val="10"/>
                <w:szCs w:val="10"/>
              </w:rPr>
              <w:t> </w:t>
            </w:r>
            <w:r>
              <w:rPr>
                <w:rFonts w:ascii="宋体" w:hAnsi="宋体" w:cs="宋体" w:eastAsia="宋体" w:hint="default"/>
                <w:sz w:val="10"/>
                <w:szCs w:val="10"/>
              </w:rPr>
              <w:t>提减值</w:t>
            </w:r>
            <w:r>
              <w:rPr>
                <w:rFonts w:ascii="宋体" w:hAnsi="宋体" w:cs="宋体" w:eastAsia="宋体" w:hint="default"/>
                <w:w w:val="99"/>
                <w:sz w:val="10"/>
                <w:szCs w:val="10"/>
              </w:rPr>
              <w:t> </w:t>
            </w:r>
            <w:r>
              <w:rPr>
                <w:rFonts w:ascii="宋体" w:hAnsi="宋体" w:cs="宋体" w:eastAsia="宋体" w:hint="default"/>
                <w:sz w:val="10"/>
                <w:szCs w:val="10"/>
              </w:rPr>
              <w:t>准备</w:t>
            </w:r>
          </w:p>
        </w:tc>
        <w:tc>
          <w:tcPr>
            <w:tcW w:w="90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left="143" w:right="0"/>
              <w:jc w:val="left"/>
              <w:rPr>
                <w:rFonts w:ascii="宋体" w:hAnsi="宋体" w:cs="宋体" w:eastAsia="宋体" w:hint="default"/>
                <w:sz w:val="10"/>
                <w:szCs w:val="10"/>
              </w:rPr>
            </w:pPr>
            <w:r>
              <w:rPr>
                <w:rFonts w:ascii="宋体" w:hAnsi="宋体" w:cs="宋体" w:eastAsia="宋体" w:hint="default"/>
                <w:sz w:val="10"/>
                <w:szCs w:val="10"/>
              </w:rPr>
              <w:t>本期现金红利</w:t>
            </w:r>
          </w:p>
        </w:tc>
      </w:tr>
      <w:tr>
        <w:trPr>
          <w:trHeight w:val="322" w:hRule="exact"/>
        </w:trPr>
        <w:tc>
          <w:tcPr>
            <w:tcW w:w="27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对子公司的投资</w:t>
            </w:r>
          </w:p>
        </w:tc>
        <w:tc>
          <w:tcPr>
            <w:tcW w:w="720"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972" w:type="dxa"/>
            <w:tcBorders>
              <w:top w:val="single" w:sz="4" w:space="0" w:color="000000"/>
              <w:left w:val="single" w:sz="4" w:space="0" w:color="000000"/>
              <w:bottom w:val="single" w:sz="4" w:space="0" w:color="000000"/>
              <w:right w:val="single" w:sz="4" w:space="0" w:color="000000"/>
            </w:tcBorders>
          </w:tcPr>
          <w:p>
            <w:pPr/>
          </w:p>
        </w:tc>
        <w:tc>
          <w:tcPr>
            <w:tcW w:w="972" w:type="dxa"/>
            <w:tcBorders>
              <w:top w:val="single" w:sz="4" w:space="0" w:color="000000"/>
              <w:left w:val="single" w:sz="4" w:space="0" w:color="000000"/>
              <w:bottom w:val="single" w:sz="4" w:space="0" w:color="000000"/>
              <w:right w:val="single" w:sz="4" w:space="0" w:color="000000"/>
            </w:tcBorders>
          </w:tcPr>
          <w:p>
            <w:pPr/>
          </w:p>
        </w:tc>
        <w:tc>
          <w:tcPr>
            <w:tcW w:w="980" w:type="dxa"/>
            <w:tcBorders>
              <w:top w:val="single" w:sz="4" w:space="0" w:color="000000"/>
              <w:left w:val="single" w:sz="4" w:space="0" w:color="000000"/>
              <w:bottom w:val="single" w:sz="4" w:space="0" w:color="000000"/>
              <w:right w:val="single" w:sz="4" w:space="0" w:color="000000"/>
            </w:tcBorders>
          </w:tcPr>
          <w:p>
            <w:pPr/>
          </w:p>
        </w:tc>
        <w:tc>
          <w:tcPr>
            <w:tcW w:w="972" w:type="dxa"/>
            <w:tcBorders>
              <w:top w:val="single" w:sz="4" w:space="0" w:color="000000"/>
              <w:left w:val="single" w:sz="4" w:space="0" w:color="000000"/>
              <w:bottom w:val="single" w:sz="4" w:space="0" w:color="000000"/>
              <w:right w:val="single" w:sz="4" w:space="0" w:color="000000"/>
            </w:tcBorders>
          </w:tcPr>
          <w:p>
            <w:pPr/>
          </w:p>
        </w:tc>
        <w:tc>
          <w:tcPr>
            <w:tcW w:w="972" w:type="dxa"/>
            <w:tcBorders>
              <w:top w:val="single" w:sz="4" w:space="0" w:color="000000"/>
              <w:left w:val="single" w:sz="4" w:space="0" w:color="000000"/>
              <w:bottom w:val="single" w:sz="4" w:space="0" w:color="000000"/>
              <w:right w:val="single" w:sz="4" w:space="0" w:color="000000"/>
            </w:tcBorders>
          </w:tcPr>
          <w:p>
            <w:pPr/>
          </w:p>
        </w:tc>
        <w:tc>
          <w:tcPr>
            <w:tcW w:w="810"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1016" w:type="dxa"/>
            <w:tcBorders>
              <w:top w:val="single" w:sz="4" w:space="0" w:color="000000"/>
              <w:left w:val="single" w:sz="4" w:space="0" w:color="000000"/>
              <w:bottom w:val="single" w:sz="4" w:space="0" w:color="000000"/>
              <w:right w:val="single" w:sz="4" w:space="0" w:color="000000"/>
            </w:tcBorders>
          </w:tcPr>
          <w:p>
            <w:pPr/>
          </w:p>
        </w:tc>
        <w:tc>
          <w:tcPr>
            <w:tcW w:w="784" w:type="dxa"/>
            <w:tcBorders>
              <w:top w:val="single" w:sz="4" w:space="0" w:color="000000"/>
              <w:left w:val="single" w:sz="4" w:space="0" w:color="000000"/>
              <w:bottom w:val="single" w:sz="4" w:space="0" w:color="000000"/>
              <w:right w:val="single" w:sz="4" w:space="0" w:color="000000"/>
            </w:tcBorders>
          </w:tcPr>
          <w:p>
            <w:pPr/>
          </w:p>
        </w:tc>
        <w:tc>
          <w:tcPr>
            <w:tcW w:w="54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7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02" w:right="0"/>
              <w:jc w:val="left"/>
              <w:rPr>
                <w:rFonts w:ascii="宋体" w:hAnsi="宋体" w:cs="宋体" w:eastAsia="宋体" w:hint="default"/>
                <w:sz w:val="10"/>
                <w:szCs w:val="10"/>
              </w:rPr>
            </w:pPr>
            <w:r>
              <w:rPr>
                <w:rFonts w:ascii="宋体" w:hAnsi="宋体" w:cs="宋体" w:eastAsia="宋体" w:hint="default"/>
                <w:sz w:val="10"/>
                <w:szCs w:val="10"/>
              </w:rPr>
              <w:t>武汉晨鸣汉阳纸业股份有限公司</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07" w:right="0"/>
              <w:jc w:val="left"/>
              <w:rPr>
                <w:rFonts w:ascii="宋体" w:hAnsi="宋体" w:cs="宋体" w:eastAsia="宋体" w:hint="default"/>
                <w:sz w:val="10"/>
                <w:szCs w:val="10"/>
              </w:rPr>
            </w:pPr>
            <w:r>
              <w:rPr>
                <w:rFonts w:ascii="宋体" w:hAnsi="宋体" w:cs="宋体" w:eastAsia="宋体" w:hint="default"/>
                <w:sz w:val="10"/>
                <w:szCs w:val="10"/>
              </w:rPr>
              <w:t>成本法</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1"/>
              <w:jc w:val="right"/>
              <w:rPr>
                <w:rFonts w:ascii="宋体" w:hAnsi="宋体" w:cs="宋体" w:eastAsia="宋体" w:hint="default"/>
                <w:sz w:val="10"/>
                <w:szCs w:val="10"/>
              </w:rPr>
            </w:pPr>
            <w:r>
              <w:rPr>
                <w:rFonts w:ascii="宋体"/>
                <w:spacing w:val="-1"/>
                <w:sz w:val="10"/>
              </w:rPr>
              <w:t>202,824,716.34</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3"/>
              <w:jc w:val="right"/>
              <w:rPr>
                <w:rFonts w:ascii="宋体" w:hAnsi="宋体" w:cs="宋体" w:eastAsia="宋体" w:hint="default"/>
                <w:sz w:val="10"/>
                <w:szCs w:val="10"/>
              </w:rPr>
            </w:pPr>
            <w:r>
              <w:rPr>
                <w:rFonts w:ascii="宋体"/>
                <w:spacing w:val="-1"/>
                <w:sz w:val="10"/>
              </w:rPr>
              <w:t>202,824,716.34</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44"/>
              <w:jc w:val="right"/>
              <w:rPr>
                <w:rFonts w:ascii="宋体" w:hAnsi="宋体" w:cs="宋体" w:eastAsia="宋体" w:hint="default"/>
                <w:sz w:val="10"/>
                <w:szCs w:val="10"/>
              </w:rPr>
            </w:pPr>
            <w:r>
              <w:rPr>
                <w:rFonts w:ascii="宋体"/>
                <w:w w:val="99"/>
                <w:sz w:val="10"/>
              </w:rPr>
              <w:t>-</w:t>
            </w:r>
            <w:r>
              <w:rPr>
                <w:rFonts w:ascii="宋体"/>
                <w:sz w:val="10"/>
              </w:rPr>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79"/>
              <w:jc w:val="righ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62"/>
              <w:jc w:val="righ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37"/>
              <w:jc w:val="right"/>
              <w:rPr>
                <w:rFonts w:ascii="宋体" w:hAnsi="宋体" w:cs="宋体" w:eastAsia="宋体" w:hint="default"/>
                <w:sz w:val="10"/>
                <w:szCs w:val="10"/>
              </w:rPr>
            </w:pPr>
            <w:r>
              <w:rPr>
                <w:rFonts w:ascii="宋体"/>
                <w:spacing w:val="-1"/>
                <w:sz w:val="10"/>
              </w:rPr>
              <w:t>202,824,716.34</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03"/>
              <w:jc w:val="right"/>
              <w:rPr>
                <w:rFonts w:ascii="宋体" w:hAnsi="宋体" w:cs="宋体" w:eastAsia="宋体" w:hint="default"/>
                <w:sz w:val="10"/>
                <w:szCs w:val="10"/>
              </w:rPr>
            </w:pPr>
            <w:r>
              <w:rPr>
                <w:rFonts w:ascii="宋体"/>
                <w:spacing w:val="-1"/>
                <w:sz w:val="10"/>
              </w:rPr>
              <w:t>50.93</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58" w:right="0"/>
              <w:jc w:val="center"/>
              <w:rPr>
                <w:rFonts w:ascii="宋体" w:hAnsi="宋体" w:cs="宋体" w:eastAsia="宋体" w:hint="default"/>
                <w:sz w:val="10"/>
                <w:szCs w:val="10"/>
              </w:rPr>
            </w:pPr>
            <w:r>
              <w:rPr>
                <w:rFonts w:ascii="宋体"/>
                <w:sz w:val="10"/>
              </w:rPr>
              <w:t>50.93</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
              <w:jc w:val="center"/>
              <w:rPr>
                <w:rFonts w:ascii="宋体" w:hAnsi="宋体" w:cs="宋体" w:eastAsia="宋体" w:hint="default"/>
                <w:sz w:val="10"/>
                <w:szCs w:val="10"/>
              </w:rPr>
            </w:pPr>
            <w:r>
              <w:rPr>
                <w:rFonts w:ascii="宋体"/>
                <w:sz w:val="10"/>
              </w:rPr>
              <w:t>--</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484" w:right="0"/>
              <w:jc w:val="left"/>
              <w:rPr>
                <w:rFonts w:ascii="宋体" w:hAnsi="宋体" w:cs="宋体" w:eastAsia="宋体" w:hint="default"/>
                <w:sz w:val="10"/>
                <w:szCs w:val="10"/>
              </w:rPr>
            </w:pPr>
            <w:r>
              <w:rPr>
                <w:rFonts w:ascii="宋体"/>
                <w:w w:val="99"/>
                <w:sz w:val="10"/>
              </w:rPr>
              <w:t>-</w:t>
            </w:r>
            <w:r>
              <w:rPr>
                <w:rFonts w:ascii="宋体"/>
                <w:sz w:val="10"/>
              </w:rPr>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43"/>
              <w:jc w:val="right"/>
              <w:rPr>
                <w:rFonts w:ascii="宋体" w:hAnsi="宋体" w:cs="宋体" w:eastAsia="宋体" w:hint="default"/>
                <w:sz w:val="10"/>
                <w:szCs w:val="10"/>
              </w:rPr>
            </w:pPr>
            <w:r>
              <w:rPr>
                <w:rFonts w:ascii="宋体"/>
                <w:w w:val="99"/>
                <w:sz w:val="10"/>
              </w:rPr>
              <w:t>-</w:t>
            </w:r>
            <w:r>
              <w:rPr>
                <w:rFonts w:ascii="宋体"/>
                <w:sz w:val="10"/>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33" w:right="0"/>
              <w:jc w:val="left"/>
              <w:rPr>
                <w:rFonts w:ascii="宋体" w:hAnsi="宋体" w:cs="宋体" w:eastAsia="宋体" w:hint="default"/>
                <w:sz w:val="10"/>
                <w:szCs w:val="10"/>
              </w:rPr>
            </w:pPr>
            <w:r>
              <w:rPr>
                <w:rFonts w:ascii="宋体"/>
                <w:sz w:val="10"/>
              </w:rPr>
              <w:t>33,000,000.00</w:t>
            </w:r>
          </w:p>
        </w:tc>
      </w:tr>
      <w:tr>
        <w:trPr>
          <w:trHeight w:val="322" w:hRule="exact"/>
        </w:trPr>
        <w:tc>
          <w:tcPr>
            <w:tcW w:w="27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02" w:right="0"/>
              <w:jc w:val="left"/>
              <w:rPr>
                <w:rFonts w:ascii="宋体" w:hAnsi="宋体" w:cs="宋体" w:eastAsia="宋体" w:hint="default"/>
                <w:sz w:val="10"/>
                <w:szCs w:val="10"/>
              </w:rPr>
            </w:pPr>
            <w:r>
              <w:rPr>
                <w:rFonts w:ascii="宋体" w:hAnsi="宋体" w:cs="宋体" w:eastAsia="宋体" w:hint="default"/>
                <w:sz w:val="10"/>
                <w:szCs w:val="10"/>
              </w:rPr>
              <w:t>山东晨鸣纸业集团齐河板纸有限责任公司</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08" w:right="0"/>
              <w:jc w:val="left"/>
              <w:rPr>
                <w:rFonts w:ascii="宋体" w:hAnsi="宋体" w:cs="宋体" w:eastAsia="宋体" w:hint="default"/>
                <w:sz w:val="10"/>
                <w:szCs w:val="10"/>
              </w:rPr>
            </w:pPr>
            <w:r>
              <w:rPr>
                <w:rFonts w:ascii="宋体" w:hAnsi="宋体" w:cs="宋体" w:eastAsia="宋体" w:hint="default"/>
                <w:sz w:val="10"/>
                <w:szCs w:val="10"/>
              </w:rPr>
              <w:t>成本法</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1"/>
              <w:jc w:val="right"/>
              <w:rPr>
                <w:rFonts w:ascii="宋体" w:hAnsi="宋体" w:cs="宋体" w:eastAsia="宋体" w:hint="default"/>
                <w:sz w:val="10"/>
                <w:szCs w:val="10"/>
              </w:rPr>
            </w:pPr>
            <w:r>
              <w:rPr>
                <w:rFonts w:ascii="宋体"/>
                <w:spacing w:val="-1"/>
                <w:sz w:val="10"/>
              </w:rPr>
              <w:t>376,200,000.00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3"/>
              <w:jc w:val="right"/>
              <w:rPr>
                <w:rFonts w:ascii="宋体" w:hAnsi="宋体" w:cs="宋体" w:eastAsia="宋体" w:hint="default"/>
                <w:sz w:val="10"/>
                <w:szCs w:val="10"/>
              </w:rPr>
            </w:pPr>
            <w:r>
              <w:rPr>
                <w:rFonts w:ascii="宋体"/>
                <w:spacing w:val="-1"/>
                <w:sz w:val="10"/>
              </w:rPr>
              <w:t>376,200,000.00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45"/>
              <w:jc w:val="right"/>
              <w:rPr>
                <w:rFonts w:ascii="宋体" w:hAnsi="宋体" w:cs="宋体" w:eastAsia="宋体" w:hint="default"/>
                <w:sz w:val="10"/>
                <w:szCs w:val="10"/>
              </w:rPr>
            </w:pPr>
            <w:r>
              <w:rPr>
                <w:rFonts w:ascii="宋体"/>
                <w:w w:val="99"/>
                <w:sz w:val="10"/>
              </w:rPr>
              <w:t>-</w:t>
            </w:r>
            <w:r>
              <w:rPr>
                <w:rFonts w:ascii="宋体"/>
                <w:sz w:val="10"/>
              </w:rPr>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80"/>
              <w:jc w:val="righ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63"/>
              <w:jc w:val="righ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37"/>
              <w:jc w:val="right"/>
              <w:rPr>
                <w:rFonts w:ascii="宋体" w:hAnsi="宋体" w:cs="宋体" w:eastAsia="宋体" w:hint="default"/>
                <w:sz w:val="10"/>
                <w:szCs w:val="10"/>
              </w:rPr>
            </w:pPr>
            <w:r>
              <w:rPr>
                <w:rFonts w:ascii="宋体"/>
                <w:spacing w:val="-1"/>
                <w:sz w:val="10"/>
              </w:rPr>
              <w:t>376,200,000.00</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03"/>
              <w:jc w:val="right"/>
              <w:rPr>
                <w:rFonts w:ascii="宋体" w:hAnsi="宋体" w:cs="宋体" w:eastAsia="宋体" w:hint="default"/>
                <w:sz w:val="10"/>
                <w:szCs w:val="10"/>
              </w:rPr>
            </w:pPr>
            <w:r>
              <w:rPr>
                <w:rFonts w:ascii="宋体"/>
                <w:spacing w:val="-1"/>
                <w:sz w:val="10"/>
              </w:rPr>
              <w:t>100.00</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8" w:right="0"/>
              <w:jc w:val="center"/>
              <w:rPr>
                <w:rFonts w:ascii="宋体" w:hAnsi="宋体" w:cs="宋体" w:eastAsia="宋体" w:hint="default"/>
                <w:sz w:val="10"/>
                <w:szCs w:val="10"/>
              </w:rPr>
            </w:pPr>
            <w:r>
              <w:rPr>
                <w:rFonts w:ascii="宋体"/>
                <w:sz w:val="10"/>
              </w:rPr>
              <w:t>100.00</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
              <w:jc w:val="center"/>
              <w:rPr>
                <w:rFonts w:ascii="宋体" w:hAnsi="宋体" w:cs="宋体" w:eastAsia="宋体" w:hint="default"/>
                <w:sz w:val="10"/>
                <w:szCs w:val="10"/>
              </w:rPr>
            </w:pPr>
            <w:r>
              <w:rPr>
                <w:rFonts w:ascii="宋体"/>
                <w:sz w:val="10"/>
              </w:rPr>
              <w:t>--</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484" w:right="0"/>
              <w:jc w:val="left"/>
              <w:rPr>
                <w:rFonts w:ascii="宋体" w:hAnsi="宋体" w:cs="宋体" w:eastAsia="宋体" w:hint="default"/>
                <w:sz w:val="10"/>
                <w:szCs w:val="10"/>
              </w:rPr>
            </w:pPr>
            <w:r>
              <w:rPr>
                <w:rFonts w:ascii="宋体"/>
                <w:w w:val="99"/>
                <w:sz w:val="10"/>
              </w:rPr>
              <w:t>-</w:t>
            </w:r>
            <w:r>
              <w:rPr>
                <w:rFonts w:ascii="宋体"/>
                <w:sz w:val="10"/>
              </w:rPr>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43"/>
              <w:jc w:val="right"/>
              <w:rPr>
                <w:rFonts w:ascii="宋体" w:hAnsi="宋体" w:cs="宋体" w:eastAsia="宋体" w:hint="default"/>
                <w:sz w:val="10"/>
                <w:szCs w:val="10"/>
              </w:rPr>
            </w:pPr>
            <w:r>
              <w:rPr>
                <w:rFonts w:ascii="宋体"/>
                <w:w w:val="99"/>
                <w:sz w:val="10"/>
              </w:rPr>
              <w:t>-</w:t>
            </w:r>
            <w:r>
              <w:rPr>
                <w:rFonts w:ascii="宋体"/>
                <w:sz w:val="10"/>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592" w:right="0"/>
              <w:jc w:val="left"/>
              <w:rPr>
                <w:rFonts w:ascii="宋体" w:hAnsi="宋体" w:cs="宋体" w:eastAsia="宋体" w:hint="default"/>
                <w:sz w:val="10"/>
                <w:szCs w:val="10"/>
              </w:rPr>
            </w:pPr>
            <w:r>
              <w:rPr>
                <w:rFonts w:ascii="宋体"/>
                <w:w w:val="99"/>
                <w:sz w:val="10"/>
              </w:rPr>
              <w:t>-</w:t>
            </w:r>
            <w:r>
              <w:rPr>
                <w:rFonts w:ascii="宋体"/>
                <w:sz w:val="10"/>
              </w:rPr>
            </w:r>
          </w:p>
        </w:tc>
      </w:tr>
      <w:tr>
        <w:trPr>
          <w:trHeight w:val="322" w:hRule="exact"/>
        </w:trPr>
        <w:tc>
          <w:tcPr>
            <w:tcW w:w="27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02" w:right="0"/>
              <w:jc w:val="left"/>
              <w:rPr>
                <w:rFonts w:ascii="宋体" w:hAnsi="宋体" w:cs="宋体" w:eastAsia="宋体" w:hint="default"/>
                <w:sz w:val="10"/>
                <w:szCs w:val="10"/>
              </w:rPr>
            </w:pPr>
            <w:r>
              <w:rPr>
                <w:rFonts w:ascii="宋体" w:hAnsi="宋体" w:cs="宋体" w:eastAsia="宋体" w:hint="default"/>
                <w:sz w:val="10"/>
                <w:szCs w:val="10"/>
              </w:rPr>
              <w:t>山东晨鸣热电股份有限公司</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07" w:right="0"/>
              <w:jc w:val="left"/>
              <w:rPr>
                <w:rFonts w:ascii="宋体" w:hAnsi="宋体" w:cs="宋体" w:eastAsia="宋体" w:hint="default"/>
                <w:sz w:val="10"/>
                <w:szCs w:val="10"/>
              </w:rPr>
            </w:pPr>
            <w:r>
              <w:rPr>
                <w:rFonts w:ascii="宋体" w:hAnsi="宋体" w:cs="宋体" w:eastAsia="宋体" w:hint="default"/>
                <w:sz w:val="10"/>
                <w:szCs w:val="10"/>
              </w:rPr>
              <w:t>成本法</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1"/>
              <w:jc w:val="right"/>
              <w:rPr>
                <w:rFonts w:ascii="宋体" w:hAnsi="宋体" w:cs="宋体" w:eastAsia="宋体" w:hint="default"/>
                <w:sz w:val="10"/>
                <w:szCs w:val="10"/>
              </w:rPr>
            </w:pPr>
            <w:r>
              <w:rPr>
                <w:rFonts w:ascii="宋体"/>
                <w:spacing w:val="-1"/>
                <w:sz w:val="10"/>
              </w:rPr>
              <w:t>157,810,117.43</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2"/>
              <w:jc w:val="right"/>
              <w:rPr>
                <w:rFonts w:ascii="宋体" w:hAnsi="宋体" w:cs="宋体" w:eastAsia="宋体" w:hint="default"/>
                <w:sz w:val="10"/>
                <w:szCs w:val="10"/>
              </w:rPr>
            </w:pPr>
            <w:r>
              <w:rPr>
                <w:rFonts w:ascii="宋体"/>
                <w:spacing w:val="-1"/>
                <w:sz w:val="10"/>
              </w:rPr>
              <w:t>157,810,117.43</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44"/>
              <w:jc w:val="right"/>
              <w:rPr>
                <w:rFonts w:ascii="宋体" w:hAnsi="宋体" w:cs="宋体" w:eastAsia="宋体" w:hint="default"/>
                <w:sz w:val="10"/>
                <w:szCs w:val="10"/>
              </w:rPr>
            </w:pPr>
            <w:r>
              <w:rPr>
                <w:rFonts w:ascii="宋体"/>
                <w:w w:val="99"/>
                <w:sz w:val="10"/>
              </w:rPr>
              <w:t>-</w:t>
            </w:r>
            <w:r>
              <w:rPr>
                <w:rFonts w:ascii="宋体"/>
                <w:sz w:val="10"/>
              </w:rPr>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78"/>
              <w:jc w:val="righ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62"/>
              <w:jc w:val="righ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37"/>
              <w:jc w:val="right"/>
              <w:rPr>
                <w:rFonts w:ascii="宋体" w:hAnsi="宋体" w:cs="宋体" w:eastAsia="宋体" w:hint="default"/>
                <w:sz w:val="10"/>
                <w:szCs w:val="10"/>
              </w:rPr>
            </w:pPr>
            <w:r>
              <w:rPr>
                <w:rFonts w:ascii="宋体"/>
                <w:spacing w:val="-1"/>
                <w:sz w:val="10"/>
              </w:rPr>
              <w:t>157,810,117.43</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03"/>
              <w:jc w:val="right"/>
              <w:rPr>
                <w:rFonts w:ascii="宋体" w:hAnsi="宋体" w:cs="宋体" w:eastAsia="宋体" w:hint="default"/>
                <w:sz w:val="10"/>
                <w:szCs w:val="10"/>
              </w:rPr>
            </w:pPr>
            <w:r>
              <w:rPr>
                <w:rFonts w:ascii="宋体"/>
                <w:spacing w:val="-1"/>
                <w:sz w:val="10"/>
              </w:rPr>
              <w:t>86.71</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58" w:right="0"/>
              <w:jc w:val="center"/>
              <w:rPr>
                <w:rFonts w:ascii="宋体" w:hAnsi="宋体" w:cs="宋体" w:eastAsia="宋体" w:hint="default"/>
                <w:sz w:val="10"/>
                <w:szCs w:val="10"/>
              </w:rPr>
            </w:pPr>
            <w:r>
              <w:rPr>
                <w:rFonts w:ascii="宋体"/>
                <w:sz w:val="10"/>
              </w:rPr>
              <w:t>86.71</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
              <w:jc w:val="center"/>
              <w:rPr>
                <w:rFonts w:ascii="宋体" w:hAnsi="宋体" w:cs="宋体" w:eastAsia="宋体" w:hint="default"/>
                <w:sz w:val="10"/>
                <w:szCs w:val="10"/>
              </w:rPr>
            </w:pPr>
            <w:r>
              <w:rPr>
                <w:rFonts w:ascii="宋体"/>
                <w:sz w:val="10"/>
              </w:rPr>
              <w:t>--</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484" w:right="0"/>
              <w:jc w:val="left"/>
              <w:rPr>
                <w:rFonts w:ascii="宋体" w:hAnsi="宋体" w:cs="宋体" w:eastAsia="宋体" w:hint="default"/>
                <w:sz w:val="10"/>
                <w:szCs w:val="10"/>
              </w:rPr>
            </w:pPr>
            <w:r>
              <w:rPr>
                <w:rFonts w:ascii="宋体"/>
                <w:w w:val="99"/>
                <w:sz w:val="10"/>
              </w:rPr>
              <w:t>-</w:t>
            </w:r>
            <w:r>
              <w:rPr>
                <w:rFonts w:ascii="宋体"/>
                <w:sz w:val="10"/>
              </w:rPr>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43"/>
              <w:jc w:val="right"/>
              <w:rPr>
                <w:rFonts w:ascii="宋体" w:hAnsi="宋体" w:cs="宋体" w:eastAsia="宋体" w:hint="default"/>
                <w:sz w:val="10"/>
                <w:szCs w:val="10"/>
              </w:rPr>
            </w:pPr>
            <w:r>
              <w:rPr>
                <w:rFonts w:ascii="宋体"/>
                <w:w w:val="99"/>
                <w:sz w:val="10"/>
              </w:rPr>
              <w:t>-</w:t>
            </w:r>
            <w:r>
              <w:rPr>
                <w:rFonts w:ascii="宋体"/>
                <w:sz w:val="10"/>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33" w:right="0"/>
              <w:jc w:val="left"/>
              <w:rPr>
                <w:rFonts w:ascii="宋体" w:hAnsi="宋体" w:cs="宋体" w:eastAsia="宋体" w:hint="default"/>
                <w:sz w:val="10"/>
                <w:szCs w:val="10"/>
              </w:rPr>
            </w:pPr>
            <w:r>
              <w:rPr>
                <w:rFonts w:ascii="宋体"/>
                <w:sz w:val="10"/>
              </w:rPr>
              <w:t>25,000,000.00</w:t>
            </w:r>
          </w:p>
        </w:tc>
      </w:tr>
      <w:tr>
        <w:trPr>
          <w:trHeight w:val="323" w:hRule="exact"/>
        </w:trPr>
        <w:tc>
          <w:tcPr>
            <w:tcW w:w="27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02" w:right="0"/>
              <w:jc w:val="left"/>
              <w:rPr>
                <w:rFonts w:ascii="宋体" w:hAnsi="宋体" w:cs="宋体" w:eastAsia="宋体" w:hint="default"/>
                <w:sz w:val="10"/>
                <w:szCs w:val="10"/>
              </w:rPr>
            </w:pPr>
            <w:r>
              <w:rPr>
                <w:rFonts w:ascii="宋体" w:hAnsi="宋体" w:cs="宋体" w:eastAsia="宋体" w:hint="default"/>
                <w:sz w:val="10"/>
                <w:szCs w:val="10"/>
              </w:rPr>
              <w:t>赤壁晨鸣纸业有限公司</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07" w:right="0"/>
              <w:jc w:val="left"/>
              <w:rPr>
                <w:rFonts w:ascii="宋体" w:hAnsi="宋体" w:cs="宋体" w:eastAsia="宋体" w:hint="default"/>
                <w:sz w:val="10"/>
                <w:szCs w:val="10"/>
              </w:rPr>
            </w:pPr>
            <w:r>
              <w:rPr>
                <w:rFonts w:ascii="宋体" w:hAnsi="宋体" w:cs="宋体" w:eastAsia="宋体" w:hint="default"/>
                <w:sz w:val="10"/>
                <w:szCs w:val="10"/>
              </w:rPr>
              <w:t>成本法</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0"/>
              <w:jc w:val="right"/>
              <w:rPr>
                <w:rFonts w:ascii="宋体" w:hAnsi="宋体" w:cs="宋体" w:eastAsia="宋体" w:hint="default"/>
                <w:sz w:val="10"/>
                <w:szCs w:val="10"/>
              </w:rPr>
            </w:pPr>
            <w:r>
              <w:rPr>
                <w:rFonts w:ascii="宋体"/>
                <w:spacing w:val="-1"/>
                <w:sz w:val="10"/>
              </w:rPr>
              <w:t>26,270,460.90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1"/>
              <w:jc w:val="right"/>
              <w:rPr>
                <w:rFonts w:ascii="宋体" w:hAnsi="宋体" w:cs="宋体" w:eastAsia="宋体" w:hint="default"/>
                <w:sz w:val="10"/>
                <w:szCs w:val="10"/>
              </w:rPr>
            </w:pPr>
            <w:r>
              <w:rPr>
                <w:rFonts w:ascii="宋体"/>
                <w:spacing w:val="-1"/>
                <w:sz w:val="10"/>
              </w:rPr>
              <w:t>26,270,460.90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43"/>
              <w:jc w:val="right"/>
              <w:rPr>
                <w:rFonts w:ascii="宋体" w:hAnsi="宋体" w:cs="宋体" w:eastAsia="宋体" w:hint="default"/>
                <w:sz w:val="10"/>
                <w:szCs w:val="10"/>
              </w:rPr>
            </w:pPr>
            <w:r>
              <w:rPr>
                <w:rFonts w:ascii="宋体"/>
                <w:w w:val="99"/>
                <w:sz w:val="10"/>
              </w:rPr>
              <w:t>-</w:t>
            </w:r>
            <w:r>
              <w:rPr>
                <w:rFonts w:ascii="宋体"/>
                <w:sz w:val="10"/>
              </w:rPr>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78"/>
              <w:jc w:val="righ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63"/>
              <w:jc w:val="righ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35"/>
              <w:jc w:val="right"/>
              <w:rPr>
                <w:rFonts w:ascii="宋体" w:hAnsi="宋体" w:cs="宋体" w:eastAsia="宋体" w:hint="default"/>
                <w:sz w:val="10"/>
                <w:szCs w:val="10"/>
              </w:rPr>
            </w:pPr>
            <w:r>
              <w:rPr>
                <w:rFonts w:ascii="宋体"/>
                <w:spacing w:val="-1"/>
                <w:sz w:val="10"/>
              </w:rPr>
              <w:t>26,270,460.90</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03"/>
              <w:jc w:val="right"/>
              <w:rPr>
                <w:rFonts w:ascii="宋体" w:hAnsi="宋体" w:cs="宋体" w:eastAsia="宋体" w:hint="default"/>
                <w:sz w:val="10"/>
                <w:szCs w:val="10"/>
              </w:rPr>
            </w:pPr>
            <w:r>
              <w:rPr>
                <w:rFonts w:ascii="宋体"/>
                <w:spacing w:val="-1"/>
                <w:sz w:val="10"/>
              </w:rPr>
              <w:t>51.00</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58" w:right="0"/>
              <w:jc w:val="center"/>
              <w:rPr>
                <w:rFonts w:ascii="宋体" w:hAnsi="宋体" w:cs="宋体" w:eastAsia="宋体" w:hint="default"/>
                <w:sz w:val="10"/>
                <w:szCs w:val="10"/>
              </w:rPr>
            </w:pPr>
            <w:r>
              <w:rPr>
                <w:rFonts w:ascii="宋体"/>
                <w:sz w:val="10"/>
              </w:rPr>
              <w:t>51.00</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
              <w:jc w:val="center"/>
              <w:rPr>
                <w:rFonts w:ascii="宋体" w:hAnsi="宋体" w:cs="宋体" w:eastAsia="宋体" w:hint="default"/>
                <w:sz w:val="10"/>
                <w:szCs w:val="10"/>
              </w:rPr>
            </w:pPr>
            <w:r>
              <w:rPr>
                <w:rFonts w:ascii="宋体"/>
                <w:sz w:val="10"/>
              </w:rPr>
              <w:t>--</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484" w:right="0"/>
              <w:jc w:val="left"/>
              <w:rPr>
                <w:rFonts w:ascii="宋体" w:hAnsi="宋体" w:cs="宋体" w:eastAsia="宋体" w:hint="default"/>
                <w:sz w:val="10"/>
                <w:szCs w:val="10"/>
              </w:rPr>
            </w:pPr>
            <w:r>
              <w:rPr>
                <w:rFonts w:ascii="宋体"/>
                <w:w w:val="99"/>
                <w:sz w:val="10"/>
              </w:rPr>
              <w:t>-</w:t>
            </w:r>
            <w:r>
              <w:rPr>
                <w:rFonts w:ascii="宋体"/>
                <w:sz w:val="10"/>
              </w:rPr>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43"/>
              <w:jc w:val="right"/>
              <w:rPr>
                <w:rFonts w:ascii="宋体" w:hAnsi="宋体" w:cs="宋体" w:eastAsia="宋体" w:hint="default"/>
                <w:sz w:val="10"/>
                <w:szCs w:val="10"/>
              </w:rPr>
            </w:pPr>
            <w:r>
              <w:rPr>
                <w:rFonts w:ascii="宋体"/>
                <w:w w:val="99"/>
                <w:sz w:val="10"/>
              </w:rPr>
              <w:t>-</w:t>
            </w:r>
            <w:r>
              <w:rPr>
                <w:rFonts w:ascii="宋体"/>
                <w:sz w:val="10"/>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33" w:right="0"/>
              <w:jc w:val="left"/>
              <w:rPr>
                <w:rFonts w:ascii="宋体" w:hAnsi="宋体" w:cs="宋体" w:eastAsia="宋体" w:hint="default"/>
                <w:sz w:val="10"/>
                <w:szCs w:val="10"/>
              </w:rPr>
            </w:pPr>
            <w:r>
              <w:rPr>
                <w:rFonts w:ascii="宋体"/>
                <w:sz w:val="10"/>
              </w:rPr>
              <w:t>10,000,000.00</w:t>
            </w:r>
          </w:p>
        </w:tc>
      </w:tr>
      <w:tr>
        <w:trPr>
          <w:trHeight w:val="322" w:hRule="exact"/>
        </w:trPr>
        <w:tc>
          <w:tcPr>
            <w:tcW w:w="27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02" w:right="0"/>
              <w:jc w:val="left"/>
              <w:rPr>
                <w:rFonts w:ascii="宋体" w:hAnsi="宋体" w:cs="宋体" w:eastAsia="宋体" w:hint="default"/>
                <w:sz w:val="10"/>
                <w:szCs w:val="10"/>
              </w:rPr>
            </w:pPr>
            <w:r>
              <w:rPr>
                <w:rFonts w:ascii="宋体" w:hAnsi="宋体" w:cs="宋体" w:eastAsia="宋体" w:hint="default"/>
                <w:sz w:val="10"/>
                <w:szCs w:val="10"/>
              </w:rPr>
              <w:t>延边晨鸣纸业有限公司</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07" w:right="0"/>
              <w:jc w:val="left"/>
              <w:rPr>
                <w:rFonts w:ascii="宋体" w:hAnsi="宋体" w:cs="宋体" w:eastAsia="宋体" w:hint="default"/>
                <w:sz w:val="10"/>
                <w:szCs w:val="10"/>
              </w:rPr>
            </w:pPr>
            <w:r>
              <w:rPr>
                <w:rFonts w:ascii="宋体" w:hAnsi="宋体" w:cs="宋体" w:eastAsia="宋体" w:hint="default"/>
                <w:sz w:val="10"/>
                <w:szCs w:val="10"/>
              </w:rPr>
              <w:t>成本法</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0"/>
              <w:jc w:val="right"/>
              <w:rPr>
                <w:rFonts w:ascii="宋体" w:hAnsi="宋体" w:cs="宋体" w:eastAsia="宋体" w:hint="default"/>
                <w:sz w:val="10"/>
                <w:szCs w:val="10"/>
              </w:rPr>
            </w:pPr>
            <w:r>
              <w:rPr>
                <w:rFonts w:ascii="宋体"/>
                <w:spacing w:val="-1"/>
                <w:sz w:val="10"/>
              </w:rPr>
              <w:t>40,083,733.01</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1"/>
              <w:jc w:val="right"/>
              <w:rPr>
                <w:rFonts w:ascii="宋体" w:hAnsi="宋体" w:cs="宋体" w:eastAsia="宋体" w:hint="default"/>
                <w:sz w:val="10"/>
                <w:szCs w:val="10"/>
              </w:rPr>
            </w:pPr>
            <w:r>
              <w:rPr>
                <w:rFonts w:ascii="宋体"/>
                <w:spacing w:val="-1"/>
                <w:sz w:val="10"/>
              </w:rPr>
              <w:t>40,083,733.01</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43"/>
              <w:jc w:val="right"/>
              <w:rPr>
                <w:rFonts w:ascii="宋体" w:hAnsi="宋体" w:cs="宋体" w:eastAsia="宋体" w:hint="default"/>
                <w:sz w:val="10"/>
                <w:szCs w:val="10"/>
              </w:rPr>
            </w:pPr>
            <w:r>
              <w:rPr>
                <w:rFonts w:ascii="宋体"/>
                <w:w w:val="99"/>
                <w:sz w:val="10"/>
              </w:rPr>
              <w:t>-</w:t>
            </w:r>
            <w:r>
              <w:rPr>
                <w:rFonts w:ascii="宋体"/>
                <w:sz w:val="10"/>
              </w:rPr>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78"/>
              <w:jc w:val="righ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63"/>
              <w:jc w:val="righ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35"/>
              <w:jc w:val="right"/>
              <w:rPr>
                <w:rFonts w:ascii="宋体" w:hAnsi="宋体" w:cs="宋体" w:eastAsia="宋体" w:hint="default"/>
                <w:sz w:val="10"/>
                <w:szCs w:val="10"/>
              </w:rPr>
            </w:pPr>
            <w:r>
              <w:rPr>
                <w:rFonts w:ascii="宋体"/>
                <w:spacing w:val="-1"/>
                <w:sz w:val="10"/>
              </w:rPr>
              <w:t>40,083,733.01</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03"/>
              <w:jc w:val="right"/>
              <w:rPr>
                <w:rFonts w:ascii="宋体" w:hAnsi="宋体" w:cs="宋体" w:eastAsia="宋体" w:hint="default"/>
                <w:sz w:val="10"/>
                <w:szCs w:val="10"/>
              </w:rPr>
            </w:pPr>
            <w:r>
              <w:rPr>
                <w:rFonts w:ascii="宋体"/>
                <w:spacing w:val="-1"/>
                <w:sz w:val="10"/>
              </w:rPr>
              <w:t>76.73</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58" w:right="0"/>
              <w:jc w:val="center"/>
              <w:rPr>
                <w:rFonts w:ascii="宋体" w:hAnsi="宋体" w:cs="宋体" w:eastAsia="宋体" w:hint="default"/>
                <w:sz w:val="10"/>
                <w:szCs w:val="10"/>
              </w:rPr>
            </w:pPr>
            <w:r>
              <w:rPr>
                <w:rFonts w:ascii="宋体"/>
                <w:sz w:val="10"/>
              </w:rPr>
              <w:t>76.73</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
              <w:jc w:val="center"/>
              <w:rPr>
                <w:rFonts w:ascii="宋体" w:hAnsi="宋体" w:cs="宋体" w:eastAsia="宋体" w:hint="default"/>
                <w:sz w:val="10"/>
                <w:szCs w:val="10"/>
              </w:rPr>
            </w:pPr>
            <w:r>
              <w:rPr>
                <w:rFonts w:ascii="宋体"/>
                <w:sz w:val="10"/>
              </w:rPr>
              <w:t>--</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484" w:right="0"/>
              <w:jc w:val="left"/>
              <w:rPr>
                <w:rFonts w:ascii="宋体" w:hAnsi="宋体" w:cs="宋体" w:eastAsia="宋体" w:hint="default"/>
                <w:sz w:val="10"/>
                <w:szCs w:val="10"/>
              </w:rPr>
            </w:pPr>
            <w:r>
              <w:rPr>
                <w:rFonts w:ascii="宋体"/>
                <w:w w:val="99"/>
                <w:sz w:val="10"/>
              </w:rPr>
              <w:t>-</w:t>
            </w:r>
            <w:r>
              <w:rPr>
                <w:rFonts w:ascii="宋体"/>
                <w:sz w:val="10"/>
              </w:rPr>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43"/>
              <w:jc w:val="right"/>
              <w:rPr>
                <w:rFonts w:ascii="宋体" w:hAnsi="宋体" w:cs="宋体" w:eastAsia="宋体" w:hint="default"/>
                <w:sz w:val="10"/>
                <w:szCs w:val="10"/>
              </w:rPr>
            </w:pPr>
            <w:r>
              <w:rPr>
                <w:rFonts w:ascii="宋体"/>
                <w:w w:val="99"/>
                <w:sz w:val="10"/>
              </w:rPr>
              <w:t>-</w:t>
            </w:r>
            <w:r>
              <w:rPr>
                <w:rFonts w:ascii="宋体"/>
                <w:sz w:val="10"/>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592" w:right="0"/>
              <w:jc w:val="left"/>
              <w:rPr>
                <w:rFonts w:ascii="宋体" w:hAnsi="宋体" w:cs="宋体" w:eastAsia="宋体" w:hint="default"/>
                <w:sz w:val="10"/>
                <w:szCs w:val="10"/>
              </w:rPr>
            </w:pPr>
            <w:r>
              <w:rPr>
                <w:rFonts w:ascii="宋体"/>
                <w:w w:val="99"/>
                <w:sz w:val="10"/>
              </w:rPr>
              <w:t>-</w:t>
            </w:r>
            <w:r>
              <w:rPr>
                <w:rFonts w:ascii="宋体"/>
                <w:sz w:val="10"/>
              </w:rPr>
            </w:r>
          </w:p>
        </w:tc>
      </w:tr>
      <w:tr>
        <w:trPr>
          <w:trHeight w:val="322" w:hRule="exact"/>
        </w:trPr>
        <w:tc>
          <w:tcPr>
            <w:tcW w:w="27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02" w:right="0"/>
              <w:jc w:val="left"/>
              <w:rPr>
                <w:rFonts w:ascii="宋体" w:hAnsi="宋体" w:cs="宋体" w:eastAsia="宋体" w:hint="default"/>
                <w:sz w:val="10"/>
                <w:szCs w:val="10"/>
              </w:rPr>
            </w:pPr>
            <w:r>
              <w:rPr>
                <w:rFonts w:ascii="宋体" w:hAnsi="宋体" w:cs="宋体" w:eastAsia="宋体" w:hint="default"/>
                <w:sz w:val="10"/>
                <w:szCs w:val="10"/>
              </w:rPr>
              <w:t>海拉尔晨鸣纸业有限责任公司</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07" w:right="0"/>
              <w:jc w:val="left"/>
              <w:rPr>
                <w:rFonts w:ascii="宋体" w:hAnsi="宋体" w:cs="宋体" w:eastAsia="宋体" w:hint="default"/>
                <w:sz w:val="10"/>
                <w:szCs w:val="10"/>
              </w:rPr>
            </w:pPr>
            <w:r>
              <w:rPr>
                <w:rFonts w:ascii="宋体" w:hAnsi="宋体" w:cs="宋体" w:eastAsia="宋体" w:hint="default"/>
                <w:sz w:val="10"/>
                <w:szCs w:val="10"/>
              </w:rPr>
              <w:t>成本法</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99"/>
              <w:jc w:val="right"/>
              <w:rPr>
                <w:rFonts w:ascii="宋体" w:hAnsi="宋体" w:cs="宋体" w:eastAsia="宋体" w:hint="default"/>
                <w:sz w:val="10"/>
                <w:szCs w:val="10"/>
              </w:rPr>
            </w:pPr>
            <w:r>
              <w:rPr>
                <w:rFonts w:ascii="宋体"/>
                <w:spacing w:val="-1"/>
                <w:sz w:val="10"/>
              </w:rPr>
              <w:t>12,000,000.00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1"/>
              <w:jc w:val="right"/>
              <w:rPr>
                <w:rFonts w:ascii="宋体" w:hAnsi="宋体" w:cs="宋体" w:eastAsia="宋体" w:hint="default"/>
                <w:sz w:val="10"/>
                <w:szCs w:val="10"/>
              </w:rPr>
            </w:pPr>
            <w:r>
              <w:rPr>
                <w:rFonts w:ascii="宋体"/>
                <w:spacing w:val="-1"/>
                <w:sz w:val="10"/>
              </w:rPr>
              <w:t>12,000,000.00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43"/>
              <w:jc w:val="right"/>
              <w:rPr>
                <w:rFonts w:ascii="宋体" w:hAnsi="宋体" w:cs="宋体" w:eastAsia="宋体" w:hint="default"/>
                <w:sz w:val="10"/>
                <w:szCs w:val="10"/>
              </w:rPr>
            </w:pPr>
            <w:r>
              <w:rPr>
                <w:rFonts w:ascii="宋体"/>
                <w:w w:val="99"/>
                <w:sz w:val="10"/>
              </w:rPr>
              <w:t>-</w:t>
            </w:r>
            <w:r>
              <w:rPr>
                <w:rFonts w:ascii="宋体"/>
                <w:sz w:val="10"/>
              </w:rPr>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78"/>
              <w:jc w:val="righ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61"/>
              <w:jc w:val="righ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35"/>
              <w:jc w:val="right"/>
              <w:rPr>
                <w:rFonts w:ascii="宋体" w:hAnsi="宋体" w:cs="宋体" w:eastAsia="宋体" w:hint="default"/>
                <w:sz w:val="10"/>
                <w:szCs w:val="10"/>
              </w:rPr>
            </w:pPr>
            <w:r>
              <w:rPr>
                <w:rFonts w:ascii="宋体"/>
                <w:spacing w:val="-1"/>
                <w:sz w:val="10"/>
              </w:rPr>
              <w:t>12,000,000.00</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03"/>
              <w:jc w:val="right"/>
              <w:rPr>
                <w:rFonts w:ascii="宋体" w:hAnsi="宋体" w:cs="宋体" w:eastAsia="宋体" w:hint="default"/>
                <w:sz w:val="10"/>
                <w:szCs w:val="10"/>
              </w:rPr>
            </w:pPr>
            <w:r>
              <w:rPr>
                <w:rFonts w:ascii="宋体"/>
                <w:spacing w:val="-1"/>
                <w:sz w:val="10"/>
              </w:rPr>
              <w:t>75.00</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58" w:right="0"/>
              <w:jc w:val="center"/>
              <w:rPr>
                <w:rFonts w:ascii="宋体" w:hAnsi="宋体" w:cs="宋体" w:eastAsia="宋体" w:hint="default"/>
                <w:sz w:val="10"/>
                <w:szCs w:val="10"/>
              </w:rPr>
            </w:pPr>
            <w:r>
              <w:rPr>
                <w:rFonts w:ascii="宋体"/>
                <w:sz w:val="10"/>
              </w:rPr>
              <w:t>75.00</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
              <w:jc w:val="center"/>
              <w:rPr>
                <w:rFonts w:ascii="宋体" w:hAnsi="宋体" w:cs="宋体" w:eastAsia="宋体" w:hint="default"/>
                <w:sz w:val="10"/>
                <w:szCs w:val="10"/>
              </w:rPr>
            </w:pPr>
            <w:r>
              <w:rPr>
                <w:rFonts w:ascii="宋体"/>
                <w:sz w:val="10"/>
              </w:rPr>
              <w:t>--</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484" w:right="0"/>
              <w:jc w:val="left"/>
              <w:rPr>
                <w:rFonts w:ascii="宋体" w:hAnsi="宋体" w:cs="宋体" w:eastAsia="宋体" w:hint="default"/>
                <w:sz w:val="10"/>
                <w:szCs w:val="10"/>
              </w:rPr>
            </w:pPr>
            <w:r>
              <w:rPr>
                <w:rFonts w:ascii="宋体"/>
                <w:w w:val="99"/>
                <w:sz w:val="10"/>
              </w:rPr>
              <w:t>-</w:t>
            </w:r>
            <w:r>
              <w:rPr>
                <w:rFonts w:ascii="宋体"/>
                <w:sz w:val="10"/>
              </w:rPr>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43"/>
              <w:jc w:val="right"/>
              <w:rPr>
                <w:rFonts w:ascii="宋体" w:hAnsi="宋体" w:cs="宋体" w:eastAsia="宋体" w:hint="default"/>
                <w:sz w:val="10"/>
                <w:szCs w:val="10"/>
              </w:rPr>
            </w:pPr>
            <w:r>
              <w:rPr>
                <w:rFonts w:ascii="宋体"/>
                <w:w w:val="99"/>
                <w:sz w:val="10"/>
              </w:rPr>
              <w:t>-</w:t>
            </w:r>
            <w:r>
              <w:rPr>
                <w:rFonts w:ascii="宋体"/>
                <w:sz w:val="10"/>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592" w:right="0"/>
              <w:jc w:val="left"/>
              <w:rPr>
                <w:rFonts w:ascii="宋体" w:hAnsi="宋体" w:cs="宋体" w:eastAsia="宋体" w:hint="default"/>
                <w:sz w:val="10"/>
                <w:szCs w:val="10"/>
              </w:rPr>
            </w:pPr>
            <w:r>
              <w:rPr>
                <w:rFonts w:ascii="宋体"/>
                <w:w w:val="99"/>
                <w:sz w:val="10"/>
              </w:rPr>
              <w:t>-</w:t>
            </w:r>
            <w:r>
              <w:rPr>
                <w:rFonts w:ascii="宋体"/>
                <w:sz w:val="10"/>
              </w:rPr>
            </w:r>
          </w:p>
        </w:tc>
      </w:tr>
      <w:tr>
        <w:trPr>
          <w:trHeight w:val="323" w:hRule="exact"/>
        </w:trPr>
        <w:tc>
          <w:tcPr>
            <w:tcW w:w="27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02" w:right="0"/>
              <w:jc w:val="left"/>
              <w:rPr>
                <w:rFonts w:ascii="宋体" w:hAnsi="宋体" w:cs="宋体" w:eastAsia="宋体" w:hint="default"/>
                <w:sz w:val="10"/>
                <w:szCs w:val="10"/>
              </w:rPr>
            </w:pPr>
            <w:r>
              <w:rPr>
                <w:rFonts w:ascii="宋体" w:hAnsi="宋体" w:cs="宋体" w:eastAsia="宋体" w:hint="default"/>
                <w:sz w:val="10"/>
                <w:szCs w:val="10"/>
              </w:rPr>
              <w:t>江西晨鸣纸业有限责任公司</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07" w:right="0"/>
              <w:jc w:val="left"/>
              <w:rPr>
                <w:rFonts w:ascii="宋体" w:hAnsi="宋体" w:cs="宋体" w:eastAsia="宋体" w:hint="default"/>
                <w:sz w:val="10"/>
                <w:szCs w:val="10"/>
              </w:rPr>
            </w:pPr>
            <w:r>
              <w:rPr>
                <w:rFonts w:ascii="宋体" w:hAnsi="宋体" w:cs="宋体" w:eastAsia="宋体" w:hint="default"/>
                <w:sz w:val="10"/>
                <w:szCs w:val="10"/>
              </w:rPr>
              <w:t>成本法</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1"/>
              <w:jc w:val="right"/>
              <w:rPr>
                <w:rFonts w:ascii="宋体" w:hAnsi="宋体" w:cs="宋体" w:eastAsia="宋体" w:hint="default"/>
                <w:sz w:val="10"/>
                <w:szCs w:val="10"/>
              </w:rPr>
            </w:pPr>
            <w:r>
              <w:rPr>
                <w:rFonts w:ascii="宋体"/>
                <w:spacing w:val="-1"/>
                <w:sz w:val="10"/>
              </w:rPr>
              <w:t>697,548,406.40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2"/>
              <w:jc w:val="right"/>
              <w:rPr>
                <w:rFonts w:ascii="宋体" w:hAnsi="宋体" w:cs="宋体" w:eastAsia="宋体" w:hint="default"/>
                <w:sz w:val="10"/>
                <w:szCs w:val="10"/>
              </w:rPr>
            </w:pPr>
            <w:r>
              <w:rPr>
                <w:rFonts w:ascii="宋体"/>
                <w:spacing w:val="-1"/>
                <w:sz w:val="10"/>
              </w:rPr>
              <w:t>697,548,406.40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44"/>
              <w:jc w:val="right"/>
              <w:rPr>
                <w:rFonts w:ascii="宋体" w:hAnsi="宋体" w:cs="宋体" w:eastAsia="宋体" w:hint="default"/>
                <w:sz w:val="10"/>
                <w:szCs w:val="10"/>
              </w:rPr>
            </w:pPr>
            <w:r>
              <w:rPr>
                <w:rFonts w:ascii="宋体"/>
                <w:w w:val="99"/>
                <w:sz w:val="10"/>
              </w:rPr>
              <w:t>-</w:t>
            </w:r>
            <w:r>
              <w:rPr>
                <w:rFonts w:ascii="宋体"/>
                <w:sz w:val="10"/>
              </w:rPr>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78"/>
              <w:jc w:val="righ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62"/>
              <w:jc w:val="righ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37"/>
              <w:jc w:val="right"/>
              <w:rPr>
                <w:rFonts w:ascii="宋体" w:hAnsi="宋体" w:cs="宋体" w:eastAsia="宋体" w:hint="default"/>
                <w:sz w:val="10"/>
                <w:szCs w:val="10"/>
              </w:rPr>
            </w:pPr>
            <w:r>
              <w:rPr>
                <w:rFonts w:ascii="宋体"/>
                <w:spacing w:val="-1"/>
                <w:sz w:val="10"/>
              </w:rPr>
              <w:t>697,548,406.40</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03"/>
              <w:jc w:val="right"/>
              <w:rPr>
                <w:rFonts w:ascii="宋体" w:hAnsi="宋体" w:cs="宋体" w:eastAsia="宋体" w:hint="default"/>
                <w:sz w:val="10"/>
                <w:szCs w:val="10"/>
              </w:rPr>
            </w:pPr>
            <w:r>
              <w:rPr>
                <w:rFonts w:ascii="宋体"/>
                <w:spacing w:val="-1"/>
                <w:sz w:val="10"/>
              </w:rPr>
              <w:t>51.00</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58" w:right="0"/>
              <w:jc w:val="center"/>
              <w:rPr>
                <w:rFonts w:ascii="宋体" w:hAnsi="宋体" w:cs="宋体" w:eastAsia="宋体" w:hint="default"/>
                <w:sz w:val="10"/>
                <w:szCs w:val="10"/>
              </w:rPr>
            </w:pPr>
            <w:r>
              <w:rPr>
                <w:rFonts w:ascii="宋体"/>
                <w:sz w:val="10"/>
              </w:rPr>
              <w:t>51.00</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
              <w:jc w:val="center"/>
              <w:rPr>
                <w:rFonts w:ascii="宋体" w:hAnsi="宋体" w:cs="宋体" w:eastAsia="宋体" w:hint="default"/>
                <w:sz w:val="10"/>
                <w:szCs w:val="10"/>
              </w:rPr>
            </w:pPr>
            <w:r>
              <w:rPr>
                <w:rFonts w:ascii="宋体"/>
                <w:sz w:val="10"/>
              </w:rPr>
              <w:t>--</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484" w:right="0"/>
              <w:jc w:val="left"/>
              <w:rPr>
                <w:rFonts w:ascii="宋体" w:hAnsi="宋体" w:cs="宋体" w:eastAsia="宋体" w:hint="default"/>
                <w:sz w:val="10"/>
                <w:szCs w:val="10"/>
              </w:rPr>
            </w:pPr>
            <w:r>
              <w:rPr>
                <w:rFonts w:ascii="宋体"/>
                <w:w w:val="99"/>
                <w:sz w:val="10"/>
              </w:rPr>
              <w:t>-</w:t>
            </w:r>
            <w:r>
              <w:rPr>
                <w:rFonts w:ascii="宋体"/>
                <w:sz w:val="10"/>
              </w:rPr>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43"/>
              <w:jc w:val="right"/>
              <w:rPr>
                <w:rFonts w:ascii="宋体" w:hAnsi="宋体" w:cs="宋体" w:eastAsia="宋体" w:hint="default"/>
                <w:sz w:val="10"/>
                <w:szCs w:val="10"/>
              </w:rPr>
            </w:pPr>
            <w:r>
              <w:rPr>
                <w:rFonts w:ascii="宋体"/>
                <w:w w:val="99"/>
                <w:sz w:val="10"/>
              </w:rPr>
              <w:t>-</w:t>
            </w:r>
            <w:r>
              <w:rPr>
                <w:rFonts w:ascii="宋体"/>
                <w:sz w:val="10"/>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33" w:right="0"/>
              <w:jc w:val="left"/>
              <w:rPr>
                <w:rFonts w:ascii="宋体" w:hAnsi="宋体" w:cs="宋体" w:eastAsia="宋体" w:hint="default"/>
                <w:sz w:val="10"/>
                <w:szCs w:val="10"/>
              </w:rPr>
            </w:pPr>
            <w:r>
              <w:rPr>
                <w:rFonts w:ascii="宋体"/>
                <w:sz w:val="10"/>
              </w:rPr>
              <w:t>25,500,000.00</w:t>
            </w:r>
          </w:p>
        </w:tc>
      </w:tr>
      <w:tr>
        <w:trPr>
          <w:trHeight w:val="322" w:hRule="exact"/>
        </w:trPr>
        <w:tc>
          <w:tcPr>
            <w:tcW w:w="27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02" w:right="0"/>
              <w:jc w:val="left"/>
              <w:rPr>
                <w:rFonts w:ascii="宋体" w:hAnsi="宋体" w:cs="宋体" w:eastAsia="宋体" w:hint="default"/>
                <w:sz w:val="10"/>
                <w:szCs w:val="10"/>
              </w:rPr>
            </w:pPr>
            <w:r>
              <w:rPr>
                <w:rFonts w:ascii="宋体" w:hAnsi="宋体" w:cs="宋体" w:eastAsia="宋体" w:hint="default"/>
                <w:sz w:val="10"/>
                <w:szCs w:val="10"/>
              </w:rPr>
              <w:t>寿光市晨鸣天园林业有限公司</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07" w:right="0"/>
              <w:jc w:val="left"/>
              <w:rPr>
                <w:rFonts w:ascii="宋体" w:hAnsi="宋体" w:cs="宋体" w:eastAsia="宋体" w:hint="default"/>
                <w:sz w:val="10"/>
                <w:szCs w:val="10"/>
              </w:rPr>
            </w:pPr>
            <w:r>
              <w:rPr>
                <w:rFonts w:ascii="宋体" w:hAnsi="宋体" w:cs="宋体" w:eastAsia="宋体" w:hint="default"/>
                <w:sz w:val="10"/>
                <w:szCs w:val="10"/>
              </w:rPr>
              <w:t>成本法</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99"/>
              <w:jc w:val="right"/>
              <w:rPr>
                <w:rFonts w:ascii="宋体" w:hAnsi="宋体" w:cs="宋体" w:eastAsia="宋体" w:hint="default"/>
                <w:sz w:val="10"/>
                <w:szCs w:val="10"/>
              </w:rPr>
            </w:pPr>
            <w:r>
              <w:rPr>
                <w:rFonts w:ascii="宋体"/>
                <w:spacing w:val="-1"/>
                <w:sz w:val="10"/>
              </w:rPr>
              <w:t>7,199,000.00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1"/>
              <w:jc w:val="right"/>
              <w:rPr>
                <w:rFonts w:ascii="宋体" w:hAnsi="宋体" w:cs="宋体" w:eastAsia="宋体" w:hint="default"/>
                <w:sz w:val="10"/>
                <w:szCs w:val="10"/>
              </w:rPr>
            </w:pPr>
            <w:r>
              <w:rPr>
                <w:rFonts w:ascii="宋体"/>
                <w:spacing w:val="-1"/>
                <w:sz w:val="10"/>
              </w:rPr>
              <w:t>7,199,000.00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43"/>
              <w:jc w:val="right"/>
              <w:rPr>
                <w:rFonts w:ascii="宋体" w:hAnsi="宋体" w:cs="宋体" w:eastAsia="宋体" w:hint="default"/>
                <w:sz w:val="10"/>
                <w:szCs w:val="10"/>
              </w:rPr>
            </w:pPr>
            <w:r>
              <w:rPr>
                <w:rFonts w:ascii="宋体"/>
                <w:w w:val="99"/>
                <w:sz w:val="10"/>
              </w:rPr>
              <w:t>-</w:t>
            </w:r>
            <w:r>
              <w:rPr>
                <w:rFonts w:ascii="宋体"/>
                <w:sz w:val="10"/>
              </w:rPr>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79"/>
              <w:jc w:val="righ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61"/>
              <w:jc w:val="righ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36"/>
              <w:jc w:val="right"/>
              <w:rPr>
                <w:rFonts w:ascii="宋体" w:hAnsi="宋体" w:cs="宋体" w:eastAsia="宋体" w:hint="default"/>
                <w:sz w:val="10"/>
                <w:szCs w:val="10"/>
              </w:rPr>
            </w:pPr>
            <w:r>
              <w:rPr>
                <w:rFonts w:ascii="宋体"/>
                <w:spacing w:val="-1"/>
                <w:sz w:val="10"/>
              </w:rPr>
              <w:t>7,199,000.00</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03"/>
              <w:jc w:val="right"/>
              <w:rPr>
                <w:rFonts w:ascii="宋体" w:hAnsi="宋体" w:cs="宋体" w:eastAsia="宋体" w:hint="default"/>
                <w:sz w:val="10"/>
                <w:szCs w:val="10"/>
              </w:rPr>
            </w:pPr>
            <w:r>
              <w:rPr>
                <w:rFonts w:ascii="宋体"/>
                <w:spacing w:val="-1"/>
                <w:sz w:val="10"/>
              </w:rPr>
              <w:t>68.00</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58" w:right="0"/>
              <w:jc w:val="center"/>
              <w:rPr>
                <w:rFonts w:ascii="宋体" w:hAnsi="宋体" w:cs="宋体" w:eastAsia="宋体" w:hint="default"/>
                <w:sz w:val="10"/>
                <w:szCs w:val="10"/>
              </w:rPr>
            </w:pPr>
            <w:r>
              <w:rPr>
                <w:rFonts w:ascii="宋体"/>
                <w:sz w:val="10"/>
              </w:rPr>
              <w:t>68.00</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
              <w:jc w:val="center"/>
              <w:rPr>
                <w:rFonts w:ascii="宋体" w:hAnsi="宋体" w:cs="宋体" w:eastAsia="宋体" w:hint="default"/>
                <w:sz w:val="10"/>
                <w:szCs w:val="10"/>
              </w:rPr>
            </w:pPr>
            <w:r>
              <w:rPr>
                <w:rFonts w:ascii="宋体"/>
                <w:sz w:val="10"/>
              </w:rPr>
              <w:t>--</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484" w:right="0"/>
              <w:jc w:val="left"/>
              <w:rPr>
                <w:rFonts w:ascii="宋体" w:hAnsi="宋体" w:cs="宋体" w:eastAsia="宋体" w:hint="default"/>
                <w:sz w:val="10"/>
                <w:szCs w:val="10"/>
              </w:rPr>
            </w:pPr>
            <w:r>
              <w:rPr>
                <w:rFonts w:ascii="宋体"/>
                <w:w w:val="99"/>
                <w:sz w:val="10"/>
              </w:rPr>
              <w:t>-</w:t>
            </w:r>
            <w:r>
              <w:rPr>
                <w:rFonts w:ascii="宋体"/>
                <w:sz w:val="10"/>
              </w:rPr>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43"/>
              <w:jc w:val="right"/>
              <w:rPr>
                <w:rFonts w:ascii="宋体" w:hAnsi="宋体" w:cs="宋体" w:eastAsia="宋体" w:hint="default"/>
                <w:sz w:val="10"/>
                <w:szCs w:val="10"/>
              </w:rPr>
            </w:pPr>
            <w:r>
              <w:rPr>
                <w:rFonts w:ascii="宋体"/>
                <w:w w:val="99"/>
                <w:sz w:val="10"/>
              </w:rPr>
              <w:t>-</w:t>
            </w:r>
            <w:r>
              <w:rPr>
                <w:rFonts w:ascii="宋体"/>
                <w:sz w:val="10"/>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592" w:right="0"/>
              <w:jc w:val="left"/>
              <w:rPr>
                <w:rFonts w:ascii="宋体" w:hAnsi="宋体" w:cs="宋体" w:eastAsia="宋体" w:hint="default"/>
                <w:sz w:val="10"/>
                <w:szCs w:val="10"/>
              </w:rPr>
            </w:pPr>
            <w:r>
              <w:rPr>
                <w:rFonts w:ascii="宋体"/>
                <w:w w:val="99"/>
                <w:sz w:val="10"/>
              </w:rPr>
              <w:t>-</w:t>
            </w:r>
            <w:r>
              <w:rPr>
                <w:rFonts w:ascii="宋体"/>
                <w:sz w:val="10"/>
              </w:rPr>
            </w:r>
          </w:p>
        </w:tc>
      </w:tr>
      <w:tr>
        <w:trPr>
          <w:trHeight w:val="634" w:hRule="exact"/>
        </w:trPr>
        <w:tc>
          <w:tcPr>
            <w:tcW w:w="27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left="202" w:right="0"/>
              <w:jc w:val="left"/>
              <w:rPr>
                <w:rFonts w:ascii="宋体" w:hAnsi="宋体" w:cs="宋体" w:eastAsia="宋体" w:hint="default"/>
                <w:sz w:val="10"/>
                <w:szCs w:val="10"/>
              </w:rPr>
            </w:pPr>
            <w:r>
              <w:rPr>
                <w:rFonts w:ascii="宋体" w:hAnsi="宋体" w:cs="宋体" w:eastAsia="宋体" w:hint="default"/>
                <w:sz w:val="10"/>
                <w:szCs w:val="10"/>
              </w:rPr>
              <w:t>吉林晨鸣纸业有限责任公司</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03" w:right="0"/>
              <w:jc w:val="left"/>
              <w:rPr>
                <w:rFonts w:ascii="宋体" w:hAnsi="宋体" w:cs="宋体" w:eastAsia="宋体" w:hint="default"/>
                <w:sz w:val="10"/>
                <w:szCs w:val="10"/>
              </w:rPr>
            </w:pPr>
            <w:r>
              <w:rPr>
                <w:rFonts w:ascii="宋体" w:hAnsi="宋体" w:cs="宋体" w:eastAsia="宋体" w:hint="default"/>
                <w:sz w:val="10"/>
                <w:szCs w:val="10"/>
              </w:rPr>
              <w:t>成本法</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04" w:right="0"/>
              <w:jc w:val="left"/>
              <w:rPr>
                <w:rFonts w:ascii="宋体" w:hAnsi="宋体" w:cs="宋体" w:eastAsia="宋体" w:hint="default"/>
                <w:sz w:val="10"/>
                <w:szCs w:val="10"/>
              </w:rPr>
            </w:pPr>
            <w:r>
              <w:rPr>
                <w:rFonts w:ascii="宋体"/>
                <w:sz w:val="10"/>
              </w:rPr>
              <w:t>1,501,350,000.0</w:t>
            </w: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37"/>
              <w:jc w:val="right"/>
              <w:rPr>
                <w:rFonts w:ascii="宋体" w:hAnsi="宋体" w:cs="宋体" w:eastAsia="宋体" w:hint="default"/>
                <w:sz w:val="10"/>
                <w:szCs w:val="10"/>
              </w:rPr>
            </w:pPr>
            <w:r>
              <w:rPr>
                <w:rFonts w:ascii="宋体"/>
                <w:w w:val="99"/>
                <w:sz w:val="10"/>
              </w:rPr>
              <w:t>0</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2"/>
              <w:jc w:val="right"/>
              <w:rPr>
                <w:rFonts w:ascii="宋体" w:hAnsi="宋体" w:cs="宋体" w:eastAsia="宋体" w:hint="default"/>
                <w:sz w:val="10"/>
                <w:szCs w:val="10"/>
              </w:rPr>
            </w:pPr>
            <w:r>
              <w:rPr>
                <w:rFonts w:ascii="宋体"/>
                <w:spacing w:val="-1"/>
                <w:sz w:val="10"/>
              </w:rPr>
              <w:t>1,501,350,000.0</w:t>
            </w: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91"/>
              <w:jc w:val="right"/>
              <w:rPr>
                <w:rFonts w:ascii="宋体" w:hAnsi="宋体" w:cs="宋体" w:eastAsia="宋体" w:hint="default"/>
                <w:sz w:val="10"/>
                <w:szCs w:val="10"/>
              </w:rPr>
            </w:pPr>
            <w:r>
              <w:rPr>
                <w:rFonts w:ascii="宋体"/>
                <w:w w:val="99"/>
                <w:sz w:val="10"/>
              </w:rPr>
              <w:t>0</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right="245"/>
              <w:jc w:val="right"/>
              <w:rPr>
                <w:rFonts w:ascii="宋体" w:hAnsi="宋体" w:cs="宋体" w:eastAsia="宋体" w:hint="default"/>
                <w:sz w:val="10"/>
                <w:szCs w:val="10"/>
              </w:rPr>
            </w:pPr>
            <w:r>
              <w:rPr>
                <w:rFonts w:ascii="宋体"/>
                <w:w w:val="99"/>
                <w:sz w:val="10"/>
              </w:rPr>
              <w:t>-</w:t>
            </w:r>
            <w:r>
              <w:rPr>
                <w:rFonts w:ascii="宋体"/>
                <w:sz w:val="10"/>
              </w:rPr>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right="280"/>
              <w:jc w:val="righ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right="263"/>
              <w:jc w:val="righ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03" w:right="0"/>
              <w:jc w:val="left"/>
              <w:rPr>
                <w:rFonts w:ascii="宋体" w:hAnsi="宋体" w:cs="宋体" w:eastAsia="宋体" w:hint="default"/>
                <w:sz w:val="10"/>
                <w:szCs w:val="10"/>
              </w:rPr>
            </w:pPr>
            <w:r>
              <w:rPr>
                <w:rFonts w:ascii="宋体"/>
                <w:sz w:val="10"/>
              </w:rPr>
              <w:t>1,501,350,000.0</w:t>
            </w: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622" w:right="0"/>
              <w:jc w:val="left"/>
              <w:rPr>
                <w:rFonts w:ascii="宋体" w:hAnsi="宋体" w:cs="宋体" w:eastAsia="宋体" w:hint="default"/>
                <w:sz w:val="10"/>
                <w:szCs w:val="10"/>
              </w:rPr>
            </w:pPr>
            <w:r>
              <w:rPr>
                <w:rFonts w:ascii="宋体"/>
                <w:w w:val="99"/>
                <w:sz w:val="10"/>
              </w:rPr>
              <w:t>0</w:t>
            </w:r>
            <w:r>
              <w:rPr>
                <w:rFonts w:ascii="宋体"/>
                <w:sz w:val="10"/>
              </w:rPr>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right="203"/>
              <w:jc w:val="right"/>
              <w:rPr>
                <w:rFonts w:ascii="宋体" w:hAnsi="宋体" w:cs="宋体" w:eastAsia="宋体" w:hint="default"/>
                <w:sz w:val="10"/>
                <w:szCs w:val="10"/>
              </w:rPr>
            </w:pPr>
            <w:r>
              <w:rPr>
                <w:rFonts w:ascii="宋体"/>
                <w:spacing w:val="-1"/>
                <w:sz w:val="10"/>
              </w:rPr>
              <w:t>100.00</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left="8" w:right="0"/>
              <w:jc w:val="center"/>
              <w:rPr>
                <w:rFonts w:ascii="宋体" w:hAnsi="宋体" w:cs="宋体" w:eastAsia="宋体" w:hint="default"/>
                <w:sz w:val="10"/>
                <w:szCs w:val="10"/>
              </w:rPr>
            </w:pPr>
            <w:r>
              <w:rPr>
                <w:rFonts w:ascii="宋体"/>
                <w:sz w:val="10"/>
              </w:rPr>
              <w:t>100.00</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right="1"/>
              <w:jc w:val="center"/>
              <w:rPr>
                <w:rFonts w:ascii="宋体" w:hAnsi="宋体" w:cs="宋体" w:eastAsia="宋体" w:hint="default"/>
                <w:sz w:val="10"/>
                <w:szCs w:val="10"/>
              </w:rPr>
            </w:pPr>
            <w:r>
              <w:rPr>
                <w:rFonts w:ascii="宋体"/>
                <w:sz w:val="10"/>
              </w:rPr>
              <w:t>--</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left="484" w:right="0"/>
              <w:jc w:val="left"/>
              <w:rPr>
                <w:rFonts w:ascii="宋体" w:hAnsi="宋体" w:cs="宋体" w:eastAsia="宋体" w:hint="default"/>
                <w:sz w:val="10"/>
                <w:szCs w:val="10"/>
              </w:rPr>
            </w:pPr>
            <w:r>
              <w:rPr>
                <w:rFonts w:ascii="宋体"/>
                <w:w w:val="99"/>
                <w:sz w:val="10"/>
              </w:rPr>
              <w:t>-</w:t>
            </w:r>
            <w:r>
              <w:rPr>
                <w:rFonts w:ascii="宋体"/>
                <w:sz w:val="10"/>
              </w:rPr>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right="243"/>
              <w:jc w:val="right"/>
              <w:rPr>
                <w:rFonts w:ascii="宋体" w:hAnsi="宋体" w:cs="宋体" w:eastAsia="宋体" w:hint="default"/>
                <w:sz w:val="10"/>
                <w:szCs w:val="10"/>
              </w:rPr>
            </w:pPr>
            <w:r>
              <w:rPr>
                <w:rFonts w:ascii="宋体"/>
                <w:w w:val="99"/>
                <w:sz w:val="10"/>
              </w:rPr>
              <w:t>-</w:t>
            </w:r>
            <w:r>
              <w:rPr>
                <w:rFonts w:ascii="宋体"/>
                <w:sz w:val="10"/>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5"/>
              <w:ind w:left="592" w:right="0"/>
              <w:jc w:val="left"/>
              <w:rPr>
                <w:rFonts w:ascii="宋体" w:hAnsi="宋体" w:cs="宋体" w:eastAsia="宋体" w:hint="default"/>
                <w:sz w:val="10"/>
                <w:szCs w:val="10"/>
              </w:rPr>
            </w:pPr>
            <w:r>
              <w:rPr>
                <w:rFonts w:ascii="宋体"/>
                <w:w w:val="99"/>
                <w:sz w:val="10"/>
              </w:rPr>
              <w:t>-</w:t>
            </w:r>
            <w:r>
              <w:rPr>
                <w:rFonts w:ascii="宋体"/>
                <w:sz w:val="10"/>
              </w:rPr>
            </w:r>
          </w:p>
        </w:tc>
      </w:tr>
      <w:tr>
        <w:trPr>
          <w:trHeight w:val="323" w:hRule="exact"/>
        </w:trPr>
        <w:tc>
          <w:tcPr>
            <w:tcW w:w="27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02" w:right="0"/>
              <w:jc w:val="left"/>
              <w:rPr>
                <w:rFonts w:ascii="宋体" w:hAnsi="宋体" w:cs="宋体" w:eastAsia="宋体" w:hint="default"/>
                <w:sz w:val="10"/>
                <w:szCs w:val="10"/>
              </w:rPr>
            </w:pPr>
            <w:r>
              <w:rPr>
                <w:rFonts w:ascii="宋体" w:hAnsi="宋体" w:cs="宋体" w:eastAsia="宋体" w:hint="default"/>
                <w:sz w:val="10"/>
                <w:szCs w:val="10"/>
              </w:rPr>
              <w:t>鄄城晨鸣板材有限公司</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07" w:right="0"/>
              <w:jc w:val="left"/>
              <w:rPr>
                <w:rFonts w:ascii="宋体" w:hAnsi="宋体" w:cs="宋体" w:eastAsia="宋体" w:hint="default"/>
                <w:sz w:val="10"/>
                <w:szCs w:val="10"/>
              </w:rPr>
            </w:pPr>
            <w:r>
              <w:rPr>
                <w:rFonts w:ascii="宋体" w:hAnsi="宋体" w:cs="宋体" w:eastAsia="宋体" w:hint="default"/>
                <w:sz w:val="10"/>
                <w:szCs w:val="10"/>
              </w:rPr>
              <w:t>成本法</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0"/>
              <w:jc w:val="right"/>
              <w:rPr>
                <w:rFonts w:ascii="宋体" w:hAnsi="宋体" w:cs="宋体" w:eastAsia="宋体" w:hint="default"/>
                <w:sz w:val="10"/>
                <w:szCs w:val="10"/>
              </w:rPr>
            </w:pPr>
            <w:r>
              <w:rPr>
                <w:rFonts w:ascii="宋体"/>
                <w:spacing w:val="-1"/>
                <w:sz w:val="10"/>
              </w:rPr>
              <w:t>15,000,000.00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1"/>
              <w:jc w:val="right"/>
              <w:rPr>
                <w:rFonts w:ascii="宋体" w:hAnsi="宋体" w:cs="宋体" w:eastAsia="宋体" w:hint="default"/>
                <w:sz w:val="10"/>
                <w:szCs w:val="10"/>
              </w:rPr>
            </w:pPr>
            <w:r>
              <w:rPr>
                <w:rFonts w:ascii="宋体"/>
                <w:spacing w:val="-1"/>
                <w:sz w:val="10"/>
              </w:rPr>
              <w:t>15,000,000.00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43"/>
              <w:jc w:val="right"/>
              <w:rPr>
                <w:rFonts w:ascii="宋体" w:hAnsi="宋体" w:cs="宋体" w:eastAsia="宋体" w:hint="default"/>
                <w:sz w:val="10"/>
                <w:szCs w:val="10"/>
              </w:rPr>
            </w:pPr>
            <w:r>
              <w:rPr>
                <w:rFonts w:ascii="宋体"/>
                <w:w w:val="99"/>
                <w:sz w:val="10"/>
              </w:rPr>
              <w:t>-</w:t>
            </w:r>
            <w:r>
              <w:rPr>
                <w:rFonts w:ascii="宋体"/>
                <w:sz w:val="10"/>
              </w:rPr>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78"/>
              <w:jc w:val="righ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63"/>
              <w:jc w:val="righ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35"/>
              <w:jc w:val="right"/>
              <w:rPr>
                <w:rFonts w:ascii="宋体" w:hAnsi="宋体" w:cs="宋体" w:eastAsia="宋体" w:hint="default"/>
                <w:sz w:val="10"/>
                <w:szCs w:val="10"/>
              </w:rPr>
            </w:pPr>
            <w:r>
              <w:rPr>
                <w:rFonts w:ascii="宋体"/>
                <w:spacing w:val="-1"/>
                <w:sz w:val="10"/>
              </w:rPr>
              <w:t>15,000,000.00</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03"/>
              <w:jc w:val="right"/>
              <w:rPr>
                <w:rFonts w:ascii="宋体" w:hAnsi="宋体" w:cs="宋体" w:eastAsia="宋体" w:hint="default"/>
                <w:sz w:val="10"/>
                <w:szCs w:val="10"/>
              </w:rPr>
            </w:pPr>
            <w:r>
              <w:rPr>
                <w:rFonts w:ascii="宋体"/>
                <w:spacing w:val="-1"/>
                <w:sz w:val="10"/>
              </w:rPr>
              <w:t>100.00</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8" w:right="0"/>
              <w:jc w:val="center"/>
              <w:rPr>
                <w:rFonts w:ascii="宋体" w:hAnsi="宋体" w:cs="宋体" w:eastAsia="宋体" w:hint="default"/>
                <w:sz w:val="10"/>
                <w:szCs w:val="10"/>
              </w:rPr>
            </w:pPr>
            <w:r>
              <w:rPr>
                <w:rFonts w:ascii="宋体"/>
                <w:sz w:val="10"/>
              </w:rPr>
              <w:t>100.00</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
              <w:jc w:val="center"/>
              <w:rPr>
                <w:rFonts w:ascii="宋体" w:hAnsi="宋体" w:cs="宋体" w:eastAsia="宋体" w:hint="default"/>
                <w:sz w:val="10"/>
                <w:szCs w:val="10"/>
              </w:rPr>
            </w:pPr>
            <w:r>
              <w:rPr>
                <w:rFonts w:ascii="宋体"/>
                <w:sz w:val="10"/>
              </w:rPr>
              <w:t>--</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484" w:right="0"/>
              <w:jc w:val="left"/>
              <w:rPr>
                <w:rFonts w:ascii="宋体" w:hAnsi="宋体" w:cs="宋体" w:eastAsia="宋体" w:hint="default"/>
                <w:sz w:val="10"/>
                <w:szCs w:val="10"/>
              </w:rPr>
            </w:pPr>
            <w:r>
              <w:rPr>
                <w:rFonts w:ascii="宋体"/>
                <w:w w:val="99"/>
                <w:sz w:val="10"/>
              </w:rPr>
              <w:t>-</w:t>
            </w:r>
            <w:r>
              <w:rPr>
                <w:rFonts w:ascii="宋体"/>
                <w:sz w:val="10"/>
              </w:rPr>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43"/>
              <w:jc w:val="right"/>
              <w:rPr>
                <w:rFonts w:ascii="宋体" w:hAnsi="宋体" w:cs="宋体" w:eastAsia="宋体" w:hint="default"/>
                <w:sz w:val="10"/>
                <w:szCs w:val="10"/>
              </w:rPr>
            </w:pPr>
            <w:r>
              <w:rPr>
                <w:rFonts w:ascii="宋体"/>
                <w:w w:val="99"/>
                <w:sz w:val="10"/>
              </w:rPr>
              <w:t>-</w:t>
            </w:r>
            <w:r>
              <w:rPr>
                <w:rFonts w:ascii="宋体"/>
                <w:sz w:val="10"/>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592" w:right="0"/>
              <w:jc w:val="left"/>
              <w:rPr>
                <w:rFonts w:ascii="宋体" w:hAnsi="宋体" w:cs="宋体" w:eastAsia="宋体" w:hint="default"/>
                <w:sz w:val="10"/>
                <w:szCs w:val="10"/>
              </w:rPr>
            </w:pPr>
            <w:r>
              <w:rPr>
                <w:rFonts w:ascii="宋体"/>
                <w:w w:val="99"/>
                <w:sz w:val="10"/>
              </w:rPr>
              <w:t>-</w:t>
            </w:r>
            <w:r>
              <w:rPr>
                <w:rFonts w:ascii="宋体"/>
                <w:sz w:val="10"/>
              </w:rPr>
            </w:r>
          </w:p>
        </w:tc>
      </w:tr>
      <w:tr>
        <w:trPr>
          <w:trHeight w:val="322" w:hRule="exact"/>
        </w:trPr>
        <w:tc>
          <w:tcPr>
            <w:tcW w:w="27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02" w:right="0"/>
              <w:jc w:val="left"/>
              <w:rPr>
                <w:rFonts w:ascii="宋体" w:hAnsi="宋体" w:cs="宋体" w:eastAsia="宋体" w:hint="default"/>
                <w:sz w:val="10"/>
                <w:szCs w:val="10"/>
              </w:rPr>
            </w:pPr>
            <w:r>
              <w:rPr>
                <w:rFonts w:ascii="宋体" w:hAnsi="宋体" w:cs="宋体" w:eastAsia="宋体" w:hint="default"/>
                <w:sz w:val="10"/>
                <w:szCs w:val="10"/>
              </w:rPr>
              <w:t>山东御景大酒店有限公司</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07" w:right="0"/>
              <w:jc w:val="left"/>
              <w:rPr>
                <w:rFonts w:ascii="宋体" w:hAnsi="宋体" w:cs="宋体" w:eastAsia="宋体" w:hint="default"/>
                <w:sz w:val="10"/>
                <w:szCs w:val="10"/>
              </w:rPr>
            </w:pPr>
            <w:r>
              <w:rPr>
                <w:rFonts w:ascii="宋体" w:hAnsi="宋体" w:cs="宋体" w:eastAsia="宋体" w:hint="default"/>
                <w:sz w:val="10"/>
                <w:szCs w:val="10"/>
              </w:rPr>
              <w:t>成本法</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0"/>
              <w:jc w:val="right"/>
              <w:rPr>
                <w:rFonts w:ascii="宋体" w:hAnsi="宋体" w:cs="宋体" w:eastAsia="宋体" w:hint="default"/>
                <w:sz w:val="10"/>
                <w:szCs w:val="10"/>
              </w:rPr>
            </w:pPr>
            <w:r>
              <w:rPr>
                <w:rFonts w:ascii="宋体"/>
                <w:spacing w:val="-1"/>
                <w:sz w:val="10"/>
              </w:rPr>
              <w:t>80,500,000.00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1"/>
              <w:jc w:val="right"/>
              <w:rPr>
                <w:rFonts w:ascii="宋体" w:hAnsi="宋体" w:cs="宋体" w:eastAsia="宋体" w:hint="default"/>
                <w:sz w:val="10"/>
                <w:szCs w:val="10"/>
              </w:rPr>
            </w:pPr>
            <w:r>
              <w:rPr>
                <w:rFonts w:ascii="宋体"/>
                <w:spacing w:val="-1"/>
                <w:sz w:val="10"/>
              </w:rPr>
              <w:t>80,500,000.00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43"/>
              <w:jc w:val="right"/>
              <w:rPr>
                <w:rFonts w:ascii="宋体" w:hAnsi="宋体" w:cs="宋体" w:eastAsia="宋体" w:hint="default"/>
                <w:sz w:val="10"/>
                <w:szCs w:val="10"/>
              </w:rPr>
            </w:pPr>
            <w:r>
              <w:rPr>
                <w:rFonts w:ascii="宋体"/>
                <w:w w:val="99"/>
                <w:sz w:val="10"/>
              </w:rPr>
              <w:t>-</w:t>
            </w:r>
            <w:r>
              <w:rPr>
                <w:rFonts w:ascii="宋体"/>
                <w:sz w:val="10"/>
              </w:rPr>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78"/>
              <w:jc w:val="righ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62"/>
              <w:jc w:val="righ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35"/>
              <w:jc w:val="right"/>
              <w:rPr>
                <w:rFonts w:ascii="宋体" w:hAnsi="宋体" w:cs="宋体" w:eastAsia="宋体" w:hint="default"/>
                <w:sz w:val="10"/>
                <w:szCs w:val="10"/>
              </w:rPr>
            </w:pPr>
            <w:r>
              <w:rPr>
                <w:rFonts w:ascii="宋体"/>
                <w:spacing w:val="-1"/>
                <w:sz w:val="10"/>
              </w:rPr>
              <w:t>80,500,000.00</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03"/>
              <w:jc w:val="right"/>
              <w:rPr>
                <w:rFonts w:ascii="宋体" w:hAnsi="宋体" w:cs="宋体" w:eastAsia="宋体" w:hint="default"/>
                <w:sz w:val="10"/>
                <w:szCs w:val="10"/>
              </w:rPr>
            </w:pPr>
            <w:r>
              <w:rPr>
                <w:rFonts w:ascii="宋体"/>
                <w:spacing w:val="-1"/>
                <w:sz w:val="10"/>
              </w:rPr>
              <w:t>70.00</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58" w:right="0"/>
              <w:jc w:val="center"/>
              <w:rPr>
                <w:rFonts w:ascii="宋体" w:hAnsi="宋体" w:cs="宋体" w:eastAsia="宋体" w:hint="default"/>
                <w:sz w:val="10"/>
                <w:szCs w:val="10"/>
              </w:rPr>
            </w:pPr>
            <w:r>
              <w:rPr>
                <w:rFonts w:ascii="宋体"/>
                <w:sz w:val="10"/>
              </w:rPr>
              <w:t>70.00</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
              <w:jc w:val="center"/>
              <w:rPr>
                <w:rFonts w:ascii="宋体" w:hAnsi="宋体" w:cs="宋体" w:eastAsia="宋体" w:hint="default"/>
                <w:sz w:val="10"/>
                <w:szCs w:val="10"/>
              </w:rPr>
            </w:pPr>
            <w:r>
              <w:rPr>
                <w:rFonts w:ascii="宋体"/>
                <w:sz w:val="10"/>
              </w:rPr>
              <w:t>--</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484" w:right="0"/>
              <w:jc w:val="left"/>
              <w:rPr>
                <w:rFonts w:ascii="宋体" w:hAnsi="宋体" w:cs="宋体" w:eastAsia="宋体" w:hint="default"/>
                <w:sz w:val="10"/>
                <w:szCs w:val="10"/>
              </w:rPr>
            </w:pPr>
            <w:r>
              <w:rPr>
                <w:rFonts w:ascii="宋体"/>
                <w:w w:val="99"/>
                <w:sz w:val="10"/>
              </w:rPr>
              <w:t>-</w:t>
            </w:r>
            <w:r>
              <w:rPr>
                <w:rFonts w:ascii="宋体"/>
                <w:sz w:val="10"/>
              </w:rPr>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43"/>
              <w:jc w:val="right"/>
              <w:rPr>
                <w:rFonts w:ascii="宋体" w:hAnsi="宋体" w:cs="宋体" w:eastAsia="宋体" w:hint="default"/>
                <w:sz w:val="10"/>
                <w:szCs w:val="10"/>
              </w:rPr>
            </w:pPr>
            <w:r>
              <w:rPr>
                <w:rFonts w:ascii="宋体"/>
                <w:w w:val="99"/>
                <w:sz w:val="10"/>
              </w:rPr>
              <w:t>-</w:t>
            </w:r>
            <w:r>
              <w:rPr>
                <w:rFonts w:ascii="宋体"/>
                <w:sz w:val="10"/>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592" w:right="0"/>
              <w:jc w:val="left"/>
              <w:rPr>
                <w:rFonts w:ascii="宋体" w:hAnsi="宋体" w:cs="宋体" w:eastAsia="宋体" w:hint="default"/>
                <w:sz w:val="10"/>
                <w:szCs w:val="10"/>
              </w:rPr>
            </w:pPr>
            <w:r>
              <w:rPr>
                <w:rFonts w:ascii="宋体"/>
                <w:w w:val="99"/>
                <w:sz w:val="10"/>
              </w:rPr>
              <w:t>-</w:t>
            </w:r>
            <w:r>
              <w:rPr>
                <w:rFonts w:ascii="宋体"/>
                <w:sz w:val="10"/>
              </w:rPr>
            </w:r>
          </w:p>
        </w:tc>
      </w:tr>
      <w:tr>
        <w:trPr>
          <w:trHeight w:val="322" w:hRule="exact"/>
        </w:trPr>
        <w:tc>
          <w:tcPr>
            <w:tcW w:w="27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02" w:right="0"/>
              <w:jc w:val="left"/>
              <w:rPr>
                <w:rFonts w:ascii="宋体" w:hAnsi="宋体" w:cs="宋体" w:eastAsia="宋体" w:hint="default"/>
                <w:sz w:val="10"/>
                <w:szCs w:val="10"/>
              </w:rPr>
            </w:pPr>
            <w:r>
              <w:rPr>
                <w:rFonts w:ascii="宋体" w:hAnsi="宋体" w:cs="宋体" w:eastAsia="宋体" w:hint="default"/>
                <w:sz w:val="10"/>
                <w:szCs w:val="10"/>
              </w:rPr>
              <w:t>湛江晨鸣浆纸有限公司</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07" w:right="0"/>
              <w:jc w:val="left"/>
              <w:rPr>
                <w:rFonts w:ascii="宋体" w:hAnsi="宋体" w:cs="宋体" w:eastAsia="宋体" w:hint="default"/>
                <w:sz w:val="10"/>
                <w:szCs w:val="10"/>
              </w:rPr>
            </w:pPr>
            <w:r>
              <w:rPr>
                <w:rFonts w:ascii="宋体" w:hAnsi="宋体" w:cs="宋体" w:eastAsia="宋体" w:hint="default"/>
                <w:sz w:val="10"/>
                <w:szCs w:val="10"/>
              </w:rPr>
              <w:t>成本法</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0"/>
              <w:jc w:val="right"/>
              <w:rPr>
                <w:rFonts w:ascii="宋体" w:hAnsi="宋体" w:cs="宋体" w:eastAsia="宋体" w:hint="default"/>
                <w:sz w:val="10"/>
                <w:szCs w:val="10"/>
              </w:rPr>
            </w:pPr>
            <w:r>
              <w:rPr>
                <w:rFonts w:ascii="宋体"/>
                <w:spacing w:val="-1"/>
                <w:sz w:val="10"/>
              </w:rPr>
              <w:t>500,000,000.00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2"/>
              <w:jc w:val="right"/>
              <w:rPr>
                <w:rFonts w:ascii="宋体" w:hAnsi="宋体" w:cs="宋体" w:eastAsia="宋体" w:hint="default"/>
                <w:sz w:val="10"/>
                <w:szCs w:val="10"/>
              </w:rPr>
            </w:pPr>
            <w:r>
              <w:rPr>
                <w:rFonts w:ascii="宋体"/>
                <w:spacing w:val="-1"/>
                <w:sz w:val="10"/>
              </w:rPr>
              <w:t>500,000,000.00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43"/>
              <w:jc w:val="right"/>
              <w:rPr>
                <w:rFonts w:ascii="宋体" w:hAnsi="宋体" w:cs="宋体" w:eastAsia="宋体" w:hint="default"/>
                <w:sz w:val="10"/>
                <w:szCs w:val="10"/>
              </w:rPr>
            </w:pPr>
            <w:r>
              <w:rPr>
                <w:rFonts w:ascii="宋体"/>
                <w:w w:val="99"/>
                <w:sz w:val="10"/>
              </w:rPr>
              <w:t>-</w:t>
            </w:r>
            <w:r>
              <w:rPr>
                <w:rFonts w:ascii="宋体"/>
                <w:sz w:val="10"/>
              </w:rPr>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78"/>
              <w:jc w:val="righ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61"/>
              <w:jc w:val="righ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37"/>
              <w:jc w:val="right"/>
              <w:rPr>
                <w:rFonts w:ascii="宋体" w:hAnsi="宋体" w:cs="宋体" w:eastAsia="宋体" w:hint="default"/>
                <w:sz w:val="10"/>
                <w:szCs w:val="10"/>
              </w:rPr>
            </w:pPr>
            <w:r>
              <w:rPr>
                <w:rFonts w:ascii="宋体"/>
                <w:spacing w:val="-1"/>
                <w:sz w:val="10"/>
              </w:rPr>
              <w:t>500,000,000.00</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03"/>
              <w:jc w:val="right"/>
              <w:rPr>
                <w:rFonts w:ascii="宋体" w:hAnsi="宋体" w:cs="宋体" w:eastAsia="宋体" w:hint="default"/>
                <w:sz w:val="10"/>
                <w:szCs w:val="10"/>
              </w:rPr>
            </w:pPr>
            <w:r>
              <w:rPr>
                <w:rFonts w:ascii="宋体"/>
                <w:spacing w:val="-1"/>
                <w:sz w:val="10"/>
              </w:rPr>
              <w:t>100.00</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8" w:right="0"/>
              <w:jc w:val="center"/>
              <w:rPr>
                <w:rFonts w:ascii="宋体" w:hAnsi="宋体" w:cs="宋体" w:eastAsia="宋体" w:hint="default"/>
                <w:sz w:val="10"/>
                <w:szCs w:val="10"/>
              </w:rPr>
            </w:pPr>
            <w:r>
              <w:rPr>
                <w:rFonts w:ascii="宋体"/>
                <w:sz w:val="10"/>
              </w:rPr>
              <w:t>100.00</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
              <w:jc w:val="center"/>
              <w:rPr>
                <w:rFonts w:ascii="宋体" w:hAnsi="宋体" w:cs="宋体" w:eastAsia="宋体" w:hint="default"/>
                <w:sz w:val="10"/>
                <w:szCs w:val="10"/>
              </w:rPr>
            </w:pPr>
            <w:r>
              <w:rPr>
                <w:rFonts w:ascii="宋体"/>
                <w:sz w:val="10"/>
              </w:rPr>
              <w:t>--</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484" w:right="0"/>
              <w:jc w:val="left"/>
              <w:rPr>
                <w:rFonts w:ascii="宋体" w:hAnsi="宋体" w:cs="宋体" w:eastAsia="宋体" w:hint="default"/>
                <w:sz w:val="10"/>
                <w:szCs w:val="10"/>
              </w:rPr>
            </w:pPr>
            <w:r>
              <w:rPr>
                <w:rFonts w:ascii="宋体"/>
                <w:w w:val="99"/>
                <w:sz w:val="10"/>
              </w:rPr>
              <w:t>-</w:t>
            </w:r>
            <w:r>
              <w:rPr>
                <w:rFonts w:ascii="宋体"/>
                <w:sz w:val="10"/>
              </w:rPr>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43"/>
              <w:jc w:val="right"/>
              <w:rPr>
                <w:rFonts w:ascii="宋体" w:hAnsi="宋体" w:cs="宋体" w:eastAsia="宋体" w:hint="default"/>
                <w:sz w:val="10"/>
                <w:szCs w:val="10"/>
              </w:rPr>
            </w:pPr>
            <w:r>
              <w:rPr>
                <w:rFonts w:ascii="宋体"/>
                <w:w w:val="99"/>
                <w:sz w:val="10"/>
              </w:rPr>
              <w:t>-</w:t>
            </w:r>
            <w:r>
              <w:rPr>
                <w:rFonts w:ascii="宋体"/>
                <w:sz w:val="10"/>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592" w:right="0"/>
              <w:jc w:val="left"/>
              <w:rPr>
                <w:rFonts w:ascii="宋体" w:hAnsi="宋体" w:cs="宋体" w:eastAsia="宋体" w:hint="default"/>
                <w:sz w:val="10"/>
                <w:szCs w:val="10"/>
              </w:rPr>
            </w:pPr>
            <w:r>
              <w:rPr>
                <w:rFonts w:ascii="宋体"/>
                <w:w w:val="99"/>
                <w:sz w:val="10"/>
              </w:rPr>
              <w:t>-</w:t>
            </w:r>
            <w:r>
              <w:rPr>
                <w:rFonts w:ascii="宋体"/>
                <w:sz w:val="10"/>
              </w:rPr>
            </w:r>
          </w:p>
        </w:tc>
      </w:tr>
      <w:tr>
        <w:trPr>
          <w:trHeight w:val="323" w:hRule="exact"/>
        </w:trPr>
        <w:tc>
          <w:tcPr>
            <w:tcW w:w="27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02" w:right="0"/>
              <w:jc w:val="left"/>
              <w:rPr>
                <w:rFonts w:ascii="宋体" w:hAnsi="宋体" w:cs="宋体" w:eastAsia="宋体" w:hint="default"/>
                <w:sz w:val="10"/>
                <w:szCs w:val="10"/>
              </w:rPr>
            </w:pPr>
            <w:r>
              <w:rPr>
                <w:rFonts w:ascii="宋体" w:hAnsi="宋体" w:cs="宋体" w:eastAsia="宋体" w:hint="default"/>
                <w:sz w:val="10"/>
                <w:szCs w:val="10"/>
              </w:rPr>
              <w:t>晨鸣(香港)有限公司</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06" w:right="0"/>
              <w:jc w:val="left"/>
              <w:rPr>
                <w:rFonts w:ascii="宋体" w:hAnsi="宋体" w:cs="宋体" w:eastAsia="宋体" w:hint="default"/>
                <w:sz w:val="10"/>
                <w:szCs w:val="10"/>
              </w:rPr>
            </w:pPr>
            <w:r>
              <w:rPr>
                <w:rFonts w:ascii="宋体" w:hAnsi="宋体" w:cs="宋体" w:eastAsia="宋体" w:hint="default"/>
                <w:sz w:val="10"/>
                <w:szCs w:val="10"/>
              </w:rPr>
              <w:t>成本法</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0"/>
              <w:jc w:val="right"/>
              <w:rPr>
                <w:rFonts w:ascii="宋体" w:hAnsi="宋体" w:cs="宋体" w:eastAsia="宋体" w:hint="default"/>
                <w:sz w:val="10"/>
                <w:szCs w:val="10"/>
              </w:rPr>
            </w:pPr>
            <w:r>
              <w:rPr>
                <w:rFonts w:ascii="宋体"/>
                <w:spacing w:val="-1"/>
                <w:sz w:val="10"/>
              </w:rPr>
              <w:t>783,310.00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1"/>
              <w:jc w:val="right"/>
              <w:rPr>
                <w:rFonts w:ascii="宋体" w:hAnsi="宋体" w:cs="宋体" w:eastAsia="宋体" w:hint="default"/>
                <w:sz w:val="10"/>
                <w:szCs w:val="10"/>
              </w:rPr>
            </w:pPr>
            <w:r>
              <w:rPr>
                <w:rFonts w:ascii="宋体"/>
                <w:spacing w:val="-1"/>
                <w:sz w:val="10"/>
              </w:rPr>
              <w:t>783,310.00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43"/>
              <w:jc w:val="right"/>
              <w:rPr>
                <w:rFonts w:ascii="宋体" w:hAnsi="宋体" w:cs="宋体" w:eastAsia="宋体" w:hint="default"/>
                <w:sz w:val="10"/>
                <w:szCs w:val="10"/>
              </w:rPr>
            </w:pPr>
            <w:r>
              <w:rPr>
                <w:rFonts w:ascii="宋体"/>
                <w:w w:val="99"/>
                <w:sz w:val="10"/>
              </w:rPr>
              <w:t>-</w:t>
            </w:r>
            <w:r>
              <w:rPr>
                <w:rFonts w:ascii="宋体"/>
                <w:sz w:val="10"/>
              </w:rPr>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78"/>
              <w:jc w:val="righ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61"/>
              <w:jc w:val="righ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35"/>
              <w:jc w:val="right"/>
              <w:rPr>
                <w:rFonts w:ascii="宋体" w:hAnsi="宋体" w:cs="宋体" w:eastAsia="宋体" w:hint="default"/>
                <w:sz w:val="10"/>
                <w:szCs w:val="10"/>
              </w:rPr>
            </w:pPr>
            <w:r>
              <w:rPr>
                <w:rFonts w:ascii="宋体"/>
                <w:spacing w:val="-1"/>
                <w:sz w:val="10"/>
              </w:rPr>
              <w:t>783,310.00</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02"/>
              <w:jc w:val="right"/>
              <w:rPr>
                <w:rFonts w:ascii="宋体" w:hAnsi="宋体" w:cs="宋体" w:eastAsia="宋体" w:hint="default"/>
                <w:sz w:val="10"/>
                <w:szCs w:val="10"/>
              </w:rPr>
            </w:pPr>
            <w:r>
              <w:rPr>
                <w:rFonts w:ascii="宋体"/>
                <w:spacing w:val="-1"/>
                <w:sz w:val="10"/>
              </w:rPr>
              <w:t>100.00</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8" w:right="0"/>
              <w:jc w:val="center"/>
              <w:rPr>
                <w:rFonts w:ascii="宋体" w:hAnsi="宋体" w:cs="宋体" w:eastAsia="宋体" w:hint="default"/>
                <w:sz w:val="10"/>
                <w:szCs w:val="10"/>
              </w:rPr>
            </w:pPr>
            <w:r>
              <w:rPr>
                <w:rFonts w:ascii="宋体"/>
                <w:sz w:val="10"/>
              </w:rPr>
              <w:t>100.00</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
              <w:jc w:val="center"/>
              <w:rPr>
                <w:rFonts w:ascii="宋体" w:hAnsi="宋体" w:cs="宋体" w:eastAsia="宋体" w:hint="default"/>
                <w:sz w:val="10"/>
                <w:szCs w:val="10"/>
              </w:rPr>
            </w:pPr>
            <w:r>
              <w:rPr>
                <w:rFonts w:ascii="宋体"/>
                <w:sz w:val="10"/>
              </w:rPr>
              <w:t>--</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484" w:right="0"/>
              <w:jc w:val="left"/>
              <w:rPr>
                <w:rFonts w:ascii="宋体" w:hAnsi="宋体" w:cs="宋体" w:eastAsia="宋体" w:hint="default"/>
                <w:sz w:val="10"/>
                <w:szCs w:val="10"/>
              </w:rPr>
            </w:pPr>
            <w:r>
              <w:rPr>
                <w:rFonts w:ascii="宋体"/>
                <w:w w:val="99"/>
                <w:sz w:val="10"/>
              </w:rPr>
              <w:t>-</w:t>
            </w:r>
            <w:r>
              <w:rPr>
                <w:rFonts w:ascii="宋体"/>
                <w:sz w:val="10"/>
              </w:rPr>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43"/>
              <w:jc w:val="right"/>
              <w:rPr>
                <w:rFonts w:ascii="宋体" w:hAnsi="宋体" w:cs="宋体" w:eastAsia="宋体" w:hint="default"/>
                <w:sz w:val="10"/>
                <w:szCs w:val="10"/>
              </w:rPr>
            </w:pPr>
            <w:r>
              <w:rPr>
                <w:rFonts w:ascii="宋体"/>
                <w:w w:val="99"/>
                <w:sz w:val="10"/>
              </w:rPr>
              <w:t>-</w:t>
            </w:r>
            <w:r>
              <w:rPr>
                <w:rFonts w:ascii="宋体"/>
                <w:sz w:val="10"/>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592" w:right="0"/>
              <w:jc w:val="left"/>
              <w:rPr>
                <w:rFonts w:ascii="宋体" w:hAnsi="宋体" w:cs="宋体" w:eastAsia="宋体" w:hint="default"/>
                <w:sz w:val="10"/>
                <w:szCs w:val="10"/>
              </w:rPr>
            </w:pPr>
            <w:r>
              <w:rPr>
                <w:rFonts w:ascii="宋体"/>
                <w:w w:val="99"/>
                <w:sz w:val="10"/>
              </w:rPr>
              <w:t>-</w:t>
            </w:r>
            <w:r>
              <w:rPr>
                <w:rFonts w:ascii="宋体"/>
                <w:sz w:val="10"/>
              </w:rPr>
            </w:r>
          </w:p>
        </w:tc>
      </w:tr>
    </w:tbl>
    <w:p>
      <w:pPr>
        <w:spacing w:after="0" w:line="240" w:lineRule="auto"/>
        <w:jc w:val="left"/>
        <w:rPr>
          <w:rFonts w:ascii="宋体" w:hAnsi="宋体" w:cs="宋体" w:eastAsia="宋体" w:hint="default"/>
          <w:sz w:val="10"/>
          <w:szCs w:val="10"/>
        </w:rPr>
        <w:sectPr>
          <w:pgSz w:w="16840" w:h="11910" w:orient="landscape"/>
          <w:pgMar w:header="790" w:footer="397" w:top="1000" w:bottom="580" w:left="720" w:right="20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2"/>
          <w:szCs w:val="12"/>
        </w:rPr>
      </w:pPr>
    </w:p>
    <w:tbl>
      <w:tblPr>
        <w:tblW w:w="0" w:type="auto"/>
        <w:jc w:val="left"/>
        <w:tblInd w:w="106" w:type="dxa"/>
        <w:tblLayout w:type="fixed"/>
        <w:tblCellMar>
          <w:top w:w="0" w:type="dxa"/>
          <w:left w:w="0" w:type="dxa"/>
          <w:bottom w:w="0" w:type="dxa"/>
          <w:right w:w="0" w:type="dxa"/>
        </w:tblCellMar>
        <w:tblLook w:val="01E0"/>
      </w:tblPr>
      <w:tblGrid>
        <w:gridCol w:w="1470"/>
        <w:gridCol w:w="2790"/>
        <w:gridCol w:w="720"/>
        <w:gridCol w:w="982"/>
        <w:gridCol w:w="972"/>
        <w:gridCol w:w="972"/>
        <w:gridCol w:w="980"/>
        <w:gridCol w:w="972"/>
        <w:gridCol w:w="972"/>
        <w:gridCol w:w="810"/>
        <w:gridCol w:w="802"/>
        <w:gridCol w:w="1016"/>
        <w:gridCol w:w="784"/>
        <w:gridCol w:w="548"/>
        <w:gridCol w:w="900"/>
      </w:tblGrid>
      <w:tr>
        <w:trPr>
          <w:trHeight w:val="330" w:hRule="exact"/>
        </w:trPr>
        <w:tc>
          <w:tcPr>
            <w:tcW w:w="1470" w:type="dxa"/>
            <w:vMerge w:val="restart"/>
            <w:tcBorders>
              <w:top w:val="single" w:sz="6" w:space="0" w:color="000000"/>
              <w:left w:val="nil" w:sz="6" w:space="0" w:color="auto"/>
              <w:right w:val="single" w:sz="4" w:space="0" w:color="000000"/>
            </w:tcBorders>
          </w:tcPr>
          <w:p>
            <w:pPr/>
          </w:p>
        </w:tc>
        <w:tc>
          <w:tcPr>
            <w:tcW w:w="2790" w:type="dxa"/>
            <w:tcBorders>
              <w:top w:val="single" w:sz="6"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1"/>
              <w:ind w:right="0"/>
              <w:jc w:val="left"/>
              <w:rPr>
                <w:rFonts w:ascii="Times New Roman" w:hAnsi="Times New Roman" w:cs="Times New Roman" w:eastAsia="Times New Roman" w:hint="default"/>
                <w:sz w:val="13"/>
                <w:szCs w:val="13"/>
              </w:rPr>
            </w:pPr>
          </w:p>
          <w:p>
            <w:pPr>
              <w:pStyle w:val="TableParagraph"/>
              <w:spacing w:line="240" w:lineRule="auto"/>
              <w:ind w:left="202" w:right="0"/>
              <w:jc w:val="left"/>
              <w:rPr>
                <w:rFonts w:ascii="宋体" w:hAnsi="宋体" w:cs="宋体" w:eastAsia="宋体" w:hint="default"/>
                <w:sz w:val="10"/>
                <w:szCs w:val="10"/>
              </w:rPr>
            </w:pPr>
            <w:r>
              <w:rPr>
                <w:rFonts w:ascii="宋体" w:hAnsi="宋体" w:cs="宋体" w:eastAsia="宋体" w:hint="default"/>
                <w:sz w:val="10"/>
                <w:szCs w:val="10"/>
              </w:rPr>
              <w:t>寿光晨鸣现代物流有限公司</w:t>
            </w:r>
          </w:p>
        </w:tc>
        <w:tc>
          <w:tcPr>
            <w:tcW w:w="720"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3"/>
                <w:szCs w:val="13"/>
              </w:rPr>
            </w:pPr>
          </w:p>
          <w:p>
            <w:pPr>
              <w:pStyle w:val="TableParagraph"/>
              <w:spacing w:line="240" w:lineRule="auto"/>
              <w:ind w:left="4" w:right="0"/>
              <w:jc w:val="center"/>
              <w:rPr>
                <w:rFonts w:ascii="宋体" w:hAnsi="宋体" w:cs="宋体" w:eastAsia="宋体" w:hint="default"/>
                <w:sz w:val="10"/>
                <w:szCs w:val="10"/>
              </w:rPr>
            </w:pPr>
            <w:r>
              <w:rPr>
                <w:rFonts w:ascii="宋体" w:hAnsi="宋体" w:cs="宋体" w:eastAsia="宋体" w:hint="default"/>
                <w:sz w:val="10"/>
                <w:szCs w:val="10"/>
              </w:rPr>
              <w:t>成本法</w:t>
            </w:r>
          </w:p>
        </w:tc>
        <w:tc>
          <w:tcPr>
            <w:tcW w:w="982"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3"/>
                <w:szCs w:val="13"/>
              </w:rPr>
            </w:pPr>
          </w:p>
          <w:p>
            <w:pPr>
              <w:pStyle w:val="TableParagraph"/>
              <w:spacing w:line="240" w:lineRule="auto"/>
              <w:ind w:right="100"/>
              <w:jc w:val="right"/>
              <w:rPr>
                <w:rFonts w:ascii="宋体" w:hAnsi="宋体" w:cs="宋体" w:eastAsia="宋体" w:hint="default"/>
                <w:sz w:val="10"/>
                <w:szCs w:val="10"/>
              </w:rPr>
            </w:pPr>
            <w:r>
              <w:rPr>
                <w:rFonts w:ascii="宋体"/>
                <w:spacing w:val="-1"/>
                <w:sz w:val="10"/>
              </w:rPr>
              <w:t>10,000,000.00</w:t>
            </w:r>
          </w:p>
        </w:tc>
        <w:tc>
          <w:tcPr>
            <w:tcW w:w="972"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3"/>
                <w:szCs w:val="13"/>
              </w:rPr>
            </w:pPr>
          </w:p>
          <w:p>
            <w:pPr>
              <w:pStyle w:val="TableParagraph"/>
              <w:spacing w:line="240" w:lineRule="auto"/>
              <w:ind w:right="101"/>
              <w:jc w:val="right"/>
              <w:rPr>
                <w:rFonts w:ascii="宋体" w:hAnsi="宋体" w:cs="宋体" w:eastAsia="宋体" w:hint="default"/>
                <w:sz w:val="10"/>
                <w:szCs w:val="10"/>
              </w:rPr>
            </w:pPr>
            <w:r>
              <w:rPr>
                <w:rFonts w:ascii="宋体"/>
                <w:spacing w:val="-1"/>
                <w:sz w:val="10"/>
              </w:rPr>
              <w:t>10,000,000.00</w:t>
            </w:r>
          </w:p>
        </w:tc>
        <w:tc>
          <w:tcPr>
            <w:tcW w:w="972"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3"/>
                <w:szCs w:val="13"/>
              </w:rPr>
            </w:pPr>
          </w:p>
          <w:p>
            <w:pPr>
              <w:pStyle w:val="TableParagraph"/>
              <w:spacing w:line="240" w:lineRule="auto"/>
              <w:ind w:right="243"/>
              <w:jc w:val="right"/>
              <w:rPr>
                <w:rFonts w:ascii="宋体" w:hAnsi="宋体" w:cs="宋体" w:eastAsia="宋体" w:hint="default"/>
                <w:sz w:val="10"/>
                <w:szCs w:val="10"/>
              </w:rPr>
            </w:pPr>
            <w:r>
              <w:rPr>
                <w:rFonts w:ascii="宋体"/>
                <w:w w:val="99"/>
                <w:sz w:val="10"/>
              </w:rPr>
              <w:t>-</w:t>
            </w:r>
            <w:r>
              <w:rPr>
                <w:rFonts w:ascii="宋体"/>
                <w:sz w:val="10"/>
              </w:rPr>
            </w:r>
          </w:p>
        </w:tc>
        <w:tc>
          <w:tcPr>
            <w:tcW w:w="980"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3"/>
                <w:szCs w:val="13"/>
              </w:rPr>
            </w:pPr>
          </w:p>
          <w:p>
            <w:pPr>
              <w:pStyle w:val="TableParagraph"/>
              <w:spacing w:line="240" w:lineRule="auto"/>
              <w:ind w:left="640" w:right="0"/>
              <w:jc w:val="lef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3"/>
                <w:szCs w:val="13"/>
              </w:rPr>
            </w:pPr>
          </w:p>
          <w:p>
            <w:pPr>
              <w:pStyle w:val="TableParagraph"/>
              <w:spacing w:line="240" w:lineRule="auto"/>
              <w:ind w:right="261"/>
              <w:jc w:val="righ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3"/>
                <w:szCs w:val="13"/>
              </w:rPr>
            </w:pPr>
          </w:p>
          <w:p>
            <w:pPr>
              <w:pStyle w:val="TableParagraph"/>
              <w:spacing w:line="240" w:lineRule="auto"/>
              <w:ind w:right="135"/>
              <w:jc w:val="right"/>
              <w:rPr>
                <w:rFonts w:ascii="宋体" w:hAnsi="宋体" w:cs="宋体" w:eastAsia="宋体" w:hint="default"/>
                <w:sz w:val="10"/>
                <w:szCs w:val="10"/>
              </w:rPr>
            </w:pPr>
            <w:r>
              <w:rPr>
                <w:rFonts w:ascii="宋体"/>
                <w:spacing w:val="-1"/>
                <w:sz w:val="10"/>
              </w:rPr>
              <w:t>10,000,000.00</w:t>
            </w:r>
          </w:p>
        </w:tc>
        <w:tc>
          <w:tcPr>
            <w:tcW w:w="810"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3"/>
                <w:szCs w:val="13"/>
              </w:rPr>
            </w:pPr>
          </w:p>
          <w:p>
            <w:pPr>
              <w:pStyle w:val="TableParagraph"/>
              <w:spacing w:line="240" w:lineRule="auto"/>
              <w:ind w:left="294" w:right="0"/>
              <w:jc w:val="left"/>
              <w:rPr>
                <w:rFonts w:ascii="宋体" w:hAnsi="宋体" w:cs="宋体" w:eastAsia="宋体" w:hint="default"/>
                <w:sz w:val="10"/>
                <w:szCs w:val="10"/>
              </w:rPr>
            </w:pPr>
            <w:r>
              <w:rPr>
                <w:rFonts w:ascii="宋体"/>
                <w:sz w:val="10"/>
              </w:rPr>
              <w:t>100.00</w:t>
            </w:r>
          </w:p>
        </w:tc>
        <w:tc>
          <w:tcPr>
            <w:tcW w:w="802"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3"/>
                <w:szCs w:val="13"/>
              </w:rPr>
            </w:pPr>
          </w:p>
          <w:p>
            <w:pPr>
              <w:pStyle w:val="TableParagraph"/>
              <w:spacing w:line="240" w:lineRule="auto"/>
              <w:ind w:left="249" w:right="0"/>
              <w:jc w:val="left"/>
              <w:rPr>
                <w:rFonts w:ascii="宋体" w:hAnsi="宋体" w:cs="宋体" w:eastAsia="宋体" w:hint="default"/>
                <w:sz w:val="10"/>
                <w:szCs w:val="10"/>
              </w:rPr>
            </w:pPr>
            <w:r>
              <w:rPr>
                <w:rFonts w:ascii="宋体"/>
                <w:sz w:val="10"/>
              </w:rPr>
              <w:t>100.00</w:t>
            </w:r>
          </w:p>
        </w:tc>
        <w:tc>
          <w:tcPr>
            <w:tcW w:w="1016"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3"/>
                <w:szCs w:val="13"/>
              </w:rPr>
            </w:pPr>
          </w:p>
          <w:p>
            <w:pPr>
              <w:pStyle w:val="TableParagraph"/>
              <w:spacing w:line="240" w:lineRule="auto"/>
              <w:ind w:left="452" w:right="0"/>
              <w:jc w:val="left"/>
              <w:rPr>
                <w:rFonts w:ascii="宋体" w:hAnsi="宋体" w:cs="宋体" w:eastAsia="宋体" w:hint="default"/>
                <w:sz w:val="10"/>
                <w:szCs w:val="10"/>
              </w:rPr>
            </w:pPr>
            <w:r>
              <w:rPr>
                <w:rFonts w:ascii="宋体"/>
                <w:sz w:val="10"/>
              </w:rPr>
              <w:t>--</w:t>
            </w:r>
          </w:p>
        </w:tc>
        <w:tc>
          <w:tcPr>
            <w:tcW w:w="784"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3"/>
                <w:szCs w:val="13"/>
              </w:rPr>
            </w:pPr>
          </w:p>
          <w:p>
            <w:pPr>
              <w:pStyle w:val="TableParagraph"/>
              <w:spacing w:line="240" w:lineRule="auto"/>
              <w:ind w:left="484" w:right="0"/>
              <w:jc w:val="left"/>
              <w:rPr>
                <w:rFonts w:ascii="宋体" w:hAnsi="宋体" w:cs="宋体" w:eastAsia="宋体" w:hint="default"/>
                <w:sz w:val="10"/>
                <w:szCs w:val="10"/>
              </w:rPr>
            </w:pPr>
            <w:r>
              <w:rPr>
                <w:rFonts w:ascii="宋体"/>
                <w:w w:val="99"/>
                <w:sz w:val="10"/>
              </w:rPr>
              <w:t>-</w:t>
            </w:r>
            <w:r>
              <w:rPr>
                <w:rFonts w:ascii="宋体"/>
                <w:sz w:val="10"/>
              </w:rPr>
            </w:r>
          </w:p>
        </w:tc>
        <w:tc>
          <w:tcPr>
            <w:tcW w:w="54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3"/>
                <w:szCs w:val="13"/>
              </w:rPr>
            </w:pPr>
          </w:p>
          <w:p>
            <w:pPr>
              <w:pStyle w:val="TableParagraph"/>
              <w:spacing w:line="240" w:lineRule="auto"/>
              <w:ind w:right="243"/>
              <w:jc w:val="right"/>
              <w:rPr>
                <w:rFonts w:ascii="宋体" w:hAnsi="宋体" w:cs="宋体" w:eastAsia="宋体" w:hint="default"/>
                <w:sz w:val="10"/>
                <w:szCs w:val="10"/>
              </w:rPr>
            </w:pPr>
            <w:r>
              <w:rPr>
                <w:rFonts w:ascii="宋体"/>
                <w:w w:val="99"/>
                <w:sz w:val="10"/>
              </w:rPr>
              <w:t>-</w:t>
            </w:r>
            <w:r>
              <w:rPr>
                <w:rFonts w:ascii="宋体"/>
                <w:sz w:val="10"/>
              </w:rPr>
            </w:r>
          </w:p>
        </w:tc>
        <w:tc>
          <w:tcPr>
            <w:tcW w:w="900"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3"/>
                <w:szCs w:val="13"/>
              </w:rPr>
            </w:pPr>
          </w:p>
          <w:p>
            <w:pPr>
              <w:pStyle w:val="TableParagraph"/>
              <w:spacing w:line="240" w:lineRule="auto"/>
              <w:ind w:left="592" w:right="0"/>
              <w:jc w:val="left"/>
              <w:rPr>
                <w:rFonts w:ascii="宋体" w:hAnsi="宋体" w:cs="宋体" w:eastAsia="宋体" w:hint="default"/>
                <w:sz w:val="10"/>
                <w:szCs w:val="10"/>
              </w:rPr>
            </w:pPr>
            <w:r>
              <w:rPr>
                <w:rFonts w:ascii="宋体"/>
                <w:w w:val="99"/>
                <w:sz w:val="10"/>
              </w:rPr>
              <w:t>-</w:t>
            </w:r>
            <w:r>
              <w:rPr>
                <w:rFonts w:ascii="宋体"/>
                <w:sz w:val="10"/>
              </w:rPr>
            </w:r>
          </w:p>
        </w:tc>
      </w:tr>
      <w:tr>
        <w:trPr>
          <w:trHeight w:val="322" w:hRule="exact"/>
        </w:trPr>
        <w:tc>
          <w:tcPr>
            <w:tcW w:w="1470" w:type="dxa"/>
            <w:vMerge/>
            <w:tcBorders>
              <w:left w:val="nil" w:sz="6" w:space="0" w:color="auto"/>
              <w:right w:val="single" w:sz="4" w:space="0" w:color="000000"/>
            </w:tcBorders>
          </w:tcPr>
          <w:p>
            <w:pPr/>
          </w:p>
        </w:tc>
        <w:tc>
          <w:tcPr>
            <w:tcW w:w="27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202" w:right="0"/>
              <w:jc w:val="left"/>
              <w:rPr>
                <w:rFonts w:ascii="宋体" w:hAnsi="宋体" w:cs="宋体" w:eastAsia="宋体" w:hint="default"/>
                <w:sz w:val="10"/>
                <w:szCs w:val="10"/>
              </w:rPr>
            </w:pPr>
            <w:r>
              <w:rPr>
                <w:rFonts w:ascii="宋体" w:hAnsi="宋体" w:cs="宋体" w:eastAsia="宋体" w:hint="default"/>
                <w:sz w:val="10"/>
                <w:szCs w:val="10"/>
              </w:rPr>
              <w:t>寿光晨鸣美术纸有限公司</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3" w:right="0"/>
              <w:jc w:val="center"/>
              <w:rPr>
                <w:rFonts w:ascii="宋体" w:hAnsi="宋体" w:cs="宋体" w:eastAsia="宋体" w:hint="default"/>
                <w:sz w:val="10"/>
                <w:szCs w:val="10"/>
              </w:rPr>
            </w:pPr>
            <w:r>
              <w:rPr>
                <w:rFonts w:ascii="宋体" w:hAnsi="宋体" w:cs="宋体" w:eastAsia="宋体" w:hint="default"/>
                <w:sz w:val="10"/>
                <w:szCs w:val="10"/>
              </w:rPr>
              <w:t>成本法</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1"/>
              <w:jc w:val="right"/>
              <w:rPr>
                <w:rFonts w:ascii="宋体" w:hAnsi="宋体" w:cs="宋体" w:eastAsia="宋体" w:hint="default"/>
                <w:sz w:val="10"/>
                <w:szCs w:val="10"/>
              </w:rPr>
            </w:pPr>
            <w:r>
              <w:rPr>
                <w:rFonts w:ascii="宋体"/>
                <w:spacing w:val="-1"/>
                <w:sz w:val="10"/>
              </w:rPr>
              <w:t>113,616,063.80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2"/>
              <w:jc w:val="right"/>
              <w:rPr>
                <w:rFonts w:ascii="宋体" w:hAnsi="宋体" w:cs="宋体" w:eastAsia="宋体" w:hint="default"/>
                <w:sz w:val="10"/>
                <w:szCs w:val="10"/>
              </w:rPr>
            </w:pPr>
            <w:r>
              <w:rPr>
                <w:rFonts w:ascii="宋体"/>
                <w:spacing w:val="-1"/>
                <w:sz w:val="10"/>
              </w:rPr>
              <w:t>113,616,063.80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44"/>
              <w:jc w:val="right"/>
              <w:rPr>
                <w:rFonts w:ascii="宋体" w:hAnsi="宋体" w:cs="宋体" w:eastAsia="宋体" w:hint="default"/>
                <w:sz w:val="10"/>
                <w:szCs w:val="10"/>
              </w:rPr>
            </w:pPr>
            <w:r>
              <w:rPr>
                <w:rFonts w:ascii="宋体"/>
                <w:w w:val="99"/>
                <w:sz w:val="10"/>
              </w:rPr>
              <w:t>-</w:t>
            </w:r>
            <w:r>
              <w:rPr>
                <w:rFonts w:ascii="宋体"/>
                <w:sz w:val="10"/>
              </w:rPr>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639" w:right="0"/>
              <w:jc w:val="lef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62"/>
              <w:jc w:val="righ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37"/>
              <w:jc w:val="right"/>
              <w:rPr>
                <w:rFonts w:ascii="宋体" w:hAnsi="宋体" w:cs="宋体" w:eastAsia="宋体" w:hint="default"/>
                <w:sz w:val="10"/>
                <w:szCs w:val="10"/>
              </w:rPr>
            </w:pPr>
            <w:r>
              <w:rPr>
                <w:rFonts w:ascii="宋体"/>
                <w:spacing w:val="-1"/>
                <w:sz w:val="10"/>
              </w:rPr>
              <w:t>113,616,063.80</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344" w:right="0"/>
              <w:jc w:val="left"/>
              <w:rPr>
                <w:rFonts w:ascii="宋体" w:hAnsi="宋体" w:cs="宋体" w:eastAsia="宋体" w:hint="default"/>
                <w:sz w:val="10"/>
                <w:szCs w:val="10"/>
              </w:rPr>
            </w:pPr>
            <w:r>
              <w:rPr>
                <w:rFonts w:ascii="宋体"/>
                <w:sz w:val="10"/>
              </w:rPr>
              <w:t>75.00</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300" w:right="0"/>
              <w:jc w:val="left"/>
              <w:rPr>
                <w:rFonts w:ascii="宋体" w:hAnsi="宋体" w:cs="宋体" w:eastAsia="宋体" w:hint="default"/>
                <w:sz w:val="10"/>
                <w:szCs w:val="10"/>
              </w:rPr>
            </w:pPr>
            <w:r>
              <w:rPr>
                <w:rFonts w:ascii="宋体"/>
                <w:sz w:val="10"/>
              </w:rPr>
              <w:t>75.00</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52" w:right="0"/>
              <w:jc w:val="left"/>
              <w:rPr>
                <w:rFonts w:ascii="宋体" w:hAnsi="宋体" w:cs="宋体" w:eastAsia="宋体" w:hint="default"/>
                <w:sz w:val="10"/>
                <w:szCs w:val="10"/>
              </w:rPr>
            </w:pPr>
            <w:r>
              <w:rPr>
                <w:rFonts w:ascii="宋体"/>
                <w:sz w:val="10"/>
              </w:rPr>
              <w:t>--</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84" w:right="0"/>
              <w:jc w:val="left"/>
              <w:rPr>
                <w:rFonts w:ascii="宋体" w:hAnsi="宋体" w:cs="宋体" w:eastAsia="宋体" w:hint="default"/>
                <w:sz w:val="10"/>
                <w:szCs w:val="10"/>
              </w:rPr>
            </w:pPr>
            <w:r>
              <w:rPr>
                <w:rFonts w:ascii="宋体"/>
                <w:w w:val="99"/>
                <w:sz w:val="10"/>
              </w:rPr>
              <w:t>-</w:t>
            </w:r>
            <w:r>
              <w:rPr>
                <w:rFonts w:ascii="宋体"/>
                <w:sz w:val="10"/>
              </w:rPr>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43"/>
              <w:jc w:val="right"/>
              <w:rPr>
                <w:rFonts w:ascii="宋体" w:hAnsi="宋体" w:cs="宋体" w:eastAsia="宋体" w:hint="default"/>
                <w:sz w:val="10"/>
                <w:szCs w:val="10"/>
              </w:rPr>
            </w:pPr>
            <w:r>
              <w:rPr>
                <w:rFonts w:ascii="宋体"/>
                <w:w w:val="99"/>
                <w:sz w:val="10"/>
              </w:rPr>
              <w:t>-</w:t>
            </w:r>
            <w:r>
              <w:rPr>
                <w:rFonts w:ascii="宋体"/>
                <w:sz w:val="10"/>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592" w:right="0"/>
              <w:jc w:val="left"/>
              <w:rPr>
                <w:rFonts w:ascii="宋体" w:hAnsi="宋体" w:cs="宋体" w:eastAsia="宋体" w:hint="default"/>
                <w:sz w:val="10"/>
                <w:szCs w:val="10"/>
              </w:rPr>
            </w:pPr>
            <w:r>
              <w:rPr>
                <w:rFonts w:ascii="宋体"/>
                <w:w w:val="99"/>
                <w:sz w:val="10"/>
              </w:rPr>
              <w:t>-</w:t>
            </w:r>
            <w:r>
              <w:rPr>
                <w:rFonts w:ascii="宋体"/>
                <w:sz w:val="10"/>
              </w:rPr>
            </w:r>
          </w:p>
        </w:tc>
      </w:tr>
      <w:tr>
        <w:trPr>
          <w:trHeight w:val="322" w:hRule="exact"/>
        </w:trPr>
        <w:tc>
          <w:tcPr>
            <w:tcW w:w="1470" w:type="dxa"/>
            <w:vMerge/>
            <w:tcBorders>
              <w:left w:val="nil" w:sz="6" w:space="0" w:color="auto"/>
              <w:right w:val="single" w:sz="4" w:space="0" w:color="000000"/>
            </w:tcBorders>
          </w:tcPr>
          <w:p>
            <w:pPr/>
          </w:p>
        </w:tc>
        <w:tc>
          <w:tcPr>
            <w:tcW w:w="27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202" w:right="0"/>
              <w:jc w:val="left"/>
              <w:rPr>
                <w:rFonts w:ascii="宋体" w:hAnsi="宋体" w:cs="宋体" w:eastAsia="宋体" w:hint="default"/>
                <w:sz w:val="10"/>
                <w:szCs w:val="10"/>
              </w:rPr>
            </w:pPr>
            <w:r>
              <w:rPr>
                <w:rFonts w:ascii="宋体" w:hAnsi="宋体" w:cs="宋体" w:eastAsia="宋体" w:hint="default"/>
                <w:sz w:val="10"/>
                <w:szCs w:val="10"/>
              </w:rPr>
              <w:t>富裕晨鸣纸业有限责任公司</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 w:right="0"/>
              <w:jc w:val="center"/>
              <w:rPr>
                <w:rFonts w:ascii="宋体" w:hAnsi="宋体" w:cs="宋体" w:eastAsia="宋体" w:hint="default"/>
                <w:sz w:val="10"/>
                <w:szCs w:val="10"/>
              </w:rPr>
            </w:pPr>
            <w:r>
              <w:rPr>
                <w:rFonts w:ascii="宋体" w:hAnsi="宋体" w:cs="宋体" w:eastAsia="宋体" w:hint="default"/>
                <w:sz w:val="10"/>
                <w:szCs w:val="10"/>
              </w:rPr>
              <w:t>成本法</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1"/>
              <w:jc w:val="right"/>
              <w:rPr>
                <w:rFonts w:ascii="宋体" w:hAnsi="宋体" w:cs="宋体" w:eastAsia="宋体" w:hint="default"/>
                <w:sz w:val="10"/>
                <w:szCs w:val="10"/>
              </w:rPr>
            </w:pPr>
            <w:r>
              <w:rPr>
                <w:rFonts w:ascii="宋体"/>
                <w:spacing w:val="-1"/>
                <w:sz w:val="10"/>
              </w:rPr>
              <w:t>208,000,000.00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2"/>
              <w:jc w:val="right"/>
              <w:rPr>
                <w:rFonts w:ascii="宋体" w:hAnsi="宋体" w:cs="宋体" w:eastAsia="宋体" w:hint="default"/>
                <w:sz w:val="10"/>
                <w:szCs w:val="10"/>
              </w:rPr>
            </w:pPr>
            <w:r>
              <w:rPr>
                <w:rFonts w:ascii="宋体"/>
                <w:spacing w:val="-1"/>
                <w:sz w:val="10"/>
              </w:rPr>
              <w:t>208,000,000.00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44"/>
              <w:jc w:val="right"/>
              <w:rPr>
                <w:rFonts w:ascii="宋体" w:hAnsi="宋体" w:cs="宋体" w:eastAsia="宋体" w:hint="default"/>
                <w:sz w:val="10"/>
                <w:szCs w:val="10"/>
              </w:rPr>
            </w:pPr>
            <w:r>
              <w:rPr>
                <w:rFonts w:ascii="宋体"/>
                <w:w w:val="99"/>
                <w:sz w:val="10"/>
              </w:rPr>
              <w:t>-</w:t>
            </w:r>
            <w:r>
              <w:rPr>
                <w:rFonts w:ascii="宋体"/>
                <w:sz w:val="10"/>
              </w:rPr>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640" w:right="0"/>
              <w:jc w:val="lef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62"/>
              <w:jc w:val="righ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37"/>
              <w:jc w:val="right"/>
              <w:rPr>
                <w:rFonts w:ascii="宋体" w:hAnsi="宋体" w:cs="宋体" w:eastAsia="宋体" w:hint="default"/>
                <w:sz w:val="10"/>
                <w:szCs w:val="10"/>
              </w:rPr>
            </w:pPr>
            <w:r>
              <w:rPr>
                <w:rFonts w:ascii="宋体"/>
                <w:spacing w:val="-1"/>
                <w:sz w:val="10"/>
              </w:rPr>
              <w:t>208,000,000.00</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294" w:right="0"/>
              <w:jc w:val="left"/>
              <w:rPr>
                <w:rFonts w:ascii="宋体" w:hAnsi="宋体" w:cs="宋体" w:eastAsia="宋体" w:hint="default"/>
                <w:sz w:val="10"/>
                <w:szCs w:val="10"/>
              </w:rPr>
            </w:pPr>
            <w:r>
              <w:rPr>
                <w:rFonts w:ascii="宋体"/>
                <w:sz w:val="10"/>
              </w:rPr>
              <w:t>100.00</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249" w:right="0"/>
              <w:jc w:val="left"/>
              <w:rPr>
                <w:rFonts w:ascii="宋体" w:hAnsi="宋体" w:cs="宋体" w:eastAsia="宋体" w:hint="default"/>
                <w:sz w:val="10"/>
                <w:szCs w:val="10"/>
              </w:rPr>
            </w:pPr>
            <w:r>
              <w:rPr>
                <w:rFonts w:ascii="宋体"/>
                <w:sz w:val="10"/>
              </w:rPr>
              <w:t>100.00</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52" w:right="0"/>
              <w:jc w:val="left"/>
              <w:rPr>
                <w:rFonts w:ascii="宋体" w:hAnsi="宋体" w:cs="宋体" w:eastAsia="宋体" w:hint="default"/>
                <w:sz w:val="10"/>
                <w:szCs w:val="10"/>
              </w:rPr>
            </w:pPr>
            <w:r>
              <w:rPr>
                <w:rFonts w:ascii="宋体"/>
                <w:sz w:val="10"/>
              </w:rPr>
              <w:t>--</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84" w:right="0"/>
              <w:jc w:val="left"/>
              <w:rPr>
                <w:rFonts w:ascii="宋体" w:hAnsi="宋体" w:cs="宋体" w:eastAsia="宋体" w:hint="default"/>
                <w:sz w:val="10"/>
                <w:szCs w:val="10"/>
              </w:rPr>
            </w:pPr>
            <w:r>
              <w:rPr>
                <w:rFonts w:ascii="宋体"/>
                <w:w w:val="99"/>
                <w:sz w:val="10"/>
              </w:rPr>
              <w:t>-</w:t>
            </w:r>
            <w:r>
              <w:rPr>
                <w:rFonts w:ascii="宋体"/>
                <w:sz w:val="10"/>
              </w:rPr>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43"/>
              <w:jc w:val="right"/>
              <w:rPr>
                <w:rFonts w:ascii="宋体" w:hAnsi="宋体" w:cs="宋体" w:eastAsia="宋体" w:hint="default"/>
                <w:sz w:val="10"/>
                <w:szCs w:val="10"/>
              </w:rPr>
            </w:pPr>
            <w:r>
              <w:rPr>
                <w:rFonts w:ascii="宋体"/>
                <w:w w:val="99"/>
                <w:sz w:val="10"/>
              </w:rPr>
              <w:t>-</w:t>
            </w:r>
            <w:r>
              <w:rPr>
                <w:rFonts w:ascii="宋体"/>
                <w:sz w:val="10"/>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592" w:right="0"/>
              <w:jc w:val="left"/>
              <w:rPr>
                <w:rFonts w:ascii="宋体" w:hAnsi="宋体" w:cs="宋体" w:eastAsia="宋体" w:hint="default"/>
                <w:sz w:val="10"/>
                <w:szCs w:val="10"/>
              </w:rPr>
            </w:pPr>
            <w:r>
              <w:rPr>
                <w:rFonts w:ascii="宋体"/>
                <w:w w:val="99"/>
                <w:sz w:val="10"/>
              </w:rPr>
              <w:t>-</w:t>
            </w:r>
            <w:r>
              <w:rPr>
                <w:rFonts w:ascii="宋体"/>
                <w:sz w:val="10"/>
              </w:rPr>
            </w:r>
          </w:p>
        </w:tc>
      </w:tr>
      <w:tr>
        <w:trPr>
          <w:trHeight w:val="323" w:hRule="exact"/>
        </w:trPr>
        <w:tc>
          <w:tcPr>
            <w:tcW w:w="1470" w:type="dxa"/>
            <w:vMerge/>
            <w:tcBorders>
              <w:left w:val="nil" w:sz="6" w:space="0" w:color="auto"/>
              <w:right w:val="single" w:sz="4" w:space="0" w:color="000000"/>
            </w:tcBorders>
          </w:tcPr>
          <w:p>
            <w:pPr/>
          </w:p>
        </w:tc>
        <w:tc>
          <w:tcPr>
            <w:tcW w:w="27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202" w:right="0"/>
              <w:jc w:val="left"/>
              <w:rPr>
                <w:rFonts w:ascii="宋体" w:hAnsi="宋体" w:cs="宋体" w:eastAsia="宋体" w:hint="default"/>
                <w:sz w:val="10"/>
                <w:szCs w:val="10"/>
              </w:rPr>
            </w:pPr>
            <w:r>
              <w:rPr>
                <w:rFonts w:ascii="宋体" w:hAnsi="宋体" w:cs="宋体" w:eastAsia="宋体" w:hint="default"/>
                <w:sz w:val="10"/>
                <w:szCs w:val="10"/>
              </w:rPr>
              <w:t>咸宁晨鸣林业发展有限责任公司</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6" w:right="0"/>
              <w:jc w:val="center"/>
              <w:rPr>
                <w:rFonts w:ascii="宋体" w:hAnsi="宋体" w:cs="宋体" w:eastAsia="宋体" w:hint="default"/>
                <w:sz w:val="10"/>
                <w:szCs w:val="10"/>
              </w:rPr>
            </w:pPr>
            <w:r>
              <w:rPr>
                <w:rFonts w:ascii="宋体" w:hAnsi="宋体" w:cs="宋体" w:eastAsia="宋体" w:hint="default"/>
                <w:sz w:val="10"/>
                <w:szCs w:val="10"/>
              </w:rPr>
              <w:t>成本法</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99"/>
              <w:jc w:val="right"/>
              <w:rPr>
                <w:rFonts w:ascii="宋体" w:hAnsi="宋体" w:cs="宋体" w:eastAsia="宋体" w:hint="default"/>
                <w:sz w:val="10"/>
                <w:szCs w:val="10"/>
              </w:rPr>
            </w:pPr>
            <w:r>
              <w:rPr>
                <w:rFonts w:ascii="宋体"/>
                <w:spacing w:val="-1"/>
                <w:sz w:val="10"/>
              </w:rPr>
              <w:t>10,000,000.00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1"/>
              <w:jc w:val="right"/>
              <w:rPr>
                <w:rFonts w:ascii="宋体" w:hAnsi="宋体" w:cs="宋体" w:eastAsia="宋体" w:hint="default"/>
                <w:sz w:val="10"/>
                <w:szCs w:val="10"/>
              </w:rPr>
            </w:pPr>
            <w:r>
              <w:rPr>
                <w:rFonts w:ascii="宋体"/>
                <w:spacing w:val="-1"/>
                <w:sz w:val="10"/>
              </w:rPr>
              <w:t>10,000,000.00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43"/>
              <w:jc w:val="right"/>
              <w:rPr>
                <w:rFonts w:ascii="宋体" w:hAnsi="宋体" w:cs="宋体" w:eastAsia="宋体" w:hint="default"/>
                <w:sz w:val="10"/>
                <w:szCs w:val="10"/>
              </w:rPr>
            </w:pPr>
            <w:r>
              <w:rPr>
                <w:rFonts w:ascii="宋体"/>
                <w:w w:val="99"/>
                <w:sz w:val="10"/>
              </w:rPr>
              <w:t>-</w:t>
            </w:r>
            <w:r>
              <w:rPr>
                <w:rFonts w:ascii="宋体"/>
                <w:sz w:val="10"/>
              </w:rPr>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640" w:right="0"/>
              <w:jc w:val="lef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61"/>
              <w:jc w:val="righ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36"/>
              <w:jc w:val="right"/>
              <w:rPr>
                <w:rFonts w:ascii="宋体" w:hAnsi="宋体" w:cs="宋体" w:eastAsia="宋体" w:hint="default"/>
                <w:sz w:val="10"/>
                <w:szCs w:val="10"/>
              </w:rPr>
            </w:pPr>
            <w:r>
              <w:rPr>
                <w:rFonts w:ascii="宋体"/>
                <w:spacing w:val="-1"/>
                <w:sz w:val="10"/>
              </w:rPr>
              <w:t>10,000,000.00</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294" w:right="0"/>
              <w:jc w:val="left"/>
              <w:rPr>
                <w:rFonts w:ascii="宋体" w:hAnsi="宋体" w:cs="宋体" w:eastAsia="宋体" w:hint="default"/>
                <w:sz w:val="10"/>
                <w:szCs w:val="10"/>
              </w:rPr>
            </w:pPr>
            <w:r>
              <w:rPr>
                <w:rFonts w:ascii="宋体"/>
                <w:sz w:val="10"/>
              </w:rPr>
              <w:t>100.00</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249" w:right="0"/>
              <w:jc w:val="left"/>
              <w:rPr>
                <w:rFonts w:ascii="宋体" w:hAnsi="宋体" w:cs="宋体" w:eastAsia="宋体" w:hint="default"/>
                <w:sz w:val="10"/>
                <w:szCs w:val="10"/>
              </w:rPr>
            </w:pPr>
            <w:r>
              <w:rPr>
                <w:rFonts w:ascii="宋体"/>
                <w:sz w:val="10"/>
              </w:rPr>
              <w:t>100.00</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52" w:right="0"/>
              <w:jc w:val="left"/>
              <w:rPr>
                <w:rFonts w:ascii="宋体" w:hAnsi="宋体" w:cs="宋体" w:eastAsia="宋体" w:hint="default"/>
                <w:sz w:val="10"/>
                <w:szCs w:val="10"/>
              </w:rPr>
            </w:pPr>
            <w:r>
              <w:rPr>
                <w:rFonts w:ascii="宋体"/>
                <w:sz w:val="10"/>
              </w:rPr>
              <w:t>--</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84" w:right="0"/>
              <w:jc w:val="left"/>
              <w:rPr>
                <w:rFonts w:ascii="宋体" w:hAnsi="宋体" w:cs="宋体" w:eastAsia="宋体" w:hint="default"/>
                <w:sz w:val="10"/>
                <w:szCs w:val="10"/>
              </w:rPr>
            </w:pPr>
            <w:r>
              <w:rPr>
                <w:rFonts w:ascii="宋体"/>
                <w:w w:val="99"/>
                <w:sz w:val="10"/>
              </w:rPr>
              <w:t>-</w:t>
            </w:r>
            <w:r>
              <w:rPr>
                <w:rFonts w:ascii="宋体"/>
                <w:sz w:val="10"/>
              </w:rPr>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43"/>
              <w:jc w:val="right"/>
              <w:rPr>
                <w:rFonts w:ascii="宋体" w:hAnsi="宋体" w:cs="宋体" w:eastAsia="宋体" w:hint="default"/>
                <w:sz w:val="10"/>
                <w:szCs w:val="10"/>
              </w:rPr>
            </w:pPr>
            <w:r>
              <w:rPr>
                <w:rFonts w:ascii="宋体"/>
                <w:w w:val="99"/>
                <w:sz w:val="10"/>
              </w:rPr>
              <w:t>-</w:t>
            </w:r>
            <w:r>
              <w:rPr>
                <w:rFonts w:ascii="宋体"/>
                <w:sz w:val="10"/>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592" w:right="0"/>
              <w:jc w:val="left"/>
              <w:rPr>
                <w:rFonts w:ascii="宋体" w:hAnsi="宋体" w:cs="宋体" w:eastAsia="宋体" w:hint="default"/>
                <w:sz w:val="10"/>
                <w:szCs w:val="10"/>
              </w:rPr>
            </w:pPr>
            <w:r>
              <w:rPr>
                <w:rFonts w:ascii="宋体"/>
                <w:w w:val="99"/>
                <w:sz w:val="10"/>
              </w:rPr>
              <w:t>-</w:t>
            </w:r>
            <w:r>
              <w:rPr>
                <w:rFonts w:ascii="宋体"/>
                <w:sz w:val="10"/>
              </w:rPr>
            </w:r>
          </w:p>
        </w:tc>
      </w:tr>
      <w:tr>
        <w:trPr>
          <w:trHeight w:val="322" w:hRule="exact"/>
        </w:trPr>
        <w:tc>
          <w:tcPr>
            <w:tcW w:w="1470" w:type="dxa"/>
            <w:vMerge/>
            <w:tcBorders>
              <w:left w:val="nil" w:sz="6" w:space="0" w:color="auto"/>
              <w:right w:val="single" w:sz="4" w:space="0" w:color="000000"/>
            </w:tcBorders>
          </w:tcPr>
          <w:p>
            <w:pPr/>
          </w:p>
        </w:tc>
        <w:tc>
          <w:tcPr>
            <w:tcW w:w="27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202" w:right="0"/>
              <w:jc w:val="left"/>
              <w:rPr>
                <w:rFonts w:ascii="宋体" w:hAnsi="宋体" w:cs="宋体" w:eastAsia="宋体" w:hint="default"/>
                <w:sz w:val="10"/>
                <w:szCs w:val="10"/>
              </w:rPr>
            </w:pPr>
            <w:r>
              <w:rPr>
                <w:rFonts w:ascii="宋体" w:hAnsi="宋体" w:cs="宋体" w:eastAsia="宋体" w:hint="default"/>
                <w:sz w:val="10"/>
                <w:szCs w:val="10"/>
              </w:rPr>
              <w:t>黄冈晨鸣浆纸有限公司</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 w:right="0"/>
              <w:jc w:val="center"/>
              <w:rPr>
                <w:rFonts w:ascii="宋体" w:hAnsi="宋体" w:cs="宋体" w:eastAsia="宋体" w:hint="default"/>
                <w:sz w:val="10"/>
                <w:szCs w:val="10"/>
              </w:rPr>
            </w:pPr>
            <w:r>
              <w:rPr>
                <w:rFonts w:ascii="宋体" w:hAnsi="宋体" w:cs="宋体" w:eastAsia="宋体" w:hint="default"/>
                <w:sz w:val="10"/>
                <w:szCs w:val="10"/>
              </w:rPr>
              <w:t>成本法</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0"/>
              <w:jc w:val="right"/>
              <w:rPr>
                <w:rFonts w:ascii="宋体" w:hAnsi="宋体" w:cs="宋体" w:eastAsia="宋体" w:hint="default"/>
                <w:sz w:val="10"/>
                <w:szCs w:val="10"/>
              </w:rPr>
            </w:pPr>
            <w:r>
              <w:rPr>
                <w:rFonts w:ascii="宋体"/>
                <w:spacing w:val="-1"/>
                <w:sz w:val="10"/>
              </w:rPr>
              <w:t>20,000,000.00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1"/>
              <w:jc w:val="right"/>
              <w:rPr>
                <w:rFonts w:ascii="宋体" w:hAnsi="宋体" w:cs="宋体" w:eastAsia="宋体" w:hint="default"/>
                <w:sz w:val="10"/>
                <w:szCs w:val="10"/>
              </w:rPr>
            </w:pPr>
            <w:r>
              <w:rPr>
                <w:rFonts w:ascii="宋体"/>
                <w:spacing w:val="-1"/>
                <w:sz w:val="10"/>
              </w:rPr>
              <w:t>20,000,000.00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43"/>
              <w:jc w:val="right"/>
              <w:rPr>
                <w:rFonts w:ascii="宋体" w:hAnsi="宋体" w:cs="宋体" w:eastAsia="宋体" w:hint="default"/>
                <w:sz w:val="10"/>
                <w:szCs w:val="10"/>
              </w:rPr>
            </w:pPr>
            <w:r>
              <w:rPr>
                <w:rFonts w:ascii="宋体"/>
                <w:w w:val="99"/>
                <w:sz w:val="10"/>
              </w:rPr>
              <w:t>-</w:t>
            </w:r>
            <w:r>
              <w:rPr>
                <w:rFonts w:ascii="宋体"/>
                <w:sz w:val="10"/>
              </w:rPr>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640" w:right="0"/>
              <w:jc w:val="lef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63"/>
              <w:jc w:val="righ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35"/>
              <w:jc w:val="right"/>
              <w:rPr>
                <w:rFonts w:ascii="宋体" w:hAnsi="宋体" w:cs="宋体" w:eastAsia="宋体" w:hint="default"/>
                <w:sz w:val="10"/>
                <w:szCs w:val="10"/>
              </w:rPr>
            </w:pPr>
            <w:r>
              <w:rPr>
                <w:rFonts w:ascii="宋体"/>
                <w:spacing w:val="-1"/>
                <w:sz w:val="10"/>
              </w:rPr>
              <w:t>20,000,000.00</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294" w:right="0"/>
              <w:jc w:val="left"/>
              <w:rPr>
                <w:rFonts w:ascii="宋体" w:hAnsi="宋体" w:cs="宋体" w:eastAsia="宋体" w:hint="default"/>
                <w:sz w:val="10"/>
                <w:szCs w:val="10"/>
              </w:rPr>
            </w:pPr>
            <w:r>
              <w:rPr>
                <w:rFonts w:ascii="宋体"/>
                <w:sz w:val="10"/>
              </w:rPr>
              <w:t>100.00</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249" w:right="0"/>
              <w:jc w:val="left"/>
              <w:rPr>
                <w:rFonts w:ascii="宋体" w:hAnsi="宋体" w:cs="宋体" w:eastAsia="宋体" w:hint="default"/>
                <w:sz w:val="10"/>
                <w:szCs w:val="10"/>
              </w:rPr>
            </w:pPr>
            <w:r>
              <w:rPr>
                <w:rFonts w:ascii="宋体"/>
                <w:sz w:val="10"/>
              </w:rPr>
              <w:t>100.00</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52" w:right="0"/>
              <w:jc w:val="left"/>
              <w:rPr>
                <w:rFonts w:ascii="宋体" w:hAnsi="宋体" w:cs="宋体" w:eastAsia="宋体" w:hint="default"/>
                <w:sz w:val="10"/>
                <w:szCs w:val="10"/>
              </w:rPr>
            </w:pPr>
            <w:r>
              <w:rPr>
                <w:rFonts w:ascii="宋体"/>
                <w:sz w:val="10"/>
              </w:rPr>
              <w:t>--</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84" w:right="0"/>
              <w:jc w:val="left"/>
              <w:rPr>
                <w:rFonts w:ascii="宋体" w:hAnsi="宋体" w:cs="宋体" w:eastAsia="宋体" w:hint="default"/>
                <w:sz w:val="10"/>
                <w:szCs w:val="10"/>
              </w:rPr>
            </w:pPr>
            <w:r>
              <w:rPr>
                <w:rFonts w:ascii="宋体"/>
                <w:w w:val="99"/>
                <w:sz w:val="10"/>
              </w:rPr>
              <w:t>-</w:t>
            </w:r>
            <w:r>
              <w:rPr>
                <w:rFonts w:ascii="宋体"/>
                <w:sz w:val="10"/>
              </w:rPr>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43"/>
              <w:jc w:val="right"/>
              <w:rPr>
                <w:rFonts w:ascii="宋体" w:hAnsi="宋体" w:cs="宋体" w:eastAsia="宋体" w:hint="default"/>
                <w:sz w:val="10"/>
                <w:szCs w:val="10"/>
              </w:rPr>
            </w:pPr>
            <w:r>
              <w:rPr>
                <w:rFonts w:ascii="宋体"/>
                <w:w w:val="99"/>
                <w:sz w:val="10"/>
              </w:rPr>
              <w:t>-</w:t>
            </w:r>
            <w:r>
              <w:rPr>
                <w:rFonts w:ascii="宋体"/>
                <w:sz w:val="10"/>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592" w:right="0"/>
              <w:jc w:val="left"/>
              <w:rPr>
                <w:rFonts w:ascii="宋体" w:hAnsi="宋体" w:cs="宋体" w:eastAsia="宋体" w:hint="default"/>
                <w:sz w:val="10"/>
                <w:szCs w:val="10"/>
              </w:rPr>
            </w:pPr>
            <w:r>
              <w:rPr>
                <w:rFonts w:ascii="宋体"/>
                <w:w w:val="99"/>
                <w:sz w:val="10"/>
              </w:rPr>
              <w:t>-</w:t>
            </w:r>
            <w:r>
              <w:rPr>
                <w:rFonts w:ascii="宋体"/>
                <w:sz w:val="10"/>
              </w:rPr>
            </w:r>
          </w:p>
        </w:tc>
      </w:tr>
      <w:tr>
        <w:trPr>
          <w:trHeight w:val="322" w:hRule="exact"/>
        </w:trPr>
        <w:tc>
          <w:tcPr>
            <w:tcW w:w="1470" w:type="dxa"/>
            <w:vMerge/>
            <w:tcBorders>
              <w:left w:val="nil" w:sz="6" w:space="0" w:color="auto"/>
              <w:right w:val="single" w:sz="4" w:space="0" w:color="000000"/>
            </w:tcBorders>
          </w:tcPr>
          <w:p>
            <w:pPr/>
          </w:p>
        </w:tc>
        <w:tc>
          <w:tcPr>
            <w:tcW w:w="27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202" w:right="0"/>
              <w:jc w:val="left"/>
              <w:rPr>
                <w:rFonts w:ascii="宋体" w:hAnsi="宋体" w:cs="宋体" w:eastAsia="宋体" w:hint="default"/>
                <w:sz w:val="10"/>
                <w:szCs w:val="10"/>
              </w:rPr>
            </w:pPr>
            <w:r>
              <w:rPr>
                <w:rFonts w:ascii="宋体" w:hAnsi="宋体" w:cs="宋体" w:eastAsia="宋体" w:hint="default"/>
                <w:sz w:val="10"/>
                <w:szCs w:val="10"/>
              </w:rPr>
              <w:t>黄冈晨鸣林业发展有限责任公司</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6" w:right="0"/>
              <w:jc w:val="center"/>
              <w:rPr>
                <w:rFonts w:ascii="宋体" w:hAnsi="宋体" w:cs="宋体" w:eastAsia="宋体" w:hint="default"/>
                <w:sz w:val="10"/>
                <w:szCs w:val="10"/>
              </w:rPr>
            </w:pPr>
            <w:r>
              <w:rPr>
                <w:rFonts w:ascii="宋体" w:hAnsi="宋体" w:cs="宋体" w:eastAsia="宋体" w:hint="default"/>
                <w:sz w:val="10"/>
                <w:szCs w:val="10"/>
              </w:rPr>
              <w:t>成本法</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99"/>
              <w:jc w:val="right"/>
              <w:rPr>
                <w:rFonts w:ascii="宋体" w:hAnsi="宋体" w:cs="宋体" w:eastAsia="宋体" w:hint="default"/>
                <w:sz w:val="10"/>
                <w:szCs w:val="10"/>
              </w:rPr>
            </w:pPr>
            <w:r>
              <w:rPr>
                <w:rFonts w:ascii="宋体"/>
                <w:spacing w:val="-1"/>
                <w:sz w:val="10"/>
              </w:rPr>
              <w:t>10,000,000.00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1"/>
              <w:jc w:val="right"/>
              <w:rPr>
                <w:rFonts w:ascii="宋体" w:hAnsi="宋体" w:cs="宋体" w:eastAsia="宋体" w:hint="default"/>
                <w:sz w:val="10"/>
                <w:szCs w:val="10"/>
              </w:rPr>
            </w:pPr>
            <w:r>
              <w:rPr>
                <w:rFonts w:ascii="宋体"/>
                <w:spacing w:val="-1"/>
                <w:sz w:val="10"/>
              </w:rPr>
              <w:t>10,000,000.00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43"/>
              <w:jc w:val="right"/>
              <w:rPr>
                <w:rFonts w:ascii="宋体" w:hAnsi="宋体" w:cs="宋体" w:eastAsia="宋体" w:hint="default"/>
                <w:sz w:val="10"/>
                <w:szCs w:val="10"/>
              </w:rPr>
            </w:pPr>
            <w:r>
              <w:rPr>
                <w:rFonts w:ascii="宋体"/>
                <w:w w:val="99"/>
                <w:sz w:val="10"/>
              </w:rPr>
              <w:t>-</w:t>
            </w:r>
            <w:r>
              <w:rPr>
                <w:rFonts w:ascii="宋体"/>
                <w:sz w:val="10"/>
              </w:rPr>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640" w:right="0"/>
              <w:jc w:val="lef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61"/>
              <w:jc w:val="righ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36"/>
              <w:jc w:val="right"/>
              <w:rPr>
                <w:rFonts w:ascii="宋体" w:hAnsi="宋体" w:cs="宋体" w:eastAsia="宋体" w:hint="default"/>
                <w:sz w:val="10"/>
                <w:szCs w:val="10"/>
              </w:rPr>
            </w:pPr>
            <w:r>
              <w:rPr>
                <w:rFonts w:ascii="宋体"/>
                <w:spacing w:val="-1"/>
                <w:sz w:val="10"/>
              </w:rPr>
              <w:t>10,000,000.00</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294" w:right="0"/>
              <w:jc w:val="left"/>
              <w:rPr>
                <w:rFonts w:ascii="宋体" w:hAnsi="宋体" w:cs="宋体" w:eastAsia="宋体" w:hint="default"/>
                <w:sz w:val="10"/>
                <w:szCs w:val="10"/>
              </w:rPr>
            </w:pPr>
            <w:r>
              <w:rPr>
                <w:rFonts w:ascii="宋体"/>
                <w:sz w:val="10"/>
              </w:rPr>
              <w:t>100.00</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249" w:right="0"/>
              <w:jc w:val="left"/>
              <w:rPr>
                <w:rFonts w:ascii="宋体" w:hAnsi="宋体" w:cs="宋体" w:eastAsia="宋体" w:hint="default"/>
                <w:sz w:val="10"/>
                <w:szCs w:val="10"/>
              </w:rPr>
            </w:pPr>
            <w:r>
              <w:rPr>
                <w:rFonts w:ascii="宋体"/>
                <w:sz w:val="10"/>
              </w:rPr>
              <w:t>100.00</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52" w:right="0"/>
              <w:jc w:val="left"/>
              <w:rPr>
                <w:rFonts w:ascii="宋体" w:hAnsi="宋体" w:cs="宋体" w:eastAsia="宋体" w:hint="default"/>
                <w:sz w:val="10"/>
                <w:szCs w:val="10"/>
              </w:rPr>
            </w:pPr>
            <w:r>
              <w:rPr>
                <w:rFonts w:ascii="宋体"/>
                <w:sz w:val="10"/>
              </w:rPr>
              <w:t>--</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84" w:right="0"/>
              <w:jc w:val="left"/>
              <w:rPr>
                <w:rFonts w:ascii="宋体" w:hAnsi="宋体" w:cs="宋体" w:eastAsia="宋体" w:hint="default"/>
                <w:sz w:val="10"/>
                <w:szCs w:val="10"/>
              </w:rPr>
            </w:pPr>
            <w:r>
              <w:rPr>
                <w:rFonts w:ascii="宋体"/>
                <w:w w:val="99"/>
                <w:sz w:val="10"/>
              </w:rPr>
              <w:t>-</w:t>
            </w:r>
            <w:r>
              <w:rPr>
                <w:rFonts w:ascii="宋体"/>
                <w:sz w:val="10"/>
              </w:rPr>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43"/>
              <w:jc w:val="right"/>
              <w:rPr>
                <w:rFonts w:ascii="宋体" w:hAnsi="宋体" w:cs="宋体" w:eastAsia="宋体" w:hint="default"/>
                <w:sz w:val="10"/>
                <w:szCs w:val="10"/>
              </w:rPr>
            </w:pPr>
            <w:r>
              <w:rPr>
                <w:rFonts w:ascii="宋体"/>
                <w:w w:val="99"/>
                <w:sz w:val="10"/>
              </w:rPr>
              <w:t>-</w:t>
            </w:r>
            <w:r>
              <w:rPr>
                <w:rFonts w:ascii="宋体"/>
                <w:sz w:val="10"/>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592" w:right="0"/>
              <w:jc w:val="left"/>
              <w:rPr>
                <w:rFonts w:ascii="宋体" w:hAnsi="宋体" w:cs="宋体" w:eastAsia="宋体" w:hint="default"/>
                <w:sz w:val="10"/>
                <w:szCs w:val="10"/>
              </w:rPr>
            </w:pPr>
            <w:r>
              <w:rPr>
                <w:rFonts w:ascii="宋体"/>
                <w:w w:val="99"/>
                <w:sz w:val="10"/>
              </w:rPr>
              <w:t>-</w:t>
            </w:r>
            <w:r>
              <w:rPr>
                <w:rFonts w:ascii="宋体"/>
                <w:sz w:val="10"/>
              </w:rPr>
            </w:r>
          </w:p>
        </w:tc>
      </w:tr>
      <w:tr>
        <w:trPr>
          <w:trHeight w:val="323" w:hRule="exact"/>
        </w:trPr>
        <w:tc>
          <w:tcPr>
            <w:tcW w:w="1470" w:type="dxa"/>
            <w:vMerge/>
            <w:tcBorders>
              <w:left w:val="nil" w:sz="6" w:space="0" w:color="auto"/>
              <w:right w:val="single" w:sz="4" w:space="0" w:color="000000"/>
            </w:tcBorders>
          </w:tcPr>
          <w:p>
            <w:pPr/>
          </w:p>
        </w:tc>
        <w:tc>
          <w:tcPr>
            <w:tcW w:w="27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202" w:right="0"/>
              <w:jc w:val="left"/>
              <w:rPr>
                <w:rFonts w:ascii="宋体" w:hAnsi="宋体" w:cs="宋体" w:eastAsia="宋体" w:hint="default"/>
                <w:sz w:val="10"/>
                <w:szCs w:val="10"/>
              </w:rPr>
            </w:pPr>
            <w:r>
              <w:rPr>
                <w:rFonts w:ascii="宋体" w:hAnsi="宋体" w:cs="宋体" w:eastAsia="宋体" w:hint="default"/>
                <w:sz w:val="10"/>
                <w:szCs w:val="10"/>
              </w:rPr>
              <w:t>寿光美伦纸业有限责任公司(注</w:t>
            </w:r>
            <w:r>
              <w:rPr>
                <w:rFonts w:ascii="宋体" w:hAnsi="宋体" w:cs="宋体" w:eastAsia="宋体" w:hint="default"/>
                <w:spacing w:val="-27"/>
                <w:sz w:val="10"/>
                <w:szCs w:val="10"/>
              </w:rPr>
              <w:t> </w:t>
            </w:r>
            <w:r>
              <w:rPr>
                <w:rFonts w:ascii="宋体" w:hAnsi="宋体" w:cs="宋体" w:eastAsia="宋体" w:hint="default"/>
                <w:sz w:val="10"/>
                <w:szCs w:val="10"/>
              </w:rPr>
              <w:t>1)</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3" w:right="0"/>
              <w:jc w:val="center"/>
              <w:rPr>
                <w:rFonts w:ascii="宋体" w:hAnsi="宋体" w:cs="宋体" w:eastAsia="宋体" w:hint="default"/>
                <w:sz w:val="10"/>
                <w:szCs w:val="10"/>
              </w:rPr>
            </w:pPr>
            <w:r>
              <w:rPr>
                <w:rFonts w:ascii="宋体" w:hAnsi="宋体" w:cs="宋体" w:eastAsia="宋体" w:hint="default"/>
                <w:sz w:val="10"/>
                <w:szCs w:val="10"/>
              </w:rPr>
              <w:t>成本法</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0"/>
              <w:jc w:val="right"/>
              <w:rPr>
                <w:rFonts w:ascii="宋体" w:hAnsi="宋体" w:cs="宋体" w:eastAsia="宋体" w:hint="default"/>
                <w:sz w:val="10"/>
                <w:szCs w:val="10"/>
              </w:rPr>
            </w:pPr>
            <w:r>
              <w:rPr>
                <w:rFonts w:ascii="宋体"/>
                <w:spacing w:val="-1"/>
                <w:sz w:val="10"/>
              </w:rPr>
              <w:t>20,000,000.00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88"/>
              <w:jc w:val="righ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2"/>
              <w:jc w:val="right"/>
              <w:rPr>
                <w:rFonts w:ascii="宋体" w:hAnsi="宋体" w:cs="宋体" w:eastAsia="宋体" w:hint="default"/>
                <w:sz w:val="10"/>
                <w:szCs w:val="10"/>
              </w:rPr>
            </w:pPr>
            <w:r>
              <w:rPr>
                <w:rFonts w:ascii="宋体"/>
                <w:spacing w:val="-1"/>
                <w:sz w:val="10"/>
              </w:rPr>
              <w:t>20,000,000.00</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639" w:right="0"/>
              <w:jc w:val="lef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62"/>
              <w:jc w:val="righ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37"/>
              <w:jc w:val="right"/>
              <w:rPr>
                <w:rFonts w:ascii="宋体" w:hAnsi="宋体" w:cs="宋体" w:eastAsia="宋体" w:hint="default"/>
                <w:sz w:val="10"/>
                <w:szCs w:val="10"/>
              </w:rPr>
            </w:pPr>
            <w:r>
              <w:rPr>
                <w:rFonts w:ascii="宋体"/>
                <w:spacing w:val="-1"/>
                <w:sz w:val="10"/>
              </w:rPr>
              <w:t>20,000,000.00</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294" w:right="0"/>
              <w:jc w:val="left"/>
              <w:rPr>
                <w:rFonts w:ascii="宋体" w:hAnsi="宋体" w:cs="宋体" w:eastAsia="宋体" w:hint="default"/>
                <w:sz w:val="10"/>
                <w:szCs w:val="10"/>
              </w:rPr>
            </w:pPr>
            <w:r>
              <w:rPr>
                <w:rFonts w:ascii="宋体"/>
                <w:sz w:val="10"/>
              </w:rPr>
              <w:t>100.00</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249" w:right="0"/>
              <w:jc w:val="left"/>
              <w:rPr>
                <w:rFonts w:ascii="宋体" w:hAnsi="宋体" w:cs="宋体" w:eastAsia="宋体" w:hint="default"/>
                <w:sz w:val="10"/>
                <w:szCs w:val="10"/>
              </w:rPr>
            </w:pPr>
            <w:r>
              <w:rPr>
                <w:rFonts w:ascii="宋体"/>
                <w:sz w:val="10"/>
              </w:rPr>
              <w:t>100.00</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52" w:right="0"/>
              <w:jc w:val="left"/>
              <w:rPr>
                <w:rFonts w:ascii="宋体" w:hAnsi="宋体" w:cs="宋体" w:eastAsia="宋体" w:hint="default"/>
                <w:sz w:val="10"/>
                <w:szCs w:val="10"/>
              </w:rPr>
            </w:pPr>
            <w:r>
              <w:rPr>
                <w:rFonts w:ascii="宋体"/>
                <w:sz w:val="10"/>
              </w:rPr>
              <w:t>--</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84" w:right="0"/>
              <w:jc w:val="left"/>
              <w:rPr>
                <w:rFonts w:ascii="宋体" w:hAnsi="宋体" w:cs="宋体" w:eastAsia="宋体" w:hint="default"/>
                <w:sz w:val="10"/>
                <w:szCs w:val="10"/>
              </w:rPr>
            </w:pPr>
            <w:r>
              <w:rPr>
                <w:rFonts w:ascii="宋体"/>
                <w:w w:val="99"/>
                <w:sz w:val="10"/>
              </w:rPr>
              <w:t>-</w:t>
            </w:r>
            <w:r>
              <w:rPr>
                <w:rFonts w:ascii="宋体"/>
                <w:sz w:val="10"/>
              </w:rPr>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43"/>
              <w:jc w:val="right"/>
              <w:rPr>
                <w:rFonts w:ascii="宋体" w:hAnsi="宋体" w:cs="宋体" w:eastAsia="宋体" w:hint="default"/>
                <w:sz w:val="10"/>
                <w:szCs w:val="10"/>
              </w:rPr>
            </w:pPr>
            <w:r>
              <w:rPr>
                <w:rFonts w:ascii="宋体"/>
                <w:w w:val="99"/>
                <w:sz w:val="10"/>
              </w:rPr>
              <w:t>-</w:t>
            </w:r>
            <w:r>
              <w:rPr>
                <w:rFonts w:ascii="宋体"/>
                <w:sz w:val="10"/>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592" w:right="0"/>
              <w:jc w:val="left"/>
              <w:rPr>
                <w:rFonts w:ascii="宋体" w:hAnsi="宋体" w:cs="宋体" w:eastAsia="宋体" w:hint="default"/>
                <w:sz w:val="10"/>
                <w:szCs w:val="10"/>
              </w:rPr>
            </w:pPr>
            <w:r>
              <w:rPr>
                <w:rFonts w:ascii="宋体"/>
                <w:w w:val="99"/>
                <w:sz w:val="10"/>
              </w:rPr>
              <w:t>-</w:t>
            </w:r>
            <w:r>
              <w:rPr>
                <w:rFonts w:ascii="宋体"/>
                <w:sz w:val="10"/>
              </w:rPr>
            </w:r>
          </w:p>
        </w:tc>
      </w:tr>
      <w:tr>
        <w:trPr>
          <w:trHeight w:val="322" w:hRule="exact"/>
        </w:trPr>
        <w:tc>
          <w:tcPr>
            <w:tcW w:w="1470" w:type="dxa"/>
            <w:vMerge/>
            <w:tcBorders>
              <w:left w:val="nil" w:sz="6" w:space="0" w:color="auto"/>
              <w:right w:val="single" w:sz="4" w:space="0" w:color="000000"/>
            </w:tcBorders>
          </w:tcPr>
          <w:p>
            <w:pPr/>
          </w:p>
        </w:tc>
        <w:tc>
          <w:tcPr>
            <w:tcW w:w="27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202" w:right="0"/>
              <w:jc w:val="left"/>
              <w:rPr>
                <w:rFonts w:ascii="宋体" w:hAnsi="宋体" w:cs="宋体" w:eastAsia="宋体" w:hint="default"/>
                <w:sz w:val="10"/>
                <w:szCs w:val="10"/>
              </w:rPr>
            </w:pPr>
            <w:r>
              <w:rPr>
                <w:rFonts w:ascii="宋体" w:hAnsi="宋体" w:cs="宋体" w:eastAsia="宋体" w:hint="default"/>
                <w:sz w:val="10"/>
                <w:szCs w:val="10"/>
              </w:rPr>
              <w:t>寿光顺达报关有限责任公司(注</w:t>
            </w:r>
            <w:r>
              <w:rPr>
                <w:rFonts w:ascii="宋体" w:hAnsi="宋体" w:cs="宋体" w:eastAsia="宋体" w:hint="default"/>
                <w:spacing w:val="-27"/>
                <w:sz w:val="10"/>
                <w:szCs w:val="10"/>
              </w:rPr>
              <w:t> </w:t>
            </w:r>
            <w:r>
              <w:rPr>
                <w:rFonts w:ascii="宋体" w:hAnsi="宋体" w:cs="宋体" w:eastAsia="宋体" w:hint="default"/>
                <w:sz w:val="10"/>
                <w:szCs w:val="10"/>
              </w:rPr>
              <w:t>1)</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3" w:right="0"/>
              <w:jc w:val="center"/>
              <w:rPr>
                <w:rFonts w:ascii="宋体" w:hAnsi="宋体" w:cs="宋体" w:eastAsia="宋体" w:hint="default"/>
                <w:sz w:val="10"/>
                <w:szCs w:val="10"/>
              </w:rPr>
            </w:pPr>
            <w:r>
              <w:rPr>
                <w:rFonts w:ascii="宋体" w:hAnsi="宋体" w:cs="宋体" w:eastAsia="宋体" w:hint="default"/>
                <w:sz w:val="10"/>
                <w:szCs w:val="10"/>
              </w:rPr>
              <w:t>成本法</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0"/>
              <w:jc w:val="right"/>
              <w:rPr>
                <w:rFonts w:ascii="宋体" w:hAnsi="宋体" w:cs="宋体" w:eastAsia="宋体" w:hint="default"/>
                <w:sz w:val="10"/>
                <w:szCs w:val="10"/>
              </w:rPr>
            </w:pPr>
            <w:r>
              <w:rPr>
                <w:rFonts w:ascii="宋体"/>
                <w:spacing w:val="-1"/>
                <w:sz w:val="10"/>
              </w:rPr>
              <w:t>1,500,000.00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88"/>
              <w:jc w:val="righ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2"/>
              <w:jc w:val="right"/>
              <w:rPr>
                <w:rFonts w:ascii="宋体" w:hAnsi="宋体" w:cs="宋体" w:eastAsia="宋体" w:hint="default"/>
                <w:sz w:val="10"/>
                <w:szCs w:val="10"/>
              </w:rPr>
            </w:pPr>
            <w:r>
              <w:rPr>
                <w:rFonts w:ascii="宋体"/>
                <w:spacing w:val="-1"/>
                <w:sz w:val="10"/>
              </w:rPr>
              <w:t>1,500,000.00</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639" w:right="0"/>
              <w:jc w:val="lef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62"/>
              <w:jc w:val="righ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37"/>
              <w:jc w:val="right"/>
              <w:rPr>
                <w:rFonts w:ascii="宋体" w:hAnsi="宋体" w:cs="宋体" w:eastAsia="宋体" w:hint="default"/>
                <w:sz w:val="10"/>
                <w:szCs w:val="10"/>
              </w:rPr>
            </w:pPr>
            <w:r>
              <w:rPr>
                <w:rFonts w:ascii="宋体"/>
                <w:spacing w:val="-1"/>
                <w:sz w:val="10"/>
              </w:rPr>
              <w:t>1,500,000.00</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294" w:right="0"/>
              <w:jc w:val="left"/>
              <w:rPr>
                <w:rFonts w:ascii="宋体" w:hAnsi="宋体" w:cs="宋体" w:eastAsia="宋体" w:hint="default"/>
                <w:sz w:val="10"/>
                <w:szCs w:val="10"/>
              </w:rPr>
            </w:pPr>
            <w:r>
              <w:rPr>
                <w:rFonts w:ascii="宋体"/>
                <w:sz w:val="10"/>
              </w:rPr>
              <w:t>100.00</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249" w:right="0"/>
              <w:jc w:val="left"/>
              <w:rPr>
                <w:rFonts w:ascii="宋体" w:hAnsi="宋体" w:cs="宋体" w:eastAsia="宋体" w:hint="default"/>
                <w:sz w:val="10"/>
                <w:szCs w:val="10"/>
              </w:rPr>
            </w:pPr>
            <w:r>
              <w:rPr>
                <w:rFonts w:ascii="宋体"/>
                <w:sz w:val="10"/>
              </w:rPr>
              <w:t>100.00</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52" w:right="0"/>
              <w:jc w:val="left"/>
              <w:rPr>
                <w:rFonts w:ascii="宋体" w:hAnsi="宋体" w:cs="宋体" w:eastAsia="宋体" w:hint="default"/>
                <w:sz w:val="10"/>
                <w:szCs w:val="10"/>
              </w:rPr>
            </w:pPr>
            <w:r>
              <w:rPr>
                <w:rFonts w:ascii="宋体"/>
                <w:sz w:val="10"/>
              </w:rPr>
              <w:t>--</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84" w:right="0"/>
              <w:jc w:val="left"/>
              <w:rPr>
                <w:rFonts w:ascii="宋体" w:hAnsi="宋体" w:cs="宋体" w:eastAsia="宋体" w:hint="default"/>
                <w:sz w:val="10"/>
                <w:szCs w:val="10"/>
              </w:rPr>
            </w:pPr>
            <w:r>
              <w:rPr>
                <w:rFonts w:ascii="宋体"/>
                <w:w w:val="99"/>
                <w:sz w:val="10"/>
              </w:rPr>
              <w:t>-</w:t>
            </w:r>
            <w:r>
              <w:rPr>
                <w:rFonts w:ascii="宋体"/>
                <w:sz w:val="10"/>
              </w:rPr>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43"/>
              <w:jc w:val="right"/>
              <w:rPr>
                <w:rFonts w:ascii="宋体" w:hAnsi="宋体" w:cs="宋体" w:eastAsia="宋体" w:hint="default"/>
                <w:sz w:val="10"/>
                <w:szCs w:val="10"/>
              </w:rPr>
            </w:pPr>
            <w:r>
              <w:rPr>
                <w:rFonts w:ascii="宋体"/>
                <w:w w:val="99"/>
                <w:sz w:val="10"/>
              </w:rPr>
              <w:t>-</w:t>
            </w:r>
            <w:r>
              <w:rPr>
                <w:rFonts w:ascii="宋体"/>
                <w:sz w:val="10"/>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592" w:right="0"/>
              <w:jc w:val="left"/>
              <w:rPr>
                <w:rFonts w:ascii="宋体" w:hAnsi="宋体" w:cs="宋体" w:eastAsia="宋体" w:hint="default"/>
                <w:sz w:val="10"/>
                <w:szCs w:val="10"/>
              </w:rPr>
            </w:pPr>
            <w:r>
              <w:rPr>
                <w:rFonts w:ascii="宋体"/>
                <w:w w:val="99"/>
                <w:sz w:val="10"/>
              </w:rPr>
              <w:t>-</w:t>
            </w:r>
            <w:r>
              <w:rPr>
                <w:rFonts w:ascii="宋体"/>
                <w:sz w:val="10"/>
              </w:rPr>
            </w:r>
          </w:p>
        </w:tc>
      </w:tr>
      <w:tr>
        <w:trPr>
          <w:trHeight w:val="634" w:hRule="exact"/>
        </w:trPr>
        <w:tc>
          <w:tcPr>
            <w:tcW w:w="1470" w:type="dxa"/>
            <w:vMerge/>
            <w:tcBorders>
              <w:left w:val="nil" w:sz="6" w:space="0" w:color="auto"/>
              <w:right w:val="single" w:sz="4" w:space="0" w:color="000000"/>
            </w:tcBorders>
          </w:tcPr>
          <w:p>
            <w:pPr/>
          </w:p>
        </w:tc>
        <w:tc>
          <w:tcPr>
            <w:tcW w:w="27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小计</w:t>
            </w:r>
          </w:p>
        </w:tc>
        <w:tc>
          <w:tcPr>
            <w:tcW w:w="720"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03" w:right="0"/>
              <w:jc w:val="left"/>
              <w:rPr>
                <w:rFonts w:ascii="宋体" w:hAnsi="宋体" w:cs="宋体" w:eastAsia="宋体" w:hint="default"/>
                <w:sz w:val="10"/>
                <w:szCs w:val="10"/>
              </w:rPr>
            </w:pPr>
            <w:r>
              <w:rPr>
                <w:rFonts w:ascii="宋体"/>
                <w:sz w:val="10"/>
              </w:rPr>
              <w:t>4,010,685,807.8</w:t>
            </w: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66"/>
              <w:ind w:right="237"/>
              <w:jc w:val="right"/>
              <w:rPr>
                <w:rFonts w:ascii="宋体" w:hAnsi="宋体" w:cs="宋体" w:eastAsia="宋体" w:hint="default"/>
                <w:sz w:val="10"/>
                <w:szCs w:val="10"/>
              </w:rPr>
            </w:pPr>
            <w:r>
              <w:rPr>
                <w:rFonts w:ascii="宋体"/>
                <w:w w:val="99"/>
                <w:sz w:val="10"/>
              </w:rPr>
              <w:t>8</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2"/>
              <w:jc w:val="right"/>
              <w:rPr>
                <w:rFonts w:ascii="宋体" w:hAnsi="宋体" w:cs="宋体" w:eastAsia="宋体" w:hint="default"/>
                <w:sz w:val="10"/>
                <w:szCs w:val="10"/>
              </w:rPr>
            </w:pPr>
            <w:r>
              <w:rPr>
                <w:rFonts w:ascii="宋体"/>
                <w:spacing w:val="-1"/>
                <w:sz w:val="10"/>
              </w:rPr>
              <w:t>3,989,185,807.8</w:t>
            </w: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66"/>
              <w:ind w:right="191"/>
              <w:jc w:val="right"/>
              <w:rPr>
                <w:rFonts w:ascii="宋体" w:hAnsi="宋体" w:cs="宋体" w:eastAsia="宋体" w:hint="default"/>
                <w:sz w:val="10"/>
                <w:szCs w:val="10"/>
              </w:rPr>
            </w:pPr>
            <w:r>
              <w:rPr>
                <w:rFonts w:ascii="宋体"/>
                <w:w w:val="99"/>
                <w:sz w:val="10"/>
              </w:rPr>
              <w:t>8</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103"/>
              <w:jc w:val="right"/>
              <w:rPr>
                <w:rFonts w:ascii="宋体" w:hAnsi="宋体" w:cs="宋体" w:eastAsia="宋体" w:hint="default"/>
                <w:sz w:val="10"/>
                <w:szCs w:val="10"/>
              </w:rPr>
            </w:pPr>
            <w:r>
              <w:rPr>
                <w:rFonts w:ascii="宋体"/>
                <w:spacing w:val="-1"/>
                <w:sz w:val="10"/>
              </w:rPr>
              <w:t>21,500,000.00</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left="638" w:right="0"/>
              <w:jc w:val="lef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263"/>
              <w:jc w:val="righ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03" w:right="0"/>
              <w:jc w:val="left"/>
              <w:rPr>
                <w:rFonts w:ascii="宋体" w:hAnsi="宋体" w:cs="宋体" w:eastAsia="宋体" w:hint="default"/>
                <w:sz w:val="10"/>
                <w:szCs w:val="10"/>
              </w:rPr>
            </w:pPr>
            <w:r>
              <w:rPr>
                <w:rFonts w:ascii="宋体"/>
                <w:sz w:val="10"/>
              </w:rPr>
              <w:t>4,010,685,807.8</w:t>
            </w: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66"/>
              <w:ind w:left="622" w:right="0"/>
              <w:jc w:val="left"/>
              <w:rPr>
                <w:rFonts w:ascii="宋体" w:hAnsi="宋体" w:cs="宋体" w:eastAsia="宋体" w:hint="default"/>
                <w:sz w:val="10"/>
                <w:szCs w:val="10"/>
              </w:rPr>
            </w:pPr>
            <w:r>
              <w:rPr>
                <w:rFonts w:ascii="宋体"/>
                <w:w w:val="99"/>
                <w:sz w:val="10"/>
              </w:rPr>
              <w:t>8</w:t>
            </w:r>
            <w:r>
              <w:rPr>
                <w:rFonts w:ascii="宋体"/>
                <w:sz w:val="10"/>
              </w:rPr>
            </w:r>
          </w:p>
        </w:tc>
        <w:tc>
          <w:tcPr>
            <w:tcW w:w="810"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left="452" w:right="0"/>
              <w:jc w:val="left"/>
              <w:rPr>
                <w:rFonts w:ascii="宋体" w:hAnsi="宋体" w:cs="宋体" w:eastAsia="宋体" w:hint="default"/>
                <w:sz w:val="10"/>
                <w:szCs w:val="10"/>
              </w:rPr>
            </w:pPr>
            <w:r>
              <w:rPr>
                <w:rFonts w:ascii="宋体"/>
                <w:sz w:val="10"/>
              </w:rPr>
              <w:t>--</w:t>
            </w:r>
          </w:p>
        </w:tc>
        <w:tc>
          <w:tcPr>
            <w:tcW w:w="784" w:type="dxa"/>
            <w:tcBorders>
              <w:top w:val="single" w:sz="4" w:space="0" w:color="000000"/>
              <w:left w:val="single" w:sz="4" w:space="0" w:color="000000"/>
              <w:bottom w:val="single" w:sz="4" w:space="0" w:color="000000"/>
              <w:right w:val="single" w:sz="4" w:space="0" w:color="000000"/>
            </w:tcBorders>
          </w:tcPr>
          <w:p>
            <w:pPr/>
          </w:p>
        </w:tc>
        <w:tc>
          <w:tcPr>
            <w:tcW w:w="54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left="133" w:right="0"/>
              <w:jc w:val="left"/>
              <w:rPr>
                <w:rFonts w:ascii="宋体" w:hAnsi="宋体" w:cs="宋体" w:eastAsia="宋体" w:hint="default"/>
                <w:sz w:val="10"/>
                <w:szCs w:val="10"/>
              </w:rPr>
            </w:pPr>
            <w:r>
              <w:rPr>
                <w:rFonts w:ascii="宋体"/>
                <w:sz w:val="10"/>
              </w:rPr>
              <w:t>93,500,000.00</w:t>
            </w:r>
          </w:p>
        </w:tc>
      </w:tr>
      <w:tr>
        <w:trPr>
          <w:trHeight w:val="323" w:hRule="exact"/>
        </w:trPr>
        <w:tc>
          <w:tcPr>
            <w:tcW w:w="1470" w:type="dxa"/>
            <w:vMerge/>
            <w:tcBorders>
              <w:left w:val="nil" w:sz="6" w:space="0" w:color="auto"/>
              <w:right w:val="single" w:sz="4" w:space="0" w:color="000000"/>
            </w:tcBorders>
          </w:tcPr>
          <w:p>
            <w:pPr/>
          </w:p>
        </w:tc>
        <w:tc>
          <w:tcPr>
            <w:tcW w:w="27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对联营企业投资</w:t>
            </w:r>
          </w:p>
        </w:tc>
        <w:tc>
          <w:tcPr>
            <w:tcW w:w="720"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972" w:type="dxa"/>
            <w:tcBorders>
              <w:top w:val="single" w:sz="4" w:space="0" w:color="000000"/>
              <w:left w:val="single" w:sz="4" w:space="0" w:color="000000"/>
              <w:bottom w:val="single" w:sz="4" w:space="0" w:color="000000"/>
              <w:right w:val="single" w:sz="4" w:space="0" w:color="000000"/>
            </w:tcBorders>
          </w:tcPr>
          <w:p>
            <w:pPr/>
          </w:p>
        </w:tc>
        <w:tc>
          <w:tcPr>
            <w:tcW w:w="972" w:type="dxa"/>
            <w:tcBorders>
              <w:top w:val="single" w:sz="4" w:space="0" w:color="000000"/>
              <w:left w:val="single" w:sz="4" w:space="0" w:color="000000"/>
              <w:bottom w:val="single" w:sz="4" w:space="0" w:color="000000"/>
              <w:right w:val="single" w:sz="4" w:space="0" w:color="000000"/>
            </w:tcBorders>
          </w:tcPr>
          <w:p>
            <w:pPr/>
          </w:p>
        </w:tc>
        <w:tc>
          <w:tcPr>
            <w:tcW w:w="980" w:type="dxa"/>
            <w:tcBorders>
              <w:top w:val="single" w:sz="4" w:space="0" w:color="000000"/>
              <w:left w:val="single" w:sz="4" w:space="0" w:color="000000"/>
              <w:bottom w:val="single" w:sz="4" w:space="0" w:color="000000"/>
              <w:right w:val="single" w:sz="4" w:space="0" w:color="000000"/>
            </w:tcBorders>
          </w:tcPr>
          <w:p>
            <w:pPr/>
          </w:p>
        </w:tc>
        <w:tc>
          <w:tcPr>
            <w:tcW w:w="972" w:type="dxa"/>
            <w:tcBorders>
              <w:top w:val="single" w:sz="4" w:space="0" w:color="000000"/>
              <w:left w:val="single" w:sz="4" w:space="0" w:color="000000"/>
              <w:bottom w:val="single" w:sz="4" w:space="0" w:color="000000"/>
              <w:right w:val="single" w:sz="4" w:space="0" w:color="000000"/>
            </w:tcBorders>
          </w:tcPr>
          <w:p>
            <w:pPr/>
          </w:p>
        </w:tc>
        <w:tc>
          <w:tcPr>
            <w:tcW w:w="972" w:type="dxa"/>
            <w:tcBorders>
              <w:top w:val="single" w:sz="4" w:space="0" w:color="000000"/>
              <w:left w:val="single" w:sz="4" w:space="0" w:color="000000"/>
              <w:bottom w:val="single" w:sz="4" w:space="0" w:color="000000"/>
              <w:right w:val="single" w:sz="4" w:space="0" w:color="000000"/>
            </w:tcBorders>
          </w:tcPr>
          <w:p>
            <w:pPr/>
          </w:p>
        </w:tc>
        <w:tc>
          <w:tcPr>
            <w:tcW w:w="810"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1016" w:type="dxa"/>
            <w:tcBorders>
              <w:top w:val="single" w:sz="4" w:space="0" w:color="000000"/>
              <w:left w:val="single" w:sz="4" w:space="0" w:color="000000"/>
              <w:bottom w:val="single" w:sz="4" w:space="0" w:color="000000"/>
              <w:right w:val="single" w:sz="4" w:space="0" w:color="000000"/>
            </w:tcBorders>
          </w:tcPr>
          <w:p>
            <w:pPr/>
          </w:p>
        </w:tc>
        <w:tc>
          <w:tcPr>
            <w:tcW w:w="784" w:type="dxa"/>
            <w:tcBorders>
              <w:top w:val="single" w:sz="4" w:space="0" w:color="000000"/>
              <w:left w:val="single" w:sz="4" w:space="0" w:color="000000"/>
              <w:bottom w:val="single" w:sz="4" w:space="0" w:color="000000"/>
              <w:right w:val="single" w:sz="4" w:space="0" w:color="000000"/>
            </w:tcBorders>
          </w:tcPr>
          <w:p>
            <w:pPr/>
          </w:p>
        </w:tc>
        <w:tc>
          <w:tcPr>
            <w:tcW w:w="54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470" w:type="dxa"/>
            <w:vMerge/>
            <w:tcBorders>
              <w:left w:val="nil" w:sz="6" w:space="0" w:color="auto"/>
              <w:right w:val="single" w:sz="4" w:space="0" w:color="000000"/>
            </w:tcBorders>
          </w:tcPr>
          <w:p>
            <w:pPr/>
          </w:p>
        </w:tc>
        <w:tc>
          <w:tcPr>
            <w:tcW w:w="27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202" w:right="0"/>
              <w:jc w:val="left"/>
              <w:rPr>
                <w:rFonts w:ascii="宋体" w:hAnsi="宋体" w:cs="宋体" w:eastAsia="宋体" w:hint="default"/>
                <w:sz w:val="10"/>
                <w:szCs w:val="10"/>
              </w:rPr>
            </w:pPr>
            <w:r>
              <w:rPr>
                <w:rFonts w:ascii="宋体" w:hAnsi="宋体" w:cs="宋体" w:eastAsia="宋体" w:hint="default"/>
                <w:sz w:val="10"/>
                <w:szCs w:val="10"/>
              </w:rPr>
              <w:t>寿光丽奔制纸有限公司</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 w:right="0"/>
              <w:jc w:val="center"/>
              <w:rPr>
                <w:rFonts w:ascii="宋体" w:hAnsi="宋体" w:cs="宋体" w:eastAsia="宋体" w:hint="default"/>
                <w:sz w:val="10"/>
                <w:szCs w:val="10"/>
              </w:rPr>
            </w:pPr>
            <w:r>
              <w:rPr>
                <w:rFonts w:ascii="宋体" w:hAnsi="宋体" w:cs="宋体" w:eastAsia="宋体" w:hint="default"/>
                <w:sz w:val="10"/>
                <w:szCs w:val="10"/>
              </w:rPr>
              <w:t>权益法</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0"/>
              <w:jc w:val="right"/>
              <w:rPr>
                <w:rFonts w:ascii="宋体" w:hAnsi="宋体" w:cs="宋体" w:eastAsia="宋体" w:hint="default"/>
                <w:sz w:val="10"/>
                <w:szCs w:val="10"/>
              </w:rPr>
            </w:pPr>
            <w:r>
              <w:rPr>
                <w:rFonts w:ascii="宋体"/>
                <w:spacing w:val="-1"/>
                <w:sz w:val="10"/>
              </w:rPr>
              <w:t>19,550,000.00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2"/>
              <w:jc w:val="right"/>
              <w:rPr>
                <w:rFonts w:ascii="宋体" w:hAnsi="宋体" w:cs="宋体" w:eastAsia="宋体" w:hint="default"/>
                <w:sz w:val="10"/>
                <w:szCs w:val="10"/>
              </w:rPr>
            </w:pPr>
            <w:r>
              <w:rPr>
                <w:rFonts w:ascii="宋体"/>
                <w:spacing w:val="-1"/>
                <w:sz w:val="10"/>
              </w:rPr>
              <w:t>18,343,441.71</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44"/>
              <w:jc w:val="right"/>
              <w:rPr>
                <w:rFonts w:ascii="宋体" w:hAnsi="宋体" w:cs="宋体" w:eastAsia="宋体" w:hint="default"/>
                <w:sz w:val="10"/>
                <w:szCs w:val="10"/>
              </w:rPr>
            </w:pPr>
            <w:r>
              <w:rPr>
                <w:rFonts w:ascii="宋体"/>
                <w:w w:val="99"/>
                <w:sz w:val="10"/>
              </w:rPr>
              <w:t>-</w:t>
            </w:r>
            <w:r>
              <w:rPr>
                <w:rFonts w:ascii="宋体"/>
                <w:sz w:val="10"/>
              </w:rPr>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639" w:right="0"/>
              <w:jc w:val="lef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11"/>
              <w:jc w:val="right"/>
              <w:rPr>
                <w:rFonts w:ascii="宋体" w:hAnsi="宋体" w:cs="宋体" w:eastAsia="宋体" w:hint="default"/>
                <w:sz w:val="10"/>
                <w:szCs w:val="10"/>
              </w:rPr>
            </w:pPr>
            <w:r>
              <w:rPr>
                <w:rFonts w:ascii="宋体"/>
                <w:spacing w:val="-1"/>
                <w:sz w:val="10"/>
              </w:rPr>
              <w:t>483,308.20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37"/>
              <w:jc w:val="right"/>
              <w:rPr>
                <w:rFonts w:ascii="宋体" w:hAnsi="宋体" w:cs="宋体" w:eastAsia="宋体" w:hint="default"/>
                <w:sz w:val="10"/>
                <w:szCs w:val="10"/>
              </w:rPr>
            </w:pPr>
            <w:r>
              <w:rPr>
                <w:rFonts w:ascii="宋体"/>
                <w:spacing w:val="-1"/>
                <w:sz w:val="10"/>
              </w:rPr>
              <w:t>18,826,749.91</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344" w:right="0"/>
              <w:jc w:val="left"/>
              <w:rPr>
                <w:rFonts w:ascii="宋体" w:hAnsi="宋体" w:cs="宋体" w:eastAsia="宋体" w:hint="default"/>
                <w:sz w:val="10"/>
                <w:szCs w:val="10"/>
              </w:rPr>
            </w:pPr>
            <w:r>
              <w:rPr>
                <w:rFonts w:ascii="宋体"/>
                <w:sz w:val="10"/>
              </w:rPr>
              <w:t>26.40</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300" w:right="0"/>
              <w:jc w:val="left"/>
              <w:rPr>
                <w:rFonts w:ascii="宋体" w:hAnsi="宋体" w:cs="宋体" w:eastAsia="宋体" w:hint="default"/>
                <w:sz w:val="10"/>
                <w:szCs w:val="10"/>
              </w:rPr>
            </w:pPr>
            <w:r>
              <w:rPr>
                <w:rFonts w:ascii="宋体"/>
                <w:sz w:val="10"/>
              </w:rPr>
              <w:t>26.40</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52" w:right="0"/>
              <w:jc w:val="left"/>
              <w:rPr>
                <w:rFonts w:ascii="宋体" w:hAnsi="宋体" w:cs="宋体" w:eastAsia="宋体" w:hint="default"/>
                <w:sz w:val="10"/>
                <w:szCs w:val="10"/>
              </w:rPr>
            </w:pPr>
            <w:r>
              <w:rPr>
                <w:rFonts w:ascii="宋体"/>
                <w:sz w:val="10"/>
              </w:rPr>
              <w:t>--</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84" w:right="0"/>
              <w:jc w:val="left"/>
              <w:rPr>
                <w:rFonts w:ascii="宋体" w:hAnsi="宋体" w:cs="宋体" w:eastAsia="宋体" w:hint="default"/>
                <w:sz w:val="10"/>
                <w:szCs w:val="10"/>
              </w:rPr>
            </w:pPr>
            <w:r>
              <w:rPr>
                <w:rFonts w:ascii="宋体"/>
                <w:w w:val="99"/>
                <w:sz w:val="10"/>
              </w:rPr>
              <w:t>-</w:t>
            </w:r>
            <w:r>
              <w:rPr>
                <w:rFonts w:ascii="宋体"/>
                <w:sz w:val="10"/>
              </w:rPr>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43"/>
              <w:jc w:val="right"/>
              <w:rPr>
                <w:rFonts w:ascii="宋体" w:hAnsi="宋体" w:cs="宋体" w:eastAsia="宋体" w:hint="default"/>
                <w:sz w:val="10"/>
                <w:szCs w:val="10"/>
              </w:rPr>
            </w:pPr>
            <w:r>
              <w:rPr>
                <w:rFonts w:ascii="宋体"/>
                <w:w w:val="99"/>
                <w:sz w:val="10"/>
              </w:rPr>
              <w:t>-</w:t>
            </w:r>
            <w:r>
              <w:rPr>
                <w:rFonts w:ascii="宋体"/>
                <w:sz w:val="10"/>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592" w:right="0"/>
              <w:jc w:val="left"/>
              <w:rPr>
                <w:rFonts w:ascii="宋体" w:hAnsi="宋体" w:cs="宋体" w:eastAsia="宋体" w:hint="default"/>
                <w:sz w:val="10"/>
                <w:szCs w:val="10"/>
              </w:rPr>
            </w:pPr>
            <w:r>
              <w:rPr>
                <w:rFonts w:ascii="宋体"/>
                <w:w w:val="99"/>
                <w:sz w:val="10"/>
              </w:rPr>
              <w:t>-</w:t>
            </w:r>
            <w:r>
              <w:rPr>
                <w:rFonts w:ascii="宋体"/>
                <w:sz w:val="10"/>
              </w:rPr>
            </w:r>
          </w:p>
        </w:tc>
      </w:tr>
      <w:tr>
        <w:trPr>
          <w:trHeight w:val="322" w:hRule="exact"/>
        </w:trPr>
        <w:tc>
          <w:tcPr>
            <w:tcW w:w="1470" w:type="dxa"/>
            <w:vMerge/>
            <w:tcBorders>
              <w:left w:val="nil" w:sz="6" w:space="0" w:color="auto"/>
              <w:right w:val="single" w:sz="4" w:space="0" w:color="000000"/>
            </w:tcBorders>
          </w:tcPr>
          <w:p>
            <w:pPr/>
          </w:p>
        </w:tc>
        <w:tc>
          <w:tcPr>
            <w:tcW w:w="27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202" w:right="0"/>
              <w:jc w:val="left"/>
              <w:rPr>
                <w:rFonts w:ascii="宋体" w:hAnsi="宋体" w:cs="宋体" w:eastAsia="宋体" w:hint="default"/>
                <w:sz w:val="10"/>
                <w:szCs w:val="10"/>
              </w:rPr>
            </w:pPr>
            <w:r>
              <w:rPr>
                <w:rFonts w:ascii="宋体" w:hAnsi="宋体" w:cs="宋体" w:eastAsia="宋体" w:hint="default"/>
                <w:sz w:val="10"/>
                <w:szCs w:val="10"/>
              </w:rPr>
              <w:t>阿尔诺维根斯晨鸣特种纸有限公司</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6" w:right="0"/>
              <w:jc w:val="center"/>
              <w:rPr>
                <w:rFonts w:ascii="宋体" w:hAnsi="宋体" w:cs="宋体" w:eastAsia="宋体" w:hint="default"/>
                <w:sz w:val="10"/>
                <w:szCs w:val="10"/>
              </w:rPr>
            </w:pPr>
            <w:r>
              <w:rPr>
                <w:rFonts w:ascii="宋体" w:hAnsi="宋体" w:cs="宋体" w:eastAsia="宋体" w:hint="default"/>
                <w:sz w:val="10"/>
                <w:szCs w:val="10"/>
              </w:rPr>
              <w:t>权益法</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99"/>
              <w:jc w:val="right"/>
              <w:rPr>
                <w:rFonts w:ascii="宋体" w:hAnsi="宋体" w:cs="宋体" w:eastAsia="宋体" w:hint="default"/>
                <w:sz w:val="10"/>
                <w:szCs w:val="10"/>
              </w:rPr>
            </w:pPr>
            <w:r>
              <w:rPr>
                <w:rFonts w:ascii="宋体"/>
                <w:spacing w:val="-1"/>
                <w:sz w:val="10"/>
              </w:rPr>
              <w:t>80,100,000.00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1"/>
              <w:jc w:val="right"/>
              <w:rPr>
                <w:rFonts w:ascii="宋体" w:hAnsi="宋体" w:cs="宋体" w:eastAsia="宋体" w:hint="default"/>
                <w:sz w:val="10"/>
                <w:szCs w:val="10"/>
              </w:rPr>
            </w:pPr>
            <w:r>
              <w:rPr>
                <w:rFonts w:ascii="宋体"/>
                <w:spacing w:val="-1"/>
                <w:sz w:val="10"/>
              </w:rPr>
              <w:t>48,478,865.50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43"/>
              <w:jc w:val="right"/>
              <w:rPr>
                <w:rFonts w:ascii="宋体" w:hAnsi="宋体" w:cs="宋体" w:eastAsia="宋体" w:hint="default"/>
                <w:sz w:val="10"/>
                <w:szCs w:val="10"/>
              </w:rPr>
            </w:pPr>
            <w:r>
              <w:rPr>
                <w:rFonts w:ascii="宋体"/>
                <w:w w:val="99"/>
                <w:sz w:val="10"/>
              </w:rPr>
              <w:t>-</w:t>
            </w:r>
            <w:r>
              <w:rPr>
                <w:rFonts w:ascii="宋体"/>
                <w:sz w:val="10"/>
              </w:rPr>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640" w:right="0"/>
              <w:jc w:val="lef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3"/>
              <w:jc w:val="right"/>
              <w:rPr>
                <w:rFonts w:ascii="宋体" w:hAnsi="宋体" w:cs="宋体" w:eastAsia="宋体" w:hint="default"/>
                <w:sz w:val="10"/>
                <w:szCs w:val="10"/>
              </w:rPr>
            </w:pPr>
            <w:r>
              <w:rPr>
                <w:rFonts w:ascii="宋体"/>
                <w:spacing w:val="-1"/>
                <w:sz w:val="10"/>
              </w:rPr>
              <w:t>(15,868,038.28)</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37"/>
              <w:jc w:val="right"/>
              <w:rPr>
                <w:rFonts w:ascii="宋体" w:hAnsi="宋体" w:cs="宋体" w:eastAsia="宋体" w:hint="default"/>
                <w:sz w:val="10"/>
                <w:szCs w:val="10"/>
              </w:rPr>
            </w:pPr>
            <w:r>
              <w:rPr>
                <w:rFonts w:ascii="宋体"/>
                <w:spacing w:val="-1"/>
                <w:sz w:val="10"/>
              </w:rPr>
              <w:t>32,610,827.22</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344" w:right="0"/>
              <w:jc w:val="left"/>
              <w:rPr>
                <w:rFonts w:ascii="宋体" w:hAnsi="宋体" w:cs="宋体" w:eastAsia="宋体" w:hint="default"/>
                <w:sz w:val="10"/>
                <w:szCs w:val="10"/>
              </w:rPr>
            </w:pPr>
            <w:r>
              <w:rPr>
                <w:rFonts w:ascii="宋体"/>
                <w:sz w:val="10"/>
              </w:rPr>
              <w:t>30.00</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300" w:right="0"/>
              <w:jc w:val="left"/>
              <w:rPr>
                <w:rFonts w:ascii="宋体" w:hAnsi="宋体" w:cs="宋体" w:eastAsia="宋体" w:hint="default"/>
                <w:sz w:val="10"/>
                <w:szCs w:val="10"/>
              </w:rPr>
            </w:pPr>
            <w:r>
              <w:rPr>
                <w:rFonts w:ascii="宋体"/>
                <w:sz w:val="10"/>
              </w:rPr>
              <w:t>30.00</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27" w:right="0"/>
              <w:jc w:val="left"/>
              <w:rPr>
                <w:rFonts w:ascii="宋体" w:hAnsi="宋体" w:cs="宋体" w:eastAsia="宋体" w:hint="default"/>
                <w:sz w:val="10"/>
                <w:szCs w:val="10"/>
              </w:rPr>
            </w:pPr>
            <w:r>
              <w:rPr>
                <w:rFonts w:ascii="宋体"/>
                <w:sz w:val="10"/>
              </w:rPr>
              <w:t>--</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84" w:right="0"/>
              <w:jc w:val="left"/>
              <w:rPr>
                <w:rFonts w:ascii="宋体" w:hAnsi="宋体" w:cs="宋体" w:eastAsia="宋体" w:hint="default"/>
                <w:sz w:val="10"/>
                <w:szCs w:val="10"/>
              </w:rPr>
            </w:pPr>
            <w:r>
              <w:rPr>
                <w:rFonts w:ascii="宋体"/>
                <w:w w:val="99"/>
                <w:sz w:val="10"/>
              </w:rPr>
              <w:t>-</w:t>
            </w:r>
            <w:r>
              <w:rPr>
                <w:rFonts w:ascii="宋体"/>
                <w:sz w:val="10"/>
              </w:rPr>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43"/>
              <w:jc w:val="right"/>
              <w:rPr>
                <w:rFonts w:ascii="宋体" w:hAnsi="宋体" w:cs="宋体" w:eastAsia="宋体" w:hint="default"/>
                <w:sz w:val="10"/>
                <w:szCs w:val="10"/>
              </w:rPr>
            </w:pPr>
            <w:r>
              <w:rPr>
                <w:rFonts w:ascii="宋体"/>
                <w:w w:val="99"/>
                <w:sz w:val="10"/>
              </w:rPr>
              <w:t>-</w:t>
            </w:r>
            <w:r>
              <w:rPr>
                <w:rFonts w:ascii="宋体"/>
                <w:sz w:val="10"/>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592" w:right="0"/>
              <w:jc w:val="left"/>
              <w:rPr>
                <w:rFonts w:ascii="宋体" w:hAnsi="宋体" w:cs="宋体" w:eastAsia="宋体" w:hint="default"/>
                <w:sz w:val="10"/>
                <w:szCs w:val="10"/>
              </w:rPr>
            </w:pPr>
            <w:r>
              <w:rPr>
                <w:rFonts w:ascii="宋体"/>
                <w:w w:val="99"/>
                <w:sz w:val="10"/>
              </w:rPr>
              <w:t>-</w:t>
            </w:r>
            <w:r>
              <w:rPr>
                <w:rFonts w:ascii="宋体"/>
                <w:sz w:val="10"/>
              </w:rPr>
            </w:r>
          </w:p>
        </w:tc>
      </w:tr>
      <w:tr>
        <w:trPr>
          <w:trHeight w:val="323" w:hRule="exact"/>
        </w:trPr>
        <w:tc>
          <w:tcPr>
            <w:tcW w:w="1470" w:type="dxa"/>
            <w:vMerge/>
            <w:tcBorders>
              <w:left w:val="nil" w:sz="6" w:space="0" w:color="auto"/>
              <w:right w:val="single" w:sz="4" w:space="0" w:color="000000"/>
            </w:tcBorders>
          </w:tcPr>
          <w:p>
            <w:pPr/>
          </w:p>
        </w:tc>
        <w:tc>
          <w:tcPr>
            <w:tcW w:w="27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202" w:right="0"/>
              <w:jc w:val="left"/>
              <w:rPr>
                <w:rFonts w:ascii="宋体" w:hAnsi="宋体" w:cs="宋体" w:eastAsia="宋体" w:hint="default"/>
                <w:sz w:val="10"/>
                <w:szCs w:val="10"/>
              </w:rPr>
            </w:pPr>
            <w:r>
              <w:rPr>
                <w:rFonts w:ascii="宋体" w:hAnsi="宋体" w:cs="宋体" w:eastAsia="宋体" w:hint="default"/>
                <w:sz w:val="10"/>
                <w:szCs w:val="10"/>
              </w:rPr>
              <w:t>青州市晨鸣变性淀粉有限责任公司</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6" w:right="0"/>
              <w:jc w:val="center"/>
              <w:rPr>
                <w:rFonts w:ascii="宋体" w:hAnsi="宋体" w:cs="宋体" w:eastAsia="宋体" w:hint="default"/>
                <w:sz w:val="10"/>
                <w:szCs w:val="10"/>
              </w:rPr>
            </w:pPr>
            <w:r>
              <w:rPr>
                <w:rFonts w:ascii="宋体" w:hAnsi="宋体" w:cs="宋体" w:eastAsia="宋体" w:hint="default"/>
                <w:sz w:val="10"/>
                <w:szCs w:val="10"/>
              </w:rPr>
              <w:t>权益法</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99"/>
              <w:jc w:val="right"/>
              <w:rPr>
                <w:rFonts w:ascii="宋体" w:hAnsi="宋体" w:cs="宋体" w:eastAsia="宋体" w:hint="default"/>
                <w:sz w:val="10"/>
                <w:szCs w:val="10"/>
              </w:rPr>
            </w:pPr>
            <w:r>
              <w:rPr>
                <w:rFonts w:ascii="宋体"/>
                <w:spacing w:val="-1"/>
                <w:sz w:val="10"/>
              </w:rPr>
              <w:t>900,000.00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0"/>
              <w:jc w:val="right"/>
              <w:rPr>
                <w:rFonts w:ascii="宋体" w:hAnsi="宋体" w:cs="宋体" w:eastAsia="宋体" w:hint="default"/>
                <w:sz w:val="10"/>
                <w:szCs w:val="10"/>
              </w:rPr>
            </w:pPr>
            <w:r>
              <w:rPr>
                <w:rFonts w:ascii="宋体"/>
                <w:spacing w:val="-1"/>
                <w:sz w:val="10"/>
              </w:rPr>
              <w:t>900,000.00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42"/>
              <w:jc w:val="right"/>
              <w:rPr>
                <w:rFonts w:ascii="宋体" w:hAnsi="宋体" w:cs="宋体" w:eastAsia="宋体" w:hint="default"/>
                <w:sz w:val="10"/>
                <w:szCs w:val="10"/>
              </w:rPr>
            </w:pPr>
            <w:r>
              <w:rPr>
                <w:rFonts w:ascii="宋体"/>
                <w:w w:val="99"/>
                <w:sz w:val="10"/>
              </w:rPr>
              <w:t>-</w:t>
            </w:r>
            <w:r>
              <w:rPr>
                <w:rFonts w:ascii="宋体"/>
                <w:sz w:val="10"/>
              </w:rPr>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641" w:right="0"/>
              <w:jc w:val="lef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61"/>
              <w:jc w:val="righ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34"/>
              <w:jc w:val="right"/>
              <w:rPr>
                <w:rFonts w:ascii="宋体" w:hAnsi="宋体" w:cs="宋体" w:eastAsia="宋体" w:hint="default"/>
                <w:sz w:val="10"/>
                <w:szCs w:val="10"/>
              </w:rPr>
            </w:pPr>
            <w:r>
              <w:rPr>
                <w:rFonts w:ascii="宋体"/>
                <w:spacing w:val="-1"/>
                <w:sz w:val="10"/>
              </w:rPr>
              <w:t>900,000.00</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345" w:right="0"/>
              <w:jc w:val="left"/>
              <w:rPr>
                <w:rFonts w:ascii="宋体" w:hAnsi="宋体" w:cs="宋体" w:eastAsia="宋体" w:hint="default"/>
                <w:sz w:val="10"/>
                <w:szCs w:val="10"/>
              </w:rPr>
            </w:pPr>
            <w:r>
              <w:rPr>
                <w:rFonts w:ascii="宋体"/>
                <w:sz w:val="10"/>
              </w:rPr>
              <w:t>30.00</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300" w:right="0"/>
              <w:jc w:val="left"/>
              <w:rPr>
                <w:rFonts w:ascii="宋体" w:hAnsi="宋体" w:cs="宋体" w:eastAsia="宋体" w:hint="default"/>
                <w:sz w:val="10"/>
                <w:szCs w:val="10"/>
              </w:rPr>
            </w:pPr>
            <w:r>
              <w:rPr>
                <w:rFonts w:ascii="宋体"/>
                <w:sz w:val="10"/>
              </w:rPr>
              <w:t>30.00</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52" w:right="0"/>
              <w:jc w:val="left"/>
              <w:rPr>
                <w:rFonts w:ascii="宋体" w:hAnsi="宋体" w:cs="宋体" w:eastAsia="宋体" w:hint="default"/>
                <w:sz w:val="10"/>
                <w:szCs w:val="10"/>
              </w:rPr>
            </w:pPr>
            <w:r>
              <w:rPr>
                <w:rFonts w:ascii="宋体"/>
                <w:sz w:val="10"/>
              </w:rPr>
              <w:t>--</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3"/>
              <w:jc w:val="right"/>
              <w:rPr>
                <w:rFonts w:ascii="宋体" w:hAnsi="宋体" w:cs="宋体" w:eastAsia="宋体" w:hint="default"/>
                <w:sz w:val="10"/>
                <w:szCs w:val="10"/>
              </w:rPr>
            </w:pPr>
            <w:r>
              <w:rPr>
                <w:rFonts w:ascii="宋体"/>
                <w:spacing w:val="-1"/>
                <w:sz w:val="10"/>
              </w:rPr>
              <w:t>900,000.00</w:t>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43"/>
              <w:jc w:val="right"/>
              <w:rPr>
                <w:rFonts w:ascii="宋体" w:hAnsi="宋体" w:cs="宋体" w:eastAsia="宋体" w:hint="default"/>
                <w:sz w:val="10"/>
                <w:szCs w:val="10"/>
              </w:rPr>
            </w:pPr>
            <w:r>
              <w:rPr>
                <w:rFonts w:ascii="宋体"/>
                <w:w w:val="99"/>
                <w:sz w:val="10"/>
              </w:rPr>
              <w:t>-</w:t>
            </w:r>
            <w:r>
              <w:rPr>
                <w:rFonts w:ascii="宋体"/>
                <w:sz w:val="10"/>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592" w:right="0"/>
              <w:jc w:val="left"/>
              <w:rPr>
                <w:rFonts w:ascii="宋体" w:hAnsi="宋体" w:cs="宋体" w:eastAsia="宋体" w:hint="default"/>
                <w:sz w:val="10"/>
                <w:szCs w:val="10"/>
              </w:rPr>
            </w:pPr>
            <w:r>
              <w:rPr>
                <w:rFonts w:ascii="宋体"/>
                <w:w w:val="99"/>
                <w:sz w:val="10"/>
              </w:rPr>
              <w:t>-</w:t>
            </w:r>
            <w:r>
              <w:rPr>
                <w:rFonts w:ascii="宋体"/>
                <w:sz w:val="10"/>
              </w:rPr>
            </w:r>
          </w:p>
        </w:tc>
      </w:tr>
      <w:tr>
        <w:trPr>
          <w:trHeight w:val="322" w:hRule="exact"/>
        </w:trPr>
        <w:tc>
          <w:tcPr>
            <w:tcW w:w="1470" w:type="dxa"/>
            <w:vMerge/>
            <w:tcBorders>
              <w:left w:val="nil" w:sz="6" w:space="0" w:color="auto"/>
              <w:right w:val="single" w:sz="4" w:space="0" w:color="000000"/>
            </w:tcBorders>
          </w:tcPr>
          <w:p>
            <w:pPr/>
          </w:p>
        </w:tc>
        <w:tc>
          <w:tcPr>
            <w:tcW w:w="27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202" w:right="0"/>
              <w:jc w:val="left"/>
              <w:rPr>
                <w:rFonts w:ascii="宋体" w:hAnsi="宋体" w:cs="宋体" w:eastAsia="宋体" w:hint="default"/>
                <w:sz w:val="10"/>
                <w:szCs w:val="10"/>
              </w:rPr>
            </w:pPr>
            <w:r>
              <w:rPr>
                <w:rFonts w:ascii="宋体" w:hAnsi="宋体" w:cs="宋体" w:eastAsia="宋体" w:hint="default"/>
                <w:sz w:val="10"/>
                <w:szCs w:val="10"/>
              </w:rPr>
              <w:t>江西江报传媒彩印有限公司</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 w:right="0"/>
              <w:jc w:val="center"/>
              <w:rPr>
                <w:rFonts w:ascii="宋体" w:hAnsi="宋体" w:cs="宋体" w:eastAsia="宋体" w:hint="default"/>
                <w:sz w:val="10"/>
                <w:szCs w:val="10"/>
              </w:rPr>
            </w:pPr>
            <w:r>
              <w:rPr>
                <w:rFonts w:ascii="宋体" w:hAnsi="宋体" w:cs="宋体" w:eastAsia="宋体" w:hint="default"/>
                <w:sz w:val="10"/>
                <w:szCs w:val="10"/>
              </w:rPr>
              <w:t>权益法</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0"/>
              <w:jc w:val="right"/>
              <w:rPr>
                <w:rFonts w:ascii="宋体" w:hAnsi="宋体" w:cs="宋体" w:eastAsia="宋体" w:hint="default"/>
                <w:sz w:val="10"/>
                <w:szCs w:val="10"/>
              </w:rPr>
            </w:pPr>
            <w:r>
              <w:rPr>
                <w:rFonts w:ascii="宋体"/>
                <w:spacing w:val="-1"/>
                <w:sz w:val="10"/>
              </w:rPr>
              <w:t>6,000,000.00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88"/>
              <w:jc w:val="righ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1"/>
              <w:jc w:val="right"/>
              <w:rPr>
                <w:rFonts w:ascii="宋体" w:hAnsi="宋体" w:cs="宋体" w:eastAsia="宋体" w:hint="default"/>
                <w:sz w:val="10"/>
                <w:szCs w:val="10"/>
              </w:rPr>
            </w:pPr>
            <w:r>
              <w:rPr>
                <w:rFonts w:ascii="宋体"/>
                <w:spacing w:val="-1"/>
                <w:sz w:val="10"/>
              </w:rPr>
              <w:t>6,000,000.00</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640" w:right="0"/>
              <w:jc w:val="lef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3"/>
              <w:jc w:val="right"/>
              <w:rPr>
                <w:rFonts w:ascii="宋体" w:hAnsi="宋体" w:cs="宋体" w:eastAsia="宋体" w:hint="default"/>
                <w:sz w:val="10"/>
                <w:szCs w:val="10"/>
              </w:rPr>
            </w:pPr>
            <w:r>
              <w:rPr>
                <w:rFonts w:ascii="宋体"/>
                <w:spacing w:val="-1"/>
                <w:sz w:val="10"/>
              </w:rPr>
              <w:t>(304,351.57)</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37"/>
              <w:jc w:val="right"/>
              <w:rPr>
                <w:rFonts w:ascii="宋体" w:hAnsi="宋体" w:cs="宋体" w:eastAsia="宋体" w:hint="default"/>
                <w:sz w:val="10"/>
                <w:szCs w:val="10"/>
              </w:rPr>
            </w:pPr>
            <w:r>
              <w:rPr>
                <w:rFonts w:ascii="宋体"/>
                <w:spacing w:val="-1"/>
                <w:sz w:val="10"/>
              </w:rPr>
              <w:t>5,695,648.43</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344" w:right="0"/>
              <w:jc w:val="left"/>
              <w:rPr>
                <w:rFonts w:ascii="宋体" w:hAnsi="宋体" w:cs="宋体" w:eastAsia="宋体" w:hint="default"/>
                <w:sz w:val="10"/>
                <w:szCs w:val="10"/>
              </w:rPr>
            </w:pPr>
            <w:r>
              <w:rPr>
                <w:rFonts w:ascii="宋体"/>
                <w:sz w:val="10"/>
              </w:rPr>
              <w:t>21.15</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300" w:right="0"/>
              <w:jc w:val="left"/>
              <w:rPr>
                <w:rFonts w:ascii="宋体" w:hAnsi="宋体" w:cs="宋体" w:eastAsia="宋体" w:hint="default"/>
                <w:sz w:val="10"/>
                <w:szCs w:val="10"/>
              </w:rPr>
            </w:pPr>
            <w:r>
              <w:rPr>
                <w:rFonts w:ascii="宋体"/>
                <w:sz w:val="10"/>
              </w:rPr>
              <w:t>21.15</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52" w:right="0"/>
              <w:jc w:val="left"/>
              <w:rPr>
                <w:rFonts w:ascii="宋体" w:hAnsi="宋体" w:cs="宋体" w:eastAsia="宋体" w:hint="default"/>
                <w:sz w:val="10"/>
                <w:szCs w:val="10"/>
              </w:rPr>
            </w:pPr>
            <w:r>
              <w:rPr>
                <w:rFonts w:ascii="宋体"/>
                <w:sz w:val="10"/>
              </w:rPr>
              <w:t>--</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84" w:right="0"/>
              <w:jc w:val="left"/>
              <w:rPr>
                <w:rFonts w:ascii="宋体" w:hAnsi="宋体" w:cs="宋体" w:eastAsia="宋体" w:hint="default"/>
                <w:sz w:val="10"/>
                <w:szCs w:val="10"/>
              </w:rPr>
            </w:pPr>
            <w:r>
              <w:rPr>
                <w:rFonts w:ascii="宋体"/>
                <w:w w:val="99"/>
                <w:sz w:val="10"/>
              </w:rPr>
              <w:t>-</w:t>
            </w:r>
            <w:r>
              <w:rPr>
                <w:rFonts w:ascii="宋体"/>
                <w:sz w:val="10"/>
              </w:rPr>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43"/>
              <w:jc w:val="right"/>
              <w:rPr>
                <w:rFonts w:ascii="宋体" w:hAnsi="宋体" w:cs="宋体" w:eastAsia="宋体" w:hint="default"/>
                <w:sz w:val="10"/>
                <w:szCs w:val="10"/>
              </w:rPr>
            </w:pPr>
            <w:r>
              <w:rPr>
                <w:rFonts w:ascii="宋体"/>
                <w:w w:val="99"/>
                <w:sz w:val="10"/>
              </w:rPr>
              <w:t>-</w:t>
            </w:r>
            <w:r>
              <w:rPr>
                <w:rFonts w:ascii="宋体"/>
                <w:sz w:val="10"/>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592" w:right="0"/>
              <w:jc w:val="left"/>
              <w:rPr>
                <w:rFonts w:ascii="宋体" w:hAnsi="宋体" w:cs="宋体" w:eastAsia="宋体" w:hint="default"/>
                <w:sz w:val="10"/>
                <w:szCs w:val="10"/>
              </w:rPr>
            </w:pPr>
            <w:r>
              <w:rPr>
                <w:rFonts w:ascii="宋体"/>
                <w:w w:val="99"/>
                <w:sz w:val="10"/>
              </w:rPr>
              <w:t>-</w:t>
            </w:r>
            <w:r>
              <w:rPr>
                <w:rFonts w:ascii="宋体"/>
                <w:sz w:val="10"/>
              </w:rPr>
            </w:r>
          </w:p>
        </w:tc>
      </w:tr>
      <w:tr>
        <w:trPr>
          <w:trHeight w:val="322" w:hRule="exact"/>
        </w:trPr>
        <w:tc>
          <w:tcPr>
            <w:tcW w:w="1470" w:type="dxa"/>
            <w:vMerge/>
            <w:tcBorders>
              <w:left w:val="nil" w:sz="6" w:space="0" w:color="auto"/>
              <w:right w:val="single" w:sz="4" w:space="0" w:color="000000"/>
            </w:tcBorders>
          </w:tcPr>
          <w:p>
            <w:pPr/>
          </w:p>
        </w:tc>
        <w:tc>
          <w:tcPr>
            <w:tcW w:w="27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小计</w:t>
            </w:r>
          </w:p>
        </w:tc>
        <w:tc>
          <w:tcPr>
            <w:tcW w:w="720"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4"/>
              <w:jc w:val="right"/>
              <w:rPr>
                <w:rFonts w:ascii="宋体" w:hAnsi="宋体" w:cs="宋体" w:eastAsia="宋体" w:hint="default"/>
                <w:sz w:val="10"/>
                <w:szCs w:val="10"/>
              </w:rPr>
            </w:pPr>
            <w:r>
              <w:rPr>
                <w:rFonts w:ascii="宋体"/>
                <w:spacing w:val="-1"/>
                <w:sz w:val="10"/>
              </w:rPr>
              <w:t>106,550,000.00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3"/>
              <w:jc w:val="right"/>
              <w:rPr>
                <w:rFonts w:ascii="宋体" w:hAnsi="宋体" w:cs="宋体" w:eastAsia="宋体" w:hint="default"/>
                <w:sz w:val="10"/>
                <w:szCs w:val="10"/>
              </w:rPr>
            </w:pPr>
            <w:r>
              <w:rPr>
                <w:rFonts w:ascii="宋体"/>
                <w:spacing w:val="-1"/>
                <w:sz w:val="10"/>
              </w:rPr>
              <w:t>67,722,307.21</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3"/>
              <w:jc w:val="right"/>
              <w:rPr>
                <w:rFonts w:ascii="宋体" w:hAnsi="宋体" w:cs="宋体" w:eastAsia="宋体" w:hint="default"/>
                <w:sz w:val="10"/>
                <w:szCs w:val="10"/>
              </w:rPr>
            </w:pPr>
            <w:r>
              <w:rPr>
                <w:rFonts w:ascii="宋体"/>
                <w:spacing w:val="-1"/>
                <w:sz w:val="10"/>
              </w:rPr>
              <w:t>6,000,000.00</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638" w:right="0"/>
              <w:jc w:val="lef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3"/>
              <w:jc w:val="right"/>
              <w:rPr>
                <w:rFonts w:ascii="宋体" w:hAnsi="宋体" w:cs="宋体" w:eastAsia="宋体" w:hint="default"/>
                <w:sz w:val="10"/>
                <w:szCs w:val="10"/>
              </w:rPr>
            </w:pPr>
            <w:r>
              <w:rPr>
                <w:rFonts w:ascii="宋体"/>
                <w:spacing w:val="-1"/>
                <w:sz w:val="10"/>
              </w:rPr>
              <w:t>(15,689,081.65)</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37"/>
              <w:jc w:val="right"/>
              <w:rPr>
                <w:rFonts w:ascii="宋体" w:hAnsi="宋体" w:cs="宋体" w:eastAsia="宋体" w:hint="default"/>
                <w:sz w:val="10"/>
                <w:szCs w:val="10"/>
              </w:rPr>
            </w:pPr>
            <w:r>
              <w:rPr>
                <w:rFonts w:ascii="宋体"/>
                <w:spacing w:val="-1"/>
                <w:sz w:val="10"/>
              </w:rPr>
              <w:t>58,033,225.56</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394" w:right="0"/>
              <w:jc w:val="left"/>
              <w:rPr>
                <w:rFonts w:ascii="宋体" w:hAnsi="宋体" w:cs="宋体" w:eastAsia="宋体" w:hint="default"/>
                <w:sz w:val="10"/>
                <w:szCs w:val="10"/>
              </w:rPr>
            </w:pPr>
            <w:r>
              <w:rPr>
                <w:rFonts w:ascii="宋体"/>
                <w:w w:val="99"/>
                <w:sz w:val="10"/>
              </w:rPr>
              <w:t>-</w:t>
            </w:r>
            <w:r>
              <w:rPr>
                <w:rFonts w:ascii="宋体"/>
                <w:sz w:val="10"/>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39"/>
              <w:jc w:val="center"/>
              <w:rPr>
                <w:rFonts w:ascii="宋体" w:hAnsi="宋体" w:cs="宋体" w:eastAsia="宋体" w:hint="default"/>
                <w:sz w:val="10"/>
                <w:szCs w:val="10"/>
              </w:rPr>
            </w:pPr>
            <w:r>
              <w:rPr>
                <w:rFonts w:ascii="宋体"/>
                <w:w w:val="99"/>
                <w:sz w:val="10"/>
              </w:rPr>
              <w:t>-</w:t>
            </w:r>
            <w:r>
              <w:rPr>
                <w:rFonts w:ascii="宋体"/>
                <w:sz w:val="10"/>
              </w:rPr>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52" w:right="0"/>
              <w:jc w:val="left"/>
              <w:rPr>
                <w:rFonts w:ascii="宋体" w:hAnsi="宋体" w:cs="宋体" w:eastAsia="宋体" w:hint="default"/>
                <w:sz w:val="10"/>
                <w:szCs w:val="10"/>
              </w:rPr>
            </w:pPr>
            <w:r>
              <w:rPr>
                <w:rFonts w:ascii="宋体"/>
                <w:sz w:val="10"/>
              </w:rPr>
              <w:t>--</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3"/>
              <w:jc w:val="right"/>
              <w:rPr>
                <w:rFonts w:ascii="宋体" w:hAnsi="宋体" w:cs="宋体" w:eastAsia="宋体" w:hint="default"/>
                <w:sz w:val="10"/>
                <w:szCs w:val="10"/>
              </w:rPr>
            </w:pPr>
            <w:r>
              <w:rPr>
                <w:rFonts w:ascii="宋体"/>
                <w:spacing w:val="-1"/>
                <w:sz w:val="10"/>
              </w:rPr>
              <w:t>900,000.00</w:t>
            </w:r>
          </w:p>
        </w:tc>
        <w:tc>
          <w:tcPr>
            <w:tcW w:w="54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592" w:right="0"/>
              <w:jc w:val="left"/>
              <w:rPr>
                <w:rFonts w:ascii="宋体" w:hAnsi="宋体" w:cs="宋体" w:eastAsia="宋体" w:hint="default"/>
                <w:sz w:val="10"/>
                <w:szCs w:val="10"/>
              </w:rPr>
            </w:pPr>
            <w:r>
              <w:rPr>
                <w:rFonts w:ascii="宋体"/>
                <w:w w:val="99"/>
                <w:sz w:val="10"/>
              </w:rPr>
              <w:t>-</w:t>
            </w:r>
            <w:r>
              <w:rPr>
                <w:rFonts w:ascii="宋体"/>
                <w:sz w:val="10"/>
              </w:rPr>
            </w:r>
          </w:p>
        </w:tc>
      </w:tr>
      <w:tr>
        <w:trPr>
          <w:trHeight w:val="323" w:hRule="exact"/>
        </w:trPr>
        <w:tc>
          <w:tcPr>
            <w:tcW w:w="1470" w:type="dxa"/>
            <w:vMerge/>
            <w:tcBorders>
              <w:left w:val="nil" w:sz="6" w:space="0" w:color="auto"/>
              <w:right w:val="single" w:sz="4" w:space="0" w:color="000000"/>
            </w:tcBorders>
          </w:tcPr>
          <w:p>
            <w:pPr/>
          </w:p>
        </w:tc>
        <w:tc>
          <w:tcPr>
            <w:tcW w:w="27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其他投资</w:t>
            </w:r>
          </w:p>
        </w:tc>
        <w:tc>
          <w:tcPr>
            <w:tcW w:w="720"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972" w:type="dxa"/>
            <w:tcBorders>
              <w:top w:val="single" w:sz="4" w:space="0" w:color="000000"/>
              <w:left w:val="single" w:sz="4" w:space="0" w:color="000000"/>
              <w:bottom w:val="single" w:sz="4" w:space="0" w:color="000000"/>
              <w:right w:val="single" w:sz="4" w:space="0" w:color="000000"/>
            </w:tcBorders>
          </w:tcPr>
          <w:p>
            <w:pPr/>
          </w:p>
        </w:tc>
        <w:tc>
          <w:tcPr>
            <w:tcW w:w="972" w:type="dxa"/>
            <w:tcBorders>
              <w:top w:val="single" w:sz="4" w:space="0" w:color="000000"/>
              <w:left w:val="single" w:sz="4" w:space="0" w:color="000000"/>
              <w:bottom w:val="single" w:sz="4" w:space="0" w:color="000000"/>
              <w:right w:val="single" w:sz="4" w:space="0" w:color="000000"/>
            </w:tcBorders>
          </w:tcPr>
          <w:p>
            <w:pPr/>
          </w:p>
        </w:tc>
        <w:tc>
          <w:tcPr>
            <w:tcW w:w="980" w:type="dxa"/>
            <w:tcBorders>
              <w:top w:val="single" w:sz="4" w:space="0" w:color="000000"/>
              <w:left w:val="single" w:sz="4" w:space="0" w:color="000000"/>
              <w:bottom w:val="single" w:sz="4" w:space="0" w:color="000000"/>
              <w:right w:val="single" w:sz="4" w:space="0" w:color="000000"/>
            </w:tcBorders>
          </w:tcPr>
          <w:p>
            <w:pPr/>
          </w:p>
        </w:tc>
        <w:tc>
          <w:tcPr>
            <w:tcW w:w="972" w:type="dxa"/>
            <w:tcBorders>
              <w:top w:val="single" w:sz="4" w:space="0" w:color="000000"/>
              <w:left w:val="single" w:sz="4" w:space="0" w:color="000000"/>
              <w:bottom w:val="single" w:sz="4" w:space="0" w:color="000000"/>
              <w:right w:val="single" w:sz="4" w:space="0" w:color="000000"/>
            </w:tcBorders>
          </w:tcPr>
          <w:p>
            <w:pPr/>
          </w:p>
        </w:tc>
        <w:tc>
          <w:tcPr>
            <w:tcW w:w="972" w:type="dxa"/>
            <w:tcBorders>
              <w:top w:val="single" w:sz="4" w:space="0" w:color="000000"/>
              <w:left w:val="single" w:sz="4" w:space="0" w:color="000000"/>
              <w:bottom w:val="single" w:sz="4" w:space="0" w:color="000000"/>
              <w:right w:val="single" w:sz="4" w:space="0" w:color="000000"/>
            </w:tcBorders>
          </w:tcPr>
          <w:p>
            <w:pPr/>
          </w:p>
        </w:tc>
        <w:tc>
          <w:tcPr>
            <w:tcW w:w="810"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1016" w:type="dxa"/>
            <w:tcBorders>
              <w:top w:val="single" w:sz="4" w:space="0" w:color="000000"/>
              <w:left w:val="single" w:sz="4" w:space="0" w:color="000000"/>
              <w:bottom w:val="single" w:sz="4" w:space="0" w:color="000000"/>
              <w:right w:val="single" w:sz="4" w:space="0" w:color="000000"/>
            </w:tcBorders>
          </w:tcPr>
          <w:p>
            <w:pPr/>
          </w:p>
        </w:tc>
        <w:tc>
          <w:tcPr>
            <w:tcW w:w="784" w:type="dxa"/>
            <w:tcBorders>
              <w:top w:val="single" w:sz="4" w:space="0" w:color="000000"/>
              <w:left w:val="single" w:sz="4" w:space="0" w:color="000000"/>
              <w:bottom w:val="single" w:sz="4" w:space="0" w:color="000000"/>
              <w:right w:val="single" w:sz="4" w:space="0" w:color="000000"/>
            </w:tcBorders>
          </w:tcPr>
          <w:p>
            <w:pPr/>
          </w:p>
        </w:tc>
        <w:tc>
          <w:tcPr>
            <w:tcW w:w="54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470" w:type="dxa"/>
            <w:vMerge/>
            <w:tcBorders>
              <w:left w:val="nil" w:sz="6" w:space="0" w:color="auto"/>
              <w:right w:val="single" w:sz="4" w:space="0" w:color="000000"/>
            </w:tcBorders>
          </w:tcPr>
          <w:p>
            <w:pPr/>
          </w:p>
        </w:tc>
        <w:tc>
          <w:tcPr>
            <w:tcW w:w="27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202" w:right="0"/>
              <w:jc w:val="left"/>
              <w:rPr>
                <w:rFonts w:ascii="宋体" w:hAnsi="宋体" w:cs="宋体" w:eastAsia="宋体" w:hint="default"/>
                <w:sz w:val="10"/>
                <w:szCs w:val="10"/>
              </w:rPr>
            </w:pPr>
            <w:r>
              <w:rPr>
                <w:rFonts w:ascii="宋体" w:hAnsi="宋体" w:cs="宋体" w:eastAsia="宋体" w:hint="default"/>
                <w:sz w:val="10"/>
                <w:szCs w:val="10"/>
              </w:rPr>
              <w:t>潍坊创业投资有限公司</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 w:right="0"/>
              <w:jc w:val="center"/>
              <w:rPr>
                <w:rFonts w:ascii="宋体" w:hAnsi="宋体" w:cs="宋体" w:eastAsia="宋体" w:hint="default"/>
                <w:sz w:val="10"/>
                <w:szCs w:val="10"/>
              </w:rPr>
            </w:pPr>
            <w:r>
              <w:rPr>
                <w:rFonts w:ascii="宋体" w:hAnsi="宋体" w:cs="宋体" w:eastAsia="宋体" w:hint="default"/>
                <w:sz w:val="10"/>
                <w:szCs w:val="10"/>
              </w:rPr>
              <w:t>成本法</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0"/>
              <w:jc w:val="right"/>
              <w:rPr>
                <w:rFonts w:ascii="宋体" w:hAnsi="宋体" w:cs="宋体" w:eastAsia="宋体" w:hint="default"/>
                <w:sz w:val="10"/>
                <w:szCs w:val="10"/>
              </w:rPr>
            </w:pPr>
            <w:r>
              <w:rPr>
                <w:rFonts w:ascii="宋体"/>
                <w:spacing w:val="-1"/>
                <w:sz w:val="10"/>
              </w:rPr>
              <w:t>1,000,000.00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1"/>
              <w:jc w:val="right"/>
              <w:rPr>
                <w:rFonts w:ascii="宋体" w:hAnsi="宋体" w:cs="宋体" w:eastAsia="宋体" w:hint="default"/>
                <w:sz w:val="10"/>
                <w:szCs w:val="10"/>
              </w:rPr>
            </w:pPr>
            <w:r>
              <w:rPr>
                <w:rFonts w:ascii="宋体"/>
                <w:spacing w:val="-1"/>
                <w:sz w:val="10"/>
              </w:rPr>
              <w:t>1,000,000.00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43"/>
              <w:jc w:val="right"/>
              <w:rPr>
                <w:rFonts w:ascii="宋体" w:hAnsi="宋体" w:cs="宋体" w:eastAsia="宋体" w:hint="default"/>
                <w:sz w:val="10"/>
                <w:szCs w:val="10"/>
              </w:rPr>
            </w:pPr>
            <w:r>
              <w:rPr>
                <w:rFonts w:ascii="宋体"/>
                <w:w w:val="99"/>
                <w:sz w:val="10"/>
              </w:rPr>
              <w:t>-</w:t>
            </w:r>
            <w:r>
              <w:rPr>
                <w:rFonts w:ascii="宋体"/>
                <w:sz w:val="10"/>
              </w:rPr>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640" w:right="0"/>
              <w:jc w:val="lef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62"/>
              <w:jc w:val="righ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37"/>
              <w:jc w:val="right"/>
              <w:rPr>
                <w:rFonts w:ascii="宋体" w:hAnsi="宋体" w:cs="宋体" w:eastAsia="宋体" w:hint="default"/>
                <w:sz w:val="10"/>
                <w:szCs w:val="10"/>
              </w:rPr>
            </w:pPr>
            <w:r>
              <w:rPr>
                <w:rFonts w:ascii="宋体"/>
                <w:spacing w:val="-1"/>
                <w:sz w:val="10"/>
              </w:rPr>
              <w:t>1,000,000.00</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394" w:right="0"/>
              <w:jc w:val="left"/>
              <w:rPr>
                <w:rFonts w:ascii="宋体" w:hAnsi="宋体" w:cs="宋体" w:eastAsia="宋体" w:hint="default"/>
                <w:sz w:val="10"/>
                <w:szCs w:val="10"/>
              </w:rPr>
            </w:pPr>
            <w:r>
              <w:rPr>
                <w:rFonts w:ascii="宋体"/>
                <w:sz w:val="10"/>
              </w:rPr>
              <w:t>1.95</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38"/>
              <w:jc w:val="right"/>
              <w:rPr>
                <w:rFonts w:ascii="宋体" w:hAnsi="宋体" w:cs="宋体" w:eastAsia="宋体" w:hint="default"/>
                <w:sz w:val="10"/>
                <w:szCs w:val="10"/>
              </w:rPr>
            </w:pPr>
            <w:r>
              <w:rPr>
                <w:rFonts w:ascii="宋体"/>
                <w:sz w:val="10"/>
              </w:rPr>
              <w:t>1.95</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52" w:right="0"/>
              <w:jc w:val="left"/>
              <w:rPr>
                <w:rFonts w:ascii="宋体" w:hAnsi="宋体" w:cs="宋体" w:eastAsia="宋体" w:hint="default"/>
                <w:sz w:val="10"/>
                <w:szCs w:val="10"/>
              </w:rPr>
            </w:pPr>
            <w:r>
              <w:rPr>
                <w:rFonts w:ascii="宋体"/>
                <w:sz w:val="10"/>
              </w:rPr>
              <w:t>--</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3"/>
              <w:jc w:val="right"/>
              <w:rPr>
                <w:rFonts w:ascii="宋体" w:hAnsi="宋体" w:cs="宋体" w:eastAsia="宋体" w:hint="default"/>
                <w:sz w:val="10"/>
                <w:szCs w:val="10"/>
              </w:rPr>
            </w:pPr>
            <w:r>
              <w:rPr>
                <w:rFonts w:ascii="宋体"/>
                <w:spacing w:val="-1"/>
                <w:sz w:val="10"/>
              </w:rPr>
              <w:t>80,385.84</w:t>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43"/>
              <w:jc w:val="right"/>
              <w:rPr>
                <w:rFonts w:ascii="宋体" w:hAnsi="宋体" w:cs="宋体" w:eastAsia="宋体" w:hint="default"/>
                <w:sz w:val="10"/>
                <w:szCs w:val="10"/>
              </w:rPr>
            </w:pPr>
            <w:r>
              <w:rPr>
                <w:rFonts w:ascii="宋体"/>
                <w:w w:val="99"/>
                <w:sz w:val="10"/>
              </w:rPr>
              <w:t>-</w:t>
            </w:r>
            <w:r>
              <w:rPr>
                <w:rFonts w:ascii="宋体"/>
                <w:sz w:val="10"/>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592" w:right="0"/>
              <w:jc w:val="left"/>
              <w:rPr>
                <w:rFonts w:ascii="宋体" w:hAnsi="宋体" w:cs="宋体" w:eastAsia="宋体" w:hint="default"/>
                <w:sz w:val="10"/>
                <w:szCs w:val="10"/>
              </w:rPr>
            </w:pPr>
            <w:r>
              <w:rPr>
                <w:rFonts w:ascii="宋体"/>
                <w:w w:val="99"/>
                <w:sz w:val="10"/>
              </w:rPr>
              <w:t>-</w:t>
            </w:r>
            <w:r>
              <w:rPr>
                <w:rFonts w:ascii="宋体"/>
                <w:sz w:val="10"/>
              </w:rPr>
            </w:r>
          </w:p>
        </w:tc>
      </w:tr>
      <w:tr>
        <w:trPr>
          <w:trHeight w:val="322" w:hRule="exact"/>
        </w:trPr>
        <w:tc>
          <w:tcPr>
            <w:tcW w:w="1470" w:type="dxa"/>
            <w:vMerge/>
            <w:tcBorders>
              <w:left w:val="nil" w:sz="6" w:space="0" w:color="auto"/>
              <w:right w:val="single" w:sz="4" w:space="0" w:color="000000"/>
            </w:tcBorders>
          </w:tcPr>
          <w:p>
            <w:pPr/>
          </w:p>
        </w:tc>
        <w:tc>
          <w:tcPr>
            <w:tcW w:w="27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202" w:right="0"/>
              <w:jc w:val="left"/>
              <w:rPr>
                <w:rFonts w:ascii="宋体" w:hAnsi="宋体" w:cs="宋体" w:eastAsia="宋体" w:hint="default"/>
                <w:sz w:val="10"/>
                <w:szCs w:val="10"/>
              </w:rPr>
            </w:pPr>
            <w:r>
              <w:rPr>
                <w:rFonts w:ascii="宋体" w:hAnsi="宋体" w:cs="宋体" w:eastAsia="宋体" w:hint="default"/>
                <w:sz w:val="10"/>
                <w:szCs w:val="10"/>
              </w:rPr>
              <w:t>泰山保险经纪有限公司</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 w:right="0"/>
              <w:jc w:val="center"/>
              <w:rPr>
                <w:rFonts w:ascii="宋体" w:hAnsi="宋体" w:cs="宋体" w:eastAsia="宋体" w:hint="default"/>
                <w:sz w:val="10"/>
                <w:szCs w:val="10"/>
              </w:rPr>
            </w:pPr>
            <w:r>
              <w:rPr>
                <w:rFonts w:ascii="宋体" w:hAnsi="宋体" w:cs="宋体" w:eastAsia="宋体" w:hint="default"/>
                <w:sz w:val="10"/>
                <w:szCs w:val="10"/>
              </w:rPr>
              <w:t>成本法</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0"/>
              <w:jc w:val="right"/>
              <w:rPr>
                <w:rFonts w:ascii="宋体" w:hAnsi="宋体" w:cs="宋体" w:eastAsia="宋体" w:hint="default"/>
                <w:sz w:val="10"/>
                <w:szCs w:val="10"/>
              </w:rPr>
            </w:pPr>
            <w:r>
              <w:rPr>
                <w:rFonts w:ascii="宋体"/>
                <w:spacing w:val="-1"/>
                <w:sz w:val="10"/>
              </w:rPr>
              <w:t>2,000,000.00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1"/>
              <w:jc w:val="right"/>
              <w:rPr>
                <w:rFonts w:ascii="宋体" w:hAnsi="宋体" w:cs="宋体" w:eastAsia="宋体" w:hint="default"/>
                <w:sz w:val="10"/>
                <w:szCs w:val="10"/>
              </w:rPr>
            </w:pPr>
            <w:r>
              <w:rPr>
                <w:rFonts w:ascii="宋体"/>
                <w:spacing w:val="-1"/>
                <w:sz w:val="10"/>
              </w:rPr>
              <w:t>2,000,000.00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43"/>
              <w:jc w:val="right"/>
              <w:rPr>
                <w:rFonts w:ascii="宋体" w:hAnsi="宋体" w:cs="宋体" w:eastAsia="宋体" w:hint="default"/>
                <w:sz w:val="10"/>
                <w:szCs w:val="10"/>
              </w:rPr>
            </w:pPr>
            <w:r>
              <w:rPr>
                <w:rFonts w:ascii="宋体"/>
                <w:w w:val="99"/>
                <w:sz w:val="10"/>
              </w:rPr>
              <w:t>-</w:t>
            </w:r>
            <w:r>
              <w:rPr>
                <w:rFonts w:ascii="宋体"/>
                <w:sz w:val="10"/>
              </w:rPr>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2"/>
              <w:jc w:val="right"/>
              <w:rPr>
                <w:rFonts w:ascii="宋体" w:hAnsi="宋体" w:cs="宋体" w:eastAsia="宋体" w:hint="default"/>
                <w:sz w:val="10"/>
                <w:szCs w:val="10"/>
              </w:rPr>
            </w:pPr>
            <w:r>
              <w:rPr>
                <w:rFonts w:ascii="宋体"/>
                <w:spacing w:val="-1"/>
                <w:sz w:val="10"/>
              </w:rPr>
              <w:t>(2,000,000.00)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63"/>
              <w:jc w:val="righ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622" w:right="0"/>
              <w:jc w:val="left"/>
              <w:rPr>
                <w:rFonts w:ascii="宋体" w:hAnsi="宋体" w:cs="宋体" w:eastAsia="宋体" w:hint="default"/>
                <w:sz w:val="10"/>
                <w:szCs w:val="10"/>
              </w:rPr>
            </w:pPr>
            <w:r>
              <w:rPr>
                <w:rFonts w:ascii="宋体"/>
                <w:w w:val="99"/>
                <w:sz w:val="10"/>
              </w:rPr>
              <w:t>-</w:t>
            </w:r>
            <w:r>
              <w:rPr>
                <w:rFonts w:ascii="宋体"/>
                <w:sz w:val="10"/>
              </w:rPr>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394" w:right="0"/>
              <w:jc w:val="left"/>
              <w:rPr>
                <w:rFonts w:ascii="宋体" w:hAnsi="宋体" w:cs="宋体" w:eastAsia="宋体" w:hint="default"/>
                <w:sz w:val="10"/>
                <w:szCs w:val="10"/>
              </w:rPr>
            </w:pPr>
            <w:r>
              <w:rPr>
                <w:rFonts w:ascii="宋体"/>
                <w:w w:val="99"/>
                <w:sz w:val="10"/>
              </w:rPr>
              <w:t>-</w:t>
            </w:r>
            <w:r>
              <w:rPr>
                <w:rFonts w:ascii="宋体"/>
                <w:sz w:val="10"/>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40"/>
              <w:jc w:val="center"/>
              <w:rPr>
                <w:rFonts w:ascii="宋体" w:hAnsi="宋体" w:cs="宋体" w:eastAsia="宋体" w:hint="default"/>
                <w:sz w:val="10"/>
                <w:szCs w:val="10"/>
              </w:rPr>
            </w:pPr>
            <w:r>
              <w:rPr>
                <w:rFonts w:ascii="宋体"/>
                <w:w w:val="99"/>
                <w:sz w:val="10"/>
              </w:rPr>
              <w:t>-</w:t>
            </w:r>
            <w:r>
              <w:rPr>
                <w:rFonts w:ascii="宋体"/>
                <w:sz w:val="10"/>
              </w:rPr>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52" w:right="0"/>
              <w:jc w:val="left"/>
              <w:rPr>
                <w:rFonts w:ascii="宋体" w:hAnsi="宋体" w:cs="宋体" w:eastAsia="宋体" w:hint="default"/>
                <w:sz w:val="10"/>
                <w:szCs w:val="10"/>
              </w:rPr>
            </w:pPr>
            <w:r>
              <w:rPr>
                <w:rFonts w:ascii="宋体"/>
                <w:sz w:val="10"/>
              </w:rPr>
              <w:t>--</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84" w:right="0"/>
              <w:jc w:val="left"/>
              <w:rPr>
                <w:rFonts w:ascii="宋体" w:hAnsi="宋体" w:cs="宋体" w:eastAsia="宋体" w:hint="default"/>
                <w:sz w:val="10"/>
                <w:szCs w:val="10"/>
              </w:rPr>
            </w:pPr>
            <w:r>
              <w:rPr>
                <w:rFonts w:ascii="宋体"/>
                <w:w w:val="99"/>
                <w:sz w:val="10"/>
              </w:rPr>
              <w:t>-</w:t>
            </w:r>
            <w:r>
              <w:rPr>
                <w:rFonts w:ascii="宋体"/>
                <w:sz w:val="10"/>
              </w:rPr>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43"/>
              <w:jc w:val="right"/>
              <w:rPr>
                <w:rFonts w:ascii="宋体" w:hAnsi="宋体" w:cs="宋体" w:eastAsia="宋体" w:hint="default"/>
                <w:sz w:val="10"/>
                <w:szCs w:val="10"/>
              </w:rPr>
            </w:pPr>
            <w:r>
              <w:rPr>
                <w:rFonts w:ascii="宋体"/>
                <w:w w:val="99"/>
                <w:sz w:val="10"/>
              </w:rPr>
              <w:t>-</w:t>
            </w:r>
            <w:r>
              <w:rPr>
                <w:rFonts w:ascii="宋体"/>
                <w:sz w:val="10"/>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592" w:right="0"/>
              <w:jc w:val="left"/>
              <w:rPr>
                <w:rFonts w:ascii="宋体" w:hAnsi="宋体" w:cs="宋体" w:eastAsia="宋体" w:hint="default"/>
                <w:sz w:val="10"/>
                <w:szCs w:val="10"/>
              </w:rPr>
            </w:pPr>
            <w:r>
              <w:rPr>
                <w:rFonts w:ascii="宋体"/>
                <w:w w:val="99"/>
                <w:sz w:val="10"/>
              </w:rPr>
              <w:t>-</w:t>
            </w:r>
            <w:r>
              <w:rPr>
                <w:rFonts w:ascii="宋体"/>
                <w:sz w:val="10"/>
              </w:rPr>
            </w:r>
          </w:p>
        </w:tc>
      </w:tr>
      <w:tr>
        <w:trPr>
          <w:trHeight w:val="323" w:hRule="exact"/>
        </w:trPr>
        <w:tc>
          <w:tcPr>
            <w:tcW w:w="1470" w:type="dxa"/>
            <w:vMerge/>
            <w:tcBorders>
              <w:left w:val="nil" w:sz="6" w:space="0" w:color="auto"/>
              <w:right w:val="single" w:sz="4" w:space="0" w:color="000000"/>
            </w:tcBorders>
          </w:tcPr>
          <w:p>
            <w:pPr/>
          </w:p>
        </w:tc>
        <w:tc>
          <w:tcPr>
            <w:tcW w:w="27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202" w:right="0"/>
              <w:jc w:val="left"/>
              <w:rPr>
                <w:rFonts w:ascii="宋体" w:hAnsi="宋体" w:cs="宋体" w:eastAsia="宋体" w:hint="default"/>
                <w:sz w:val="10"/>
                <w:szCs w:val="10"/>
              </w:rPr>
            </w:pPr>
            <w:r>
              <w:rPr>
                <w:rFonts w:ascii="宋体" w:hAnsi="宋体" w:cs="宋体" w:eastAsia="宋体" w:hint="default"/>
                <w:sz w:val="10"/>
                <w:szCs w:val="10"/>
              </w:rPr>
              <w:t>山东纸业集团总公司</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 w:right="0"/>
              <w:jc w:val="center"/>
              <w:rPr>
                <w:rFonts w:ascii="宋体" w:hAnsi="宋体" w:cs="宋体" w:eastAsia="宋体" w:hint="default"/>
                <w:sz w:val="10"/>
                <w:szCs w:val="10"/>
              </w:rPr>
            </w:pPr>
            <w:r>
              <w:rPr>
                <w:rFonts w:ascii="宋体" w:hAnsi="宋体" w:cs="宋体" w:eastAsia="宋体" w:hint="default"/>
                <w:sz w:val="10"/>
                <w:szCs w:val="10"/>
              </w:rPr>
              <w:t>成本法</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0"/>
              <w:jc w:val="right"/>
              <w:rPr>
                <w:rFonts w:ascii="宋体" w:hAnsi="宋体" w:cs="宋体" w:eastAsia="宋体" w:hint="default"/>
                <w:sz w:val="10"/>
                <w:szCs w:val="10"/>
              </w:rPr>
            </w:pPr>
            <w:r>
              <w:rPr>
                <w:rFonts w:ascii="宋体"/>
                <w:spacing w:val="-1"/>
                <w:sz w:val="10"/>
              </w:rPr>
              <w:t>200,000.00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1"/>
              <w:jc w:val="right"/>
              <w:rPr>
                <w:rFonts w:ascii="宋体" w:hAnsi="宋体" w:cs="宋体" w:eastAsia="宋体" w:hint="default"/>
                <w:sz w:val="10"/>
                <w:szCs w:val="10"/>
              </w:rPr>
            </w:pPr>
            <w:r>
              <w:rPr>
                <w:rFonts w:ascii="宋体"/>
                <w:spacing w:val="-1"/>
                <w:sz w:val="10"/>
              </w:rPr>
              <w:t>200,000.00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43"/>
              <w:jc w:val="right"/>
              <w:rPr>
                <w:rFonts w:ascii="宋体" w:hAnsi="宋体" w:cs="宋体" w:eastAsia="宋体" w:hint="default"/>
                <w:sz w:val="10"/>
                <w:szCs w:val="10"/>
              </w:rPr>
            </w:pPr>
            <w:r>
              <w:rPr>
                <w:rFonts w:ascii="宋体"/>
                <w:w w:val="99"/>
                <w:sz w:val="10"/>
              </w:rPr>
              <w:t>-</w:t>
            </w:r>
            <w:r>
              <w:rPr>
                <w:rFonts w:ascii="宋体"/>
                <w:sz w:val="10"/>
              </w:rPr>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640" w:right="0"/>
              <w:jc w:val="lef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61"/>
              <w:jc w:val="righ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34"/>
              <w:jc w:val="right"/>
              <w:rPr>
                <w:rFonts w:ascii="宋体" w:hAnsi="宋体" w:cs="宋体" w:eastAsia="宋体" w:hint="default"/>
                <w:sz w:val="10"/>
                <w:szCs w:val="10"/>
              </w:rPr>
            </w:pPr>
            <w:r>
              <w:rPr>
                <w:rFonts w:ascii="宋体"/>
                <w:spacing w:val="-1"/>
                <w:sz w:val="10"/>
              </w:rPr>
              <w:t>200,000.00</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396" w:right="0"/>
              <w:jc w:val="left"/>
              <w:rPr>
                <w:rFonts w:ascii="宋体" w:hAnsi="宋体" w:cs="宋体" w:eastAsia="宋体" w:hint="default"/>
                <w:sz w:val="10"/>
                <w:szCs w:val="10"/>
              </w:rPr>
            </w:pPr>
            <w:r>
              <w:rPr>
                <w:rFonts w:ascii="宋体"/>
                <w:sz w:val="10"/>
              </w:rPr>
              <w:t>2.00</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37"/>
              <w:jc w:val="right"/>
              <w:rPr>
                <w:rFonts w:ascii="宋体" w:hAnsi="宋体" w:cs="宋体" w:eastAsia="宋体" w:hint="default"/>
                <w:sz w:val="10"/>
                <w:szCs w:val="10"/>
              </w:rPr>
            </w:pPr>
            <w:r>
              <w:rPr>
                <w:rFonts w:ascii="宋体"/>
                <w:w w:val="95"/>
                <w:sz w:val="10"/>
              </w:rPr>
              <w:t>2.00</w:t>
            </w:r>
            <w:r>
              <w:rPr>
                <w:rFonts w:ascii="宋体"/>
                <w:sz w:val="10"/>
              </w:rPr>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52" w:right="0"/>
              <w:jc w:val="left"/>
              <w:rPr>
                <w:rFonts w:ascii="宋体" w:hAnsi="宋体" w:cs="宋体" w:eastAsia="宋体" w:hint="default"/>
                <w:sz w:val="10"/>
                <w:szCs w:val="10"/>
              </w:rPr>
            </w:pPr>
            <w:r>
              <w:rPr>
                <w:rFonts w:ascii="宋体"/>
                <w:sz w:val="10"/>
              </w:rPr>
              <w:t>--</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3"/>
              <w:jc w:val="right"/>
              <w:rPr>
                <w:rFonts w:ascii="宋体" w:hAnsi="宋体" w:cs="宋体" w:eastAsia="宋体" w:hint="default"/>
                <w:sz w:val="10"/>
                <w:szCs w:val="10"/>
              </w:rPr>
            </w:pPr>
            <w:r>
              <w:rPr>
                <w:rFonts w:ascii="宋体"/>
                <w:spacing w:val="-1"/>
                <w:sz w:val="10"/>
              </w:rPr>
              <w:t>200,000.00</w:t>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43"/>
              <w:jc w:val="right"/>
              <w:rPr>
                <w:rFonts w:ascii="宋体" w:hAnsi="宋体" w:cs="宋体" w:eastAsia="宋体" w:hint="default"/>
                <w:sz w:val="10"/>
                <w:szCs w:val="10"/>
              </w:rPr>
            </w:pPr>
            <w:r>
              <w:rPr>
                <w:rFonts w:ascii="宋体"/>
                <w:w w:val="99"/>
                <w:sz w:val="10"/>
              </w:rPr>
              <w:t>-</w:t>
            </w:r>
            <w:r>
              <w:rPr>
                <w:rFonts w:ascii="宋体"/>
                <w:sz w:val="10"/>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592" w:right="0"/>
              <w:jc w:val="left"/>
              <w:rPr>
                <w:rFonts w:ascii="宋体" w:hAnsi="宋体" w:cs="宋体" w:eastAsia="宋体" w:hint="default"/>
                <w:sz w:val="10"/>
                <w:szCs w:val="10"/>
              </w:rPr>
            </w:pPr>
            <w:r>
              <w:rPr>
                <w:rFonts w:ascii="宋体"/>
                <w:w w:val="99"/>
                <w:sz w:val="10"/>
              </w:rPr>
              <w:t>-</w:t>
            </w:r>
            <w:r>
              <w:rPr>
                <w:rFonts w:ascii="宋体"/>
                <w:sz w:val="10"/>
              </w:rPr>
            </w:r>
          </w:p>
        </w:tc>
      </w:tr>
      <w:tr>
        <w:trPr>
          <w:trHeight w:val="322" w:hRule="exact"/>
        </w:trPr>
        <w:tc>
          <w:tcPr>
            <w:tcW w:w="1470" w:type="dxa"/>
            <w:vMerge/>
            <w:tcBorders>
              <w:left w:val="nil" w:sz="6" w:space="0" w:color="auto"/>
              <w:right w:val="single" w:sz="4" w:space="0" w:color="000000"/>
            </w:tcBorders>
          </w:tcPr>
          <w:p>
            <w:pPr/>
          </w:p>
        </w:tc>
        <w:tc>
          <w:tcPr>
            <w:tcW w:w="27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202" w:right="0"/>
              <w:jc w:val="left"/>
              <w:rPr>
                <w:rFonts w:ascii="宋体" w:hAnsi="宋体" w:cs="宋体" w:eastAsia="宋体" w:hint="default"/>
                <w:sz w:val="10"/>
                <w:szCs w:val="10"/>
              </w:rPr>
            </w:pPr>
            <w:r>
              <w:rPr>
                <w:rFonts w:ascii="宋体" w:hAnsi="宋体" w:cs="宋体" w:eastAsia="宋体" w:hint="default"/>
                <w:sz w:val="10"/>
                <w:szCs w:val="10"/>
              </w:rPr>
              <w:t>浙江省广育报业印务有限公司</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5" w:right="0"/>
              <w:jc w:val="center"/>
              <w:rPr>
                <w:rFonts w:ascii="宋体" w:hAnsi="宋体" w:cs="宋体" w:eastAsia="宋体" w:hint="default"/>
                <w:sz w:val="10"/>
                <w:szCs w:val="10"/>
              </w:rPr>
            </w:pPr>
            <w:r>
              <w:rPr>
                <w:rFonts w:ascii="宋体" w:hAnsi="宋体" w:cs="宋体" w:eastAsia="宋体" w:hint="default"/>
                <w:sz w:val="10"/>
                <w:szCs w:val="10"/>
              </w:rPr>
              <w:t>成本法</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99"/>
              <w:jc w:val="right"/>
              <w:rPr>
                <w:rFonts w:ascii="宋体" w:hAnsi="宋体" w:cs="宋体" w:eastAsia="宋体" w:hint="default"/>
                <w:sz w:val="10"/>
                <w:szCs w:val="10"/>
              </w:rPr>
            </w:pPr>
            <w:r>
              <w:rPr>
                <w:rFonts w:ascii="宋体"/>
                <w:spacing w:val="-1"/>
                <w:sz w:val="10"/>
              </w:rPr>
              <w:t>2,000,000.00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1"/>
              <w:jc w:val="right"/>
              <w:rPr>
                <w:rFonts w:ascii="宋体" w:hAnsi="宋体" w:cs="宋体" w:eastAsia="宋体" w:hint="default"/>
                <w:sz w:val="10"/>
                <w:szCs w:val="10"/>
              </w:rPr>
            </w:pPr>
            <w:r>
              <w:rPr>
                <w:rFonts w:ascii="宋体"/>
                <w:spacing w:val="-1"/>
                <w:sz w:val="10"/>
              </w:rPr>
              <w:t>2,000,000.00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43"/>
              <w:jc w:val="right"/>
              <w:rPr>
                <w:rFonts w:ascii="宋体" w:hAnsi="宋体" w:cs="宋体" w:eastAsia="宋体" w:hint="default"/>
                <w:sz w:val="10"/>
                <w:szCs w:val="10"/>
              </w:rPr>
            </w:pPr>
            <w:r>
              <w:rPr>
                <w:rFonts w:ascii="宋体"/>
                <w:w w:val="99"/>
                <w:sz w:val="10"/>
              </w:rPr>
              <w:t>-</w:t>
            </w:r>
            <w:r>
              <w:rPr>
                <w:rFonts w:ascii="宋体"/>
                <w:sz w:val="10"/>
              </w:rPr>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641" w:right="0"/>
              <w:jc w:val="lef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61"/>
              <w:jc w:val="righ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36"/>
              <w:jc w:val="right"/>
              <w:rPr>
                <w:rFonts w:ascii="宋体" w:hAnsi="宋体" w:cs="宋体" w:eastAsia="宋体" w:hint="default"/>
                <w:sz w:val="10"/>
                <w:szCs w:val="10"/>
              </w:rPr>
            </w:pPr>
            <w:r>
              <w:rPr>
                <w:rFonts w:ascii="宋体"/>
                <w:spacing w:val="-1"/>
                <w:sz w:val="10"/>
              </w:rPr>
              <w:t>2,000,000.00</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395" w:right="0"/>
              <w:jc w:val="left"/>
              <w:rPr>
                <w:rFonts w:ascii="宋体" w:hAnsi="宋体" w:cs="宋体" w:eastAsia="宋体" w:hint="default"/>
                <w:sz w:val="10"/>
                <w:szCs w:val="10"/>
              </w:rPr>
            </w:pPr>
            <w:r>
              <w:rPr>
                <w:rFonts w:ascii="宋体"/>
                <w:sz w:val="10"/>
              </w:rPr>
              <w:t>9.96</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37"/>
              <w:jc w:val="right"/>
              <w:rPr>
                <w:rFonts w:ascii="宋体" w:hAnsi="宋体" w:cs="宋体" w:eastAsia="宋体" w:hint="default"/>
                <w:sz w:val="10"/>
                <w:szCs w:val="10"/>
              </w:rPr>
            </w:pPr>
            <w:r>
              <w:rPr>
                <w:rFonts w:ascii="宋体"/>
                <w:w w:val="95"/>
                <w:sz w:val="10"/>
              </w:rPr>
              <w:t>9.96</w:t>
            </w:r>
            <w:r>
              <w:rPr>
                <w:rFonts w:ascii="宋体"/>
                <w:sz w:val="10"/>
              </w:rPr>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52" w:right="0"/>
              <w:jc w:val="left"/>
              <w:rPr>
                <w:rFonts w:ascii="宋体" w:hAnsi="宋体" w:cs="宋体" w:eastAsia="宋体" w:hint="default"/>
                <w:sz w:val="10"/>
                <w:szCs w:val="10"/>
              </w:rPr>
            </w:pPr>
            <w:r>
              <w:rPr>
                <w:rFonts w:ascii="宋体"/>
                <w:sz w:val="10"/>
              </w:rPr>
              <w:t>--</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84" w:right="0"/>
              <w:jc w:val="left"/>
              <w:rPr>
                <w:rFonts w:ascii="宋体" w:hAnsi="宋体" w:cs="宋体" w:eastAsia="宋体" w:hint="default"/>
                <w:sz w:val="10"/>
                <w:szCs w:val="10"/>
              </w:rPr>
            </w:pPr>
            <w:r>
              <w:rPr>
                <w:rFonts w:ascii="宋体"/>
                <w:w w:val="99"/>
                <w:sz w:val="10"/>
              </w:rPr>
              <w:t>-</w:t>
            </w:r>
            <w:r>
              <w:rPr>
                <w:rFonts w:ascii="宋体"/>
                <w:sz w:val="10"/>
              </w:rPr>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43"/>
              <w:jc w:val="right"/>
              <w:rPr>
                <w:rFonts w:ascii="宋体" w:hAnsi="宋体" w:cs="宋体" w:eastAsia="宋体" w:hint="default"/>
                <w:sz w:val="10"/>
                <w:szCs w:val="10"/>
              </w:rPr>
            </w:pPr>
            <w:r>
              <w:rPr>
                <w:rFonts w:ascii="宋体"/>
                <w:w w:val="99"/>
                <w:sz w:val="10"/>
              </w:rPr>
              <w:t>-</w:t>
            </w:r>
            <w:r>
              <w:rPr>
                <w:rFonts w:ascii="宋体"/>
                <w:sz w:val="10"/>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592" w:right="0"/>
              <w:jc w:val="left"/>
              <w:rPr>
                <w:rFonts w:ascii="宋体" w:hAnsi="宋体" w:cs="宋体" w:eastAsia="宋体" w:hint="default"/>
                <w:sz w:val="10"/>
                <w:szCs w:val="10"/>
              </w:rPr>
            </w:pPr>
            <w:r>
              <w:rPr>
                <w:rFonts w:ascii="宋体"/>
                <w:w w:val="99"/>
                <w:sz w:val="10"/>
              </w:rPr>
              <w:t>-</w:t>
            </w:r>
            <w:r>
              <w:rPr>
                <w:rFonts w:ascii="宋体"/>
                <w:sz w:val="10"/>
              </w:rPr>
            </w:r>
          </w:p>
        </w:tc>
      </w:tr>
      <w:tr>
        <w:trPr>
          <w:trHeight w:val="322" w:hRule="exact"/>
        </w:trPr>
        <w:tc>
          <w:tcPr>
            <w:tcW w:w="1470" w:type="dxa"/>
            <w:vMerge/>
            <w:tcBorders>
              <w:left w:val="nil" w:sz="6" w:space="0" w:color="auto"/>
              <w:right w:val="single" w:sz="4" w:space="0" w:color="000000"/>
            </w:tcBorders>
          </w:tcPr>
          <w:p>
            <w:pPr/>
          </w:p>
        </w:tc>
        <w:tc>
          <w:tcPr>
            <w:tcW w:w="27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202" w:right="0"/>
              <w:jc w:val="left"/>
              <w:rPr>
                <w:rFonts w:ascii="宋体" w:hAnsi="宋体" w:cs="宋体" w:eastAsia="宋体" w:hint="default"/>
                <w:sz w:val="10"/>
                <w:szCs w:val="10"/>
              </w:rPr>
            </w:pPr>
            <w:r>
              <w:rPr>
                <w:rFonts w:ascii="宋体" w:hAnsi="宋体" w:cs="宋体" w:eastAsia="宋体" w:hint="default"/>
                <w:sz w:val="10"/>
                <w:szCs w:val="10"/>
              </w:rPr>
              <w:t>济南商友商务有限责任公司</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 w:right="0"/>
              <w:jc w:val="center"/>
              <w:rPr>
                <w:rFonts w:ascii="宋体" w:hAnsi="宋体" w:cs="宋体" w:eastAsia="宋体" w:hint="default"/>
                <w:sz w:val="10"/>
                <w:szCs w:val="10"/>
              </w:rPr>
            </w:pPr>
            <w:r>
              <w:rPr>
                <w:rFonts w:ascii="宋体" w:hAnsi="宋体" w:cs="宋体" w:eastAsia="宋体" w:hint="default"/>
                <w:sz w:val="10"/>
                <w:szCs w:val="10"/>
              </w:rPr>
              <w:t>成本法</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0"/>
              <w:jc w:val="right"/>
              <w:rPr>
                <w:rFonts w:ascii="宋体" w:hAnsi="宋体" w:cs="宋体" w:eastAsia="宋体" w:hint="default"/>
                <w:sz w:val="10"/>
                <w:szCs w:val="10"/>
              </w:rPr>
            </w:pPr>
            <w:r>
              <w:rPr>
                <w:rFonts w:ascii="宋体"/>
                <w:spacing w:val="-1"/>
                <w:sz w:val="10"/>
              </w:rPr>
              <w:t>350,000.00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1"/>
              <w:jc w:val="right"/>
              <w:rPr>
                <w:rFonts w:ascii="宋体" w:hAnsi="宋体" w:cs="宋体" w:eastAsia="宋体" w:hint="default"/>
                <w:sz w:val="10"/>
                <w:szCs w:val="10"/>
              </w:rPr>
            </w:pPr>
            <w:r>
              <w:rPr>
                <w:rFonts w:ascii="宋体"/>
                <w:spacing w:val="-1"/>
                <w:sz w:val="10"/>
              </w:rPr>
              <w:t>350,000.00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43"/>
              <w:jc w:val="right"/>
              <w:rPr>
                <w:rFonts w:ascii="宋体" w:hAnsi="宋体" w:cs="宋体" w:eastAsia="宋体" w:hint="default"/>
                <w:sz w:val="10"/>
                <w:szCs w:val="10"/>
              </w:rPr>
            </w:pPr>
            <w:r>
              <w:rPr>
                <w:rFonts w:ascii="宋体"/>
                <w:w w:val="99"/>
                <w:sz w:val="10"/>
              </w:rPr>
              <w:t>-</w:t>
            </w:r>
            <w:r>
              <w:rPr>
                <w:rFonts w:ascii="宋体"/>
                <w:sz w:val="10"/>
              </w:rPr>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640" w:right="0"/>
              <w:jc w:val="lef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61"/>
              <w:jc w:val="righ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35"/>
              <w:jc w:val="right"/>
              <w:rPr>
                <w:rFonts w:ascii="宋体" w:hAnsi="宋体" w:cs="宋体" w:eastAsia="宋体" w:hint="default"/>
                <w:sz w:val="10"/>
                <w:szCs w:val="10"/>
              </w:rPr>
            </w:pPr>
            <w:r>
              <w:rPr>
                <w:rFonts w:ascii="宋体"/>
                <w:spacing w:val="-1"/>
                <w:sz w:val="10"/>
              </w:rPr>
              <w:t>350,000.00</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395" w:right="0"/>
              <w:jc w:val="left"/>
              <w:rPr>
                <w:rFonts w:ascii="宋体" w:hAnsi="宋体" w:cs="宋体" w:eastAsia="宋体" w:hint="default"/>
                <w:sz w:val="10"/>
                <w:szCs w:val="10"/>
              </w:rPr>
            </w:pPr>
            <w:r>
              <w:rPr>
                <w:rFonts w:ascii="宋体"/>
                <w:sz w:val="10"/>
              </w:rPr>
              <w:t>5.00</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38"/>
              <w:jc w:val="right"/>
              <w:rPr>
                <w:rFonts w:ascii="宋体" w:hAnsi="宋体" w:cs="宋体" w:eastAsia="宋体" w:hint="default"/>
                <w:sz w:val="10"/>
                <w:szCs w:val="10"/>
              </w:rPr>
            </w:pPr>
            <w:r>
              <w:rPr>
                <w:rFonts w:ascii="宋体"/>
                <w:w w:val="95"/>
                <w:sz w:val="10"/>
              </w:rPr>
              <w:t>5.00</w:t>
            </w:r>
            <w:r>
              <w:rPr>
                <w:rFonts w:ascii="宋体"/>
                <w:sz w:val="10"/>
              </w:rPr>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52" w:right="0"/>
              <w:jc w:val="left"/>
              <w:rPr>
                <w:rFonts w:ascii="宋体" w:hAnsi="宋体" w:cs="宋体" w:eastAsia="宋体" w:hint="default"/>
                <w:sz w:val="10"/>
                <w:szCs w:val="10"/>
              </w:rPr>
            </w:pPr>
            <w:r>
              <w:rPr>
                <w:rFonts w:ascii="宋体"/>
                <w:sz w:val="10"/>
              </w:rPr>
              <w:t>--</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3"/>
              <w:jc w:val="right"/>
              <w:rPr>
                <w:rFonts w:ascii="宋体" w:hAnsi="宋体" w:cs="宋体" w:eastAsia="宋体" w:hint="default"/>
                <w:sz w:val="10"/>
                <w:szCs w:val="10"/>
              </w:rPr>
            </w:pPr>
            <w:r>
              <w:rPr>
                <w:rFonts w:ascii="宋体"/>
                <w:spacing w:val="-1"/>
                <w:sz w:val="10"/>
              </w:rPr>
              <w:t>350,000.00</w:t>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43"/>
              <w:jc w:val="right"/>
              <w:rPr>
                <w:rFonts w:ascii="宋体" w:hAnsi="宋体" w:cs="宋体" w:eastAsia="宋体" w:hint="default"/>
                <w:sz w:val="10"/>
                <w:szCs w:val="10"/>
              </w:rPr>
            </w:pPr>
            <w:r>
              <w:rPr>
                <w:rFonts w:ascii="宋体"/>
                <w:w w:val="99"/>
                <w:sz w:val="10"/>
              </w:rPr>
              <w:t>-</w:t>
            </w:r>
            <w:r>
              <w:rPr>
                <w:rFonts w:ascii="宋体"/>
                <w:sz w:val="10"/>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592" w:right="0"/>
              <w:jc w:val="left"/>
              <w:rPr>
                <w:rFonts w:ascii="宋体" w:hAnsi="宋体" w:cs="宋体" w:eastAsia="宋体" w:hint="default"/>
                <w:sz w:val="10"/>
                <w:szCs w:val="10"/>
              </w:rPr>
            </w:pPr>
            <w:r>
              <w:rPr>
                <w:rFonts w:ascii="宋体"/>
                <w:w w:val="99"/>
                <w:sz w:val="10"/>
              </w:rPr>
              <w:t>-</w:t>
            </w:r>
            <w:r>
              <w:rPr>
                <w:rFonts w:ascii="宋体"/>
                <w:sz w:val="10"/>
              </w:rPr>
            </w:r>
          </w:p>
        </w:tc>
      </w:tr>
      <w:tr>
        <w:trPr>
          <w:trHeight w:val="323" w:hRule="exact"/>
        </w:trPr>
        <w:tc>
          <w:tcPr>
            <w:tcW w:w="1470" w:type="dxa"/>
            <w:vMerge/>
            <w:tcBorders>
              <w:left w:val="nil" w:sz="6" w:space="0" w:color="auto"/>
              <w:right w:val="single" w:sz="4" w:space="0" w:color="000000"/>
            </w:tcBorders>
          </w:tcPr>
          <w:p>
            <w:pPr/>
          </w:p>
        </w:tc>
        <w:tc>
          <w:tcPr>
            <w:tcW w:w="27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202" w:right="0"/>
              <w:jc w:val="left"/>
              <w:rPr>
                <w:rFonts w:ascii="宋体" w:hAnsi="宋体" w:cs="宋体" w:eastAsia="宋体" w:hint="default"/>
                <w:sz w:val="10"/>
                <w:szCs w:val="10"/>
              </w:rPr>
            </w:pPr>
            <w:r>
              <w:rPr>
                <w:rFonts w:ascii="宋体" w:hAnsi="宋体" w:cs="宋体" w:eastAsia="宋体" w:hint="default"/>
                <w:sz w:val="10"/>
                <w:szCs w:val="10"/>
              </w:rPr>
              <w:t>寿光弥河水务有限公司</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 w:right="0"/>
              <w:jc w:val="center"/>
              <w:rPr>
                <w:rFonts w:ascii="宋体" w:hAnsi="宋体" w:cs="宋体" w:eastAsia="宋体" w:hint="default"/>
                <w:sz w:val="10"/>
                <w:szCs w:val="10"/>
              </w:rPr>
            </w:pPr>
            <w:r>
              <w:rPr>
                <w:rFonts w:ascii="宋体" w:hAnsi="宋体" w:cs="宋体" w:eastAsia="宋体" w:hint="default"/>
                <w:sz w:val="10"/>
                <w:szCs w:val="10"/>
              </w:rPr>
              <w:t>成本法</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0"/>
              <w:jc w:val="right"/>
              <w:rPr>
                <w:rFonts w:ascii="宋体" w:hAnsi="宋体" w:cs="宋体" w:eastAsia="宋体" w:hint="default"/>
                <w:sz w:val="10"/>
                <w:szCs w:val="10"/>
              </w:rPr>
            </w:pPr>
            <w:r>
              <w:rPr>
                <w:rFonts w:ascii="宋体"/>
                <w:spacing w:val="-1"/>
                <w:sz w:val="10"/>
              </w:rPr>
              <w:t>20,000,000.00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1"/>
              <w:jc w:val="right"/>
              <w:rPr>
                <w:rFonts w:ascii="宋体" w:hAnsi="宋体" w:cs="宋体" w:eastAsia="宋体" w:hint="default"/>
                <w:sz w:val="10"/>
                <w:szCs w:val="10"/>
              </w:rPr>
            </w:pPr>
            <w:r>
              <w:rPr>
                <w:rFonts w:ascii="宋体"/>
                <w:spacing w:val="-1"/>
                <w:sz w:val="10"/>
              </w:rPr>
              <w:t>20,000,000.00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43"/>
              <w:jc w:val="right"/>
              <w:rPr>
                <w:rFonts w:ascii="宋体" w:hAnsi="宋体" w:cs="宋体" w:eastAsia="宋体" w:hint="default"/>
                <w:sz w:val="10"/>
                <w:szCs w:val="10"/>
              </w:rPr>
            </w:pPr>
            <w:r>
              <w:rPr>
                <w:rFonts w:ascii="宋体"/>
                <w:w w:val="99"/>
                <w:sz w:val="10"/>
              </w:rPr>
              <w:t>-</w:t>
            </w:r>
            <w:r>
              <w:rPr>
                <w:rFonts w:ascii="宋体"/>
                <w:sz w:val="10"/>
              </w:rPr>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640" w:right="0"/>
              <w:jc w:val="lef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63"/>
              <w:jc w:val="righ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35"/>
              <w:jc w:val="right"/>
              <w:rPr>
                <w:rFonts w:ascii="宋体" w:hAnsi="宋体" w:cs="宋体" w:eastAsia="宋体" w:hint="default"/>
                <w:sz w:val="10"/>
                <w:szCs w:val="10"/>
              </w:rPr>
            </w:pPr>
            <w:r>
              <w:rPr>
                <w:rFonts w:ascii="宋体"/>
                <w:spacing w:val="-1"/>
                <w:sz w:val="10"/>
              </w:rPr>
              <w:t>20,000,000.00</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344" w:right="0"/>
              <w:jc w:val="left"/>
              <w:rPr>
                <w:rFonts w:ascii="宋体" w:hAnsi="宋体" w:cs="宋体" w:eastAsia="宋体" w:hint="default"/>
                <w:sz w:val="10"/>
                <w:szCs w:val="10"/>
              </w:rPr>
            </w:pPr>
            <w:r>
              <w:rPr>
                <w:rFonts w:ascii="宋体"/>
                <w:sz w:val="10"/>
              </w:rPr>
              <w:t>19.46</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300" w:right="0"/>
              <w:jc w:val="left"/>
              <w:rPr>
                <w:rFonts w:ascii="宋体" w:hAnsi="宋体" w:cs="宋体" w:eastAsia="宋体" w:hint="default"/>
                <w:sz w:val="10"/>
                <w:szCs w:val="10"/>
              </w:rPr>
            </w:pPr>
            <w:r>
              <w:rPr>
                <w:rFonts w:ascii="宋体"/>
                <w:sz w:val="10"/>
              </w:rPr>
              <w:t>19.46</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52" w:right="0"/>
              <w:jc w:val="left"/>
              <w:rPr>
                <w:rFonts w:ascii="宋体" w:hAnsi="宋体" w:cs="宋体" w:eastAsia="宋体" w:hint="default"/>
                <w:sz w:val="10"/>
                <w:szCs w:val="10"/>
              </w:rPr>
            </w:pPr>
            <w:r>
              <w:rPr>
                <w:rFonts w:ascii="宋体"/>
                <w:sz w:val="10"/>
              </w:rPr>
              <w:t>--</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84" w:right="0"/>
              <w:jc w:val="left"/>
              <w:rPr>
                <w:rFonts w:ascii="宋体" w:hAnsi="宋体" w:cs="宋体" w:eastAsia="宋体" w:hint="default"/>
                <w:sz w:val="10"/>
                <w:szCs w:val="10"/>
              </w:rPr>
            </w:pPr>
            <w:r>
              <w:rPr>
                <w:rFonts w:ascii="宋体"/>
                <w:w w:val="99"/>
                <w:sz w:val="10"/>
              </w:rPr>
              <w:t>-</w:t>
            </w:r>
            <w:r>
              <w:rPr>
                <w:rFonts w:ascii="宋体"/>
                <w:sz w:val="10"/>
              </w:rPr>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43"/>
              <w:jc w:val="right"/>
              <w:rPr>
                <w:rFonts w:ascii="宋体" w:hAnsi="宋体" w:cs="宋体" w:eastAsia="宋体" w:hint="default"/>
                <w:sz w:val="10"/>
                <w:szCs w:val="10"/>
              </w:rPr>
            </w:pPr>
            <w:r>
              <w:rPr>
                <w:rFonts w:ascii="宋体"/>
                <w:w w:val="99"/>
                <w:sz w:val="10"/>
              </w:rPr>
              <w:t>-</w:t>
            </w:r>
            <w:r>
              <w:rPr>
                <w:rFonts w:ascii="宋体"/>
                <w:sz w:val="10"/>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592" w:right="0"/>
              <w:jc w:val="left"/>
              <w:rPr>
                <w:rFonts w:ascii="宋体" w:hAnsi="宋体" w:cs="宋体" w:eastAsia="宋体" w:hint="default"/>
                <w:sz w:val="10"/>
                <w:szCs w:val="10"/>
              </w:rPr>
            </w:pPr>
            <w:r>
              <w:rPr>
                <w:rFonts w:ascii="宋体"/>
                <w:w w:val="99"/>
                <w:sz w:val="10"/>
              </w:rPr>
              <w:t>-</w:t>
            </w:r>
            <w:r>
              <w:rPr>
                <w:rFonts w:ascii="宋体"/>
                <w:sz w:val="10"/>
              </w:rPr>
            </w:r>
          </w:p>
        </w:tc>
      </w:tr>
      <w:tr>
        <w:trPr>
          <w:trHeight w:val="322" w:hRule="exact"/>
        </w:trPr>
        <w:tc>
          <w:tcPr>
            <w:tcW w:w="1470" w:type="dxa"/>
            <w:vMerge/>
            <w:tcBorders>
              <w:left w:val="nil" w:sz="6" w:space="0" w:color="auto"/>
              <w:right w:val="single" w:sz="4" w:space="0" w:color="000000"/>
            </w:tcBorders>
          </w:tcPr>
          <w:p>
            <w:pPr/>
          </w:p>
        </w:tc>
        <w:tc>
          <w:tcPr>
            <w:tcW w:w="27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202" w:right="0"/>
              <w:jc w:val="left"/>
              <w:rPr>
                <w:rFonts w:ascii="宋体" w:hAnsi="宋体" w:cs="宋体" w:eastAsia="宋体" w:hint="default"/>
                <w:sz w:val="10"/>
                <w:szCs w:val="10"/>
              </w:rPr>
            </w:pPr>
            <w:r>
              <w:rPr>
                <w:rFonts w:ascii="宋体" w:hAnsi="宋体" w:cs="宋体" w:eastAsia="宋体" w:hint="default"/>
                <w:sz w:val="10"/>
                <w:szCs w:val="10"/>
              </w:rPr>
              <w:t>上海林嘉纸电子商务有限公司</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5" w:right="0"/>
              <w:jc w:val="center"/>
              <w:rPr>
                <w:rFonts w:ascii="宋体" w:hAnsi="宋体" w:cs="宋体" w:eastAsia="宋体" w:hint="default"/>
                <w:sz w:val="10"/>
                <w:szCs w:val="10"/>
              </w:rPr>
            </w:pPr>
            <w:r>
              <w:rPr>
                <w:rFonts w:ascii="宋体" w:hAnsi="宋体" w:cs="宋体" w:eastAsia="宋体" w:hint="default"/>
                <w:sz w:val="10"/>
                <w:szCs w:val="10"/>
              </w:rPr>
              <w:t>成本法</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99"/>
              <w:jc w:val="right"/>
              <w:rPr>
                <w:rFonts w:ascii="宋体" w:hAnsi="宋体" w:cs="宋体" w:eastAsia="宋体" w:hint="default"/>
                <w:sz w:val="10"/>
                <w:szCs w:val="10"/>
              </w:rPr>
            </w:pPr>
            <w:r>
              <w:rPr>
                <w:rFonts w:ascii="宋体"/>
                <w:spacing w:val="-1"/>
                <w:sz w:val="10"/>
              </w:rPr>
              <w:t>1,400,000.00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1"/>
              <w:jc w:val="right"/>
              <w:rPr>
                <w:rFonts w:ascii="宋体" w:hAnsi="宋体" w:cs="宋体" w:eastAsia="宋体" w:hint="default"/>
                <w:sz w:val="10"/>
                <w:szCs w:val="10"/>
              </w:rPr>
            </w:pPr>
            <w:r>
              <w:rPr>
                <w:rFonts w:ascii="宋体"/>
                <w:spacing w:val="-1"/>
                <w:sz w:val="10"/>
              </w:rPr>
              <w:t>1,400,000.00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43"/>
              <w:jc w:val="right"/>
              <w:rPr>
                <w:rFonts w:ascii="宋体" w:hAnsi="宋体" w:cs="宋体" w:eastAsia="宋体" w:hint="default"/>
                <w:sz w:val="10"/>
                <w:szCs w:val="10"/>
              </w:rPr>
            </w:pPr>
            <w:r>
              <w:rPr>
                <w:rFonts w:ascii="宋体"/>
                <w:w w:val="99"/>
                <w:sz w:val="10"/>
              </w:rPr>
              <w:t>-</w:t>
            </w:r>
            <w:r>
              <w:rPr>
                <w:rFonts w:ascii="宋体"/>
                <w:sz w:val="10"/>
              </w:rPr>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641" w:right="0"/>
              <w:jc w:val="lef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61"/>
              <w:jc w:val="righ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36"/>
              <w:jc w:val="right"/>
              <w:rPr>
                <w:rFonts w:ascii="宋体" w:hAnsi="宋体" w:cs="宋体" w:eastAsia="宋体" w:hint="default"/>
                <w:sz w:val="10"/>
                <w:szCs w:val="10"/>
              </w:rPr>
            </w:pPr>
            <w:r>
              <w:rPr>
                <w:rFonts w:ascii="宋体"/>
                <w:spacing w:val="-1"/>
                <w:sz w:val="10"/>
              </w:rPr>
              <w:t>1,400,000.00</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345" w:right="0"/>
              <w:jc w:val="left"/>
              <w:rPr>
                <w:rFonts w:ascii="宋体" w:hAnsi="宋体" w:cs="宋体" w:eastAsia="宋体" w:hint="default"/>
                <w:sz w:val="10"/>
                <w:szCs w:val="10"/>
              </w:rPr>
            </w:pPr>
            <w:r>
              <w:rPr>
                <w:rFonts w:ascii="宋体"/>
                <w:sz w:val="10"/>
              </w:rPr>
              <w:t>14.00</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300" w:right="0"/>
              <w:jc w:val="left"/>
              <w:rPr>
                <w:rFonts w:ascii="宋体" w:hAnsi="宋体" w:cs="宋体" w:eastAsia="宋体" w:hint="default"/>
                <w:sz w:val="10"/>
                <w:szCs w:val="10"/>
              </w:rPr>
            </w:pPr>
            <w:r>
              <w:rPr>
                <w:rFonts w:ascii="宋体"/>
                <w:sz w:val="10"/>
              </w:rPr>
              <w:t>14.00</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452" w:right="0"/>
              <w:jc w:val="left"/>
              <w:rPr>
                <w:rFonts w:ascii="宋体" w:hAnsi="宋体" w:cs="宋体" w:eastAsia="宋体" w:hint="default"/>
                <w:sz w:val="10"/>
                <w:szCs w:val="10"/>
              </w:rPr>
            </w:pPr>
            <w:r>
              <w:rPr>
                <w:rFonts w:ascii="宋体"/>
                <w:sz w:val="10"/>
              </w:rPr>
              <w:t>--</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3"/>
              <w:jc w:val="right"/>
              <w:rPr>
                <w:rFonts w:ascii="宋体" w:hAnsi="宋体" w:cs="宋体" w:eastAsia="宋体" w:hint="default"/>
                <w:sz w:val="10"/>
                <w:szCs w:val="10"/>
              </w:rPr>
            </w:pPr>
            <w:r>
              <w:rPr>
                <w:rFonts w:ascii="宋体"/>
                <w:spacing w:val="-1"/>
                <w:sz w:val="10"/>
              </w:rPr>
              <w:t>468,152.23</w:t>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243"/>
              <w:jc w:val="right"/>
              <w:rPr>
                <w:rFonts w:ascii="宋体" w:hAnsi="宋体" w:cs="宋体" w:eastAsia="宋体" w:hint="default"/>
                <w:sz w:val="10"/>
                <w:szCs w:val="10"/>
              </w:rPr>
            </w:pPr>
            <w:r>
              <w:rPr>
                <w:rFonts w:ascii="宋体"/>
                <w:w w:val="99"/>
                <w:sz w:val="10"/>
              </w:rPr>
              <w:t>-</w:t>
            </w:r>
            <w:r>
              <w:rPr>
                <w:rFonts w:ascii="宋体"/>
                <w:sz w:val="10"/>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592" w:right="0"/>
              <w:jc w:val="left"/>
              <w:rPr>
                <w:rFonts w:ascii="宋体" w:hAnsi="宋体" w:cs="宋体" w:eastAsia="宋体" w:hint="default"/>
                <w:sz w:val="10"/>
                <w:szCs w:val="10"/>
              </w:rPr>
            </w:pPr>
            <w:r>
              <w:rPr>
                <w:rFonts w:ascii="宋体"/>
                <w:w w:val="99"/>
                <w:sz w:val="10"/>
              </w:rPr>
              <w:t>-</w:t>
            </w:r>
            <w:r>
              <w:rPr>
                <w:rFonts w:ascii="宋体"/>
                <w:sz w:val="10"/>
              </w:rPr>
            </w:r>
          </w:p>
        </w:tc>
      </w:tr>
      <w:tr>
        <w:trPr>
          <w:trHeight w:val="634" w:hRule="exact"/>
        </w:trPr>
        <w:tc>
          <w:tcPr>
            <w:tcW w:w="1470" w:type="dxa"/>
            <w:vMerge/>
            <w:tcBorders>
              <w:left w:val="nil" w:sz="6" w:space="0" w:color="auto"/>
              <w:right w:val="single" w:sz="4" w:space="0" w:color="000000"/>
            </w:tcBorders>
          </w:tcPr>
          <w:p>
            <w:pPr/>
          </w:p>
        </w:tc>
        <w:tc>
          <w:tcPr>
            <w:tcW w:w="27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小计</w:t>
            </w:r>
          </w:p>
        </w:tc>
        <w:tc>
          <w:tcPr>
            <w:tcW w:w="720"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103"/>
              <w:jc w:val="right"/>
              <w:rPr>
                <w:rFonts w:ascii="宋体" w:hAnsi="宋体" w:cs="宋体" w:eastAsia="宋体" w:hint="default"/>
                <w:sz w:val="10"/>
                <w:szCs w:val="10"/>
              </w:rPr>
            </w:pPr>
            <w:r>
              <w:rPr>
                <w:rFonts w:ascii="宋体"/>
                <w:spacing w:val="-1"/>
                <w:sz w:val="10"/>
              </w:rPr>
              <w:t>26,950,000.00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103"/>
              <w:jc w:val="right"/>
              <w:rPr>
                <w:rFonts w:ascii="宋体" w:hAnsi="宋体" w:cs="宋体" w:eastAsia="宋体" w:hint="default"/>
                <w:sz w:val="10"/>
                <w:szCs w:val="10"/>
              </w:rPr>
            </w:pPr>
            <w:r>
              <w:rPr>
                <w:rFonts w:ascii="宋体"/>
                <w:spacing w:val="-1"/>
                <w:sz w:val="10"/>
              </w:rPr>
              <w:t>26,950,000.00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245"/>
              <w:jc w:val="right"/>
              <w:rPr>
                <w:rFonts w:ascii="宋体" w:hAnsi="宋体" w:cs="宋体" w:eastAsia="宋体" w:hint="default"/>
                <w:sz w:val="10"/>
                <w:szCs w:val="10"/>
              </w:rPr>
            </w:pPr>
            <w:r>
              <w:rPr>
                <w:rFonts w:ascii="宋体"/>
                <w:w w:val="99"/>
                <w:sz w:val="10"/>
              </w:rPr>
              <w:t>-</w:t>
            </w:r>
            <w:r>
              <w:rPr>
                <w:rFonts w:ascii="宋体"/>
                <w:sz w:val="10"/>
              </w:rPr>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103"/>
              <w:jc w:val="right"/>
              <w:rPr>
                <w:rFonts w:ascii="宋体" w:hAnsi="宋体" w:cs="宋体" w:eastAsia="宋体" w:hint="default"/>
                <w:sz w:val="10"/>
                <w:szCs w:val="10"/>
              </w:rPr>
            </w:pPr>
            <w:r>
              <w:rPr>
                <w:rFonts w:ascii="宋体"/>
                <w:spacing w:val="-1"/>
                <w:sz w:val="10"/>
              </w:rPr>
              <w:t>(2,000,000.00)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263"/>
              <w:jc w:val="right"/>
              <w:rPr>
                <w:rFonts w:ascii="宋体" w:hAnsi="宋体" w:cs="宋体" w:eastAsia="宋体" w:hint="default"/>
                <w:sz w:val="10"/>
                <w:szCs w:val="10"/>
              </w:rPr>
            </w:pPr>
            <w:r>
              <w:rPr>
                <w:rFonts w:ascii="宋体"/>
                <w:w w:val="99"/>
                <w:sz w:val="10"/>
              </w:rPr>
              <w:t>-</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136"/>
              <w:jc w:val="right"/>
              <w:rPr>
                <w:rFonts w:ascii="宋体" w:hAnsi="宋体" w:cs="宋体" w:eastAsia="宋体" w:hint="default"/>
                <w:sz w:val="10"/>
                <w:szCs w:val="10"/>
              </w:rPr>
            </w:pPr>
            <w:r>
              <w:rPr>
                <w:rFonts w:ascii="宋体"/>
                <w:spacing w:val="-1"/>
                <w:sz w:val="10"/>
              </w:rPr>
              <w:t>24,950,000.00</w:t>
            </w:r>
          </w:p>
        </w:tc>
        <w:tc>
          <w:tcPr>
            <w:tcW w:w="810"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1016" w:type="dxa"/>
            <w:tcBorders>
              <w:top w:val="single" w:sz="4" w:space="0" w:color="000000"/>
              <w:left w:val="single" w:sz="4" w:space="0" w:color="000000"/>
              <w:bottom w:val="single" w:sz="4" w:space="0" w:color="000000"/>
              <w:right w:val="single" w:sz="4" w:space="0" w:color="000000"/>
            </w:tcBorders>
          </w:tcPr>
          <w:p>
            <w:pP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03" w:right="0"/>
              <w:jc w:val="left"/>
              <w:rPr>
                <w:rFonts w:ascii="宋体" w:hAnsi="宋体" w:cs="宋体" w:eastAsia="宋体" w:hint="default"/>
                <w:sz w:val="10"/>
                <w:szCs w:val="10"/>
              </w:rPr>
            </w:pPr>
            <w:r>
              <w:rPr>
                <w:rFonts w:ascii="宋体"/>
                <w:sz w:val="10"/>
              </w:rPr>
              <w:t>1,098,538.0</w:t>
            </w: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66"/>
              <w:ind w:left="484" w:right="0"/>
              <w:jc w:val="left"/>
              <w:rPr>
                <w:rFonts w:ascii="宋体" w:hAnsi="宋体" w:cs="宋体" w:eastAsia="宋体" w:hint="default"/>
                <w:sz w:val="10"/>
                <w:szCs w:val="10"/>
              </w:rPr>
            </w:pPr>
            <w:r>
              <w:rPr>
                <w:rFonts w:ascii="宋体"/>
                <w:w w:val="99"/>
                <w:sz w:val="10"/>
              </w:rPr>
              <w:t>7</w:t>
            </w:r>
            <w:r>
              <w:rPr>
                <w:rFonts w:ascii="宋体"/>
                <w:sz w:val="10"/>
              </w:rPr>
            </w:r>
          </w:p>
        </w:tc>
        <w:tc>
          <w:tcPr>
            <w:tcW w:w="54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r>
      <w:tr>
        <w:trPr>
          <w:trHeight w:val="635" w:hRule="exact"/>
        </w:trPr>
        <w:tc>
          <w:tcPr>
            <w:tcW w:w="1470" w:type="dxa"/>
            <w:vMerge/>
            <w:tcBorders>
              <w:left w:val="nil" w:sz="6" w:space="0" w:color="auto"/>
              <w:bottom w:val="nil" w:sz="6" w:space="0" w:color="auto"/>
              <w:right w:val="single" w:sz="4" w:space="0" w:color="000000"/>
            </w:tcBorders>
          </w:tcPr>
          <w:p>
            <w:pPr/>
          </w:p>
        </w:tc>
        <w:tc>
          <w:tcPr>
            <w:tcW w:w="279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合计</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1"/>
              <w:jc w:val="center"/>
              <w:rPr>
                <w:rFonts w:ascii="宋体" w:hAnsi="宋体" w:cs="宋体" w:eastAsia="宋体" w:hint="default"/>
                <w:sz w:val="10"/>
                <w:szCs w:val="10"/>
              </w:rPr>
            </w:pPr>
            <w:r>
              <w:rPr>
                <w:rFonts w:ascii="宋体"/>
                <w:sz w:val="10"/>
              </w:rPr>
              <w:t>--</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03" w:right="0"/>
              <w:jc w:val="left"/>
              <w:rPr>
                <w:rFonts w:ascii="宋体" w:hAnsi="宋体" w:cs="宋体" w:eastAsia="宋体" w:hint="default"/>
                <w:sz w:val="10"/>
                <w:szCs w:val="10"/>
              </w:rPr>
            </w:pPr>
            <w:r>
              <w:rPr>
                <w:rFonts w:ascii="宋体"/>
                <w:sz w:val="10"/>
              </w:rPr>
              <w:t>4,144,185,807.8</w:t>
            </w: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66"/>
              <w:ind w:right="237"/>
              <w:jc w:val="right"/>
              <w:rPr>
                <w:rFonts w:ascii="宋体" w:hAnsi="宋体" w:cs="宋体" w:eastAsia="宋体" w:hint="default"/>
                <w:sz w:val="10"/>
                <w:szCs w:val="10"/>
              </w:rPr>
            </w:pPr>
            <w:r>
              <w:rPr>
                <w:rFonts w:ascii="宋体"/>
                <w:w w:val="99"/>
                <w:sz w:val="10"/>
              </w:rPr>
              <w:t>8</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right="102"/>
              <w:jc w:val="right"/>
              <w:rPr>
                <w:rFonts w:ascii="宋体" w:hAnsi="宋体" w:cs="宋体" w:eastAsia="宋体" w:hint="default"/>
                <w:sz w:val="10"/>
                <w:szCs w:val="10"/>
              </w:rPr>
            </w:pPr>
            <w:r>
              <w:rPr>
                <w:rFonts w:ascii="宋体"/>
                <w:spacing w:val="-1"/>
                <w:sz w:val="10"/>
              </w:rPr>
              <w:t>4,083,858,115.0</w:t>
            </w: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66"/>
              <w:ind w:right="191"/>
              <w:jc w:val="right"/>
              <w:rPr>
                <w:rFonts w:ascii="宋体" w:hAnsi="宋体" w:cs="宋体" w:eastAsia="宋体" w:hint="default"/>
                <w:sz w:val="10"/>
                <w:szCs w:val="10"/>
              </w:rPr>
            </w:pPr>
            <w:r>
              <w:rPr>
                <w:rFonts w:ascii="宋体"/>
                <w:w w:val="99"/>
                <w:sz w:val="10"/>
              </w:rPr>
              <w:t>9</w:t>
            </w:r>
            <w:r>
              <w:rPr>
                <w:rFonts w:ascii="宋体"/>
                <w:sz w:val="10"/>
              </w:rPr>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103"/>
              <w:jc w:val="right"/>
              <w:rPr>
                <w:rFonts w:ascii="宋体" w:hAnsi="宋体" w:cs="宋体" w:eastAsia="宋体" w:hint="default"/>
                <w:sz w:val="10"/>
                <w:szCs w:val="10"/>
              </w:rPr>
            </w:pPr>
            <w:r>
              <w:rPr>
                <w:rFonts w:ascii="宋体"/>
                <w:spacing w:val="-1"/>
                <w:sz w:val="10"/>
              </w:rPr>
              <w:t>27,500,000.00</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103"/>
              <w:jc w:val="right"/>
              <w:rPr>
                <w:rFonts w:ascii="宋体" w:hAnsi="宋体" w:cs="宋体" w:eastAsia="宋体" w:hint="default"/>
                <w:sz w:val="10"/>
                <w:szCs w:val="10"/>
              </w:rPr>
            </w:pPr>
            <w:r>
              <w:rPr>
                <w:rFonts w:ascii="宋体"/>
                <w:spacing w:val="-1"/>
                <w:sz w:val="10"/>
              </w:rPr>
              <w:t>(2,000,000.00)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right="103"/>
              <w:jc w:val="right"/>
              <w:rPr>
                <w:rFonts w:ascii="宋体" w:hAnsi="宋体" w:cs="宋体" w:eastAsia="宋体" w:hint="default"/>
                <w:sz w:val="10"/>
                <w:szCs w:val="10"/>
              </w:rPr>
            </w:pPr>
            <w:r>
              <w:rPr>
                <w:rFonts w:ascii="宋体"/>
                <w:spacing w:val="-1"/>
                <w:sz w:val="10"/>
              </w:rPr>
              <w:t>(15,689,081.65)</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03" w:right="0"/>
              <w:jc w:val="left"/>
              <w:rPr>
                <w:rFonts w:ascii="宋体" w:hAnsi="宋体" w:cs="宋体" w:eastAsia="宋体" w:hint="default"/>
                <w:sz w:val="10"/>
                <w:szCs w:val="10"/>
              </w:rPr>
            </w:pPr>
            <w:r>
              <w:rPr>
                <w:rFonts w:ascii="宋体"/>
                <w:sz w:val="10"/>
              </w:rPr>
              <w:t>4,093,669,033.4</w:t>
            </w: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66"/>
              <w:ind w:left="622" w:right="0"/>
              <w:jc w:val="left"/>
              <w:rPr>
                <w:rFonts w:ascii="宋体" w:hAnsi="宋体" w:cs="宋体" w:eastAsia="宋体" w:hint="default"/>
                <w:sz w:val="10"/>
                <w:szCs w:val="10"/>
              </w:rPr>
            </w:pPr>
            <w:r>
              <w:rPr>
                <w:rFonts w:ascii="宋体"/>
                <w:w w:val="99"/>
                <w:sz w:val="10"/>
              </w:rPr>
              <w:t>4</w:t>
            </w:r>
            <w:r>
              <w:rPr>
                <w:rFonts w:ascii="宋体"/>
                <w:sz w:val="10"/>
              </w:rPr>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left="344" w:right="0"/>
              <w:jc w:val="left"/>
              <w:rPr>
                <w:rFonts w:ascii="宋体" w:hAnsi="宋体" w:cs="宋体" w:eastAsia="宋体" w:hint="default"/>
                <w:sz w:val="10"/>
                <w:szCs w:val="10"/>
              </w:rPr>
            </w:pPr>
            <w:r>
              <w:rPr>
                <w:rFonts w:ascii="宋体"/>
                <w:sz w:val="10"/>
              </w:rPr>
              <w:t>--</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left="300" w:right="0"/>
              <w:jc w:val="left"/>
              <w:rPr>
                <w:rFonts w:ascii="宋体" w:hAnsi="宋体" w:cs="宋体" w:eastAsia="宋体" w:hint="default"/>
                <w:sz w:val="10"/>
                <w:szCs w:val="10"/>
              </w:rPr>
            </w:pPr>
            <w:r>
              <w:rPr>
                <w:rFonts w:ascii="宋体"/>
                <w:sz w:val="10"/>
              </w:rPr>
              <w:t>--</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left="452" w:right="0"/>
              <w:jc w:val="left"/>
              <w:rPr>
                <w:rFonts w:ascii="宋体" w:hAnsi="宋体" w:cs="宋体" w:eastAsia="宋体" w:hint="default"/>
                <w:sz w:val="10"/>
                <w:szCs w:val="10"/>
              </w:rPr>
            </w:pPr>
            <w:r>
              <w:rPr>
                <w:rFonts w:ascii="宋体"/>
                <w:sz w:val="10"/>
              </w:rPr>
              <w:t>--</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3"/>
                <w:szCs w:val="13"/>
              </w:rPr>
            </w:pPr>
          </w:p>
          <w:p>
            <w:pPr>
              <w:pStyle w:val="TableParagraph"/>
              <w:spacing w:line="240" w:lineRule="auto"/>
              <w:ind w:left="103" w:right="0"/>
              <w:jc w:val="left"/>
              <w:rPr>
                <w:rFonts w:ascii="宋体" w:hAnsi="宋体" w:cs="宋体" w:eastAsia="宋体" w:hint="default"/>
                <w:sz w:val="10"/>
                <w:szCs w:val="10"/>
              </w:rPr>
            </w:pPr>
            <w:r>
              <w:rPr>
                <w:rFonts w:ascii="宋体"/>
                <w:sz w:val="10"/>
              </w:rPr>
              <w:t>1,998,538.0</w:t>
            </w: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66"/>
              <w:ind w:left="484" w:right="0"/>
              <w:jc w:val="left"/>
              <w:rPr>
                <w:rFonts w:ascii="宋体" w:hAnsi="宋体" w:cs="宋体" w:eastAsia="宋体" w:hint="default"/>
                <w:sz w:val="10"/>
                <w:szCs w:val="10"/>
              </w:rPr>
            </w:pPr>
            <w:r>
              <w:rPr>
                <w:rFonts w:ascii="宋体"/>
                <w:w w:val="99"/>
                <w:sz w:val="10"/>
              </w:rPr>
              <w:t>7</w:t>
            </w:r>
            <w:r>
              <w:rPr>
                <w:rFonts w:ascii="宋体"/>
                <w:sz w:val="10"/>
              </w:rPr>
            </w:r>
          </w:p>
        </w:tc>
        <w:tc>
          <w:tcPr>
            <w:tcW w:w="54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ind w:right="0"/>
              <w:jc w:val="left"/>
              <w:rPr>
                <w:rFonts w:ascii="Times New Roman" w:hAnsi="Times New Roman" w:cs="Times New Roman" w:eastAsia="Times New Roman" w:hint="default"/>
                <w:sz w:val="10"/>
                <w:szCs w:val="10"/>
              </w:rPr>
            </w:pPr>
          </w:p>
          <w:p>
            <w:pPr>
              <w:pStyle w:val="TableParagraph"/>
              <w:spacing w:line="240" w:lineRule="auto" w:before="8"/>
              <w:ind w:right="0"/>
              <w:jc w:val="left"/>
              <w:rPr>
                <w:rFonts w:ascii="Times New Roman" w:hAnsi="Times New Roman" w:cs="Times New Roman" w:eastAsia="Times New Roman" w:hint="default"/>
                <w:sz w:val="10"/>
                <w:szCs w:val="10"/>
              </w:rPr>
            </w:pPr>
          </w:p>
          <w:p>
            <w:pPr>
              <w:pStyle w:val="TableParagraph"/>
              <w:spacing w:line="240" w:lineRule="auto"/>
              <w:ind w:left="133" w:right="0"/>
              <w:jc w:val="left"/>
              <w:rPr>
                <w:rFonts w:ascii="宋体" w:hAnsi="宋体" w:cs="宋体" w:eastAsia="宋体" w:hint="default"/>
                <w:sz w:val="10"/>
                <w:szCs w:val="10"/>
              </w:rPr>
            </w:pPr>
            <w:r>
              <w:rPr>
                <w:rFonts w:ascii="宋体"/>
                <w:sz w:val="10"/>
              </w:rPr>
              <w:t>93,500,000.00</w:t>
            </w:r>
          </w:p>
        </w:tc>
      </w:tr>
    </w:tbl>
    <w:p>
      <w:pPr>
        <w:spacing w:after="0" w:line="240" w:lineRule="auto"/>
        <w:jc w:val="left"/>
        <w:rPr>
          <w:rFonts w:ascii="宋体" w:hAnsi="宋体" w:cs="宋体" w:eastAsia="宋体" w:hint="default"/>
          <w:sz w:val="10"/>
          <w:szCs w:val="10"/>
        </w:rPr>
        <w:sectPr>
          <w:pgSz w:w="16840" w:h="11910" w:orient="landscape"/>
          <w:pgMar w:header="790" w:footer="397" w:top="1000" w:bottom="580" w:left="720" w:right="20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2"/>
          <w:szCs w:val="12"/>
        </w:rPr>
      </w:pPr>
    </w:p>
    <w:p>
      <w:pPr>
        <w:spacing w:line="20" w:lineRule="exact"/>
        <w:ind w:left="10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780.6pt;height:.75pt;mso-position-horizontal-relative:char;mso-position-vertical-relative:line" coordorigin="0,0" coordsize="15612,15">
            <v:group style="position:absolute;left:7;top:7;width:15598;height:2" coordorigin="7,7" coordsize="15598,2">
              <v:shape style="position:absolute;left:7;top:7;width:15598;height:2" coordorigin="7,7" coordsize="15598,0" path="m7,7l15605,7e" filled="false" stroked="true" strokeweight=".72pt" strokecolor="#000000">
                <v:path arrowok="t"/>
              </v:shape>
            </v:group>
          </v:group>
        </w:pict>
      </w:r>
      <w:r>
        <w:rPr>
          <w:rFonts w:ascii="Times New Roman" w:hAnsi="Times New Roman" w:cs="Times New Roman" w:eastAsia="Times New Roman" w:hint="default"/>
          <w:sz w:val="2"/>
          <w:szCs w:val="2"/>
        </w:rPr>
      </w:r>
    </w:p>
    <w:p>
      <w:pPr>
        <w:pStyle w:val="BodyText"/>
        <w:spacing w:line="240" w:lineRule="auto"/>
        <w:ind w:left="143" w:right="0"/>
        <w:jc w:val="left"/>
      </w:pPr>
      <w:r>
        <w:rPr/>
        <w:t>财务报表附注</w:t>
      </w:r>
    </w:p>
    <w:p>
      <w:pPr>
        <w:pStyle w:val="BodyText"/>
        <w:tabs>
          <w:tab w:pos="15623" w:val="left" w:leader="none"/>
        </w:tabs>
        <w:spacing w:line="240" w:lineRule="auto" w:before="37"/>
        <w:ind w:left="143"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3" w:val="left" w:leader="none"/>
        </w:tabs>
        <w:spacing w:line="544" w:lineRule="auto" w:before="35"/>
        <w:ind w:left="143" w:right="12748"/>
        <w:jc w:val="left"/>
      </w:pPr>
      <w:r>
        <w:rPr/>
        <w:t>五、</w:t>
        <w:tab/>
        <w:t>财务报表项目附注 - 续 9.</w:t>
        <w:tab/>
        <w:t>长期股权投资 - 续</w:t>
      </w:r>
    </w:p>
    <w:p>
      <w:pPr>
        <w:pStyle w:val="BodyText"/>
        <w:spacing w:line="240" w:lineRule="auto" w:before="82"/>
        <w:ind w:left="863" w:right="0"/>
        <w:jc w:val="left"/>
      </w:pPr>
      <w:r>
        <w:rPr/>
      </w:r>
      <w:r>
        <w:rPr>
          <w:u w:val="single" w:color="000000"/>
        </w:rPr>
        <w:t>本公司 </w:t>
      </w:r>
      <w:r>
        <w:rPr/>
        <w:t>-</w:t>
      </w:r>
      <w:r>
        <w:rPr>
          <w:spacing w:val="-1"/>
        </w:rPr>
        <w:t> </w:t>
      </w:r>
      <w:r>
        <w:rPr/>
        <w:t>续</w:t>
      </w:r>
    </w:p>
    <w:p>
      <w:pPr>
        <w:spacing w:line="240" w:lineRule="auto" w:before="9"/>
        <w:rPr>
          <w:rFonts w:ascii="宋体" w:hAnsi="宋体" w:cs="宋体" w:eastAsia="宋体" w:hint="default"/>
          <w:sz w:val="26"/>
          <w:szCs w:val="26"/>
        </w:rPr>
      </w:pPr>
    </w:p>
    <w:p>
      <w:pPr>
        <w:pStyle w:val="BodyText"/>
        <w:tabs>
          <w:tab w:pos="1419" w:val="left" w:leader="none"/>
        </w:tabs>
        <w:spacing w:line="240" w:lineRule="auto"/>
        <w:ind w:left="863" w:right="0"/>
        <w:jc w:val="left"/>
      </w:pPr>
      <w:r>
        <w:rPr>
          <w:spacing w:val="-1"/>
        </w:rPr>
        <w:t>(1)</w:t>
        <w:tab/>
        <w:t>长期股权投资详细情况如下</w:t>
      </w:r>
      <w:r>
        <w:rPr/>
        <w:t> -</w:t>
      </w:r>
      <w:r>
        <w:rPr>
          <w:spacing w:val="-1"/>
        </w:rPr>
        <w:t> </w:t>
      </w:r>
      <w:r>
        <w:rPr/>
        <w:t>续</w:t>
      </w:r>
    </w:p>
    <w:p>
      <w:pPr>
        <w:spacing w:line="240" w:lineRule="auto" w:before="9"/>
        <w:rPr>
          <w:rFonts w:ascii="宋体" w:hAnsi="宋体" w:cs="宋体" w:eastAsia="宋体" w:hint="default"/>
          <w:sz w:val="26"/>
          <w:szCs w:val="26"/>
        </w:rPr>
      </w:pPr>
    </w:p>
    <w:p>
      <w:pPr>
        <w:pStyle w:val="BodyText"/>
        <w:spacing w:line="240" w:lineRule="auto"/>
        <w:ind w:left="1583" w:right="0"/>
        <w:jc w:val="left"/>
      </w:pPr>
      <w:r>
        <w:rPr/>
        <w:t>注</w:t>
      </w:r>
      <w:r>
        <w:rPr>
          <w:spacing w:val="-61"/>
        </w:rPr>
        <w:t> </w:t>
      </w:r>
      <w:r>
        <w:rPr/>
        <w:t>1：</w:t>
      </w:r>
      <w:r>
        <w:rPr>
          <w:spacing w:val="15"/>
        </w:rPr>
        <w:t> </w:t>
      </w:r>
      <w:r>
        <w:rPr/>
        <w:t>本公司于</w:t>
      </w:r>
      <w:r>
        <w:rPr>
          <w:spacing w:val="-61"/>
        </w:rPr>
        <w:t> </w:t>
      </w:r>
      <w:r>
        <w:rPr/>
        <w:t>2009</w:t>
      </w:r>
      <w:r>
        <w:rPr>
          <w:spacing w:val="-60"/>
        </w:rPr>
        <w:t> </w:t>
      </w:r>
      <w:r>
        <w:rPr/>
        <w:t>年出资设立寿光美伦纸业有限责任公司、寿光顺达报关有限责任公司。具体事项参见附注四、注</w:t>
      </w:r>
      <w:r>
        <w:rPr>
          <w:spacing w:val="-61"/>
        </w:rPr>
        <w:t> </w:t>
      </w:r>
      <w:r>
        <w:rPr/>
        <w:t>1。</w:t>
      </w:r>
    </w:p>
    <w:p>
      <w:pPr>
        <w:spacing w:line="240" w:lineRule="auto" w:before="9"/>
        <w:rPr>
          <w:rFonts w:ascii="宋体" w:hAnsi="宋体" w:cs="宋体" w:eastAsia="宋体" w:hint="default"/>
          <w:sz w:val="26"/>
          <w:szCs w:val="26"/>
        </w:rPr>
      </w:pPr>
    </w:p>
    <w:p>
      <w:pPr>
        <w:pStyle w:val="BodyText"/>
        <w:spacing w:line="273" w:lineRule="auto"/>
        <w:ind w:left="2303" w:right="0" w:hanging="720"/>
        <w:jc w:val="left"/>
      </w:pPr>
      <w:r>
        <w:rPr/>
        <w:t>注</w:t>
      </w:r>
      <w:r>
        <w:rPr>
          <w:spacing w:val="-50"/>
        </w:rPr>
        <w:t> </w:t>
      </w:r>
      <w:r>
        <w:rPr/>
        <w:t>2：</w:t>
      </w:r>
      <w:r>
        <w:rPr>
          <w:spacing w:val="44"/>
        </w:rPr>
        <w:t> </w:t>
      </w:r>
      <w:r>
        <w:rPr/>
        <w:t>本公司于</w:t>
      </w:r>
      <w:r>
        <w:rPr>
          <w:spacing w:val="-77"/>
        </w:rPr>
        <w:t> </w:t>
      </w:r>
      <w:r>
        <w:rPr/>
        <w:t>2009</w:t>
      </w:r>
      <w:r>
        <w:rPr>
          <w:spacing w:val="-76"/>
        </w:rPr>
        <w:t> </w:t>
      </w:r>
      <w:r>
        <w:rPr/>
        <w:t>年</w:t>
      </w:r>
      <w:r>
        <w:rPr>
          <w:spacing w:val="-77"/>
        </w:rPr>
        <w:t> </w:t>
      </w:r>
      <w:r>
        <w:rPr/>
        <w:t>2</w:t>
      </w:r>
      <w:r>
        <w:rPr>
          <w:spacing w:val="-76"/>
        </w:rPr>
        <w:t> </w:t>
      </w:r>
      <w:r>
        <w:rPr/>
        <w:t>月</w:t>
      </w:r>
      <w:r>
        <w:rPr>
          <w:spacing w:val="-77"/>
        </w:rPr>
        <w:t> </w:t>
      </w:r>
      <w:r>
        <w:rPr/>
        <w:t>26</w:t>
      </w:r>
      <w:r>
        <w:rPr>
          <w:spacing w:val="-76"/>
        </w:rPr>
        <w:t> </w:t>
      </w:r>
      <w:r>
        <w:rPr>
          <w:spacing w:val="-4"/>
        </w:rPr>
        <w:t>日与江西江报传媒彩印有限公司股东签订股权转让协议，以人民币</w:t>
      </w:r>
      <w:r>
        <w:rPr>
          <w:spacing w:val="-77"/>
        </w:rPr>
        <w:t> </w:t>
      </w:r>
      <w:r>
        <w:rPr/>
        <w:t>600</w:t>
      </w:r>
      <w:r>
        <w:rPr>
          <w:spacing w:val="-76"/>
        </w:rPr>
        <w:t> </w:t>
      </w:r>
      <w:r>
        <w:rPr>
          <w:spacing w:val="-1"/>
        </w:rPr>
        <w:t>万元收购其持有的江西江报传媒彩印有限公司</w:t>
      </w:r>
      <w:r>
        <w:rPr>
          <w:spacing w:val="-77"/>
        </w:rPr>
        <w:t> </w:t>
      </w:r>
      <w:r>
        <w:rPr/>
        <w:t>21.15%</w:t>
      </w:r>
      <w:r>
        <w:rPr/>
        <w:t> 股权。</w:t>
      </w:r>
    </w:p>
    <w:p>
      <w:pPr>
        <w:spacing w:line="240" w:lineRule="auto" w:before="6"/>
        <w:rPr>
          <w:rFonts w:ascii="宋体" w:hAnsi="宋体" w:cs="宋体" w:eastAsia="宋体" w:hint="default"/>
          <w:sz w:val="24"/>
          <w:szCs w:val="24"/>
        </w:rPr>
      </w:pPr>
    </w:p>
    <w:p>
      <w:pPr>
        <w:pStyle w:val="BodyText"/>
        <w:spacing w:line="240" w:lineRule="auto"/>
        <w:ind w:left="1583" w:right="0"/>
        <w:jc w:val="left"/>
      </w:pPr>
      <w:r>
        <w:rPr/>
        <w:t>注</w:t>
      </w:r>
      <w:r>
        <w:rPr>
          <w:spacing w:val="-57"/>
        </w:rPr>
        <w:t> </w:t>
      </w:r>
      <w:r>
        <w:rPr/>
        <w:t>3：</w:t>
      </w:r>
      <w:r>
        <w:rPr>
          <w:spacing w:val="25"/>
        </w:rPr>
        <w:t> </w:t>
      </w:r>
      <w:r>
        <w:rPr/>
        <w:t>本公司于</w:t>
      </w:r>
      <w:r>
        <w:rPr>
          <w:spacing w:val="-57"/>
        </w:rPr>
        <w:t> </w:t>
      </w:r>
      <w:r>
        <w:rPr/>
        <w:t>2009</w:t>
      </w:r>
      <w:r>
        <w:rPr>
          <w:spacing w:val="-56"/>
        </w:rPr>
        <w:t> </w:t>
      </w:r>
      <w:r>
        <w:rPr/>
        <w:t>年</w:t>
      </w:r>
      <w:r>
        <w:rPr>
          <w:spacing w:val="-58"/>
        </w:rPr>
        <w:t> </w:t>
      </w:r>
      <w:r>
        <w:rPr/>
        <w:t>6</w:t>
      </w:r>
      <w:r>
        <w:rPr>
          <w:spacing w:val="-56"/>
        </w:rPr>
        <w:t> </w:t>
      </w:r>
      <w:r>
        <w:rPr/>
        <w:t>月</w:t>
      </w:r>
      <w:r>
        <w:rPr>
          <w:spacing w:val="-58"/>
        </w:rPr>
        <w:t> </w:t>
      </w:r>
      <w:r>
        <w:rPr/>
        <w:t>25</w:t>
      </w:r>
      <w:r>
        <w:rPr>
          <w:spacing w:val="-57"/>
        </w:rPr>
        <w:t> </w:t>
      </w:r>
      <w:r>
        <w:rPr/>
        <w:t>日以人民币</w:t>
      </w:r>
      <w:r>
        <w:rPr>
          <w:spacing w:val="-57"/>
        </w:rPr>
        <w:t> </w:t>
      </w:r>
      <w:r>
        <w:rPr/>
        <w:t>200</w:t>
      </w:r>
      <w:r>
        <w:rPr>
          <w:spacing w:val="-56"/>
        </w:rPr>
        <w:t> </w:t>
      </w:r>
      <w:r>
        <w:rPr/>
        <w:t>万元将所持有的泰山保险经纪有限公司合计</w:t>
      </w:r>
      <w:r>
        <w:rPr>
          <w:spacing w:val="-57"/>
        </w:rPr>
        <w:t> </w:t>
      </w:r>
      <w:r>
        <w:rPr/>
        <w:t>4%股权转让给泛海实业股份有限公司。</w:t>
      </w:r>
    </w:p>
    <w:p>
      <w:pPr>
        <w:spacing w:line="240" w:lineRule="auto" w:before="9"/>
        <w:rPr>
          <w:rFonts w:ascii="宋体" w:hAnsi="宋体" w:cs="宋体" w:eastAsia="宋体" w:hint="default"/>
          <w:sz w:val="23"/>
          <w:szCs w:val="23"/>
        </w:rPr>
      </w:pPr>
    </w:p>
    <w:p>
      <w:pPr>
        <w:pStyle w:val="BodyText"/>
        <w:tabs>
          <w:tab w:pos="1419" w:val="left" w:leader="none"/>
        </w:tabs>
        <w:spacing w:line="240" w:lineRule="auto"/>
        <w:ind w:left="863" w:right="0"/>
        <w:jc w:val="left"/>
      </w:pPr>
      <w:r>
        <w:rPr>
          <w:spacing w:val="-1"/>
        </w:rPr>
        <w:t>(2)</w:t>
        <w:tab/>
        <w:t>本集团和本公司于</w:t>
      </w:r>
      <w:r>
        <w:rPr>
          <w:spacing w:val="-53"/>
        </w:rPr>
        <w:t> </w:t>
      </w:r>
      <w:r>
        <w:rPr>
          <w:spacing w:val="-1"/>
        </w:rPr>
        <w:t>2009</w:t>
      </w:r>
      <w:r>
        <w:rPr>
          <w:spacing w:val="-53"/>
        </w:rPr>
        <w:t> </w:t>
      </w:r>
      <w:r>
        <w:rPr/>
        <w:t>年</w:t>
      </w:r>
      <w:r>
        <w:rPr>
          <w:spacing w:val="-53"/>
        </w:rPr>
        <w:t> </w:t>
      </w:r>
      <w:r>
        <w:rPr>
          <w:spacing w:val="-1"/>
        </w:rPr>
        <w:t>12</w:t>
      </w:r>
      <w:r>
        <w:rPr>
          <w:spacing w:val="-52"/>
        </w:rPr>
        <w:t> </w:t>
      </w:r>
      <w:r>
        <w:rPr/>
        <w:t>月</w:t>
      </w:r>
      <w:r>
        <w:rPr>
          <w:spacing w:val="-53"/>
        </w:rPr>
        <w:t> </w:t>
      </w:r>
      <w:r>
        <w:rPr>
          <w:spacing w:val="-1"/>
        </w:rPr>
        <w:t>31</w:t>
      </w:r>
      <w:r>
        <w:rPr>
          <w:spacing w:val="-53"/>
        </w:rPr>
        <w:t> </w:t>
      </w:r>
      <w:r>
        <w:rPr>
          <w:spacing w:val="-1"/>
        </w:rPr>
        <w:t>日持有的长期股权投资之被投资单位向本集团转移资金的能力未受到限制。</w:t>
      </w:r>
      <w:r>
        <w:rPr/>
      </w:r>
    </w:p>
    <w:p>
      <w:pPr>
        <w:spacing w:after="0" w:line="240" w:lineRule="auto"/>
        <w:jc w:val="left"/>
        <w:sectPr>
          <w:pgSz w:w="16840" w:h="11910" w:orient="landscape"/>
          <w:pgMar w:header="790" w:footer="397" w:top="1000" w:bottom="580" w:left="720" w:right="30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11" w:lineRule="auto" w:before="35"/>
        <w:ind w:left="147" w:right="7408"/>
        <w:jc w:val="left"/>
      </w:pPr>
      <w:r>
        <w:rPr/>
        <w:t>五、</w:t>
        <w:tab/>
        <w:t>财务报表项目附注 - 续 10.</w:t>
      </w:r>
      <w:r>
        <w:rPr>
          <w:spacing w:val="3"/>
        </w:rPr>
        <w:t> </w:t>
      </w:r>
      <w:r>
        <w:rPr/>
        <w:t>投资性房地产</w:t>
      </w:r>
    </w:p>
    <w:p>
      <w:pPr>
        <w:pStyle w:val="BodyText"/>
        <w:spacing w:line="240" w:lineRule="auto" w:before="113"/>
        <w:ind w:right="0"/>
        <w:jc w:val="left"/>
      </w:pPr>
      <w:r>
        <w:rPr/>
        <w:t>按成本计量的投资性房地产</w:t>
      </w:r>
    </w:p>
    <w:p>
      <w:pPr>
        <w:spacing w:line="240" w:lineRule="auto" w:before="9"/>
        <w:rPr>
          <w:rFonts w:ascii="宋体" w:hAnsi="宋体" w:cs="宋体" w:eastAsia="宋体" w:hint="default"/>
          <w:sz w:val="26"/>
          <w:szCs w:val="26"/>
        </w:rPr>
      </w:pPr>
    </w:p>
    <w:p>
      <w:pPr>
        <w:pStyle w:val="BodyText"/>
        <w:spacing w:line="240" w:lineRule="auto"/>
        <w:ind w:right="0"/>
        <w:jc w:val="left"/>
      </w:pPr>
      <w:r>
        <w:rPr/>
      </w:r>
      <w:r>
        <w:rPr>
          <w:u w:val="single" w:color="000000"/>
        </w:rPr>
        <w:t>本集团及本公司</w:t>
      </w:r>
      <w:r>
        <w:rPr/>
      </w:r>
    </w:p>
    <w:p>
      <w:pPr>
        <w:spacing w:before="124"/>
        <w:ind w:left="0" w:right="434" w:firstLine="0"/>
        <w:jc w:val="right"/>
        <w:rPr>
          <w:rFonts w:ascii="宋体" w:hAnsi="宋体" w:cs="宋体" w:eastAsia="宋体" w:hint="default"/>
          <w:sz w:val="15"/>
          <w:szCs w:val="15"/>
        </w:rPr>
      </w:pPr>
      <w:r>
        <w:rPr>
          <w:rFonts w:ascii="宋体" w:hAnsi="宋体" w:cs="宋体" w:eastAsia="宋体" w:hint="default"/>
          <w:sz w:val="15"/>
          <w:szCs w:val="15"/>
        </w:rPr>
        <w:t>人民币元</w:t>
      </w:r>
    </w:p>
    <w:tbl>
      <w:tblPr>
        <w:tblW w:w="0" w:type="auto"/>
        <w:jc w:val="left"/>
        <w:tblInd w:w="863" w:type="dxa"/>
        <w:tblLayout w:type="fixed"/>
        <w:tblCellMar>
          <w:top w:w="0" w:type="dxa"/>
          <w:left w:w="0" w:type="dxa"/>
          <w:bottom w:w="0" w:type="dxa"/>
          <w:right w:w="0" w:type="dxa"/>
        </w:tblCellMar>
        <w:tblLook w:val="01E0"/>
      </w:tblPr>
      <w:tblGrid>
        <w:gridCol w:w="3107"/>
        <w:gridCol w:w="1595"/>
        <w:gridCol w:w="1602"/>
        <w:gridCol w:w="1340"/>
        <w:gridCol w:w="1537"/>
      </w:tblGrid>
      <w:tr>
        <w:trPr>
          <w:trHeight w:val="322" w:hRule="exact"/>
        </w:trPr>
        <w:tc>
          <w:tcPr>
            <w:tcW w:w="310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5" w:right="0"/>
              <w:jc w:val="center"/>
              <w:rPr>
                <w:rFonts w:ascii="宋体" w:hAnsi="宋体" w:cs="宋体" w:eastAsia="宋体" w:hint="default"/>
                <w:sz w:val="16"/>
                <w:szCs w:val="16"/>
              </w:rPr>
            </w:pPr>
            <w:r>
              <w:rPr>
                <w:rFonts w:ascii="宋体" w:hAnsi="宋体" w:cs="宋体" w:eastAsia="宋体" w:hint="default"/>
                <w:sz w:val="16"/>
                <w:szCs w:val="16"/>
              </w:rPr>
              <w:t>项目</w:t>
            </w:r>
          </w:p>
        </w:tc>
        <w:tc>
          <w:tcPr>
            <w:tcW w:w="1595"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311" w:right="0"/>
              <w:jc w:val="left"/>
              <w:rPr>
                <w:rFonts w:ascii="宋体" w:hAnsi="宋体" w:cs="宋体" w:eastAsia="宋体" w:hint="default"/>
                <w:sz w:val="16"/>
                <w:szCs w:val="16"/>
              </w:rPr>
            </w:pPr>
            <w:r>
              <w:rPr>
                <w:rFonts w:ascii="宋体" w:hAnsi="宋体" w:cs="宋体" w:eastAsia="宋体" w:hint="default"/>
                <w:sz w:val="16"/>
                <w:szCs w:val="16"/>
              </w:rPr>
              <w:t>期初账面余额</w:t>
            </w:r>
          </w:p>
        </w:tc>
        <w:tc>
          <w:tcPr>
            <w:tcW w:w="1602"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476" w:right="0"/>
              <w:jc w:val="left"/>
              <w:rPr>
                <w:rFonts w:ascii="宋体" w:hAnsi="宋体" w:cs="宋体" w:eastAsia="宋体" w:hint="default"/>
                <w:sz w:val="16"/>
                <w:szCs w:val="16"/>
              </w:rPr>
            </w:pPr>
            <w:r>
              <w:rPr>
                <w:rFonts w:ascii="宋体" w:hAnsi="宋体" w:cs="宋体" w:eastAsia="宋体" w:hint="default"/>
                <w:sz w:val="16"/>
                <w:szCs w:val="16"/>
              </w:rPr>
              <w:t>本期增加</w:t>
            </w:r>
          </w:p>
        </w:tc>
        <w:tc>
          <w:tcPr>
            <w:tcW w:w="134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right="1"/>
              <w:jc w:val="center"/>
              <w:rPr>
                <w:rFonts w:ascii="宋体" w:hAnsi="宋体" w:cs="宋体" w:eastAsia="宋体" w:hint="default"/>
                <w:sz w:val="16"/>
                <w:szCs w:val="16"/>
              </w:rPr>
            </w:pPr>
            <w:r>
              <w:rPr>
                <w:rFonts w:ascii="宋体" w:hAnsi="宋体" w:cs="宋体" w:eastAsia="宋体" w:hint="default"/>
                <w:sz w:val="16"/>
                <w:szCs w:val="16"/>
              </w:rPr>
              <w:t>本期减少</w:t>
            </w:r>
          </w:p>
        </w:tc>
        <w:tc>
          <w:tcPr>
            <w:tcW w:w="153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283" w:right="0"/>
              <w:jc w:val="left"/>
              <w:rPr>
                <w:rFonts w:ascii="宋体" w:hAnsi="宋体" w:cs="宋体" w:eastAsia="宋体" w:hint="default"/>
                <w:sz w:val="16"/>
                <w:szCs w:val="16"/>
              </w:rPr>
            </w:pPr>
            <w:r>
              <w:rPr>
                <w:rFonts w:ascii="宋体" w:hAnsi="宋体" w:cs="宋体" w:eastAsia="宋体" w:hint="default"/>
                <w:sz w:val="16"/>
                <w:szCs w:val="16"/>
              </w:rPr>
              <w:t>期末账面余额</w:t>
            </w:r>
          </w:p>
        </w:tc>
      </w:tr>
      <w:tr>
        <w:trPr>
          <w:trHeight w:val="322" w:hRule="exact"/>
        </w:trPr>
        <w:tc>
          <w:tcPr>
            <w:tcW w:w="310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一、账面原值合计</w:t>
            </w:r>
          </w:p>
        </w:tc>
        <w:tc>
          <w:tcPr>
            <w:tcW w:w="1595" w:type="dxa"/>
            <w:tcBorders>
              <w:top w:val="single" w:sz="4" w:space="0" w:color="000000"/>
              <w:left w:val="single" w:sz="4" w:space="0" w:color="000000"/>
              <w:bottom w:val="single" w:sz="4" w:space="0" w:color="000000"/>
              <w:right w:val="single" w:sz="4" w:space="0" w:color="000000"/>
            </w:tcBorders>
          </w:tcPr>
          <w:p>
            <w:pPr/>
          </w:p>
        </w:tc>
        <w:tc>
          <w:tcPr>
            <w:tcW w:w="1602"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
        </w:tc>
        <w:tc>
          <w:tcPr>
            <w:tcW w:w="1537"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10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房屋、建筑物</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38,291,395.70</w:t>
            </w:r>
          </w:p>
        </w:tc>
        <w:tc>
          <w:tcPr>
            <w:tcW w:w="1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4"/>
              <w:jc w:val="right"/>
              <w:rPr>
                <w:rFonts w:ascii="宋体" w:hAnsi="宋体" w:cs="宋体" w:eastAsia="宋体" w:hint="default"/>
                <w:sz w:val="16"/>
                <w:szCs w:val="16"/>
              </w:rPr>
            </w:pPr>
            <w:r>
              <w:rPr>
                <w:rFonts w:ascii="宋体"/>
                <w:w w:val="99"/>
                <w:sz w:val="16"/>
              </w:rPr>
              <w:t>-</w:t>
            </w:r>
            <w:r>
              <w:rPr>
                <w:rFonts w:ascii="宋体"/>
                <w:sz w:val="16"/>
              </w:rPr>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0"/>
              <w:jc w:val="center"/>
              <w:rPr>
                <w:rFonts w:ascii="宋体" w:hAnsi="宋体" w:cs="宋体" w:eastAsia="宋体" w:hint="default"/>
                <w:sz w:val="16"/>
                <w:szCs w:val="16"/>
              </w:rPr>
            </w:pPr>
            <w:r>
              <w:rPr>
                <w:rFonts w:ascii="宋体"/>
                <w:w w:val="99"/>
                <w:sz w:val="16"/>
              </w:rPr>
              <w:t>-</w:t>
            </w:r>
            <w:r>
              <w:rPr>
                <w:rFonts w:ascii="宋体"/>
                <w:sz w:val="16"/>
              </w:rPr>
            </w:r>
          </w:p>
        </w:tc>
        <w:tc>
          <w:tcPr>
            <w:tcW w:w="15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329" w:right="0"/>
              <w:jc w:val="left"/>
              <w:rPr>
                <w:rFonts w:ascii="宋体" w:hAnsi="宋体" w:cs="宋体" w:eastAsia="宋体" w:hint="default"/>
                <w:sz w:val="16"/>
                <w:szCs w:val="16"/>
              </w:rPr>
            </w:pPr>
            <w:r>
              <w:rPr>
                <w:rFonts w:ascii="宋体"/>
                <w:sz w:val="16"/>
              </w:rPr>
              <w:t>38,291,395.70</w:t>
            </w:r>
          </w:p>
        </w:tc>
      </w:tr>
      <w:tr>
        <w:trPr>
          <w:trHeight w:val="322" w:hRule="exact"/>
        </w:trPr>
        <w:tc>
          <w:tcPr>
            <w:tcW w:w="310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二、累计折旧和累计摊销合计</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36"/>
              <w:jc w:val="right"/>
              <w:rPr>
                <w:rFonts w:ascii="宋体" w:hAnsi="宋体" w:cs="宋体" w:eastAsia="宋体" w:hint="default"/>
                <w:sz w:val="16"/>
                <w:szCs w:val="16"/>
              </w:rPr>
            </w:pPr>
            <w:r>
              <w:rPr>
                <w:rFonts w:ascii="宋体"/>
                <w:w w:val="99"/>
                <w:sz w:val="16"/>
              </w:rPr>
              <w:t>-</w:t>
            </w:r>
            <w:r>
              <w:rPr>
                <w:rFonts w:ascii="宋体"/>
                <w:sz w:val="16"/>
              </w:rPr>
            </w:r>
          </w:p>
        </w:tc>
        <w:tc>
          <w:tcPr>
            <w:tcW w:w="1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3"/>
              <w:jc w:val="right"/>
              <w:rPr>
                <w:rFonts w:ascii="宋体" w:hAnsi="宋体" w:cs="宋体" w:eastAsia="宋体" w:hint="default"/>
                <w:sz w:val="16"/>
                <w:szCs w:val="16"/>
              </w:rPr>
            </w:pPr>
            <w:r>
              <w:rPr>
                <w:rFonts w:ascii="宋体"/>
                <w:w w:val="99"/>
                <w:sz w:val="16"/>
              </w:rPr>
              <w:t>-</w:t>
            </w:r>
            <w:r>
              <w:rPr>
                <w:rFonts w:ascii="宋体"/>
                <w:sz w:val="16"/>
              </w:rPr>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0"/>
              <w:jc w:val="center"/>
              <w:rPr>
                <w:rFonts w:ascii="宋体" w:hAnsi="宋体" w:cs="宋体" w:eastAsia="宋体" w:hint="default"/>
                <w:sz w:val="16"/>
                <w:szCs w:val="16"/>
              </w:rPr>
            </w:pPr>
            <w:r>
              <w:rPr>
                <w:rFonts w:ascii="宋体"/>
                <w:w w:val="99"/>
                <w:sz w:val="16"/>
              </w:rPr>
              <w:t>-</w:t>
            </w:r>
            <w:r>
              <w:rPr>
                <w:rFonts w:ascii="宋体"/>
                <w:sz w:val="16"/>
              </w:rPr>
            </w:r>
          </w:p>
        </w:tc>
        <w:tc>
          <w:tcPr>
            <w:tcW w:w="15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96"/>
              <w:jc w:val="right"/>
              <w:rPr>
                <w:rFonts w:ascii="宋体" w:hAnsi="宋体" w:cs="宋体" w:eastAsia="宋体" w:hint="default"/>
                <w:sz w:val="16"/>
                <w:szCs w:val="16"/>
              </w:rPr>
            </w:pPr>
            <w:r>
              <w:rPr>
                <w:rFonts w:ascii="宋体"/>
                <w:w w:val="99"/>
                <w:sz w:val="16"/>
              </w:rPr>
              <w:t>-</w:t>
            </w:r>
            <w:r>
              <w:rPr>
                <w:rFonts w:ascii="宋体"/>
                <w:sz w:val="16"/>
              </w:rPr>
            </w:r>
          </w:p>
        </w:tc>
      </w:tr>
      <w:tr>
        <w:trPr>
          <w:trHeight w:val="322" w:hRule="exact"/>
        </w:trPr>
        <w:tc>
          <w:tcPr>
            <w:tcW w:w="310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房屋、建筑物</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10,126,671.55</w:t>
            </w:r>
          </w:p>
        </w:tc>
        <w:tc>
          <w:tcPr>
            <w:tcW w:w="1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5"/>
              <w:jc w:val="right"/>
              <w:rPr>
                <w:rFonts w:ascii="宋体" w:hAnsi="宋体" w:cs="宋体" w:eastAsia="宋体" w:hint="default"/>
                <w:sz w:val="16"/>
                <w:szCs w:val="16"/>
              </w:rPr>
            </w:pPr>
            <w:r>
              <w:rPr>
                <w:rFonts w:ascii="宋体"/>
                <w:spacing w:val="-1"/>
                <w:sz w:val="16"/>
              </w:rPr>
              <w:t>1,738,256.04</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
              <w:jc w:val="center"/>
              <w:rPr>
                <w:rFonts w:ascii="宋体" w:hAnsi="宋体" w:cs="宋体" w:eastAsia="宋体" w:hint="default"/>
                <w:sz w:val="16"/>
                <w:szCs w:val="16"/>
              </w:rPr>
            </w:pPr>
            <w:r>
              <w:rPr>
                <w:rFonts w:ascii="宋体"/>
                <w:w w:val="99"/>
                <w:sz w:val="16"/>
              </w:rPr>
              <w:t>-</w:t>
            </w:r>
            <w:r>
              <w:rPr>
                <w:rFonts w:ascii="宋体"/>
                <w:sz w:val="16"/>
              </w:rPr>
            </w:r>
          </w:p>
        </w:tc>
        <w:tc>
          <w:tcPr>
            <w:tcW w:w="15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329" w:right="0"/>
              <w:jc w:val="left"/>
              <w:rPr>
                <w:rFonts w:ascii="宋体" w:hAnsi="宋体" w:cs="宋体" w:eastAsia="宋体" w:hint="default"/>
                <w:sz w:val="16"/>
                <w:szCs w:val="16"/>
              </w:rPr>
            </w:pPr>
            <w:r>
              <w:rPr>
                <w:rFonts w:ascii="宋体"/>
                <w:sz w:val="16"/>
              </w:rPr>
              <w:t>11,864,927.59</w:t>
            </w:r>
          </w:p>
        </w:tc>
      </w:tr>
      <w:tr>
        <w:trPr>
          <w:trHeight w:val="323" w:hRule="exact"/>
        </w:trPr>
        <w:tc>
          <w:tcPr>
            <w:tcW w:w="310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三、投资性房地产账面净值合计</w:t>
            </w:r>
          </w:p>
        </w:tc>
        <w:tc>
          <w:tcPr>
            <w:tcW w:w="1595" w:type="dxa"/>
            <w:tcBorders>
              <w:top w:val="single" w:sz="4" w:space="0" w:color="000000"/>
              <w:left w:val="single" w:sz="4" w:space="0" w:color="000000"/>
              <w:bottom w:val="single" w:sz="4" w:space="0" w:color="000000"/>
              <w:right w:val="single" w:sz="4" w:space="0" w:color="000000"/>
            </w:tcBorders>
          </w:tcPr>
          <w:p>
            <w:pPr/>
          </w:p>
        </w:tc>
        <w:tc>
          <w:tcPr>
            <w:tcW w:w="1602"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
        </w:tc>
        <w:tc>
          <w:tcPr>
            <w:tcW w:w="153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0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房屋、建筑物</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28,164,724.15</w:t>
            </w:r>
          </w:p>
        </w:tc>
        <w:tc>
          <w:tcPr>
            <w:tcW w:w="1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0"/>
              <w:jc w:val="right"/>
              <w:rPr>
                <w:rFonts w:ascii="宋体" w:hAnsi="宋体" w:cs="宋体" w:eastAsia="宋体" w:hint="default"/>
                <w:sz w:val="16"/>
                <w:szCs w:val="16"/>
              </w:rPr>
            </w:pPr>
            <w:r>
              <w:rPr>
                <w:rFonts w:ascii="宋体"/>
                <w:spacing w:val="-1"/>
                <w:sz w:val="16"/>
              </w:rPr>
              <w:t>(1,738,256.04)</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
              <w:jc w:val="center"/>
              <w:rPr>
                <w:rFonts w:ascii="宋体" w:hAnsi="宋体" w:cs="宋体" w:eastAsia="宋体" w:hint="default"/>
                <w:sz w:val="16"/>
                <w:szCs w:val="16"/>
              </w:rPr>
            </w:pPr>
            <w:r>
              <w:rPr>
                <w:rFonts w:ascii="宋体"/>
                <w:w w:val="99"/>
                <w:sz w:val="16"/>
              </w:rPr>
              <w:t>-</w:t>
            </w:r>
            <w:r>
              <w:rPr>
                <w:rFonts w:ascii="宋体"/>
                <w:sz w:val="16"/>
              </w:rPr>
            </w:r>
          </w:p>
        </w:tc>
        <w:tc>
          <w:tcPr>
            <w:tcW w:w="15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329" w:right="0"/>
              <w:jc w:val="left"/>
              <w:rPr>
                <w:rFonts w:ascii="宋体" w:hAnsi="宋体" w:cs="宋体" w:eastAsia="宋体" w:hint="default"/>
                <w:sz w:val="16"/>
                <w:szCs w:val="16"/>
              </w:rPr>
            </w:pPr>
            <w:r>
              <w:rPr>
                <w:rFonts w:ascii="宋体"/>
                <w:sz w:val="16"/>
              </w:rPr>
              <w:t>26,426,468.11</w:t>
            </w:r>
          </w:p>
        </w:tc>
      </w:tr>
      <w:tr>
        <w:trPr>
          <w:trHeight w:val="634" w:hRule="exact"/>
        </w:trPr>
        <w:tc>
          <w:tcPr>
            <w:tcW w:w="310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312" w:lineRule="exact" w:before="15"/>
              <w:ind w:left="103" w:right="1073"/>
              <w:jc w:val="left"/>
              <w:rPr>
                <w:rFonts w:ascii="宋体" w:hAnsi="宋体" w:cs="宋体" w:eastAsia="宋体" w:hint="default"/>
                <w:sz w:val="16"/>
                <w:szCs w:val="16"/>
              </w:rPr>
            </w:pPr>
            <w:r>
              <w:rPr>
                <w:rFonts w:ascii="宋体" w:hAnsi="宋体" w:cs="宋体" w:eastAsia="宋体" w:hint="default"/>
                <w:sz w:val="16"/>
                <w:szCs w:val="16"/>
              </w:rPr>
              <w:t>四、投资性房地产减值准备</w:t>
            </w:r>
            <w:r>
              <w:rPr>
                <w:rFonts w:ascii="宋体" w:hAnsi="宋体" w:cs="宋体" w:eastAsia="宋体" w:hint="default"/>
                <w:w w:val="99"/>
                <w:sz w:val="16"/>
                <w:szCs w:val="16"/>
              </w:rPr>
              <w:t> </w:t>
            </w:r>
            <w:r>
              <w:rPr>
                <w:rFonts w:ascii="宋体" w:hAnsi="宋体" w:cs="宋体" w:eastAsia="宋体" w:hint="default"/>
                <w:sz w:val="16"/>
                <w:szCs w:val="16"/>
              </w:rPr>
              <w:t>累计金额合计</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336"/>
              <w:jc w:val="right"/>
              <w:rPr>
                <w:rFonts w:ascii="宋体" w:hAnsi="宋体" w:cs="宋体" w:eastAsia="宋体" w:hint="default"/>
                <w:sz w:val="16"/>
                <w:szCs w:val="16"/>
              </w:rPr>
            </w:pPr>
            <w:r>
              <w:rPr>
                <w:rFonts w:ascii="宋体"/>
                <w:w w:val="99"/>
                <w:sz w:val="16"/>
              </w:rPr>
              <w:t>-</w:t>
            </w:r>
            <w:r>
              <w:rPr>
                <w:rFonts w:ascii="宋体"/>
                <w:sz w:val="16"/>
              </w:rPr>
            </w:r>
          </w:p>
        </w:tc>
        <w:tc>
          <w:tcPr>
            <w:tcW w:w="1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344"/>
              <w:jc w:val="right"/>
              <w:rPr>
                <w:rFonts w:ascii="宋体" w:hAnsi="宋体" w:cs="宋体" w:eastAsia="宋体" w:hint="default"/>
                <w:sz w:val="16"/>
                <w:szCs w:val="16"/>
              </w:rPr>
            </w:pPr>
            <w:r>
              <w:rPr>
                <w:rFonts w:ascii="宋体"/>
                <w:w w:val="99"/>
                <w:sz w:val="16"/>
              </w:rPr>
              <w:t>-</w:t>
            </w:r>
            <w:r>
              <w:rPr>
                <w:rFonts w:ascii="宋体"/>
                <w:sz w:val="16"/>
              </w:rPr>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6"/>
                <w:szCs w:val="16"/>
              </w:rPr>
            </w:pPr>
            <w:r>
              <w:rPr>
                <w:rFonts w:ascii="宋体"/>
                <w:w w:val="99"/>
                <w:sz w:val="16"/>
              </w:rPr>
              <w:t>-</w:t>
            </w:r>
            <w:r>
              <w:rPr>
                <w:rFonts w:ascii="宋体"/>
                <w:sz w:val="16"/>
              </w:rPr>
            </w:r>
          </w:p>
        </w:tc>
        <w:tc>
          <w:tcPr>
            <w:tcW w:w="15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396"/>
              <w:jc w:val="right"/>
              <w:rPr>
                <w:rFonts w:ascii="宋体" w:hAnsi="宋体" w:cs="宋体" w:eastAsia="宋体" w:hint="default"/>
                <w:sz w:val="16"/>
                <w:szCs w:val="16"/>
              </w:rPr>
            </w:pPr>
            <w:r>
              <w:rPr>
                <w:rFonts w:ascii="宋体"/>
                <w:w w:val="99"/>
                <w:sz w:val="16"/>
              </w:rPr>
              <w:t>-</w:t>
            </w:r>
            <w:r>
              <w:rPr>
                <w:rFonts w:ascii="宋体"/>
                <w:sz w:val="16"/>
              </w:rPr>
            </w:r>
          </w:p>
        </w:tc>
      </w:tr>
      <w:tr>
        <w:trPr>
          <w:trHeight w:val="323" w:hRule="exact"/>
        </w:trPr>
        <w:tc>
          <w:tcPr>
            <w:tcW w:w="310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房屋、建筑物</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36"/>
              <w:jc w:val="right"/>
              <w:rPr>
                <w:rFonts w:ascii="宋体" w:hAnsi="宋体" w:cs="宋体" w:eastAsia="宋体" w:hint="default"/>
                <w:sz w:val="16"/>
                <w:szCs w:val="16"/>
              </w:rPr>
            </w:pPr>
            <w:r>
              <w:rPr>
                <w:rFonts w:ascii="宋体"/>
                <w:w w:val="99"/>
                <w:sz w:val="16"/>
              </w:rPr>
              <w:t>-</w:t>
            </w:r>
            <w:r>
              <w:rPr>
                <w:rFonts w:ascii="宋体"/>
                <w:sz w:val="16"/>
              </w:rPr>
            </w:r>
          </w:p>
        </w:tc>
        <w:tc>
          <w:tcPr>
            <w:tcW w:w="1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4"/>
              <w:jc w:val="right"/>
              <w:rPr>
                <w:rFonts w:ascii="宋体" w:hAnsi="宋体" w:cs="宋体" w:eastAsia="宋体" w:hint="default"/>
                <w:sz w:val="16"/>
                <w:szCs w:val="16"/>
              </w:rPr>
            </w:pPr>
            <w:r>
              <w:rPr>
                <w:rFonts w:ascii="宋体"/>
                <w:w w:val="99"/>
                <w:sz w:val="16"/>
              </w:rPr>
              <w:t>-</w:t>
            </w:r>
            <w:r>
              <w:rPr>
                <w:rFonts w:ascii="宋体"/>
                <w:sz w:val="16"/>
              </w:rPr>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0"/>
              <w:jc w:val="center"/>
              <w:rPr>
                <w:rFonts w:ascii="宋体" w:hAnsi="宋体" w:cs="宋体" w:eastAsia="宋体" w:hint="default"/>
                <w:sz w:val="16"/>
                <w:szCs w:val="16"/>
              </w:rPr>
            </w:pPr>
            <w:r>
              <w:rPr>
                <w:rFonts w:ascii="宋体"/>
                <w:w w:val="99"/>
                <w:sz w:val="16"/>
              </w:rPr>
              <w:t>-</w:t>
            </w:r>
            <w:r>
              <w:rPr>
                <w:rFonts w:ascii="宋体"/>
                <w:sz w:val="16"/>
              </w:rPr>
            </w:r>
          </w:p>
        </w:tc>
        <w:tc>
          <w:tcPr>
            <w:tcW w:w="15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96"/>
              <w:jc w:val="right"/>
              <w:rPr>
                <w:rFonts w:ascii="宋体" w:hAnsi="宋体" w:cs="宋体" w:eastAsia="宋体" w:hint="default"/>
                <w:sz w:val="16"/>
                <w:szCs w:val="16"/>
              </w:rPr>
            </w:pPr>
            <w:r>
              <w:rPr>
                <w:rFonts w:ascii="宋体"/>
                <w:w w:val="99"/>
                <w:sz w:val="16"/>
              </w:rPr>
              <w:t>-</w:t>
            </w:r>
            <w:r>
              <w:rPr>
                <w:rFonts w:ascii="宋体"/>
                <w:sz w:val="16"/>
              </w:rPr>
            </w:r>
          </w:p>
        </w:tc>
      </w:tr>
      <w:tr>
        <w:trPr>
          <w:trHeight w:val="322" w:hRule="exact"/>
        </w:trPr>
        <w:tc>
          <w:tcPr>
            <w:tcW w:w="310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五、投资性房地产账面价值合计</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0"/>
              <w:jc w:val="right"/>
              <w:rPr>
                <w:rFonts w:ascii="宋体" w:hAnsi="宋体" w:cs="宋体" w:eastAsia="宋体" w:hint="default"/>
                <w:sz w:val="16"/>
                <w:szCs w:val="16"/>
              </w:rPr>
            </w:pPr>
            <w:r>
              <w:rPr>
                <w:rFonts w:ascii="宋体"/>
                <w:spacing w:val="-1"/>
                <w:sz w:val="16"/>
              </w:rPr>
              <w:t>28,164,724.15</w:t>
            </w:r>
          </w:p>
        </w:tc>
        <w:tc>
          <w:tcPr>
            <w:tcW w:w="1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0"/>
              <w:jc w:val="right"/>
              <w:rPr>
                <w:rFonts w:ascii="宋体" w:hAnsi="宋体" w:cs="宋体" w:eastAsia="宋体" w:hint="default"/>
                <w:sz w:val="16"/>
                <w:szCs w:val="16"/>
              </w:rPr>
            </w:pPr>
            <w:r>
              <w:rPr>
                <w:rFonts w:ascii="宋体"/>
                <w:spacing w:val="-1"/>
                <w:sz w:val="16"/>
              </w:rPr>
              <w:t>(1,738,256.04)</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0"/>
              <w:jc w:val="center"/>
              <w:rPr>
                <w:rFonts w:ascii="宋体" w:hAnsi="宋体" w:cs="宋体" w:eastAsia="宋体" w:hint="default"/>
                <w:sz w:val="16"/>
                <w:szCs w:val="16"/>
              </w:rPr>
            </w:pPr>
            <w:r>
              <w:rPr>
                <w:rFonts w:ascii="宋体"/>
                <w:w w:val="99"/>
                <w:sz w:val="16"/>
              </w:rPr>
              <w:t>-</w:t>
            </w:r>
            <w:r>
              <w:rPr>
                <w:rFonts w:ascii="宋体"/>
                <w:sz w:val="16"/>
              </w:rPr>
            </w:r>
          </w:p>
        </w:tc>
        <w:tc>
          <w:tcPr>
            <w:tcW w:w="15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330" w:right="0"/>
              <w:jc w:val="left"/>
              <w:rPr>
                <w:rFonts w:ascii="宋体" w:hAnsi="宋体" w:cs="宋体" w:eastAsia="宋体" w:hint="default"/>
                <w:sz w:val="16"/>
                <w:szCs w:val="16"/>
              </w:rPr>
            </w:pPr>
            <w:r>
              <w:rPr>
                <w:rFonts w:ascii="宋体"/>
                <w:sz w:val="16"/>
              </w:rPr>
              <w:t>26,426,468.11</w:t>
            </w:r>
          </w:p>
        </w:tc>
      </w:tr>
      <w:tr>
        <w:trPr>
          <w:trHeight w:val="323" w:hRule="exact"/>
        </w:trPr>
        <w:tc>
          <w:tcPr>
            <w:tcW w:w="310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房屋、建筑物</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28,164,724.15</w:t>
            </w:r>
          </w:p>
        </w:tc>
        <w:tc>
          <w:tcPr>
            <w:tcW w:w="1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0"/>
              <w:jc w:val="right"/>
              <w:rPr>
                <w:rFonts w:ascii="宋体" w:hAnsi="宋体" w:cs="宋体" w:eastAsia="宋体" w:hint="default"/>
                <w:sz w:val="16"/>
                <w:szCs w:val="16"/>
              </w:rPr>
            </w:pPr>
            <w:r>
              <w:rPr>
                <w:rFonts w:ascii="宋体"/>
                <w:spacing w:val="-1"/>
                <w:sz w:val="16"/>
              </w:rPr>
              <w:t>(1,738,256.04)</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
              <w:jc w:val="center"/>
              <w:rPr>
                <w:rFonts w:ascii="宋体" w:hAnsi="宋体" w:cs="宋体" w:eastAsia="宋体" w:hint="default"/>
                <w:sz w:val="16"/>
                <w:szCs w:val="16"/>
              </w:rPr>
            </w:pPr>
            <w:r>
              <w:rPr>
                <w:rFonts w:ascii="宋体"/>
                <w:w w:val="99"/>
                <w:sz w:val="16"/>
              </w:rPr>
              <w:t>-</w:t>
            </w:r>
            <w:r>
              <w:rPr>
                <w:rFonts w:ascii="宋体"/>
                <w:sz w:val="16"/>
              </w:rPr>
            </w:r>
          </w:p>
        </w:tc>
        <w:tc>
          <w:tcPr>
            <w:tcW w:w="15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329" w:right="0"/>
              <w:jc w:val="left"/>
              <w:rPr>
                <w:rFonts w:ascii="宋体" w:hAnsi="宋体" w:cs="宋体" w:eastAsia="宋体" w:hint="default"/>
                <w:sz w:val="16"/>
                <w:szCs w:val="16"/>
              </w:rPr>
            </w:pPr>
            <w:r>
              <w:rPr>
                <w:rFonts w:ascii="宋体"/>
                <w:sz w:val="16"/>
              </w:rPr>
              <w:t>26,426,468.11</w:t>
            </w:r>
          </w:p>
        </w:tc>
      </w:tr>
    </w:tbl>
    <w:p>
      <w:pPr>
        <w:spacing w:line="240" w:lineRule="auto" w:before="5"/>
        <w:rPr>
          <w:rFonts w:ascii="宋体" w:hAnsi="宋体" w:cs="宋体" w:eastAsia="宋体" w:hint="default"/>
          <w:sz w:val="23"/>
          <w:szCs w:val="23"/>
        </w:rPr>
      </w:pPr>
    </w:p>
    <w:p>
      <w:pPr>
        <w:pStyle w:val="BodyText"/>
        <w:spacing w:line="273" w:lineRule="auto" w:before="35"/>
        <w:ind w:right="0"/>
        <w:jc w:val="left"/>
      </w:pPr>
      <w:r>
        <w:rPr>
          <w:spacing w:val="9"/>
        </w:rPr>
        <w:t>投资性房地产系本公司所拥有的北京数码大厦部分办公楼(对外出租)，本期折旧和摊销额为人民币</w:t>
      </w:r>
      <w:r>
        <w:rPr>
          <w:spacing w:val="-102"/>
        </w:rPr>
        <w:t> </w:t>
      </w:r>
      <w:r>
        <w:rPr>
          <w:spacing w:val="-102"/>
        </w:rPr>
      </w:r>
      <w:r>
        <w:rPr/>
        <w:t>1,738,256.04</w:t>
      </w:r>
      <w:r>
        <w:rPr>
          <w:spacing w:val="-58"/>
        </w:rPr>
        <w:t> </w:t>
      </w:r>
      <w:r>
        <w:rPr/>
        <w:t>元。</w:t>
      </w:r>
    </w:p>
    <w:p>
      <w:pPr>
        <w:spacing w:line="240" w:lineRule="auto" w:before="6"/>
        <w:rPr>
          <w:rFonts w:ascii="宋体" w:hAnsi="宋体" w:cs="宋体" w:eastAsia="宋体" w:hint="default"/>
          <w:sz w:val="24"/>
          <w:szCs w:val="24"/>
        </w:rPr>
      </w:pPr>
    </w:p>
    <w:p>
      <w:pPr>
        <w:pStyle w:val="BodyText"/>
        <w:spacing w:line="240" w:lineRule="auto"/>
        <w:ind w:right="0"/>
        <w:jc w:val="left"/>
      </w:pPr>
      <w:r>
        <w:rPr/>
        <w:t>投资性房地产本期无减值准备。</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7"/>
          <w:szCs w:val="27"/>
        </w:rPr>
      </w:pPr>
    </w:p>
    <w:p>
      <w:pPr>
        <w:pStyle w:val="BodyText"/>
        <w:spacing w:line="240" w:lineRule="auto"/>
        <w:ind w:left="147" w:right="0"/>
        <w:jc w:val="left"/>
      </w:pPr>
      <w:r>
        <w:rPr/>
        <w:t>11.</w:t>
      </w:r>
      <w:r>
        <w:rPr>
          <w:spacing w:val="3"/>
        </w:rPr>
        <w:t> </w:t>
      </w:r>
      <w:r>
        <w:rPr/>
        <w:t>固定资产</w:t>
      </w:r>
    </w:p>
    <w:p>
      <w:pPr>
        <w:spacing w:line="240" w:lineRule="auto" w:before="9"/>
        <w:rPr>
          <w:rFonts w:ascii="宋体" w:hAnsi="宋体" w:cs="宋体" w:eastAsia="宋体" w:hint="default"/>
          <w:sz w:val="26"/>
          <w:szCs w:val="26"/>
        </w:rPr>
      </w:pPr>
    </w:p>
    <w:p>
      <w:pPr>
        <w:pStyle w:val="BodyText"/>
        <w:spacing w:line="240" w:lineRule="auto"/>
        <w:ind w:right="0"/>
        <w:jc w:val="left"/>
      </w:pPr>
      <w:r>
        <w:rPr/>
      </w:r>
      <w:r>
        <w:rPr>
          <w:u w:val="single" w:color="000000"/>
        </w:rPr>
        <w:t>本集团</w:t>
      </w:r>
      <w:r>
        <w:rPr/>
      </w:r>
    </w:p>
    <w:p>
      <w:pPr>
        <w:spacing w:line="240" w:lineRule="auto" w:before="13"/>
        <w:rPr>
          <w:rFonts w:ascii="宋体" w:hAnsi="宋体" w:cs="宋体" w:eastAsia="宋体" w:hint="default"/>
          <w:sz w:val="23"/>
          <w:szCs w:val="23"/>
        </w:rPr>
      </w:pPr>
    </w:p>
    <w:p>
      <w:pPr>
        <w:pStyle w:val="BodyText"/>
        <w:tabs>
          <w:tab w:pos="1588" w:val="left" w:leader="none"/>
        </w:tabs>
        <w:spacing w:line="240" w:lineRule="auto" w:before="35"/>
        <w:ind w:right="0"/>
        <w:jc w:val="left"/>
      </w:pPr>
      <w:r>
        <w:rPr>
          <w:spacing w:val="-1"/>
        </w:rPr>
        <w:t>(1)</w:t>
        <w:tab/>
        <w:t>固定资产情况</w:t>
      </w:r>
      <w:r>
        <w:rPr/>
      </w:r>
    </w:p>
    <w:p>
      <w:pPr>
        <w:spacing w:before="110"/>
        <w:ind w:left="0" w:right="434" w:firstLine="0"/>
        <w:jc w:val="right"/>
        <w:rPr>
          <w:rFonts w:ascii="宋体" w:hAnsi="宋体" w:cs="宋体" w:eastAsia="宋体" w:hint="default"/>
          <w:sz w:val="16"/>
          <w:szCs w:val="16"/>
        </w:rPr>
      </w:pPr>
      <w:r>
        <w:rPr>
          <w:rFonts w:ascii="宋体" w:hAnsi="宋体" w:cs="宋体" w:eastAsia="宋体" w:hint="default"/>
          <w:w w:val="95"/>
          <w:sz w:val="16"/>
          <w:szCs w:val="16"/>
        </w:rPr>
        <w:t>人民币元</w:t>
      </w:r>
      <w:r>
        <w:rPr>
          <w:rFonts w:ascii="宋体" w:hAnsi="宋体" w:cs="宋体" w:eastAsia="宋体" w:hint="default"/>
          <w:sz w:val="16"/>
          <w:szCs w:val="16"/>
        </w:rPr>
      </w:r>
    </w:p>
    <w:p>
      <w:pPr>
        <w:spacing w:line="240" w:lineRule="auto" w:before="0"/>
        <w:rPr>
          <w:rFonts w:ascii="宋体" w:hAnsi="宋体" w:cs="宋体" w:eastAsia="宋体" w:hint="default"/>
          <w:sz w:val="2"/>
          <w:szCs w:val="2"/>
        </w:rPr>
      </w:pPr>
    </w:p>
    <w:tbl>
      <w:tblPr>
        <w:tblW w:w="0" w:type="auto"/>
        <w:jc w:val="left"/>
        <w:tblInd w:w="1583" w:type="dxa"/>
        <w:tblLayout w:type="fixed"/>
        <w:tblCellMar>
          <w:top w:w="0" w:type="dxa"/>
          <w:left w:w="0" w:type="dxa"/>
          <w:bottom w:w="0" w:type="dxa"/>
          <w:right w:w="0" w:type="dxa"/>
        </w:tblCellMar>
        <w:tblLook w:val="01E0"/>
      </w:tblPr>
      <w:tblGrid>
        <w:gridCol w:w="2246"/>
        <w:gridCol w:w="1559"/>
        <w:gridCol w:w="1488"/>
        <w:gridCol w:w="1595"/>
        <w:gridCol w:w="1595"/>
      </w:tblGrid>
      <w:tr>
        <w:trPr>
          <w:trHeight w:val="322" w:hRule="exact"/>
        </w:trPr>
        <w:tc>
          <w:tcPr>
            <w:tcW w:w="22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right="0"/>
              <w:jc w:val="center"/>
              <w:rPr>
                <w:rFonts w:ascii="宋体" w:hAnsi="宋体" w:cs="宋体" w:eastAsia="宋体" w:hint="default"/>
                <w:sz w:val="16"/>
                <w:szCs w:val="16"/>
              </w:rPr>
            </w:pPr>
            <w:r>
              <w:rPr>
                <w:rFonts w:ascii="宋体" w:hAnsi="宋体" w:cs="宋体" w:eastAsia="宋体" w:hint="default"/>
                <w:sz w:val="16"/>
                <w:szCs w:val="16"/>
              </w:rPr>
              <w:t>项目</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294" w:right="0"/>
              <w:jc w:val="left"/>
              <w:rPr>
                <w:rFonts w:ascii="宋体" w:hAnsi="宋体" w:cs="宋体" w:eastAsia="宋体" w:hint="default"/>
                <w:sz w:val="16"/>
                <w:szCs w:val="16"/>
              </w:rPr>
            </w:pPr>
            <w:r>
              <w:rPr>
                <w:rFonts w:ascii="宋体" w:hAnsi="宋体" w:cs="宋体" w:eastAsia="宋体" w:hint="default"/>
                <w:sz w:val="16"/>
                <w:szCs w:val="16"/>
              </w:rPr>
              <w:t>期初账面余额</w:t>
            </w:r>
          </w:p>
        </w:tc>
        <w:tc>
          <w:tcPr>
            <w:tcW w:w="14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418" w:right="0"/>
              <w:jc w:val="left"/>
              <w:rPr>
                <w:rFonts w:ascii="宋体" w:hAnsi="宋体" w:cs="宋体" w:eastAsia="宋体" w:hint="default"/>
                <w:sz w:val="16"/>
                <w:szCs w:val="16"/>
              </w:rPr>
            </w:pPr>
            <w:r>
              <w:rPr>
                <w:rFonts w:ascii="宋体" w:hAnsi="宋体" w:cs="宋体" w:eastAsia="宋体" w:hint="default"/>
                <w:sz w:val="16"/>
                <w:szCs w:val="16"/>
              </w:rPr>
              <w:t>本期增加</w:t>
            </w:r>
          </w:p>
        </w:tc>
        <w:tc>
          <w:tcPr>
            <w:tcW w:w="159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472" w:right="0"/>
              <w:jc w:val="left"/>
              <w:rPr>
                <w:rFonts w:ascii="宋体" w:hAnsi="宋体" w:cs="宋体" w:eastAsia="宋体" w:hint="default"/>
                <w:sz w:val="16"/>
                <w:szCs w:val="16"/>
              </w:rPr>
            </w:pPr>
            <w:r>
              <w:rPr>
                <w:rFonts w:ascii="宋体" w:hAnsi="宋体" w:cs="宋体" w:eastAsia="宋体" w:hint="default"/>
                <w:sz w:val="16"/>
                <w:szCs w:val="16"/>
              </w:rPr>
              <w:t>本期减少</w:t>
            </w:r>
          </w:p>
        </w:tc>
        <w:tc>
          <w:tcPr>
            <w:tcW w:w="159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311" w:right="0"/>
              <w:jc w:val="left"/>
              <w:rPr>
                <w:rFonts w:ascii="宋体" w:hAnsi="宋体" w:cs="宋体" w:eastAsia="宋体" w:hint="default"/>
                <w:sz w:val="16"/>
                <w:szCs w:val="16"/>
              </w:rPr>
            </w:pPr>
            <w:r>
              <w:rPr>
                <w:rFonts w:ascii="宋体" w:hAnsi="宋体" w:cs="宋体" w:eastAsia="宋体" w:hint="default"/>
                <w:sz w:val="16"/>
                <w:szCs w:val="16"/>
              </w:rPr>
              <w:t>期末账面余额</w:t>
            </w:r>
          </w:p>
        </w:tc>
      </w:tr>
      <w:tr>
        <w:trPr>
          <w:trHeight w:val="634" w:hRule="exact"/>
        </w:trPr>
        <w:tc>
          <w:tcPr>
            <w:tcW w:w="22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16"/>
                <w:szCs w:val="16"/>
              </w:rPr>
            </w:pPr>
            <w:r>
              <w:rPr>
                <w:rFonts w:ascii="宋体" w:hAnsi="宋体" w:cs="宋体" w:eastAsia="宋体" w:hint="default"/>
                <w:sz w:val="16"/>
                <w:szCs w:val="16"/>
              </w:rPr>
              <w:t>一、账面原值合计：</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149" w:right="0"/>
              <w:jc w:val="left"/>
              <w:rPr>
                <w:rFonts w:ascii="宋体" w:hAnsi="宋体" w:cs="宋体" w:eastAsia="宋体" w:hint="default"/>
                <w:sz w:val="16"/>
                <w:szCs w:val="16"/>
              </w:rPr>
            </w:pPr>
            <w:r>
              <w:rPr>
                <w:rFonts w:ascii="宋体"/>
                <w:sz w:val="16"/>
              </w:rPr>
              <w:t>19,488,164,738.4</w:t>
            </w:r>
          </w:p>
          <w:p>
            <w:pPr>
              <w:pStyle w:val="TableParagraph"/>
              <w:spacing w:line="240" w:lineRule="auto" w:before="102"/>
              <w:ind w:right="277"/>
              <w:jc w:val="right"/>
              <w:rPr>
                <w:rFonts w:ascii="宋体" w:hAnsi="宋体" w:cs="宋体" w:eastAsia="宋体" w:hint="default"/>
                <w:sz w:val="16"/>
                <w:szCs w:val="16"/>
              </w:rPr>
            </w:pPr>
            <w:r>
              <w:rPr>
                <w:rFonts w:ascii="宋体"/>
                <w:w w:val="99"/>
                <w:sz w:val="16"/>
              </w:rPr>
              <w:t>1</w:t>
            </w:r>
            <w:r>
              <w:rPr>
                <w:rFonts w:ascii="宋体"/>
                <w:sz w:val="16"/>
              </w:rPr>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141"/>
              <w:jc w:val="right"/>
              <w:rPr>
                <w:rFonts w:ascii="宋体" w:hAnsi="宋体" w:cs="宋体" w:eastAsia="宋体" w:hint="default"/>
                <w:sz w:val="16"/>
                <w:szCs w:val="16"/>
              </w:rPr>
            </w:pPr>
            <w:r>
              <w:rPr>
                <w:rFonts w:ascii="宋体"/>
                <w:spacing w:val="-1"/>
                <w:sz w:val="16"/>
              </w:rPr>
              <w:t>664,840,086.43</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103"/>
              <w:jc w:val="right"/>
              <w:rPr>
                <w:rFonts w:ascii="宋体" w:hAnsi="宋体" w:cs="宋体" w:eastAsia="宋体" w:hint="default"/>
                <w:sz w:val="16"/>
                <w:szCs w:val="16"/>
              </w:rPr>
            </w:pPr>
            <w:r>
              <w:rPr>
                <w:rFonts w:ascii="宋体"/>
                <w:spacing w:val="-1"/>
                <w:sz w:val="16"/>
              </w:rPr>
              <w:t>(158,589,221.45)</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103"/>
              <w:jc w:val="right"/>
              <w:rPr>
                <w:rFonts w:ascii="宋体" w:hAnsi="宋体" w:cs="宋体" w:eastAsia="宋体" w:hint="default"/>
                <w:sz w:val="16"/>
                <w:szCs w:val="16"/>
              </w:rPr>
            </w:pPr>
            <w:r>
              <w:rPr>
                <w:rFonts w:ascii="宋体"/>
                <w:spacing w:val="-1"/>
                <w:sz w:val="16"/>
              </w:rPr>
              <w:t>19,994,415,603.39</w:t>
            </w:r>
          </w:p>
        </w:tc>
      </w:tr>
      <w:tr>
        <w:trPr>
          <w:trHeight w:val="322" w:hRule="exact"/>
        </w:trPr>
        <w:tc>
          <w:tcPr>
            <w:tcW w:w="22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其中：房屋及建筑物</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0"/>
              <w:jc w:val="right"/>
              <w:rPr>
                <w:rFonts w:ascii="宋体" w:hAnsi="宋体" w:cs="宋体" w:eastAsia="宋体" w:hint="default"/>
                <w:sz w:val="16"/>
                <w:szCs w:val="16"/>
              </w:rPr>
            </w:pPr>
            <w:r>
              <w:rPr>
                <w:rFonts w:ascii="宋体"/>
                <w:spacing w:val="-1"/>
                <w:sz w:val="16"/>
              </w:rPr>
              <w:t>3,302,679,556.62</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39"/>
              <w:jc w:val="right"/>
              <w:rPr>
                <w:rFonts w:ascii="宋体" w:hAnsi="宋体" w:cs="宋体" w:eastAsia="宋体" w:hint="default"/>
                <w:sz w:val="16"/>
                <w:szCs w:val="16"/>
              </w:rPr>
            </w:pPr>
            <w:r>
              <w:rPr>
                <w:rFonts w:ascii="宋体"/>
                <w:spacing w:val="-1"/>
                <w:sz w:val="16"/>
              </w:rPr>
              <w:t>123,431,339.18</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0"/>
              <w:jc w:val="right"/>
              <w:rPr>
                <w:rFonts w:ascii="宋体" w:hAnsi="宋体" w:cs="宋体" w:eastAsia="宋体" w:hint="default"/>
                <w:sz w:val="16"/>
                <w:szCs w:val="16"/>
              </w:rPr>
            </w:pPr>
            <w:r>
              <w:rPr>
                <w:rFonts w:ascii="宋体"/>
                <w:spacing w:val="-1"/>
                <w:sz w:val="16"/>
              </w:rPr>
              <w:t>(20,083,586.84)</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3"/>
              <w:jc w:val="right"/>
              <w:rPr>
                <w:rFonts w:ascii="宋体" w:hAnsi="宋体" w:cs="宋体" w:eastAsia="宋体" w:hint="default"/>
                <w:sz w:val="16"/>
                <w:szCs w:val="16"/>
              </w:rPr>
            </w:pPr>
            <w:r>
              <w:rPr>
                <w:rFonts w:ascii="宋体"/>
                <w:spacing w:val="-1"/>
                <w:sz w:val="16"/>
              </w:rPr>
              <w:t>3,406,027,308.96</w:t>
            </w:r>
          </w:p>
        </w:tc>
      </w:tr>
      <w:tr>
        <w:trPr>
          <w:trHeight w:val="635" w:hRule="exact"/>
        </w:trPr>
        <w:tc>
          <w:tcPr>
            <w:tcW w:w="22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484" w:right="0"/>
              <w:jc w:val="left"/>
              <w:rPr>
                <w:rFonts w:ascii="宋体" w:hAnsi="宋体" w:cs="宋体" w:eastAsia="宋体" w:hint="default"/>
                <w:sz w:val="16"/>
                <w:szCs w:val="16"/>
              </w:rPr>
            </w:pPr>
            <w:r>
              <w:rPr>
                <w:rFonts w:ascii="宋体" w:hAnsi="宋体" w:cs="宋体" w:eastAsia="宋体" w:hint="default"/>
                <w:sz w:val="16"/>
                <w:szCs w:val="16"/>
              </w:rPr>
              <w:t>机器设备</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49" w:right="0"/>
              <w:jc w:val="left"/>
              <w:rPr>
                <w:rFonts w:ascii="宋体" w:hAnsi="宋体" w:cs="宋体" w:eastAsia="宋体" w:hint="default"/>
                <w:sz w:val="16"/>
                <w:szCs w:val="16"/>
              </w:rPr>
            </w:pPr>
            <w:r>
              <w:rPr>
                <w:rFonts w:ascii="宋体"/>
                <w:sz w:val="16"/>
              </w:rPr>
              <w:t>15,533,422,474.9</w:t>
            </w:r>
          </w:p>
          <w:p>
            <w:pPr>
              <w:pStyle w:val="TableParagraph"/>
              <w:spacing w:line="240" w:lineRule="auto" w:before="102"/>
              <w:ind w:right="277"/>
              <w:jc w:val="right"/>
              <w:rPr>
                <w:rFonts w:ascii="宋体" w:hAnsi="宋体" w:cs="宋体" w:eastAsia="宋体" w:hint="default"/>
                <w:sz w:val="16"/>
                <w:szCs w:val="16"/>
              </w:rPr>
            </w:pPr>
            <w:r>
              <w:rPr>
                <w:rFonts w:ascii="宋体"/>
                <w:w w:val="99"/>
                <w:sz w:val="16"/>
              </w:rPr>
              <w:t>2</w:t>
            </w:r>
            <w:r>
              <w:rPr>
                <w:rFonts w:ascii="宋体"/>
                <w:sz w:val="16"/>
              </w:rPr>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141"/>
              <w:jc w:val="right"/>
              <w:rPr>
                <w:rFonts w:ascii="宋体" w:hAnsi="宋体" w:cs="宋体" w:eastAsia="宋体" w:hint="default"/>
                <w:sz w:val="16"/>
                <w:szCs w:val="16"/>
              </w:rPr>
            </w:pPr>
            <w:r>
              <w:rPr>
                <w:rFonts w:ascii="宋体"/>
                <w:spacing w:val="-1"/>
                <w:sz w:val="16"/>
              </w:rPr>
              <w:t>492,305,416.01</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103"/>
              <w:jc w:val="right"/>
              <w:rPr>
                <w:rFonts w:ascii="宋体" w:hAnsi="宋体" w:cs="宋体" w:eastAsia="宋体" w:hint="default"/>
                <w:sz w:val="16"/>
                <w:szCs w:val="16"/>
              </w:rPr>
            </w:pPr>
            <w:r>
              <w:rPr>
                <w:rFonts w:ascii="宋体"/>
                <w:spacing w:val="-1"/>
                <w:sz w:val="16"/>
              </w:rPr>
              <w:t>(121,191,593.39)</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103"/>
              <w:jc w:val="right"/>
              <w:rPr>
                <w:rFonts w:ascii="宋体" w:hAnsi="宋体" w:cs="宋体" w:eastAsia="宋体" w:hint="default"/>
                <w:sz w:val="16"/>
                <w:szCs w:val="16"/>
              </w:rPr>
            </w:pPr>
            <w:r>
              <w:rPr>
                <w:rFonts w:ascii="宋体"/>
                <w:spacing w:val="-1"/>
                <w:sz w:val="16"/>
              </w:rPr>
              <w:t>15,904,536,297.54</w:t>
            </w:r>
          </w:p>
        </w:tc>
      </w:tr>
      <w:tr>
        <w:trPr>
          <w:trHeight w:val="322" w:hRule="exact"/>
        </w:trPr>
        <w:tc>
          <w:tcPr>
            <w:tcW w:w="22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484" w:right="0"/>
              <w:jc w:val="left"/>
              <w:rPr>
                <w:rFonts w:ascii="宋体" w:hAnsi="宋体" w:cs="宋体" w:eastAsia="宋体" w:hint="default"/>
                <w:sz w:val="16"/>
                <w:szCs w:val="16"/>
              </w:rPr>
            </w:pPr>
            <w:r>
              <w:rPr>
                <w:rFonts w:ascii="宋体" w:hAnsi="宋体" w:cs="宋体" w:eastAsia="宋体" w:hint="default"/>
                <w:sz w:val="16"/>
                <w:szCs w:val="16"/>
              </w:rPr>
              <w:t>运输工具</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99"/>
              <w:jc w:val="right"/>
              <w:rPr>
                <w:rFonts w:ascii="宋体" w:hAnsi="宋体" w:cs="宋体" w:eastAsia="宋体" w:hint="default"/>
                <w:sz w:val="16"/>
                <w:szCs w:val="16"/>
              </w:rPr>
            </w:pPr>
            <w:r>
              <w:rPr>
                <w:rFonts w:ascii="宋体"/>
                <w:spacing w:val="-1"/>
                <w:sz w:val="16"/>
              </w:rPr>
              <w:t>136,284,697.18</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37"/>
              <w:jc w:val="right"/>
              <w:rPr>
                <w:rFonts w:ascii="宋体" w:hAnsi="宋体" w:cs="宋体" w:eastAsia="宋体" w:hint="default"/>
                <w:sz w:val="16"/>
                <w:szCs w:val="16"/>
              </w:rPr>
            </w:pPr>
            <w:r>
              <w:rPr>
                <w:rFonts w:ascii="宋体"/>
                <w:spacing w:val="-1"/>
                <w:sz w:val="16"/>
              </w:rPr>
              <w:t>29,160,227.89</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0"/>
              <w:jc w:val="right"/>
              <w:rPr>
                <w:rFonts w:ascii="宋体" w:hAnsi="宋体" w:cs="宋体" w:eastAsia="宋体" w:hint="default"/>
                <w:sz w:val="16"/>
                <w:szCs w:val="16"/>
              </w:rPr>
            </w:pPr>
            <w:r>
              <w:rPr>
                <w:rFonts w:ascii="宋体"/>
                <w:spacing w:val="-1"/>
                <w:sz w:val="16"/>
              </w:rPr>
              <w:t>(9,449,985.61)</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0"/>
              <w:jc w:val="right"/>
              <w:rPr>
                <w:rFonts w:ascii="宋体" w:hAnsi="宋体" w:cs="宋体" w:eastAsia="宋体" w:hint="default"/>
                <w:sz w:val="16"/>
                <w:szCs w:val="16"/>
              </w:rPr>
            </w:pPr>
            <w:r>
              <w:rPr>
                <w:rFonts w:ascii="宋体"/>
                <w:spacing w:val="-1"/>
                <w:sz w:val="16"/>
              </w:rPr>
              <w:t>155,994,939.46</w:t>
            </w:r>
          </w:p>
        </w:tc>
      </w:tr>
      <w:tr>
        <w:trPr>
          <w:trHeight w:val="322" w:hRule="exact"/>
        </w:trPr>
        <w:tc>
          <w:tcPr>
            <w:tcW w:w="22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484" w:right="0"/>
              <w:jc w:val="left"/>
              <w:rPr>
                <w:rFonts w:ascii="宋体" w:hAnsi="宋体" w:cs="宋体" w:eastAsia="宋体" w:hint="default"/>
                <w:sz w:val="16"/>
                <w:szCs w:val="16"/>
              </w:rPr>
            </w:pPr>
            <w:r>
              <w:rPr>
                <w:rFonts w:ascii="宋体" w:hAnsi="宋体" w:cs="宋体" w:eastAsia="宋体" w:hint="default"/>
                <w:sz w:val="16"/>
                <w:szCs w:val="16"/>
              </w:rPr>
              <w:t>电子设备及其他</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99"/>
              <w:jc w:val="right"/>
              <w:rPr>
                <w:rFonts w:ascii="宋体" w:hAnsi="宋体" w:cs="宋体" w:eastAsia="宋体" w:hint="default"/>
                <w:sz w:val="16"/>
                <w:szCs w:val="16"/>
              </w:rPr>
            </w:pPr>
            <w:r>
              <w:rPr>
                <w:rFonts w:ascii="宋体"/>
                <w:spacing w:val="-1"/>
                <w:sz w:val="16"/>
              </w:rPr>
              <w:t>515,778,009.69</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38"/>
              <w:jc w:val="right"/>
              <w:rPr>
                <w:rFonts w:ascii="宋体" w:hAnsi="宋体" w:cs="宋体" w:eastAsia="宋体" w:hint="default"/>
                <w:sz w:val="16"/>
                <w:szCs w:val="16"/>
              </w:rPr>
            </w:pPr>
            <w:r>
              <w:rPr>
                <w:rFonts w:ascii="宋体"/>
                <w:spacing w:val="-1"/>
                <w:sz w:val="16"/>
              </w:rPr>
              <w:t>19,943,103.35</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(7,864,055.61)</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527,857,057.43</w:t>
            </w:r>
          </w:p>
        </w:tc>
      </w:tr>
      <w:tr>
        <w:trPr>
          <w:trHeight w:val="635" w:hRule="exact"/>
        </w:trPr>
        <w:tc>
          <w:tcPr>
            <w:tcW w:w="22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16"/>
                <w:szCs w:val="16"/>
              </w:rPr>
            </w:pPr>
            <w:r>
              <w:rPr>
                <w:rFonts w:ascii="宋体" w:hAnsi="宋体" w:cs="宋体" w:eastAsia="宋体" w:hint="default"/>
                <w:sz w:val="16"/>
                <w:szCs w:val="16"/>
              </w:rPr>
              <w:t>二、累计折旧合计：</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102"/>
              <w:jc w:val="right"/>
              <w:rPr>
                <w:rFonts w:ascii="宋体" w:hAnsi="宋体" w:cs="宋体" w:eastAsia="宋体" w:hint="default"/>
                <w:sz w:val="16"/>
                <w:szCs w:val="16"/>
              </w:rPr>
            </w:pPr>
            <w:r>
              <w:rPr>
                <w:rFonts w:ascii="宋体"/>
                <w:spacing w:val="-1"/>
                <w:sz w:val="16"/>
              </w:rPr>
              <w:t>5,272,926,981.48</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03" w:right="0"/>
              <w:jc w:val="left"/>
              <w:rPr>
                <w:rFonts w:ascii="宋体" w:hAnsi="宋体" w:cs="宋体" w:eastAsia="宋体" w:hint="default"/>
                <w:sz w:val="16"/>
                <w:szCs w:val="16"/>
              </w:rPr>
            </w:pPr>
            <w:r>
              <w:rPr>
                <w:rFonts w:ascii="宋体"/>
                <w:sz w:val="16"/>
              </w:rPr>
              <w:t>1,234,335,172.2</w:t>
            </w:r>
          </w:p>
          <w:p>
            <w:pPr>
              <w:pStyle w:val="TableParagraph"/>
              <w:spacing w:line="240" w:lineRule="auto" w:before="102"/>
              <w:ind w:right="381"/>
              <w:jc w:val="right"/>
              <w:rPr>
                <w:rFonts w:ascii="宋体" w:hAnsi="宋体" w:cs="宋体" w:eastAsia="宋体" w:hint="default"/>
                <w:sz w:val="16"/>
                <w:szCs w:val="16"/>
              </w:rPr>
            </w:pPr>
            <w:r>
              <w:rPr>
                <w:rFonts w:ascii="宋体"/>
                <w:w w:val="99"/>
                <w:sz w:val="16"/>
              </w:rPr>
              <w:t>7</w:t>
            </w:r>
            <w:r>
              <w:rPr>
                <w:rFonts w:ascii="宋体"/>
                <w:sz w:val="16"/>
              </w:rPr>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101"/>
              <w:jc w:val="right"/>
              <w:rPr>
                <w:rFonts w:ascii="宋体" w:hAnsi="宋体" w:cs="宋体" w:eastAsia="宋体" w:hint="default"/>
                <w:sz w:val="16"/>
                <w:szCs w:val="16"/>
              </w:rPr>
            </w:pPr>
            <w:r>
              <w:rPr>
                <w:rFonts w:ascii="宋体"/>
                <w:spacing w:val="-1"/>
                <w:sz w:val="16"/>
              </w:rPr>
              <w:t>(48,739,480.98)</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103"/>
              <w:jc w:val="right"/>
              <w:rPr>
                <w:rFonts w:ascii="宋体" w:hAnsi="宋体" w:cs="宋体" w:eastAsia="宋体" w:hint="default"/>
                <w:sz w:val="16"/>
                <w:szCs w:val="16"/>
              </w:rPr>
            </w:pPr>
            <w:r>
              <w:rPr>
                <w:rFonts w:ascii="宋体"/>
                <w:spacing w:val="-1"/>
                <w:sz w:val="16"/>
              </w:rPr>
              <w:t>6,458,522,672.77</w:t>
            </w:r>
          </w:p>
        </w:tc>
      </w:tr>
    </w:tbl>
    <w:p>
      <w:pPr>
        <w:spacing w:after="0" w:line="240" w:lineRule="auto"/>
        <w:jc w:val="right"/>
        <w:rPr>
          <w:rFonts w:ascii="宋体" w:hAnsi="宋体" w:cs="宋体" w:eastAsia="宋体" w:hint="default"/>
          <w:sz w:val="16"/>
          <w:szCs w:val="16"/>
        </w:rPr>
        <w:sectPr>
          <w:headerReference w:type="default" r:id="rId37"/>
          <w:footerReference w:type="default" r:id="rId38"/>
          <w:pgSz w:w="11910" w:h="16840"/>
          <w:pgMar w:header="790" w:footer="408" w:top="1000" w:bottom="600" w:left="860" w:right="560"/>
          <w:pgNumType w:start="68"/>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2"/>
          <w:szCs w:val="12"/>
        </w:rPr>
      </w:pPr>
    </w:p>
    <w:tbl>
      <w:tblPr>
        <w:tblW w:w="0" w:type="auto"/>
        <w:jc w:val="left"/>
        <w:tblInd w:w="110" w:type="dxa"/>
        <w:tblLayout w:type="fixed"/>
        <w:tblCellMar>
          <w:top w:w="0" w:type="dxa"/>
          <w:left w:w="0" w:type="dxa"/>
          <w:bottom w:w="0" w:type="dxa"/>
          <w:right w:w="0" w:type="dxa"/>
        </w:tblCellMar>
        <w:tblLook w:val="01E0"/>
      </w:tblPr>
      <w:tblGrid>
        <w:gridCol w:w="1470"/>
        <w:gridCol w:w="2246"/>
        <w:gridCol w:w="1559"/>
        <w:gridCol w:w="1488"/>
        <w:gridCol w:w="1595"/>
        <w:gridCol w:w="1595"/>
        <w:gridCol w:w="288"/>
      </w:tblGrid>
      <w:tr>
        <w:trPr>
          <w:trHeight w:val="330" w:hRule="exact"/>
        </w:trPr>
        <w:tc>
          <w:tcPr>
            <w:tcW w:w="1470" w:type="dxa"/>
            <w:vMerge w:val="restart"/>
            <w:tcBorders>
              <w:top w:val="single" w:sz="6" w:space="0" w:color="000000"/>
              <w:left w:val="nil" w:sz="6" w:space="0" w:color="auto"/>
              <w:right w:val="single" w:sz="4" w:space="0" w:color="000000"/>
            </w:tcBorders>
          </w:tcPr>
          <w:p>
            <w:pPr/>
          </w:p>
        </w:tc>
        <w:tc>
          <w:tcPr>
            <w:tcW w:w="2246" w:type="dxa"/>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3"/>
              <w:ind w:left="103" w:right="0"/>
              <w:jc w:val="left"/>
              <w:rPr>
                <w:rFonts w:ascii="宋体" w:hAnsi="宋体" w:cs="宋体" w:eastAsia="宋体" w:hint="default"/>
                <w:sz w:val="16"/>
                <w:szCs w:val="16"/>
              </w:rPr>
            </w:pPr>
            <w:r>
              <w:rPr>
                <w:rFonts w:ascii="宋体" w:hAnsi="宋体" w:cs="宋体" w:eastAsia="宋体" w:hint="default"/>
                <w:sz w:val="16"/>
                <w:szCs w:val="16"/>
              </w:rPr>
              <w:t>其中：房屋及建筑物</w:t>
            </w:r>
          </w:p>
        </w:tc>
        <w:tc>
          <w:tcPr>
            <w:tcW w:w="1559"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83"/>
              <w:ind w:right="99"/>
              <w:jc w:val="right"/>
              <w:rPr>
                <w:rFonts w:ascii="宋体" w:hAnsi="宋体" w:cs="宋体" w:eastAsia="宋体" w:hint="default"/>
                <w:sz w:val="16"/>
                <w:szCs w:val="16"/>
              </w:rPr>
            </w:pPr>
            <w:r>
              <w:rPr>
                <w:rFonts w:ascii="宋体"/>
                <w:spacing w:val="-1"/>
                <w:sz w:val="16"/>
              </w:rPr>
              <w:t>561,806,858.61</w:t>
            </w:r>
          </w:p>
        </w:tc>
        <w:tc>
          <w:tcPr>
            <w:tcW w:w="148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83"/>
              <w:ind w:right="140"/>
              <w:jc w:val="right"/>
              <w:rPr>
                <w:rFonts w:ascii="宋体" w:hAnsi="宋体" w:cs="宋体" w:eastAsia="宋体" w:hint="default"/>
                <w:sz w:val="16"/>
                <w:szCs w:val="16"/>
              </w:rPr>
            </w:pPr>
            <w:r>
              <w:rPr>
                <w:rFonts w:ascii="宋体"/>
                <w:spacing w:val="-1"/>
                <w:sz w:val="16"/>
              </w:rPr>
              <w:t>118,726,721.52</w:t>
            </w:r>
          </w:p>
        </w:tc>
        <w:tc>
          <w:tcPr>
            <w:tcW w:w="1595"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83"/>
              <w:ind w:right="101"/>
              <w:jc w:val="right"/>
              <w:rPr>
                <w:rFonts w:ascii="宋体" w:hAnsi="宋体" w:cs="宋体" w:eastAsia="宋体" w:hint="default"/>
                <w:sz w:val="16"/>
                <w:szCs w:val="16"/>
              </w:rPr>
            </w:pPr>
            <w:r>
              <w:rPr>
                <w:rFonts w:ascii="宋体"/>
                <w:spacing w:val="-1"/>
                <w:sz w:val="16"/>
              </w:rPr>
              <w:t>(8,870,110.20)</w:t>
            </w:r>
          </w:p>
        </w:tc>
        <w:tc>
          <w:tcPr>
            <w:tcW w:w="1595"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83"/>
              <w:ind w:right="101"/>
              <w:jc w:val="right"/>
              <w:rPr>
                <w:rFonts w:ascii="宋体" w:hAnsi="宋体" w:cs="宋体" w:eastAsia="宋体" w:hint="default"/>
                <w:sz w:val="16"/>
                <w:szCs w:val="16"/>
              </w:rPr>
            </w:pPr>
            <w:r>
              <w:rPr>
                <w:rFonts w:ascii="宋体"/>
                <w:spacing w:val="-1"/>
                <w:sz w:val="16"/>
              </w:rPr>
              <w:t>671,663,469.93</w:t>
            </w:r>
          </w:p>
        </w:tc>
        <w:tc>
          <w:tcPr>
            <w:tcW w:w="288" w:type="dxa"/>
            <w:vMerge w:val="restart"/>
            <w:tcBorders>
              <w:top w:val="single" w:sz="6" w:space="0" w:color="000000"/>
              <w:left w:val="single" w:sz="4" w:space="0" w:color="000000"/>
              <w:right w:val="nil" w:sz="6" w:space="0" w:color="auto"/>
            </w:tcBorders>
          </w:tcPr>
          <w:p>
            <w:pPr/>
          </w:p>
        </w:tc>
      </w:tr>
      <w:tr>
        <w:trPr>
          <w:trHeight w:val="634" w:hRule="exact"/>
        </w:trPr>
        <w:tc>
          <w:tcPr>
            <w:tcW w:w="1470" w:type="dxa"/>
            <w:vMerge/>
            <w:tcBorders>
              <w:left w:val="nil" w:sz="6" w:space="0" w:color="auto"/>
              <w:right w:val="single" w:sz="4" w:space="0" w:color="000000"/>
            </w:tcBorders>
          </w:tcPr>
          <w:p>
            <w:pPr/>
          </w:p>
        </w:tc>
        <w:tc>
          <w:tcPr>
            <w:tcW w:w="22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484" w:right="0"/>
              <w:jc w:val="left"/>
              <w:rPr>
                <w:rFonts w:ascii="宋体" w:hAnsi="宋体" w:cs="宋体" w:eastAsia="宋体" w:hint="default"/>
                <w:sz w:val="16"/>
                <w:szCs w:val="16"/>
              </w:rPr>
            </w:pPr>
            <w:r>
              <w:rPr>
                <w:rFonts w:ascii="宋体" w:hAnsi="宋体" w:cs="宋体" w:eastAsia="宋体" w:hint="default"/>
                <w:sz w:val="16"/>
                <w:szCs w:val="16"/>
              </w:rPr>
              <w:t>机器设备</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102"/>
              <w:jc w:val="right"/>
              <w:rPr>
                <w:rFonts w:ascii="宋体" w:hAnsi="宋体" w:cs="宋体" w:eastAsia="宋体" w:hint="default"/>
                <w:sz w:val="16"/>
                <w:szCs w:val="16"/>
              </w:rPr>
            </w:pPr>
            <w:r>
              <w:rPr>
                <w:rFonts w:ascii="宋体"/>
                <w:spacing w:val="-1"/>
                <w:sz w:val="16"/>
              </w:rPr>
              <w:t>4,431,351,341.12</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03" w:right="0"/>
              <w:jc w:val="left"/>
              <w:rPr>
                <w:rFonts w:ascii="宋体" w:hAnsi="宋体" w:cs="宋体" w:eastAsia="宋体" w:hint="default"/>
                <w:sz w:val="16"/>
                <w:szCs w:val="16"/>
              </w:rPr>
            </w:pPr>
            <w:r>
              <w:rPr>
                <w:rFonts w:ascii="宋体"/>
                <w:sz w:val="16"/>
              </w:rPr>
              <w:t>1,042,790,701.8</w:t>
            </w:r>
          </w:p>
          <w:p>
            <w:pPr>
              <w:pStyle w:val="TableParagraph"/>
              <w:spacing w:line="240" w:lineRule="auto" w:before="102"/>
              <w:ind w:right="381"/>
              <w:jc w:val="right"/>
              <w:rPr>
                <w:rFonts w:ascii="宋体" w:hAnsi="宋体" w:cs="宋体" w:eastAsia="宋体" w:hint="default"/>
                <w:sz w:val="16"/>
                <w:szCs w:val="16"/>
              </w:rPr>
            </w:pPr>
            <w:r>
              <w:rPr>
                <w:rFonts w:ascii="宋体"/>
                <w:w w:val="99"/>
                <w:sz w:val="16"/>
              </w:rPr>
              <w:t>3</w:t>
            </w:r>
            <w:r>
              <w:rPr>
                <w:rFonts w:ascii="宋体"/>
                <w:sz w:val="16"/>
              </w:rPr>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101"/>
              <w:jc w:val="right"/>
              <w:rPr>
                <w:rFonts w:ascii="宋体" w:hAnsi="宋体" w:cs="宋体" w:eastAsia="宋体" w:hint="default"/>
                <w:sz w:val="16"/>
                <w:szCs w:val="16"/>
              </w:rPr>
            </w:pPr>
            <w:r>
              <w:rPr>
                <w:rFonts w:ascii="宋体"/>
                <w:spacing w:val="-1"/>
                <w:sz w:val="16"/>
              </w:rPr>
              <w:t>(30,770,939.03)</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103"/>
              <w:jc w:val="right"/>
              <w:rPr>
                <w:rFonts w:ascii="宋体" w:hAnsi="宋体" w:cs="宋体" w:eastAsia="宋体" w:hint="default"/>
                <w:sz w:val="16"/>
                <w:szCs w:val="16"/>
              </w:rPr>
            </w:pPr>
            <w:r>
              <w:rPr>
                <w:rFonts w:ascii="宋体"/>
                <w:spacing w:val="-1"/>
                <w:sz w:val="16"/>
              </w:rPr>
              <w:t>5,443,371,103.92</w:t>
            </w:r>
          </w:p>
        </w:tc>
        <w:tc>
          <w:tcPr>
            <w:tcW w:w="288" w:type="dxa"/>
            <w:vMerge/>
            <w:tcBorders>
              <w:left w:val="single" w:sz="4" w:space="0" w:color="000000"/>
              <w:right w:val="nil" w:sz="6" w:space="0" w:color="auto"/>
            </w:tcBorders>
          </w:tcPr>
          <w:p>
            <w:pPr/>
          </w:p>
        </w:tc>
      </w:tr>
      <w:tr>
        <w:trPr>
          <w:trHeight w:val="322" w:hRule="exact"/>
        </w:trPr>
        <w:tc>
          <w:tcPr>
            <w:tcW w:w="1470" w:type="dxa"/>
            <w:vMerge/>
            <w:tcBorders>
              <w:left w:val="nil" w:sz="6" w:space="0" w:color="auto"/>
              <w:right w:val="single" w:sz="4" w:space="0" w:color="000000"/>
            </w:tcBorders>
          </w:tcPr>
          <w:p>
            <w:pPr/>
          </w:p>
        </w:tc>
        <w:tc>
          <w:tcPr>
            <w:tcW w:w="22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484" w:right="0"/>
              <w:jc w:val="left"/>
              <w:rPr>
                <w:rFonts w:ascii="宋体" w:hAnsi="宋体" w:cs="宋体" w:eastAsia="宋体" w:hint="default"/>
                <w:sz w:val="16"/>
                <w:szCs w:val="16"/>
              </w:rPr>
            </w:pPr>
            <w:r>
              <w:rPr>
                <w:rFonts w:ascii="宋体" w:hAnsi="宋体" w:cs="宋体" w:eastAsia="宋体" w:hint="default"/>
                <w:sz w:val="16"/>
                <w:szCs w:val="16"/>
              </w:rPr>
              <w:t>运输工具</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0"/>
              <w:jc w:val="right"/>
              <w:rPr>
                <w:rFonts w:ascii="宋体" w:hAnsi="宋体" w:cs="宋体" w:eastAsia="宋体" w:hint="default"/>
                <w:sz w:val="16"/>
                <w:szCs w:val="16"/>
              </w:rPr>
            </w:pPr>
            <w:r>
              <w:rPr>
                <w:rFonts w:ascii="宋体"/>
                <w:spacing w:val="-1"/>
                <w:sz w:val="16"/>
              </w:rPr>
              <w:t>55,347,764.77</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39"/>
              <w:jc w:val="right"/>
              <w:rPr>
                <w:rFonts w:ascii="宋体" w:hAnsi="宋体" w:cs="宋体" w:eastAsia="宋体" w:hint="default"/>
                <w:sz w:val="16"/>
                <w:szCs w:val="16"/>
              </w:rPr>
            </w:pPr>
            <w:r>
              <w:rPr>
                <w:rFonts w:ascii="宋体"/>
                <w:spacing w:val="-1"/>
                <w:sz w:val="16"/>
              </w:rPr>
              <w:t>17,811,543.74</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0"/>
              <w:jc w:val="right"/>
              <w:rPr>
                <w:rFonts w:ascii="宋体" w:hAnsi="宋体" w:cs="宋体" w:eastAsia="宋体" w:hint="default"/>
                <w:sz w:val="16"/>
                <w:szCs w:val="16"/>
              </w:rPr>
            </w:pPr>
            <w:r>
              <w:rPr>
                <w:rFonts w:ascii="宋体"/>
                <w:spacing w:val="-1"/>
                <w:sz w:val="16"/>
              </w:rPr>
              <w:t>(5,016,425.10)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68,142,883.41</w:t>
            </w:r>
          </w:p>
        </w:tc>
        <w:tc>
          <w:tcPr>
            <w:tcW w:w="288" w:type="dxa"/>
            <w:vMerge/>
            <w:tcBorders>
              <w:left w:val="single" w:sz="4" w:space="0" w:color="000000"/>
              <w:right w:val="nil" w:sz="6" w:space="0" w:color="auto"/>
            </w:tcBorders>
          </w:tcPr>
          <w:p>
            <w:pPr/>
          </w:p>
        </w:tc>
      </w:tr>
      <w:tr>
        <w:trPr>
          <w:trHeight w:val="323" w:hRule="exact"/>
        </w:trPr>
        <w:tc>
          <w:tcPr>
            <w:tcW w:w="1470" w:type="dxa"/>
            <w:vMerge/>
            <w:tcBorders>
              <w:left w:val="nil" w:sz="6" w:space="0" w:color="auto"/>
              <w:right w:val="single" w:sz="4" w:space="0" w:color="000000"/>
            </w:tcBorders>
          </w:tcPr>
          <w:p>
            <w:pPr/>
          </w:p>
        </w:tc>
        <w:tc>
          <w:tcPr>
            <w:tcW w:w="22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484" w:right="0"/>
              <w:jc w:val="left"/>
              <w:rPr>
                <w:rFonts w:ascii="宋体" w:hAnsi="宋体" w:cs="宋体" w:eastAsia="宋体" w:hint="default"/>
                <w:sz w:val="16"/>
                <w:szCs w:val="16"/>
              </w:rPr>
            </w:pPr>
            <w:r>
              <w:rPr>
                <w:rFonts w:ascii="宋体" w:hAnsi="宋体" w:cs="宋体" w:eastAsia="宋体" w:hint="default"/>
                <w:sz w:val="16"/>
                <w:szCs w:val="16"/>
              </w:rPr>
              <w:t>电子设备及其他</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99"/>
              <w:jc w:val="right"/>
              <w:rPr>
                <w:rFonts w:ascii="宋体" w:hAnsi="宋体" w:cs="宋体" w:eastAsia="宋体" w:hint="default"/>
                <w:sz w:val="16"/>
                <w:szCs w:val="16"/>
              </w:rPr>
            </w:pPr>
            <w:r>
              <w:rPr>
                <w:rFonts w:ascii="宋体"/>
                <w:spacing w:val="-1"/>
                <w:sz w:val="16"/>
              </w:rPr>
              <w:t>224,421,016.98</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38"/>
              <w:jc w:val="right"/>
              <w:rPr>
                <w:rFonts w:ascii="宋体" w:hAnsi="宋体" w:cs="宋体" w:eastAsia="宋体" w:hint="default"/>
                <w:sz w:val="16"/>
                <w:szCs w:val="16"/>
              </w:rPr>
            </w:pPr>
            <w:r>
              <w:rPr>
                <w:rFonts w:ascii="宋体"/>
                <w:spacing w:val="-1"/>
                <w:sz w:val="16"/>
              </w:rPr>
              <w:t>55,006,205.18</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(4,082,006.65)</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275,345,215.51</w:t>
            </w:r>
          </w:p>
        </w:tc>
        <w:tc>
          <w:tcPr>
            <w:tcW w:w="288" w:type="dxa"/>
            <w:vMerge/>
            <w:tcBorders>
              <w:left w:val="single" w:sz="4" w:space="0" w:color="000000"/>
              <w:right w:val="nil" w:sz="6" w:space="0" w:color="auto"/>
            </w:tcBorders>
          </w:tcPr>
          <w:p>
            <w:pPr/>
          </w:p>
        </w:tc>
      </w:tr>
      <w:tr>
        <w:trPr>
          <w:trHeight w:val="634" w:hRule="exact"/>
        </w:trPr>
        <w:tc>
          <w:tcPr>
            <w:tcW w:w="1470" w:type="dxa"/>
            <w:vMerge/>
            <w:tcBorders>
              <w:left w:val="nil" w:sz="6" w:space="0" w:color="auto"/>
              <w:right w:val="single" w:sz="4" w:space="0" w:color="000000"/>
            </w:tcBorders>
          </w:tcPr>
          <w:p>
            <w:pPr/>
          </w:p>
        </w:tc>
        <w:tc>
          <w:tcPr>
            <w:tcW w:w="22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103" w:right="0"/>
              <w:jc w:val="left"/>
              <w:rPr>
                <w:rFonts w:ascii="宋体" w:hAnsi="宋体" w:cs="宋体" w:eastAsia="宋体" w:hint="default"/>
                <w:sz w:val="16"/>
                <w:szCs w:val="16"/>
              </w:rPr>
            </w:pPr>
            <w:r>
              <w:rPr>
                <w:rFonts w:ascii="宋体" w:hAnsi="宋体" w:cs="宋体" w:eastAsia="宋体" w:hint="default"/>
                <w:sz w:val="16"/>
                <w:szCs w:val="16"/>
              </w:rPr>
              <w:t>三、固定资产账面净值合计</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49" w:right="0"/>
              <w:jc w:val="left"/>
              <w:rPr>
                <w:rFonts w:ascii="宋体" w:hAnsi="宋体" w:cs="宋体" w:eastAsia="宋体" w:hint="default"/>
                <w:sz w:val="16"/>
                <w:szCs w:val="16"/>
              </w:rPr>
            </w:pPr>
            <w:r>
              <w:rPr>
                <w:rFonts w:ascii="宋体"/>
                <w:sz w:val="16"/>
              </w:rPr>
              <w:t>14,215,237,756.9</w:t>
            </w:r>
          </w:p>
          <w:p>
            <w:pPr>
              <w:pStyle w:val="TableParagraph"/>
              <w:spacing w:line="240" w:lineRule="auto" w:before="102"/>
              <w:ind w:right="277"/>
              <w:jc w:val="right"/>
              <w:rPr>
                <w:rFonts w:ascii="宋体" w:hAnsi="宋体" w:cs="宋体" w:eastAsia="宋体" w:hint="default"/>
                <w:sz w:val="16"/>
                <w:szCs w:val="16"/>
              </w:rPr>
            </w:pPr>
            <w:r>
              <w:rPr>
                <w:rFonts w:ascii="宋体"/>
                <w:w w:val="99"/>
                <w:sz w:val="16"/>
              </w:rPr>
              <w:t>3</w:t>
            </w:r>
            <w:r>
              <w:rPr>
                <w:rFonts w:ascii="宋体"/>
                <w:sz w:val="16"/>
              </w:rPr>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34" w:right="0"/>
              <w:jc w:val="left"/>
              <w:rPr>
                <w:rFonts w:ascii="宋体" w:hAnsi="宋体" w:cs="宋体" w:eastAsia="宋体" w:hint="default"/>
                <w:sz w:val="16"/>
                <w:szCs w:val="16"/>
              </w:rPr>
            </w:pPr>
            <w:r>
              <w:rPr>
                <w:rFonts w:ascii="宋体"/>
                <w:sz w:val="16"/>
              </w:rPr>
              <w:t>(569,495,085.84</w:t>
            </w:r>
          </w:p>
          <w:p>
            <w:pPr>
              <w:pStyle w:val="TableParagraph"/>
              <w:spacing w:line="240" w:lineRule="auto" w:before="102"/>
              <w:ind w:right="381"/>
              <w:jc w:val="right"/>
              <w:rPr>
                <w:rFonts w:ascii="宋体" w:hAnsi="宋体" w:cs="宋体" w:eastAsia="宋体" w:hint="default"/>
                <w:sz w:val="16"/>
                <w:szCs w:val="16"/>
              </w:rPr>
            </w:pPr>
            <w:r>
              <w:rPr>
                <w:rFonts w:ascii="宋体"/>
                <w:w w:val="99"/>
                <w:sz w:val="16"/>
              </w:rPr>
              <w:t>)</w:t>
            </w:r>
            <w:r>
              <w:rPr>
                <w:rFonts w:ascii="宋体"/>
                <w:sz w:val="16"/>
              </w:rPr>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103"/>
              <w:jc w:val="right"/>
              <w:rPr>
                <w:rFonts w:ascii="宋体" w:hAnsi="宋体" w:cs="宋体" w:eastAsia="宋体" w:hint="default"/>
                <w:sz w:val="16"/>
                <w:szCs w:val="16"/>
              </w:rPr>
            </w:pPr>
            <w:r>
              <w:rPr>
                <w:rFonts w:ascii="宋体"/>
                <w:spacing w:val="-1"/>
                <w:sz w:val="16"/>
              </w:rPr>
              <w:t>(109,849,740.47)</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102"/>
              <w:jc w:val="right"/>
              <w:rPr>
                <w:rFonts w:ascii="宋体" w:hAnsi="宋体" w:cs="宋体" w:eastAsia="宋体" w:hint="default"/>
                <w:sz w:val="16"/>
                <w:szCs w:val="16"/>
              </w:rPr>
            </w:pPr>
            <w:r>
              <w:rPr>
                <w:rFonts w:ascii="宋体"/>
                <w:spacing w:val="-1"/>
                <w:sz w:val="16"/>
              </w:rPr>
              <w:t>13,535,892,930.62</w:t>
            </w:r>
          </w:p>
        </w:tc>
        <w:tc>
          <w:tcPr>
            <w:tcW w:w="288" w:type="dxa"/>
            <w:vMerge/>
            <w:tcBorders>
              <w:left w:val="single" w:sz="4" w:space="0" w:color="000000"/>
              <w:right w:val="nil" w:sz="6" w:space="0" w:color="auto"/>
            </w:tcBorders>
          </w:tcPr>
          <w:p>
            <w:pPr/>
          </w:p>
        </w:tc>
      </w:tr>
      <w:tr>
        <w:trPr>
          <w:trHeight w:val="322" w:hRule="exact"/>
        </w:trPr>
        <w:tc>
          <w:tcPr>
            <w:tcW w:w="1470" w:type="dxa"/>
            <w:vMerge/>
            <w:tcBorders>
              <w:left w:val="nil" w:sz="6" w:space="0" w:color="auto"/>
              <w:right w:val="single" w:sz="4" w:space="0" w:color="000000"/>
            </w:tcBorders>
          </w:tcPr>
          <w:p>
            <w:pPr/>
          </w:p>
        </w:tc>
        <w:tc>
          <w:tcPr>
            <w:tcW w:w="22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其中：房屋及建筑物</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0"/>
              <w:jc w:val="right"/>
              <w:rPr>
                <w:rFonts w:ascii="宋体" w:hAnsi="宋体" w:cs="宋体" w:eastAsia="宋体" w:hint="default"/>
                <w:sz w:val="16"/>
                <w:szCs w:val="16"/>
              </w:rPr>
            </w:pPr>
            <w:r>
              <w:rPr>
                <w:rFonts w:ascii="宋体"/>
                <w:spacing w:val="-1"/>
                <w:sz w:val="16"/>
              </w:rPr>
              <w:t>2,740,872,698.01</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39"/>
              <w:jc w:val="right"/>
              <w:rPr>
                <w:rFonts w:ascii="宋体" w:hAnsi="宋体" w:cs="宋体" w:eastAsia="宋体" w:hint="default"/>
                <w:sz w:val="16"/>
                <w:szCs w:val="16"/>
              </w:rPr>
            </w:pPr>
            <w:r>
              <w:rPr>
                <w:rFonts w:ascii="宋体"/>
                <w:spacing w:val="-1"/>
                <w:sz w:val="16"/>
              </w:rPr>
              <w:t>4,704,617.66</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0"/>
              <w:jc w:val="right"/>
              <w:rPr>
                <w:rFonts w:ascii="宋体" w:hAnsi="宋体" w:cs="宋体" w:eastAsia="宋体" w:hint="default"/>
                <w:sz w:val="16"/>
                <w:szCs w:val="16"/>
              </w:rPr>
            </w:pPr>
            <w:r>
              <w:rPr>
                <w:rFonts w:ascii="宋体"/>
                <w:spacing w:val="-1"/>
                <w:sz w:val="16"/>
              </w:rPr>
              <w:t>(11,213,476.64)</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3"/>
              <w:jc w:val="right"/>
              <w:rPr>
                <w:rFonts w:ascii="宋体" w:hAnsi="宋体" w:cs="宋体" w:eastAsia="宋体" w:hint="default"/>
                <w:sz w:val="16"/>
                <w:szCs w:val="16"/>
              </w:rPr>
            </w:pPr>
            <w:r>
              <w:rPr>
                <w:rFonts w:ascii="宋体"/>
                <w:spacing w:val="-1"/>
                <w:sz w:val="16"/>
              </w:rPr>
              <w:t>2,734,363,839.03</w:t>
            </w:r>
          </w:p>
        </w:tc>
        <w:tc>
          <w:tcPr>
            <w:tcW w:w="288" w:type="dxa"/>
            <w:vMerge/>
            <w:tcBorders>
              <w:left w:val="single" w:sz="4" w:space="0" w:color="000000"/>
              <w:right w:val="nil" w:sz="6" w:space="0" w:color="auto"/>
            </w:tcBorders>
          </w:tcPr>
          <w:p>
            <w:pPr/>
          </w:p>
        </w:tc>
      </w:tr>
      <w:tr>
        <w:trPr>
          <w:trHeight w:val="635" w:hRule="exact"/>
        </w:trPr>
        <w:tc>
          <w:tcPr>
            <w:tcW w:w="1470" w:type="dxa"/>
            <w:vMerge/>
            <w:tcBorders>
              <w:left w:val="nil" w:sz="6" w:space="0" w:color="auto"/>
              <w:right w:val="single" w:sz="4" w:space="0" w:color="000000"/>
            </w:tcBorders>
          </w:tcPr>
          <w:p>
            <w:pPr/>
          </w:p>
        </w:tc>
        <w:tc>
          <w:tcPr>
            <w:tcW w:w="22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484" w:right="0"/>
              <w:jc w:val="left"/>
              <w:rPr>
                <w:rFonts w:ascii="宋体" w:hAnsi="宋体" w:cs="宋体" w:eastAsia="宋体" w:hint="default"/>
                <w:sz w:val="16"/>
                <w:szCs w:val="16"/>
              </w:rPr>
            </w:pPr>
            <w:r>
              <w:rPr>
                <w:rFonts w:ascii="宋体" w:hAnsi="宋体" w:cs="宋体" w:eastAsia="宋体" w:hint="default"/>
                <w:sz w:val="16"/>
                <w:szCs w:val="16"/>
              </w:rPr>
              <w:t>机器设备</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49" w:right="0"/>
              <w:jc w:val="left"/>
              <w:rPr>
                <w:rFonts w:ascii="宋体" w:hAnsi="宋体" w:cs="宋体" w:eastAsia="宋体" w:hint="default"/>
                <w:sz w:val="16"/>
                <w:szCs w:val="16"/>
              </w:rPr>
            </w:pPr>
            <w:r>
              <w:rPr>
                <w:rFonts w:ascii="宋体"/>
                <w:sz w:val="16"/>
              </w:rPr>
              <w:t>11,102,071,133.8</w:t>
            </w:r>
          </w:p>
          <w:p>
            <w:pPr>
              <w:pStyle w:val="TableParagraph"/>
              <w:spacing w:line="240" w:lineRule="auto" w:before="102"/>
              <w:ind w:right="277"/>
              <w:jc w:val="right"/>
              <w:rPr>
                <w:rFonts w:ascii="宋体" w:hAnsi="宋体" w:cs="宋体" w:eastAsia="宋体" w:hint="default"/>
                <w:sz w:val="16"/>
                <w:szCs w:val="16"/>
              </w:rPr>
            </w:pPr>
            <w:r>
              <w:rPr>
                <w:rFonts w:ascii="宋体"/>
                <w:w w:val="99"/>
                <w:sz w:val="16"/>
              </w:rPr>
              <w:t>0</w:t>
            </w:r>
            <w:r>
              <w:rPr>
                <w:rFonts w:ascii="宋体"/>
                <w:sz w:val="16"/>
              </w:rPr>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34" w:right="0"/>
              <w:jc w:val="left"/>
              <w:rPr>
                <w:rFonts w:ascii="宋体" w:hAnsi="宋体" w:cs="宋体" w:eastAsia="宋体" w:hint="default"/>
                <w:sz w:val="16"/>
                <w:szCs w:val="16"/>
              </w:rPr>
            </w:pPr>
            <w:r>
              <w:rPr>
                <w:rFonts w:ascii="宋体"/>
                <w:sz w:val="16"/>
              </w:rPr>
              <w:t>(550,485,285.82</w:t>
            </w:r>
          </w:p>
          <w:p>
            <w:pPr>
              <w:pStyle w:val="TableParagraph"/>
              <w:spacing w:line="240" w:lineRule="auto" w:before="102"/>
              <w:ind w:right="381"/>
              <w:jc w:val="right"/>
              <w:rPr>
                <w:rFonts w:ascii="宋体" w:hAnsi="宋体" w:cs="宋体" w:eastAsia="宋体" w:hint="default"/>
                <w:sz w:val="16"/>
                <w:szCs w:val="16"/>
              </w:rPr>
            </w:pPr>
            <w:r>
              <w:rPr>
                <w:rFonts w:ascii="宋体"/>
                <w:w w:val="99"/>
                <w:sz w:val="16"/>
              </w:rPr>
              <w:t>)</w:t>
            </w:r>
            <w:r>
              <w:rPr>
                <w:rFonts w:ascii="宋体"/>
                <w:sz w:val="16"/>
              </w:rPr>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宋体" w:hAnsi="宋体" w:cs="宋体" w:eastAsia="宋体" w:hint="default"/>
                <w:sz w:val="16"/>
                <w:szCs w:val="16"/>
              </w:rPr>
            </w:pPr>
            <w:r>
              <w:rPr>
                <w:rFonts w:ascii="宋体"/>
                <w:spacing w:val="-1"/>
                <w:sz w:val="16"/>
              </w:rPr>
              <w:t>(90,420,654.36)</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102"/>
              <w:jc w:val="right"/>
              <w:rPr>
                <w:rFonts w:ascii="宋体" w:hAnsi="宋体" w:cs="宋体" w:eastAsia="宋体" w:hint="default"/>
                <w:sz w:val="16"/>
                <w:szCs w:val="16"/>
              </w:rPr>
            </w:pPr>
            <w:r>
              <w:rPr>
                <w:rFonts w:ascii="宋体"/>
                <w:spacing w:val="-1"/>
                <w:sz w:val="16"/>
              </w:rPr>
              <w:t>10,461,165,193.62</w:t>
            </w:r>
          </w:p>
        </w:tc>
        <w:tc>
          <w:tcPr>
            <w:tcW w:w="288" w:type="dxa"/>
            <w:vMerge/>
            <w:tcBorders>
              <w:left w:val="single" w:sz="4" w:space="0" w:color="000000"/>
              <w:right w:val="nil" w:sz="6" w:space="0" w:color="auto"/>
            </w:tcBorders>
          </w:tcPr>
          <w:p>
            <w:pPr/>
          </w:p>
        </w:tc>
      </w:tr>
      <w:tr>
        <w:trPr>
          <w:trHeight w:val="322" w:hRule="exact"/>
        </w:trPr>
        <w:tc>
          <w:tcPr>
            <w:tcW w:w="1470" w:type="dxa"/>
            <w:vMerge/>
            <w:tcBorders>
              <w:left w:val="nil" w:sz="6" w:space="0" w:color="auto"/>
              <w:right w:val="single" w:sz="4" w:space="0" w:color="000000"/>
            </w:tcBorders>
          </w:tcPr>
          <w:p>
            <w:pPr/>
          </w:p>
        </w:tc>
        <w:tc>
          <w:tcPr>
            <w:tcW w:w="22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484" w:right="0"/>
              <w:jc w:val="left"/>
              <w:rPr>
                <w:rFonts w:ascii="宋体" w:hAnsi="宋体" w:cs="宋体" w:eastAsia="宋体" w:hint="default"/>
                <w:sz w:val="16"/>
                <w:szCs w:val="16"/>
              </w:rPr>
            </w:pPr>
            <w:r>
              <w:rPr>
                <w:rFonts w:ascii="宋体" w:hAnsi="宋体" w:cs="宋体" w:eastAsia="宋体" w:hint="default"/>
                <w:sz w:val="16"/>
                <w:szCs w:val="16"/>
              </w:rPr>
              <w:t>运输工具</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0"/>
              <w:jc w:val="right"/>
              <w:rPr>
                <w:rFonts w:ascii="宋体" w:hAnsi="宋体" w:cs="宋体" w:eastAsia="宋体" w:hint="default"/>
                <w:sz w:val="16"/>
                <w:szCs w:val="16"/>
              </w:rPr>
            </w:pPr>
            <w:r>
              <w:rPr>
                <w:rFonts w:ascii="宋体"/>
                <w:spacing w:val="-1"/>
                <w:sz w:val="16"/>
              </w:rPr>
              <w:t>80,936,932.41</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39"/>
              <w:jc w:val="right"/>
              <w:rPr>
                <w:rFonts w:ascii="宋体" w:hAnsi="宋体" w:cs="宋体" w:eastAsia="宋体" w:hint="default"/>
                <w:sz w:val="16"/>
                <w:szCs w:val="16"/>
              </w:rPr>
            </w:pPr>
            <w:r>
              <w:rPr>
                <w:rFonts w:ascii="宋体"/>
                <w:spacing w:val="-1"/>
                <w:sz w:val="16"/>
              </w:rPr>
              <w:t>11,348,684.15</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0"/>
              <w:jc w:val="right"/>
              <w:rPr>
                <w:rFonts w:ascii="宋体" w:hAnsi="宋体" w:cs="宋体" w:eastAsia="宋体" w:hint="default"/>
                <w:sz w:val="16"/>
                <w:szCs w:val="16"/>
              </w:rPr>
            </w:pPr>
            <w:r>
              <w:rPr>
                <w:rFonts w:ascii="宋体"/>
                <w:spacing w:val="-1"/>
                <w:sz w:val="16"/>
              </w:rPr>
              <w:t>(4,433,560.51)</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87,852,056.05</w:t>
            </w:r>
          </w:p>
        </w:tc>
        <w:tc>
          <w:tcPr>
            <w:tcW w:w="288" w:type="dxa"/>
            <w:vMerge/>
            <w:tcBorders>
              <w:left w:val="single" w:sz="4" w:space="0" w:color="000000"/>
              <w:right w:val="nil" w:sz="6" w:space="0" w:color="auto"/>
            </w:tcBorders>
          </w:tcPr>
          <w:p>
            <w:pPr/>
          </w:p>
        </w:tc>
      </w:tr>
      <w:tr>
        <w:trPr>
          <w:trHeight w:val="322" w:hRule="exact"/>
        </w:trPr>
        <w:tc>
          <w:tcPr>
            <w:tcW w:w="1470" w:type="dxa"/>
            <w:vMerge/>
            <w:tcBorders>
              <w:left w:val="nil" w:sz="6" w:space="0" w:color="auto"/>
              <w:right w:val="single" w:sz="4" w:space="0" w:color="000000"/>
            </w:tcBorders>
          </w:tcPr>
          <w:p>
            <w:pPr/>
          </w:p>
        </w:tc>
        <w:tc>
          <w:tcPr>
            <w:tcW w:w="22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484" w:right="0"/>
              <w:jc w:val="left"/>
              <w:rPr>
                <w:rFonts w:ascii="宋体" w:hAnsi="宋体" w:cs="宋体" w:eastAsia="宋体" w:hint="default"/>
                <w:sz w:val="16"/>
                <w:szCs w:val="16"/>
              </w:rPr>
            </w:pPr>
            <w:r>
              <w:rPr>
                <w:rFonts w:ascii="宋体" w:hAnsi="宋体" w:cs="宋体" w:eastAsia="宋体" w:hint="default"/>
                <w:sz w:val="16"/>
                <w:szCs w:val="16"/>
              </w:rPr>
              <w:t>电子设备及其他</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99"/>
              <w:jc w:val="right"/>
              <w:rPr>
                <w:rFonts w:ascii="宋体" w:hAnsi="宋体" w:cs="宋体" w:eastAsia="宋体" w:hint="default"/>
                <w:sz w:val="16"/>
                <w:szCs w:val="16"/>
              </w:rPr>
            </w:pPr>
            <w:r>
              <w:rPr>
                <w:rFonts w:ascii="宋体"/>
                <w:spacing w:val="-1"/>
                <w:sz w:val="16"/>
              </w:rPr>
              <w:t>291,356,992.71</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(35,063,101.83)</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(3,782,048.96)</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252,511,841.92</w:t>
            </w:r>
          </w:p>
        </w:tc>
        <w:tc>
          <w:tcPr>
            <w:tcW w:w="288" w:type="dxa"/>
            <w:vMerge/>
            <w:tcBorders>
              <w:left w:val="single" w:sz="4" w:space="0" w:color="000000"/>
              <w:right w:val="nil" w:sz="6" w:space="0" w:color="auto"/>
            </w:tcBorders>
          </w:tcPr>
          <w:p>
            <w:pPr/>
          </w:p>
        </w:tc>
      </w:tr>
      <w:tr>
        <w:trPr>
          <w:trHeight w:val="323" w:hRule="exact"/>
        </w:trPr>
        <w:tc>
          <w:tcPr>
            <w:tcW w:w="1470" w:type="dxa"/>
            <w:vMerge/>
            <w:tcBorders>
              <w:left w:val="nil" w:sz="6" w:space="0" w:color="auto"/>
              <w:right w:val="single" w:sz="4" w:space="0" w:color="000000"/>
            </w:tcBorders>
          </w:tcPr>
          <w:p>
            <w:pPr/>
          </w:p>
        </w:tc>
        <w:tc>
          <w:tcPr>
            <w:tcW w:w="22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四、减值准备合计</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0"/>
              <w:jc w:val="right"/>
              <w:rPr>
                <w:rFonts w:ascii="宋体" w:hAnsi="宋体" w:cs="宋体" w:eastAsia="宋体" w:hint="default"/>
                <w:sz w:val="16"/>
                <w:szCs w:val="16"/>
              </w:rPr>
            </w:pPr>
            <w:r>
              <w:rPr>
                <w:rFonts w:ascii="宋体"/>
                <w:spacing w:val="-1"/>
                <w:sz w:val="16"/>
              </w:rPr>
              <w:t>1,795,998.85</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39"/>
              <w:jc w:val="right"/>
              <w:rPr>
                <w:rFonts w:ascii="宋体" w:hAnsi="宋体" w:cs="宋体" w:eastAsia="宋体" w:hint="default"/>
                <w:sz w:val="16"/>
                <w:szCs w:val="16"/>
              </w:rPr>
            </w:pPr>
            <w:r>
              <w:rPr>
                <w:rFonts w:ascii="宋体"/>
                <w:spacing w:val="-1"/>
                <w:sz w:val="16"/>
              </w:rPr>
              <w:t>4,506,016.14</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400"/>
              <w:jc w:val="right"/>
              <w:rPr>
                <w:rFonts w:ascii="宋体" w:hAnsi="宋体" w:cs="宋体" w:eastAsia="宋体" w:hint="default"/>
                <w:sz w:val="16"/>
                <w:szCs w:val="16"/>
              </w:rPr>
            </w:pPr>
            <w:r>
              <w:rPr>
                <w:rFonts w:ascii="宋体"/>
                <w:w w:val="99"/>
                <w:sz w:val="16"/>
              </w:rPr>
              <w:t>-</w:t>
            </w:r>
            <w:r>
              <w:rPr>
                <w:rFonts w:ascii="宋体"/>
                <w:sz w:val="16"/>
              </w:rPr>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6,302,014.99</w:t>
            </w:r>
          </w:p>
        </w:tc>
        <w:tc>
          <w:tcPr>
            <w:tcW w:w="288" w:type="dxa"/>
            <w:vMerge/>
            <w:tcBorders>
              <w:left w:val="single" w:sz="4" w:space="0" w:color="000000"/>
              <w:right w:val="nil" w:sz="6" w:space="0" w:color="auto"/>
            </w:tcBorders>
          </w:tcPr>
          <w:p>
            <w:pPr/>
          </w:p>
        </w:tc>
      </w:tr>
      <w:tr>
        <w:trPr>
          <w:trHeight w:val="322" w:hRule="exact"/>
        </w:trPr>
        <w:tc>
          <w:tcPr>
            <w:tcW w:w="1470" w:type="dxa"/>
            <w:vMerge/>
            <w:tcBorders>
              <w:left w:val="nil" w:sz="6" w:space="0" w:color="auto"/>
              <w:right w:val="single" w:sz="4" w:space="0" w:color="000000"/>
            </w:tcBorders>
          </w:tcPr>
          <w:p>
            <w:pPr/>
          </w:p>
        </w:tc>
        <w:tc>
          <w:tcPr>
            <w:tcW w:w="22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其中：房屋及建筑物</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75"/>
              <w:jc w:val="right"/>
              <w:rPr>
                <w:rFonts w:ascii="宋体" w:hAnsi="宋体" w:cs="宋体" w:eastAsia="宋体" w:hint="default"/>
                <w:sz w:val="16"/>
                <w:szCs w:val="16"/>
              </w:rPr>
            </w:pPr>
            <w:r>
              <w:rPr>
                <w:rFonts w:ascii="宋体"/>
                <w:w w:val="99"/>
                <w:sz w:val="16"/>
              </w:rPr>
              <w:t>-</w:t>
            </w:r>
            <w:r>
              <w:rPr>
                <w:rFonts w:ascii="宋体"/>
                <w:sz w:val="16"/>
              </w:rPr>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79"/>
              <w:jc w:val="right"/>
              <w:rPr>
                <w:rFonts w:ascii="宋体" w:hAnsi="宋体" w:cs="宋体" w:eastAsia="宋体" w:hint="default"/>
                <w:sz w:val="16"/>
                <w:szCs w:val="16"/>
              </w:rPr>
            </w:pPr>
            <w:r>
              <w:rPr>
                <w:rFonts w:ascii="宋体"/>
                <w:w w:val="99"/>
                <w:sz w:val="16"/>
              </w:rPr>
              <w:t>-</w:t>
            </w:r>
            <w:r>
              <w:rPr>
                <w:rFonts w:ascii="宋体"/>
                <w:sz w:val="16"/>
              </w:rPr>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400"/>
              <w:jc w:val="right"/>
              <w:rPr>
                <w:rFonts w:ascii="宋体" w:hAnsi="宋体" w:cs="宋体" w:eastAsia="宋体" w:hint="default"/>
                <w:sz w:val="16"/>
                <w:szCs w:val="16"/>
              </w:rPr>
            </w:pPr>
            <w:r>
              <w:rPr>
                <w:rFonts w:ascii="宋体"/>
                <w:w w:val="99"/>
                <w:sz w:val="16"/>
              </w:rPr>
              <w:t>-</w:t>
            </w:r>
            <w:r>
              <w:rPr>
                <w:rFonts w:ascii="宋体"/>
                <w:sz w:val="16"/>
              </w:rPr>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12"/>
              <w:jc w:val="right"/>
              <w:rPr>
                <w:rFonts w:ascii="宋体" w:hAnsi="宋体" w:cs="宋体" w:eastAsia="宋体" w:hint="default"/>
                <w:sz w:val="16"/>
                <w:szCs w:val="16"/>
              </w:rPr>
            </w:pPr>
            <w:r>
              <w:rPr>
                <w:rFonts w:ascii="宋体"/>
                <w:w w:val="99"/>
                <w:sz w:val="16"/>
              </w:rPr>
              <w:t>-</w:t>
            </w:r>
            <w:r>
              <w:rPr>
                <w:rFonts w:ascii="宋体"/>
                <w:sz w:val="16"/>
              </w:rPr>
            </w:r>
          </w:p>
        </w:tc>
        <w:tc>
          <w:tcPr>
            <w:tcW w:w="288" w:type="dxa"/>
            <w:vMerge/>
            <w:tcBorders>
              <w:left w:val="single" w:sz="4" w:space="0" w:color="000000"/>
              <w:right w:val="nil" w:sz="6" w:space="0" w:color="auto"/>
            </w:tcBorders>
          </w:tcPr>
          <w:p>
            <w:pPr/>
          </w:p>
        </w:tc>
      </w:tr>
      <w:tr>
        <w:trPr>
          <w:trHeight w:val="322" w:hRule="exact"/>
        </w:trPr>
        <w:tc>
          <w:tcPr>
            <w:tcW w:w="1470" w:type="dxa"/>
            <w:vMerge/>
            <w:tcBorders>
              <w:left w:val="nil" w:sz="6" w:space="0" w:color="auto"/>
              <w:right w:val="single" w:sz="4" w:space="0" w:color="000000"/>
            </w:tcBorders>
          </w:tcPr>
          <w:p>
            <w:pPr/>
          </w:p>
        </w:tc>
        <w:tc>
          <w:tcPr>
            <w:tcW w:w="22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484" w:right="0"/>
              <w:jc w:val="left"/>
              <w:rPr>
                <w:rFonts w:ascii="宋体" w:hAnsi="宋体" w:cs="宋体" w:eastAsia="宋体" w:hint="default"/>
                <w:sz w:val="16"/>
                <w:szCs w:val="16"/>
              </w:rPr>
            </w:pPr>
            <w:r>
              <w:rPr>
                <w:rFonts w:ascii="宋体" w:hAnsi="宋体" w:cs="宋体" w:eastAsia="宋体" w:hint="default"/>
                <w:sz w:val="16"/>
                <w:szCs w:val="16"/>
              </w:rPr>
              <w:t>机器设备</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0"/>
              <w:jc w:val="right"/>
              <w:rPr>
                <w:rFonts w:ascii="宋体" w:hAnsi="宋体" w:cs="宋体" w:eastAsia="宋体" w:hint="default"/>
                <w:sz w:val="16"/>
                <w:szCs w:val="16"/>
              </w:rPr>
            </w:pPr>
            <w:r>
              <w:rPr>
                <w:rFonts w:ascii="宋体"/>
                <w:spacing w:val="-1"/>
                <w:sz w:val="16"/>
              </w:rPr>
              <w:t>1,795,998.85</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39"/>
              <w:jc w:val="right"/>
              <w:rPr>
                <w:rFonts w:ascii="宋体" w:hAnsi="宋体" w:cs="宋体" w:eastAsia="宋体" w:hint="default"/>
                <w:sz w:val="16"/>
                <w:szCs w:val="16"/>
              </w:rPr>
            </w:pPr>
            <w:r>
              <w:rPr>
                <w:rFonts w:ascii="宋体"/>
                <w:spacing w:val="-1"/>
                <w:sz w:val="16"/>
              </w:rPr>
              <w:t>4,506,016.14</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400"/>
              <w:jc w:val="right"/>
              <w:rPr>
                <w:rFonts w:ascii="宋体" w:hAnsi="宋体" w:cs="宋体" w:eastAsia="宋体" w:hint="default"/>
                <w:sz w:val="16"/>
                <w:szCs w:val="16"/>
              </w:rPr>
            </w:pPr>
            <w:r>
              <w:rPr>
                <w:rFonts w:ascii="宋体"/>
                <w:w w:val="99"/>
                <w:sz w:val="16"/>
              </w:rPr>
              <w:t>-</w:t>
            </w:r>
            <w:r>
              <w:rPr>
                <w:rFonts w:ascii="宋体"/>
                <w:sz w:val="16"/>
              </w:rPr>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6,302,014.99</w:t>
            </w:r>
          </w:p>
        </w:tc>
        <w:tc>
          <w:tcPr>
            <w:tcW w:w="288" w:type="dxa"/>
            <w:vMerge/>
            <w:tcBorders>
              <w:left w:val="single" w:sz="4" w:space="0" w:color="000000"/>
              <w:right w:val="nil" w:sz="6" w:space="0" w:color="auto"/>
            </w:tcBorders>
          </w:tcPr>
          <w:p>
            <w:pPr/>
          </w:p>
        </w:tc>
      </w:tr>
      <w:tr>
        <w:trPr>
          <w:trHeight w:val="323" w:hRule="exact"/>
        </w:trPr>
        <w:tc>
          <w:tcPr>
            <w:tcW w:w="1470" w:type="dxa"/>
            <w:vMerge/>
            <w:tcBorders>
              <w:left w:val="nil" w:sz="6" w:space="0" w:color="auto"/>
              <w:right w:val="single" w:sz="4" w:space="0" w:color="000000"/>
            </w:tcBorders>
          </w:tcPr>
          <w:p>
            <w:pPr/>
          </w:p>
        </w:tc>
        <w:tc>
          <w:tcPr>
            <w:tcW w:w="22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484" w:right="0"/>
              <w:jc w:val="left"/>
              <w:rPr>
                <w:rFonts w:ascii="宋体" w:hAnsi="宋体" w:cs="宋体" w:eastAsia="宋体" w:hint="default"/>
                <w:sz w:val="16"/>
                <w:szCs w:val="16"/>
              </w:rPr>
            </w:pPr>
            <w:r>
              <w:rPr>
                <w:rFonts w:ascii="宋体" w:hAnsi="宋体" w:cs="宋体" w:eastAsia="宋体" w:hint="default"/>
                <w:sz w:val="16"/>
                <w:szCs w:val="16"/>
              </w:rPr>
              <w:t>运输工具</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75"/>
              <w:jc w:val="right"/>
              <w:rPr>
                <w:rFonts w:ascii="宋体" w:hAnsi="宋体" w:cs="宋体" w:eastAsia="宋体" w:hint="default"/>
                <w:sz w:val="16"/>
                <w:szCs w:val="16"/>
              </w:rPr>
            </w:pPr>
            <w:r>
              <w:rPr>
                <w:rFonts w:ascii="宋体"/>
                <w:w w:val="99"/>
                <w:sz w:val="16"/>
              </w:rPr>
              <w:t>-</w:t>
            </w:r>
            <w:r>
              <w:rPr>
                <w:rFonts w:ascii="宋体"/>
                <w:sz w:val="16"/>
              </w:rPr>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80"/>
              <w:jc w:val="right"/>
              <w:rPr>
                <w:rFonts w:ascii="宋体" w:hAnsi="宋体" w:cs="宋体" w:eastAsia="宋体" w:hint="default"/>
                <w:sz w:val="16"/>
                <w:szCs w:val="16"/>
              </w:rPr>
            </w:pPr>
            <w:r>
              <w:rPr>
                <w:rFonts w:ascii="宋体"/>
                <w:w w:val="99"/>
                <w:sz w:val="16"/>
              </w:rPr>
              <w:t>-</w:t>
            </w:r>
            <w:r>
              <w:rPr>
                <w:rFonts w:ascii="宋体"/>
                <w:sz w:val="16"/>
              </w:rPr>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400"/>
              <w:jc w:val="right"/>
              <w:rPr>
                <w:rFonts w:ascii="宋体" w:hAnsi="宋体" w:cs="宋体" w:eastAsia="宋体" w:hint="default"/>
                <w:sz w:val="16"/>
                <w:szCs w:val="16"/>
              </w:rPr>
            </w:pPr>
            <w:r>
              <w:rPr>
                <w:rFonts w:ascii="宋体"/>
                <w:w w:val="99"/>
                <w:sz w:val="16"/>
              </w:rPr>
              <w:t>-</w:t>
            </w:r>
            <w:r>
              <w:rPr>
                <w:rFonts w:ascii="宋体"/>
                <w:sz w:val="16"/>
              </w:rPr>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12"/>
              <w:jc w:val="right"/>
              <w:rPr>
                <w:rFonts w:ascii="宋体" w:hAnsi="宋体" w:cs="宋体" w:eastAsia="宋体" w:hint="default"/>
                <w:sz w:val="16"/>
                <w:szCs w:val="16"/>
              </w:rPr>
            </w:pPr>
            <w:r>
              <w:rPr>
                <w:rFonts w:ascii="宋体"/>
                <w:w w:val="99"/>
                <w:sz w:val="16"/>
              </w:rPr>
              <w:t>-</w:t>
            </w:r>
            <w:r>
              <w:rPr>
                <w:rFonts w:ascii="宋体"/>
                <w:sz w:val="16"/>
              </w:rPr>
            </w:r>
          </w:p>
        </w:tc>
        <w:tc>
          <w:tcPr>
            <w:tcW w:w="288" w:type="dxa"/>
            <w:vMerge/>
            <w:tcBorders>
              <w:left w:val="single" w:sz="4" w:space="0" w:color="000000"/>
              <w:right w:val="nil" w:sz="6" w:space="0" w:color="auto"/>
            </w:tcBorders>
          </w:tcPr>
          <w:p>
            <w:pPr/>
          </w:p>
        </w:tc>
      </w:tr>
      <w:tr>
        <w:trPr>
          <w:trHeight w:val="322" w:hRule="exact"/>
        </w:trPr>
        <w:tc>
          <w:tcPr>
            <w:tcW w:w="1470" w:type="dxa"/>
            <w:vMerge/>
            <w:tcBorders>
              <w:left w:val="nil" w:sz="6" w:space="0" w:color="auto"/>
              <w:right w:val="single" w:sz="4" w:space="0" w:color="000000"/>
            </w:tcBorders>
          </w:tcPr>
          <w:p>
            <w:pPr/>
          </w:p>
        </w:tc>
        <w:tc>
          <w:tcPr>
            <w:tcW w:w="22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484" w:right="0"/>
              <w:jc w:val="left"/>
              <w:rPr>
                <w:rFonts w:ascii="宋体" w:hAnsi="宋体" w:cs="宋体" w:eastAsia="宋体" w:hint="default"/>
                <w:sz w:val="16"/>
                <w:szCs w:val="16"/>
              </w:rPr>
            </w:pPr>
            <w:r>
              <w:rPr>
                <w:rFonts w:ascii="宋体" w:hAnsi="宋体" w:cs="宋体" w:eastAsia="宋体" w:hint="default"/>
                <w:sz w:val="16"/>
                <w:szCs w:val="16"/>
              </w:rPr>
              <w:t>电子设备及其他</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77"/>
              <w:jc w:val="right"/>
              <w:rPr>
                <w:rFonts w:ascii="宋体" w:hAnsi="宋体" w:cs="宋体" w:eastAsia="宋体" w:hint="default"/>
                <w:sz w:val="16"/>
                <w:szCs w:val="16"/>
              </w:rPr>
            </w:pPr>
            <w:r>
              <w:rPr>
                <w:rFonts w:ascii="宋体"/>
                <w:w w:val="99"/>
                <w:sz w:val="16"/>
              </w:rPr>
              <w:t>-</w:t>
            </w:r>
            <w:r>
              <w:rPr>
                <w:rFonts w:ascii="宋体"/>
                <w:sz w:val="16"/>
              </w:rPr>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81"/>
              <w:jc w:val="right"/>
              <w:rPr>
                <w:rFonts w:ascii="宋体" w:hAnsi="宋体" w:cs="宋体" w:eastAsia="宋体" w:hint="default"/>
                <w:sz w:val="16"/>
                <w:szCs w:val="16"/>
              </w:rPr>
            </w:pPr>
            <w:r>
              <w:rPr>
                <w:rFonts w:ascii="宋体"/>
                <w:w w:val="99"/>
                <w:sz w:val="16"/>
              </w:rPr>
              <w:t>-</w:t>
            </w:r>
            <w:r>
              <w:rPr>
                <w:rFonts w:ascii="宋体"/>
                <w:sz w:val="16"/>
              </w:rPr>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401"/>
              <w:jc w:val="right"/>
              <w:rPr>
                <w:rFonts w:ascii="宋体" w:hAnsi="宋体" w:cs="宋体" w:eastAsia="宋体" w:hint="default"/>
                <w:sz w:val="16"/>
                <w:szCs w:val="16"/>
              </w:rPr>
            </w:pPr>
            <w:r>
              <w:rPr>
                <w:rFonts w:ascii="宋体"/>
                <w:w w:val="99"/>
                <w:sz w:val="16"/>
              </w:rPr>
              <w:t>-</w:t>
            </w:r>
            <w:r>
              <w:rPr>
                <w:rFonts w:ascii="宋体"/>
                <w:sz w:val="16"/>
              </w:rPr>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13"/>
              <w:jc w:val="right"/>
              <w:rPr>
                <w:rFonts w:ascii="宋体" w:hAnsi="宋体" w:cs="宋体" w:eastAsia="宋体" w:hint="default"/>
                <w:sz w:val="16"/>
                <w:szCs w:val="16"/>
              </w:rPr>
            </w:pPr>
            <w:r>
              <w:rPr>
                <w:rFonts w:ascii="宋体"/>
                <w:w w:val="99"/>
                <w:sz w:val="16"/>
              </w:rPr>
              <w:t>-</w:t>
            </w:r>
            <w:r>
              <w:rPr>
                <w:rFonts w:ascii="宋体"/>
                <w:sz w:val="16"/>
              </w:rPr>
            </w:r>
          </w:p>
        </w:tc>
        <w:tc>
          <w:tcPr>
            <w:tcW w:w="288" w:type="dxa"/>
            <w:vMerge/>
            <w:tcBorders>
              <w:left w:val="single" w:sz="4" w:space="0" w:color="000000"/>
              <w:right w:val="nil" w:sz="6" w:space="0" w:color="auto"/>
            </w:tcBorders>
          </w:tcPr>
          <w:p>
            <w:pPr/>
          </w:p>
        </w:tc>
      </w:tr>
      <w:tr>
        <w:trPr>
          <w:trHeight w:val="634" w:hRule="exact"/>
        </w:trPr>
        <w:tc>
          <w:tcPr>
            <w:tcW w:w="1470" w:type="dxa"/>
            <w:vMerge/>
            <w:tcBorders>
              <w:left w:val="nil" w:sz="6" w:space="0" w:color="auto"/>
              <w:right w:val="single" w:sz="4" w:space="0" w:color="000000"/>
            </w:tcBorders>
          </w:tcPr>
          <w:p>
            <w:pPr/>
          </w:p>
        </w:tc>
        <w:tc>
          <w:tcPr>
            <w:tcW w:w="22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103" w:right="0"/>
              <w:jc w:val="left"/>
              <w:rPr>
                <w:rFonts w:ascii="宋体" w:hAnsi="宋体" w:cs="宋体" w:eastAsia="宋体" w:hint="default"/>
                <w:sz w:val="16"/>
                <w:szCs w:val="16"/>
              </w:rPr>
            </w:pPr>
            <w:r>
              <w:rPr>
                <w:rFonts w:ascii="宋体" w:hAnsi="宋体" w:cs="宋体" w:eastAsia="宋体" w:hint="default"/>
                <w:sz w:val="16"/>
                <w:szCs w:val="16"/>
              </w:rPr>
              <w:t>五、固定资产账面价值合计</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49" w:right="0"/>
              <w:jc w:val="left"/>
              <w:rPr>
                <w:rFonts w:ascii="宋体" w:hAnsi="宋体" w:cs="宋体" w:eastAsia="宋体" w:hint="default"/>
                <w:sz w:val="16"/>
                <w:szCs w:val="16"/>
              </w:rPr>
            </w:pPr>
            <w:r>
              <w:rPr>
                <w:rFonts w:ascii="宋体"/>
                <w:sz w:val="16"/>
              </w:rPr>
              <w:t>14,213,441,758.0</w:t>
            </w:r>
          </w:p>
          <w:p>
            <w:pPr>
              <w:pStyle w:val="TableParagraph"/>
              <w:spacing w:line="240" w:lineRule="auto" w:before="102"/>
              <w:ind w:right="277"/>
              <w:jc w:val="right"/>
              <w:rPr>
                <w:rFonts w:ascii="宋体" w:hAnsi="宋体" w:cs="宋体" w:eastAsia="宋体" w:hint="default"/>
                <w:sz w:val="16"/>
                <w:szCs w:val="16"/>
              </w:rPr>
            </w:pPr>
            <w:r>
              <w:rPr>
                <w:rFonts w:ascii="宋体"/>
                <w:w w:val="99"/>
                <w:sz w:val="16"/>
              </w:rPr>
              <w:t>8</w:t>
            </w:r>
            <w:r>
              <w:rPr>
                <w:rFonts w:ascii="宋体"/>
                <w:sz w:val="16"/>
              </w:rPr>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34" w:right="0"/>
              <w:jc w:val="left"/>
              <w:rPr>
                <w:rFonts w:ascii="宋体" w:hAnsi="宋体" w:cs="宋体" w:eastAsia="宋体" w:hint="default"/>
                <w:sz w:val="16"/>
                <w:szCs w:val="16"/>
              </w:rPr>
            </w:pPr>
            <w:r>
              <w:rPr>
                <w:rFonts w:ascii="宋体"/>
                <w:sz w:val="16"/>
              </w:rPr>
              <w:t>(574,001,101.98</w:t>
            </w:r>
          </w:p>
          <w:p>
            <w:pPr>
              <w:pStyle w:val="TableParagraph"/>
              <w:spacing w:line="240" w:lineRule="auto" w:before="102"/>
              <w:ind w:right="381"/>
              <w:jc w:val="right"/>
              <w:rPr>
                <w:rFonts w:ascii="宋体" w:hAnsi="宋体" w:cs="宋体" w:eastAsia="宋体" w:hint="default"/>
                <w:sz w:val="16"/>
                <w:szCs w:val="16"/>
              </w:rPr>
            </w:pPr>
            <w:r>
              <w:rPr>
                <w:rFonts w:ascii="宋体"/>
                <w:w w:val="99"/>
                <w:sz w:val="16"/>
              </w:rPr>
              <w:t>)</w:t>
            </w:r>
            <w:r>
              <w:rPr>
                <w:rFonts w:ascii="宋体"/>
                <w:sz w:val="16"/>
              </w:rPr>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103"/>
              <w:jc w:val="right"/>
              <w:rPr>
                <w:rFonts w:ascii="宋体" w:hAnsi="宋体" w:cs="宋体" w:eastAsia="宋体" w:hint="default"/>
                <w:sz w:val="16"/>
                <w:szCs w:val="16"/>
              </w:rPr>
            </w:pPr>
            <w:r>
              <w:rPr>
                <w:rFonts w:ascii="宋体"/>
                <w:spacing w:val="-1"/>
                <w:sz w:val="16"/>
              </w:rPr>
              <w:t>(109,849,740.47)</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102"/>
              <w:jc w:val="right"/>
              <w:rPr>
                <w:rFonts w:ascii="宋体" w:hAnsi="宋体" w:cs="宋体" w:eastAsia="宋体" w:hint="default"/>
                <w:sz w:val="16"/>
                <w:szCs w:val="16"/>
              </w:rPr>
            </w:pPr>
            <w:r>
              <w:rPr>
                <w:rFonts w:ascii="宋体"/>
                <w:spacing w:val="-1"/>
                <w:sz w:val="16"/>
              </w:rPr>
              <w:t>13,529,590,915.63</w:t>
            </w:r>
          </w:p>
        </w:tc>
        <w:tc>
          <w:tcPr>
            <w:tcW w:w="288" w:type="dxa"/>
            <w:vMerge/>
            <w:tcBorders>
              <w:left w:val="single" w:sz="4" w:space="0" w:color="000000"/>
              <w:right w:val="nil" w:sz="6" w:space="0" w:color="auto"/>
            </w:tcBorders>
          </w:tcPr>
          <w:p>
            <w:pPr/>
          </w:p>
        </w:tc>
      </w:tr>
      <w:tr>
        <w:trPr>
          <w:trHeight w:val="323" w:hRule="exact"/>
        </w:trPr>
        <w:tc>
          <w:tcPr>
            <w:tcW w:w="1470" w:type="dxa"/>
            <w:vMerge/>
            <w:tcBorders>
              <w:left w:val="nil" w:sz="6" w:space="0" w:color="auto"/>
              <w:right w:val="single" w:sz="4" w:space="0" w:color="000000"/>
            </w:tcBorders>
          </w:tcPr>
          <w:p>
            <w:pPr/>
          </w:p>
        </w:tc>
        <w:tc>
          <w:tcPr>
            <w:tcW w:w="22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其中：房屋及建筑物</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0"/>
              <w:jc w:val="right"/>
              <w:rPr>
                <w:rFonts w:ascii="宋体" w:hAnsi="宋体" w:cs="宋体" w:eastAsia="宋体" w:hint="default"/>
                <w:sz w:val="16"/>
                <w:szCs w:val="16"/>
              </w:rPr>
            </w:pPr>
            <w:r>
              <w:rPr>
                <w:rFonts w:ascii="宋体"/>
                <w:spacing w:val="-1"/>
                <w:sz w:val="16"/>
              </w:rPr>
              <w:t>2,740,872,698.01</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39"/>
              <w:jc w:val="right"/>
              <w:rPr>
                <w:rFonts w:ascii="宋体" w:hAnsi="宋体" w:cs="宋体" w:eastAsia="宋体" w:hint="default"/>
                <w:sz w:val="16"/>
                <w:szCs w:val="16"/>
              </w:rPr>
            </w:pPr>
            <w:r>
              <w:rPr>
                <w:rFonts w:ascii="宋体"/>
                <w:spacing w:val="-1"/>
                <w:sz w:val="16"/>
              </w:rPr>
              <w:t>4,704,617.66</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0"/>
              <w:jc w:val="right"/>
              <w:rPr>
                <w:rFonts w:ascii="宋体" w:hAnsi="宋体" w:cs="宋体" w:eastAsia="宋体" w:hint="default"/>
                <w:sz w:val="16"/>
                <w:szCs w:val="16"/>
              </w:rPr>
            </w:pPr>
            <w:r>
              <w:rPr>
                <w:rFonts w:ascii="宋体"/>
                <w:spacing w:val="-1"/>
                <w:sz w:val="16"/>
              </w:rPr>
              <w:t>(11,213,476.64)</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3"/>
              <w:jc w:val="right"/>
              <w:rPr>
                <w:rFonts w:ascii="宋体" w:hAnsi="宋体" w:cs="宋体" w:eastAsia="宋体" w:hint="default"/>
                <w:sz w:val="16"/>
                <w:szCs w:val="16"/>
              </w:rPr>
            </w:pPr>
            <w:r>
              <w:rPr>
                <w:rFonts w:ascii="宋体"/>
                <w:spacing w:val="-1"/>
                <w:sz w:val="16"/>
              </w:rPr>
              <w:t>2,734,363,839.03</w:t>
            </w:r>
          </w:p>
        </w:tc>
        <w:tc>
          <w:tcPr>
            <w:tcW w:w="288" w:type="dxa"/>
            <w:vMerge/>
            <w:tcBorders>
              <w:left w:val="single" w:sz="4" w:space="0" w:color="000000"/>
              <w:right w:val="nil" w:sz="6" w:space="0" w:color="auto"/>
            </w:tcBorders>
          </w:tcPr>
          <w:p>
            <w:pPr/>
          </w:p>
        </w:tc>
      </w:tr>
      <w:tr>
        <w:trPr>
          <w:trHeight w:val="634" w:hRule="exact"/>
        </w:trPr>
        <w:tc>
          <w:tcPr>
            <w:tcW w:w="1470" w:type="dxa"/>
            <w:vMerge/>
            <w:tcBorders>
              <w:left w:val="nil" w:sz="6" w:space="0" w:color="auto"/>
              <w:right w:val="single" w:sz="4" w:space="0" w:color="000000"/>
            </w:tcBorders>
          </w:tcPr>
          <w:p>
            <w:pPr/>
          </w:p>
        </w:tc>
        <w:tc>
          <w:tcPr>
            <w:tcW w:w="22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484" w:right="0"/>
              <w:jc w:val="left"/>
              <w:rPr>
                <w:rFonts w:ascii="宋体" w:hAnsi="宋体" w:cs="宋体" w:eastAsia="宋体" w:hint="default"/>
                <w:sz w:val="16"/>
                <w:szCs w:val="16"/>
              </w:rPr>
            </w:pPr>
            <w:r>
              <w:rPr>
                <w:rFonts w:ascii="宋体" w:hAnsi="宋体" w:cs="宋体" w:eastAsia="宋体" w:hint="default"/>
                <w:sz w:val="16"/>
                <w:szCs w:val="16"/>
              </w:rPr>
              <w:t>机器设备</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49" w:right="0"/>
              <w:jc w:val="left"/>
              <w:rPr>
                <w:rFonts w:ascii="宋体" w:hAnsi="宋体" w:cs="宋体" w:eastAsia="宋体" w:hint="default"/>
                <w:sz w:val="16"/>
                <w:szCs w:val="16"/>
              </w:rPr>
            </w:pPr>
            <w:r>
              <w:rPr>
                <w:rFonts w:ascii="宋体"/>
                <w:sz w:val="16"/>
              </w:rPr>
              <w:t>11,100,275,134.9</w:t>
            </w:r>
          </w:p>
          <w:p>
            <w:pPr>
              <w:pStyle w:val="TableParagraph"/>
              <w:spacing w:line="240" w:lineRule="auto" w:before="102"/>
              <w:ind w:right="277"/>
              <w:jc w:val="right"/>
              <w:rPr>
                <w:rFonts w:ascii="宋体" w:hAnsi="宋体" w:cs="宋体" w:eastAsia="宋体" w:hint="default"/>
                <w:sz w:val="16"/>
                <w:szCs w:val="16"/>
              </w:rPr>
            </w:pPr>
            <w:r>
              <w:rPr>
                <w:rFonts w:ascii="宋体"/>
                <w:w w:val="99"/>
                <w:sz w:val="16"/>
              </w:rPr>
              <w:t>5</w:t>
            </w:r>
            <w:r>
              <w:rPr>
                <w:rFonts w:ascii="宋体"/>
                <w:sz w:val="16"/>
              </w:rPr>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34" w:right="0"/>
              <w:jc w:val="left"/>
              <w:rPr>
                <w:rFonts w:ascii="宋体" w:hAnsi="宋体" w:cs="宋体" w:eastAsia="宋体" w:hint="default"/>
                <w:sz w:val="16"/>
                <w:szCs w:val="16"/>
              </w:rPr>
            </w:pPr>
            <w:r>
              <w:rPr>
                <w:rFonts w:ascii="宋体"/>
                <w:sz w:val="16"/>
              </w:rPr>
              <w:t>(554,991,301.96</w:t>
            </w:r>
          </w:p>
          <w:p>
            <w:pPr>
              <w:pStyle w:val="TableParagraph"/>
              <w:spacing w:line="240" w:lineRule="auto" w:before="102"/>
              <w:ind w:right="381"/>
              <w:jc w:val="right"/>
              <w:rPr>
                <w:rFonts w:ascii="宋体" w:hAnsi="宋体" w:cs="宋体" w:eastAsia="宋体" w:hint="default"/>
                <w:sz w:val="16"/>
                <w:szCs w:val="16"/>
              </w:rPr>
            </w:pPr>
            <w:r>
              <w:rPr>
                <w:rFonts w:ascii="宋体"/>
                <w:w w:val="99"/>
                <w:sz w:val="16"/>
              </w:rPr>
              <w:t>)</w:t>
            </w:r>
            <w:r>
              <w:rPr>
                <w:rFonts w:ascii="宋体"/>
                <w:sz w:val="16"/>
              </w:rPr>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宋体" w:hAnsi="宋体" w:cs="宋体" w:eastAsia="宋体" w:hint="default"/>
                <w:sz w:val="16"/>
                <w:szCs w:val="16"/>
              </w:rPr>
            </w:pPr>
            <w:r>
              <w:rPr>
                <w:rFonts w:ascii="宋体"/>
                <w:spacing w:val="-1"/>
                <w:sz w:val="16"/>
              </w:rPr>
              <w:t>(90,420,654.36)</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102"/>
              <w:jc w:val="right"/>
              <w:rPr>
                <w:rFonts w:ascii="宋体" w:hAnsi="宋体" w:cs="宋体" w:eastAsia="宋体" w:hint="default"/>
                <w:sz w:val="16"/>
                <w:szCs w:val="16"/>
              </w:rPr>
            </w:pPr>
            <w:r>
              <w:rPr>
                <w:rFonts w:ascii="宋体"/>
                <w:spacing w:val="-1"/>
                <w:sz w:val="16"/>
              </w:rPr>
              <w:t>10,454,863,178.63</w:t>
            </w:r>
          </w:p>
        </w:tc>
        <w:tc>
          <w:tcPr>
            <w:tcW w:w="288" w:type="dxa"/>
            <w:vMerge/>
            <w:tcBorders>
              <w:left w:val="single" w:sz="4" w:space="0" w:color="000000"/>
              <w:right w:val="nil" w:sz="6" w:space="0" w:color="auto"/>
            </w:tcBorders>
          </w:tcPr>
          <w:p>
            <w:pPr/>
          </w:p>
        </w:tc>
      </w:tr>
      <w:tr>
        <w:trPr>
          <w:trHeight w:val="322" w:hRule="exact"/>
        </w:trPr>
        <w:tc>
          <w:tcPr>
            <w:tcW w:w="1470" w:type="dxa"/>
            <w:vMerge/>
            <w:tcBorders>
              <w:left w:val="nil" w:sz="6" w:space="0" w:color="auto"/>
              <w:right w:val="single" w:sz="4" w:space="0" w:color="000000"/>
            </w:tcBorders>
          </w:tcPr>
          <w:p>
            <w:pPr/>
          </w:p>
        </w:tc>
        <w:tc>
          <w:tcPr>
            <w:tcW w:w="22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484" w:right="0"/>
              <w:jc w:val="left"/>
              <w:rPr>
                <w:rFonts w:ascii="宋体" w:hAnsi="宋体" w:cs="宋体" w:eastAsia="宋体" w:hint="default"/>
                <w:sz w:val="16"/>
                <w:szCs w:val="16"/>
              </w:rPr>
            </w:pPr>
            <w:r>
              <w:rPr>
                <w:rFonts w:ascii="宋体" w:hAnsi="宋体" w:cs="宋体" w:eastAsia="宋体" w:hint="default"/>
                <w:sz w:val="16"/>
                <w:szCs w:val="16"/>
              </w:rPr>
              <w:t>运输工具</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0"/>
              <w:jc w:val="right"/>
              <w:rPr>
                <w:rFonts w:ascii="宋体" w:hAnsi="宋体" w:cs="宋体" w:eastAsia="宋体" w:hint="default"/>
                <w:sz w:val="16"/>
                <w:szCs w:val="16"/>
              </w:rPr>
            </w:pPr>
            <w:r>
              <w:rPr>
                <w:rFonts w:ascii="宋体"/>
                <w:spacing w:val="-1"/>
                <w:sz w:val="16"/>
              </w:rPr>
              <w:t>80,936,932.41</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39"/>
              <w:jc w:val="right"/>
              <w:rPr>
                <w:rFonts w:ascii="宋体" w:hAnsi="宋体" w:cs="宋体" w:eastAsia="宋体" w:hint="default"/>
                <w:sz w:val="16"/>
                <w:szCs w:val="16"/>
              </w:rPr>
            </w:pPr>
            <w:r>
              <w:rPr>
                <w:rFonts w:ascii="宋体"/>
                <w:spacing w:val="-1"/>
                <w:sz w:val="16"/>
              </w:rPr>
              <w:t>11,348,684.15</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0"/>
              <w:jc w:val="right"/>
              <w:rPr>
                <w:rFonts w:ascii="宋体" w:hAnsi="宋体" w:cs="宋体" w:eastAsia="宋体" w:hint="default"/>
                <w:sz w:val="16"/>
                <w:szCs w:val="16"/>
              </w:rPr>
            </w:pPr>
            <w:r>
              <w:rPr>
                <w:rFonts w:ascii="宋体"/>
                <w:spacing w:val="-1"/>
                <w:sz w:val="16"/>
              </w:rPr>
              <w:t>(4,433,560.51)</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87,852,056.05</w:t>
            </w:r>
          </w:p>
        </w:tc>
        <w:tc>
          <w:tcPr>
            <w:tcW w:w="288" w:type="dxa"/>
            <w:vMerge/>
            <w:tcBorders>
              <w:left w:val="single" w:sz="4" w:space="0" w:color="000000"/>
              <w:right w:val="nil" w:sz="6" w:space="0" w:color="auto"/>
            </w:tcBorders>
          </w:tcPr>
          <w:p>
            <w:pPr/>
          </w:p>
        </w:tc>
      </w:tr>
      <w:tr>
        <w:trPr>
          <w:trHeight w:val="323" w:hRule="exact"/>
        </w:trPr>
        <w:tc>
          <w:tcPr>
            <w:tcW w:w="1470" w:type="dxa"/>
            <w:vMerge/>
            <w:tcBorders>
              <w:left w:val="nil" w:sz="6" w:space="0" w:color="auto"/>
              <w:bottom w:val="nil" w:sz="6" w:space="0" w:color="auto"/>
              <w:right w:val="single" w:sz="4" w:space="0" w:color="000000"/>
            </w:tcBorders>
          </w:tcPr>
          <w:p>
            <w:pPr/>
          </w:p>
        </w:tc>
        <w:tc>
          <w:tcPr>
            <w:tcW w:w="22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484" w:right="0"/>
              <w:jc w:val="left"/>
              <w:rPr>
                <w:rFonts w:ascii="宋体" w:hAnsi="宋体" w:cs="宋体" w:eastAsia="宋体" w:hint="default"/>
                <w:sz w:val="16"/>
                <w:szCs w:val="16"/>
              </w:rPr>
            </w:pPr>
            <w:r>
              <w:rPr>
                <w:rFonts w:ascii="宋体" w:hAnsi="宋体" w:cs="宋体" w:eastAsia="宋体" w:hint="default"/>
                <w:sz w:val="16"/>
                <w:szCs w:val="16"/>
              </w:rPr>
              <w:t>电子设备及其他</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99"/>
              <w:jc w:val="right"/>
              <w:rPr>
                <w:rFonts w:ascii="宋体" w:hAnsi="宋体" w:cs="宋体" w:eastAsia="宋体" w:hint="default"/>
                <w:sz w:val="16"/>
                <w:szCs w:val="16"/>
              </w:rPr>
            </w:pPr>
            <w:r>
              <w:rPr>
                <w:rFonts w:ascii="宋体"/>
                <w:spacing w:val="-1"/>
                <w:sz w:val="16"/>
              </w:rPr>
              <w:t>291,356,992.71</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(35,063,101.83)</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(3,782,048.96)</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252,511,841.92</w:t>
            </w:r>
          </w:p>
        </w:tc>
        <w:tc>
          <w:tcPr>
            <w:tcW w:w="288" w:type="dxa"/>
            <w:vMerge/>
            <w:tcBorders>
              <w:left w:val="single" w:sz="4" w:space="0" w:color="000000"/>
              <w:bottom w:val="nil" w:sz="6" w:space="0" w:color="auto"/>
              <w:right w:val="nil" w:sz="6" w:space="0" w:color="auto"/>
            </w:tcBorders>
          </w:tcPr>
          <w:p>
            <w:pPr/>
          </w:p>
        </w:tc>
      </w:tr>
    </w:tbl>
    <w:p>
      <w:pPr>
        <w:spacing w:after="0"/>
        <w:sectPr>
          <w:pgSz w:w="11910" w:h="16840"/>
          <w:pgMar w:header="790" w:footer="408" w:top="1000" w:bottom="600" w:left="860" w:right="58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2"/>
          <w:szCs w:val="12"/>
        </w:rPr>
      </w:pPr>
    </w:p>
    <w:p>
      <w:pPr>
        <w:spacing w:line="20" w:lineRule="exact"/>
        <w:ind w:left="110"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Times New Roman" w:hAnsi="Times New Roman" w:cs="Times New Roman" w:eastAsia="Times New Roman"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44" w:lineRule="auto" w:before="35"/>
        <w:ind w:left="147" w:right="7409"/>
        <w:jc w:val="left"/>
      </w:pPr>
      <w:r>
        <w:rPr/>
        <w:t>五、</w:t>
        <w:tab/>
        <w:t>财务报表项目附注 - 续 </w:t>
      </w:r>
      <w:r>
        <w:rPr>
          <w:spacing w:val="-1"/>
        </w:rPr>
        <w:t>11.</w:t>
        <w:tab/>
        <w:t>固定资产</w:t>
      </w:r>
      <w:r>
        <w:rPr/>
        <w:t> -</w:t>
      </w:r>
      <w:r>
        <w:rPr>
          <w:spacing w:val="-1"/>
        </w:rPr>
        <w:t> </w:t>
      </w:r>
      <w:r>
        <w:rPr/>
        <w:t>续</w:t>
      </w:r>
    </w:p>
    <w:p>
      <w:pPr>
        <w:pStyle w:val="BodyText"/>
        <w:spacing w:line="240" w:lineRule="auto" w:before="82"/>
        <w:ind w:left="867" w:right="0"/>
        <w:jc w:val="left"/>
      </w:pPr>
      <w:r>
        <w:rPr/>
      </w:r>
      <w:r>
        <w:rPr>
          <w:u w:val="single" w:color="000000"/>
        </w:rPr>
        <w:t>本集团 </w:t>
      </w:r>
      <w:r>
        <w:rPr/>
        <w:t>-</w:t>
      </w:r>
      <w:r>
        <w:rPr>
          <w:spacing w:val="-1"/>
        </w:rPr>
        <w:t> </w:t>
      </w:r>
      <w:r>
        <w:rPr/>
        <w:t>续</w:t>
      </w:r>
    </w:p>
    <w:p>
      <w:pPr>
        <w:spacing w:line="240" w:lineRule="auto" w:before="13"/>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pgSz w:w="11910" w:h="16840"/>
          <w:pgMar w:header="790" w:footer="408" w:top="1000" w:bottom="600" w:left="860" w:right="560"/>
        </w:sectPr>
      </w:pPr>
    </w:p>
    <w:p>
      <w:pPr>
        <w:pStyle w:val="BodyText"/>
        <w:tabs>
          <w:tab w:pos="1423" w:val="left" w:leader="none"/>
        </w:tabs>
        <w:spacing w:line="240" w:lineRule="auto" w:before="35"/>
        <w:ind w:right="-6"/>
        <w:jc w:val="left"/>
      </w:pPr>
      <w:r>
        <w:rPr>
          <w:spacing w:val="-1"/>
        </w:rPr>
        <w:t>(2)</w:t>
        <w:tab/>
        <w:t>未办妥产权证书的固定资产情况</w:t>
      </w:r>
      <w:r>
        <w:rPr/>
      </w:r>
    </w:p>
    <w:p>
      <w:pPr>
        <w:spacing w:line="240" w:lineRule="auto" w:before="0"/>
        <w:rPr>
          <w:rFonts w:ascii="宋体" w:hAnsi="宋体" w:cs="宋体" w:eastAsia="宋体" w:hint="default"/>
          <w:sz w:val="16"/>
          <w:szCs w:val="16"/>
        </w:rPr>
      </w:pPr>
      <w:r>
        <w:rPr/>
        <w:br w:type="column"/>
      </w:r>
      <w:r>
        <w:rPr>
          <w:rFonts w:ascii="宋体"/>
          <w:sz w:val="16"/>
        </w:rPr>
      </w:r>
    </w:p>
    <w:p>
      <w:pPr>
        <w:spacing w:line="240" w:lineRule="auto" w:before="1"/>
        <w:rPr>
          <w:rFonts w:ascii="宋体" w:hAnsi="宋体" w:cs="宋体" w:eastAsia="宋体" w:hint="default"/>
          <w:sz w:val="16"/>
          <w:szCs w:val="16"/>
        </w:rPr>
      </w:pPr>
    </w:p>
    <w:p>
      <w:pPr>
        <w:spacing w:before="0"/>
        <w:ind w:left="867" w:right="0" w:firstLine="0"/>
        <w:jc w:val="left"/>
        <w:rPr>
          <w:rFonts w:ascii="宋体" w:hAnsi="宋体" w:cs="宋体" w:eastAsia="宋体" w:hint="default"/>
          <w:sz w:val="16"/>
          <w:szCs w:val="16"/>
        </w:rPr>
      </w:pPr>
      <w:r>
        <w:rPr>
          <w:rFonts w:ascii="宋体" w:hAnsi="宋体" w:cs="宋体" w:eastAsia="宋体" w:hint="default"/>
          <w:sz w:val="16"/>
          <w:szCs w:val="16"/>
        </w:rPr>
        <w:t>人民币元</w:t>
      </w:r>
    </w:p>
    <w:p>
      <w:pPr>
        <w:spacing w:after="0"/>
        <w:jc w:val="left"/>
        <w:rPr>
          <w:rFonts w:ascii="宋体" w:hAnsi="宋体" w:cs="宋体" w:eastAsia="宋体" w:hint="default"/>
          <w:sz w:val="16"/>
          <w:szCs w:val="16"/>
        </w:rPr>
        <w:sectPr>
          <w:type w:val="continuous"/>
          <w:pgSz w:w="11910" w:h="16840"/>
          <w:pgMar w:top="960" w:bottom="560" w:left="860" w:right="560"/>
          <w:cols w:num="2" w:equalWidth="0">
            <w:col w:w="4364" w:space="4178"/>
            <w:col w:w="1948"/>
          </w:cols>
        </w:sectPr>
      </w:pPr>
    </w:p>
    <w:p>
      <w:pPr>
        <w:spacing w:line="240" w:lineRule="auto" w:before="0"/>
        <w:rPr>
          <w:rFonts w:ascii="宋体" w:hAnsi="宋体" w:cs="宋体" w:eastAsia="宋体" w:hint="default"/>
          <w:sz w:val="2"/>
          <w:szCs w:val="2"/>
        </w:rPr>
      </w:pPr>
    </w:p>
    <w:tbl>
      <w:tblPr>
        <w:tblW w:w="0" w:type="auto"/>
        <w:jc w:val="left"/>
        <w:tblInd w:w="1583" w:type="dxa"/>
        <w:tblLayout w:type="fixed"/>
        <w:tblCellMar>
          <w:top w:w="0" w:type="dxa"/>
          <w:left w:w="0" w:type="dxa"/>
          <w:bottom w:w="0" w:type="dxa"/>
          <w:right w:w="0" w:type="dxa"/>
        </w:tblCellMar>
        <w:tblLook w:val="01E0"/>
      </w:tblPr>
      <w:tblGrid>
        <w:gridCol w:w="3060"/>
        <w:gridCol w:w="1710"/>
        <w:gridCol w:w="1890"/>
        <w:gridCol w:w="1890"/>
      </w:tblGrid>
      <w:tr>
        <w:trPr>
          <w:trHeight w:val="322" w:hRule="exact"/>
        </w:trPr>
        <w:tc>
          <w:tcPr>
            <w:tcW w:w="30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right="1"/>
              <w:jc w:val="center"/>
              <w:rPr>
                <w:rFonts w:ascii="宋体" w:hAnsi="宋体" w:cs="宋体" w:eastAsia="宋体" w:hint="default"/>
                <w:sz w:val="16"/>
                <w:szCs w:val="16"/>
              </w:rPr>
            </w:pPr>
            <w:r>
              <w:rPr>
                <w:rFonts w:ascii="宋体" w:hAnsi="宋体" w:cs="宋体" w:eastAsia="宋体" w:hint="default"/>
                <w:sz w:val="16"/>
                <w:szCs w:val="16"/>
              </w:rPr>
              <w:t>子公司</w:t>
            </w:r>
          </w:p>
        </w:tc>
        <w:tc>
          <w:tcPr>
            <w:tcW w:w="17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right="1"/>
              <w:jc w:val="center"/>
              <w:rPr>
                <w:rFonts w:ascii="宋体" w:hAnsi="宋体" w:cs="宋体" w:eastAsia="宋体" w:hint="default"/>
                <w:sz w:val="16"/>
                <w:szCs w:val="16"/>
              </w:rPr>
            </w:pPr>
            <w:r>
              <w:rPr>
                <w:rFonts w:ascii="宋体" w:hAnsi="宋体" w:cs="宋体" w:eastAsia="宋体" w:hint="default"/>
                <w:sz w:val="16"/>
                <w:szCs w:val="16"/>
              </w:rPr>
              <w:t>金额</w:t>
            </w:r>
          </w:p>
        </w:tc>
        <w:tc>
          <w:tcPr>
            <w:tcW w:w="18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right="0"/>
              <w:jc w:val="center"/>
              <w:rPr>
                <w:rFonts w:ascii="宋体" w:hAnsi="宋体" w:cs="宋体" w:eastAsia="宋体" w:hint="default"/>
                <w:sz w:val="16"/>
                <w:szCs w:val="16"/>
              </w:rPr>
            </w:pPr>
            <w:r>
              <w:rPr>
                <w:rFonts w:ascii="宋体" w:hAnsi="宋体" w:cs="宋体" w:eastAsia="宋体" w:hint="default"/>
                <w:sz w:val="16"/>
                <w:szCs w:val="16"/>
              </w:rPr>
              <w:t>未办妥产权证书原因</w:t>
            </w:r>
          </w:p>
        </w:tc>
        <w:tc>
          <w:tcPr>
            <w:tcW w:w="18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right="1"/>
              <w:jc w:val="center"/>
              <w:rPr>
                <w:rFonts w:ascii="宋体" w:hAnsi="宋体" w:cs="宋体" w:eastAsia="宋体" w:hint="default"/>
                <w:sz w:val="16"/>
                <w:szCs w:val="16"/>
              </w:rPr>
            </w:pPr>
            <w:r>
              <w:rPr>
                <w:rFonts w:ascii="宋体" w:hAnsi="宋体" w:cs="宋体" w:eastAsia="宋体" w:hint="default"/>
                <w:sz w:val="16"/>
                <w:szCs w:val="16"/>
              </w:rPr>
              <w:t>预计办结产权证书时间</w:t>
            </w:r>
          </w:p>
        </w:tc>
      </w:tr>
      <w:tr>
        <w:trPr>
          <w:trHeight w:val="322" w:hRule="exact"/>
        </w:trPr>
        <w:tc>
          <w:tcPr>
            <w:tcW w:w="30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9"/>
              <w:ind w:left="103" w:right="0"/>
              <w:jc w:val="left"/>
              <w:rPr>
                <w:rFonts w:ascii="宋体" w:hAnsi="宋体" w:cs="宋体" w:eastAsia="宋体" w:hint="default"/>
                <w:sz w:val="16"/>
                <w:szCs w:val="16"/>
              </w:rPr>
            </w:pPr>
            <w:r>
              <w:rPr>
                <w:rFonts w:ascii="宋体" w:hAnsi="宋体" w:cs="宋体" w:eastAsia="宋体" w:hint="default"/>
                <w:sz w:val="16"/>
                <w:szCs w:val="16"/>
              </w:rPr>
              <w:t>富裕晨鸣纸业有限责任公司</w:t>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86"/>
              <w:jc w:val="right"/>
              <w:rPr>
                <w:rFonts w:ascii="宋体" w:hAnsi="宋体" w:cs="宋体" w:eastAsia="宋体" w:hint="default"/>
                <w:sz w:val="16"/>
                <w:szCs w:val="16"/>
              </w:rPr>
            </w:pPr>
            <w:r>
              <w:rPr>
                <w:rFonts w:ascii="宋体"/>
                <w:spacing w:val="-1"/>
                <w:sz w:val="16"/>
              </w:rPr>
              <w:t>47,399,676.89</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0"/>
              <w:jc w:val="center"/>
              <w:rPr>
                <w:rFonts w:ascii="宋体" w:hAnsi="宋体" w:cs="宋体" w:eastAsia="宋体" w:hint="default"/>
                <w:sz w:val="16"/>
                <w:szCs w:val="16"/>
              </w:rPr>
            </w:pPr>
            <w:r>
              <w:rPr>
                <w:rFonts w:ascii="宋体" w:hAnsi="宋体" w:cs="宋体" w:eastAsia="宋体" w:hint="default"/>
                <w:sz w:val="16"/>
                <w:szCs w:val="16"/>
              </w:rPr>
              <w:t>正在办理中</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0"/>
              <w:jc w:val="center"/>
              <w:rPr>
                <w:rFonts w:ascii="宋体" w:hAnsi="宋体" w:cs="宋体" w:eastAsia="宋体" w:hint="default"/>
                <w:sz w:val="16"/>
                <w:szCs w:val="16"/>
              </w:rPr>
            </w:pPr>
            <w:r>
              <w:rPr>
                <w:rFonts w:ascii="宋体" w:hAnsi="宋体" w:cs="宋体" w:eastAsia="宋体" w:hint="default"/>
                <w:sz w:val="16"/>
                <w:szCs w:val="16"/>
              </w:rPr>
              <w:t>2010</w:t>
            </w:r>
            <w:r>
              <w:rPr>
                <w:rFonts w:ascii="宋体" w:hAnsi="宋体" w:cs="宋体" w:eastAsia="宋体" w:hint="default"/>
                <w:spacing w:val="-42"/>
                <w:sz w:val="16"/>
                <w:szCs w:val="16"/>
              </w:rPr>
              <w:t> </w:t>
            </w:r>
            <w:r>
              <w:rPr>
                <w:rFonts w:ascii="宋体" w:hAnsi="宋体" w:cs="宋体" w:eastAsia="宋体" w:hint="default"/>
                <w:sz w:val="16"/>
                <w:szCs w:val="16"/>
              </w:rPr>
              <w:t>年</w:t>
            </w:r>
          </w:p>
        </w:tc>
      </w:tr>
      <w:tr>
        <w:trPr>
          <w:trHeight w:val="322" w:hRule="exact"/>
        </w:trPr>
        <w:tc>
          <w:tcPr>
            <w:tcW w:w="30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武汉晨鸣乾能热电有限责任公司</w:t>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86"/>
              <w:jc w:val="right"/>
              <w:rPr>
                <w:rFonts w:ascii="宋体" w:hAnsi="宋体" w:cs="宋体" w:eastAsia="宋体" w:hint="default"/>
                <w:sz w:val="16"/>
                <w:szCs w:val="16"/>
              </w:rPr>
            </w:pPr>
            <w:r>
              <w:rPr>
                <w:rFonts w:ascii="宋体"/>
                <w:spacing w:val="-1"/>
                <w:sz w:val="16"/>
              </w:rPr>
              <w:t>32,122,064.57</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
              <w:jc w:val="center"/>
              <w:rPr>
                <w:rFonts w:ascii="宋体" w:hAnsi="宋体" w:cs="宋体" w:eastAsia="宋体" w:hint="default"/>
                <w:sz w:val="16"/>
                <w:szCs w:val="16"/>
              </w:rPr>
            </w:pPr>
            <w:r>
              <w:rPr>
                <w:rFonts w:ascii="宋体" w:hAnsi="宋体" w:cs="宋体" w:eastAsia="宋体" w:hint="default"/>
                <w:sz w:val="16"/>
                <w:szCs w:val="16"/>
              </w:rPr>
              <w:t>正在办理中</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0"/>
              <w:jc w:val="center"/>
              <w:rPr>
                <w:rFonts w:ascii="宋体" w:hAnsi="宋体" w:cs="宋体" w:eastAsia="宋体" w:hint="default"/>
                <w:sz w:val="16"/>
                <w:szCs w:val="16"/>
              </w:rPr>
            </w:pPr>
            <w:r>
              <w:rPr>
                <w:rFonts w:ascii="宋体" w:hAnsi="宋体" w:cs="宋体" w:eastAsia="宋体" w:hint="default"/>
                <w:sz w:val="16"/>
                <w:szCs w:val="16"/>
              </w:rPr>
              <w:t>2010</w:t>
            </w:r>
            <w:r>
              <w:rPr>
                <w:rFonts w:ascii="宋体" w:hAnsi="宋体" w:cs="宋体" w:eastAsia="宋体" w:hint="default"/>
                <w:spacing w:val="-42"/>
                <w:sz w:val="16"/>
                <w:szCs w:val="16"/>
              </w:rPr>
              <w:t> </w:t>
            </w:r>
            <w:r>
              <w:rPr>
                <w:rFonts w:ascii="宋体" w:hAnsi="宋体" w:cs="宋体" w:eastAsia="宋体" w:hint="default"/>
                <w:sz w:val="16"/>
                <w:szCs w:val="16"/>
              </w:rPr>
              <w:t>年</w:t>
            </w:r>
          </w:p>
        </w:tc>
      </w:tr>
      <w:tr>
        <w:trPr>
          <w:trHeight w:val="323" w:hRule="exact"/>
        </w:trPr>
        <w:tc>
          <w:tcPr>
            <w:tcW w:w="30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吉林晨鸣纸业有限责任公司</w:t>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88"/>
              <w:jc w:val="right"/>
              <w:rPr>
                <w:rFonts w:ascii="宋体" w:hAnsi="宋体" w:cs="宋体" w:eastAsia="宋体" w:hint="default"/>
                <w:sz w:val="16"/>
                <w:szCs w:val="16"/>
              </w:rPr>
            </w:pPr>
            <w:r>
              <w:rPr>
                <w:rFonts w:ascii="宋体"/>
                <w:spacing w:val="-1"/>
                <w:sz w:val="16"/>
              </w:rPr>
              <w:t>197,542,252.49</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
              <w:jc w:val="center"/>
              <w:rPr>
                <w:rFonts w:ascii="宋体" w:hAnsi="宋体" w:cs="宋体" w:eastAsia="宋体" w:hint="default"/>
                <w:sz w:val="16"/>
                <w:szCs w:val="16"/>
              </w:rPr>
            </w:pPr>
            <w:r>
              <w:rPr>
                <w:rFonts w:ascii="宋体" w:hAnsi="宋体" w:cs="宋体" w:eastAsia="宋体" w:hint="default"/>
                <w:sz w:val="16"/>
                <w:szCs w:val="16"/>
              </w:rPr>
              <w:t>正在办理中</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0"/>
              <w:jc w:val="center"/>
              <w:rPr>
                <w:rFonts w:ascii="宋体" w:hAnsi="宋体" w:cs="宋体" w:eastAsia="宋体" w:hint="default"/>
                <w:sz w:val="16"/>
                <w:szCs w:val="16"/>
              </w:rPr>
            </w:pPr>
            <w:r>
              <w:rPr>
                <w:rFonts w:ascii="宋体" w:hAnsi="宋体" w:cs="宋体" w:eastAsia="宋体" w:hint="default"/>
                <w:sz w:val="16"/>
                <w:szCs w:val="16"/>
              </w:rPr>
              <w:t>2010</w:t>
            </w:r>
            <w:r>
              <w:rPr>
                <w:rFonts w:ascii="宋体" w:hAnsi="宋体" w:cs="宋体" w:eastAsia="宋体" w:hint="default"/>
                <w:spacing w:val="-42"/>
                <w:sz w:val="16"/>
                <w:szCs w:val="16"/>
              </w:rPr>
              <w:t> </w:t>
            </w:r>
            <w:r>
              <w:rPr>
                <w:rFonts w:ascii="宋体" w:hAnsi="宋体" w:cs="宋体" w:eastAsia="宋体" w:hint="default"/>
                <w:sz w:val="16"/>
                <w:szCs w:val="16"/>
              </w:rPr>
              <w:t>年</w:t>
            </w:r>
          </w:p>
        </w:tc>
      </w:tr>
      <w:tr>
        <w:trPr>
          <w:trHeight w:val="322" w:hRule="exact"/>
        </w:trPr>
        <w:tc>
          <w:tcPr>
            <w:tcW w:w="30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武汉晨鸣汉阳纸业股份有限公司</w:t>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86"/>
              <w:jc w:val="right"/>
              <w:rPr>
                <w:rFonts w:ascii="宋体" w:hAnsi="宋体" w:cs="宋体" w:eastAsia="宋体" w:hint="default"/>
                <w:sz w:val="16"/>
                <w:szCs w:val="16"/>
              </w:rPr>
            </w:pPr>
            <w:r>
              <w:rPr>
                <w:rFonts w:ascii="宋体"/>
                <w:spacing w:val="-1"/>
                <w:sz w:val="16"/>
              </w:rPr>
              <w:t>44,439,643.76</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
              <w:jc w:val="center"/>
              <w:rPr>
                <w:rFonts w:ascii="宋体" w:hAnsi="宋体" w:cs="宋体" w:eastAsia="宋体" w:hint="default"/>
                <w:sz w:val="16"/>
                <w:szCs w:val="16"/>
              </w:rPr>
            </w:pPr>
            <w:r>
              <w:rPr>
                <w:rFonts w:ascii="宋体" w:hAnsi="宋体" w:cs="宋体" w:eastAsia="宋体" w:hint="default"/>
                <w:sz w:val="16"/>
                <w:szCs w:val="16"/>
              </w:rPr>
              <w:t>正在办理中</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0"/>
              <w:jc w:val="center"/>
              <w:rPr>
                <w:rFonts w:ascii="宋体" w:hAnsi="宋体" w:cs="宋体" w:eastAsia="宋体" w:hint="default"/>
                <w:sz w:val="16"/>
                <w:szCs w:val="16"/>
              </w:rPr>
            </w:pPr>
            <w:r>
              <w:rPr>
                <w:rFonts w:ascii="宋体" w:hAnsi="宋体" w:cs="宋体" w:eastAsia="宋体" w:hint="default"/>
                <w:sz w:val="16"/>
                <w:szCs w:val="16"/>
              </w:rPr>
              <w:t>2010</w:t>
            </w:r>
            <w:r>
              <w:rPr>
                <w:rFonts w:ascii="宋体" w:hAnsi="宋体" w:cs="宋体" w:eastAsia="宋体" w:hint="default"/>
                <w:spacing w:val="-42"/>
                <w:sz w:val="16"/>
                <w:szCs w:val="16"/>
              </w:rPr>
              <w:t> </w:t>
            </w:r>
            <w:r>
              <w:rPr>
                <w:rFonts w:ascii="宋体" w:hAnsi="宋体" w:cs="宋体" w:eastAsia="宋体" w:hint="default"/>
                <w:sz w:val="16"/>
                <w:szCs w:val="16"/>
              </w:rPr>
              <w:t>年</w:t>
            </w:r>
          </w:p>
        </w:tc>
      </w:tr>
      <w:tr>
        <w:trPr>
          <w:trHeight w:val="323" w:hRule="exact"/>
        </w:trPr>
        <w:tc>
          <w:tcPr>
            <w:tcW w:w="30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88"/>
              <w:jc w:val="right"/>
              <w:rPr>
                <w:rFonts w:ascii="宋体" w:hAnsi="宋体" w:cs="宋体" w:eastAsia="宋体" w:hint="default"/>
                <w:sz w:val="16"/>
                <w:szCs w:val="16"/>
              </w:rPr>
            </w:pPr>
            <w:r>
              <w:rPr>
                <w:rFonts w:ascii="宋体"/>
                <w:spacing w:val="-1"/>
                <w:sz w:val="16"/>
              </w:rPr>
              <w:t>321,503,637.71</w:t>
            </w:r>
          </w:p>
        </w:tc>
        <w:tc>
          <w:tcPr>
            <w:tcW w:w="1890"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6"/>
        <w:rPr>
          <w:rFonts w:ascii="宋体" w:hAnsi="宋体" w:cs="宋体" w:eastAsia="宋体" w:hint="default"/>
          <w:sz w:val="21"/>
          <w:szCs w:val="21"/>
        </w:rPr>
      </w:pPr>
    </w:p>
    <w:p>
      <w:pPr>
        <w:pStyle w:val="BodyText"/>
        <w:spacing w:line="273" w:lineRule="auto" w:before="35"/>
        <w:ind w:left="2308" w:right="154" w:hanging="721"/>
        <w:jc w:val="both"/>
      </w:pPr>
      <w:r>
        <w:rPr/>
        <w:t>注</w:t>
      </w:r>
      <w:r>
        <w:rPr>
          <w:spacing w:val="-46"/>
        </w:rPr>
        <w:t> </w:t>
      </w:r>
      <w:r>
        <w:rPr/>
        <w:t>1：</w:t>
      </w:r>
      <w:r>
        <w:rPr>
          <w:spacing w:val="55"/>
        </w:rPr>
        <w:t> </w:t>
      </w:r>
      <w:r>
        <w:rPr/>
        <w:t>根据国际金融公司(IFC)，德意志银行(DEG)及中国建设银行南昌市昌北支行与本公司之</w:t>
      </w:r>
      <w:r>
        <w:rPr>
          <w:spacing w:val="-103"/>
        </w:rPr>
        <w:t> </w:t>
      </w:r>
      <w:r>
        <w:rPr>
          <w:spacing w:val="-103"/>
        </w:rPr>
      </w:r>
      <w:r>
        <w:rPr/>
        <w:t>子公司江西晨鸣纸业有限责任公司签订的贷款协议，上述各家金融机构分别为江西晨鸣</w:t>
      </w:r>
      <w:r>
        <w:rPr/>
        <w:t> 纸业有限责任公司提供</w:t>
      </w:r>
      <w:r>
        <w:rPr>
          <w:spacing w:val="-63"/>
        </w:rPr>
        <w:t> </w:t>
      </w:r>
      <w:r>
        <w:rPr/>
        <w:t>40,000,000.00</w:t>
      </w:r>
      <w:r>
        <w:rPr>
          <w:spacing w:val="-62"/>
        </w:rPr>
        <w:t> </w:t>
      </w:r>
      <w:r>
        <w:rPr/>
        <w:t>美元、9,411,765.00</w:t>
      </w:r>
      <w:r>
        <w:rPr>
          <w:spacing w:val="-62"/>
        </w:rPr>
        <w:t> </w:t>
      </w:r>
      <w:r>
        <w:rPr/>
        <w:t>美元和</w:t>
      </w:r>
      <w:r>
        <w:rPr>
          <w:spacing w:val="-63"/>
        </w:rPr>
        <w:t> </w:t>
      </w:r>
      <w:r>
        <w:rPr/>
        <w:t>17,500,000.00</w:t>
      </w:r>
      <w:r>
        <w:rPr>
          <w:spacing w:val="-62"/>
        </w:rPr>
        <w:t> </w:t>
      </w:r>
      <w:r>
        <w:rPr/>
        <w:t>美元</w:t>
      </w:r>
    </w:p>
    <w:p>
      <w:pPr>
        <w:pStyle w:val="BodyText"/>
        <w:spacing w:line="240" w:lineRule="auto" w:before="8"/>
        <w:ind w:left="2308" w:right="0"/>
        <w:jc w:val="both"/>
      </w:pPr>
      <w:r>
        <w:rPr/>
        <w:t>的抵押借款，抵押物为江西晨鸣纸业有限责任公司的固定资产及土地使用权。于</w:t>
      </w:r>
      <w:r>
        <w:rPr>
          <w:spacing w:val="-87"/>
        </w:rPr>
        <w:t> </w:t>
      </w:r>
      <w:r>
        <w:rPr/>
        <w:t>2009</w:t>
      </w:r>
      <w:r>
        <w:rPr>
          <w:spacing w:val="-87"/>
        </w:rPr>
        <w:t> </w:t>
      </w:r>
      <w:r>
        <w:rPr/>
        <w:t>年</w:t>
      </w:r>
    </w:p>
    <w:p>
      <w:pPr>
        <w:pStyle w:val="BodyText"/>
        <w:spacing w:line="273" w:lineRule="auto" w:before="37"/>
        <w:ind w:left="2308" w:right="124"/>
        <w:jc w:val="both"/>
      </w:pPr>
      <w:r>
        <w:rPr/>
        <w:t>12</w:t>
      </w:r>
      <w:r>
        <w:rPr>
          <w:spacing w:val="-55"/>
        </w:rPr>
        <w:t> </w:t>
      </w:r>
      <w:r>
        <w:rPr/>
        <w:t>月</w:t>
      </w:r>
      <w:r>
        <w:rPr>
          <w:spacing w:val="-55"/>
        </w:rPr>
        <w:t> </w:t>
      </w:r>
      <w:r>
        <w:rPr/>
        <w:t>31</w:t>
      </w:r>
      <w:r>
        <w:rPr>
          <w:spacing w:val="-54"/>
        </w:rPr>
        <w:t> </w:t>
      </w:r>
      <w:r>
        <w:rPr/>
        <w:t>日，上述借款已偿还</w:t>
      </w:r>
      <w:r>
        <w:rPr>
          <w:spacing w:val="-55"/>
        </w:rPr>
        <w:t> </w:t>
      </w:r>
      <w:r>
        <w:rPr/>
        <w:t>23,479,318.23</w:t>
      </w:r>
      <w:r>
        <w:rPr>
          <w:spacing w:val="-54"/>
        </w:rPr>
        <w:t> </w:t>
      </w:r>
      <w:r>
        <w:rPr/>
        <w:t>美元。于</w:t>
      </w:r>
      <w:r>
        <w:rPr>
          <w:spacing w:val="-55"/>
        </w:rPr>
        <w:t> </w:t>
      </w:r>
      <w:r>
        <w:rPr/>
        <w:t>2009</w:t>
      </w:r>
      <w:r>
        <w:rPr>
          <w:spacing w:val="-55"/>
        </w:rPr>
        <w:t> </w:t>
      </w:r>
      <w:r>
        <w:rPr/>
        <w:t>年</w:t>
      </w:r>
      <w:r>
        <w:rPr>
          <w:spacing w:val="-56"/>
        </w:rPr>
        <w:t> </w:t>
      </w:r>
      <w:r>
        <w:rPr/>
        <w:t>12</w:t>
      </w:r>
      <w:r>
        <w:rPr>
          <w:spacing w:val="-55"/>
        </w:rPr>
        <w:t> </w:t>
      </w:r>
      <w:r>
        <w:rPr/>
        <w:t>月</w:t>
      </w:r>
      <w:r>
        <w:rPr>
          <w:spacing w:val="-55"/>
        </w:rPr>
        <w:t> </w:t>
      </w:r>
      <w:r>
        <w:rPr/>
        <w:t>31</w:t>
      </w:r>
      <w:r>
        <w:rPr>
          <w:spacing w:val="-54"/>
        </w:rPr>
        <w:t> </w:t>
      </w:r>
      <w:r>
        <w:rPr/>
        <w:t>日，抵押物净值</w:t>
      </w:r>
      <w:r>
        <w:rPr/>
        <w:t> </w:t>
      </w:r>
      <w:r>
        <w:rPr>
          <w:spacing w:val="27"/>
        </w:rPr>
        <w:t>分别为固定</w:t>
      </w:r>
      <w:r>
        <w:rPr>
          <w:spacing w:val="-69"/>
        </w:rPr>
        <w:t> </w:t>
      </w:r>
      <w:r>
        <w:rPr>
          <w:spacing w:val="25"/>
        </w:rPr>
        <w:t>资产人民</w:t>
      </w:r>
      <w:r>
        <w:rPr>
          <w:spacing w:val="-69"/>
        </w:rPr>
        <w:t> </w:t>
      </w:r>
      <w:r>
        <w:rPr/>
        <w:t>币</w:t>
      </w:r>
      <w:r>
        <w:rPr>
          <w:spacing w:val="34"/>
        </w:rPr>
        <w:t> </w:t>
      </w:r>
      <w:r>
        <w:rPr/>
        <w:t>1,083,389,675.50</w:t>
      </w:r>
      <w:r>
        <w:rPr>
          <w:spacing w:val="35"/>
        </w:rPr>
        <w:t> </w:t>
      </w:r>
      <w:r>
        <w:rPr/>
        <w:t>元</w:t>
      </w:r>
      <w:r>
        <w:rPr>
          <w:spacing w:val="-72"/>
        </w:rPr>
        <w:t> </w:t>
      </w:r>
      <w:r>
        <w:rPr>
          <w:spacing w:val="27"/>
        </w:rPr>
        <w:t>，无形资产</w:t>
      </w:r>
      <w:r>
        <w:rPr>
          <w:spacing w:val="-69"/>
        </w:rPr>
        <w:t> </w:t>
      </w:r>
      <w:r>
        <w:rPr>
          <w:spacing w:val="27"/>
        </w:rPr>
        <w:t>之土地使用</w:t>
      </w:r>
      <w:r>
        <w:rPr>
          <w:spacing w:val="-69"/>
        </w:rPr>
        <w:t> </w:t>
      </w:r>
      <w:r>
        <w:rPr>
          <w:spacing w:val="25"/>
        </w:rPr>
        <w:t>权人民币</w:t>
      </w:r>
      <w:r>
        <w:rPr>
          <w:spacing w:val="-71"/>
        </w:rPr>
        <w:t> </w:t>
      </w:r>
      <w:r>
        <w:rPr/>
        <w:t>73,051,016.90</w:t>
      </w:r>
      <w:r>
        <w:rPr>
          <w:spacing w:val="-58"/>
        </w:rPr>
        <w:t> </w:t>
      </w:r>
      <w:r>
        <w:rPr/>
        <w:t>元。</w:t>
      </w:r>
    </w:p>
    <w:p>
      <w:pPr>
        <w:spacing w:line="240" w:lineRule="auto" w:before="6"/>
        <w:rPr>
          <w:rFonts w:ascii="宋体" w:hAnsi="宋体" w:cs="宋体" w:eastAsia="宋体" w:hint="default"/>
          <w:sz w:val="24"/>
          <w:szCs w:val="24"/>
        </w:rPr>
      </w:pPr>
    </w:p>
    <w:p>
      <w:pPr>
        <w:pStyle w:val="BodyText"/>
        <w:spacing w:line="240" w:lineRule="auto"/>
        <w:ind w:left="1588" w:right="0"/>
        <w:jc w:val="left"/>
      </w:pPr>
      <w:r>
        <w:rPr/>
        <w:t>注</w:t>
      </w:r>
      <w:r>
        <w:rPr>
          <w:spacing w:val="-54"/>
        </w:rPr>
        <w:t> </w:t>
      </w:r>
      <w:r>
        <w:rPr/>
        <w:t>2：</w:t>
      </w:r>
      <w:r>
        <w:rPr>
          <w:spacing w:val="35"/>
        </w:rPr>
        <w:t> </w:t>
      </w:r>
      <w:r>
        <w:rPr/>
        <w:t>2009</w:t>
      </w:r>
      <w:r>
        <w:rPr>
          <w:spacing w:val="-54"/>
        </w:rPr>
        <w:t> </w:t>
      </w:r>
      <w:r>
        <w:rPr/>
        <w:t>年</w:t>
      </w:r>
      <w:r>
        <w:rPr>
          <w:spacing w:val="-54"/>
        </w:rPr>
        <w:t> </w:t>
      </w:r>
      <w:r>
        <w:rPr/>
        <w:t>12</w:t>
      </w:r>
      <w:r>
        <w:rPr>
          <w:spacing w:val="-54"/>
        </w:rPr>
        <w:t> </w:t>
      </w:r>
      <w:r>
        <w:rPr/>
        <w:t>月</w:t>
      </w:r>
      <w:r>
        <w:rPr>
          <w:spacing w:val="-54"/>
        </w:rPr>
        <w:t> </w:t>
      </w:r>
      <w:r>
        <w:rPr/>
        <w:t>31</w:t>
      </w:r>
      <w:r>
        <w:rPr>
          <w:spacing w:val="-53"/>
        </w:rPr>
        <w:t> </w:t>
      </w:r>
      <w:r>
        <w:rPr/>
        <w:t>日本集团无经营租赁租出的固定资产。</w:t>
      </w:r>
    </w:p>
    <w:p>
      <w:pPr>
        <w:spacing w:line="240" w:lineRule="auto" w:before="9"/>
        <w:rPr>
          <w:rFonts w:ascii="宋体" w:hAnsi="宋体" w:cs="宋体" w:eastAsia="宋体" w:hint="default"/>
          <w:sz w:val="26"/>
          <w:szCs w:val="26"/>
        </w:rPr>
      </w:pPr>
    </w:p>
    <w:p>
      <w:pPr>
        <w:pStyle w:val="BodyText"/>
        <w:spacing w:line="240" w:lineRule="auto"/>
        <w:ind w:left="1588" w:right="0"/>
        <w:jc w:val="left"/>
      </w:pPr>
      <w:r>
        <w:rPr/>
        <w:t>注</w:t>
      </w:r>
      <w:r>
        <w:rPr>
          <w:spacing w:val="-53"/>
        </w:rPr>
        <w:t> </w:t>
      </w:r>
      <w:r>
        <w:rPr/>
        <w:t>3：</w:t>
      </w:r>
      <w:r>
        <w:rPr>
          <w:spacing w:val="36"/>
        </w:rPr>
        <w:t> </w:t>
      </w:r>
      <w:r>
        <w:rPr/>
        <w:t>2009</w:t>
      </w:r>
      <w:r>
        <w:rPr>
          <w:spacing w:val="-14"/>
        </w:rPr>
        <w:t> </w:t>
      </w:r>
      <w:r>
        <w:rPr/>
        <w:t>年</w:t>
      </w:r>
      <w:r>
        <w:rPr>
          <w:spacing w:val="-14"/>
        </w:rPr>
        <w:t> </w:t>
      </w:r>
      <w:r>
        <w:rPr/>
        <w:t>12</w:t>
      </w:r>
      <w:r>
        <w:rPr>
          <w:spacing w:val="-15"/>
        </w:rPr>
        <w:t> </w:t>
      </w:r>
      <w:r>
        <w:rPr/>
        <w:t>月</w:t>
      </w:r>
      <w:r>
        <w:rPr>
          <w:spacing w:val="-14"/>
        </w:rPr>
        <w:t> </w:t>
      </w:r>
      <w:r>
        <w:rPr/>
        <w:t>31</w:t>
      </w:r>
      <w:r>
        <w:rPr>
          <w:spacing w:val="-14"/>
        </w:rPr>
        <w:t> </w:t>
      </w:r>
      <w:r>
        <w:rPr/>
        <w:t>日本集团固定资产中尚未取得房屋产权证的房屋建筑物净值为人民币</w:t>
      </w:r>
    </w:p>
    <w:p>
      <w:pPr>
        <w:pStyle w:val="BodyText"/>
        <w:spacing w:line="273" w:lineRule="auto" w:before="37"/>
        <w:ind w:left="2308" w:right="157" w:hanging="1"/>
        <w:jc w:val="both"/>
      </w:pPr>
      <w:r>
        <w:rPr/>
        <w:t>321,503,637.71</w:t>
      </w:r>
      <w:r>
        <w:rPr>
          <w:spacing w:val="-51"/>
        </w:rPr>
        <w:t> </w:t>
      </w:r>
      <w:r>
        <w:rPr/>
        <w:t>元(2008</w:t>
      </w:r>
      <w:r>
        <w:rPr>
          <w:spacing w:val="-53"/>
        </w:rPr>
        <w:t> </w:t>
      </w:r>
      <w:r>
        <w:rPr/>
        <w:t>年</w:t>
      </w:r>
      <w:r>
        <w:rPr>
          <w:spacing w:val="-52"/>
        </w:rPr>
        <w:t> </w:t>
      </w:r>
      <w:r>
        <w:rPr/>
        <w:t>12</w:t>
      </w:r>
      <w:r>
        <w:rPr>
          <w:spacing w:val="-53"/>
        </w:rPr>
        <w:t> </w:t>
      </w:r>
      <w:r>
        <w:rPr/>
        <w:t>月</w:t>
      </w:r>
      <w:r>
        <w:rPr>
          <w:spacing w:val="-52"/>
        </w:rPr>
        <w:t> </w:t>
      </w:r>
      <w:r>
        <w:rPr/>
        <w:t>31</w:t>
      </w:r>
      <w:r>
        <w:rPr>
          <w:spacing w:val="-53"/>
        </w:rPr>
        <w:t> </w:t>
      </w:r>
      <w:r>
        <w:rPr/>
        <w:t>日：人民币</w:t>
      </w:r>
      <w:r>
        <w:rPr>
          <w:spacing w:val="-52"/>
        </w:rPr>
        <w:t> </w:t>
      </w:r>
      <w:r>
        <w:rPr/>
        <w:t>290,972,220.41</w:t>
      </w:r>
      <w:r>
        <w:rPr>
          <w:spacing w:val="-51"/>
        </w:rPr>
        <w:t> </w:t>
      </w:r>
      <w:r>
        <w:rPr/>
        <w:t>元)，相关房产证正在</w:t>
      </w:r>
      <w:r>
        <w:rPr/>
        <w:t> 办理中。</w:t>
      </w:r>
    </w:p>
    <w:p>
      <w:pPr>
        <w:spacing w:line="240" w:lineRule="auto" w:before="6"/>
        <w:rPr>
          <w:rFonts w:ascii="宋体" w:hAnsi="宋体" w:cs="宋体" w:eastAsia="宋体" w:hint="default"/>
          <w:sz w:val="24"/>
          <w:szCs w:val="24"/>
        </w:rPr>
      </w:pPr>
    </w:p>
    <w:p>
      <w:pPr>
        <w:pStyle w:val="BodyText"/>
        <w:spacing w:line="273" w:lineRule="auto"/>
        <w:ind w:left="2308" w:right="155" w:hanging="721"/>
        <w:jc w:val="both"/>
      </w:pPr>
      <w:r>
        <w:rPr/>
        <w:t>注</w:t>
      </w:r>
      <w:r>
        <w:rPr>
          <w:spacing w:val="-53"/>
        </w:rPr>
        <w:t> </w:t>
      </w:r>
      <w:r>
        <w:rPr/>
        <w:t>4：</w:t>
      </w:r>
      <w:r>
        <w:rPr>
          <w:spacing w:val="36"/>
        </w:rPr>
        <w:t> </w:t>
      </w:r>
      <w:r>
        <w:rPr/>
        <w:t>账面原值本期增加中，因购置而增加人民币</w:t>
      </w:r>
      <w:r>
        <w:rPr>
          <w:spacing w:val="-33"/>
        </w:rPr>
        <w:t> </w:t>
      </w:r>
      <w:r>
        <w:rPr/>
        <w:t>87,632,960.46</w:t>
      </w:r>
      <w:r>
        <w:rPr>
          <w:spacing w:val="-34"/>
        </w:rPr>
        <w:t> </w:t>
      </w:r>
      <w:r>
        <w:rPr/>
        <w:t>元，因在建工程转入而增加</w:t>
      </w:r>
      <w:r>
        <w:rPr/>
        <w:t> 人民币</w:t>
      </w:r>
      <w:r>
        <w:rPr>
          <w:spacing w:val="-58"/>
        </w:rPr>
        <w:t> </w:t>
      </w:r>
      <w:r>
        <w:rPr/>
        <w:t>517,277,087.05</w:t>
      </w:r>
      <w:r>
        <w:rPr>
          <w:spacing w:val="-57"/>
        </w:rPr>
        <w:t> </w:t>
      </w:r>
      <w:r>
        <w:rPr/>
        <w:t>元，因购买子公司而增加人民币</w:t>
      </w:r>
      <w:r>
        <w:rPr>
          <w:spacing w:val="-58"/>
        </w:rPr>
        <w:t> </w:t>
      </w:r>
      <w:r>
        <w:rPr/>
        <w:t>59,930,038.92</w:t>
      </w:r>
      <w:r>
        <w:rPr>
          <w:spacing w:val="-57"/>
        </w:rPr>
        <w:t> </w:t>
      </w:r>
      <w:r>
        <w:rPr/>
        <w:t>元。</w:t>
      </w:r>
    </w:p>
    <w:p>
      <w:pPr>
        <w:spacing w:line="240" w:lineRule="auto" w:before="6"/>
        <w:rPr>
          <w:rFonts w:ascii="宋体" w:hAnsi="宋体" w:cs="宋体" w:eastAsia="宋体" w:hint="default"/>
          <w:sz w:val="24"/>
          <w:szCs w:val="24"/>
        </w:rPr>
      </w:pPr>
    </w:p>
    <w:p>
      <w:pPr>
        <w:pStyle w:val="BodyText"/>
        <w:spacing w:line="273" w:lineRule="auto"/>
        <w:ind w:left="2308" w:right="155" w:hanging="721"/>
        <w:jc w:val="both"/>
      </w:pPr>
      <w:r>
        <w:rPr/>
        <w:t>注</w:t>
      </w:r>
      <w:r>
        <w:rPr>
          <w:spacing w:val="-53"/>
        </w:rPr>
        <w:t> </w:t>
      </w:r>
      <w:r>
        <w:rPr/>
        <w:t>5：</w:t>
      </w:r>
      <w:r>
        <w:rPr>
          <w:spacing w:val="36"/>
        </w:rPr>
        <w:t> </w:t>
      </w:r>
      <w:r>
        <w:rPr/>
        <w:t>账面原值本期减少中，因处置而减少人民币</w:t>
      </w:r>
      <w:r>
        <w:rPr>
          <w:spacing w:val="-33"/>
        </w:rPr>
        <w:t> </w:t>
      </w:r>
      <w:r>
        <w:rPr/>
        <w:t>61,566,738.60</w:t>
      </w:r>
      <w:r>
        <w:rPr>
          <w:spacing w:val="-34"/>
        </w:rPr>
        <w:t> </w:t>
      </w:r>
      <w:r>
        <w:rPr/>
        <w:t>元，因固定资产改造而减少</w:t>
      </w:r>
      <w:r>
        <w:rPr/>
        <w:t> 人民币</w:t>
      </w:r>
      <w:r>
        <w:rPr>
          <w:spacing w:val="-58"/>
        </w:rPr>
        <w:t> </w:t>
      </w:r>
      <w:r>
        <w:rPr/>
        <w:t>97,022,482.85</w:t>
      </w:r>
      <w:r>
        <w:rPr>
          <w:spacing w:val="-57"/>
        </w:rPr>
        <w:t> </w:t>
      </w:r>
      <w:r>
        <w:rPr/>
        <w:t>元。</w:t>
      </w:r>
    </w:p>
    <w:p>
      <w:pPr>
        <w:spacing w:line="240" w:lineRule="auto" w:before="6"/>
        <w:rPr>
          <w:rFonts w:ascii="宋体" w:hAnsi="宋体" w:cs="宋体" w:eastAsia="宋体" w:hint="default"/>
          <w:sz w:val="24"/>
          <w:szCs w:val="24"/>
        </w:rPr>
      </w:pPr>
    </w:p>
    <w:p>
      <w:pPr>
        <w:pStyle w:val="BodyText"/>
        <w:spacing w:line="273" w:lineRule="auto"/>
        <w:ind w:left="2308" w:right="156" w:hanging="721"/>
        <w:jc w:val="both"/>
      </w:pPr>
      <w:r>
        <w:rPr/>
        <w:t>注</w:t>
      </w:r>
      <w:r>
        <w:rPr>
          <w:spacing w:val="-54"/>
        </w:rPr>
        <w:t> </w:t>
      </w:r>
      <w:r>
        <w:rPr/>
        <w:t>6：</w:t>
      </w:r>
      <w:r>
        <w:rPr>
          <w:spacing w:val="33"/>
        </w:rPr>
        <w:t> </w:t>
      </w:r>
      <w:r>
        <w:rPr>
          <w:spacing w:val="-3"/>
        </w:rPr>
        <w:t>累计折旧本期增加中，本期计提人民币</w:t>
      </w:r>
      <w:r>
        <w:rPr>
          <w:spacing w:val="-54"/>
        </w:rPr>
        <w:t> </w:t>
      </w:r>
      <w:r>
        <w:rPr/>
        <w:t>1,201,878,896.30</w:t>
      </w:r>
      <w:r>
        <w:rPr>
          <w:spacing w:val="-53"/>
        </w:rPr>
        <w:t> </w:t>
      </w:r>
      <w:r>
        <w:rPr>
          <w:spacing w:val="-4"/>
        </w:rPr>
        <w:t>元，因购买子公司而增加人民</w:t>
      </w:r>
      <w:r>
        <w:rPr>
          <w:spacing w:val="-1"/>
        </w:rPr>
        <w:t> </w:t>
      </w:r>
      <w:r>
        <w:rPr/>
        <w:t>币</w:t>
      </w:r>
      <w:r>
        <w:rPr>
          <w:spacing w:val="-57"/>
        </w:rPr>
        <w:t> </w:t>
      </w:r>
      <w:r>
        <w:rPr/>
        <w:t>32,456,275.97</w:t>
      </w:r>
      <w:r>
        <w:rPr>
          <w:spacing w:val="-56"/>
        </w:rPr>
        <w:t> </w:t>
      </w:r>
      <w:r>
        <w:rPr/>
        <w:t>元。</w:t>
      </w:r>
    </w:p>
    <w:p>
      <w:pPr>
        <w:spacing w:line="240" w:lineRule="auto" w:before="6"/>
        <w:rPr>
          <w:rFonts w:ascii="宋体" w:hAnsi="宋体" w:cs="宋体" w:eastAsia="宋体" w:hint="default"/>
          <w:sz w:val="24"/>
          <w:szCs w:val="24"/>
        </w:rPr>
      </w:pPr>
    </w:p>
    <w:p>
      <w:pPr>
        <w:pStyle w:val="BodyText"/>
        <w:spacing w:line="273" w:lineRule="auto"/>
        <w:ind w:left="2308" w:right="155" w:hanging="721"/>
        <w:jc w:val="both"/>
      </w:pPr>
      <w:r>
        <w:rPr/>
        <w:t>注</w:t>
      </w:r>
      <w:r>
        <w:rPr>
          <w:spacing w:val="-53"/>
        </w:rPr>
        <w:t> </w:t>
      </w:r>
      <w:r>
        <w:rPr/>
        <w:t>7：</w:t>
      </w:r>
      <w:r>
        <w:rPr>
          <w:spacing w:val="36"/>
        </w:rPr>
        <w:t> </w:t>
      </w:r>
      <w:r>
        <w:rPr/>
        <w:t>累计折旧本期减少中，因处置而减少人民币</w:t>
      </w:r>
      <w:r>
        <w:rPr>
          <w:spacing w:val="-33"/>
        </w:rPr>
        <w:t> </w:t>
      </w:r>
      <w:r>
        <w:rPr/>
        <w:t>29,333,118.72</w:t>
      </w:r>
      <w:r>
        <w:rPr>
          <w:spacing w:val="-34"/>
        </w:rPr>
        <w:t> </w:t>
      </w:r>
      <w:r>
        <w:rPr/>
        <w:t>元，因固定资产改造而减少</w:t>
      </w:r>
      <w:r>
        <w:rPr/>
        <w:t> 人民币</w:t>
      </w:r>
      <w:r>
        <w:rPr>
          <w:spacing w:val="-58"/>
        </w:rPr>
        <w:t> </w:t>
      </w:r>
      <w:r>
        <w:rPr/>
        <w:t>19,406,362.26</w:t>
      </w:r>
      <w:r>
        <w:rPr>
          <w:spacing w:val="-57"/>
        </w:rPr>
        <w:t> </w:t>
      </w:r>
      <w:r>
        <w:rPr/>
        <w:t>元。</w:t>
      </w:r>
    </w:p>
    <w:p>
      <w:pPr>
        <w:spacing w:after="0" w:line="273" w:lineRule="auto"/>
        <w:jc w:val="both"/>
        <w:sectPr>
          <w:type w:val="continuous"/>
          <w:pgSz w:w="11910" w:h="16840"/>
          <w:pgMar w:top="960" w:bottom="56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7449"/>
        <w:jc w:val="left"/>
      </w:pPr>
      <w:r>
        <w:rPr/>
        <w:t>财务报表附注</w:t>
      </w:r>
    </w:p>
    <w:p>
      <w:pPr>
        <w:pStyle w:val="BodyText"/>
        <w:tabs>
          <w:tab w:pos="10314" w:val="left" w:leader="none"/>
        </w:tabs>
        <w:spacing w:line="240" w:lineRule="auto" w:before="37"/>
        <w:ind w:left="148" w:right="7449"/>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44" w:lineRule="auto" w:before="35"/>
        <w:ind w:left="147" w:right="7449"/>
        <w:jc w:val="left"/>
      </w:pPr>
      <w:r>
        <w:rPr/>
        <w:t>五、</w:t>
        <w:tab/>
        <w:t>财务报表项目附注 - 续 </w:t>
      </w:r>
      <w:r>
        <w:rPr>
          <w:spacing w:val="-1"/>
        </w:rPr>
        <w:t>11.</w:t>
        <w:tab/>
        <w:t>固定资产</w:t>
      </w:r>
      <w:r>
        <w:rPr/>
        <w:t> -</w:t>
      </w:r>
      <w:r>
        <w:rPr>
          <w:spacing w:val="-1"/>
        </w:rPr>
        <w:t> </w:t>
      </w:r>
      <w:r>
        <w:rPr/>
        <w:t>续</w:t>
      </w:r>
    </w:p>
    <w:p>
      <w:pPr>
        <w:spacing w:after="0" w:line="544" w:lineRule="auto"/>
        <w:jc w:val="left"/>
        <w:sectPr>
          <w:pgSz w:w="11910" w:h="16840"/>
          <w:pgMar w:header="790" w:footer="408" w:top="1000" w:bottom="600" w:left="860" w:right="520"/>
        </w:sectPr>
      </w:pPr>
    </w:p>
    <w:p>
      <w:pPr>
        <w:pStyle w:val="BodyText"/>
        <w:spacing w:line="240" w:lineRule="auto" w:before="82"/>
        <w:ind w:left="867" w:right="-20"/>
        <w:jc w:val="left"/>
      </w:pPr>
      <w:r>
        <w:rPr/>
      </w:r>
      <w:r>
        <w:rPr>
          <w:u w:val="single" w:color="000000"/>
        </w:rPr>
        <w:t>本公司</w:t>
      </w:r>
      <w:r>
        <w:rPr/>
      </w:r>
    </w:p>
    <w:p>
      <w:pPr>
        <w:spacing w:line="240" w:lineRule="auto" w:before="0"/>
        <w:rPr>
          <w:rFonts w:ascii="宋体" w:hAnsi="宋体" w:cs="宋体" w:eastAsia="宋体" w:hint="default"/>
          <w:sz w:val="16"/>
          <w:szCs w:val="16"/>
        </w:rPr>
      </w:pPr>
      <w:r>
        <w:rPr/>
        <w:br w:type="column"/>
      </w:r>
      <w:r>
        <w:rPr>
          <w:rFonts w:ascii="宋体"/>
          <w:sz w:val="16"/>
        </w:rPr>
      </w:r>
    </w:p>
    <w:p>
      <w:pPr>
        <w:spacing w:line="240" w:lineRule="auto" w:before="9"/>
        <w:rPr>
          <w:rFonts w:ascii="宋体" w:hAnsi="宋体" w:cs="宋体" w:eastAsia="宋体" w:hint="default"/>
          <w:sz w:val="19"/>
          <w:szCs w:val="19"/>
        </w:rPr>
      </w:pPr>
    </w:p>
    <w:p>
      <w:pPr>
        <w:spacing w:before="0"/>
        <w:ind w:left="867" w:right="0" w:firstLine="0"/>
        <w:jc w:val="left"/>
        <w:rPr>
          <w:rFonts w:ascii="宋体" w:hAnsi="宋体" w:cs="宋体" w:eastAsia="宋体" w:hint="default"/>
          <w:sz w:val="16"/>
          <w:szCs w:val="16"/>
        </w:rPr>
      </w:pPr>
      <w:r>
        <w:rPr>
          <w:rFonts w:ascii="宋体" w:hAnsi="宋体" w:cs="宋体" w:eastAsia="宋体" w:hint="default"/>
          <w:sz w:val="16"/>
          <w:szCs w:val="16"/>
        </w:rPr>
        <w:t>人民币元</w:t>
      </w:r>
    </w:p>
    <w:p>
      <w:pPr>
        <w:spacing w:after="0"/>
        <w:jc w:val="left"/>
        <w:rPr>
          <w:rFonts w:ascii="宋体" w:hAnsi="宋体" w:cs="宋体" w:eastAsia="宋体" w:hint="default"/>
          <w:sz w:val="16"/>
          <w:szCs w:val="16"/>
        </w:rPr>
        <w:sectPr>
          <w:type w:val="continuous"/>
          <w:pgSz w:w="11910" w:h="16840"/>
          <w:pgMar w:top="960" w:bottom="560" w:left="860" w:right="520"/>
          <w:cols w:num="2" w:equalWidth="0">
            <w:col w:w="1498" w:space="7043"/>
            <w:col w:w="1989"/>
          </w:cols>
        </w:sectPr>
      </w:pPr>
    </w:p>
    <w:p>
      <w:pPr>
        <w:spacing w:line="240" w:lineRule="auto" w:before="0"/>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2257"/>
        <w:gridCol w:w="1691"/>
        <w:gridCol w:w="1834"/>
        <w:gridCol w:w="1835"/>
        <w:gridCol w:w="1564"/>
      </w:tblGrid>
      <w:tr>
        <w:trPr>
          <w:trHeight w:val="322" w:hRule="exact"/>
        </w:trPr>
        <w:tc>
          <w:tcPr>
            <w:tcW w:w="22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right="1"/>
              <w:jc w:val="center"/>
              <w:rPr>
                <w:rFonts w:ascii="宋体" w:hAnsi="宋体" w:cs="宋体" w:eastAsia="宋体" w:hint="default"/>
                <w:sz w:val="16"/>
                <w:szCs w:val="16"/>
              </w:rPr>
            </w:pPr>
            <w:r>
              <w:rPr>
                <w:rFonts w:ascii="宋体" w:hAnsi="宋体" w:cs="宋体" w:eastAsia="宋体" w:hint="default"/>
                <w:sz w:val="16"/>
                <w:szCs w:val="16"/>
              </w:rPr>
              <w:t>项目</w:t>
            </w:r>
          </w:p>
        </w:tc>
        <w:tc>
          <w:tcPr>
            <w:tcW w:w="16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360" w:right="0"/>
              <w:jc w:val="left"/>
              <w:rPr>
                <w:rFonts w:ascii="宋体" w:hAnsi="宋体" w:cs="宋体" w:eastAsia="宋体" w:hint="default"/>
                <w:sz w:val="16"/>
                <w:szCs w:val="16"/>
              </w:rPr>
            </w:pPr>
            <w:r>
              <w:rPr>
                <w:rFonts w:ascii="宋体" w:hAnsi="宋体" w:cs="宋体" w:eastAsia="宋体" w:hint="default"/>
                <w:sz w:val="16"/>
                <w:szCs w:val="16"/>
              </w:rPr>
              <w:t>期初账面余额</w:t>
            </w:r>
          </w:p>
        </w:tc>
        <w:tc>
          <w:tcPr>
            <w:tcW w:w="183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591" w:right="0"/>
              <w:jc w:val="left"/>
              <w:rPr>
                <w:rFonts w:ascii="宋体" w:hAnsi="宋体" w:cs="宋体" w:eastAsia="宋体" w:hint="default"/>
                <w:sz w:val="16"/>
                <w:szCs w:val="16"/>
              </w:rPr>
            </w:pPr>
            <w:r>
              <w:rPr>
                <w:rFonts w:ascii="宋体" w:hAnsi="宋体" w:cs="宋体" w:eastAsia="宋体" w:hint="default"/>
                <w:sz w:val="16"/>
                <w:szCs w:val="16"/>
              </w:rPr>
              <w:t>本期增加</w:t>
            </w:r>
          </w:p>
        </w:tc>
        <w:tc>
          <w:tcPr>
            <w:tcW w:w="18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591" w:right="0"/>
              <w:jc w:val="left"/>
              <w:rPr>
                <w:rFonts w:ascii="宋体" w:hAnsi="宋体" w:cs="宋体" w:eastAsia="宋体" w:hint="default"/>
                <w:sz w:val="16"/>
                <w:szCs w:val="16"/>
              </w:rPr>
            </w:pPr>
            <w:r>
              <w:rPr>
                <w:rFonts w:ascii="宋体" w:hAnsi="宋体" w:cs="宋体" w:eastAsia="宋体" w:hint="default"/>
                <w:sz w:val="16"/>
                <w:szCs w:val="16"/>
              </w:rPr>
              <w:t>本期减少</w:t>
            </w:r>
          </w:p>
        </w:tc>
        <w:tc>
          <w:tcPr>
            <w:tcW w:w="15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296" w:right="0"/>
              <w:jc w:val="left"/>
              <w:rPr>
                <w:rFonts w:ascii="宋体" w:hAnsi="宋体" w:cs="宋体" w:eastAsia="宋体" w:hint="default"/>
                <w:sz w:val="16"/>
                <w:szCs w:val="16"/>
              </w:rPr>
            </w:pPr>
            <w:r>
              <w:rPr>
                <w:rFonts w:ascii="宋体" w:hAnsi="宋体" w:cs="宋体" w:eastAsia="宋体" w:hint="default"/>
                <w:sz w:val="16"/>
                <w:szCs w:val="16"/>
              </w:rPr>
              <w:t>期末账面余额</w:t>
            </w:r>
          </w:p>
        </w:tc>
      </w:tr>
      <w:tr>
        <w:trPr>
          <w:trHeight w:val="322" w:hRule="exact"/>
        </w:trPr>
        <w:tc>
          <w:tcPr>
            <w:tcW w:w="22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9"/>
              <w:ind w:left="103" w:right="0"/>
              <w:jc w:val="left"/>
              <w:rPr>
                <w:rFonts w:ascii="宋体" w:hAnsi="宋体" w:cs="宋体" w:eastAsia="宋体" w:hint="default"/>
                <w:sz w:val="16"/>
                <w:szCs w:val="16"/>
              </w:rPr>
            </w:pPr>
            <w:r>
              <w:rPr>
                <w:rFonts w:ascii="宋体" w:hAnsi="宋体" w:cs="宋体" w:eastAsia="宋体" w:hint="default"/>
                <w:sz w:val="16"/>
                <w:szCs w:val="16"/>
              </w:rPr>
              <w:t>一、账面原值合计：</w:t>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66"/>
              <w:jc w:val="right"/>
              <w:rPr>
                <w:rFonts w:ascii="宋体" w:hAnsi="宋体" w:cs="宋体" w:eastAsia="宋体" w:hint="default"/>
                <w:sz w:val="16"/>
                <w:szCs w:val="16"/>
              </w:rPr>
            </w:pPr>
            <w:r>
              <w:rPr>
                <w:rFonts w:ascii="宋体"/>
                <w:spacing w:val="-1"/>
                <w:sz w:val="16"/>
              </w:rPr>
              <w:t>9,368,066,704.32</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392" w:right="0"/>
              <w:jc w:val="left"/>
              <w:rPr>
                <w:rFonts w:ascii="宋体" w:hAnsi="宋体" w:cs="宋体" w:eastAsia="宋体" w:hint="default"/>
                <w:sz w:val="16"/>
                <w:szCs w:val="16"/>
              </w:rPr>
            </w:pPr>
            <w:r>
              <w:rPr>
                <w:rFonts w:ascii="宋体"/>
                <w:sz w:val="16"/>
              </w:rPr>
              <w:t>160,105,070.05</w:t>
            </w:r>
          </w:p>
        </w:tc>
        <w:tc>
          <w:tcPr>
            <w:tcW w:w="1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232"/>
              <w:jc w:val="right"/>
              <w:rPr>
                <w:rFonts w:ascii="宋体" w:hAnsi="宋体" w:cs="宋体" w:eastAsia="宋体" w:hint="default"/>
                <w:sz w:val="16"/>
                <w:szCs w:val="16"/>
              </w:rPr>
            </w:pPr>
            <w:r>
              <w:rPr>
                <w:rFonts w:ascii="宋体"/>
                <w:spacing w:val="-1"/>
                <w:sz w:val="16"/>
              </w:rPr>
              <w:t>(70,037,916.32)</w:t>
            </w:r>
          </w:p>
        </w:tc>
        <w:tc>
          <w:tcPr>
            <w:tcW w:w="1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58"/>
              <w:jc w:val="right"/>
              <w:rPr>
                <w:rFonts w:ascii="宋体" w:hAnsi="宋体" w:cs="宋体" w:eastAsia="宋体" w:hint="default"/>
                <w:sz w:val="16"/>
                <w:szCs w:val="16"/>
              </w:rPr>
            </w:pPr>
            <w:r>
              <w:rPr>
                <w:rFonts w:ascii="宋体"/>
                <w:spacing w:val="-1"/>
                <w:sz w:val="16"/>
              </w:rPr>
              <w:t>9,458,133,858.05</w:t>
            </w:r>
          </w:p>
        </w:tc>
      </w:tr>
      <w:tr>
        <w:trPr>
          <w:trHeight w:val="322" w:hRule="exact"/>
        </w:trPr>
        <w:tc>
          <w:tcPr>
            <w:tcW w:w="22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其中：房屋及建筑物</w:t>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66"/>
              <w:jc w:val="right"/>
              <w:rPr>
                <w:rFonts w:ascii="宋体" w:hAnsi="宋体" w:cs="宋体" w:eastAsia="宋体" w:hint="default"/>
                <w:sz w:val="16"/>
                <w:szCs w:val="16"/>
              </w:rPr>
            </w:pPr>
            <w:r>
              <w:rPr>
                <w:rFonts w:ascii="宋体"/>
                <w:spacing w:val="-1"/>
                <w:sz w:val="16"/>
              </w:rPr>
              <w:t>1,004,386,324.00</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473" w:right="0"/>
              <w:jc w:val="left"/>
              <w:rPr>
                <w:rFonts w:ascii="宋体" w:hAnsi="宋体" w:cs="宋体" w:eastAsia="宋体" w:hint="default"/>
                <w:sz w:val="16"/>
                <w:szCs w:val="16"/>
              </w:rPr>
            </w:pPr>
            <w:r>
              <w:rPr>
                <w:rFonts w:ascii="宋体"/>
                <w:sz w:val="16"/>
              </w:rPr>
              <w:t>71,621,066.79</w:t>
            </w:r>
          </w:p>
        </w:tc>
        <w:tc>
          <w:tcPr>
            <w:tcW w:w="1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31"/>
              <w:jc w:val="right"/>
              <w:rPr>
                <w:rFonts w:ascii="宋体" w:hAnsi="宋体" w:cs="宋体" w:eastAsia="宋体" w:hint="default"/>
                <w:sz w:val="16"/>
                <w:szCs w:val="16"/>
              </w:rPr>
            </w:pPr>
            <w:r>
              <w:rPr>
                <w:rFonts w:ascii="宋体"/>
                <w:spacing w:val="-1"/>
                <w:sz w:val="16"/>
              </w:rPr>
              <w:t>(18,634,794.93)</w:t>
            </w:r>
          </w:p>
        </w:tc>
        <w:tc>
          <w:tcPr>
            <w:tcW w:w="1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58"/>
              <w:jc w:val="right"/>
              <w:rPr>
                <w:rFonts w:ascii="宋体" w:hAnsi="宋体" w:cs="宋体" w:eastAsia="宋体" w:hint="default"/>
                <w:sz w:val="16"/>
                <w:szCs w:val="16"/>
              </w:rPr>
            </w:pPr>
            <w:r>
              <w:rPr>
                <w:rFonts w:ascii="宋体"/>
                <w:spacing w:val="-1"/>
                <w:sz w:val="16"/>
              </w:rPr>
              <w:t>1,057,372,595.86</w:t>
            </w:r>
          </w:p>
        </w:tc>
      </w:tr>
      <w:tr>
        <w:trPr>
          <w:trHeight w:val="323" w:hRule="exact"/>
        </w:trPr>
        <w:tc>
          <w:tcPr>
            <w:tcW w:w="22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503" w:right="0"/>
              <w:jc w:val="left"/>
              <w:rPr>
                <w:rFonts w:ascii="宋体" w:hAnsi="宋体" w:cs="宋体" w:eastAsia="宋体" w:hint="default"/>
                <w:sz w:val="16"/>
                <w:szCs w:val="16"/>
              </w:rPr>
            </w:pPr>
            <w:r>
              <w:rPr>
                <w:rFonts w:ascii="宋体" w:hAnsi="宋体" w:cs="宋体" w:eastAsia="宋体" w:hint="default"/>
                <w:sz w:val="16"/>
                <w:szCs w:val="16"/>
              </w:rPr>
              <w:t>机器设备</w:t>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68"/>
              <w:jc w:val="right"/>
              <w:rPr>
                <w:rFonts w:ascii="宋体" w:hAnsi="宋体" w:cs="宋体" w:eastAsia="宋体" w:hint="default"/>
                <w:sz w:val="16"/>
                <w:szCs w:val="16"/>
              </w:rPr>
            </w:pPr>
            <w:r>
              <w:rPr>
                <w:rFonts w:ascii="宋体"/>
                <w:spacing w:val="-1"/>
                <w:sz w:val="16"/>
              </w:rPr>
              <w:t>8,293,311,116.47</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472" w:right="0"/>
              <w:jc w:val="left"/>
              <w:rPr>
                <w:rFonts w:ascii="宋体" w:hAnsi="宋体" w:cs="宋体" w:eastAsia="宋体" w:hint="default"/>
                <w:sz w:val="16"/>
                <w:szCs w:val="16"/>
              </w:rPr>
            </w:pPr>
            <w:r>
              <w:rPr>
                <w:rFonts w:ascii="宋体"/>
                <w:sz w:val="16"/>
              </w:rPr>
              <w:t>75,869,340.34</w:t>
            </w:r>
          </w:p>
        </w:tc>
        <w:tc>
          <w:tcPr>
            <w:tcW w:w="1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30"/>
              <w:jc w:val="right"/>
              <w:rPr>
                <w:rFonts w:ascii="宋体" w:hAnsi="宋体" w:cs="宋体" w:eastAsia="宋体" w:hint="default"/>
                <w:sz w:val="16"/>
                <w:szCs w:val="16"/>
              </w:rPr>
            </w:pPr>
            <w:r>
              <w:rPr>
                <w:rFonts w:ascii="宋体"/>
                <w:spacing w:val="-1"/>
                <w:sz w:val="16"/>
              </w:rPr>
              <w:t>(45,536,660.30)</w:t>
            </w:r>
          </w:p>
        </w:tc>
        <w:tc>
          <w:tcPr>
            <w:tcW w:w="1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58"/>
              <w:jc w:val="right"/>
              <w:rPr>
                <w:rFonts w:ascii="宋体" w:hAnsi="宋体" w:cs="宋体" w:eastAsia="宋体" w:hint="default"/>
                <w:sz w:val="16"/>
                <w:szCs w:val="16"/>
              </w:rPr>
            </w:pPr>
            <w:r>
              <w:rPr>
                <w:rFonts w:ascii="宋体"/>
                <w:spacing w:val="-1"/>
                <w:sz w:val="16"/>
              </w:rPr>
              <w:t>8,323,643,796.51</w:t>
            </w:r>
            <w:r>
              <w:rPr>
                <w:rFonts w:ascii="宋体"/>
                <w:sz w:val="16"/>
              </w:rPr>
            </w:r>
          </w:p>
        </w:tc>
      </w:tr>
      <w:tr>
        <w:trPr>
          <w:trHeight w:val="322" w:hRule="exact"/>
        </w:trPr>
        <w:tc>
          <w:tcPr>
            <w:tcW w:w="22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503" w:right="0"/>
              <w:jc w:val="left"/>
              <w:rPr>
                <w:rFonts w:ascii="宋体" w:hAnsi="宋体" w:cs="宋体" w:eastAsia="宋体" w:hint="default"/>
                <w:sz w:val="16"/>
                <w:szCs w:val="16"/>
              </w:rPr>
            </w:pPr>
            <w:r>
              <w:rPr>
                <w:rFonts w:ascii="宋体" w:hAnsi="宋体" w:cs="宋体" w:eastAsia="宋体" w:hint="default"/>
                <w:sz w:val="16"/>
                <w:szCs w:val="16"/>
              </w:rPr>
              <w:t>运输工具</w:t>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65"/>
              <w:jc w:val="right"/>
              <w:rPr>
                <w:rFonts w:ascii="宋体" w:hAnsi="宋体" w:cs="宋体" w:eastAsia="宋体" w:hint="default"/>
                <w:sz w:val="16"/>
                <w:szCs w:val="16"/>
              </w:rPr>
            </w:pPr>
            <w:r>
              <w:rPr>
                <w:rFonts w:ascii="宋体"/>
                <w:spacing w:val="-1"/>
                <w:sz w:val="16"/>
              </w:rPr>
              <w:t>34,823,847.12</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472" w:right="0"/>
              <w:jc w:val="left"/>
              <w:rPr>
                <w:rFonts w:ascii="宋体" w:hAnsi="宋体" w:cs="宋体" w:eastAsia="宋体" w:hint="default"/>
                <w:sz w:val="16"/>
                <w:szCs w:val="16"/>
              </w:rPr>
            </w:pPr>
            <w:r>
              <w:rPr>
                <w:rFonts w:ascii="宋体"/>
                <w:sz w:val="16"/>
              </w:rPr>
              <w:t>10,484,707.56</w:t>
            </w:r>
          </w:p>
        </w:tc>
        <w:tc>
          <w:tcPr>
            <w:tcW w:w="1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31"/>
              <w:jc w:val="right"/>
              <w:rPr>
                <w:rFonts w:ascii="宋体" w:hAnsi="宋体" w:cs="宋体" w:eastAsia="宋体" w:hint="default"/>
                <w:sz w:val="16"/>
                <w:szCs w:val="16"/>
              </w:rPr>
            </w:pPr>
            <w:r>
              <w:rPr>
                <w:rFonts w:ascii="宋体"/>
                <w:spacing w:val="-1"/>
                <w:sz w:val="16"/>
              </w:rPr>
              <w:t>(5,417,964.82)</w:t>
            </w:r>
          </w:p>
        </w:tc>
        <w:tc>
          <w:tcPr>
            <w:tcW w:w="1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55"/>
              <w:jc w:val="right"/>
              <w:rPr>
                <w:rFonts w:ascii="宋体" w:hAnsi="宋体" w:cs="宋体" w:eastAsia="宋体" w:hint="default"/>
                <w:sz w:val="16"/>
                <w:szCs w:val="16"/>
              </w:rPr>
            </w:pPr>
            <w:r>
              <w:rPr>
                <w:rFonts w:ascii="宋体"/>
                <w:spacing w:val="-1"/>
                <w:sz w:val="16"/>
              </w:rPr>
              <w:t>39,890,589.86</w:t>
            </w:r>
          </w:p>
        </w:tc>
      </w:tr>
      <w:tr>
        <w:trPr>
          <w:trHeight w:val="322" w:hRule="exact"/>
        </w:trPr>
        <w:tc>
          <w:tcPr>
            <w:tcW w:w="22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503" w:right="0"/>
              <w:jc w:val="left"/>
              <w:rPr>
                <w:rFonts w:ascii="宋体" w:hAnsi="宋体" w:cs="宋体" w:eastAsia="宋体" w:hint="default"/>
                <w:sz w:val="16"/>
                <w:szCs w:val="16"/>
              </w:rPr>
            </w:pPr>
            <w:r>
              <w:rPr>
                <w:rFonts w:ascii="宋体" w:hAnsi="宋体" w:cs="宋体" w:eastAsia="宋体" w:hint="default"/>
                <w:sz w:val="16"/>
                <w:szCs w:val="16"/>
              </w:rPr>
              <w:t>电子设备及其他</w:t>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65"/>
              <w:jc w:val="right"/>
              <w:rPr>
                <w:rFonts w:ascii="宋体" w:hAnsi="宋体" w:cs="宋体" w:eastAsia="宋体" w:hint="default"/>
                <w:sz w:val="16"/>
                <w:szCs w:val="16"/>
              </w:rPr>
            </w:pPr>
            <w:r>
              <w:rPr>
                <w:rFonts w:ascii="宋体"/>
                <w:spacing w:val="-1"/>
                <w:sz w:val="16"/>
              </w:rPr>
              <w:t>35,545,416.73</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551" w:right="0"/>
              <w:jc w:val="left"/>
              <w:rPr>
                <w:rFonts w:ascii="宋体" w:hAnsi="宋体" w:cs="宋体" w:eastAsia="宋体" w:hint="default"/>
                <w:sz w:val="16"/>
                <w:szCs w:val="16"/>
              </w:rPr>
            </w:pPr>
            <w:r>
              <w:rPr>
                <w:rFonts w:ascii="宋体"/>
                <w:sz w:val="16"/>
              </w:rPr>
              <w:t>2,129,955.36</w:t>
            </w:r>
          </w:p>
        </w:tc>
        <w:tc>
          <w:tcPr>
            <w:tcW w:w="1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31"/>
              <w:jc w:val="right"/>
              <w:rPr>
                <w:rFonts w:ascii="宋体" w:hAnsi="宋体" w:cs="宋体" w:eastAsia="宋体" w:hint="default"/>
                <w:sz w:val="16"/>
                <w:szCs w:val="16"/>
              </w:rPr>
            </w:pPr>
            <w:r>
              <w:rPr>
                <w:rFonts w:ascii="宋体"/>
                <w:spacing w:val="-1"/>
                <w:sz w:val="16"/>
              </w:rPr>
              <w:t>(448,496.27)</w:t>
            </w:r>
          </w:p>
        </w:tc>
        <w:tc>
          <w:tcPr>
            <w:tcW w:w="1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56"/>
              <w:jc w:val="right"/>
              <w:rPr>
                <w:rFonts w:ascii="宋体" w:hAnsi="宋体" w:cs="宋体" w:eastAsia="宋体" w:hint="default"/>
                <w:sz w:val="16"/>
                <w:szCs w:val="16"/>
              </w:rPr>
            </w:pPr>
            <w:r>
              <w:rPr>
                <w:rFonts w:ascii="宋体"/>
                <w:spacing w:val="-1"/>
                <w:sz w:val="16"/>
              </w:rPr>
              <w:t>37,226,875.82</w:t>
            </w:r>
          </w:p>
        </w:tc>
      </w:tr>
      <w:tr>
        <w:trPr>
          <w:trHeight w:val="323" w:hRule="exact"/>
        </w:trPr>
        <w:tc>
          <w:tcPr>
            <w:tcW w:w="22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二、累计折旧合计：</w:t>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66"/>
              <w:jc w:val="right"/>
              <w:rPr>
                <w:rFonts w:ascii="宋体" w:hAnsi="宋体" w:cs="宋体" w:eastAsia="宋体" w:hint="default"/>
                <w:sz w:val="16"/>
                <w:szCs w:val="16"/>
              </w:rPr>
            </w:pPr>
            <w:r>
              <w:rPr>
                <w:rFonts w:ascii="宋体"/>
                <w:spacing w:val="-1"/>
                <w:sz w:val="16"/>
              </w:rPr>
              <w:t>3,109,448,153.79</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392" w:right="0"/>
              <w:jc w:val="left"/>
              <w:rPr>
                <w:rFonts w:ascii="宋体" w:hAnsi="宋体" w:cs="宋体" w:eastAsia="宋体" w:hint="default"/>
                <w:sz w:val="16"/>
                <w:szCs w:val="16"/>
              </w:rPr>
            </w:pPr>
            <w:r>
              <w:rPr>
                <w:rFonts w:ascii="宋体"/>
                <w:sz w:val="16"/>
              </w:rPr>
              <w:t>642,062,125.76</w:t>
            </w:r>
          </w:p>
        </w:tc>
        <w:tc>
          <w:tcPr>
            <w:tcW w:w="1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32"/>
              <w:jc w:val="right"/>
              <w:rPr>
                <w:rFonts w:ascii="宋体" w:hAnsi="宋体" w:cs="宋体" w:eastAsia="宋体" w:hint="default"/>
                <w:sz w:val="16"/>
                <w:szCs w:val="16"/>
              </w:rPr>
            </w:pPr>
            <w:r>
              <w:rPr>
                <w:rFonts w:ascii="宋体"/>
                <w:spacing w:val="-1"/>
                <w:sz w:val="16"/>
              </w:rPr>
              <w:t>(34,424,916.45)</w:t>
            </w:r>
          </w:p>
        </w:tc>
        <w:tc>
          <w:tcPr>
            <w:tcW w:w="1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58"/>
              <w:jc w:val="right"/>
              <w:rPr>
                <w:rFonts w:ascii="宋体" w:hAnsi="宋体" w:cs="宋体" w:eastAsia="宋体" w:hint="default"/>
                <w:sz w:val="16"/>
                <w:szCs w:val="16"/>
              </w:rPr>
            </w:pPr>
            <w:r>
              <w:rPr>
                <w:rFonts w:ascii="宋体"/>
                <w:spacing w:val="-1"/>
                <w:sz w:val="16"/>
              </w:rPr>
              <w:t>3,717,085,363.10</w:t>
            </w:r>
          </w:p>
        </w:tc>
      </w:tr>
      <w:tr>
        <w:trPr>
          <w:trHeight w:val="322" w:hRule="exact"/>
        </w:trPr>
        <w:tc>
          <w:tcPr>
            <w:tcW w:w="22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其中：房屋及建筑物</w:t>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66"/>
              <w:jc w:val="right"/>
              <w:rPr>
                <w:rFonts w:ascii="宋体" w:hAnsi="宋体" w:cs="宋体" w:eastAsia="宋体" w:hint="default"/>
                <w:sz w:val="16"/>
                <w:szCs w:val="16"/>
              </w:rPr>
            </w:pPr>
            <w:r>
              <w:rPr>
                <w:rFonts w:ascii="宋体"/>
                <w:spacing w:val="-1"/>
                <w:sz w:val="16"/>
              </w:rPr>
              <w:t>225,290,430.50</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473" w:right="0"/>
              <w:jc w:val="left"/>
              <w:rPr>
                <w:rFonts w:ascii="宋体" w:hAnsi="宋体" w:cs="宋体" w:eastAsia="宋体" w:hint="default"/>
                <w:sz w:val="16"/>
                <w:szCs w:val="16"/>
              </w:rPr>
            </w:pPr>
            <w:r>
              <w:rPr>
                <w:rFonts w:ascii="宋体"/>
                <w:sz w:val="16"/>
              </w:rPr>
              <w:t>40,478,259.68</w:t>
            </w:r>
          </w:p>
        </w:tc>
        <w:tc>
          <w:tcPr>
            <w:tcW w:w="1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31"/>
              <w:jc w:val="right"/>
              <w:rPr>
                <w:rFonts w:ascii="宋体" w:hAnsi="宋体" w:cs="宋体" w:eastAsia="宋体" w:hint="default"/>
                <w:sz w:val="16"/>
                <w:szCs w:val="16"/>
              </w:rPr>
            </w:pPr>
            <w:r>
              <w:rPr>
                <w:rFonts w:ascii="宋体"/>
                <w:spacing w:val="-1"/>
                <w:sz w:val="16"/>
              </w:rPr>
              <w:t>(8,559,057.28)</w:t>
            </w:r>
          </w:p>
        </w:tc>
        <w:tc>
          <w:tcPr>
            <w:tcW w:w="1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58"/>
              <w:jc w:val="right"/>
              <w:rPr>
                <w:rFonts w:ascii="宋体" w:hAnsi="宋体" w:cs="宋体" w:eastAsia="宋体" w:hint="default"/>
                <w:sz w:val="16"/>
                <w:szCs w:val="16"/>
              </w:rPr>
            </w:pPr>
            <w:r>
              <w:rPr>
                <w:rFonts w:ascii="宋体"/>
                <w:spacing w:val="-1"/>
                <w:sz w:val="16"/>
              </w:rPr>
              <w:t>257,209,632.90</w:t>
            </w:r>
          </w:p>
        </w:tc>
      </w:tr>
      <w:tr>
        <w:trPr>
          <w:trHeight w:val="322" w:hRule="exact"/>
        </w:trPr>
        <w:tc>
          <w:tcPr>
            <w:tcW w:w="22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503" w:right="0"/>
              <w:jc w:val="left"/>
              <w:rPr>
                <w:rFonts w:ascii="宋体" w:hAnsi="宋体" w:cs="宋体" w:eastAsia="宋体" w:hint="default"/>
                <w:sz w:val="16"/>
                <w:szCs w:val="16"/>
              </w:rPr>
            </w:pPr>
            <w:r>
              <w:rPr>
                <w:rFonts w:ascii="宋体" w:hAnsi="宋体" w:cs="宋体" w:eastAsia="宋体" w:hint="default"/>
                <w:sz w:val="16"/>
                <w:szCs w:val="16"/>
              </w:rPr>
              <w:t>机器设备</w:t>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68"/>
              <w:jc w:val="right"/>
              <w:rPr>
                <w:rFonts w:ascii="宋体" w:hAnsi="宋体" w:cs="宋体" w:eastAsia="宋体" w:hint="default"/>
                <w:sz w:val="16"/>
                <w:szCs w:val="16"/>
              </w:rPr>
            </w:pPr>
            <w:r>
              <w:rPr>
                <w:rFonts w:ascii="宋体"/>
                <w:spacing w:val="-1"/>
                <w:sz w:val="16"/>
              </w:rPr>
              <w:t>2,846,446,936.27</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392" w:right="0"/>
              <w:jc w:val="left"/>
              <w:rPr>
                <w:rFonts w:ascii="宋体" w:hAnsi="宋体" w:cs="宋体" w:eastAsia="宋体" w:hint="default"/>
                <w:sz w:val="16"/>
                <w:szCs w:val="16"/>
              </w:rPr>
            </w:pPr>
            <w:r>
              <w:rPr>
                <w:rFonts w:ascii="宋体"/>
                <w:sz w:val="16"/>
              </w:rPr>
              <w:t>594,405,068.22</w:t>
            </w:r>
          </w:p>
        </w:tc>
        <w:tc>
          <w:tcPr>
            <w:tcW w:w="1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30"/>
              <w:jc w:val="right"/>
              <w:rPr>
                <w:rFonts w:ascii="宋体" w:hAnsi="宋体" w:cs="宋体" w:eastAsia="宋体" w:hint="default"/>
                <w:sz w:val="16"/>
                <w:szCs w:val="16"/>
              </w:rPr>
            </w:pPr>
            <w:r>
              <w:rPr>
                <w:rFonts w:ascii="宋体"/>
                <w:spacing w:val="-1"/>
                <w:sz w:val="16"/>
              </w:rPr>
              <w:t>(22,528,980.48)</w:t>
            </w:r>
          </w:p>
        </w:tc>
        <w:tc>
          <w:tcPr>
            <w:tcW w:w="1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58"/>
              <w:jc w:val="right"/>
              <w:rPr>
                <w:rFonts w:ascii="宋体" w:hAnsi="宋体" w:cs="宋体" w:eastAsia="宋体" w:hint="default"/>
                <w:sz w:val="16"/>
                <w:szCs w:val="16"/>
              </w:rPr>
            </w:pPr>
            <w:r>
              <w:rPr>
                <w:rFonts w:ascii="宋体"/>
                <w:spacing w:val="-1"/>
                <w:sz w:val="16"/>
              </w:rPr>
              <w:t>3,418,323,024.01</w:t>
            </w:r>
          </w:p>
        </w:tc>
      </w:tr>
      <w:tr>
        <w:trPr>
          <w:trHeight w:val="323" w:hRule="exact"/>
        </w:trPr>
        <w:tc>
          <w:tcPr>
            <w:tcW w:w="22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503" w:right="0"/>
              <w:jc w:val="left"/>
              <w:rPr>
                <w:rFonts w:ascii="宋体" w:hAnsi="宋体" w:cs="宋体" w:eastAsia="宋体" w:hint="default"/>
                <w:sz w:val="16"/>
                <w:szCs w:val="16"/>
              </w:rPr>
            </w:pPr>
            <w:r>
              <w:rPr>
                <w:rFonts w:ascii="宋体" w:hAnsi="宋体" w:cs="宋体" w:eastAsia="宋体" w:hint="default"/>
                <w:sz w:val="16"/>
                <w:szCs w:val="16"/>
              </w:rPr>
              <w:t>运输工具</w:t>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65"/>
              <w:jc w:val="right"/>
              <w:rPr>
                <w:rFonts w:ascii="宋体" w:hAnsi="宋体" w:cs="宋体" w:eastAsia="宋体" w:hint="default"/>
                <w:sz w:val="16"/>
                <w:szCs w:val="16"/>
              </w:rPr>
            </w:pPr>
            <w:r>
              <w:rPr>
                <w:rFonts w:ascii="宋体"/>
                <w:spacing w:val="-1"/>
                <w:sz w:val="16"/>
              </w:rPr>
              <w:t>15,697,810.81</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551" w:right="0"/>
              <w:jc w:val="left"/>
              <w:rPr>
                <w:rFonts w:ascii="宋体" w:hAnsi="宋体" w:cs="宋体" w:eastAsia="宋体" w:hint="default"/>
                <w:sz w:val="16"/>
                <w:szCs w:val="16"/>
              </w:rPr>
            </w:pPr>
            <w:r>
              <w:rPr>
                <w:rFonts w:ascii="宋体"/>
                <w:sz w:val="16"/>
              </w:rPr>
              <w:t>3,285,965.83</w:t>
            </w:r>
          </w:p>
        </w:tc>
        <w:tc>
          <w:tcPr>
            <w:tcW w:w="1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31"/>
              <w:jc w:val="right"/>
              <w:rPr>
                <w:rFonts w:ascii="宋体" w:hAnsi="宋体" w:cs="宋体" w:eastAsia="宋体" w:hint="default"/>
                <w:sz w:val="16"/>
                <w:szCs w:val="16"/>
              </w:rPr>
            </w:pPr>
            <w:r>
              <w:rPr>
                <w:rFonts w:ascii="宋体"/>
                <w:spacing w:val="-1"/>
                <w:sz w:val="16"/>
              </w:rPr>
              <w:t>(2,937,705.81)</w:t>
            </w:r>
          </w:p>
        </w:tc>
        <w:tc>
          <w:tcPr>
            <w:tcW w:w="1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55"/>
              <w:jc w:val="right"/>
              <w:rPr>
                <w:rFonts w:ascii="宋体" w:hAnsi="宋体" w:cs="宋体" w:eastAsia="宋体" w:hint="default"/>
                <w:sz w:val="16"/>
                <w:szCs w:val="16"/>
              </w:rPr>
            </w:pPr>
            <w:r>
              <w:rPr>
                <w:rFonts w:ascii="宋体"/>
                <w:spacing w:val="-1"/>
                <w:sz w:val="16"/>
              </w:rPr>
              <w:t>16,046,070.83</w:t>
            </w:r>
          </w:p>
        </w:tc>
      </w:tr>
      <w:tr>
        <w:trPr>
          <w:trHeight w:val="322" w:hRule="exact"/>
        </w:trPr>
        <w:tc>
          <w:tcPr>
            <w:tcW w:w="22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503" w:right="0"/>
              <w:jc w:val="left"/>
              <w:rPr>
                <w:rFonts w:ascii="宋体" w:hAnsi="宋体" w:cs="宋体" w:eastAsia="宋体" w:hint="default"/>
                <w:sz w:val="16"/>
                <w:szCs w:val="16"/>
              </w:rPr>
            </w:pPr>
            <w:r>
              <w:rPr>
                <w:rFonts w:ascii="宋体" w:hAnsi="宋体" w:cs="宋体" w:eastAsia="宋体" w:hint="default"/>
                <w:sz w:val="16"/>
                <w:szCs w:val="16"/>
              </w:rPr>
              <w:t>电子设备及其他</w:t>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65"/>
              <w:jc w:val="right"/>
              <w:rPr>
                <w:rFonts w:ascii="宋体" w:hAnsi="宋体" w:cs="宋体" w:eastAsia="宋体" w:hint="default"/>
                <w:sz w:val="16"/>
                <w:szCs w:val="16"/>
              </w:rPr>
            </w:pPr>
            <w:r>
              <w:rPr>
                <w:rFonts w:ascii="宋体"/>
                <w:spacing w:val="-1"/>
                <w:sz w:val="16"/>
              </w:rPr>
              <w:t>22,012,976.21</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551" w:right="0"/>
              <w:jc w:val="left"/>
              <w:rPr>
                <w:rFonts w:ascii="宋体" w:hAnsi="宋体" w:cs="宋体" w:eastAsia="宋体" w:hint="default"/>
                <w:sz w:val="16"/>
                <w:szCs w:val="16"/>
              </w:rPr>
            </w:pPr>
            <w:r>
              <w:rPr>
                <w:rFonts w:ascii="宋体"/>
                <w:sz w:val="16"/>
              </w:rPr>
              <w:t>3,892,832.03</w:t>
            </w:r>
          </w:p>
        </w:tc>
        <w:tc>
          <w:tcPr>
            <w:tcW w:w="1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31"/>
              <w:jc w:val="right"/>
              <w:rPr>
                <w:rFonts w:ascii="宋体" w:hAnsi="宋体" w:cs="宋体" w:eastAsia="宋体" w:hint="default"/>
                <w:sz w:val="16"/>
                <w:szCs w:val="16"/>
              </w:rPr>
            </w:pPr>
            <w:r>
              <w:rPr>
                <w:rFonts w:ascii="宋体"/>
                <w:spacing w:val="-1"/>
                <w:sz w:val="16"/>
              </w:rPr>
              <w:t>(399,172.88)</w:t>
            </w:r>
          </w:p>
        </w:tc>
        <w:tc>
          <w:tcPr>
            <w:tcW w:w="1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56"/>
              <w:jc w:val="right"/>
              <w:rPr>
                <w:rFonts w:ascii="宋体" w:hAnsi="宋体" w:cs="宋体" w:eastAsia="宋体" w:hint="default"/>
                <w:sz w:val="16"/>
                <w:szCs w:val="16"/>
              </w:rPr>
            </w:pPr>
            <w:r>
              <w:rPr>
                <w:rFonts w:ascii="宋体"/>
                <w:spacing w:val="-1"/>
                <w:sz w:val="16"/>
              </w:rPr>
              <w:t>25,506,635.36</w:t>
            </w:r>
          </w:p>
        </w:tc>
      </w:tr>
      <w:tr>
        <w:trPr>
          <w:trHeight w:val="322" w:hRule="exact"/>
        </w:trPr>
        <w:tc>
          <w:tcPr>
            <w:tcW w:w="22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三、固定资产账面净值合计</w:t>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66"/>
              <w:jc w:val="right"/>
              <w:rPr>
                <w:rFonts w:ascii="宋体" w:hAnsi="宋体" w:cs="宋体" w:eastAsia="宋体" w:hint="default"/>
                <w:sz w:val="16"/>
                <w:szCs w:val="16"/>
              </w:rPr>
            </w:pPr>
            <w:r>
              <w:rPr>
                <w:rFonts w:ascii="宋体"/>
                <w:spacing w:val="-1"/>
                <w:sz w:val="16"/>
              </w:rPr>
              <w:t>6,258,618,550.53</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31"/>
              <w:jc w:val="right"/>
              <w:rPr>
                <w:rFonts w:ascii="宋体" w:hAnsi="宋体" w:cs="宋体" w:eastAsia="宋体" w:hint="default"/>
                <w:sz w:val="16"/>
                <w:szCs w:val="16"/>
              </w:rPr>
            </w:pPr>
            <w:r>
              <w:rPr>
                <w:rFonts w:ascii="宋体"/>
                <w:spacing w:val="-1"/>
                <w:sz w:val="16"/>
              </w:rPr>
              <w:t>(481,957,055.71)</w:t>
            </w:r>
          </w:p>
        </w:tc>
        <w:tc>
          <w:tcPr>
            <w:tcW w:w="1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32"/>
              <w:jc w:val="right"/>
              <w:rPr>
                <w:rFonts w:ascii="宋体" w:hAnsi="宋体" w:cs="宋体" w:eastAsia="宋体" w:hint="default"/>
                <w:sz w:val="16"/>
                <w:szCs w:val="16"/>
              </w:rPr>
            </w:pPr>
            <w:r>
              <w:rPr>
                <w:rFonts w:ascii="宋体"/>
                <w:spacing w:val="-1"/>
                <w:sz w:val="16"/>
              </w:rPr>
              <w:t>(35,612,999.87)</w:t>
            </w:r>
          </w:p>
        </w:tc>
        <w:tc>
          <w:tcPr>
            <w:tcW w:w="1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58"/>
              <w:jc w:val="right"/>
              <w:rPr>
                <w:rFonts w:ascii="宋体" w:hAnsi="宋体" w:cs="宋体" w:eastAsia="宋体" w:hint="default"/>
                <w:sz w:val="16"/>
                <w:szCs w:val="16"/>
              </w:rPr>
            </w:pPr>
            <w:r>
              <w:rPr>
                <w:rFonts w:ascii="宋体"/>
                <w:spacing w:val="-1"/>
                <w:sz w:val="16"/>
              </w:rPr>
              <w:t>5,741,048,494.95</w:t>
            </w:r>
          </w:p>
        </w:tc>
      </w:tr>
      <w:tr>
        <w:trPr>
          <w:trHeight w:val="323" w:hRule="exact"/>
        </w:trPr>
        <w:tc>
          <w:tcPr>
            <w:tcW w:w="22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其中：房屋及建筑物</w:t>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66"/>
              <w:jc w:val="right"/>
              <w:rPr>
                <w:rFonts w:ascii="宋体" w:hAnsi="宋体" w:cs="宋体" w:eastAsia="宋体" w:hint="default"/>
                <w:sz w:val="16"/>
                <w:szCs w:val="16"/>
              </w:rPr>
            </w:pPr>
            <w:r>
              <w:rPr>
                <w:rFonts w:ascii="宋体"/>
                <w:spacing w:val="-1"/>
                <w:sz w:val="16"/>
              </w:rPr>
              <w:t>779,095,893.50</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473" w:right="0"/>
              <w:jc w:val="left"/>
              <w:rPr>
                <w:rFonts w:ascii="宋体" w:hAnsi="宋体" w:cs="宋体" w:eastAsia="宋体" w:hint="default"/>
                <w:sz w:val="16"/>
                <w:szCs w:val="16"/>
              </w:rPr>
            </w:pPr>
            <w:r>
              <w:rPr>
                <w:rFonts w:ascii="宋体"/>
                <w:sz w:val="16"/>
              </w:rPr>
              <w:t>31,142,807.11</w:t>
            </w:r>
          </w:p>
        </w:tc>
        <w:tc>
          <w:tcPr>
            <w:tcW w:w="1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31"/>
              <w:jc w:val="right"/>
              <w:rPr>
                <w:rFonts w:ascii="宋体" w:hAnsi="宋体" w:cs="宋体" w:eastAsia="宋体" w:hint="default"/>
                <w:sz w:val="16"/>
                <w:szCs w:val="16"/>
              </w:rPr>
            </w:pPr>
            <w:r>
              <w:rPr>
                <w:rFonts w:ascii="宋体"/>
                <w:spacing w:val="-1"/>
                <w:sz w:val="16"/>
              </w:rPr>
              <w:t>(10,075,737.65)</w:t>
            </w:r>
          </w:p>
        </w:tc>
        <w:tc>
          <w:tcPr>
            <w:tcW w:w="1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58"/>
              <w:jc w:val="right"/>
              <w:rPr>
                <w:rFonts w:ascii="宋体" w:hAnsi="宋体" w:cs="宋体" w:eastAsia="宋体" w:hint="default"/>
                <w:sz w:val="16"/>
                <w:szCs w:val="16"/>
              </w:rPr>
            </w:pPr>
            <w:r>
              <w:rPr>
                <w:rFonts w:ascii="宋体"/>
                <w:spacing w:val="-1"/>
                <w:sz w:val="16"/>
              </w:rPr>
              <w:t>800,162,962.96</w:t>
            </w:r>
          </w:p>
        </w:tc>
      </w:tr>
      <w:tr>
        <w:trPr>
          <w:trHeight w:val="322" w:hRule="exact"/>
        </w:trPr>
        <w:tc>
          <w:tcPr>
            <w:tcW w:w="22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503" w:right="0"/>
              <w:jc w:val="left"/>
              <w:rPr>
                <w:rFonts w:ascii="宋体" w:hAnsi="宋体" w:cs="宋体" w:eastAsia="宋体" w:hint="default"/>
                <w:sz w:val="16"/>
                <w:szCs w:val="16"/>
              </w:rPr>
            </w:pPr>
            <w:r>
              <w:rPr>
                <w:rFonts w:ascii="宋体" w:hAnsi="宋体" w:cs="宋体" w:eastAsia="宋体" w:hint="default"/>
                <w:sz w:val="16"/>
                <w:szCs w:val="16"/>
              </w:rPr>
              <w:t>机器设备</w:t>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68"/>
              <w:jc w:val="right"/>
              <w:rPr>
                <w:rFonts w:ascii="宋体" w:hAnsi="宋体" w:cs="宋体" w:eastAsia="宋体" w:hint="default"/>
                <w:sz w:val="16"/>
                <w:szCs w:val="16"/>
              </w:rPr>
            </w:pPr>
            <w:r>
              <w:rPr>
                <w:rFonts w:ascii="宋体"/>
                <w:spacing w:val="-1"/>
                <w:sz w:val="16"/>
              </w:rPr>
              <w:t>5,446,864,180.20</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30"/>
              <w:jc w:val="right"/>
              <w:rPr>
                <w:rFonts w:ascii="宋体" w:hAnsi="宋体" w:cs="宋体" w:eastAsia="宋体" w:hint="default"/>
                <w:sz w:val="16"/>
                <w:szCs w:val="16"/>
              </w:rPr>
            </w:pPr>
            <w:r>
              <w:rPr>
                <w:rFonts w:ascii="宋体"/>
                <w:spacing w:val="-1"/>
                <w:sz w:val="16"/>
              </w:rPr>
              <w:t>(518,535,727.88)</w:t>
            </w:r>
          </w:p>
        </w:tc>
        <w:tc>
          <w:tcPr>
            <w:tcW w:w="1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30"/>
              <w:jc w:val="right"/>
              <w:rPr>
                <w:rFonts w:ascii="宋体" w:hAnsi="宋体" w:cs="宋体" w:eastAsia="宋体" w:hint="default"/>
                <w:sz w:val="16"/>
                <w:szCs w:val="16"/>
              </w:rPr>
            </w:pPr>
            <w:r>
              <w:rPr>
                <w:rFonts w:ascii="宋体"/>
                <w:spacing w:val="-1"/>
                <w:sz w:val="16"/>
              </w:rPr>
              <w:t>(23,007,679.82)</w:t>
            </w:r>
          </w:p>
        </w:tc>
        <w:tc>
          <w:tcPr>
            <w:tcW w:w="1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58"/>
              <w:jc w:val="right"/>
              <w:rPr>
                <w:rFonts w:ascii="宋体" w:hAnsi="宋体" w:cs="宋体" w:eastAsia="宋体" w:hint="default"/>
                <w:sz w:val="16"/>
                <w:szCs w:val="16"/>
              </w:rPr>
            </w:pPr>
            <w:r>
              <w:rPr>
                <w:rFonts w:ascii="宋体"/>
                <w:spacing w:val="-1"/>
                <w:sz w:val="16"/>
              </w:rPr>
              <w:t>4,905,320,772.50</w:t>
            </w:r>
          </w:p>
        </w:tc>
      </w:tr>
      <w:tr>
        <w:trPr>
          <w:trHeight w:val="322" w:hRule="exact"/>
        </w:trPr>
        <w:tc>
          <w:tcPr>
            <w:tcW w:w="22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503" w:right="0"/>
              <w:jc w:val="left"/>
              <w:rPr>
                <w:rFonts w:ascii="宋体" w:hAnsi="宋体" w:cs="宋体" w:eastAsia="宋体" w:hint="default"/>
                <w:sz w:val="16"/>
                <w:szCs w:val="16"/>
              </w:rPr>
            </w:pPr>
            <w:r>
              <w:rPr>
                <w:rFonts w:ascii="宋体" w:hAnsi="宋体" w:cs="宋体" w:eastAsia="宋体" w:hint="default"/>
                <w:sz w:val="16"/>
                <w:szCs w:val="16"/>
              </w:rPr>
              <w:t>运输工具</w:t>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65"/>
              <w:jc w:val="right"/>
              <w:rPr>
                <w:rFonts w:ascii="宋体" w:hAnsi="宋体" w:cs="宋体" w:eastAsia="宋体" w:hint="default"/>
                <w:sz w:val="16"/>
                <w:szCs w:val="16"/>
              </w:rPr>
            </w:pPr>
            <w:r>
              <w:rPr>
                <w:rFonts w:ascii="宋体"/>
                <w:spacing w:val="-1"/>
                <w:sz w:val="16"/>
              </w:rPr>
              <w:t>19,126,036.31</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551" w:right="0"/>
              <w:jc w:val="left"/>
              <w:rPr>
                <w:rFonts w:ascii="宋体" w:hAnsi="宋体" w:cs="宋体" w:eastAsia="宋体" w:hint="default"/>
                <w:sz w:val="16"/>
                <w:szCs w:val="16"/>
              </w:rPr>
            </w:pPr>
            <w:r>
              <w:rPr>
                <w:rFonts w:ascii="宋体"/>
                <w:sz w:val="16"/>
              </w:rPr>
              <w:t>7,198,741.73</w:t>
            </w:r>
          </w:p>
        </w:tc>
        <w:tc>
          <w:tcPr>
            <w:tcW w:w="1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31"/>
              <w:jc w:val="right"/>
              <w:rPr>
                <w:rFonts w:ascii="宋体" w:hAnsi="宋体" w:cs="宋体" w:eastAsia="宋体" w:hint="default"/>
                <w:sz w:val="16"/>
                <w:szCs w:val="16"/>
              </w:rPr>
            </w:pPr>
            <w:r>
              <w:rPr>
                <w:rFonts w:ascii="宋体"/>
                <w:spacing w:val="-1"/>
                <w:sz w:val="16"/>
              </w:rPr>
              <w:t>(2,480,259.01)</w:t>
            </w:r>
          </w:p>
        </w:tc>
        <w:tc>
          <w:tcPr>
            <w:tcW w:w="1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55"/>
              <w:jc w:val="right"/>
              <w:rPr>
                <w:rFonts w:ascii="宋体" w:hAnsi="宋体" w:cs="宋体" w:eastAsia="宋体" w:hint="default"/>
                <w:sz w:val="16"/>
                <w:szCs w:val="16"/>
              </w:rPr>
            </w:pPr>
            <w:r>
              <w:rPr>
                <w:rFonts w:ascii="宋体"/>
                <w:spacing w:val="-1"/>
                <w:sz w:val="16"/>
              </w:rPr>
              <w:t>23,844,519.03</w:t>
            </w:r>
          </w:p>
        </w:tc>
      </w:tr>
      <w:tr>
        <w:trPr>
          <w:trHeight w:val="323" w:hRule="exact"/>
        </w:trPr>
        <w:tc>
          <w:tcPr>
            <w:tcW w:w="22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503" w:right="0"/>
              <w:jc w:val="left"/>
              <w:rPr>
                <w:rFonts w:ascii="宋体" w:hAnsi="宋体" w:cs="宋体" w:eastAsia="宋体" w:hint="default"/>
                <w:sz w:val="16"/>
                <w:szCs w:val="16"/>
              </w:rPr>
            </w:pPr>
            <w:r>
              <w:rPr>
                <w:rFonts w:ascii="宋体" w:hAnsi="宋体" w:cs="宋体" w:eastAsia="宋体" w:hint="default"/>
                <w:sz w:val="16"/>
                <w:szCs w:val="16"/>
              </w:rPr>
              <w:t>电子设备及其他</w:t>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65"/>
              <w:jc w:val="right"/>
              <w:rPr>
                <w:rFonts w:ascii="宋体" w:hAnsi="宋体" w:cs="宋体" w:eastAsia="宋体" w:hint="default"/>
                <w:sz w:val="16"/>
                <w:szCs w:val="16"/>
              </w:rPr>
            </w:pPr>
            <w:r>
              <w:rPr>
                <w:rFonts w:ascii="宋体"/>
                <w:spacing w:val="-1"/>
                <w:sz w:val="16"/>
              </w:rPr>
              <w:t>13,532,440.52</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30"/>
              <w:jc w:val="right"/>
              <w:rPr>
                <w:rFonts w:ascii="宋体" w:hAnsi="宋体" w:cs="宋体" w:eastAsia="宋体" w:hint="default"/>
                <w:sz w:val="16"/>
                <w:szCs w:val="16"/>
              </w:rPr>
            </w:pPr>
            <w:r>
              <w:rPr>
                <w:rFonts w:ascii="宋体"/>
                <w:spacing w:val="-1"/>
                <w:sz w:val="16"/>
              </w:rPr>
              <w:t>(1,762,876.67)</w:t>
            </w:r>
          </w:p>
        </w:tc>
        <w:tc>
          <w:tcPr>
            <w:tcW w:w="1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31"/>
              <w:jc w:val="right"/>
              <w:rPr>
                <w:rFonts w:ascii="宋体" w:hAnsi="宋体" w:cs="宋体" w:eastAsia="宋体" w:hint="default"/>
                <w:sz w:val="16"/>
                <w:szCs w:val="16"/>
              </w:rPr>
            </w:pPr>
            <w:r>
              <w:rPr>
                <w:rFonts w:ascii="宋体"/>
                <w:spacing w:val="-1"/>
                <w:sz w:val="16"/>
              </w:rPr>
              <w:t>(49,323.39)</w:t>
            </w:r>
          </w:p>
        </w:tc>
        <w:tc>
          <w:tcPr>
            <w:tcW w:w="1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56"/>
              <w:jc w:val="right"/>
              <w:rPr>
                <w:rFonts w:ascii="宋体" w:hAnsi="宋体" w:cs="宋体" w:eastAsia="宋体" w:hint="default"/>
                <w:sz w:val="16"/>
                <w:szCs w:val="16"/>
              </w:rPr>
            </w:pPr>
            <w:r>
              <w:rPr>
                <w:rFonts w:ascii="宋体"/>
                <w:spacing w:val="-1"/>
                <w:sz w:val="16"/>
              </w:rPr>
              <w:t>11,720,240.46</w:t>
            </w:r>
          </w:p>
        </w:tc>
      </w:tr>
      <w:tr>
        <w:trPr>
          <w:trHeight w:val="322" w:hRule="exact"/>
        </w:trPr>
        <w:tc>
          <w:tcPr>
            <w:tcW w:w="22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四、减值准备合计</w:t>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407"/>
              <w:jc w:val="right"/>
              <w:rPr>
                <w:rFonts w:ascii="宋体" w:hAnsi="宋体" w:cs="宋体" w:eastAsia="宋体" w:hint="default"/>
                <w:sz w:val="16"/>
                <w:szCs w:val="16"/>
              </w:rPr>
            </w:pPr>
            <w:r>
              <w:rPr>
                <w:rFonts w:ascii="宋体"/>
                <w:w w:val="99"/>
                <w:sz w:val="16"/>
              </w:rPr>
              <w:t>-</w:t>
            </w:r>
            <w:r>
              <w:rPr>
                <w:rFonts w:ascii="宋体"/>
                <w:sz w:val="16"/>
              </w:rPr>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191" w:right="0"/>
              <w:jc w:val="left"/>
              <w:rPr>
                <w:rFonts w:ascii="宋体" w:hAnsi="宋体" w:cs="宋体" w:eastAsia="宋体" w:hint="default"/>
                <w:sz w:val="16"/>
                <w:szCs w:val="16"/>
              </w:rPr>
            </w:pPr>
            <w:r>
              <w:rPr>
                <w:rFonts w:ascii="宋体"/>
                <w:w w:val="99"/>
                <w:sz w:val="16"/>
              </w:rPr>
              <w:t>-</w:t>
            </w:r>
            <w:r>
              <w:rPr>
                <w:rFonts w:ascii="宋体"/>
                <w:sz w:val="16"/>
              </w:rPr>
            </w:r>
          </w:p>
        </w:tc>
        <w:tc>
          <w:tcPr>
            <w:tcW w:w="1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191" w:right="0"/>
              <w:jc w:val="left"/>
              <w:rPr>
                <w:rFonts w:ascii="宋体" w:hAnsi="宋体" w:cs="宋体" w:eastAsia="宋体" w:hint="default"/>
                <w:sz w:val="16"/>
                <w:szCs w:val="16"/>
              </w:rPr>
            </w:pPr>
            <w:r>
              <w:rPr>
                <w:rFonts w:ascii="宋体"/>
                <w:w w:val="99"/>
                <w:sz w:val="16"/>
              </w:rPr>
              <w:t>-</w:t>
            </w:r>
            <w:r>
              <w:rPr>
                <w:rFonts w:ascii="宋体"/>
                <w:sz w:val="16"/>
              </w:rPr>
            </w:r>
          </w:p>
        </w:tc>
        <w:tc>
          <w:tcPr>
            <w:tcW w:w="1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97"/>
              <w:jc w:val="right"/>
              <w:rPr>
                <w:rFonts w:ascii="宋体" w:hAnsi="宋体" w:cs="宋体" w:eastAsia="宋体" w:hint="default"/>
                <w:sz w:val="16"/>
                <w:szCs w:val="16"/>
              </w:rPr>
            </w:pPr>
            <w:r>
              <w:rPr>
                <w:rFonts w:ascii="宋体"/>
                <w:w w:val="99"/>
                <w:sz w:val="16"/>
              </w:rPr>
              <w:t>-</w:t>
            </w:r>
            <w:r>
              <w:rPr>
                <w:rFonts w:ascii="宋体"/>
                <w:sz w:val="16"/>
              </w:rPr>
            </w:r>
          </w:p>
        </w:tc>
      </w:tr>
      <w:tr>
        <w:trPr>
          <w:trHeight w:val="322" w:hRule="exact"/>
        </w:trPr>
        <w:tc>
          <w:tcPr>
            <w:tcW w:w="22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其中：房屋及建筑物</w:t>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406"/>
              <w:jc w:val="right"/>
              <w:rPr>
                <w:rFonts w:ascii="宋体" w:hAnsi="宋体" w:cs="宋体" w:eastAsia="宋体" w:hint="default"/>
                <w:sz w:val="16"/>
                <w:szCs w:val="16"/>
              </w:rPr>
            </w:pPr>
            <w:r>
              <w:rPr>
                <w:rFonts w:ascii="宋体"/>
                <w:w w:val="99"/>
                <w:sz w:val="16"/>
              </w:rPr>
              <w:t>-</w:t>
            </w:r>
            <w:r>
              <w:rPr>
                <w:rFonts w:ascii="宋体"/>
                <w:sz w:val="16"/>
              </w:rPr>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192" w:right="0"/>
              <w:jc w:val="left"/>
              <w:rPr>
                <w:rFonts w:ascii="宋体" w:hAnsi="宋体" w:cs="宋体" w:eastAsia="宋体" w:hint="default"/>
                <w:sz w:val="16"/>
                <w:szCs w:val="16"/>
              </w:rPr>
            </w:pPr>
            <w:r>
              <w:rPr>
                <w:rFonts w:ascii="宋体"/>
                <w:w w:val="99"/>
                <w:sz w:val="16"/>
              </w:rPr>
              <w:t>-</w:t>
            </w:r>
            <w:r>
              <w:rPr>
                <w:rFonts w:ascii="宋体"/>
                <w:sz w:val="16"/>
              </w:rPr>
            </w:r>
          </w:p>
        </w:tc>
        <w:tc>
          <w:tcPr>
            <w:tcW w:w="1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191" w:right="0"/>
              <w:jc w:val="left"/>
              <w:rPr>
                <w:rFonts w:ascii="宋体" w:hAnsi="宋体" w:cs="宋体" w:eastAsia="宋体" w:hint="default"/>
                <w:sz w:val="16"/>
                <w:szCs w:val="16"/>
              </w:rPr>
            </w:pPr>
            <w:r>
              <w:rPr>
                <w:rFonts w:ascii="宋体"/>
                <w:w w:val="99"/>
                <w:sz w:val="16"/>
              </w:rPr>
              <w:t>-</w:t>
            </w:r>
            <w:r>
              <w:rPr>
                <w:rFonts w:ascii="宋体"/>
                <w:sz w:val="16"/>
              </w:rPr>
            </w:r>
          </w:p>
        </w:tc>
        <w:tc>
          <w:tcPr>
            <w:tcW w:w="1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97"/>
              <w:jc w:val="right"/>
              <w:rPr>
                <w:rFonts w:ascii="宋体" w:hAnsi="宋体" w:cs="宋体" w:eastAsia="宋体" w:hint="default"/>
                <w:sz w:val="16"/>
                <w:szCs w:val="16"/>
              </w:rPr>
            </w:pPr>
            <w:r>
              <w:rPr>
                <w:rFonts w:ascii="宋体"/>
                <w:w w:val="99"/>
                <w:sz w:val="16"/>
              </w:rPr>
              <w:t>-</w:t>
            </w:r>
            <w:r>
              <w:rPr>
                <w:rFonts w:ascii="宋体"/>
                <w:sz w:val="16"/>
              </w:rPr>
            </w:r>
          </w:p>
        </w:tc>
      </w:tr>
      <w:tr>
        <w:trPr>
          <w:trHeight w:val="323" w:hRule="exact"/>
        </w:trPr>
        <w:tc>
          <w:tcPr>
            <w:tcW w:w="22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503" w:right="0"/>
              <w:jc w:val="left"/>
              <w:rPr>
                <w:rFonts w:ascii="宋体" w:hAnsi="宋体" w:cs="宋体" w:eastAsia="宋体" w:hint="default"/>
                <w:sz w:val="16"/>
                <w:szCs w:val="16"/>
              </w:rPr>
            </w:pPr>
            <w:r>
              <w:rPr>
                <w:rFonts w:ascii="宋体" w:hAnsi="宋体" w:cs="宋体" w:eastAsia="宋体" w:hint="default"/>
                <w:sz w:val="16"/>
                <w:szCs w:val="16"/>
              </w:rPr>
              <w:t>机器设备</w:t>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407"/>
              <w:jc w:val="right"/>
              <w:rPr>
                <w:rFonts w:ascii="宋体" w:hAnsi="宋体" w:cs="宋体" w:eastAsia="宋体" w:hint="default"/>
                <w:sz w:val="16"/>
                <w:szCs w:val="16"/>
              </w:rPr>
            </w:pPr>
            <w:r>
              <w:rPr>
                <w:rFonts w:ascii="宋体"/>
                <w:w w:val="99"/>
                <w:sz w:val="16"/>
              </w:rPr>
              <w:t>-</w:t>
            </w:r>
            <w:r>
              <w:rPr>
                <w:rFonts w:ascii="宋体"/>
                <w:sz w:val="16"/>
              </w:rPr>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191" w:right="0"/>
              <w:jc w:val="left"/>
              <w:rPr>
                <w:rFonts w:ascii="宋体" w:hAnsi="宋体" w:cs="宋体" w:eastAsia="宋体" w:hint="default"/>
                <w:sz w:val="16"/>
                <w:szCs w:val="16"/>
              </w:rPr>
            </w:pPr>
            <w:r>
              <w:rPr>
                <w:rFonts w:ascii="宋体"/>
                <w:w w:val="99"/>
                <w:sz w:val="16"/>
              </w:rPr>
              <w:t>-</w:t>
            </w:r>
            <w:r>
              <w:rPr>
                <w:rFonts w:ascii="宋体"/>
                <w:sz w:val="16"/>
              </w:rPr>
            </w:r>
          </w:p>
        </w:tc>
        <w:tc>
          <w:tcPr>
            <w:tcW w:w="1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191" w:right="0"/>
              <w:jc w:val="left"/>
              <w:rPr>
                <w:rFonts w:ascii="宋体" w:hAnsi="宋体" w:cs="宋体" w:eastAsia="宋体" w:hint="default"/>
                <w:sz w:val="16"/>
                <w:szCs w:val="16"/>
              </w:rPr>
            </w:pPr>
            <w:r>
              <w:rPr>
                <w:rFonts w:ascii="宋体"/>
                <w:w w:val="99"/>
                <w:sz w:val="16"/>
              </w:rPr>
              <w:t>-</w:t>
            </w:r>
            <w:r>
              <w:rPr>
                <w:rFonts w:ascii="宋体"/>
                <w:sz w:val="16"/>
              </w:rPr>
            </w:r>
          </w:p>
        </w:tc>
        <w:tc>
          <w:tcPr>
            <w:tcW w:w="1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97"/>
              <w:jc w:val="right"/>
              <w:rPr>
                <w:rFonts w:ascii="宋体" w:hAnsi="宋体" w:cs="宋体" w:eastAsia="宋体" w:hint="default"/>
                <w:sz w:val="16"/>
                <w:szCs w:val="16"/>
              </w:rPr>
            </w:pPr>
            <w:r>
              <w:rPr>
                <w:rFonts w:ascii="宋体"/>
                <w:w w:val="99"/>
                <w:sz w:val="16"/>
              </w:rPr>
              <w:t>-</w:t>
            </w:r>
            <w:r>
              <w:rPr>
                <w:rFonts w:ascii="宋体"/>
                <w:sz w:val="16"/>
              </w:rPr>
            </w:r>
          </w:p>
        </w:tc>
      </w:tr>
      <w:tr>
        <w:trPr>
          <w:trHeight w:val="322" w:hRule="exact"/>
        </w:trPr>
        <w:tc>
          <w:tcPr>
            <w:tcW w:w="22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503" w:right="0"/>
              <w:jc w:val="left"/>
              <w:rPr>
                <w:rFonts w:ascii="宋体" w:hAnsi="宋体" w:cs="宋体" w:eastAsia="宋体" w:hint="default"/>
                <w:sz w:val="16"/>
                <w:szCs w:val="16"/>
              </w:rPr>
            </w:pPr>
            <w:r>
              <w:rPr>
                <w:rFonts w:ascii="宋体" w:hAnsi="宋体" w:cs="宋体" w:eastAsia="宋体" w:hint="default"/>
                <w:sz w:val="16"/>
                <w:szCs w:val="16"/>
              </w:rPr>
              <w:t>运输工具</w:t>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407"/>
              <w:jc w:val="right"/>
              <w:rPr>
                <w:rFonts w:ascii="宋体" w:hAnsi="宋体" w:cs="宋体" w:eastAsia="宋体" w:hint="default"/>
                <w:sz w:val="16"/>
                <w:szCs w:val="16"/>
              </w:rPr>
            </w:pPr>
            <w:r>
              <w:rPr>
                <w:rFonts w:ascii="宋体"/>
                <w:w w:val="99"/>
                <w:sz w:val="16"/>
              </w:rPr>
              <w:t>-</w:t>
            </w:r>
            <w:r>
              <w:rPr>
                <w:rFonts w:ascii="宋体"/>
                <w:sz w:val="16"/>
              </w:rPr>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191" w:right="0"/>
              <w:jc w:val="left"/>
              <w:rPr>
                <w:rFonts w:ascii="宋体" w:hAnsi="宋体" w:cs="宋体" w:eastAsia="宋体" w:hint="default"/>
                <w:sz w:val="16"/>
                <w:szCs w:val="16"/>
              </w:rPr>
            </w:pPr>
            <w:r>
              <w:rPr>
                <w:rFonts w:ascii="宋体"/>
                <w:w w:val="99"/>
                <w:sz w:val="16"/>
              </w:rPr>
              <w:t>-</w:t>
            </w:r>
            <w:r>
              <w:rPr>
                <w:rFonts w:ascii="宋体"/>
                <w:sz w:val="16"/>
              </w:rPr>
            </w:r>
          </w:p>
        </w:tc>
        <w:tc>
          <w:tcPr>
            <w:tcW w:w="1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191" w:right="0"/>
              <w:jc w:val="left"/>
              <w:rPr>
                <w:rFonts w:ascii="宋体" w:hAnsi="宋体" w:cs="宋体" w:eastAsia="宋体" w:hint="default"/>
                <w:sz w:val="16"/>
                <w:szCs w:val="16"/>
              </w:rPr>
            </w:pPr>
            <w:r>
              <w:rPr>
                <w:rFonts w:ascii="宋体"/>
                <w:w w:val="99"/>
                <w:sz w:val="16"/>
              </w:rPr>
              <w:t>-</w:t>
            </w:r>
            <w:r>
              <w:rPr>
                <w:rFonts w:ascii="宋体"/>
                <w:sz w:val="16"/>
              </w:rPr>
            </w:r>
          </w:p>
        </w:tc>
        <w:tc>
          <w:tcPr>
            <w:tcW w:w="1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97"/>
              <w:jc w:val="right"/>
              <w:rPr>
                <w:rFonts w:ascii="宋体" w:hAnsi="宋体" w:cs="宋体" w:eastAsia="宋体" w:hint="default"/>
                <w:sz w:val="16"/>
                <w:szCs w:val="16"/>
              </w:rPr>
            </w:pPr>
            <w:r>
              <w:rPr>
                <w:rFonts w:ascii="宋体"/>
                <w:w w:val="99"/>
                <w:sz w:val="16"/>
              </w:rPr>
              <w:t>-</w:t>
            </w:r>
            <w:r>
              <w:rPr>
                <w:rFonts w:ascii="宋体"/>
                <w:sz w:val="16"/>
              </w:rPr>
            </w:r>
          </w:p>
        </w:tc>
      </w:tr>
      <w:tr>
        <w:trPr>
          <w:trHeight w:val="322" w:hRule="exact"/>
        </w:trPr>
        <w:tc>
          <w:tcPr>
            <w:tcW w:w="22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503" w:right="0"/>
              <w:jc w:val="left"/>
              <w:rPr>
                <w:rFonts w:ascii="宋体" w:hAnsi="宋体" w:cs="宋体" w:eastAsia="宋体" w:hint="default"/>
                <w:sz w:val="16"/>
                <w:szCs w:val="16"/>
              </w:rPr>
            </w:pPr>
            <w:r>
              <w:rPr>
                <w:rFonts w:ascii="宋体" w:hAnsi="宋体" w:cs="宋体" w:eastAsia="宋体" w:hint="default"/>
                <w:sz w:val="16"/>
                <w:szCs w:val="16"/>
              </w:rPr>
              <w:t>电子设备及其他</w:t>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409"/>
              <w:jc w:val="right"/>
              <w:rPr>
                <w:rFonts w:ascii="宋体" w:hAnsi="宋体" w:cs="宋体" w:eastAsia="宋体" w:hint="default"/>
                <w:sz w:val="16"/>
                <w:szCs w:val="16"/>
              </w:rPr>
            </w:pPr>
            <w:r>
              <w:rPr>
                <w:rFonts w:ascii="宋体"/>
                <w:w w:val="99"/>
                <w:sz w:val="16"/>
              </w:rPr>
              <w:t>-</w:t>
            </w:r>
            <w:r>
              <w:rPr>
                <w:rFonts w:ascii="宋体"/>
                <w:sz w:val="16"/>
              </w:rPr>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190" w:right="0"/>
              <w:jc w:val="left"/>
              <w:rPr>
                <w:rFonts w:ascii="宋体" w:hAnsi="宋体" w:cs="宋体" w:eastAsia="宋体" w:hint="default"/>
                <w:sz w:val="16"/>
                <w:szCs w:val="16"/>
              </w:rPr>
            </w:pPr>
            <w:r>
              <w:rPr>
                <w:rFonts w:ascii="宋体"/>
                <w:w w:val="99"/>
                <w:sz w:val="16"/>
              </w:rPr>
              <w:t>-</w:t>
            </w:r>
            <w:r>
              <w:rPr>
                <w:rFonts w:ascii="宋体"/>
                <w:sz w:val="16"/>
              </w:rPr>
            </w:r>
          </w:p>
        </w:tc>
        <w:tc>
          <w:tcPr>
            <w:tcW w:w="1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190" w:right="0"/>
              <w:jc w:val="left"/>
              <w:rPr>
                <w:rFonts w:ascii="宋体" w:hAnsi="宋体" w:cs="宋体" w:eastAsia="宋体" w:hint="default"/>
                <w:sz w:val="16"/>
                <w:szCs w:val="16"/>
              </w:rPr>
            </w:pPr>
            <w:r>
              <w:rPr>
                <w:rFonts w:ascii="宋体"/>
                <w:w w:val="99"/>
                <w:sz w:val="16"/>
              </w:rPr>
              <w:t>-</w:t>
            </w:r>
            <w:r>
              <w:rPr>
                <w:rFonts w:ascii="宋体"/>
                <w:sz w:val="16"/>
              </w:rPr>
            </w:r>
          </w:p>
        </w:tc>
        <w:tc>
          <w:tcPr>
            <w:tcW w:w="1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98"/>
              <w:jc w:val="right"/>
              <w:rPr>
                <w:rFonts w:ascii="宋体" w:hAnsi="宋体" w:cs="宋体" w:eastAsia="宋体" w:hint="default"/>
                <w:sz w:val="16"/>
                <w:szCs w:val="16"/>
              </w:rPr>
            </w:pPr>
            <w:r>
              <w:rPr>
                <w:rFonts w:ascii="宋体"/>
                <w:w w:val="99"/>
                <w:sz w:val="16"/>
              </w:rPr>
              <w:t>-</w:t>
            </w:r>
            <w:r>
              <w:rPr>
                <w:rFonts w:ascii="宋体"/>
                <w:sz w:val="16"/>
              </w:rPr>
            </w:r>
          </w:p>
        </w:tc>
      </w:tr>
      <w:tr>
        <w:trPr>
          <w:trHeight w:val="323" w:hRule="exact"/>
        </w:trPr>
        <w:tc>
          <w:tcPr>
            <w:tcW w:w="22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五、固定资产账面价值合计</w:t>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66"/>
              <w:jc w:val="right"/>
              <w:rPr>
                <w:rFonts w:ascii="宋体" w:hAnsi="宋体" w:cs="宋体" w:eastAsia="宋体" w:hint="default"/>
                <w:sz w:val="16"/>
                <w:szCs w:val="16"/>
              </w:rPr>
            </w:pPr>
            <w:r>
              <w:rPr>
                <w:rFonts w:ascii="宋体"/>
                <w:spacing w:val="-1"/>
                <w:sz w:val="16"/>
              </w:rPr>
              <w:t>6,258,618,550.53</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31"/>
              <w:jc w:val="right"/>
              <w:rPr>
                <w:rFonts w:ascii="宋体" w:hAnsi="宋体" w:cs="宋体" w:eastAsia="宋体" w:hint="default"/>
                <w:sz w:val="16"/>
                <w:szCs w:val="16"/>
              </w:rPr>
            </w:pPr>
            <w:r>
              <w:rPr>
                <w:rFonts w:ascii="宋体"/>
                <w:spacing w:val="-1"/>
                <w:sz w:val="16"/>
              </w:rPr>
              <w:t>(481,957,055.71)</w:t>
            </w:r>
          </w:p>
        </w:tc>
        <w:tc>
          <w:tcPr>
            <w:tcW w:w="1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32"/>
              <w:jc w:val="right"/>
              <w:rPr>
                <w:rFonts w:ascii="宋体" w:hAnsi="宋体" w:cs="宋体" w:eastAsia="宋体" w:hint="default"/>
                <w:sz w:val="16"/>
                <w:szCs w:val="16"/>
              </w:rPr>
            </w:pPr>
            <w:r>
              <w:rPr>
                <w:rFonts w:ascii="宋体"/>
                <w:spacing w:val="-1"/>
                <w:sz w:val="16"/>
              </w:rPr>
              <w:t>(35,612,999.87)</w:t>
            </w:r>
          </w:p>
        </w:tc>
        <w:tc>
          <w:tcPr>
            <w:tcW w:w="1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58"/>
              <w:jc w:val="right"/>
              <w:rPr>
                <w:rFonts w:ascii="宋体" w:hAnsi="宋体" w:cs="宋体" w:eastAsia="宋体" w:hint="default"/>
                <w:sz w:val="16"/>
                <w:szCs w:val="16"/>
              </w:rPr>
            </w:pPr>
            <w:r>
              <w:rPr>
                <w:rFonts w:ascii="宋体"/>
                <w:spacing w:val="-1"/>
                <w:sz w:val="16"/>
              </w:rPr>
              <w:t>5,741,048,494.95</w:t>
            </w:r>
          </w:p>
        </w:tc>
      </w:tr>
      <w:tr>
        <w:trPr>
          <w:trHeight w:val="322" w:hRule="exact"/>
        </w:trPr>
        <w:tc>
          <w:tcPr>
            <w:tcW w:w="22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其中：房屋及建筑物</w:t>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66"/>
              <w:jc w:val="right"/>
              <w:rPr>
                <w:rFonts w:ascii="宋体" w:hAnsi="宋体" w:cs="宋体" w:eastAsia="宋体" w:hint="default"/>
                <w:sz w:val="16"/>
                <w:szCs w:val="16"/>
              </w:rPr>
            </w:pPr>
            <w:r>
              <w:rPr>
                <w:rFonts w:ascii="宋体"/>
                <w:spacing w:val="-1"/>
                <w:sz w:val="16"/>
              </w:rPr>
              <w:t>779,095,893.50</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473" w:right="0"/>
              <w:jc w:val="left"/>
              <w:rPr>
                <w:rFonts w:ascii="宋体" w:hAnsi="宋体" w:cs="宋体" w:eastAsia="宋体" w:hint="default"/>
                <w:sz w:val="16"/>
                <w:szCs w:val="16"/>
              </w:rPr>
            </w:pPr>
            <w:r>
              <w:rPr>
                <w:rFonts w:ascii="宋体"/>
                <w:sz w:val="16"/>
              </w:rPr>
              <w:t>31,142,807.11</w:t>
            </w:r>
          </w:p>
        </w:tc>
        <w:tc>
          <w:tcPr>
            <w:tcW w:w="1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31"/>
              <w:jc w:val="right"/>
              <w:rPr>
                <w:rFonts w:ascii="宋体" w:hAnsi="宋体" w:cs="宋体" w:eastAsia="宋体" w:hint="default"/>
                <w:sz w:val="16"/>
                <w:szCs w:val="16"/>
              </w:rPr>
            </w:pPr>
            <w:r>
              <w:rPr>
                <w:rFonts w:ascii="宋体"/>
                <w:spacing w:val="-1"/>
                <w:sz w:val="16"/>
              </w:rPr>
              <w:t>(10,075,737.65)</w:t>
            </w:r>
          </w:p>
        </w:tc>
        <w:tc>
          <w:tcPr>
            <w:tcW w:w="1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58"/>
              <w:jc w:val="right"/>
              <w:rPr>
                <w:rFonts w:ascii="宋体" w:hAnsi="宋体" w:cs="宋体" w:eastAsia="宋体" w:hint="default"/>
                <w:sz w:val="16"/>
                <w:szCs w:val="16"/>
              </w:rPr>
            </w:pPr>
            <w:r>
              <w:rPr>
                <w:rFonts w:ascii="宋体"/>
                <w:spacing w:val="-1"/>
                <w:sz w:val="16"/>
              </w:rPr>
              <w:t>800,162,962.96</w:t>
            </w:r>
          </w:p>
        </w:tc>
      </w:tr>
      <w:tr>
        <w:trPr>
          <w:trHeight w:val="322" w:hRule="exact"/>
        </w:trPr>
        <w:tc>
          <w:tcPr>
            <w:tcW w:w="22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503" w:right="0"/>
              <w:jc w:val="left"/>
              <w:rPr>
                <w:rFonts w:ascii="宋体" w:hAnsi="宋体" w:cs="宋体" w:eastAsia="宋体" w:hint="default"/>
                <w:sz w:val="16"/>
                <w:szCs w:val="16"/>
              </w:rPr>
            </w:pPr>
            <w:r>
              <w:rPr>
                <w:rFonts w:ascii="宋体" w:hAnsi="宋体" w:cs="宋体" w:eastAsia="宋体" w:hint="default"/>
                <w:sz w:val="16"/>
                <w:szCs w:val="16"/>
              </w:rPr>
              <w:t>机器设备</w:t>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68"/>
              <w:jc w:val="right"/>
              <w:rPr>
                <w:rFonts w:ascii="宋体" w:hAnsi="宋体" w:cs="宋体" w:eastAsia="宋体" w:hint="default"/>
                <w:sz w:val="16"/>
                <w:szCs w:val="16"/>
              </w:rPr>
            </w:pPr>
            <w:r>
              <w:rPr>
                <w:rFonts w:ascii="宋体"/>
                <w:spacing w:val="-1"/>
                <w:sz w:val="16"/>
              </w:rPr>
              <w:t>5,446,864,180.20</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30"/>
              <w:jc w:val="right"/>
              <w:rPr>
                <w:rFonts w:ascii="宋体" w:hAnsi="宋体" w:cs="宋体" w:eastAsia="宋体" w:hint="default"/>
                <w:sz w:val="16"/>
                <w:szCs w:val="16"/>
              </w:rPr>
            </w:pPr>
            <w:r>
              <w:rPr>
                <w:rFonts w:ascii="宋体"/>
                <w:spacing w:val="-1"/>
                <w:sz w:val="16"/>
              </w:rPr>
              <w:t>(518,535,727.88)</w:t>
            </w:r>
          </w:p>
        </w:tc>
        <w:tc>
          <w:tcPr>
            <w:tcW w:w="1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30"/>
              <w:jc w:val="right"/>
              <w:rPr>
                <w:rFonts w:ascii="宋体" w:hAnsi="宋体" w:cs="宋体" w:eastAsia="宋体" w:hint="default"/>
                <w:sz w:val="16"/>
                <w:szCs w:val="16"/>
              </w:rPr>
            </w:pPr>
            <w:r>
              <w:rPr>
                <w:rFonts w:ascii="宋体"/>
                <w:spacing w:val="-1"/>
                <w:sz w:val="16"/>
              </w:rPr>
              <w:t>(23,007,679.82)</w:t>
            </w:r>
          </w:p>
        </w:tc>
        <w:tc>
          <w:tcPr>
            <w:tcW w:w="1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58"/>
              <w:jc w:val="right"/>
              <w:rPr>
                <w:rFonts w:ascii="宋体" w:hAnsi="宋体" w:cs="宋体" w:eastAsia="宋体" w:hint="default"/>
                <w:sz w:val="16"/>
                <w:szCs w:val="16"/>
              </w:rPr>
            </w:pPr>
            <w:r>
              <w:rPr>
                <w:rFonts w:ascii="宋体"/>
                <w:spacing w:val="-1"/>
                <w:sz w:val="16"/>
              </w:rPr>
              <w:t>4,905,320,772.50</w:t>
            </w:r>
          </w:p>
        </w:tc>
      </w:tr>
      <w:tr>
        <w:trPr>
          <w:trHeight w:val="323" w:hRule="exact"/>
        </w:trPr>
        <w:tc>
          <w:tcPr>
            <w:tcW w:w="22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503" w:right="0"/>
              <w:jc w:val="left"/>
              <w:rPr>
                <w:rFonts w:ascii="宋体" w:hAnsi="宋体" w:cs="宋体" w:eastAsia="宋体" w:hint="default"/>
                <w:sz w:val="16"/>
                <w:szCs w:val="16"/>
              </w:rPr>
            </w:pPr>
            <w:r>
              <w:rPr>
                <w:rFonts w:ascii="宋体" w:hAnsi="宋体" w:cs="宋体" w:eastAsia="宋体" w:hint="default"/>
                <w:sz w:val="16"/>
                <w:szCs w:val="16"/>
              </w:rPr>
              <w:t>运输工具</w:t>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65"/>
              <w:jc w:val="right"/>
              <w:rPr>
                <w:rFonts w:ascii="宋体" w:hAnsi="宋体" w:cs="宋体" w:eastAsia="宋体" w:hint="default"/>
                <w:sz w:val="16"/>
                <w:szCs w:val="16"/>
              </w:rPr>
            </w:pPr>
            <w:r>
              <w:rPr>
                <w:rFonts w:ascii="宋体"/>
                <w:spacing w:val="-1"/>
                <w:sz w:val="16"/>
              </w:rPr>
              <w:t>19,126,036.31</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551" w:right="0"/>
              <w:jc w:val="left"/>
              <w:rPr>
                <w:rFonts w:ascii="宋体" w:hAnsi="宋体" w:cs="宋体" w:eastAsia="宋体" w:hint="default"/>
                <w:sz w:val="16"/>
                <w:szCs w:val="16"/>
              </w:rPr>
            </w:pPr>
            <w:r>
              <w:rPr>
                <w:rFonts w:ascii="宋体"/>
                <w:sz w:val="16"/>
              </w:rPr>
              <w:t>7,198,741.73</w:t>
            </w:r>
          </w:p>
        </w:tc>
        <w:tc>
          <w:tcPr>
            <w:tcW w:w="1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31"/>
              <w:jc w:val="right"/>
              <w:rPr>
                <w:rFonts w:ascii="宋体" w:hAnsi="宋体" w:cs="宋体" w:eastAsia="宋体" w:hint="default"/>
                <w:sz w:val="16"/>
                <w:szCs w:val="16"/>
              </w:rPr>
            </w:pPr>
            <w:r>
              <w:rPr>
                <w:rFonts w:ascii="宋体"/>
                <w:spacing w:val="-1"/>
                <w:sz w:val="16"/>
              </w:rPr>
              <w:t>(2,480,259.01)</w:t>
            </w:r>
          </w:p>
        </w:tc>
        <w:tc>
          <w:tcPr>
            <w:tcW w:w="1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55"/>
              <w:jc w:val="right"/>
              <w:rPr>
                <w:rFonts w:ascii="宋体" w:hAnsi="宋体" w:cs="宋体" w:eastAsia="宋体" w:hint="default"/>
                <w:sz w:val="16"/>
                <w:szCs w:val="16"/>
              </w:rPr>
            </w:pPr>
            <w:r>
              <w:rPr>
                <w:rFonts w:ascii="宋体"/>
                <w:spacing w:val="-1"/>
                <w:sz w:val="16"/>
              </w:rPr>
              <w:t>23,844,519.03</w:t>
            </w:r>
          </w:p>
        </w:tc>
      </w:tr>
      <w:tr>
        <w:trPr>
          <w:trHeight w:val="322" w:hRule="exact"/>
        </w:trPr>
        <w:tc>
          <w:tcPr>
            <w:tcW w:w="22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503" w:right="0"/>
              <w:jc w:val="left"/>
              <w:rPr>
                <w:rFonts w:ascii="宋体" w:hAnsi="宋体" w:cs="宋体" w:eastAsia="宋体" w:hint="default"/>
                <w:sz w:val="16"/>
                <w:szCs w:val="16"/>
              </w:rPr>
            </w:pPr>
            <w:r>
              <w:rPr>
                <w:rFonts w:ascii="宋体" w:hAnsi="宋体" w:cs="宋体" w:eastAsia="宋体" w:hint="default"/>
                <w:sz w:val="16"/>
                <w:szCs w:val="16"/>
              </w:rPr>
              <w:t>电子设备及其他</w:t>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65"/>
              <w:jc w:val="right"/>
              <w:rPr>
                <w:rFonts w:ascii="宋体" w:hAnsi="宋体" w:cs="宋体" w:eastAsia="宋体" w:hint="default"/>
                <w:sz w:val="16"/>
                <w:szCs w:val="16"/>
              </w:rPr>
            </w:pPr>
            <w:r>
              <w:rPr>
                <w:rFonts w:ascii="宋体"/>
                <w:spacing w:val="-1"/>
                <w:sz w:val="16"/>
              </w:rPr>
              <w:t>13,532,440.52</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30"/>
              <w:jc w:val="right"/>
              <w:rPr>
                <w:rFonts w:ascii="宋体" w:hAnsi="宋体" w:cs="宋体" w:eastAsia="宋体" w:hint="default"/>
                <w:sz w:val="16"/>
                <w:szCs w:val="16"/>
              </w:rPr>
            </w:pPr>
            <w:r>
              <w:rPr>
                <w:rFonts w:ascii="宋体"/>
                <w:spacing w:val="-1"/>
                <w:sz w:val="16"/>
              </w:rPr>
              <w:t>(1,762,876.67)</w:t>
            </w:r>
          </w:p>
        </w:tc>
        <w:tc>
          <w:tcPr>
            <w:tcW w:w="1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31"/>
              <w:jc w:val="right"/>
              <w:rPr>
                <w:rFonts w:ascii="宋体" w:hAnsi="宋体" w:cs="宋体" w:eastAsia="宋体" w:hint="default"/>
                <w:sz w:val="16"/>
                <w:szCs w:val="16"/>
              </w:rPr>
            </w:pPr>
            <w:r>
              <w:rPr>
                <w:rFonts w:ascii="宋体"/>
                <w:spacing w:val="-1"/>
                <w:sz w:val="16"/>
              </w:rPr>
              <w:t>(49,323.39)</w:t>
            </w:r>
          </w:p>
        </w:tc>
        <w:tc>
          <w:tcPr>
            <w:tcW w:w="1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56"/>
              <w:jc w:val="right"/>
              <w:rPr>
                <w:rFonts w:ascii="宋体" w:hAnsi="宋体" w:cs="宋体" w:eastAsia="宋体" w:hint="default"/>
                <w:sz w:val="16"/>
                <w:szCs w:val="16"/>
              </w:rPr>
            </w:pPr>
            <w:r>
              <w:rPr>
                <w:rFonts w:ascii="宋体"/>
                <w:spacing w:val="-1"/>
                <w:sz w:val="16"/>
              </w:rPr>
              <w:t>11,720,240.46</w:t>
            </w:r>
          </w:p>
        </w:tc>
      </w:tr>
    </w:tbl>
    <w:p>
      <w:pPr>
        <w:spacing w:line="240" w:lineRule="auto" w:before="6"/>
        <w:rPr>
          <w:rFonts w:ascii="宋体" w:hAnsi="宋体" w:cs="宋体" w:eastAsia="宋体" w:hint="default"/>
          <w:sz w:val="21"/>
          <w:szCs w:val="21"/>
        </w:rPr>
      </w:pPr>
    </w:p>
    <w:p>
      <w:pPr>
        <w:pStyle w:val="BodyText"/>
        <w:spacing w:line="240" w:lineRule="auto" w:before="35"/>
        <w:ind w:right="83"/>
        <w:jc w:val="left"/>
      </w:pPr>
      <w:r>
        <w:rPr/>
        <w:t>注</w:t>
      </w:r>
      <w:r>
        <w:rPr>
          <w:spacing w:val="-54"/>
        </w:rPr>
        <w:t> </w:t>
      </w:r>
      <w:r>
        <w:rPr/>
        <w:t>1：</w:t>
      </w:r>
      <w:r>
        <w:rPr>
          <w:spacing w:val="35"/>
        </w:rPr>
        <w:t> </w:t>
      </w:r>
      <w:r>
        <w:rPr/>
        <w:t>2009</w:t>
      </w:r>
      <w:r>
        <w:rPr>
          <w:spacing w:val="-54"/>
        </w:rPr>
        <w:t> </w:t>
      </w:r>
      <w:r>
        <w:rPr/>
        <w:t>年</w:t>
      </w:r>
      <w:r>
        <w:rPr>
          <w:spacing w:val="-54"/>
        </w:rPr>
        <w:t> </w:t>
      </w:r>
      <w:r>
        <w:rPr/>
        <w:t>12</w:t>
      </w:r>
      <w:r>
        <w:rPr>
          <w:spacing w:val="-54"/>
        </w:rPr>
        <w:t> </w:t>
      </w:r>
      <w:r>
        <w:rPr/>
        <w:t>月</w:t>
      </w:r>
      <w:r>
        <w:rPr>
          <w:spacing w:val="-54"/>
        </w:rPr>
        <w:t> </w:t>
      </w:r>
      <w:r>
        <w:rPr/>
        <w:t>31</w:t>
      </w:r>
      <w:r>
        <w:rPr>
          <w:spacing w:val="-53"/>
        </w:rPr>
        <w:t> </w:t>
      </w:r>
      <w:r>
        <w:rPr/>
        <w:t>日本公司无经营租赁租出的固定资产。</w:t>
      </w:r>
    </w:p>
    <w:p>
      <w:pPr>
        <w:spacing w:line="240" w:lineRule="auto" w:before="9"/>
        <w:rPr>
          <w:rFonts w:ascii="宋体" w:hAnsi="宋体" w:cs="宋体" w:eastAsia="宋体" w:hint="default"/>
          <w:sz w:val="26"/>
          <w:szCs w:val="26"/>
        </w:rPr>
      </w:pPr>
    </w:p>
    <w:p>
      <w:pPr>
        <w:pStyle w:val="BodyText"/>
        <w:spacing w:line="240" w:lineRule="auto"/>
        <w:ind w:right="83"/>
        <w:jc w:val="left"/>
      </w:pPr>
      <w:r>
        <w:rPr/>
        <w:t>注</w:t>
      </w:r>
      <w:r>
        <w:rPr>
          <w:spacing w:val="-56"/>
        </w:rPr>
        <w:t> </w:t>
      </w:r>
      <w:r>
        <w:rPr/>
        <w:t>2：</w:t>
      </w:r>
      <w:r>
        <w:rPr>
          <w:spacing w:val="28"/>
        </w:rPr>
        <w:t> </w:t>
      </w:r>
      <w:r>
        <w:rPr/>
        <w:t>2009</w:t>
      </w:r>
      <w:r>
        <w:rPr>
          <w:spacing w:val="-56"/>
        </w:rPr>
        <w:t> </w:t>
      </w:r>
      <w:r>
        <w:rPr/>
        <w:t>年</w:t>
      </w:r>
      <w:r>
        <w:rPr>
          <w:spacing w:val="-56"/>
        </w:rPr>
        <w:t> </w:t>
      </w:r>
      <w:r>
        <w:rPr/>
        <w:t>12</w:t>
      </w:r>
      <w:r>
        <w:rPr>
          <w:spacing w:val="-56"/>
        </w:rPr>
        <w:t> </w:t>
      </w:r>
      <w:r>
        <w:rPr/>
        <w:t>月</w:t>
      </w:r>
      <w:r>
        <w:rPr>
          <w:spacing w:val="-56"/>
        </w:rPr>
        <w:t> </w:t>
      </w:r>
      <w:r>
        <w:rPr/>
        <w:t>31</w:t>
      </w:r>
      <w:r>
        <w:rPr>
          <w:spacing w:val="-55"/>
        </w:rPr>
        <w:t> </w:t>
      </w:r>
      <w:r>
        <w:rPr/>
        <w:t>日本公司固定资产中无尚未取得房屋产权证的房屋建筑物(2008</w:t>
      </w:r>
      <w:r>
        <w:rPr>
          <w:spacing w:val="-56"/>
        </w:rPr>
        <w:t> </w:t>
      </w:r>
      <w:r>
        <w:rPr/>
        <w:t>年</w:t>
      </w:r>
      <w:r>
        <w:rPr>
          <w:spacing w:val="-56"/>
        </w:rPr>
        <w:t> </w:t>
      </w:r>
      <w:r>
        <w:rPr/>
        <w:t>12</w:t>
      </w:r>
      <w:r>
        <w:rPr>
          <w:spacing w:val="-55"/>
        </w:rPr>
        <w:t> </w:t>
      </w:r>
      <w:r>
        <w:rPr/>
        <w:t>月</w:t>
      </w:r>
      <w:r>
        <w:rPr>
          <w:spacing w:val="-56"/>
        </w:rPr>
        <w:t> </w:t>
      </w:r>
      <w:r>
        <w:rPr/>
        <w:t>31</w:t>
      </w:r>
      <w:r>
        <w:rPr>
          <w:spacing w:val="-56"/>
        </w:rPr>
        <w:t> </w:t>
      </w:r>
      <w:r>
        <w:rPr/>
        <w:t>日：</w:t>
      </w:r>
    </w:p>
    <w:p>
      <w:pPr>
        <w:pStyle w:val="BodyText"/>
        <w:spacing w:line="240" w:lineRule="auto" w:before="37"/>
        <w:ind w:left="1588" w:right="83"/>
        <w:jc w:val="left"/>
      </w:pPr>
      <w:r>
        <w:rPr/>
        <w:t>人民币</w:t>
      </w:r>
      <w:r>
        <w:rPr>
          <w:spacing w:val="-59"/>
        </w:rPr>
        <w:t> </w:t>
      </w:r>
      <w:r>
        <w:rPr/>
        <w:t>4,705,794.76</w:t>
      </w:r>
      <w:r>
        <w:rPr>
          <w:spacing w:val="-58"/>
        </w:rPr>
        <w:t> </w:t>
      </w:r>
      <w:r>
        <w:rPr/>
        <w:t>元)。</w:t>
      </w:r>
    </w:p>
    <w:p>
      <w:pPr>
        <w:spacing w:line="240" w:lineRule="auto" w:before="9"/>
        <w:rPr>
          <w:rFonts w:ascii="宋体" w:hAnsi="宋体" w:cs="宋体" w:eastAsia="宋体" w:hint="default"/>
          <w:sz w:val="26"/>
          <w:szCs w:val="26"/>
        </w:rPr>
      </w:pPr>
    </w:p>
    <w:p>
      <w:pPr>
        <w:pStyle w:val="BodyText"/>
        <w:spacing w:line="273" w:lineRule="auto"/>
        <w:ind w:left="1588" w:right="83" w:hanging="721"/>
        <w:jc w:val="left"/>
      </w:pPr>
      <w:r>
        <w:rPr/>
        <w:t>注 3： 账面原值本期增加中，因购置而增加人民币 13,925,765.14</w:t>
      </w:r>
      <w:r>
        <w:rPr>
          <w:spacing w:val="-10"/>
        </w:rPr>
        <w:t> </w:t>
      </w:r>
      <w:r>
        <w:rPr/>
        <w:t>元，因在建工程转入而增加人民币</w:t>
      </w:r>
      <w:r>
        <w:rPr/>
        <w:t> 146,179,304.91</w:t>
      </w:r>
      <w:r>
        <w:rPr>
          <w:spacing w:val="-59"/>
        </w:rPr>
        <w:t> </w:t>
      </w:r>
      <w:r>
        <w:rPr/>
        <w:t>元。</w:t>
      </w:r>
    </w:p>
    <w:p>
      <w:pPr>
        <w:spacing w:line="240" w:lineRule="auto" w:before="6"/>
        <w:rPr>
          <w:rFonts w:ascii="宋体" w:hAnsi="宋体" w:cs="宋体" w:eastAsia="宋体" w:hint="default"/>
          <w:sz w:val="24"/>
          <w:szCs w:val="24"/>
        </w:rPr>
      </w:pPr>
    </w:p>
    <w:p>
      <w:pPr>
        <w:pStyle w:val="BodyText"/>
        <w:spacing w:line="240" w:lineRule="auto"/>
        <w:ind w:right="83"/>
        <w:jc w:val="left"/>
      </w:pPr>
      <w:r>
        <w:rPr/>
        <w:t>注 4： 账面原值本期减少中，因处置而减少人民币 39,783,878.55</w:t>
      </w:r>
      <w:r>
        <w:rPr>
          <w:spacing w:val="-10"/>
        </w:rPr>
        <w:t> </w:t>
      </w:r>
      <w:r>
        <w:rPr/>
        <w:t>元，因固定资产改造而减少人民币</w:t>
      </w:r>
    </w:p>
    <w:p>
      <w:pPr>
        <w:spacing w:after="0" w:line="240" w:lineRule="auto"/>
        <w:jc w:val="left"/>
        <w:sectPr>
          <w:type w:val="continuous"/>
          <w:pgSz w:w="11910" w:h="16840"/>
          <w:pgMar w:top="960" w:bottom="560" w:left="860" w:right="52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588" w:right="0"/>
        <w:jc w:val="left"/>
      </w:pPr>
      <w:r>
        <w:rPr/>
        <w:t>30,254,037.77</w:t>
      </w:r>
      <w:r>
        <w:rPr>
          <w:spacing w:val="-58"/>
        </w:rPr>
        <w:t> </w:t>
      </w:r>
      <w:r>
        <w:rPr/>
        <w:t>元。</w:t>
      </w:r>
    </w:p>
    <w:p>
      <w:pPr>
        <w:spacing w:line="240" w:lineRule="auto" w:before="9"/>
        <w:rPr>
          <w:rFonts w:ascii="宋体" w:hAnsi="宋体" w:cs="宋体" w:eastAsia="宋体" w:hint="default"/>
          <w:sz w:val="26"/>
          <w:szCs w:val="26"/>
        </w:rPr>
      </w:pPr>
    </w:p>
    <w:p>
      <w:pPr>
        <w:pStyle w:val="BodyText"/>
        <w:spacing w:line="240" w:lineRule="auto"/>
        <w:ind w:left="867" w:right="0"/>
        <w:jc w:val="left"/>
      </w:pPr>
      <w:r>
        <w:rPr/>
        <w:t>注</w:t>
      </w:r>
      <w:r>
        <w:rPr>
          <w:spacing w:val="-59"/>
        </w:rPr>
        <w:t> </w:t>
      </w:r>
      <w:r>
        <w:rPr/>
        <w:t>5：</w:t>
      </w:r>
      <w:r>
        <w:rPr>
          <w:spacing w:val="21"/>
        </w:rPr>
        <w:t> </w:t>
      </w:r>
      <w:r>
        <w:rPr/>
        <w:t>累计折旧本期增加中，本期计提人民币</w:t>
      </w:r>
      <w:r>
        <w:rPr>
          <w:spacing w:val="-59"/>
        </w:rPr>
        <w:t> </w:t>
      </w:r>
      <w:r>
        <w:rPr/>
        <w:t>642,062,125.76</w:t>
      </w:r>
      <w:r>
        <w:rPr>
          <w:spacing w:val="-58"/>
        </w:rPr>
        <w:t> </w:t>
      </w:r>
      <w:r>
        <w:rPr/>
        <w:t>元。</w:t>
      </w:r>
    </w:p>
    <w:p>
      <w:pPr>
        <w:spacing w:line="240" w:lineRule="auto" w:before="9"/>
        <w:rPr>
          <w:rFonts w:ascii="宋体" w:hAnsi="宋体" w:cs="宋体" w:eastAsia="宋体" w:hint="default"/>
          <w:sz w:val="26"/>
          <w:szCs w:val="26"/>
        </w:rPr>
      </w:pPr>
    </w:p>
    <w:p>
      <w:pPr>
        <w:pStyle w:val="BodyText"/>
        <w:spacing w:line="273" w:lineRule="auto"/>
        <w:ind w:left="1588" w:right="0" w:hanging="721"/>
        <w:jc w:val="left"/>
      </w:pPr>
      <w:r>
        <w:rPr/>
        <w:t>注 6： 累计折旧本期减少中，因处置而减少人民币 18,912,464.42</w:t>
      </w:r>
      <w:r>
        <w:rPr>
          <w:spacing w:val="-10"/>
        </w:rPr>
        <w:t> </w:t>
      </w:r>
      <w:r>
        <w:rPr/>
        <w:t>元，因固定资产改造而减少人民币</w:t>
      </w:r>
      <w:r>
        <w:rPr/>
        <w:t> 15,512,452.03</w:t>
      </w:r>
      <w:r>
        <w:rPr>
          <w:spacing w:val="-58"/>
        </w:rPr>
        <w:t> </w:t>
      </w:r>
      <w:r>
        <w:rPr/>
        <w:t>元。</w:t>
      </w:r>
    </w:p>
    <w:p>
      <w:pPr>
        <w:spacing w:after="0" w:line="273" w:lineRule="auto"/>
        <w:jc w:val="left"/>
        <w:sectPr>
          <w:pgSz w:w="11910" w:h="16840"/>
          <w:pgMar w:header="790" w:footer="408" w:top="1000" w:bottom="60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11" w:lineRule="auto" w:before="35"/>
        <w:ind w:left="147" w:right="7409"/>
        <w:jc w:val="left"/>
      </w:pPr>
      <w:r>
        <w:rPr/>
        <w:t>五、</w:t>
        <w:tab/>
        <w:t>财务报表项目附注 - 续 12.</w:t>
      </w:r>
      <w:r>
        <w:rPr>
          <w:spacing w:val="3"/>
        </w:rPr>
        <w:t> </w:t>
      </w:r>
      <w:r>
        <w:rPr/>
        <w:t>在建工程</w:t>
      </w:r>
    </w:p>
    <w:p>
      <w:pPr>
        <w:pStyle w:val="BodyText"/>
        <w:spacing w:line="240" w:lineRule="auto" w:before="113"/>
        <w:ind w:left="867" w:right="0"/>
        <w:jc w:val="left"/>
      </w:pPr>
      <w:r>
        <w:rPr/>
      </w:r>
      <w:r>
        <w:rPr>
          <w:u w:val="single" w:color="000000"/>
        </w:rPr>
        <w:t>本集团</w:t>
      </w:r>
      <w:r>
        <w:rPr/>
      </w:r>
    </w:p>
    <w:p>
      <w:pPr>
        <w:spacing w:line="240" w:lineRule="auto" w:before="13"/>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pgSz w:w="11910" w:h="16840"/>
          <w:pgMar w:header="790" w:footer="408" w:top="1000" w:bottom="600" w:left="860" w:right="560"/>
        </w:sectPr>
      </w:pPr>
    </w:p>
    <w:p>
      <w:pPr>
        <w:pStyle w:val="BodyText"/>
        <w:tabs>
          <w:tab w:pos="1423" w:val="left" w:leader="none"/>
        </w:tabs>
        <w:spacing w:line="240" w:lineRule="auto" w:before="35"/>
        <w:ind w:right="-12"/>
        <w:jc w:val="left"/>
      </w:pPr>
      <w:r>
        <w:rPr>
          <w:spacing w:val="-1"/>
        </w:rPr>
        <w:t>(1)</w:t>
        <w:tab/>
        <w:t>在建工程明细如下</w:t>
      </w:r>
      <w:r>
        <w:rPr/>
      </w:r>
    </w:p>
    <w:p>
      <w:pPr>
        <w:spacing w:line="240" w:lineRule="auto" w:before="0"/>
        <w:rPr>
          <w:rFonts w:ascii="宋体" w:hAnsi="宋体" w:cs="宋体" w:eastAsia="宋体" w:hint="default"/>
          <w:sz w:val="16"/>
          <w:szCs w:val="16"/>
        </w:rPr>
      </w:pPr>
      <w:r>
        <w:rPr/>
        <w:br w:type="column"/>
      </w:r>
      <w:r>
        <w:rPr>
          <w:rFonts w:ascii="宋体"/>
          <w:sz w:val="16"/>
        </w:rPr>
      </w:r>
    </w:p>
    <w:p>
      <w:pPr>
        <w:spacing w:line="240" w:lineRule="auto" w:before="1"/>
        <w:rPr>
          <w:rFonts w:ascii="宋体" w:hAnsi="宋体" w:cs="宋体" w:eastAsia="宋体" w:hint="default"/>
          <w:sz w:val="16"/>
          <w:szCs w:val="16"/>
        </w:rPr>
      </w:pPr>
    </w:p>
    <w:p>
      <w:pPr>
        <w:spacing w:before="0"/>
        <w:ind w:left="867" w:right="0" w:firstLine="0"/>
        <w:jc w:val="left"/>
        <w:rPr>
          <w:rFonts w:ascii="宋体" w:hAnsi="宋体" w:cs="宋体" w:eastAsia="宋体" w:hint="default"/>
          <w:sz w:val="16"/>
          <w:szCs w:val="16"/>
        </w:rPr>
      </w:pPr>
      <w:r>
        <w:rPr>
          <w:rFonts w:ascii="宋体" w:hAnsi="宋体" w:cs="宋体" w:eastAsia="宋体" w:hint="default"/>
          <w:sz w:val="16"/>
          <w:szCs w:val="16"/>
        </w:rPr>
        <w:t>人民币元</w:t>
      </w:r>
    </w:p>
    <w:p>
      <w:pPr>
        <w:spacing w:after="0"/>
        <w:jc w:val="left"/>
        <w:rPr>
          <w:rFonts w:ascii="宋体" w:hAnsi="宋体" w:cs="宋体" w:eastAsia="宋体" w:hint="default"/>
          <w:sz w:val="16"/>
          <w:szCs w:val="16"/>
        </w:rPr>
        <w:sectPr>
          <w:type w:val="continuous"/>
          <w:pgSz w:w="11910" w:h="16840"/>
          <w:pgMar w:top="960" w:bottom="560" w:left="860" w:right="560"/>
          <w:cols w:num="2" w:equalWidth="0">
            <w:col w:w="3104" w:space="5438"/>
            <w:col w:w="1948"/>
          </w:cols>
        </w:sectPr>
      </w:pPr>
    </w:p>
    <w:p>
      <w:pPr>
        <w:spacing w:line="240" w:lineRule="auto" w:before="0"/>
        <w:rPr>
          <w:rFonts w:ascii="宋体" w:hAnsi="宋体" w:cs="宋体" w:eastAsia="宋体" w:hint="default"/>
          <w:sz w:val="2"/>
          <w:szCs w:val="2"/>
        </w:rPr>
      </w:pPr>
    </w:p>
    <w:tbl>
      <w:tblPr>
        <w:tblW w:w="0" w:type="auto"/>
        <w:jc w:val="left"/>
        <w:tblInd w:w="1583" w:type="dxa"/>
        <w:tblLayout w:type="fixed"/>
        <w:tblCellMar>
          <w:top w:w="0" w:type="dxa"/>
          <w:left w:w="0" w:type="dxa"/>
          <w:bottom w:w="0" w:type="dxa"/>
          <w:right w:w="0" w:type="dxa"/>
        </w:tblCellMar>
        <w:tblLook w:val="01E0"/>
      </w:tblPr>
      <w:tblGrid>
        <w:gridCol w:w="2102"/>
        <w:gridCol w:w="1297"/>
        <w:gridCol w:w="688"/>
        <w:gridCol w:w="1277"/>
        <w:gridCol w:w="1133"/>
        <w:gridCol w:w="709"/>
        <w:gridCol w:w="1272"/>
      </w:tblGrid>
      <w:tr>
        <w:trPr>
          <w:trHeight w:val="322" w:hRule="exact"/>
        </w:trPr>
        <w:tc>
          <w:tcPr>
            <w:tcW w:w="2102" w:type="dxa"/>
            <w:tcBorders>
              <w:top w:val="single" w:sz="4" w:space="0" w:color="000000"/>
              <w:left w:val="single" w:sz="4" w:space="0" w:color="000000"/>
              <w:bottom w:val="nil" w:sz="6" w:space="0" w:color="auto"/>
              <w:right w:val="single" w:sz="4" w:space="0" w:color="000000"/>
            </w:tcBorders>
            <w:shd w:val="clear" w:color="auto" w:fill="D9D9D9"/>
          </w:tcPr>
          <w:p>
            <w:pPr/>
          </w:p>
        </w:tc>
        <w:tc>
          <w:tcPr>
            <w:tcW w:w="3262"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2"/>
              <w:ind w:right="1"/>
              <w:jc w:val="center"/>
              <w:rPr>
                <w:rFonts w:ascii="宋体" w:hAnsi="宋体" w:cs="宋体" w:eastAsia="宋体" w:hint="default"/>
                <w:sz w:val="15"/>
                <w:szCs w:val="15"/>
              </w:rPr>
            </w:pPr>
            <w:r>
              <w:rPr>
                <w:rFonts w:ascii="宋体" w:hAnsi="宋体" w:cs="宋体" w:eastAsia="宋体" w:hint="default"/>
                <w:sz w:val="15"/>
                <w:szCs w:val="15"/>
              </w:rPr>
              <w:t>期末数</w:t>
            </w:r>
          </w:p>
        </w:tc>
        <w:tc>
          <w:tcPr>
            <w:tcW w:w="3114"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2"/>
              <w:ind w:right="0"/>
              <w:jc w:val="center"/>
              <w:rPr>
                <w:rFonts w:ascii="宋体" w:hAnsi="宋体" w:cs="宋体" w:eastAsia="宋体" w:hint="default"/>
                <w:sz w:val="15"/>
                <w:szCs w:val="15"/>
              </w:rPr>
            </w:pPr>
            <w:r>
              <w:rPr>
                <w:rFonts w:ascii="宋体" w:hAnsi="宋体" w:cs="宋体" w:eastAsia="宋体" w:hint="default"/>
                <w:sz w:val="15"/>
                <w:szCs w:val="15"/>
              </w:rPr>
              <w:t>期初数</w:t>
            </w:r>
          </w:p>
        </w:tc>
      </w:tr>
      <w:tr>
        <w:trPr>
          <w:trHeight w:val="322" w:hRule="exact"/>
        </w:trPr>
        <w:tc>
          <w:tcPr>
            <w:tcW w:w="2102"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40" w:lineRule="auto" w:before="87"/>
              <w:ind w:right="0"/>
              <w:jc w:val="center"/>
              <w:rPr>
                <w:rFonts w:ascii="宋体" w:hAnsi="宋体" w:cs="宋体" w:eastAsia="宋体" w:hint="default"/>
                <w:sz w:val="15"/>
                <w:szCs w:val="15"/>
              </w:rPr>
            </w:pPr>
            <w:r>
              <w:rPr>
                <w:rFonts w:ascii="宋体" w:hAnsi="宋体" w:cs="宋体" w:eastAsia="宋体" w:hint="default"/>
                <w:sz w:val="15"/>
                <w:szCs w:val="15"/>
              </w:rPr>
              <w:t>项目</w:t>
            </w:r>
          </w:p>
        </w:tc>
        <w:tc>
          <w:tcPr>
            <w:tcW w:w="129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2"/>
              <w:ind w:left="344" w:right="0"/>
              <w:jc w:val="left"/>
              <w:rPr>
                <w:rFonts w:ascii="宋体" w:hAnsi="宋体" w:cs="宋体" w:eastAsia="宋体" w:hint="default"/>
                <w:sz w:val="15"/>
                <w:szCs w:val="15"/>
              </w:rPr>
            </w:pPr>
            <w:r>
              <w:rPr>
                <w:rFonts w:ascii="宋体" w:hAnsi="宋体" w:cs="宋体" w:eastAsia="宋体" w:hint="default"/>
                <w:sz w:val="15"/>
                <w:szCs w:val="15"/>
              </w:rPr>
              <w:t>账面余额</w:t>
            </w:r>
          </w:p>
        </w:tc>
        <w:tc>
          <w:tcPr>
            <w:tcW w:w="6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2"/>
              <w:ind w:left="15" w:right="0"/>
              <w:jc w:val="center"/>
              <w:rPr>
                <w:rFonts w:ascii="宋体" w:hAnsi="宋体" w:cs="宋体" w:eastAsia="宋体" w:hint="default"/>
                <w:sz w:val="15"/>
                <w:szCs w:val="15"/>
              </w:rPr>
            </w:pPr>
            <w:r>
              <w:rPr>
                <w:rFonts w:ascii="宋体" w:hAnsi="宋体" w:cs="宋体" w:eastAsia="宋体" w:hint="default"/>
                <w:sz w:val="15"/>
                <w:szCs w:val="15"/>
              </w:rPr>
              <w:t>减值准备</w:t>
            </w:r>
          </w:p>
        </w:tc>
        <w:tc>
          <w:tcPr>
            <w:tcW w:w="127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2"/>
              <w:ind w:left="333" w:right="0"/>
              <w:jc w:val="left"/>
              <w:rPr>
                <w:rFonts w:ascii="宋体" w:hAnsi="宋体" w:cs="宋体" w:eastAsia="宋体" w:hint="default"/>
                <w:sz w:val="15"/>
                <w:szCs w:val="15"/>
              </w:rPr>
            </w:pPr>
            <w:r>
              <w:rPr>
                <w:rFonts w:ascii="宋体" w:hAnsi="宋体" w:cs="宋体" w:eastAsia="宋体" w:hint="default"/>
                <w:sz w:val="15"/>
                <w:szCs w:val="15"/>
              </w:rPr>
              <w:t>账面净值</w:t>
            </w:r>
          </w:p>
        </w:tc>
        <w:tc>
          <w:tcPr>
            <w:tcW w:w="11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2"/>
              <w:ind w:left="248" w:right="0"/>
              <w:jc w:val="left"/>
              <w:rPr>
                <w:rFonts w:ascii="宋体" w:hAnsi="宋体" w:cs="宋体" w:eastAsia="宋体" w:hint="default"/>
                <w:sz w:val="15"/>
                <w:szCs w:val="15"/>
              </w:rPr>
            </w:pPr>
            <w:r>
              <w:rPr>
                <w:rFonts w:ascii="宋体" w:hAnsi="宋体" w:cs="宋体" w:eastAsia="宋体" w:hint="default"/>
                <w:sz w:val="15"/>
                <w:szCs w:val="15"/>
              </w:rPr>
              <w:t>账面余额</w:t>
            </w:r>
          </w:p>
        </w:tc>
        <w:tc>
          <w:tcPr>
            <w:tcW w:w="7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2"/>
              <w:ind w:right="32"/>
              <w:jc w:val="center"/>
              <w:rPr>
                <w:rFonts w:ascii="宋体" w:hAnsi="宋体" w:cs="宋体" w:eastAsia="宋体" w:hint="default"/>
                <w:sz w:val="15"/>
                <w:szCs w:val="15"/>
              </w:rPr>
            </w:pPr>
            <w:r>
              <w:rPr>
                <w:rFonts w:ascii="宋体" w:hAnsi="宋体" w:cs="宋体" w:eastAsia="宋体" w:hint="default"/>
                <w:sz w:val="15"/>
                <w:szCs w:val="15"/>
              </w:rPr>
              <w:t>减值准备</w:t>
            </w:r>
          </w:p>
        </w:tc>
        <w:tc>
          <w:tcPr>
            <w:tcW w:w="127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2"/>
              <w:ind w:left="331" w:right="0"/>
              <w:jc w:val="left"/>
              <w:rPr>
                <w:rFonts w:ascii="宋体" w:hAnsi="宋体" w:cs="宋体" w:eastAsia="宋体" w:hint="default"/>
                <w:sz w:val="15"/>
                <w:szCs w:val="15"/>
              </w:rPr>
            </w:pPr>
            <w:r>
              <w:rPr>
                <w:rFonts w:ascii="宋体" w:hAnsi="宋体" w:cs="宋体" w:eastAsia="宋体" w:hint="default"/>
                <w:sz w:val="15"/>
                <w:szCs w:val="15"/>
              </w:rPr>
              <w:t>账面净值</w:t>
            </w:r>
          </w:p>
        </w:tc>
      </w:tr>
      <w:tr>
        <w:trPr>
          <w:trHeight w:val="323" w:hRule="exact"/>
        </w:trPr>
        <w:tc>
          <w:tcPr>
            <w:tcW w:w="21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2"/>
              <w:ind w:left="103" w:right="0"/>
              <w:jc w:val="left"/>
              <w:rPr>
                <w:rFonts w:ascii="宋体" w:hAnsi="宋体" w:cs="宋体" w:eastAsia="宋体" w:hint="default"/>
                <w:sz w:val="15"/>
                <w:szCs w:val="15"/>
              </w:rPr>
            </w:pPr>
            <w:r>
              <w:rPr>
                <w:rFonts w:ascii="宋体" w:hAnsi="宋体" w:cs="宋体" w:eastAsia="宋体" w:hint="default"/>
                <w:sz w:val="15"/>
                <w:szCs w:val="15"/>
              </w:rPr>
              <w:t>弥河景观湿地(御景大酒店)</w:t>
            </w: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宋体" w:hAnsi="宋体" w:cs="宋体" w:eastAsia="宋体" w:hint="default"/>
                <w:sz w:val="15"/>
                <w:szCs w:val="15"/>
              </w:rPr>
            </w:pPr>
            <w:r>
              <w:rPr>
                <w:rFonts w:ascii="宋体"/>
                <w:sz w:val="15"/>
              </w:rPr>
              <w:t>15,967,509.04</w:t>
            </w:r>
          </w:p>
        </w:tc>
        <w:tc>
          <w:tcPr>
            <w:tcW w:w="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8" w:right="0"/>
              <w:jc w:val="center"/>
              <w:rPr>
                <w:rFonts w:ascii="宋体" w:hAnsi="宋体" w:cs="宋体" w:eastAsia="宋体" w:hint="default"/>
                <w:sz w:val="15"/>
                <w:szCs w:val="15"/>
              </w:rPr>
            </w:pPr>
            <w:r>
              <w:rPr>
                <w:rFonts w:ascii="宋体"/>
                <w:sz w:val="15"/>
              </w:rPr>
              <w:t>-</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宋体" w:hAnsi="宋体" w:cs="宋体" w:eastAsia="宋体" w:hint="default"/>
                <w:sz w:val="15"/>
                <w:szCs w:val="15"/>
              </w:rPr>
            </w:pPr>
            <w:r>
              <w:rPr>
                <w:rFonts w:ascii="宋体"/>
                <w:spacing w:val="-1"/>
                <w:sz w:val="15"/>
              </w:rPr>
              <w:t>15,967,509.04</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720" w:right="0"/>
              <w:jc w:val="left"/>
              <w:rPr>
                <w:rFonts w:ascii="宋体" w:hAnsi="宋体" w:cs="宋体" w:eastAsia="宋体" w:hint="default"/>
                <w:sz w:val="15"/>
                <w:szCs w:val="15"/>
              </w:rPr>
            </w:pPr>
            <w:r>
              <w:rPr>
                <w:rFonts w:ascii="宋体"/>
                <w:sz w:val="15"/>
              </w:rPr>
              <w:t>-</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32"/>
              <w:jc w:val="center"/>
              <w:rPr>
                <w:rFonts w:ascii="宋体" w:hAnsi="宋体" w:cs="宋体" w:eastAsia="宋体" w:hint="default"/>
                <w:sz w:val="15"/>
                <w:szCs w:val="15"/>
              </w:rPr>
            </w:pPr>
            <w:r>
              <w:rPr>
                <w:rFonts w:ascii="宋体"/>
                <w:sz w:val="15"/>
              </w:rPr>
              <w:t>-</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78"/>
              <w:jc w:val="right"/>
              <w:rPr>
                <w:rFonts w:ascii="宋体" w:hAnsi="宋体" w:cs="宋体" w:eastAsia="宋体" w:hint="default"/>
                <w:sz w:val="15"/>
                <w:szCs w:val="15"/>
              </w:rPr>
            </w:pPr>
            <w:r>
              <w:rPr>
                <w:rFonts w:ascii="宋体"/>
                <w:sz w:val="15"/>
              </w:rPr>
              <w:t>-</w:t>
            </w:r>
          </w:p>
        </w:tc>
      </w:tr>
      <w:tr>
        <w:trPr>
          <w:trHeight w:val="322" w:hRule="exact"/>
        </w:trPr>
        <w:tc>
          <w:tcPr>
            <w:tcW w:w="21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2"/>
              <w:ind w:left="103" w:right="0"/>
              <w:jc w:val="left"/>
              <w:rPr>
                <w:rFonts w:ascii="宋体" w:hAnsi="宋体" w:cs="宋体" w:eastAsia="宋体" w:hint="default"/>
                <w:sz w:val="15"/>
                <w:szCs w:val="15"/>
              </w:rPr>
            </w:pPr>
            <w:r>
              <w:rPr>
                <w:rFonts w:ascii="宋体" w:hAnsi="宋体" w:cs="宋体" w:eastAsia="宋体" w:hint="default"/>
                <w:sz w:val="15"/>
                <w:szCs w:val="15"/>
              </w:rPr>
              <w:t>电厂项目(吉林晨鸣)</w:t>
            </w: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宋体" w:hAnsi="宋体" w:cs="宋体" w:eastAsia="宋体" w:hint="default"/>
                <w:sz w:val="15"/>
                <w:szCs w:val="15"/>
              </w:rPr>
            </w:pPr>
            <w:r>
              <w:rPr>
                <w:rFonts w:ascii="宋体"/>
                <w:sz w:val="15"/>
              </w:rPr>
              <w:t>18,009,496.91</w:t>
            </w:r>
          </w:p>
        </w:tc>
        <w:tc>
          <w:tcPr>
            <w:tcW w:w="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8" w:right="0"/>
              <w:jc w:val="center"/>
              <w:rPr>
                <w:rFonts w:ascii="宋体" w:hAnsi="宋体" w:cs="宋体" w:eastAsia="宋体" w:hint="default"/>
                <w:sz w:val="15"/>
                <w:szCs w:val="15"/>
              </w:rPr>
            </w:pPr>
            <w:r>
              <w:rPr>
                <w:rFonts w:ascii="宋体"/>
                <w:sz w:val="15"/>
              </w:rPr>
              <w:t>-</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宋体" w:hAnsi="宋体" w:cs="宋体" w:eastAsia="宋体" w:hint="default"/>
                <w:sz w:val="15"/>
                <w:szCs w:val="15"/>
              </w:rPr>
            </w:pPr>
            <w:r>
              <w:rPr>
                <w:rFonts w:ascii="宋体"/>
                <w:spacing w:val="-1"/>
                <w:sz w:val="15"/>
              </w:rPr>
              <w:t>18,009,496.91</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720" w:right="0"/>
              <w:jc w:val="left"/>
              <w:rPr>
                <w:rFonts w:ascii="宋体" w:hAnsi="宋体" w:cs="宋体" w:eastAsia="宋体" w:hint="default"/>
                <w:sz w:val="15"/>
                <w:szCs w:val="15"/>
              </w:rPr>
            </w:pPr>
            <w:r>
              <w:rPr>
                <w:rFonts w:ascii="宋体"/>
                <w:sz w:val="15"/>
              </w:rPr>
              <w:t>-</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32"/>
              <w:jc w:val="center"/>
              <w:rPr>
                <w:rFonts w:ascii="宋体" w:hAnsi="宋体" w:cs="宋体" w:eastAsia="宋体" w:hint="default"/>
                <w:sz w:val="15"/>
                <w:szCs w:val="15"/>
              </w:rPr>
            </w:pPr>
            <w:r>
              <w:rPr>
                <w:rFonts w:ascii="宋体"/>
                <w:sz w:val="15"/>
              </w:rPr>
              <w:t>-</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78"/>
              <w:jc w:val="right"/>
              <w:rPr>
                <w:rFonts w:ascii="宋体" w:hAnsi="宋体" w:cs="宋体" w:eastAsia="宋体" w:hint="default"/>
                <w:sz w:val="15"/>
                <w:szCs w:val="15"/>
              </w:rPr>
            </w:pPr>
            <w:r>
              <w:rPr>
                <w:rFonts w:ascii="宋体"/>
                <w:sz w:val="15"/>
              </w:rPr>
              <w:t>-</w:t>
            </w:r>
          </w:p>
        </w:tc>
      </w:tr>
      <w:tr>
        <w:trPr>
          <w:trHeight w:val="634" w:hRule="exact"/>
        </w:trPr>
        <w:tc>
          <w:tcPr>
            <w:tcW w:w="21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2" w:lineRule="exact" w:before="18"/>
              <w:ind w:left="103" w:right="98"/>
              <w:jc w:val="left"/>
              <w:rPr>
                <w:rFonts w:ascii="宋体" w:hAnsi="宋体" w:cs="宋体" w:eastAsia="宋体" w:hint="default"/>
                <w:sz w:val="15"/>
                <w:szCs w:val="15"/>
              </w:rPr>
            </w:pPr>
            <w:r>
              <w:rPr>
                <w:rFonts w:ascii="宋体" w:hAnsi="宋体" w:cs="宋体" w:eastAsia="宋体" w:hint="default"/>
                <w:sz w:val="15"/>
                <w:szCs w:val="15"/>
              </w:rPr>
              <w:t>电厂煤粉炉脱硫改造工程(武</w:t>
            </w:r>
            <w:r>
              <w:rPr>
                <w:rFonts w:ascii="宋体" w:hAnsi="宋体" w:cs="宋体" w:eastAsia="宋体" w:hint="default"/>
                <w:spacing w:val="-65"/>
                <w:sz w:val="15"/>
                <w:szCs w:val="15"/>
              </w:rPr>
              <w:t> </w:t>
            </w:r>
            <w:r>
              <w:rPr>
                <w:rFonts w:ascii="宋体" w:hAnsi="宋体" w:cs="宋体" w:eastAsia="宋体" w:hint="default"/>
                <w:spacing w:val="-65"/>
                <w:sz w:val="15"/>
                <w:szCs w:val="15"/>
              </w:rPr>
            </w:r>
            <w:r>
              <w:rPr>
                <w:rFonts w:ascii="宋体" w:hAnsi="宋体" w:cs="宋体" w:eastAsia="宋体" w:hint="default"/>
                <w:sz w:val="15"/>
                <w:szCs w:val="15"/>
              </w:rPr>
              <w:t>汉晨鸣)</w:t>
            </w: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305"/>
              <w:jc w:val="right"/>
              <w:rPr>
                <w:rFonts w:ascii="宋体" w:hAnsi="宋体" w:cs="宋体" w:eastAsia="宋体" w:hint="default"/>
                <w:sz w:val="15"/>
                <w:szCs w:val="15"/>
              </w:rPr>
            </w:pPr>
            <w:r>
              <w:rPr>
                <w:rFonts w:ascii="宋体"/>
                <w:sz w:val="15"/>
              </w:rPr>
              <w:t>-</w:t>
            </w:r>
          </w:p>
        </w:tc>
        <w:tc>
          <w:tcPr>
            <w:tcW w:w="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13" w:right="0"/>
              <w:jc w:val="center"/>
              <w:rPr>
                <w:rFonts w:ascii="宋体" w:hAnsi="宋体" w:cs="宋体" w:eastAsia="宋体" w:hint="default"/>
                <w:sz w:val="15"/>
                <w:szCs w:val="15"/>
              </w:rPr>
            </w:pPr>
            <w:r>
              <w:rPr>
                <w:rFonts w:ascii="宋体"/>
                <w:sz w:val="15"/>
              </w:rPr>
              <w:t>-</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285"/>
              <w:jc w:val="right"/>
              <w:rPr>
                <w:rFonts w:ascii="宋体" w:hAnsi="宋体" w:cs="宋体" w:eastAsia="宋体" w:hint="default"/>
                <w:sz w:val="15"/>
                <w:szCs w:val="15"/>
              </w:rPr>
            </w:pPr>
            <w:r>
              <w:rPr>
                <w:rFonts w:ascii="宋体"/>
                <w:sz w:val="15"/>
              </w:rPr>
              <w:t>-</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27"/>
              <w:jc w:val="right"/>
              <w:rPr>
                <w:rFonts w:ascii="宋体" w:hAnsi="宋体" w:cs="宋体" w:eastAsia="宋体" w:hint="default"/>
                <w:sz w:val="15"/>
                <w:szCs w:val="15"/>
              </w:rPr>
            </w:pPr>
            <w:r>
              <w:rPr>
                <w:rFonts w:ascii="宋体"/>
                <w:spacing w:val="-1"/>
                <w:sz w:val="15"/>
              </w:rPr>
              <w:t>13,646,962.99</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32"/>
              <w:jc w:val="center"/>
              <w:rPr>
                <w:rFonts w:ascii="宋体" w:hAnsi="宋体" w:cs="宋体" w:eastAsia="宋体" w:hint="default"/>
                <w:sz w:val="15"/>
                <w:szCs w:val="15"/>
              </w:rPr>
            </w:pPr>
            <w:r>
              <w:rPr>
                <w:rFonts w:ascii="宋体"/>
                <w:sz w:val="15"/>
              </w:rPr>
              <w:t>-</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02"/>
              <w:jc w:val="right"/>
              <w:rPr>
                <w:rFonts w:ascii="宋体" w:hAnsi="宋体" w:cs="宋体" w:eastAsia="宋体" w:hint="default"/>
                <w:sz w:val="15"/>
                <w:szCs w:val="15"/>
              </w:rPr>
            </w:pPr>
            <w:r>
              <w:rPr>
                <w:rFonts w:ascii="宋体"/>
                <w:spacing w:val="-1"/>
                <w:sz w:val="15"/>
              </w:rPr>
              <w:t>13,646,962.99</w:t>
            </w:r>
            <w:r>
              <w:rPr>
                <w:rFonts w:ascii="宋体"/>
                <w:sz w:val="15"/>
              </w:rPr>
            </w:r>
          </w:p>
        </w:tc>
      </w:tr>
      <w:tr>
        <w:trPr>
          <w:trHeight w:val="635" w:hRule="exact"/>
        </w:trPr>
        <w:tc>
          <w:tcPr>
            <w:tcW w:w="21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2" w:lineRule="exact" w:before="18"/>
              <w:ind w:left="103" w:right="88"/>
              <w:jc w:val="left"/>
              <w:rPr>
                <w:rFonts w:ascii="宋体" w:hAnsi="宋体" w:cs="宋体" w:eastAsia="宋体" w:hint="default"/>
                <w:sz w:val="15"/>
                <w:szCs w:val="15"/>
              </w:rPr>
            </w:pPr>
            <w:r>
              <w:rPr>
                <w:rFonts w:ascii="宋体" w:hAnsi="宋体" w:cs="宋体" w:eastAsia="宋体" w:hint="default"/>
                <w:spacing w:val="12"/>
                <w:sz w:val="15"/>
                <w:szCs w:val="15"/>
              </w:rPr>
              <w:t>固定资产技术改造(吉林晨</w:t>
            </w:r>
            <w:r>
              <w:rPr>
                <w:rFonts w:ascii="宋体" w:hAnsi="宋体" w:cs="宋体" w:eastAsia="宋体" w:hint="default"/>
                <w:spacing w:val="-65"/>
                <w:sz w:val="15"/>
                <w:szCs w:val="15"/>
              </w:rPr>
              <w:t> </w:t>
            </w:r>
            <w:r>
              <w:rPr>
                <w:rFonts w:ascii="宋体" w:hAnsi="宋体" w:cs="宋体" w:eastAsia="宋体" w:hint="default"/>
                <w:sz w:val="15"/>
                <w:szCs w:val="15"/>
              </w:rPr>
              <w:t>鸣)</w:t>
            </w: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15"/>
                <w:szCs w:val="15"/>
              </w:rPr>
            </w:pPr>
            <w:r>
              <w:rPr>
                <w:rFonts w:ascii="宋体"/>
                <w:spacing w:val="-1"/>
                <w:sz w:val="15"/>
              </w:rPr>
              <w:t>12,944,711.67</w:t>
            </w:r>
            <w:r>
              <w:rPr>
                <w:rFonts w:ascii="宋体"/>
                <w:sz w:val="15"/>
              </w:rPr>
            </w:r>
          </w:p>
        </w:tc>
        <w:tc>
          <w:tcPr>
            <w:tcW w:w="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15" w:right="0"/>
              <w:jc w:val="center"/>
              <w:rPr>
                <w:rFonts w:ascii="宋体" w:hAnsi="宋体" w:cs="宋体" w:eastAsia="宋体" w:hint="default"/>
                <w:sz w:val="15"/>
                <w:szCs w:val="15"/>
              </w:rPr>
            </w:pPr>
            <w:r>
              <w:rPr>
                <w:rFonts w:ascii="宋体"/>
                <w:sz w:val="15"/>
              </w:rPr>
              <w:t>-</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02"/>
              <w:jc w:val="right"/>
              <w:rPr>
                <w:rFonts w:ascii="宋体" w:hAnsi="宋体" w:cs="宋体" w:eastAsia="宋体" w:hint="default"/>
                <w:sz w:val="15"/>
                <w:szCs w:val="15"/>
              </w:rPr>
            </w:pPr>
            <w:r>
              <w:rPr>
                <w:rFonts w:ascii="宋体"/>
                <w:spacing w:val="-1"/>
                <w:sz w:val="15"/>
              </w:rPr>
              <w:t>12,944,711.67</w:t>
            </w:r>
            <w:r>
              <w:rPr>
                <w:rFonts w:ascii="宋体"/>
                <w:sz w:val="15"/>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28"/>
              <w:jc w:val="right"/>
              <w:rPr>
                <w:rFonts w:ascii="宋体" w:hAnsi="宋体" w:cs="宋体" w:eastAsia="宋体" w:hint="default"/>
                <w:sz w:val="15"/>
                <w:szCs w:val="15"/>
              </w:rPr>
            </w:pPr>
            <w:r>
              <w:rPr>
                <w:rFonts w:ascii="宋体"/>
                <w:spacing w:val="-1"/>
                <w:sz w:val="15"/>
              </w:rPr>
              <w:t>18,983,127.38</w:t>
            </w:r>
            <w:r>
              <w:rPr>
                <w:rFonts w:ascii="宋体"/>
                <w:sz w:val="15"/>
              </w:rPr>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30"/>
              <w:jc w:val="center"/>
              <w:rPr>
                <w:rFonts w:ascii="宋体" w:hAnsi="宋体" w:cs="宋体" w:eastAsia="宋体" w:hint="default"/>
                <w:sz w:val="15"/>
                <w:szCs w:val="15"/>
              </w:rPr>
            </w:pPr>
            <w:r>
              <w:rPr>
                <w:rFonts w:ascii="宋体"/>
                <w:sz w:val="15"/>
              </w:rPr>
              <w:t>-</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15"/>
                <w:szCs w:val="15"/>
              </w:rPr>
            </w:pPr>
            <w:r>
              <w:rPr>
                <w:rFonts w:ascii="宋体"/>
                <w:spacing w:val="-1"/>
                <w:sz w:val="15"/>
              </w:rPr>
              <w:t>18,983,127.38</w:t>
            </w:r>
            <w:r>
              <w:rPr>
                <w:rFonts w:ascii="宋体"/>
                <w:sz w:val="15"/>
              </w:rPr>
            </w:r>
          </w:p>
        </w:tc>
      </w:tr>
      <w:tr>
        <w:trPr>
          <w:trHeight w:val="634" w:hRule="exact"/>
        </w:trPr>
        <w:tc>
          <w:tcPr>
            <w:tcW w:w="21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2" w:lineRule="exact" w:before="18"/>
              <w:ind w:left="103" w:right="98"/>
              <w:jc w:val="left"/>
              <w:rPr>
                <w:rFonts w:ascii="宋体" w:hAnsi="宋体" w:cs="宋体" w:eastAsia="宋体" w:hint="default"/>
                <w:sz w:val="15"/>
                <w:szCs w:val="15"/>
              </w:rPr>
            </w:pPr>
            <w:r>
              <w:rPr>
                <w:rFonts w:ascii="宋体" w:hAnsi="宋体" w:cs="宋体" w:eastAsia="宋体" w:hint="default"/>
                <w:sz w:val="15"/>
                <w:szCs w:val="15"/>
              </w:rPr>
              <w:t>碱炉扩容及蒸发站改造(武汉</w:t>
            </w:r>
            <w:r>
              <w:rPr>
                <w:rFonts w:ascii="宋体" w:hAnsi="宋体" w:cs="宋体" w:eastAsia="宋体" w:hint="default"/>
                <w:spacing w:val="-65"/>
                <w:sz w:val="15"/>
                <w:szCs w:val="15"/>
              </w:rPr>
              <w:t> </w:t>
            </w:r>
            <w:r>
              <w:rPr>
                <w:rFonts w:ascii="宋体" w:hAnsi="宋体" w:cs="宋体" w:eastAsia="宋体" w:hint="default"/>
                <w:spacing w:val="-65"/>
                <w:sz w:val="15"/>
                <w:szCs w:val="15"/>
              </w:rPr>
            </w:r>
            <w:r>
              <w:rPr>
                <w:rFonts w:ascii="宋体" w:hAnsi="宋体" w:cs="宋体" w:eastAsia="宋体" w:hint="default"/>
                <w:sz w:val="15"/>
                <w:szCs w:val="15"/>
              </w:rPr>
              <w:t>晨鸣)</w:t>
            </w: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305"/>
              <w:jc w:val="right"/>
              <w:rPr>
                <w:rFonts w:ascii="宋体" w:hAnsi="宋体" w:cs="宋体" w:eastAsia="宋体" w:hint="default"/>
                <w:sz w:val="15"/>
                <w:szCs w:val="15"/>
              </w:rPr>
            </w:pPr>
            <w:r>
              <w:rPr>
                <w:rFonts w:ascii="宋体"/>
                <w:sz w:val="15"/>
              </w:rPr>
              <w:t>-</w:t>
            </w:r>
          </w:p>
        </w:tc>
        <w:tc>
          <w:tcPr>
            <w:tcW w:w="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14" w:right="0"/>
              <w:jc w:val="center"/>
              <w:rPr>
                <w:rFonts w:ascii="宋体" w:hAnsi="宋体" w:cs="宋体" w:eastAsia="宋体" w:hint="default"/>
                <w:sz w:val="15"/>
                <w:szCs w:val="15"/>
              </w:rPr>
            </w:pPr>
            <w:r>
              <w:rPr>
                <w:rFonts w:ascii="宋体"/>
                <w:sz w:val="15"/>
              </w:rPr>
              <w:t>-</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284"/>
              <w:jc w:val="right"/>
              <w:rPr>
                <w:rFonts w:ascii="宋体" w:hAnsi="宋体" w:cs="宋体" w:eastAsia="宋体" w:hint="default"/>
                <w:sz w:val="15"/>
                <w:szCs w:val="15"/>
              </w:rPr>
            </w:pPr>
            <w:r>
              <w:rPr>
                <w:rFonts w:ascii="宋体"/>
                <w:sz w:val="15"/>
              </w:rPr>
              <w:t>-</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28"/>
              <w:jc w:val="right"/>
              <w:rPr>
                <w:rFonts w:ascii="宋体" w:hAnsi="宋体" w:cs="宋体" w:eastAsia="宋体" w:hint="default"/>
                <w:sz w:val="15"/>
                <w:szCs w:val="15"/>
              </w:rPr>
            </w:pPr>
            <w:r>
              <w:rPr>
                <w:rFonts w:ascii="宋体"/>
                <w:spacing w:val="-1"/>
                <w:sz w:val="15"/>
              </w:rPr>
              <w:t>13,010,968.26</w:t>
            </w:r>
            <w:r>
              <w:rPr>
                <w:rFonts w:ascii="宋体"/>
                <w:sz w:val="15"/>
              </w:rPr>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31"/>
              <w:jc w:val="center"/>
              <w:rPr>
                <w:rFonts w:ascii="宋体" w:hAnsi="宋体" w:cs="宋体" w:eastAsia="宋体" w:hint="default"/>
                <w:sz w:val="15"/>
                <w:szCs w:val="15"/>
              </w:rPr>
            </w:pPr>
            <w:r>
              <w:rPr>
                <w:rFonts w:ascii="宋体"/>
                <w:sz w:val="15"/>
              </w:rPr>
              <w:t>-</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15"/>
                <w:szCs w:val="15"/>
              </w:rPr>
            </w:pPr>
            <w:r>
              <w:rPr>
                <w:rFonts w:ascii="宋体"/>
                <w:spacing w:val="-1"/>
                <w:sz w:val="15"/>
              </w:rPr>
              <w:t>13,010,968.26</w:t>
            </w:r>
            <w:r>
              <w:rPr>
                <w:rFonts w:ascii="宋体"/>
                <w:sz w:val="15"/>
              </w:rPr>
            </w:r>
          </w:p>
        </w:tc>
      </w:tr>
      <w:tr>
        <w:trPr>
          <w:trHeight w:val="322" w:hRule="exact"/>
        </w:trPr>
        <w:tc>
          <w:tcPr>
            <w:tcW w:w="21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2"/>
              <w:ind w:left="103" w:right="0"/>
              <w:jc w:val="left"/>
              <w:rPr>
                <w:rFonts w:ascii="宋体" w:hAnsi="宋体" w:cs="宋体" w:eastAsia="宋体" w:hint="default"/>
                <w:sz w:val="15"/>
                <w:szCs w:val="15"/>
              </w:rPr>
            </w:pPr>
            <w:r>
              <w:rPr>
                <w:rFonts w:ascii="宋体" w:hAnsi="宋体" w:cs="宋体" w:eastAsia="宋体" w:hint="default"/>
                <w:sz w:val="15"/>
                <w:szCs w:val="15"/>
              </w:rPr>
              <w:t>浆板机项目(江西晨鸣)</w:t>
            </w: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宋体" w:hAnsi="宋体" w:cs="宋体" w:eastAsia="宋体" w:hint="default"/>
                <w:sz w:val="15"/>
                <w:szCs w:val="15"/>
              </w:rPr>
            </w:pPr>
            <w:r>
              <w:rPr>
                <w:rFonts w:ascii="宋体"/>
                <w:sz w:val="15"/>
              </w:rPr>
              <w:t>89,860,144.48</w:t>
            </w:r>
          </w:p>
        </w:tc>
        <w:tc>
          <w:tcPr>
            <w:tcW w:w="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7" w:right="0"/>
              <w:jc w:val="center"/>
              <w:rPr>
                <w:rFonts w:ascii="宋体" w:hAnsi="宋体" w:cs="宋体" w:eastAsia="宋体" w:hint="default"/>
                <w:sz w:val="15"/>
                <w:szCs w:val="15"/>
              </w:rPr>
            </w:pPr>
            <w:r>
              <w:rPr>
                <w:rFonts w:ascii="宋体"/>
                <w:sz w:val="15"/>
              </w:rPr>
              <w:t>-</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宋体" w:hAnsi="宋体" w:cs="宋体" w:eastAsia="宋体" w:hint="default"/>
                <w:sz w:val="15"/>
                <w:szCs w:val="15"/>
              </w:rPr>
            </w:pPr>
            <w:r>
              <w:rPr>
                <w:rFonts w:ascii="宋体"/>
                <w:spacing w:val="-1"/>
                <w:sz w:val="15"/>
              </w:rPr>
              <w:t>89,860,144.48</w:t>
            </w:r>
            <w:r>
              <w:rPr>
                <w:rFonts w:ascii="宋体"/>
                <w:sz w:val="15"/>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28"/>
              <w:jc w:val="right"/>
              <w:rPr>
                <w:rFonts w:ascii="宋体" w:hAnsi="宋体" w:cs="宋体" w:eastAsia="宋体" w:hint="default"/>
                <w:sz w:val="15"/>
                <w:szCs w:val="15"/>
              </w:rPr>
            </w:pPr>
            <w:r>
              <w:rPr>
                <w:rFonts w:ascii="宋体"/>
                <w:spacing w:val="-1"/>
                <w:sz w:val="15"/>
              </w:rPr>
              <w:t>30,973,725.01</w:t>
            </w:r>
            <w:r>
              <w:rPr>
                <w:rFonts w:ascii="宋体"/>
                <w:sz w:val="15"/>
              </w:rPr>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33"/>
              <w:jc w:val="center"/>
              <w:rPr>
                <w:rFonts w:ascii="宋体" w:hAnsi="宋体" w:cs="宋体" w:eastAsia="宋体" w:hint="default"/>
                <w:sz w:val="15"/>
                <w:szCs w:val="15"/>
              </w:rPr>
            </w:pPr>
            <w:r>
              <w:rPr>
                <w:rFonts w:ascii="宋体"/>
                <w:sz w:val="15"/>
              </w:rPr>
              <w:t>-</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宋体" w:hAnsi="宋体" w:cs="宋体" w:eastAsia="宋体" w:hint="default"/>
                <w:sz w:val="15"/>
                <w:szCs w:val="15"/>
              </w:rPr>
            </w:pPr>
            <w:r>
              <w:rPr>
                <w:rFonts w:ascii="宋体"/>
                <w:spacing w:val="-1"/>
                <w:sz w:val="15"/>
              </w:rPr>
              <w:t>30,973,725.01</w:t>
            </w:r>
            <w:r>
              <w:rPr>
                <w:rFonts w:ascii="宋体"/>
                <w:sz w:val="15"/>
              </w:rPr>
            </w:r>
          </w:p>
        </w:tc>
      </w:tr>
      <w:tr>
        <w:trPr>
          <w:trHeight w:val="635" w:hRule="exact"/>
        </w:trPr>
        <w:tc>
          <w:tcPr>
            <w:tcW w:w="21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2" w:lineRule="exact" w:before="18"/>
              <w:ind w:left="103" w:right="98"/>
              <w:jc w:val="left"/>
              <w:rPr>
                <w:rFonts w:ascii="宋体" w:hAnsi="宋体" w:cs="宋体" w:eastAsia="宋体" w:hint="default"/>
                <w:sz w:val="15"/>
                <w:szCs w:val="15"/>
              </w:rPr>
            </w:pPr>
            <w:r>
              <w:rPr>
                <w:rFonts w:ascii="宋体" w:hAnsi="宋体" w:cs="宋体" w:eastAsia="宋体" w:hint="default"/>
                <w:sz w:val="15"/>
                <w:szCs w:val="15"/>
              </w:rPr>
              <w:t>排水车间中段水深度处理(齐</w:t>
            </w:r>
            <w:r>
              <w:rPr>
                <w:rFonts w:ascii="宋体" w:hAnsi="宋体" w:cs="宋体" w:eastAsia="宋体" w:hint="default"/>
                <w:spacing w:val="-65"/>
                <w:sz w:val="15"/>
                <w:szCs w:val="15"/>
              </w:rPr>
              <w:t> </w:t>
            </w:r>
            <w:r>
              <w:rPr>
                <w:rFonts w:ascii="宋体" w:hAnsi="宋体" w:cs="宋体" w:eastAsia="宋体" w:hint="default"/>
                <w:spacing w:val="-65"/>
                <w:sz w:val="15"/>
                <w:szCs w:val="15"/>
              </w:rPr>
            </w:r>
            <w:r>
              <w:rPr>
                <w:rFonts w:ascii="宋体" w:hAnsi="宋体" w:cs="宋体" w:eastAsia="宋体" w:hint="default"/>
                <w:sz w:val="15"/>
                <w:szCs w:val="15"/>
              </w:rPr>
              <w:t>河板纸)</w:t>
            </w: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99"/>
              <w:jc w:val="right"/>
              <w:rPr>
                <w:rFonts w:ascii="宋体" w:hAnsi="宋体" w:cs="宋体" w:eastAsia="宋体" w:hint="default"/>
                <w:sz w:val="15"/>
                <w:szCs w:val="15"/>
              </w:rPr>
            </w:pPr>
            <w:r>
              <w:rPr>
                <w:rFonts w:ascii="宋体"/>
                <w:spacing w:val="-1"/>
                <w:sz w:val="15"/>
              </w:rPr>
              <w:t>45,552,578.47</w:t>
            </w:r>
          </w:p>
        </w:tc>
        <w:tc>
          <w:tcPr>
            <w:tcW w:w="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17" w:right="0"/>
              <w:jc w:val="center"/>
              <w:rPr>
                <w:rFonts w:ascii="宋体" w:hAnsi="宋体" w:cs="宋体" w:eastAsia="宋体" w:hint="default"/>
                <w:sz w:val="15"/>
                <w:szCs w:val="15"/>
              </w:rPr>
            </w:pPr>
            <w:r>
              <w:rPr>
                <w:rFonts w:ascii="宋体"/>
                <w:sz w:val="15"/>
              </w:rPr>
              <w:t>-</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02"/>
              <w:jc w:val="right"/>
              <w:rPr>
                <w:rFonts w:ascii="宋体" w:hAnsi="宋体" w:cs="宋体" w:eastAsia="宋体" w:hint="default"/>
                <w:sz w:val="15"/>
                <w:szCs w:val="15"/>
              </w:rPr>
            </w:pPr>
            <w:r>
              <w:rPr>
                <w:rFonts w:ascii="宋体"/>
                <w:spacing w:val="-1"/>
                <w:sz w:val="15"/>
              </w:rPr>
              <w:t>45,552,578.47</w:t>
            </w:r>
            <w:r>
              <w:rPr>
                <w:rFonts w:ascii="宋体"/>
                <w:sz w:val="15"/>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28"/>
              <w:jc w:val="right"/>
              <w:rPr>
                <w:rFonts w:ascii="宋体" w:hAnsi="宋体" w:cs="宋体" w:eastAsia="宋体" w:hint="default"/>
                <w:sz w:val="15"/>
                <w:szCs w:val="15"/>
              </w:rPr>
            </w:pPr>
            <w:r>
              <w:rPr>
                <w:rFonts w:ascii="宋体"/>
                <w:spacing w:val="-1"/>
                <w:sz w:val="15"/>
              </w:rPr>
              <w:t>35,159,901.70</w:t>
            </w:r>
            <w:r>
              <w:rPr>
                <w:rFonts w:ascii="宋体"/>
                <w:sz w:val="15"/>
              </w:rPr>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33"/>
              <w:jc w:val="center"/>
              <w:rPr>
                <w:rFonts w:ascii="宋体" w:hAnsi="宋体" w:cs="宋体" w:eastAsia="宋体" w:hint="default"/>
                <w:sz w:val="15"/>
                <w:szCs w:val="15"/>
              </w:rPr>
            </w:pPr>
            <w:r>
              <w:rPr>
                <w:rFonts w:ascii="宋体"/>
                <w:sz w:val="15"/>
              </w:rPr>
              <w:t>-</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02"/>
              <w:jc w:val="right"/>
              <w:rPr>
                <w:rFonts w:ascii="宋体" w:hAnsi="宋体" w:cs="宋体" w:eastAsia="宋体" w:hint="default"/>
                <w:sz w:val="15"/>
                <w:szCs w:val="15"/>
              </w:rPr>
            </w:pPr>
            <w:r>
              <w:rPr>
                <w:rFonts w:ascii="宋体"/>
                <w:spacing w:val="-1"/>
                <w:sz w:val="15"/>
              </w:rPr>
              <w:t>35,159,901.70</w:t>
            </w:r>
            <w:r>
              <w:rPr>
                <w:rFonts w:ascii="宋体"/>
                <w:sz w:val="15"/>
              </w:rPr>
            </w:r>
          </w:p>
        </w:tc>
      </w:tr>
      <w:tr>
        <w:trPr>
          <w:trHeight w:val="322" w:hRule="exact"/>
        </w:trPr>
        <w:tc>
          <w:tcPr>
            <w:tcW w:w="21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2"/>
              <w:ind w:left="103" w:right="0"/>
              <w:jc w:val="left"/>
              <w:rPr>
                <w:rFonts w:ascii="宋体" w:hAnsi="宋体" w:cs="宋体" w:eastAsia="宋体" w:hint="default"/>
                <w:sz w:val="15"/>
                <w:szCs w:val="15"/>
              </w:rPr>
            </w:pPr>
            <w:r>
              <w:rPr>
                <w:rFonts w:ascii="宋体" w:hAnsi="宋体" w:cs="宋体" w:eastAsia="宋体" w:hint="default"/>
                <w:sz w:val="15"/>
                <w:szCs w:val="15"/>
              </w:rPr>
              <w:t>动力车间改造(赤壁晨鸣)</w:t>
            </w: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宋体" w:hAnsi="宋体" w:cs="宋体" w:eastAsia="宋体" w:hint="default"/>
                <w:sz w:val="15"/>
                <w:szCs w:val="15"/>
              </w:rPr>
            </w:pPr>
            <w:r>
              <w:rPr>
                <w:rFonts w:ascii="宋体"/>
                <w:sz w:val="15"/>
              </w:rPr>
              <w:t>30,295,414.25</w:t>
            </w:r>
          </w:p>
        </w:tc>
        <w:tc>
          <w:tcPr>
            <w:tcW w:w="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7" w:right="0"/>
              <w:jc w:val="center"/>
              <w:rPr>
                <w:rFonts w:ascii="宋体" w:hAnsi="宋体" w:cs="宋体" w:eastAsia="宋体" w:hint="default"/>
                <w:sz w:val="15"/>
                <w:szCs w:val="15"/>
              </w:rPr>
            </w:pPr>
            <w:r>
              <w:rPr>
                <w:rFonts w:ascii="宋体"/>
                <w:sz w:val="15"/>
              </w:rPr>
              <w:t>-</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宋体" w:hAnsi="宋体" w:cs="宋体" w:eastAsia="宋体" w:hint="default"/>
                <w:sz w:val="15"/>
                <w:szCs w:val="15"/>
              </w:rPr>
            </w:pPr>
            <w:r>
              <w:rPr>
                <w:rFonts w:ascii="宋体"/>
                <w:spacing w:val="-1"/>
                <w:sz w:val="15"/>
              </w:rPr>
              <w:t>30,295,414.25</w:t>
            </w:r>
            <w:r>
              <w:rPr>
                <w:rFonts w:ascii="宋体"/>
                <w:sz w:val="15"/>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26"/>
              <w:jc w:val="right"/>
              <w:rPr>
                <w:rFonts w:ascii="宋体" w:hAnsi="宋体" w:cs="宋体" w:eastAsia="宋体" w:hint="default"/>
                <w:sz w:val="15"/>
                <w:szCs w:val="15"/>
              </w:rPr>
            </w:pPr>
            <w:r>
              <w:rPr>
                <w:rFonts w:ascii="宋体"/>
                <w:spacing w:val="-1"/>
                <w:sz w:val="15"/>
              </w:rPr>
              <w:t>4,975,656.29</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30"/>
              <w:jc w:val="center"/>
              <w:rPr>
                <w:rFonts w:ascii="宋体" w:hAnsi="宋体" w:cs="宋体" w:eastAsia="宋体" w:hint="default"/>
                <w:sz w:val="15"/>
                <w:szCs w:val="15"/>
              </w:rPr>
            </w:pPr>
            <w:r>
              <w:rPr>
                <w:rFonts w:ascii="宋体"/>
                <w:sz w:val="15"/>
              </w:rPr>
              <w:t>-</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宋体" w:hAnsi="宋体" w:cs="宋体" w:eastAsia="宋体" w:hint="default"/>
                <w:sz w:val="15"/>
                <w:szCs w:val="15"/>
              </w:rPr>
            </w:pPr>
            <w:r>
              <w:rPr>
                <w:rFonts w:ascii="宋体"/>
                <w:spacing w:val="-1"/>
                <w:sz w:val="15"/>
              </w:rPr>
              <w:t>4,975,656.29</w:t>
            </w:r>
          </w:p>
        </w:tc>
      </w:tr>
      <w:tr>
        <w:trPr>
          <w:trHeight w:val="322" w:hRule="exact"/>
        </w:trPr>
        <w:tc>
          <w:tcPr>
            <w:tcW w:w="21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2"/>
              <w:ind w:left="103" w:right="0"/>
              <w:jc w:val="left"/>
              <w:rPr>
                <w:rFonts w:ascii="宋体" w:hAnsi="宋体" w:cs="宋体" w:eastAsia="宋体" w:hint="default"/>
                <w:sz w:val="15"/>
                <w:szCs w:val="15"/>
              </w:rPr>
            </w:pPr>
            <w:r>
              <w:rPr>
                <w:rFonts w:ascii="宋体" w:hAnsi="宋体" w:cs="宋体" w:eastAsia="宋体" w:hint="default"/>
                <w:sz w:val="15"/>
                <w:szCs w:val="15"/>
              </w:rPr>
              <w:t>70</w:t>
            </w:r>
            <w:r>
              <w:rPr>
                <w:rFonts w:ascii="宋体" w:hAnsi="宋体" w:cs="宋体" w:eastAsia="宋体" w:hint="default"/>
                <w:spacing w:val="-38"/>
                <w:sz w:val="15"/>
                <w:szCs w:val="15"/>
              </w:rPr>
              <w:t> </w:t>
            </w:r>
            <w:r>
              <w:rPr>
                <w:rFonts w:ascii="宋体" w:hAnsi="宋体" w:cs="宋体" w:eastAsia="宋体" w:hint="default"/>
                <w:sz w:val="15"/>
                <w:szCs w:val="15"/>
              </w:rPr>
              <w:t>万吨木浆项目(晨鸣浆纸)</w:t>
            </w: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宋体" w:hAnsi="宋体" w:cs="宋体" w:eastAsia="宋体" w:hint="default"/>
                <w:sz w:val="15"/>
                <w:szCs w:val="15"/>
              </w:rPr>
            </w:pPr>
            <w:r>
              <w:rPr>
                <w:rFonts w:ascii="宋体"/>
                <w:spacing w:val="-1"/>
                <w:sz w:val="15"/>
              </w:rPr>
              <w:t>959,976,410.72</w:t>
            </w:r>
            <w:r>
              <w:rPr>
                <w:rFonts w:ascii="宋体"/>
                <w:sz w:val="15"/>
              </w:rPr>
            </w:r>
          </w:p>
        </w:tc>
        <w:tc>
          <w:tcPr>
            <w:tcW w:w="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4" w:right="0"/>
              <w:jc w:val="center"/>
              <w:rPr>
                <w:rFonts w:ascii="宋体" w:hAnsi="宋体" w:cs="宋体" w:eastAsia="宋体" w:hint="default"/>
                <w:sz w:val="15"/>
                <w:szCs w:val="15"/>
              </w:rPr>
            </w:pPr>
            <w:r>
              <w:rPr>
                <w:rFonts w:ascii="宋体"/>
                <w:sz w:val="15"/>
              </w:rPr>
              <w:t>-</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宋体" w:hAnsi="宋体" w:cs="宋体" w:eastAsia="宋体" w:hint="default"/>
                <w:sz w:val="15"/>
                <w:szCs w:val="15"/>
              </w:rPr>
            </w:pPr>
            <w:r>
              <w:rPr>
                <w:rFonts w:ascii="宋体"/>
                <w:spacing w:val="-1"/>
                <w:sz w:val="15"/>
              </w:rPr>
              <w:t>959,976,410.72</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27"/>
              <w:jc w:val="right"/>
              <w:rPr>
                <w:rFonts w:ascii="宋体" w:hAnsi="宋体" w:cs="宋体" w:eastAsia="宋体" w:hint="default"/>
                <w:sz w:val="15"/>
                <w:szCs w:val="15"/>
              </w:rPr>
            </w:pPr>
            <w:r>
              <w:rPr>
                <w:rFonts w:ascii="宋体"/>
                <w:spacing w:val="-1"/>
                <w:sz w:val="15"/>
              </w:rPr>
              <w:t>17,937,903.37</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32"/>
              <w:jc w:val="center"/>
              <w:rPr>
                <w:rFonts w:ascii="宋体" w:hAnsi="宋体" w:cs="宋体" w:eastAsia="宋体" w:hint="default"/>
                <w:sz w:val="15"/>
                <w:szCs w:val="15"/>
              </w:rPr>
            </w:pPr>
            <w:r>
              <w:rPr>
                <w:rFonts w:ascii="宋体"/>
                <w:sz w:val="15"/>
              </w:rPr>
              <w:t>-</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宋体" w:hAnsi="宋体" w:cs="宋体" w:eastAsia="宋体" w:hint="default"/>
                <w:sz w:val="15"/>
                <w:szCs w:val="15"/>
              </w:rPr>
            </w:pPr>
            <w:r>
              <w:rPr>
                <w:rFonts w:ascii="宋体"/>
                <w:spacing w:val="-1"/>
                <w:sz w:val="15"/>
              </w:rPr>
              <w:t>17,937,903.37</w:t>
            </w:r>
          </w:p>
        </w:tc>
      </w:tr>
      <w:tr>
        <w:trPr>
          <w:trHeight w:val="635" w:hRule="exact"/>
        </w:trPr>
        <w:tc>
          <w:tcPr>
            <w:tcW w:w="21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2" w:lineRule="exact" w:before="18"/>
              <w:ind w:left="103" w:right="88"/>
              <w:jc w:val="left"/>
              <w:rPr>
                <w:rFonts w:ascii="宋体" w:hAnsi="宋体" w:cs="宋体" w:eastAsia="宋体" w:hint="default"/>
                <w:sz w:val="15"/>
                <w:szCs w:val="15"/>
              </w:rPr>
            </w:pPr>
            <w:r>
              <w:rPr>
                <w:rFonts w:ascii="宋体" w:hAnsi="宋体" w:cs="宋体" w:eastAsia="宋体" w:hint="default"/>
                <w:spacing w:val="12"/>
                <w:sz w:val="15"/>
                <w:szCs w:val="15"/>
              </w:rPr>
              <w:t>纸机技术改造工程(齐河板</w:t>
            </w:r>
            <w:r>
              <w:rPr>
                <w:rFonts w:ascii="宋体" w:hAnsi="宋体" w:cs="宋体" w:eastAsia="宋体" w:hint="default"/>
                <w:spacing w:val="-65"/>
                <w:sz w:val="15"/>
                <w:szCs w:val="15"/>
              </w:rPr>
              <w:t> </w:t>
            </w:r>
            <w:r>
              <w:rPr>
                <w:rFonts w:ascii="宋体" w:hAnsi="宋体" w:cs="宋体" w:eastAsia="宋体" w:hint="default"/>
                <w:sz w:val="15"/>
                <w:szCs w:val="15"/>
              </w:rPr>
              <w:t>纸)</w:t>
            </w: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15"/>
                <w:szCs w:val="15"/>
              </w:rPr>
            </w:pPr>
            <w:r>
              <w:rPr>
                <w:rFonts w:ascii="宋体"/>
                <w:spacing w:val="-1"/>
                <w:sz w:val="15"/>
              </w:rPr>
              <w:t>46,132,143.40</w:t>
            </w:r>
            <w:r>
              <w:rPr>
                <w:rFonts w:ascii="宋体"/>
                <w:sz w:val="15"/>
              </w:rPr>
            </w:r>
          </w:p>
        </w:tc>
        <w:tc>
          <w:tcPr>
            <w:tcW w:w="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15" w:right="0"/>
              <w:jc w:val="center"/>
              <w:rPr>
                <w:rFonts w:ascii="宋体" w:hAnsi="宋体" w:cs="宋体" w:eastAsia="宋体" w:hint="default"/>
                <w:sz w:val="15"/>
                <w:szCs w:val="15"/>
              </w:rPr>
            </w:pPr>
            <w:r>
              <w:rPr>
                <w:rFonts w:ascii="宋体"/>
                <w:sz w:val="15"/>
              </w:rPr>
              <w:t>-</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02"/>
              <w:jc w:val="right"/>
              <w:rPr>
                <w:rFonts w:ascii="宋体" w:hAnsi="宋体" w:cs="宋体" w:eastAsia="宋体" w:hint="default"/>
                <w:sz w:val="15"/>
                <w:szCs w:val="15"/>
              </w:rPr>
            </w:pPr>
            <w:r>
              <w:rPr>
                <w:rFonts w:ascii="宋体"/>
                <w:spacing w:val="-1"/>
                <w:sz w:val="15"/>
              </w:rPr>
              <w:t>46,132,143.40</w:t>
            </w:r>
            <w:r>
              <w:rPr>
                <w:rFonts w:ascii="宋体"/>
                <w:sz w:val="15"/>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28"/>
              <w:jc w:val="right"/>
              <w:rPr>
                <w:rFonts w:ascii="宋体" w:hAnsi="宋体" w:cs="宋体" w:eastAsia="宋体" w:hint="default"/>
                <w:sz w:val="15"/>
                <w:szCs w:val="15"/>
              </w:rPr>
            </w:pPr>
            <w:r>
              <w:rPr>
                <w:rFonts w:ascii="宋体"/>
                <w:spacing w:val="-1"/>
                <w:sz w:val="15"/>
              </w:rPr>
              <w:t>32,808,843.00</w:t>
            </w:r>
            <w:r>
              <w:rPr>
                <w:rFonts w:ascii="宋体"/>
                <w:sz w:val="15"/>
              </w:rPr>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30"/>
              <w:jc w:val="center"/>
              <w:rPr>
                <w:rFonts w:ascii="宋体" w:hAnsi="宋体" w:cs="宋体" w:eastAsia="宋体" w:hint="default"/>
                <w:sz w:val="15"/>
                <w:szCs w:val="15"/>
              </w:rPr>
            </w:pPr>
            <w:r>
              <w:rPr>
                <w:rFonts w:ascii="宋体"/>
                <w:sz w:val="15"/>
              </w:rPr>
              <w:t>-</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15"/>
                <w:szCs w:val="15"/>
              </w:rPr>
            </w:pPr>
            <w:r>
              <w:rPr>
                <w:rFonts w:ascii="宋体"/>
                <w:spacing w:val="-1"/>
                <w:sz w:val="15"/>
              </w:rPr>
              <w:t>32,808,843.00</w:t>
            </w:r>
            <w:r>
              <w:rPr>
                <w:rFonts w:ascii="宋体"/>
                <w:sz w:val="15"/>
              </w:rPr>
            </w:r>
          </w:p>
        </w:tc>
      </w:tr>
      <w:tr>
        <w:trPr>
          <w:trHeight w:val="322" w:hRule="exact"/>
        </w:trPr>
        <w:tc>
          <w:tcPr>
            <w:tcW w:w="21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2"/>
              <w:ind w:left="103" w:right="0"/>
              <w:jc w:val="left"/>
              <w:rPr>
                <w:rFonts w:ascii="宋体" w:hAnsi="宋体" w:cs="宋体" w:eastAsia="宋体" w:hint="default"/>
                <w:sz w:val="15"/>
                <w:szCs w:val="15"/>
              </w:rPr>
            </w:pPr>
            <w:r>
              <w:rPr>
                <w:rFonts w:ascii="宋体" w:hAnsi="宋体" w:cs="宋体" w:eastAsia="宋体" w:hint="default"/>
                <w:sz w:val="15"/>
                <w:szCs w:val="15"/>
              </w:rPr>
              <w:t>抄纸机超压改造(江西晨鸣)</w:t>
            </w: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宋体" w:hAnsi="宋体" w:cs="宋体" w:eastAsia="宋体" w:hint="default"/>
                <w:sz w:val="15"/>
                <w:szCs w:val="15"/>
              </w:rPr>
            </w:pPr>
            <w:r>
              <w:rPr>
                <w:rFonts w:ascii="宋体"/>
                <w:spacing w:val="-1"/>
                <w:sz w:val="15"/>
              </w:rPr>
              <w:t>13,869,977.50</w:t>
            </w:r>
          </w:p>
        </w:tc>
        <w:tc>
          <w:tcPr>
            <w:tcW w:w="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7" w:right="0"/>
              <w:jc w:val="center"/>
              <w:rPr>
                <w:rFonts w:ascii="宋体" w:hAnsi="宋体" w:cs="宋体" w:eastAsia="宋体" w:hint="default"/>
                <w:sz w:val="15"/>
                <w:szCs w:val="15"/>
              </w:rPr>
            </w:pPr>
            <w:r>
              <w:rPr>
                <w:rFonts w:ascii="宋体"/>
                <w:sz w:val="15"/>
              </w:rPr>
              <w:t>-</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宋体" w:hAnsi="宋体" w:cs="宋体" w:eastAsia="宋体" w:hint="default"/>
                <w:sz w:val="15"/>
                <w:szCs w:val="15"/>
              </w:rPr>
            </w:pPr>
            <w:r>
              <w:rPr>
                <w:rFonts w:ascii="宋体"/>
                <w:spacing w:val="-1"/>
                <w:sz w:val="15"/>
              </w:rPr>
              <w:t>13,869,977.50</w:t>
            </w:r>
            <w:r>
              <w:rPr>
                <w:rFonts w:ascii="宋体"/>
                <w:sz w:val="15"/>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27"/>
              <w:jc w:val="right"/>
              <w:rPr>
                <w:rFonts w:ascii="宋体" w:hAnsi="宋体" w:cs="宋体" w:eastAsia="宋体" w:hint="default"/>
                <w:sz w:val="15"/>
                <w:szCs w:val="15"/>
              </w:rPr>
            </w:pPr>
            <w:r>
              <w:rPr>
                <w:rFonts w:ascii="宋体"/>
                <w:spacing w:val="-1"/>
                <w:sz w:val="15"/>
              </w:rPr>
              <w:t>2,729,633.40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31"/>
              <w:jc w:val="center"/>
              <w:rPr>
                <w:rFonts w:ascii="宋体" w:hAnsi="宋体" w:cs="宋体" w:eastAsia="宋体" w:hint="default"/>
                <w:sz w:val="15"/>
                <w:szCs w:val="15"/>
              </w:rPr>
            </w:pPr>
            <w:r>
              <w:rPr>
                <w:rFonts w:ascii="宋体"/>
                <w:sz w:val="15"/>
              </w:rPr>
              <w:t>-</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宋体" w:hAnsi="宋体" w:cs="宋体" w:eastAsia="宋体" w:hint="default"/>
                <w:sz w:val="15"/>
                <w:szCs w:val="15"/>
              </w:rPr>
            </w:pPr>
            <w:r>
              <w:rPr>
                <w:rFonts w:ascii="宋体"/>
                <w:spacing w:val="-1"/>
                <w:sz w:val="15"/>
              </w:rPr>
              <w:t>2,729,633.40</w:t>
            </w:r>
          </w:p>
        </w:tc>
      </w:tr>
      <w:tr>
        <w:trPr>
          <w:trHeight w:val="634" w:hRule="exact"/>
        </w:trPr>
        <w:tc>
          <w:tcPr>
            <w:tcW w:w="21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2" w:lineRule="exact" w:before="18"/>
              <w:ind w:left="103" w:right="98"/>
              <w:jc w:val="left"/>
              <w:rPr>
                <w:rFonts w:ascii="宋体" w:hAnsi="宋体" w:cs="宋体" w:eastAsia="宋体" w:hint="default"/>
                <w:sz w:val="15"/>
                <w:szCs w:val="15"/>
              </w:rPr>
            </w:pPr>
            <w:r>
              <w:rPr>
                <w:rFonts w:ascii="宋体" w:hAnsi="宋体" w:cs="宋体" w:eastAsia="宋体" w:hint="default"/>
                <w:sz w:val="15"/>
                <w:szCs w:val="15"/>
              </w:rPr>
              <w:t>中段水深度处理项目(江西晨</w:t>
            </w:r>
            <w:r>
              <w:rPr>
                <w:rFonts w:ascii="宋体" w:hAnsi="宋体" w:cs="宋体" w:eastAsia="宋体" w:hint="default"/>
                <w:spacing w:val="-65"/>
                <w:sz w:val="15"/>
                <w:szCs w:val="15"/>
              </w:rPr>
              <w:t> </w:t>
            </w:r>
            <w:r>
              <w:rPr>
                <w:rFonts w:ascii="宋体" w:hAnsi="宋体" w:cs="宋体" w:eastAsia="宋体" w:hint="default"/>
                <w:spacing w:val="-65"/>
                <w:sz w:val="15"/>
                <w:szCs w:val="15"/>
              </w:rPr>
            </w:r>
            <w:r>
              <w:rPr>
                <w:rFonts w:ascii="宋体" w:hAnsi="宋体" w:cs="宋体" w:eastAsia="宋体" w:hint="default"/>
                <w:sz w:val="15"/>
                <w:szCs w:val="15"/>
              </w:rPr>
              <w:t>鸣)</w:t>
            </w: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00"/>
              <w:jc w:val="right"/>
              <w:rPr>
                <w:rFonts w:ascii="宋体" w:hAnsi="宋体" w:cs="宋体" w:eastAsia="宋体" w:hint="default"/>
                <w:sz w:val="15"/>
                <w:szCs w:val="15"/>
              </w:rPr>
            </w:pPr>
            <w:r>
              <w:rPr>
                <w:rFonts w:ascii="宋体"/>
                <w:spacing w:val="-1"/>
                <w:sz w:val="15"/>
              </w:rPr>
              <w:t>15,033,614.37</w:t>
            </w:r>
          </w:p>
        </w:tc>
        <w:tc>
          <w:tcPr>
            <w:tcW w:w="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16" w:right="0"/>
              <w:jc w:val="center"/>
              <w:rPr>
                <w:rFonts w:ascii="宋体" w:hAnsi="宋体" w:cs="宋体" w:eastAsia="宋体" w:hint="default"/>
                <w:sz w:val="15"/>
                <w:szCs w:val="15"/>
              </w:rPr>
            </w:pPr>
            <w:r>
              <w:rPr>
                <w:rFonts w:ascii="宋体"/>
                <w:sz w:val="15"/>
              </w:rPr>
              <w:t>-</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15"/>
                <w:szCs w:val="15"/>
              </w:rPr>
            </w:pPr>
            <w:r>
              <w:rPr>
                <w:rFonts w:ascii="宋体"/>
                <w:spacing w:val="-1"/>
                <w:sz w:val="15"/>
              </w:rPr>
              <w:t>15,033,614.37</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27"/>
              <w:jc w:val="right"/>
              <w:rPr>
                <w:rFonts w:ascii="宋体" w:hAnsi="宋体" w:cs="宋体" w:eastAsia="宋体" w:hint="default"/>
                <w:sz w:val="15"/>
                <w:szCs w:val="15"/>
              </w:rPr>
            </w:pPr>
            <w:r>
              <w:rPr>
                <w:rFonts w:ascii="宋体"/>
                <w:spacing w:val="-1"/>
                <w:sz w:val="15"/>
              </w:rPr>
              <w:t>129,000.00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32"/>
              <w:jc w:val="center"/>
              <w:rPr>
                <w:rFonts w:ascii="宋体" w:hAnsi="宋体" w:cs="宋体" w:eastAsia="宋体" w:hint="default"/>
                <w:sz w:val="15"/>
                <w:szCs w:val="15"/>
              </w:rPr>
            </w:pPr>
            <w:r>
              <w:rPr>
                <w:rFonts w:ascii="宋体"/>
                <w:sz w:val="15"/>
              </w:rPr>
              <w:t>-</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15"/>
                <w:szCs w:val="15"/>
              </w:rPr>
            </w:pPr>
            <w:r>
              <w:rPr>
                <w:rFonts w:ascii="宋体"/>
                <w:spacing w:val="-1"/>
                <w:sz w:val="15"/>
              </w:rPr>
              <w:t>129,000.00</w:t>
            </w:r>
          </w:p>
        </w:tc>
      </w:tr>
      <w:tr>
        <w:trPr>
          <w:trHeight w:val="323" w:hRule="exact"/>
        </w:trPr>
        <w:tc>
          <w:tcPr>
            <w:tcW w:w="21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2"/>
              <w:ind w:left="103" w:right="0"/>
              <w:jc w:val="left"/>
              <w:rPr>
                <w:rFonts w:ascii="宋体" w:hAnsi="宋体" w:cs="宋体" w:eastAsia="宋体" w:hint="default"/>
                <w:sz w:val="15"/>
                <w:szCs w:val="15"/>
              </w:rPr>
            </w:pPr>
            <w:r>
              <w:rPr>
                <w:rFonts w:ascii="宋体" w:hAnsi="宋体" w:cs="宋体" w:eastAsia="宋体" w:hint="default"/>
                <w:sz w:val="15"/>
                <w:szCs w:val="15"/>
              </w:rPr>
              <w:t>80</w:t>
            </w:r>
            <w:r>
              <w:rPr>
                <w:rFonts w:ascii="宋体" w:hAnsi="宋体" w:cs="宋体" w:eastAsia="宋体" w:hint="default"/>
                <w:spacing w:val="-40"/>
                <w:sz w:val="15"/>
                <w:szCs w:val="15"/>
              </w:rPr>
              <w:t> </w:t>
            </w:r>
            <w:r>
              <w:rPr>
                <w:rFonts w:ascii="宋体" w:hAnsi="宋体" w:cs="宋体" w:eastAsia="宋体" w:hint="default"/>
                <w:sz w:val="15"/>
                <w:szCs w:val="15"/>
              </w:rPr>
              <w:t>万吨铜版纸(美伦纸业)</w:t>
            </w: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宋体" w:hAnsi="宋体" w:cs="宋体" w:eastAsia="宋体" w:hint="default"/>
                <w:sz w:val="15"/>
                <w:szCs w:val="15"/>
              </w:rPr>
            </w:pPr>
            <w:r>
              <w:rPr>
                <w:rFonts w:ascii="宋体"/>
                <w:sz w:val="15"/>
              </w:rPr>
              <w:t>413,790,949.09</w:t>
            </w:r>
          </w:p>
        </w:tc>
        <w:tc>
          <w:tcPr>
            <w:tcW w:w="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6" w:right="0"/>
              <w:jc w:val="center"/>
              <w:rPr>
                <w:rFonts w:ascii="宋体" w:hAnsi="宋体" w:cs="宋体" w:eastAsia="宋体" w:hint="default"/>
                <w:sz w:val="15"/>
                <w:szCs w:val="15"/>
              </w:rPr>
            </w:pPr>
            <w:r>
              <w:rPr>
                <w:rFonts w:ascii="宋体"/>
                <w:sz w:val="15"/>
              </w:rPr>
              <w:t>-</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宋体" w:hAnsi="宋体" w:cs="宋体" w:eastAsia="宋体" w:hint="default"/>
                <w:sz w:val="15"/>
                <w:szCs w:val="15"/>
              </w:rPr>
            </w:pPr>
            <w:r>
              <w:rPr>
                <w:rFonts w:ascii="宋体"/>
                <w:spacing w:val="-1"/>
                <w:sz w:val="15"/>
              </w:rPr>
              <w:t>413,790,949.09</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720" w:right="0"/>
              <w:jc w:val="left"/>
              <w:rPr>
                <w:rFonts w:ascii="宋体" w:hAnsi="宋体" w:cs="宋体" w:eastAsia="宋体" w:hint="default"/>
                <w:sz w:val="15"/>
                <w:szCs w:val="15"/>
              </w:rPr>
            </w:pPr>
            <w:r>
              <w:rPr>
                <w:rFonts w:ascii="宋体"/>
                <w:sz w:val="15"/>
              </w:rPr>
              <w:t>-</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32"/>
              <w:jc w:val="center"/>
              <w:rPr>
                <w:rFonts w:ascii="宋体" w:hAnsi="宋体" w:cs="宋体" w:eastAsia="宋体" w:hint="default"/>
                <w:sz w:val="15"/>
                <w:szCs w:val="15"/>
              </w:rPr>
            </w:pPr>
            <w:r>
              <w:rPr>
                <w:rFonts w:ascii="宋体"/>
                <w:sz w:val="15"/>
              </w:rPr>
              <w:t>-</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78"/>
              <w:jc w:val="right"/>
              <w:rPr>
                <w:rFonts w:ascii="宋体" w:hAnsi="宋体" w:cs="宋体" w:eastAsia="宋体" w:hint="default"/>
                <w:sz w:val="15"/>
                <w:szCs w:val="15"/>
              </w:rPr>
            </w:pPr>
            <w:r>
              <w:rPr>
                <w:rFonts w:ascii="宋体"/>
                <w:sz w:val="15"/>
              </w:rPr>
              <w:t>-</w:t>
            </w:r>
          </w:p>
        </w:tc>
      </w:tr>
      <w:tr>
        <w:trPr>
          <w:trHeight w:val="322" w:hRule="exact"/>
        </w:trPr>
        <w:tc>
          <w:tcPr>
            <w:tcW w:w="21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2"/>
              <w:ind w:left="103" w:right="0"/>
              <w:jc w:val="left"/>
              <w:rPr>
                <w:rFonts w:ascii="宋体" w:hAnsi="宋体" w:cs="宋体" w:eastAsia="宋体" w:hint="default"/>
                <w:sz w:val="15"/>
                <w:szCs w:val="15"/>
              </w:rPr>
            </w:pPr>
            <w:r>
              <w:rPr>
                <w:rFonts w:ascii="宋体" w:hAnsi="宋体" w:cs="宋体" w:eastAsia="宋体" w:hint="default"/>
                <w:sz w:val="15"/>
                <w:szCs w:val="15"/>
              </w:rPr>
              <w:t>9.8</w:t>
            </w:r>
            <w:r>
              <w:rPr>
                <w:rFonts w:ascii="宋体" w:hAnsi="宋体" w:cs="宋体" w:eastAsia="宋体" w:hint="default"/>
                <w:spacing w:val="-40"/>
                <w:sz w:val="15"/>
                <w:szCs w:val="15"/>
              </w:rPr>
              <w:t> </w:t>
            </w:r>
            <w:r>
              <w:rPr>
                <w:rFonts w:ascii="宋体" w:hAnsi="宋体" w:cs="宋体" w:eastAsia="宋体" w:hint="default"/>
                <w:sz w:val="15"/>
                <w:szCs w:val="15"/>
              </w:rPr>
              <w:t>万吨卫生纸(美伦纸业)</w:t>
            </w: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宋体" w:hAnsi="宋体" w:cs="宋体" w:eastAsia="宋体" w:hint="default"/>
                <w:sz w:val="15"/>
                <w:szCs w:val="15"/>
              </w:rPr>
            </w:pPr>
            <w:r>
              <w:rPr>
                <w:rFonts w:ascii="宋体"/>
                <w:sz w:val="15"/>
              </w:rPr>
              <w:t>61,564,178.12</w:t>
            </w:r>
          </w:p>
        </w:tc>
        <w:tc>
          <w:tcPr>
            <w:tcW w:w="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8" w:right="0"/>
              <w:jc w:val="center"/>
              <w:rPr>
                <w:rFonts w:ascii="宋体" w:hAnsi="宋体" w:cs="宋体" w:eastAsia="宋体" w:hint="default"/>
                <w:sz w:val="15"/>
                <w:szCs w:val="15"/>
              </w:rPr>
            </w:pPr>
            <w:r>
              <w:rPr>
                <w:rFonts w:ascii="宋体"/>
                <w:sz w:val="15"/>
              </w:rPr>
              <w:t>-</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宋体" w:hAnsi="宋体" w:cs="宋体" w:eastAsia="宋体" w:hint="default"/>
                <w:sz w:val="15"/>
                <w:szCs w:val="15"/>
              </w:rPr>
            </w:pPr>
            <w:r>
              <w:rPr>
                <w:rFonts w:ascii="宋体"/>
                <w:spacing w:val="-1"/>
                <w:sz w:val="15"/>
              </w:rPr>
              <w:t>61,564,178.12</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720" w:right="0"/>
              <w:jc w:val="left"/>
              <w:rPr>
                <w:rFonts w:ascii="宋体" w:hAnsi="宋体" w:cs="宋体" w:eastAsia="宋体" w:hint="default"/>
                <w:sz w:val="15"/>
                <w:szCs w:val="15"/>
              </w:rPr>
            </w:pPr>
            <w:r>
              <w:rPr>
                <w:rFonts w:ascii="宋体"/>
                <w:sz w:val="15"/>
              </w:rPr>
              <w:t>-</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32"/>
              <w:jc w:val="center"/>
              <w:rPr>
                <w:rFonts w:ascii="宋体" w:hAnsi="宋体" w:cs="宋体" w:eastAsia="宋体" w:hint="default"/>
                <w:sz w:val="15"/>
                <w:szCs w:val="15"/>
              </w:rPr>
            </w:pPr>
            <w:r>
              <w:rPr>
                <w:rFonts w:ascii="宋体"/>
                <w:sz w:val="15"/>
              </w:rPr>
              <w:t>-</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78"/>
              <w:jc w:val="right"/>
              <w:rPr>
                <w:rFonts w:ascii="宋体" w:hAnsi="宋体" w:cs="宋体" w:eastAsia="宋体" w:hint="default"/>
                <w:sz w:val="15"/>
                <w:szCs w:val="15"/>
              </w:rPr>
            </w:pPr>
            <w:r>
              <w:rPr>
                <w:rFonts w:ascii="宋体"/>
                <w:sz w:val="15"/>
              </w:rPr>
              <w:t>-</w:t>
            </w:r>
          </w:p>
        </w:tc>
      </w:tr>
      <w:tr>
        <w:trPr>
          <w:trHeight w:val="322" w:hRule="exact"/>
        </w:trPr>
        <w:tc>
          <w:tcPr>
            <w:tcW w:w="21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2"/>
              <w:ind w:left="103" w:right="0"/>
              <w:jc w:val="left"/>
              <w:rPr>
                <w:rFonts w:ascii="宋体" w:hAnsi="宋体" w:cs="宋体" w:eastAsia="宋体" w:hint="default"/>
                <w:sz w:val="15"/>
                <w:szCs w:val="15"/>
              </w:rPr>
            </w:pPr>
            <w:r>
              <w:rPr>
                <w:rFonts w:ascii="宋体" w:hAnsi="宋体" w:cs="宋体" w:eastAsia="宋体" w:hint="default"/>
                <w:sz w:val="15"/>
                <w:szCs w:val="15"/>
              </w:rPr>
              <w:t>4</w:t>
            </w:r>
            <w:r>
              <w:rPr>
                <w:rFonts w:ascii="宋体" w:hAnsi="宋体" w:cs="宋体" w:eastAsia="宋体" w:hint="default"/>
                <w:spacing w:val="-48"/>
                <w:sz w:val="15"/>
                <w:szCs w:val="15"/>
              </w:rPr>
              <w:t> </w:t>
            </w:r>
            <w:r>
              <w:rPr>
                <w:rFonts w:ascii="宋体" w:hAnsi="宋体" w:cs="宋体" w:eastAsia="宋体" w:hint="default"/>
                <w:sz w:val="15"/>
                <w:szCs w:val="15"/>
              </w:rPr>
              <w:t>万中段水改造(公司)</w:t>
            </w: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宋体" w:hAnsi="宋体" w:cs="宋体" w:eastAsia="宋体" w:hint="default"/>
                <w:sz w:val="15"/>
                <w:szCs w:val="15"/>
              </w:rPr>
            </w:pPr>
            <w:r>
              <w:rPr>
                <w:rFonts w:ascii="宋体"/>
                <w:spacing w:val="-1"/>
                <w:sz w:val="15"/>
              </w:rPr>
              <w:t>18,728,695.87</w:t>
            </w:r>
          </w:p>
        </w:tc>
        <w:tc>
          <w:tcPr>
            <w:tcW w:w="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8" w:right="0"/>
              <w:jc w:val="center"/>
              <w:rPr>
                <w:rFonts w:ascii="宋体" w:hAnsi="宋体" w:cs="宋体" w:eastAsia="宋体" w:hint="default"/>
                <w:sz w:val="15"/>
                <w:szCs w:val="15"/>
              </w:rPr>
            </w:pPr>
            <w:r>
              <w:rPr>
                <w:rFonts w:ascii="宋体"/>
                <w:sz w:val="15"/>
              </w:rPr>
              <w:t>-</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宋体" w:hAnsi="宋体" w:cs="宋体" w:eastAsia="宋体" w:hint="default"/>
                <w:sz w:val="15"/>
                <w:szCs w:val="15"/>
              </w:rPr>
            </w:pPr>
            <w:r>
              <w:rPr>
                <w:rFonts w:ascii="宋体"/>
                <w:spacing w:val="-1"/>
                <w:sz w:val="15"/>
              </w:rPr>
              <w:t>18,728,695.87</w:t>
            </w:r>
            <w:r>
              <w:rPr>
                <w:rFonts w:ascii="宋体"/>
                <w:sz w:val="15"/>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27"/>
              <w:jc w:val="right"/>
              <w:rPr>
                <w:rFonts w:ascii="宋体" w:hAnsi="宋体" w:cs="宋体" w:eastAsia="宋体" w:hint="default"/>
                <w:sz w:val="15"/>
                <w:szCs w:val="15"/>
              </w:rPr>
            </w:pPr>
            <w:r>
              <w:rPr>
                <w:rFonts w:ascii="宋体"/>
                <w:spacing w:val="-1"/>
                <w:sz w:val="15"/>
              </w:rPr>
              <w:t>62,641.13</w:t>
            </w:r>
            <w:r>
              <w:rPr>
                <w:rFonts w:ascii="宋体"/>
                <w:sz w:val="15"/>
              </w:rPr>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32"/>
              <w:jc w:val="center"/>
              <w:rPr>
                <w:rFonts w:ascii="宋体" w:hAnsi="宋体" w:cs="宋体" w:eastAsia="宋体" w:hint="default"/>
                <w:sz w:val="15"/>
                <w:szCs w:val="15"/>
              </w:rPr>
            </w:pPr>
            <w:r>
              <w:rPr>
                <w:rFonts w:ascii="宋体"/>
                <w:sz w:val="15"/>
              </w:rPr>
              <w:t>-</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宋体" w:hAnsi="宋体" w:cs="宋体" w:eastAsia="宋体" w:hint="default"/>
                <w:sz w:val="15"/>
                <w:szCs w:val="15"/>
              </w:rPr>
            </w:pPr>
            <w:r>
              <w:rPr>
                <w:rFonts w:ascii="宋体"/>
                <w:spacing w:val="-1"/>
                <w:sz w:val="15"/>
              </w:rPr>
              <w:t>62,641.13</w:t>
            </w:r>
            <w:r>
              <w:rPr>
                <w:rFonts w:ascii="宋体"/>
                <w:sz w:val="15"/>
              </w:rPr>
            </w:r>
          </w:p>
        </w:tc>
      </w:tr>
      <w:tr>
        <w:trPr>
          <w:trHeight w:val="323" w:hRule="exact"/>
        </w:trPr>
        <w:tc>
          <w:tcPr>
            <w:tcW w:w="21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2"/>
              <w:ind w:left="103" w:right="0"/>
              <w:jc w:val="left"/>
              <w:rPr>
                <w:rFonts w:ascii="宋体" w:hAnsi="宋体" w:cs="宋体" w:eastAsia="宋体" w:hint="default"/>
                <w:sz w:val="15"/>
                <w:szCs w:val="15"/>
              </w:rPr>
            </w:pPr>
            <w:r>
              <w:rPr>
                <w:rFonts w:ascii="宋体" w:hAnsi="宋体" w:cs="宋体" w:eastAsia="宋体" w:hint="default"/>
                <w:sz w:val="15"/>
                <w:szCs w:val="15"/>
              </w:rPr>
              <w:t>电厂三期扩建改造(公司)</w:t>
            </w: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宋体" w:hAnsi="宋体" w:cs="宋体" w:eastAsia="宋体" w:hint="default"/>
                <w:sz w:val="15"/>
                <w:szCs w:val="15"/>
              </w:rPr>
            </w:pPr>
            <w:r>
              <w:rPr>
                <w:rFonts w:ascii="宋体"/>
                <w:sz w:val="15"/>
              </w:rPr>
              <w:t>77,591,734.87</w:t>
            </w:r>
          </w:p>
        </w:tc>
        <w:tc>
          <w:tcPr>
            <w:tcW w:w="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7" w:right="0"/>
              <w:jc w:val="center"/>
              <w:rPr>
                <w:rFonts w:ascii="宋体" w:hAnsi="宋体" w:cs="宋体" w:eastAsia="宋体" w:hint="default"/>
                <w:sz w:val="15"/>
                <w:szCs w:val="15"/>
              </w:rPr>
            </w:pPr>
            <w:r>
              <w:rPr>
                <w:rFonts w:ascii="宋体"/>
                <w:sz w:val="15"/>
              </w:rPr>
              <w:t>-</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宋体" w:hAnsi="宋体" w:cs="宋体" w:eastAsia="宋体" w:hint="default"/>
                <w:sz w:val="15"/>
                <w:szCs w:val="15"/>
              </w:rPr>
            </w:pPr>
            <w:r>
              <w:rPr>
                <w:rFonts w:ascii="宋体"/>
                <w:spacing w:val="-1"/>
                <w:sz w:val="15"/>
              </w:rPr>
              <w:t>77,591,734.87</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720" w:right="0"/>
              <w:jc w:val="left"/>
              <w:rPr>
                <w:rFonts w:ascii="宋体" w:hAnsi="宋体" w:cs="宋体" w:eastAsia="宋体" w:hint="default"/>
                <w:sz w:val="15"/>
                <w:szCs w:val="15"/>
              </w:rPr>
            </w:pPr>
            <w:r>
              <w:rPr>
                <w:rFonts w:ascii="宋体"/>
                <w:sz w:val="15"/>
              </w:rPr>
              <w:t>-</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32"/>
              <w:jc w:val="center"/>
              <w:rPr>
                <w:rFonts w:ascii="宋体" w:hAnsi="宋体" w:cs="宋体" w:eastAsia="宋体" w:hint="default"/>
                <w:sz w:val="15"/>
                <w:szCs w:val="15"/>
              </w:rPr>
            </w:pPr>
            <w:r>
              <w:rPr>
                <w:rFonts w:ascii="宋体"/>
                <w:sz w:val="15"/>
              </w:rPr>
              <w:t>-</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78"/>
              <w:jc w:val="right"/>
              <w:rPr>
                <w:rFonts w:ascii="宋体" w:hAnsi="宋体" w:cs="宋体" w:eastAsia="宋体" w:hint="default"/>
                <w:sz w:val="15"/>
                <w:szCs w:val="15"/>
              </w:rPr>
            </w:pPr>
            <w:r>
              <w:rPr>
                <w:rFonts w:ascii="宋体"/>
                <w:sz w:val="15"/>
              </w:rPr>
              <w:t>-</w:t>
            </w:r>
          </w:p>
        </w:tc>
      </w:tr>
      <w:tr>
        <w:trPr>
          <w:trHeight w:val="322" w:hRule="exact"/>
        </w:trPr>
        <w:tc>
          <w:tcPr>
            <w:tcW w:w="21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2"/>
              <w:ind w:left="103" w:right="0"/>
              <w:jc w:val="left"/>
              <w:rPr>
                <w:rFonts w:ascii="宋体" w:hAnsi="宋体" w:cs="宋体" w:eastAsia="宋体" w:hint="default"/>
                <w:sz w:val="15"/>
                <w:szCs w:val="15"/>
              </w:rPr>
            </w:pPr>
            <w:r>
              <w:rPr>
                <w:rFonts w:ascii="宋体" w:hAnsi="宋体" w:cs="宋体" w:eastAsia="宋体" w:hint="default"/>
                <w:sz w:val="15"/>
                <w:szCs w:val="15"/>
              </w:rPr>
              <w:t>集团研发中心(公司)</w:t>
            </w: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宋体" w:hAnsi="宋体" w:cs="宋体" w:eastAsia="宋体" w:hint="default"/>
                <w:sz w:val="15"/>
                <w:szCs w:val="15"/>
              </w:rPr>
            </w:pPr>
            <w:r>
              <w:rPr>
                <w:rFonts w:ascii="宋体"/>
                <w:spacing w:val="-1"/>
                <w:sz w:val="15"/>
              </w:rPr>
              <w:t>22,369,788.81</w:t>
            </w:r>
          </w:p>
        </w:tc>
        <w:tc>
          <w:tcPr>
            <w:tcW w:w="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6" w:right="0"/>
              <w:jc w:val="center"/>
              <w:rPr>
                <w:rFonts w:ascii="宋体" w:hAnsi="宋体" w:cs="宋体" w:eastAsia="宋体" w:hint="default"/>
                <w:sz w:val="15"/>
                <w:szCs w:val="15"/>
              </w:rPr>
            </w:pPr>
            <w:r>
              <w:rPr>
                <w:rFonts w:ascii="宋体"/>
                <w:sz w:val="15"/>
              </w:rPr>
              <w:t>-</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宋体" w:hAnsi="宋体" w:cs="宋体" w:eastAsia="宋体" w:hint="default"/>
                <w:sz w:val="15"/>
                <w:szCs w:val="15"/>
              </w:rPr>
            </w:pPr>
            <w:r>
              <w:rPr>
                <w:rFonts w:ascii="宋体"/>
                <w:sz w:val="15"/>
              </w:rPr>
              <w:t>22,369,788.81</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721" w:right="0"/>
              <w:jc w:val="left"/>
              <w:rPr>
                <w:rFonts w:ascii="宋体" w:hAnsi="宋体" w:cs="宋体" w:eastAsia="宋体" w:hint="default"/>
                <w:sz w:val="15"/>
                <w:szCs w:val="15"/>
              </w:rPr>
            </w:pPr>
            <w:r>
              <w:rPr>
                <w:rFonts w:ascii="宋体"/>
                <w:sz w:val="15"/>
              </w:rPr>
              <w:t>-</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9"/>
              <w:jc w:val="center"/>
              <w:rPr>
                <w:rFonts w:ascii="宋体" w:hAnsi="宋体" w:cs="宋体" w:eastAsia="宋体" w:hint="default"/>
                <w:sz w:val="15"/>
                <w:szCs w:val="15"/>
              </w:rPr>
            </w:pPr>
            <w:r>
              <w:rPr>
                <w:rFonts w:ascii="宋体"/>
                <w:sz w:val="15"/>
              </w:rPr>
              <w:t>-</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77"/>
              <w:jc w:val="right"/>
              <w:rPr>
                <w:rFonts w:ascii="宋体" w:hAnsi="宋体" w:cs="宋体" w:eastAsia="宋体" w:hint="default"/>
                <w:sz w:val="15"/>
                <w:szCs w:val="15"/>
              </w:rPr>
            </w:pPr>
            <w:r>
              <w:rPr>
                <w:rFonts w:ascii="宋体"/>
                <w:sz w:val="15"/>
              </w:rPr>
              <w:t>-</w:t>
            </w:r>
          </w:p>
        </w:tc>
      </w:tr>
      <w:tr>
        <w:trPr>
          <w:trHeight w:val="322" w:hRule="exact"/>
        </w:trPr>
        <w:tc>
          <w:tcPr>
            <w:tcW w:w="21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2"/>
              <w:ind w:left="103" w:right="0"/>
              <w:jc w:val="left"/>
              <w:rPr>
                <w:rFonts w:ascii="宋体" w:hAnsi="宋体" w:cs="宋体" w:eastAsia="宋体" w:hint="default"/>
                <w:sz w:val="15"/>
                <w:szCs w:val="15"/>
              </w:rPr>
            </w:pPr>
            <w:r>
              <w:rPr>
                <w:rFonts w:ascii="宋体" w:hAnsi="宋体" w:cs="宋体" w:eastAsia="宋体" w:hint="default"/>
                <w:sz w:val="15"/>
                <w:szCs w:val="15"/>
              </w:rPr>
              <w:t>小型技改项目(公司)</w:t>
            </w: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宋体" w:hAnsi="宋体" w:cs="宋体" w:eastAsia="宋体" w:hint="default"/>
                <w:sz w:val="15"/>
                <w:szCs w:val="15"/>
              </w:rPr>
            </w:pPr>
            <w:r>
              <w:rPr>
                <w:rFonts w:ascii="宋体"/>
                <w:spacing w:val="-1"/>
                <w:sz w:val="15"/>
              </w:rPr>
              <w:t>20,750,066.13</w:t>
            </w:r>
          </w:p>
        </w:tc>
        <w:tc>
          <w:tcPr>
            <w:tcW w:w="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6" w:right="0"/>
              <w:jc w:val="center"/>
              <w:rPr>
                <w:rFonts w:ascii="宋体" w:hAnsi="宋体" w:cs="宋体" w:eastAsia="宋体" w:hint="default"/>
                <w:sz w:val="15"/>
                <w:szCs w:val="15"/>
              </w:rPr>
            </w:pPr>
            <w:r>
              <w:rPr>
                <w:rFonts w:ascii="宋体"/>
                <w:sz w:val="15"/>
              </w:rPr>
              <w:t>-</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宋体" w:hAnsi="宋体" w:cs="宋体" w:eastAsia="宋体" w:hint="default"/>
                <w:sz w:val="15"/>
                <w:szCs w:val="15"/>
              </w:rPr>
            </w:pPr>
            <w:r>
              <w:rPr>
                <w:rFonts w:ascii="宋体"/>
                <w:sz w:val="15"/>
              </w:rPr>
              <w:t>20,750,066.13</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26"/>
              <w:jc w:val="right"/>
              <w:rPr>
                <w:rFonts w:ascii="宋体" w:hAnsi="宋体" w:cs="宋体" w:eastAsia="宋体" w:hint="default"/>
                <w:sz w:val="15"/>
                <w:szCs w:val="15"/>
              </w:rPr>
            </w:pPr>
            <w:r>
              <w:rPr>
                <w:rFonts w:ascii="宋体"/>
                <w:spacing w:val="-1"/>
                <w:sz w:val="15"/>
              </w:rPr>
              <w:t>42,212,714.00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30"/>
              <w:jc w:val="center"/>
              <w:rPr>
                <w:rFonts w:ascii="宋体" w:hAnsi="宋体" w:cs="宋体" w:eastAsia="宋体" w:hint="default"/>
                <w:sz w:val="15"/>
                <w:szCs w:val="15"/>
              </w:rPr>
            </w:pPr>
            <w:r>
              <w:rPr>
                <w:rFonts w:ascii="宋体"/>
                <w:sz w:val="15"/>
              </w:rPr>
              <w:t>-</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宋体" w:hAnsi="宋体" w:cs="宋体" w:eastAsia="宋体" w:hint="default"/>
                <w:sz w:val="15"/>
                <w:szCs w:val="15"/>
              </w:rPr>
            </w:pPr>
            <w:r>
              <w:rPr>
                <w:rFonts w:ascii="宋体"/>
                <w:spacing w:val="-1"/>
                <w:sz w:val="15"/>
              </w:rPr>
              <w:t>42,212,714.00</w:t>
            </w:r>
          </w:p>
        </w:tc>
      </w:tr>
      <w:tr>
        <w:trPr>
          <w:trHeight w:val="323" w:hRule="exact"/>
        </w:trPr>
        <w:tc>
          <w:tcPr>
            <w:tcW w:w="21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2"/>
              <w:ind w:left="103" w:right="0"/>
              <w:jc w:val="left"/>
              <w:rPr>
                <w:rFonts w:ascii="宋体" w:hAnsi="宋体" w:cs="宋体" w:eastAsia="宋体" w:hint="default"/>
                <w:sz w:val="15"/>
                <w:szCs w:val="15"/>
              </w:rPr>
            </w:pPr>
            <w:r>
              <w:rPr>
                <w:rFonts w:ascii="宋体" w:hAnsi="宋体" w:cs="宋体" w:eastAsia="宋体" w:hint="default"/>
                <w:sz w:val="15"/>
                <w:szCs w:val="15"/>
              </w:rPr>
              <w:t>氧脱木素改造工程(公司)</w:t>
            </w: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305"/>
              <w:jc w:val="right"/>
              <w:rPr>
                <w:rFonts w:ascii="宋体" w:hAnsi="宋体" w:cs="宋体" w:eastAsia="宋体" w:hint="default"/>
                <w:sz w:val="15"/>
                <w:szCs w:val="15"/>
              </w:rPr>
            </w:pPr>
            <w:r>
              <w:rPr>
                <w:rFonts w:ascii="宋体"/>
                <w:sz w:val="15"/>
              </w:rPr>
              <w:t>-</w:t>
            </w:r>
          </w:p>
        </w:tc>
        <w:tc>
          <w:tcPr>
            <w:tcW w:w="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3" w:right="0"/>
              <w:jc w:val="center"/>
              <w:rPr>
                <w:rFonts w:ascii="宋体" w:hAnsi="宋体" w:cs="宋体" w:eastAsia="宋体" w:hint="default"/>
                <w:sz w:val="15"/>
                <w:szCs w:val="15"/>
              </w:rPr>
            </w:pPr>
            <w:r>
              <w:rPr>
                <w:rFonts w:ascii="宋体"/>
                <w:sz w:val="15"/>
              </w:rPr>
              <w:t>-</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85"/>
              <w:jc w:val="right"/>
              <w:rPr>
                <w:rFonts w:ascii="宋体" w:hAnsi="宋体" w:cs="宋体" w:eastAsia="宋体" w:hint="default"/>
                <w:sz w:val="15"/>
                <w:szCs w:val="15"/>
              </w:rPr>
            </w:pPr>
            <w:r>
              <w:rPr>
                <w:rFonts w:ascii="宋体"/>
                <w:sz w:val="15"/>
              </w:rPr>
              <w:t>-</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28"/>
              <w:jc w:val="right"/>
              <w:rPr>
                <w:rFonts w:ascii="宋体" w:hAnsi="宋体" w:cs="宋体" w:eastAsia="宋体" w:hint="default"/>
                <w:sz w:val="15"/>
                <w:szCs w:val="15"/>
              </w:rPr>
            </w:pPr>
            <w:r>
              <w:rPr>
                <w:rFonts w:ascii="宋体"/>
                <w:spacing w:val="-1"/>
                <w:sz w:val="15"/>
              </w:rPr>
              <w:t>17,513,536.13</w:t>
            </w:r>
            <w:r>
              <w:rPr>
                <w:rFonts w:ascii="宋体"/>
                <w:sz w:val="15"/>
              </w:rPr>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33"/>
              <w:jc w:val="center"/>
              <w:rPr>
                <w:rFonts w:ascii="宋体" w:hAnsi="宋体" w:cs="宋体" w:eastAsia="宋体" w:hint="default"/>
                <w:sz w:val="15"/>
                <w:szCs w:val="15"/>
              </w:rPr>
            </w:pPr>
            <w:r>
              <w:rPr>
                <w:rFonts w:ascii="宋体"/>
                <w:sz w:val="15"/>
              </w:rPr>
              <w:t>-</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宋体" w:hAnsi="宋体" w:cs="宋体" w:eastAsia="宋体" w:hint="default"/>
                <w:sz w:val="15"/>
                <w:szCs w:val="15"/>
              </w:rPr>
            </w:pPr>
            <w:r>
              <w:rPr>
                <w:rFonts w:ascii="宋体"/>
                <w:spacing w:val="-1"/>
                <w:sz w:val="15"/>
              </w:rPr>
              <w:t>17,513,536.13</w:t>
            </w:r>
            <w:r>
              <w:rPr>
                <w:rFonts w:ascii="宋体"/>
                <w:sz w:val="15"/>
              </w:rPr>
            </w:r>
          </w:p>
        </w:tc>
      </w:tr>
      <w:tr>
        <w:trPr>
          <w:trHeight w:val="634" w:hRule="exact"/>
        </w:trPr>
        <w:tc>
          <w:tcPr>
            <w:tcW w:w="21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2" w:lineRule="exact" w:before="18"/>
              <w:ind w:left="103" w:right="98"/>
              <w:jc w:val="left"/>
              <w:rPr>
                <w:rFonts w:ascii="宋体" w:hAnsi="宋体" w:cs="宋体" w:eastAsia="宋体" w:hint="default"/>
                <w:sz w:val="15"/>
                <w:szCs w:val="15"/>
              </w:rPr>
            </w:pPr>
            <w:r>
              <w:rPr>
                <w:rFonts w:ascii="宋体" w:hAnsi="宋体" w:cs="宋体" w:eastAsia="宋体" w:hint="default"/>
                <w:sz w:val="15"/>
                <w:szCs w:val="15"/>
              </w:rPr>
              <w:t>东城热管网建设项目(新力热</w:t>
            </w:r>
            <w:r>
              <w:rPr>
                <w:rFonts w:ascii="宋体" w:hAnsi="宋体" w:cs="宋体" w:eastAsia="宋体" w:hint="default"/>
                <w:spacing w:val="-65"/>
                <w:sz w:val="15"/>
                <w:szCs w:val="15"/>
              </w:rPr>
              <w:t> </w:t>
            </w:r>
            <w:r>
              <w:rPr>
                <w:rFonts w:ascii="宋体" w:hAnsi="宋体" w:cs="宋体" w:eastAsia="宋体" w:hint="default"/>
                <w:spacing w:val="-65"/>
                <w:sz w:val="15"/>
                <w:szCs w:val="15"/>
              </w:rPr>
            </w:r>
            <w:r>
              <w:rPr>
                <w:rFonts w:ascii="宋体" w:hAnsi="宋体" w:cs="宋体" w:eastAsia="宋体" w:hint="default"/>
                <w:sz w:val="15"/>
                <w:szCs w:val="15"/>
              </w:rPr>
              <w:t>电)</w:t>
            </w: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00"/>
              <w:jc w:val="right"/>
              <w:rPr>
                <w:rFonts w:ascii="宋体" w:hAnsi="宋体" w:cs="宋体" w:eastAsia="宋体" w:hint="default"/>
                <w:sz w:val="15"/>
                <w:szCs w:val="15"/>
              </w:rPr>
            </w:pPr>
            <w:r>
              <w:rPr>
                <w:rFonts w:ascii="宋体"/>
                <w:spacing w:val="-1"/>
                <w:sz w:val="15"/>
              </w:rPr>
              <w:t>22,232,122.98</w:t>
            </w:r>
          </w:p>
        </w:tc>
        <w:tc>
          <w:tcPr>
            <w:tcW w:w="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16" w:right="0"/>
              <w:jc w:val="center"/>
              <w:rPr>
                <w:rFonts w:ascii="宋体" w:hAnsi="宋体" w:cs="宋体" w:eastAsia="宋体" w:hint="default"/>
                <w:sz w:val="15"/>
                <w:szCs w:val="15"/>
              </w:rPr>
            </w:pPr>
            <w:r>
              <w:rPr>
                <w:rFonts w:ascii="宋体"/>
                <w:sz w:val="15"/>
              </w:rPr>
              <w:t>-</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15"/>
                <w:szCs w:val="15"/>
              </w:rPr>
            </w:pPr>
            <w:r>
              <w:rPr>
                <w:rFonts w:ascii="宋体"/>
                <w:spacing w:val="-1"/>
                <w:sz w:val="15"/>
              </w:rPr>
              <w:t>22,232,122.98</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27"/>
              <w:jc w:val="right"/>
              <w:rPr>
                <w:rFonts w:ascii="宋体" w:hAnsi="宋体" w:cs="宋体" w:eastAsia="宋体" w:hint="default"/>
                <w:sz w:val="15"/>
                <w:szCs w:val="15"/>
              </w:rPr>
            </w:pPr>
            <w:r>
              <w:rPr>
                <w:rFonts w:ascii="宋体"/>
                <w:spacing w:val="-1"/>
                <w:sz w:val="15"/>
              </w:rPr>
              <w:t>1,500,273.03</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32"/>
              <w:jc w:val="center"/>
              <w:rPr>
                <w:rFonts w:ascii="宋体" w:hAnsi="宋体" w:cs="宋体" w:eastAsia="宋体" w:hint="default"/>
                <w:sz w:val="15"/>
                <w:szCs w:val="15"/>
              </w:rPr>
            </w:pPr>
            <w:r>
              <w:rPr>
                <w:rFonts w:ascii="宋体"/>
                <w:sz w:val="15"/>
              </w:rPr>
              <w:t>-</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15"/>
                <w:szCs w:val="15"/>
              </w:rPr>
            </w:pPr>
            <w:r>
              <w:rPr>
                <w:rFonts w:ascii="宋体"/>
                <w:spacing w:val="-1"/>
                <w:sz w:val="15"/>
              </w:rPr>
              <w:t>1,500,273.03</w:t>
            </w:r>
          </w:p>
        </w:tc>
      </w:tr>
      <w:tr>
        <w:trPr>
          <w:trHeight w:val="634" w:hRule="exact"/>
        </w:trPr>
        <w:tc>
          <w:tcPr>
            <w:tcW w:w="21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98"/>
              <w:jc w:val="right"/>
              <w:rPr>
                <w:rFonts w:ascii="宋体" w:hAnsi="宋体" w:cs="宋体" w:eastAsia="宋体" w:hint="default"/>
                <w:sz w:val="15"/>
                <w:szCs w:val="15"/>
              </w:rPr>
            </w:pPr>
            <w:r>
              <w:rPr>
                <w:rFonts w:ascii="宋体"/>
                <w:spacing w:val="-1"/>
                <w:sz w:val="15"/>
              </w:rPr>
              <w:t>113,291,725.50</w:t>
            </w:r>
          </w:p>
        </w:tc>
        <w:tc>
          <w:tcPr>
            <w:tcW w:w="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16" w:right="0"/>
              <w:jc w:val="center"/>
              <w:rPr>
                <w:rFonts w:ascii="宋体" w:hAnsi="宋体" w:cs="宋体" w:eastAsia="宋体" w:hint="default"/>
                <w:sz w:val="15"/>
                <w:szCs w:val="15"/>
              </w:rPr>
            </w:pPr>
            <w:r>
              <w:rPr>
                <w:rFonts w:ascii="宋体"/>
                <w:sz w:val="15"/>
              </w:rPr>
              <w:t>-</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00"/>
              <w:jc w:val="right"/>
              <w:rPr>
                <w:rFonts w:ascii="宋体" w:hAnsi="宋体" w:cs="宋体" w:eastAsia="宋体" w:hint="default"/>
                <w:sz w:val="15"/>
                <w:szCs w:val="15"/>
              </w:rPr>
            </w:pPr>
            <w:r>
              <w:rPr>
                <w:rFonts w:ascii="宋体"/>
                <w:spacing w:val="-1"/>
                <w:sz w:val="15"/>
              </w:rPr>
              <w:t>113,291,725.50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9" w:right="0"/>
              <w:jc w:val="left"/>
              <w:rPr>
                <w:rFonts w:ascii="宋体" w:hAnsi="宋体" w:cs="宋体" w:eastAsia="宋体" w:hint="default"/>
                <w:sz w:val="15"/>
                <w:szCs w:val="15"/>
              </w:rPr>
            </w:pPr>
            <w:r>
              <w:rPr>
                <w:rFonts w:ascii="宋体"/>
                <w:sz w:val="15"/>
              </w:rPr>
              <w:t>199,734,386.8</w:t>
            </w:r>
          </w:p>
          <w:p>
            <w:pPr>
              <w:pStyle w:val="TableParagraph"/>
              <w:spacing w:line="240" w:lineRule="auto" w:before="115"/>
              <w:ind w:left="720" w:right="0"/>
              <w:jc w:val="left"/>
              <w:rPr>
                <w:rFonts w:ascii="宋体" w:hAnsi="宋体" w:cs="宋体" w:eastAsia="宋体" w:hint="default"/>
                <w:sz w:val="15"/>
                <w:szCs w:val="15"/>
              </w:rPr>
            </w:pPr>
            <w:r>
              <w:rPr>
                <w:rFonts w:ascii="宋体"/>
                <w:sz w:val="15"/>
              </w:rPr>
              <w:t>1</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32"/>
              <w:jc w:val="center"/>
              <w:rPr>
                <w:rFonts w:ascii="宋体" w:hAnsi="宋体" w:cs="宋体" w:eastAsia="宋体" w:hint="default"/>
                <w:sz w:val="15"/>
                <w:szCs w:val="15"/>
              </w:rPr>
            </w:pPr>
            <w:r>
              <w:rPr>
                <w:rFonts w:ascii="宋体"/>
                <w:sz w:val="15"/>
              </w:rPr>
              <w:t>-</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15"/>
                <w:szCs w:val="15"/>
              </w:rPr>
            </w:pPr>
            <w:r>
              <w:rPr>
                <w:rFonts w:ascii="宋体"/>
                <w:spacing w:val="-1"/>
                <w:sz w:val="15"/>
              </w:rPr>
              <w:t>199,734,386.81</w:t>
            </w:r>
          </w:p>
        </w:tc>
      </w:tr>
      <w:tr>
        <w:trPr>
          <w:trHeight w:val="635" w:hRule="exact"/>
        </w:trPr>
        <w:tc>
          <w:tcPr>
            <w:tcW w:w="21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合计</w:t>
            </w: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15"/>
                <w:szCs w:val="15"/>
              </w:rPr>
            </w:pPr>
            <w:r>
              <w:rPr>
                <w:rFonts w:ascii="宋体"/>
                <w:sz w:val="15"/>
              </w:rPr>
              <w:t>1,997,961,262.</w:t>
            </w:r>
          </w:p>
          <w:p>
            <w:pPr>
              <w:pStyle w:val="TableParagraph"/>
              <w:spacing w:line="240" w:lineRule="auto" w:before="115"/>
              <w:ind w:left="830" w:right="0"/>
              <w:jc w:val="left"/>
              <w:rPr>
                <w:rFonts w:ascii="宋体" w:hAnsi="宋体" w:cs="宋体" w:eastAsia="宋体" w:hint="default"/>
                <w:sz w:val="15"/>
                <w:szCs w:val="15"/>
              </w:rPr>
            </w:pPr>
            <w:r>
              <w:rPr>
                <w:rFonts w:ascii="宋体"/>
                <w:sz w:val="15"/>
              </w:rPr>
              <w:t>18</w:t>
            </w:r>
          </w:p>
        </w:tc>
        <w:tc>
          <w:tcPr>
            <w:tcW w:w="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16" w:right="0"/>
              <w:jc w:val="center"/>
              <w:rPr>
                <w:rFonts w:ascii="宋体" w:hAnsi="宋体" w:cs="宋体" w:eastAsia="宋体" w:hint="default"/>
                <w:sz w:val="15"/>
                <w:szCs w:val="15"/>
              </w:rPr>
            </w:pPr>
            <w:r>
              <w:rPr>
                <w:rFonts w:ascii="宋体"/>
                <w:sz w:val="15"/>
              </w:rPr>
              <w:t>-</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15"/>
                <w:szCs w:val="15"/>
              </w:rPr>
            </w:pPr>
            <w:r>
              <w:rPr>
                <w:rFonts w:ascii="宋体"/>
                <w:sz w:val="15"/>
              </w:rPr>
              <w:t>1,997,961,262.</w:t>
            </w:r>
          </w:p>
          <w:p>
            <w:pPr>
              <w:pStyle w:val="TableParagraph"/>
              <w:spacing w:line="240" w:lineRule="auto" w:before="115"/>
              <w:ind w:left="830" w:right="0"/>
              <w:jc w:val="left"/>
              <w:rPr>
                <w:rFonts w:ascii="宋体" w:hAnsi="宋体" w:cs="宋体" w:eastAsia="宋体" w:hint="default"/>
                <w:sz w:val="15"/>
                <w:szCs w:val="15"/>
              </w:rPr>
            </w:pPr>
            <w:r>
              <w:rPr>
                <w:rFonts w:ascii="宋体"/>
                <w:sz w:val="15"/>
              </w:rPr>
              <w:t>18</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9" w:right="0"/>
              <w:jc w:val="left"/>
              <w:rPr>
                <w:rFonts w:ascii="宋体" w:hAnsi="宋体" w:cs="宋体" w:eastAsia="宋体" w:hint="default"/>
                <w:sz w:val="15"/>
                <w:szCs w:val="15"/>
              </w:rPr>
            </w:pPr>
            <w:r>
              <w:rPr>
                <w:rFonts w:ascii="宋体"/>
                <w:sz w:val="15"/>
              </w:rPr>
              <w:t>431,379,272.5</w:t>
            </w:r>
          </w:p>
          <w:p>
            <w:pPr>
              <w:pStyle w:val="TableParagraph"/>
              <w:spacing w:line="240" w:lineRule="auto" w:before="115"/>
              <w:ind w:left="720" w:right="0"/>
              <w:jc w:val="left"/>
              <w:rPr>
                <w:rFonts w:ascii="宋体" w:hAnsi="宋体" w:cs="宋体" w:eastAsia="宋体" w:hint="default"/>
                <w:sz w:val="15"/>
                <w:szCs w:val="15"/>
              </w:rPr>
            </w:pPr>
            <w:r>
              <w:rPr>
                <w:rFonts w:ascii="宋体"/>
                <w:sz w:val="15"/>
              </w:rPr>
              <w:t>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32"/>
              <w:jc w:val="center"/>
              <w:rPr>
                <w:rFonts w:ascii="宋体" w:hAnsi="宋体" w:cs="宋体" w:eastAsia="宋体" w:hint="default"/>
                <w:sz w:val="15"/>
                <w:szCs w:val="15"/>
              </w:rPr>
            </w:pPr>
            <w:r>
              <w:rPr>
                <w:rFonts w:ascii="宋体"/>
                <w:sz w:val="15"/>
              </w:rPr>
              <w:t>-</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15"/>
                <w:szCs w:val="15"/>
              </w:rPr>
            </w:pPr>
            <w:r>
              <w:rPr>
                <w:rFonts w:ascii="宋体"/>
                <w:spacing w:val="-1"/>
                <w:sz w:val="15"/>
              </w:rPr>
              <w:t>431,379,272.50</w:t>
            </w:r>
          </w:p>
        </w:tc>
      </w:tr>
    </w:tbl>
    <w:p>
      <w:pPr>
        <w:spacing w:after="0" w:line="240" w:lineRule="auto"/>
        <w:jc w:val="right"/>
        <w:rPr>
          <w:rFonts w:ascii="宋体" w:hAnsi="宋体" w:cs="宋体" w:eastAsia="宋体" w:hint="default"/>
          <w:sz w:val="15"/>
          <w:szCs w:val="15"/>
        </w:rPr>
        <w:sectPr>
          <w:type w:val="continuous"/>
          <w:pgSz w:w="11910" w:h="16840"/>
          <w:pgMar w:top="960" w:bottom="56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06" w:right="0" w:firstLine="0"/>
        <w:rPr>
          <w:rFonts w:ascii="宋体" w:hAnsi="宋体" w:cs="宋体" w:eastAsia="宋体" w:hint="default"/>
          <w:sz w:val="2"/>
          <w:szCs w:val="2"/>
        </w:rPr>
      </w:pPr>
      <w:r>
        <w:rPr>
          <w:rFonts w:ascii="宋体" w:hAnsi="宋体" w:cs="宋体" w:eastAsia="宋体" w:hint="default"/>
          <w:sz w:val="2"/>
          <w:szCs w:val="2"/>
        </w:rPr>
        <w:pict>
          <v:group style="width:780.6pt;height:.75pt;mso-position-horizontal-relative:char;mso-position-vertical-relative:line" coordorigin="0,0" coordsize="15612,15">
            <v:group style="position:absolute;left:7;top:7;width:15598;height:2" coordorigin="7,7" coordsize="15598,2">
              <v:shape style="position:absolute;left:7;top:7;width:15598;height:2" coordorigin="7,7" coordsize="15598,0" path="m7,7l15605,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3" w:right="12848"/>
        <w:jc w:val="left"/>
      </w:pPr>
      <w:r>
        <w:rPr/>
        <w:t>财务报表附注</w:t>
      </w:r>
    </w:p>
    <w:p>
      <w:pPr>
        <w:pStyle w:val="BodyText"/>
        <w:tabs>
          <w:tab w:pos="15623" w:val="left" w:leader="none"/>
        </w:tabs>
        <w:spacing w:line="240" w:lineRule="auto" w:before="37"/>
        <w:ind w:left="143" w:right="12848"/>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3" w:val="left" w:leader="none"/>
        </w:tabs>
        <w:spacing w:line="544" w:lineRule="auto" w:before="35"/>
        <w:ind w:left="143" w:right="12848"/>
        <w:jc w:val="left"/>
      </w:pPr>
      <w:r>
        <w:rPr/>
        <w:t>五、</w:t>
        <w:tab/>
        <w:t>财务报表项目附注 - 续 </w:t>
      </w:r>
      <w:r>
        <w:rPr>
          <w:spacing w:val="-1"/>
        </w:rPr>
        <w:t>12.</w:t>
        <w:tab/>
        <w:t>在建工程</w:t>
      </w:r>
      <w:r>
        <w:rPr/>
        <w:t> -</w:t>
      </w:r>
      <w:r>
        <w:rPr>
          <w:spacing w:val="-1"/>
        </w:rPr>
        <w:t> </w:t>
      </w:r>
      <w:r>
        <w:rPr/>
        <w:t>续</w:t>
      </w:r>
    </w:p>
    <w:p>
      <w:pPr>
        <w:pStyle w:val="BodyText"/>
        <w:spacing w:line="240" w:lineRule="auto" w:before="82"/>
        <w:ind w:left="863" w:right="12848"/>
        <w:jc w:val="left"/>
      </w:pPr>
      <w:r>
        <w:rPr/>
      </w:r>
      <w:r>
        <w:rPr>
          <w:u w:val="single" w:color="000000"/>
        </w:rPr>
        <w:t>本集团 </w:t>
      </w:r>
      <w:r>
        <w:rPr/>
        <w:t>-</w:t>
      </w:r>
      <w:r>
        <w:rPr>
          <w:spacing w:val="-1"/>
        </w:rPr>
        <w:t> </w:t>
      </w:r>
      <w:r>
        <w:rPr/>
        <w:t>续</w:t>
      </w:r>
    </w:p>
    <w:p>
      <w:pPr>
        <w:spacing w:line="240" w:lineRule="auto" w:before="13"/>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headerReference w:type="default" r:id="rId39"/>
          <w:footerReference w:type="default" r:id="rId40"/>
          <w:pgSz w:w="16840" w:h="11910" w:orient="landscape"/>
          <w:pgMar w:header="790" w:footer="397" w:top="1000" w:bottom="580" w:left="720" w:right="200"/>
          <w:pgNumType w:start="74"/>
        </w:sectPr>
      </w:pPr>
    </w:p>
    <w:p>
      <w:pPr>
        <w:pStyle w:val="BodyText"/>
        <w:tabs>
          <w:tab w:pos="1419" w:val="left" w:leader="none"/>
        </w:tabs>
        <w:spacing w:line="240" w:lineRule="auto" w:before="35"/>
        <w:ind w:left="863" w:right="-8"/>
        <w:jc w:val="left"/>
      </w:pPr>
      <w:r>
        <w:rPr>
          <w:spacing w:val="-1"/>
        </w:rPr>
        <w:t>(2)</w:t>
        <w:tab/>
        <w:t>重大在建工程项目变动情况</w:t>
      </w:r>
      <w:r>
        <w:rPr/>
      </w:r>
    </w:p>
    <w:p>
      <w:pPr>
        <w:spacing w:line="240" w:lineRule="auto" w:before="0"/>
        <w:rPr>
          <w:rFonts w:ascii="宋体" w:hAnsi="宋体" w:cs="宋体" w:eastAsia="宋体" w:hint="default"/>
          <w:sz w:val="16"/>
          <w:szCs w:val="16"/>
        </w:rPr>
      </w:pPr>
      <w:r>
        <w:rPr/>
        <w:br w:type="column"/>
      </w:r>
      <w:r>
        <w:rPr>
          <w:rFonts w:ascii="宋体"/>
          <w:sz w:val="16"/>
        </w:rPr>
      </w:r>
    </w:p>
    <w:p>
      <w:pPr>
        <w:spacing w:line="240" w:lineRule="auto" w:before="1"/>
        <w:rPr>
          <w:rFonts w:ascii="宋体" w:hAnsi="宋体" w:cs="宋体" w:eastAsia="宋体" w:hint="default"/>
          <w:sz w:val="16"/>
          <w:szCs w:val="16"/>
        </w:rPr>
      </w:pPr>
    </w:p>
    <w:p>
      <w:pPr>
        <w:spacing w:before="0"/>
        <w:ind w:left="863" w:right="0" w:firstLine="0"/>
        <w:jc w:val="left"/>
        <w:rPr>
          <w:rFonts w:ascii="宋体" w:hAnsi="宋体" w:cs="宋体" w:eastAsia="宋体" w:hint="default"/>
          <w:sz w:val="16"/>
          <w:szCs w:val="16"/>
        </w:rPr>
      </w:pPr>
      <w:r>
        <w:rPr>
          <w:rFonts w:ascii="宋体" w:hAnsi="宋体" w:cs="宋体" w:eastAsia="宋体" w:hint="default"/>
          <w:sz w:val="16"/>
          <w:szCs w:val="16"/>
        </w:rPr>
        <w:t>人民币元</w:t>
      </w:r>
    </w:p>
    <w:p>
      <w:pPr>
        <w:spacing w:after="0"/>
        <w:jc w:val="left"/>
        <w:rPr>
          <w:rFonts w:ascii="宋体" w:hAnsi="宋体" w:cs="宋体" w:eastAsia="宋体" w:hint="default"/>
          <w:sz w:val="16"/>
          <w:szCs w:val="16"/>
        </w:rPr>
        <w:sectPr>
          <w:type w:val="continuous"/>
          <w:pgSz w:w="16840" w:h="11910" w:orient="landscape"/>
          <w:pgMar w:top="960" w:bottom="560" w:left="720" w:right="200"/>
          <w:cols w:num="2" w:equalWidth="0">
            <w:col w:w="3940" w:space="10238"/>
            <w:col w:w="1742"/>
          </w:cols>
        </w:sectPr>
      </w:pPr>
    </w:p>
    <w:p>
      <w:pPr>
        <w:spacing w:line="240" w:lineRule="auto" w:before="0"/>
        <w:rPr>
          <w:rFonts w:ascii="宋体" w:hAnsi="宋体" w:cs="宋体" w:eastAsia="宋体" w:hint="default"/>
          <w:sz w:val="2"/>
          <w:szCs w:val="2"/>
        </w:rPr>
      </w:pPr>
    </w:p>
    <w:tbl>
      <w:tblPr>
        <w:tblW w:w="0" w:type="auto"/>
        <w:jc w:val="left"/>
        <w:tblInd w:w="1579" w:type="dxa"/>
        <w:tblLayout w:type="fixed"/>
        <w:tblCellMar>
          <w:top w:w="0" w:type="dxa"/>
          <w:left w:w="0" w:type="dxa"/>
          <w:bottom w:w="0" w:type="dxa"/>
          <w:right w:w="0" w:type="dxa"/>
        </w:tblCellMar>
        <w:tblLook w:val="01E0"/>
      </w:tblPr>
      <w:tblGrid>
        <w:gridCol w:w="2440"/>
        <w:gridCol w:w="798"/>
        <w:gridCol w:w="1134"/>
        <w:gridCol w:w="1201"/>
        <w:gridCol w:w="1208"/>
        <w:gridCol w:w="568"/>
        <w:gridCol w:w="997"/>
        <w:gridCol w:w="814"/>
        <w:gridCol w:w="979"/>
        <w:gridCol w:w="1049"/>
        <w:gridCol w:w="923"/>
        <w:gridCol w:w="895"/>
        <w:gridCol w:w="1201"/>
      </w:tblGrid>
      <w:tr>
        <w:trPr>
          <w:trHeight w:val="634" w:hRule="exact"/>
        </w:trPr>
        <w:tc>
          <w:tcPr>
            <w:tcW w:w="24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1"/>
              <w:jc w:val="center"/>
              <w:rPr>
                <w:rFonts w:ascii="宋体" w:hAnsi="宋体" w:cs="宋体" w:eastAsia="宋体" w:hint="default"/>
                <w:sz w:val="13"/>
                <w:szCs w:val="13"/>
              </w:rPr>
            </w:pPr>
            <w:r>
              <w:rPr>
                <w:rFonts w:ascii="宋体" w:hAnsi="宋体" w:cs="宋体" w:eastAsia="宋体" w:hint="default"/>
                <w:sz w:val="13"/>
                <w:szCs w:val="13"/>
              </w:rPr>
              <w:t>项目名称</w:t>
            </w:r>
          </w:p>
        </w:tc>
        <w:tc>
          <w:tcPr>
            <w:tcW w:w="7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2" w:lineRule="exact" w:before="22"/>
              <w:ind w:left="199" w:right="198"/>
              <w:jc w:val="left"/>
              <w:rPr>
                <w:rFonts w:ascii="宋体" w:hAnsi="宋体" w:cs="宋体" w:eastAsia="宋体" w:hint="default"/>
                <w:sz w:val="13"/>
                <w:szCs w:val="13"/>
              </w:rPr>
            </w:pPr>
            <w:r>
              <w:rPr>
                <w:rFonts w:ascii="宋体" w:hAnsi="宋体" w:cs="宋体" w:eastAsia="宋体" w:hint="default"/>
                <w:sz w:val="13"/>
                <w:szCs w:val="13"/>
              </w:rPr>
              <w:t>预算数</w:t>
            </w:r>
            <w:r>
              <w:rPr>
                <w:rFonts w:ascii="宋体" w:hAnsi="宋体" w:cs="宋体" w:eastAsia="宋体" w:hint="default"/>
                <w:w w:val="99"/>
                <w:sz w:val="13"/>
                <w:szCs w:val="13"/>
              </w:rPr>
              <w:t> </w:t>
            </w:r>
            <w:r>
              <w:rPr>
                <w:rFonts w:ascii="宋体" w:hAnsi="宋体" w:cs="宋体" w:eastAsia="宋体" w:hint="default"/>
                <w:sz w:val="13"/>
                <w:szCs w:val="13"/>
              </w:rPr>
              <w:t>(亿元)</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left="367" w:right="0"/>
              <w:jc w:val="left"/>
              <w:rPr>
                <w:rFonts w:ascii="宋体" w:hAnsi="宋体" w:cs="宋体" w:eastAsia="宋体" w:hint="default"/>
                <w:sz w:val="13"/>
                <w:szCs w:val="13"/>
              </w:rPr>
            </w:pPr>
            <w:r>
              <w:rPr>
                <w:rFonts w:ascii="宋体" w:hAnsi="宋体" w:cs="宋体" w:eastAsia="宋体" w:hint="default"/>
                <w:sz w:val="13"/>
                <w:szCs w:val="13"/>
              </w:rPr>
              <w:t>期初数</w:t>
            </w:r>
          </w:p>
        </w:tc>
        <w:tc>
          <w:tcPr>
            <w:tcW w:w="120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left="337" w:right="0"/>
              <w:jc w:val="left"/>
              <w:rPr>
                <w:rFonts w:ascii="宋体" w:hAnsi="宋体" w:cs="宋体" w:eastAsia="宋体" w:hint="default"/>
                <w:sz w:val="13"/>
                <w:szCs w:val="13"/>
              </w:rPr>
            </w:pPr>
            <w:r>
              <w:rPr>
                <w:rFonts w:ascii="宋体" w:hAnsi="宋体" w:cs="宋体" w:eastAsia="宋体" w:hint="default"/>
                <w:sz w:val="13"/>
                <w:szCs w:val="13"/>
              </w:rPr>
              <w:t>本期增加</w:t>
            </w:r>
          </w:p>
        </w:tc>
        <w:tc>
          <w:tcPr>
            <w:tcW w:w="12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left="209" w:right="0"/>
              <w:jc w:val="left"/>
              <w:rPr>
                <w:rFonts w:ascii="宋体" w:hAnsi="宋体" w:cs="宋体" w:eastAsia="宋体" w:hint="default"/>
                <w:sz w:val="13"/>
                <w:szCs w:val="13"/>
              </w:rPr>
            </w:pPr>
            <w:r>
              <w:rPr>
                <w:rFonts w:ascii="宋体" w:hAnsi="宋体" w:cs="宋体" w:eastAsia="宋体" w:hint="default"/>
                <w:sz w:val="13"/>
                <w:szCs w:val="13"/>
              </w:rPr>
              <w:t>转入固定资产</w:t>
            </w:r>
          </w:p>
        </w:tc>
        <w:tc>
          <w:tcPr>
            <w:tcW w:w="5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2" w:lineRule="exact" w:before="22"/>
              <w:ind w:left="148" w:right="148"/>
              <w:jc w:val="left"/>
              <w:rPr>
                <w:rFonts w:ascii="宋体" w:hAnsi="宋体" w:cs="宋体" w:eastAsia="宋体" w:hint="default"/>
                <w:sz w:val="13"/>
                <w:szCs w:val="13"/>
              </w:rPr>
            </w:pPr>
            <w:r>
              <w:rPr>
                <w:rFonts w:ascii="宋体" w:hAnsi="宋体" w:cs="宋体" w:eastAsia="宋体" w:hint="default"/>
                <w:sz w:val="13"/>
                <w:szCs w:val="13"/>
              </w:rPr>
              <w:t>其他</w:t>
            </w:r>
            <w:r>
              <w:rPr>
                <w:rFonts w:ascii="宋体" w:hAnsi="宋体" w:cs="宋体" w:eastAsia="宋体" w:hint="default"/>
                <w:w w:val="99"/>
                <w:sz w:val="13"/>
                <w:szCs w:val="13"/>
              </w:rPr>
              <w:t> </w:t>
            </w:r>
            <w:r>
              <w:rPr>
                <w:rFonts w:ascii="宋体" w:hAnsi="宋体" w:cs="宋体" w:eastAsia="宋体" w:hint="default"/>
                <w:sz w:val="13"/>
                <w:szCs w:val="13"/>
              </w:rPr>
              <w:t>减少</w:t>
            </w:r>
          </w:p>
        </w:tc>
        <w:tc>
          <w:tcPr>
            <w:tcW w:w="99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2" w:lineRule="exact" w:before="22"/>
              <w:ind w:left="201" w:right="103" w:hanging="99"/>
              <w:jc w:val="left"/>
              <w:rPr>
                <w:rFonts w:ascii="宋体" w:hAnsi="宋体" w:cs="宋体" w:eastAsia="宋体" w:hint="default"/>
                <w:sz w:val="13"/>
                <w:szCs w:val="13"/>
              </w:rPr>
            </w:pPr>
            <w:r>
              <w:rPr>
                <w:rFonts w:ascii="宋体" w:hAnsi="宋体" w:cs="宋体" w:eastAsia="宋体" w:hint="default"/>
                <w:sz w:val="13"/>
                <w:szCs w:val="13"/>
              </w:rPr>
              <w:t>工程投入占预</w:t>
            </w:r>
            <w:r>
              <w:rPr>
                <w:rFonts w:ascii="宋体" w:hAnsi="宋体" w:cs="宋体" w:eastAsia="宋体" w:hint="default"/>
                <w:w w:val="99"/>
                <w:sz w:val="13"/>
                <w:szCs w:val="13"/>
              </w:rPr>
              <w:t> </w:t>
            </w:r>
            <w:r>
              <w:rPr>
                <w:rFonts w:ascii="宋体" w:hAnsi="宋体" w:cs="宋体" w:eastAsia="宋体" w:hint="default"/>
                <w:sz w:val="13"/>
                <w:szCs w:val="13"/>
              </w:rPr>
              <w:t>算比例(%)</w:t>
            </w:r>
          </w:p>
        </w:tc>
        <w:tc>
          <w:tcPr>
            <w:tcW w:w="8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2" w:lineRule="exact" w:before="22"/>
              <w:ind w:left="304" w:right="142" w:hanging="164"/>
              <w:jc w:val="left"/>
              <w:rPr>
                <w:rFonts w:ascii="宋体" w:hAnsi="宋体" w:cs="宋体" w:eastAsia="宋体" w:hint="default"/>
                <w:sz w:val="13"/>
                <w:szCs w:val="13"/>
              </w:rPr>
            </w:pPr>
            <w:r>
              <w:rPr>
                <w:rFonts w:ascii="宋体" w:hAnsi="宋体" w:cs="宋体" w:eastAsia="宋体" w:hint="default"/>
                <w:sz w:val="13"/>
                <w:szCs w:val="13"/>
              </w:rPr>
              <w:t>工程进度</w:t>
            </w:r>
            <w:r>
              <w:rPr>
                <w:rFonts w:ascii="宋体" w:hAnsi="宋体" w:cs="宋体" w:eastAsia="宋体" w:hint="default"/>
                <w:w w:val="99"/>
                <w:sz w:val="13"/>
                <w:szCs w:val="13"/>
              </w:rPr>
              <w:t> </w:t>
            </w:r>
            <w:r>
              <w:rPr>
                <w:rFonts w:ascii="宋体" w:hAnsi="宋体" w:cs="宋体" w:eastAsia="宋体" w:hint="default"/>
                <w:sz w:val="13"/>
                <w:szCs w:val="13"/>
              </w:rPr>
              <w:t>(%)</w:t>
            </w:r>
          </w:p>
        </w:tc>
        <w:tc>
          <w:tcPr>
            <w:tcW w:w="97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2" w:lineRule="exact" w:before="22"/>
              <w:ind w:left="225" w:right="158" w:hanging="66"/>
              <w:jc w:val="left"/>
              <w:rPr>
                <w:rFonts w:ascii="宋体" w:hAnsi="宋体" w:cs="宋体" w:eastAsia="宋体" w:hint="default"/>
                <w:sz w:val="13"/>
                <w:szCs w:val="13"/>
              </w:rPr>
            </w:pPr>
            <w:r>
              <w:rPr>
                <w:rFonts w:ascii="宋体" w:hAnsi="宋体" w:cs="宋体" w:eastAsia="宋体" w:hint="default"/>
                <w:sz w:val="13"/>
                <w:szCs w:val="13"/>
              </w:rPr>
              <w:t>利息资本化</w:t>
            </w:r>
            <w:r>
              <w:rPr>
                <w:rFonts w:ascii="宋体" w:hAnsi="宋体" w:cs="宋体" w:eastAsia="宋体" w:hint="default"/>
                <w:w w:val="99"/>
                <w:sz w:val="13"/>
                <w:szCs w:val="13"/>
              </w:rPr>
              <w:t> </w:t>
            </w:r>
            <w:r>
              <w:rPr>
                <w:rFonts w:ascii="宋体" w:hAnsi="宋体" w:cs="宋体" w:eastAsia="宋体" w:hint="default"/>
                <w:sz w:val="13"/>
                <w:szCs w:val="13"/>
              </w:rPr>
              <w:t>累计金额</w:t>
            </w:r>
          </w:p>
        </w:tc>
        <w:tc>
          <w:tcPr>
            <w:tcW w:w="104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2" w:lineRule="exact" w:before="22"/>
              <w:ind w:left="129" w:right="128" w:hanging="2"/>
              <w:jc w:val="left"/>
              <w:rPr>
                <w:rFonts w:ascii="宋体" w:hAnsi="宋体" w:cs="宋体" w:eastAsia="宋体" w:hint="default"/>
                <w:sz w:val="13"/>
                <w:szCs w:val="13"/>
              </w:rPr>
            </w:pPr>
            <w:r>
              <w:rPr>
                <w:rFonts w:ascii="宋体" w:hAnsi="宋体" w:cs="宋体" w:eastAsia="宋体" w:hint="default"/>
                <w:sz w:val="13"/>
                <w:szCs w:val="13"/>
              </w:rPr>
              <w:t>其中：本期利</w:t>
            </w:r>
            <w:r>
              <w:rPr>
                <w:rFonts w:ascii="宋体" w:hAnsi="宋体" w:cs="宋体" w:eastAsia="宋体" w:hint="default"/>
                <w:w w:val="99"/>
                <w:sz w:val="13"/>
                <w:szCs w:val="13"/>
              </w:rPr>
              <w:t> </w:t>
            </w:r>
            <w:r>
              <w:rPr>
                <w:rFonts w:ascii="宋体" w:hAnsi="宋体" w:cs="宋体" w:eastAsia="宋体" w:hint="default"/>
                <w:sz w:val="13"/>
                <w:szCs w:val="13"/>
              </w:rPr>
              <w:t>息资本化金额</w:t>
            </w:r>
          </w:p>
        </w:tc>
        <w:tc>
          <w:tcPr>
            <w:tcW w:w="92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2" w:lineRule="exact" w:before="22"/>
              <w:ind w:left="164" w:right="131" w:hanging="34"/>
              <w:jc w:val="left"/>
              <w:rPr>
                <w:rFonts w:ascii="宋体" w:hAnsi="宋体" w:cs="宋体" w:eastAsia="宋体" w:hint="default"/>
                <w:sz w:val="13"/>
                <w:szCs w:val="13"/>
              </w:rPr>
            </w:pPr>
            <w:r>
              <w:rPr>
                <w:rFonts w:ascii="宋体" w:hAnsi="宋体" w:cs="宋体" w:eastAsia="宋体" w:hint="default"/>
                <w:sz w:val="13"/>
                <w:szCs w:val="13"/>
              </w:rPr>
              <w:t>本期利息资</w:t>
            </w:r>
            <w:r>
              <w:rPr>
                <w:rFonts w:ascii="宋体" w:hAnsi="宋体" w:cs="宋体" w:eastAsia="宋体" w:hint="default"/>
                <w:w w:val="99"/>
                <w:sz w:val="13"/>
                <w:szCs w:val="13"/>
              </w:rPr>
              <w:t> </w:t>
            </w:r>
            <w:r>
              <w:rPr>
                <w:rFonts w:ascii="宋体" w:hAnsi="宋体" w:cs="宋体" w:eastAsia="宋体" w:hint="default"/>
                <w:sz w:val="13"/>
                <w:szCs w:val="13"/>
              </w:rPr>
              <w:t>本化率(%)</w:t>
            </w:r>
          </w:p>
        </w:tc>
        <w:tc>
          <w:tcPr>
            <w:tcW w:w="89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left="183" w:right="0"/>
              <w:jc w:val="left"/>
              <w:rPr>
                <w:rFonts w:ascii="宋体" w:hAnsi="宋体" w:cs="宋体" w:eastAsia="宋体" w:hint="default"/>
                <w:sz w:val="13"/>
                <w:szCs w:val="13"/>
              </w:rPr>
            </w:pPr>
            <w:r>
              <w:rPr>
                <w:rFonts w:ascii="宋体" w:hAnsi="宋体" w:cs="宋体" w:eastAsia="宋体" w:hint="default"/>
                <w:sz w:val="13"/>
                <w:szCs w:val="13"/>
              </w:rPr>
              <w:t>资金来源</w:t>
            </w:r>
          </w:p>
        </w:tc>
        <w:tc>
          <w:tcPr>
            <w:tcW w:w="120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left="1" w:right="0"/>
              <w:jc w:val="center"/>
              <w:rPr>
                <w:rFonts w:ascii="宋体" w:hAnsi="宋体" w:cs="宋体" w:eastAsia="宋体" w:hint="default"/>
                <w:sz w:val="13"/>
                <w:szCs w:val="13"/>
              </w:rPr>
            </w:pPr>
            <w:r>
              <w:rPr>
                <w:rFonts w:ascii="宋体" w:hAnsi="宋体" w:cs="宋体" w:eastAsia="宋体" w:hint="default"/>
                <w:sz w:val="13"/>
                <w:szCs w:val="13"/>
              </w:rPr>
              <w:t>期末数</w:t>
            </w:r>
          </w:p>
        </w:tc>
      </w:tr>
      <w:tr>
        <w:trPr>
          <w:trHeight w:val="322" w:hRule="exact"/>
        </w:trPr>
        <w:tc>
          <w:tcPr>
            <w:tcW w:w="24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3"/>
                <w:szCs w:val="13"/>
              </w:rPr>
            </w:pPr>
            <w:r>
              <w:rPr>
                <w:rFonts w:ascii="宋体" w:hAnsi="宋体" w:cs="宋体" w:eastAsia="宋体" w:hint="default"/>
                <w:sz w:val="13"/>
                <w:szCs w:val="13"/>
              </w:rPr>
              <w:t>弥河景观湿地(御景大酒店)</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56"/>
              <w:jc w:val="right"/>
              <w:rPr>
                <w:rFonts w:ascii="宋体" w:hAnsi="宋体" w:cs="宋体" w:eastAsia="宋体" w:hint="default"/>
                <w:sz w:val="13"/>
                <w:szCs w:val="13"/>
              </w:rPr>
            </w:pPr>
            <w:r>
              <w:rPr>
                <w:rFonts w:ascii="宋体"/>
                <w:w w:val="95"/>
                <w:sz w:val="13"/>
              </w:rPr>
              <w:t>0.60</w:t>
            </w:r>
            <w:r>
              <w:rPr>
                <w:rFonts w:ascii="宋体"/>
                <w:sz w:val="13"/>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299"/>
              <w:jc w:val="right"/>
              <w:rPr>
                <w:rFonts w:ascii="宋体" w:hAnsi="宋体" w:cs="宋体" w:eastAsia="宋体" w:hint="default"/>
                <w:sz w:val="13"/>
                <w:szCs w:val="13"/>
              </w:rPr>
            </w:pPr>
            <w:r>
              <w:rPr>
                <w:rFonts w:ascii="宋体"/>
                <w:w w:val="99"/>
                <w:sz w:val="13"/>
              </w:rPr>
              <w:t>-</w:t>
            </w:r>
            <w:r>
              <w:rPr>
                <w:rFonts w:ascii="宋体"/>
                <w:sz w:val="13"/>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6"/>
              <w:jc w:val="right"/>
              <w:rPr>
                <w:rFonts w:ascii="宋体" w:hAnsi="宋体" w:cs="宋体" w:eastAsia="宋体" w:hint="default"/>
                <w:sz w:val="13"/>
                <w:szCs w:val="13"/>
              </w:rPr>
            </w:pPr>
            <w:r>
              <w:rPr>
                <w:rFonts w:ascii="宋体"/>
                <w:w w:val="95"/>
                <w:sz w:val="13"/>
              </w:rPr>
              <w:t>15,967,509.04</w:t>
            </w:r>
            <w:r>
              <w:rPr>
                <w:rFonts w:ascii="宋体"/>
                <w:sz w:val="13"/>
              </w:rPr>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758" w:right="0"/>
              <w:jc w:val="left"/>
              <w:rPr>
                <w:rFonts w:ascii="宋体" w:hAnsi="宋体" w:cs="宋体" w:eastAsia="宋体" w:hint="default"/>
                <w:sz w:val="13"/>
                <w:szCs w:val="13"/>
              </w:rPr>
            </w:pPr>
            <w:r>
              <w:rPr>
                <w:rFonts w:ascii="宋体"/>
                <w:w w:val="99"/>
                <w:sz w:val="13"/>
              </w:rPr>
              <w:t>-</w:t>
            </w:r>
            <w:r>
              <w:rPr>
                <w:rFonts w:ascii="宋体"/>
                <w:sz w:val="13"/>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
              <w:jc w:val="center"/>
              <w:rPr>
                <w:rFonts w:ascii="宋体" w:hAnsi="宋体" w:cs="宋体" w:eastAsia="宋体" w:hint="default"/>
                <w:sz w:val="13"/>
                <w:szCs w:val="13"/>
              </w:rPr>
            </w:pPr>
            <w:r>
              <w:rPr>
                <w:rFonts w:ascii="宋体"/>
                <w:w w:val="99"/>
                <w:sz w:val="13"/>
              </w:rPr>
              <w:t>-</w:t>
            </w:r>
            <w:r>
              <w:rPr>
                <w:rFonts w:ascii="宋体"/>
                <w:sz w:val="13"/>
              </w:rPr>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35"/>
              <w:jc w:val="right"/>
              <w:rPr>
                <w:rFonts w:ascii="宋体" w:hAnsi="宋体" w:cs="宋体" w:eastAsia="宋体" w:hint="default"/>
                <w:sz w:val="13"/>
                <w:szCs w:val="13"/>
              </w:rPr>
            </w:pPr>
            <w:r>
              <w:rPr>
                <w:rFonts w:ascii="宋体"/>
                <w:w w:val="95"/>
                <w:sz w:val="13"/>
              </w:rPr>
              <w:t>26.61</w:t>
            </w:r>
            <w:r>
              <w:rPr>
                <w:rFonts w:ascii="宋体"/>
                <w:sz w:val="13"/>
              </w:rPr>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3"/>
                <w:szCs w:val="13"/>
              </w:rPr>
            </w:pPr>
            <w:r>
              <w:rPr>
                <w:rFonts w:ascii="宋体"/>
                <w:w w:val="95"/>
                <w:sz w:val="13"/>
              </w:rPr>
              <w:t>30</w:t>
            </w:r>
            <w:r>
              <w:rPr>
                <w:rFonts w:ascii="宋体"/>
                <w:sz w:val="13"/>
              </w:rPr>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218" w:right="0"/>
              <w:jc w:val="left"/>
              <w:rPr>
                <w:rFonts w:ascii="宋体" w:hAnsi="宋体" w:cs="宋体" w:eastAsia="宋体" w:hint="default"/>
                <w:sz w:val="13"/>
                <w:szCs w:val="13"/>
              </w:rPr>
            </w:pPr>
            <w:r>
              <w:rPr>
                <w:rFonts w:ascii="宋体"/>
                <w:sz w:val="13"/>
              </w:rPr>
              <w:t>304,749.99</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32"/>
              <w:jc w:val="right"/>
              <w:rPr>
                <w:rFonts w:ascii="宋体" w:hAnsi="宋体" w:cs="宋体" w:eastAsia="宋体" w:hint="default"/>
                <w:sz w:val="13"/>
                <w:szCs w:val="13"/>
              </w:rPr>
            </w:pPr>
            <w:r>
              <w:rPr>
                <w:rFonts w:ascii="宋体"/>
                <w:w w:val="95"/>
                <w:sz w:val="13"/>
              </w:rPr>
              <w:t>304,749.99</w:t>
            </w:r>
            <w:r>
              <w:rPr>
                <w:rFonts w:ascii="宋体"/>
                <w:sz w:val="13"/>
              </w:rPr>
            </w:r>
          </w:p>
        </w:tc>
        <w:tc>
          <w:tcPr>
            <w:tcW w:w="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444" w:right="0"/>
              <w:jc w:val="left"/>
              <w:rPr>
                <w:rFonts w:ascii="宋体" w:hAnsi="宋体" w:cs="宋体" w:eastAsia="宋体" w:hint="default"/>
                <w:sz w:val="13"/>
                <w:szCs w:val="13"/>
              </w:rPr>
            </w:pPr>
            <w:r>
              <w:rPr>
                <w:rFonts w:ascii="宋体"/>
                <w:sz w:val="13"/>
              </w:rPr>
              <w:t>5.31</w:t>
            </w:r>
          </w:p>
        </w:tc>
        <w:tc>
          <w:tcPr>
            <w:tcW w:w="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3"/>
                <w:szCs w:val="13"/>
              </w:rPr>
            </w:pPr>
            <w:r>
              <w:rPr>
                <w:rFonts w:ascii="宋体" w:hAnsi="宋体" w:cs="宋体" w:eastAsia="宋体" w:hint="default"/>
                <w:w w:val="95"/>
                <w:sz w:val="13"/>
                <w:szCs w:val="13"/>
              </w:rPr>
              <w:t>自筹及借款</w:t>
            </w:r>
            <w:r>
              <w:rPr>
                <w:rFonts w:ascii="宋体" w:hAnsi="宋体" w:cs="宋体" w:eastAsia="宋体" w:hint="default"/>
                <w:sz w:val="13"/>
                <w:szCs w:val="13"/>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0"/>
              <w:jc w:val="right"/>
              <w:rPr>
                <w:rFonts w:ascii="宋体" w:hAnsi="宋体" w:cs="宋体" w:eastAsia="宋体" w:hint="default"/>
                <w:sz w:val="13"/>
                <w:szCs w:val="13"/>
              </w:rPr>
            </w:pPr>
            <w:r>
              <w:rPr>
                <w:rFonts w:ascii="宋体"/>
                <w:w w:val="95"/>
                <w:sz w:val="13"/>
              </w:rPr>
              <w:t>15,967,509.04</w:t>
            </w:r>
            <w:r>
              <w:rPr>
                <w:rFonts w:ascii="宋体"/>
                <w:sz w:val="13"/>
              </w:rPr>
            </w:r>
          </w:p>
        </w:tc>
      </w:tr>
      <w:tr>
        <w:trPr>
          <w:trHeight w:val="634" w:hRule="exact"/>
        </w:trPr>
        <w:tc>
          <w:tcPr>
            <w:tcW w:w="24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3"/>
                <w:szCs w:val="13"/>
              </w:rPr>
            </w:pPr>
            <w:r>
              <w:rPr>
                <w:rFonts w:ascii="宋体" w:hAnsi="宋体" w:cs="宋体" w:eastAsia="宋体" w:hint="default"/>
                <w:sz w:val="13"/>
                <w:szCs w:val="13"/>
              </w:rPr>
              <w:t>文化纸项目改造(富裕晨鸣)</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156"/>
              <w:jc w:val="right"/>
              <w:rPr>
                <w:rFonts w:ascii="宋体" w:hAnsi="宋体" w:cs="宋体" w:eastAsia="宋体" w:hint="default"/>
                <w:sz w:val="13"/>
                <w:szCs w:val="13"/>
              </w:rPr>
            </w:pPr>
            <w:r>
              <w:rPr>
                <w:rFonts w:ascii="宋体"/>
                <w:w w:val="95"/>
                <w:sz w:val="13"/>
              </w:rPr>
              <w:t>1.00</w:t>
            </w:r>
            <w:r>
              <w:rPr>
                <w:rFonts w:ascii="宋体"/>
                <w:sz w:val="13"/>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299"/>
              <w:jc w:val="right"/>
              <w:rPr>
                <w:rFonts w:ascii="宋体" w:hAnsi="宋体" w:cs="宋体" w:eastAsia="宋体" w:hint="default"/>
                <w:sz w:val="13"/>
                <w:szCs w:val="13"/>
              </w:rPr>
            </w:pPr>
            <w:r>
              <w:rPr>
                <w:rFonts w:ascii="宋体"/>
                <w:w w:val="99"/>
                <w:sz w:val="13"/>
              </w:rPr>
              <w:t>-</w:t>
            </w:r>
            <w:r>
              <w:rPr>
                <w:rFonts w:ascii="宋体"/>
                <w:sz w:val="13"/>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106"/>
              <w:jc w:val="right"/>
              <w:rPr>
                <w:rFonts w:ascii="宋体" w:hAnsi="宋体" w:cs="宋体" w:eastAsia="宋体" w:hint="default"/>
                <w:sz w:val="13"/>
                <w:szCs w:val="13"/>
              </w:rPr>
            </w:pPr>
            <w:r>
              <w:rPr>
                <w:rFonts w:ascii="宋体"/>
                <w:w w:val="95"/>
                <w:sz w:val="13"/>
              </w:rPr>
              <w:t>102,545,368.66</w:t>
            </w:r>
            <w:r>
              <w:rPr>
                <w:rFonts w:ascii="宋体"/>
                <w:sz w:val="13"/>
              </w:rPr>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3"/>
                <w:szCs w:val="13"/>
              </w:rPr>
            </w:pPr>
            <w:r>
              <w:rPr>
                <w:rFonts w:ascii="宋体"/>
                <w:sz w:val="13"/>
              </w:rPr>
              <w:t>(102,545,368.66</w:t>
            </w: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758" w:right="0"/>
              <w:jc w:val="left"/>
              <w:rPr>
                <w:rFonts w:ascii="宋体" w:hAnsi="宋体" w:cs="宋体" w:eastAsia="宋体" w:hint="default"/>
                <w:sz w:val="13"/>
                <w:szCs w:val="13"/>
              </w:rPr>
            </w:pPr>
            <w:r>
              <w:rPr>
                <w:rFonts w:ascii="宋体"/>
                <w:w w:val="99"/>
                <w:sz w:val="13"/>
              </w:rPr>
              <w:t>)</w:t>
            </w:r>
            <w:r>
              <w:rPr>
                <w:rFonts w:ascii="宋体"/>
                <w:sz w:val="13"/>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1"/>
              <w:jc w:val="center"/>
              <w:rPr>
                <w:rFonts w:ascii="宋体" w:hAnsi="宋体" w:cs="宋体" w:eastAsia="宋体" w:hint="default"/>
                <w:sz w:val="13"/>
                <w:szCs w:val="13"/>
              </w:rPr>
            </w:pPr>
            <w:r>
              <w:rPr>
                <w:rFonts w:ascii="宋体"/>
                <w:w w:val="99"/>
                <w:sz w:val="13"/>
              </w:rPr>
              <w:t>-</w:t>
            </w:r>
            <w:r>
              <w:rPr>
                <w:rFonts w:ascii="宋体"/>
                <w:sz w:val="13"/>
              </w:rPr>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134"/>
              <w:jc w:val="right"/>
              <w:rPr>
                <w:rFonts w:ascii="宋体" w:hAnsi="宋体" w:cs="宋体" w:eastAsia="宋体" w:hint="default"/>
                <w:sz w:val="13"/>
                <w:szCs w:val="13"/>
              </w:rPr>
            </w:pPr>
            <w:r>
              <w:rPr>
                <w:rFonts w:ascii="宋体"/>
                <w:w w:val="95"/>
                <w:sz w:val="13"/>
              </w:rPr>
              <w:t>102.00</w:t>
            </w:r>
            <w:r>
              <w:rPr>
                <w:rFonts w:ascii="宋体"/>
                <w:sz w:val="13"/>
              </w:rPr>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3"/>
                <w:szCs w:val="13"/>
              </w:rPr>
            </w:pPr>
            <w:r>
              <w:rPr>
                <w:rFonts w:ascii="宋体" w:hAnsi="宋体" w:cs="宋体" w:eastAsia="宋体" w:hint="default"/>
                <w:w w:val="95"/>
                <w:sz w:val="13"/>
                <w:szCs w:val="13"/>
              </w:rPr>
              <w:t>已完工</w:t>
            </w:r>
            <w:r>
              <w:rPr>
                <w:rFonts w:ascii="宋体" w:hAnsi="宋体" w:cs="宋体" w:eastAsia="宋体" w:hint="default"/>
                <w:sz w:val="13"/>
                <w:szCs w:val="13"/>
              </w:rPr>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left="644" w:right="0"/>
              <w:jc w:val="left"/>
              <w:rPr>
                <w:rFonts w:ascii="宋体" w:hAnsi="宋体" w:cs="宋体" w:eastAsia="宋体" w:hint="default"/>
                <w:sz w:val="13"/>
                <w:szCs w:val="13"/>
              </w:rPr>
            </w:pPr>
            <w:r>
              <w:rPr>
                <w:rFonts w:ascii="宋体"/>
                <w:w w:val="99"/>
                <w:sz w:val="13"/>
              </w:rPr>
              <w:t>-</w:t>
            </w:r>
            <w:r>
              <w:rPr>
                <w:rFonts w:ascii="宋体"/>
                <w:sz w:val="13"/>
              </w:rPr>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left="644" w:right="0"/>
              <w:jc w:val="left"/>
              <w:rPr>
                <w:rFonts w:ascii="宋体" w:hAnsi="宋体" w:cs="宋体" w:eastAsia="宋体" w:hint="default"/>
                <w:sz w:val="13"/>
                <w:szCs w:val="13"/>
              </w:rPr>
            </w:pPr>
            <w:r>
              <w:rPr>
                <w:rFonts w:ascii="宋体"/>
                <w:w w:val="99"/>
                <w:sz w:val="13"/>
              </w:rPr>
              <w:t>-</w:t>
            </w:r>
            <w:r>
              <w:rPr>
                <w:rFonts w:ascii="宋体"/>
                <w:sz w:val="13"/>
              </w:rPr>
            </w:r>
          </w:p>
        </w:tc>
        <w:tc>
          <w:tcPr>
            <w:tcW w:w="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left="444" w:right="0"/>
              <w:jc w:val="left"/>
              <w:rPr>
                <w:rFonts w:ascii="宋体" w:hAnsi="宋体" w:cs="宋体" w:eastAsia="宋体" w:hint="default"/>
                <w:sz w:val="13"/>
                <w:szCs w:val="13"/>
              </w:rPr>
            </w:pPr>
            <w:r>
              <w:rPr>
                <w:rFonts w:ascii="宋体"/>
                <w:w w:val="99"/>
                <w:sz w:val="13"/>
              </w:rPr>
              <w:t>-</w:t>
            </w:r>
            <w:r>
              <w:rPr>
                <w:rFonts w:ascii="宋体"/>
                <w:sz w:val="13"/>
              </w:rPr>
            </w:r>
          </w:p>
        </w:tc>
        <w:tc>
          <w:tcPr>
            <w:tcW w:w="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3"/>
                <w:szCs w:val="13"/>
              </w:rPr>
            </w:pPr>
            <w:r>
              <w:rPr>
                <w:rFonts w:ascii="宋体" w:hAnsi="宋体" w:cs="宋体" w:eastAsia="宋体" w:hint="default"/>
                <w:w w:val="95"/>
                <w:sz w:val="13"/>
                <w:szCs w:val="13"/>
              </w:rPr>
              <w:t>自筹</w:t>
            </w:r>
            <w:r>
              <w:rPr>
                <w:rFonts w:ascii="宋体" w:hAnsi="宋体" w:cs="宋体" w:eastAsia="宋体" w:hint="default"/>
                <w:sz w:val="13"/>
                <w:szCs w:val="13"/>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268"/>
              <w:jc w:val="right"/>
              <w:rPr>
                <w:rFonts w:ascii="宋体" w:hAnsi="宋体" w:cs="宋体" w:eastAsia="宋体" w:hint="default"/>
                <w:sz w:val="13"/>
                <w:szCs w:val="13"/>
              </w:rPr>
            </w:pPr>
            <w:r>
              <w:rPr>
                <w:rFonts w:ascii="宋体"/>
                <w:w w:val="99"/>
                <w:sz w:val="13"/>
              </w:rPr>
              <w:t>-</w:t>
            </w:r>
            <w:r>
              <w:rPr>
                <w:rFonts w:ascii="宋体"/>
                <w:sz w:val="13"/>
              </w:rPr>
            </w:r>
          </w:p>
        </w:tc>
      </w:tr>
      <w:tr>
        <w:trPr>
          <w:trHeight w:val="323" w:hRule="exact"/>
        </w:trPr>
        <w:tc>
          <w:tcPr>
            <w:tcW w:w="24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3"/>
                <w:szCs w:val="13"/>
              </w:rPr>
            </w:pPr>
            <w:r>
              <w:rPr>
                <w:rFonts w:ascii="宋体" w:hAnsi="宋体" w:cs="宋体" w:eastAsia="宋体" w:hint="default"/>
                <w:sz w:val="13"/>
                <w:szCs w:val="13"/>
              </w:rPr>
              <w:t>电厂项目(吉林晨鸣)</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56"/>
              <w:jc w:val="right"/>
              <w:rPr>
                <w:rFonts w:ascii="宋体" w:hAnsi="宋体" w:cs="宋体" w:eastAsia="宋体" w:hint="default"/>
                <w:sz w:val="13"/>
                <w:szCs w:val="13"/>
              </w:rPr>
            </w:pPr>
            <w:r>
              <w:rPr>
                <w:rFonts w:ascii="宋体"/>
                <w:w w:val="95"/>
                <w:sz w:val="13"/>
              </w:rPr>
              <w:t>1.70</w:t>
            </w:r>
            <w:r>
              <w:rPr>
                <w:rFonts w:ascii="宋体"/>
                <w:sz w:val="13"/>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299"/>
              <w:jc w:val="right"/>
              <w:rPr>
                <w:rFonts w:ascii="宋体" w:hAnsi="宋体" w:cs="宋体" w:eastAsia="宋体" w:hint="default"/>
                <w:sz w:val="13"/>
                <w:szCs w:val="13"/>
              </w:rPr>
            </w:pPr>
            <w:r>
              <w:rPr>
                <w:rFonts w:ascii="宋体"/>
                <w:w w:val="99"/>
                <w:sz w:val="13"/>
              </w:rPr>
              <w:t>-</w:t>
            </w:r>
            <w:r>
              <w:rPr>
                <w:rFonts w:ascii="宋体"/>
                <w:sz w:val="13"/>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6"/>
              <w:jc w:val="right"/>
              <w:rPr>
                <w:rFonts w:ascii="宋体" w:hAnsi="宋体" w:cs="宋体" w:eastAsia="宋体" w:hint="default"/>
                <w:sz w:val="13"/>
                <w:szCs w:val="13"/>
              </w:rPr>
            </w:pPr>
            <w:r>
              <w:rPr>
                <w:rFonts w:ascii="宋体"/>
                <w:w w:val="95"/>
                <w:sz w:val="13"/>
              </w:rPr>
              <w:t>18,009,496.91</w:t>
            </w:r>
            <w:r>
              <w:rPr>
                <w:rFonts w:ascii="宋体"/>
                <w:sz w:val="13"/>
              </w:rPr>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758" w:right="0"/>
              <w:jc w:val="left"/>
              <w:rPr>
                <w:rFonts w:ascii="宋体" w:hAnsi="宋体" w:cs="宋体" w:eastAsia="宋体" w:hint="default"/>
                <w:sz w:val="13"/>
                <w:szCs w:val="13"/>
              </w:rPr>
            </w:pPr>
            <w:r>
              <w:rPr>
                <w:rFonts w:ascii="宋体"/>
                <w:w w:val="99"/>
                <w:sz w:val="13"/>
              </w:rPr>
              <w:t>-</w:t>
            </w:r>
            <w:r>
              <w:rPr>
                <w:rFonts w:ascii="宋体"/>
                <w:sz w:val="13"/>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
              <w:jc w:val="center"/>
              <w:rPr>
                <w:rFonts w:ascii="宋体" w:hAnsi="宋体" w:cs="宋体" w:eastAsia="宋体" w:hint="default"/>
                <w:sz w:val="13"/>
                <w:szCs w:val="13"/>
              </w:rPr>
            </w:pPr>
            <w:r>
              <w:rPr>
                <w:rFonts w:ascii="宋体"/>
                <w:w w:val="99"/>
                <w:sz w:val="13"/>
              </w:rPr>
              <w:t>-</w:t>
            </w:r>
            <w:r>
              <w:rPr>
                <w:rFonts w:ascii="宋体"/>
                <w:sz w:val="13"/>
              </w:rPr>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35"/>
              <w:jc w:val="right"/>
              <w:rPr>
                <w:rFonts w:ascii="宋体" w:hAnsi="宋体" w:cs="宋体" w:eastAsia="宋体" w:hint="default"/>
                <w:sz w:val="13"/>
                <w:szCs w:val="13"/>
              </w:rPr>
            </w:pPr>
            <w:r>
              <w:rPr>
                <w:rFonts w:ascii="宋体"/>
                <w:w w:val="95"/>
                <w:sz w:val="13"/>
              </w:rPr>
              <w:t>10.59</w:t>
            </w:r>
            <w:r>
              <w:rPr>
                <w:rFonts w:ascii="宋体"/>
                <w:sz w:val="13"/>
              </w:rPr>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3"/>
                <w:szCs w:val="13"/>
              </w:rPr>
            </w:pPr>
            <w:r>
              <w:rPr>
                <w:rFonts w:ascii="宋体"/>
                <w:w w:val="99"/>
                <w:sz w:val="13"/>
              </w:rPr>
              <w:t>2</w:t>
            </w:r>
            <w:r>
              <w:rPr>
                <w:rFonts w:ascii="宋体"/>
                <w:sz w:val="13"/>
              </w:rPr>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644" w:right="0"/>
              <w:jc w:val="left"/>
              <w:rPr>
                <w:rFonts w:ascii="宋体" w:hAnsi="宋体" w:cs="宋体" w:eastAsia="宋体" w:hint="default"/>
                <w:sz w:val="13"/>
                <w:szCs w:val="13"/>
              </w:rPr>
            </w:pPr>
            <w:r>
              <w:rPr>
                <w:rFonts w:ascii="宋体"/>
                <w:w w:val="99"/>
                <w:sz w:val="13"/>
              </w:rPr>
              <w:t>-</w:t>
            </w:r>
            <w:r>
              <w:rPr>
                <w:rFonts w:ascii="宋体"/>
                <w:sz w:val="13"/>
              </w:rPr>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644" w:right="0"/>
              <w:jc w:val="left"/>
              <w:rPr>
                <w:rFonts w:ascii="宋体" w:hAnsi="宋体" w:cs="宋体" w:eastAsia="宋体" w:hint="default"/>
                <w:sz w:val="13"/>
                <w:szCs w:val="13"/>
              </w:rPr>
            </w:pPr>
            <w:r>
              <w:rPr>
                <w:rFonts w:ascii="宋体"/>
                <w:w w:val="99"/>
                <w:sz w:val="13"/>
              </w:rPr>
              <w:t>-</w:t>
            </w:r>
            <w:r>
              <w:rPr>
                <w:rFonts w:ascii="宋体"/>
                <w:sz w:val="13"/>
              </w:rPr>
            </w:r>
          </w:p>
        </w:tc>
        <w:tc>
          <w:tcPr>
            <w:tcW w:w="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443" w:right="0"/>
              <w:jc w:val="left"/>
              <w:rPr>
                <w:rFonts w:ascii="宋体" w:hAnsi="宋体" w:cs="宋体" w:eastAsia="宋体" w:hint="default"/>
                <w:sz w:val="13"/>
                <w:szCs w:val="13"/>
              </w:rPr>
            </w:pPr>
            <w:r>
              <w:rPr>
                <w:rFonts w:ascii="宋体"/>
                <w:w w:val="99"/>
                <w:sz w:val="13"/>
              </w:rPr>
              <w:t>-</w:t>
            </w:r>
            <w:r>
              <w:rPr>
                <w:rFonts w:ascii="宋体"/>
                <w:sz w:val="13"/>
              </w:rPr>
            </w:r>
          </w:p>
        </w:tc>
        <w:tc>
          <w:tcPr>
            <w:tcW w:w="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3"/>
                <w:szCs w:val="13"/>
              </w:rPr>
            </w:pPr>
            <w:r>
              <w:rPr>
                <w:rFonts w:ascii="宋体" w:hAnsi="宋体" w:cs="宋体" w:eastAsia="宋体" w:hint="default"/>
                <w:w w:val="95"/>
                <w:sz w:val="13"/>
                <w:szCs w:val="13"/>
              </w:rPr>
              <w:t>自筹</w:t>
            </w:r>
            <w:r>
              <w:rPr>
                <w:rFonts w:ascii="宋体" w:hAnsi="宋体" w:cs="宋体" w:eastAsia="宋体" w:hint="default"/>
                <w:sz w:val="13"/>
                <w:szCs w:val="13"/>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0"/>
              <w:jc w:val="right"/>
              <w:rPr>
                <w:rFonts w:ascii="宋体" w:hAnsi="宋体" w:cs="宋体" w:eastAsia="宋体" w:hint="default"/>
                <w:sz w:val="13"/>
                <w:szCs w:val="13"/>
              </w:rPr>
            </w:pPr>
            <w:r>
              <w:rPr>
                <w:rFonts w:ascii="宋体"/>
                <w:w w:val="95"/>
                <w:sz w:val="13"/>
              </w:rPr>
              <w:t>18,009,496.91</w:t>
            </w:r>
            <w:r>
              <w:rPr>
                <w:rFonts w:ascii="宋体"/>
                <w:sz w:val="13"/>
              </w:rPr>
            </w:r>
          </w:p>
        </w:tc>
      </w:tr>
      <w:tr>
        <w:trPr>
          <w:trHeight w:val="322" w:hRule="exact"/>
        </w:trPr>
        <w:tc>
          <w:tcPr>
            <w:tcW w:w="24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3"/>
                <w:szCs w:val="13"/>
              </w:rPr>
            </w:pPr>
            <w:r>
              <w:rPr>
                <w:rFonts w:ascii="宋体" w:hAnsi="宋体" w:cs="宋体" w:eastAsia="宋体" w:hint="default"/>
                <w:sz w:val="13"/>
                <w:szCs w:val="13"/>
              </w:rPr>
              <w:t>电厂煤粉炉脱硫改造工程(武汉晨鸣)</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56"/>
              <w:jc w:val="right"/>
              <w:rPr>
                <w:rFonts w:ascii="宋体" w:hAnsi="宋体" w:cs="宋体" w:eastAsia="宋体" w:hint="default"/>
                <w:sz w:val="13"/>
                <w:szCs w:val="13"/>
              </w:rPr>
            </w:pPr>
            <w:r>
              <w:rPr>
                <w:rFonts w:ascii="宋体"/>
                <w:w w:val="95"/>
                <w:sz w:val="13"/>
              </w:rPr>
              <w:t>0.15</w:t>
            </w:r>
            <w:r>
              <w:rPr>
                <w:rFonts w:ascii="宋体"/>
                <w:sz w:val="13"/>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4"/>
              <w:jc w:val="right"/>
              <w:rPr>
                <w:rFonts w:ascii="宋体" w:hAnsi="宋体" w:cs="宋体" w:eastAsia="宋体" w:hint="default"/>
                <w:sz w:val="13"/>
                <w:szCs w:val="13"/>
              </w:rPr>
            </w:pPr>
            <w:r>
              <w:rPr>
                <w:rFonts w:ascii="宋体"/>
                <w:w w:val="95"/>
                <w:sz w:val="13"/>
              </w:rPr>
              <w:t>13,646,962.99</w:t>
            </w:r>
            <w:r>
              <w:rPr>
                <w:rFonts w:ascii="宋体"/>
                <w:sz w:val="13"/>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6"/>
              <w:jc w:val="right"/>
              <w:rPr>
                <w:rFonts w:ascii="宋体" w:hAnsi="宋体" w:cs="宋体" w:eastAsia="宋体" w:hint="default"/>
                <w:sz w:val="13"/>
                <w:szCs w:val="13"/>
              </w:rPr>
            </w:pPr>
            <w:r>
              <w:rPr>
                <w:rFonts w:ascii="宋体"/>
                <w:w w:val="95"/>
                <w:sz w:val="13"/>
              </w:rPr>
              <w:t>1,779,192.15</w:t>
            </w:r>
            <w:r>
              <w:rPr>
                <w:rFonts w:ascii="宋体"/>
                <w:sz w:val="13"/>
              </w:rPr>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14"/>
              <w:jc w:val="right"/>
              <w:rPr>
                <w:rFonts w:ascii="宋体" w:hAnsi="宋体" w:cs="宋体" w:eastAsia="宋体" w:hint="default"/>
                <w:sz w:val="13"/>
                <w:szCs w:val="13"/>
              </w:rPr>
            </w:pPr>
            <w:r>
              <w:rPr>
                <w:rFonts w:ascii="宋体"/>
                <w:w w:val="95"/>
                <w:sz w:val="13"/>
              </w:rPr>
              <w:t>(15,426,155.14)</w:t>
            </w:r>
            <w:r>
              <w:rPr>
                <w:rFonts w:ascii="宋体"/>
                <w:sz w:val="13"/>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
              <w:jc w:val="center"/>
              <w:rPr>
                <w:rFonts w:ascii="宋体" w:hAnsi="宋体" w:cs="宋体" w:eastAsia="宋体" w:hint="default"/>
                <w:sz w:val="13"/>
                <w:szCs w:val="13"/>
              </w:rPr>
            </w:pPr>
            <w:r>
              <w:rPr>
                <w:rFonts w:ascii="宋体"/>
                <w:w w:val="99"/>
                <w:sz w:val="13"/>
              </w:rPr>
              <w:t>-</w:t>
            </w:r>
            <w:r>
              <w:rPr>
                <w:rFonts w:ascii="宋体"/>
                <w:sz w:val="13"/>
              </w:rPr>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34"/>
              <w:jc w:val="right"/>
              <w:rPr>
                <w:rFonts w:ascii="宋体" w:hAnsi="宋体" w:cs="宋体" w:eastAsia="宋体" w:hint="default"/>
                <w:sz w:val="13"/>
                <w:szCs w:val="13"/>
              </w:rPr>
            </w:pPr>
            <w:r>
              <w:rPr>
                <w:rFonts w:ascii="宋体"/>
                <w:w w:val="95"/>
                <w:sz w:val="13"/>
              </w:rPr>
              <w:t>102.84</w:t>
            </w:r>
            <w:r>
              <w:rPr>
                <w:rFonts w:ascii="宋体"/>
                <w:sz w:val="13"/>
              </w:rPr>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3"/>
                <w:szCs w:val="13"/>
              </w:rPr>
            </w:pPr>
            <w:r>
              <w:rPr>
                <w:rFonts w:ascii="宋体" w:hAnsi="宋体" w:cs="宋体" w:eastAsia="宋体" w:hint="default"/>
                <w:w w:val="95"/>
                <w:sz w:val="13"/>
                <w:szCs w:val="13"/>
              </w:rPr>
              <w:t>已完工</w:t>
            </w:r>
            <w:r>
              <w:rPr>
                <w:rFonts w:ascii="宋体" w:hAnsi="宋体" w:cs="宋体" w:eastAsia="宋体" w:hint="default"/>
                <w:sz w:val="13"/>
                <w:szCs w:val="13"/>
              </w:rPr>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644" w:right="0"/>
              <w:jc w:val="left"/>
              <w:rPr>
                <w:rFonts w:ascii="宋体" w:hAnsi="宋体" w:cs="宋体" w:eastAsia="宋体" w:hint="default"/>
                <w:sz w:val="13"/>
                <w:szCs w:val="13"/>
              </w:rPr>
            </w:pPr>
            <w:r>
              <w:rPr>
                <w:rFonts w:ascii="宋体"/>
                <w:w w:val="99"/>
                <w:sz w:val="13"/>
              </w:rPr>
              <w:t>-</w:t>
            </w:r>
            <w:r>
              <w:rPr>
                <w:rFonts w:ascii="宋体"/>
                <w:sz w:val="13"/>
              </w:rPr>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644" w:right="0"/>
              <w:jc w:val="left"/>
              <w:rPr>
                <w:rFonts w:ascii="宋体" w:hAnsi="宋体" w:cs="宋体" w:eastAsia="宋体" w:hint="default"/>
                <w:sz w:val="13"/>
                <w:szCs w:val="13"/>
              </w:rPr>
            </w:pPr>
            <w:r>
              <w:rPr>
                <w:rFonts w:ascii="宋体"/>
                <w:w w:val="99"/>
                <w:sz w:val="13"/>
              </w:rPr>
              <w:t>-</w:t>
            </w:r>
            <w:r>
              <w:rPr>
                <w:rFonts w:ascii="宋体"/>
                <w:sz w:val="13"/>
              </w:rPr>
            </w:r>
          </w:p>
        </w:tc>
        <w:tc>
          <w:tcPr>
            <w:tcW w:w="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444" w:right="0"/>
              <w:jc w:val="left"/>
              <w:rPr>
                <w:rFonts w:ascii="宋体" w:hAnsi="宋体" w:cs="宋体" w:eastAsia="宋体" w:hint="default"/>
                <w:sz w:val="13"/>
                <w:szCs w:val="13"/>
              </w:rPr>
            </w:pPr>
            <w:r>
              <w:rPr>
                <w:rFonts w:ascii="宋体"/>
                <w:w w:val="99"/>
                <w:sz w:val="13"/>
              </w:rPr>
              <w:t>-</w:t>
            </w:r>
            <w:r>
              <w:rPr>
                <w:rFonts w:ascii="宋体"/>
                <w:sz w:val="13"/>
              </w:rPr>
            </w:r>
          </w:p>
        </w:tc>
        <w:tc>
          <w:tcPr>
            <w:tcW w:w="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3"/>
                <w:szCs w:val="13"/>
              </w:rPr>
            </w:pPr>
            <w:r>
              <w:rPr>
                <w:rFonts w:ascii="宋体" w:hAnsi="宋体" w:cs="宋体" w:eastAsia="宋体" w:hint="default"/>
                <w:w w:val="95"/>
                <w:sz w:val="13"/>
                <w:szCs w:val="13"/>
              </w:rPr>
              <w:t>自筹</w:t>
            </w:r>
            <w:r>
              <w:rPr>
                <w:rFonts w:ascii="宋体" w:hAnsi="宋体" w:cs="宋体" w:eastAsia="宋体" w:hint="default"/>
                <w:sz w:val="13"/>
                <w:szCs w:val="13"/>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268"/>
              <w:jc w:val="right"/>
              <w:rPr>
                <w:rFonts w:ascii="宋体" w:hAnsi="宋体" w:cs="宋体" w:eastAsia="宋体" w:hint="default"/>
                <w:sz w:val="13"/>
                <w:szCs w:val="13"/>
              </w:rPr>
            </w:pPr>
            <w:r>
              <w:rPr>
                <w:rFonts w:ascii="宋体"/>
                <w:w w:val="99"/>
                <w:sz w:val="13"/>
              </w:rPr>
              <w:t>-</w:t>
            </w:r>
            <w:r>
              <w:rPr>
                <w:rFonts w:ascii="宋体"/>
                <w:sz w:val="13"/>
              </w:rPr>
            </w:r>
          </w:p>
        </w:tc>
      </w:tr>
      <w:tr>
        <w:trPr>
          <w:trHeight w:val="322" w:hRule="exact"/>
        </w:trPr>
        <w:tc>
          <w:tcPr>
            <w:tcW w:w="24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3"/>
                <w:szCs w:val="13"/>
              </w:rPr>
            </w:pPr>
            <w:r>
              <w:rPr>
                <w:rFonts w:ascii="宋体" w:hAnsi="宋体" w:cs="宋体" w:eastAsia="宋体" w:hint="default"/>
                <w:sz w:val="13"/>
                <w:szCs w:val="13"/>
              </w:rPr>
              <w:t>固定资产技术改造(吉林晨鸣)</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56"/>
              <w:jc w:val="right"/>
              <w:rPr>
                <w:rFonts w:ascii="宋体" w:hAnsi="宋体" w:cs="宋体" w:eastAsia="宋体" w:hint="default"/>
                <w:sz w:val="13"/>
                <w:szCs w:val="13"/>
              </w:rPr>
            </w:pPr>
            <w:r>
              <w:rPr>
                <w:rFonts w:ascii="宋体"/>
                <w:w w:val="95"/>
                <w:sz w:val="13"/>
              </w:rPr>
              <w:t>0.18</w:t>
            </w:r>
            <w:r>
              <w:rPr>
                <w:rFonts w:ascii="宋体"/>
                <w:sz w:val="13"/>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4"/>
              <w:jc w:val="right"/>
              <w:rPr>
                <w:rFonts w:ascii="宋体" w:hAnsi="宋体" w:cs="宋体" w:eastAsia="宋体" w:hint="default"/>
                <w:sz w:val="13"/>
                <w:szCs w:val="13"/>
              </w:rPr>
            </w:pPr>
            <w:r>
              <w:rPr>
                <w:rFonts w:ascii="宋体"/>
                <w:w w:val="95"/>
                <w:sz w:val="13"/>
              </w:rPr>
              <w:t>18,983,127.38</w:t>
            </w:r>
            <w:r>
              <w:rPr>
                <w:rFonts w:ascii="宋体"/>
                <w:sz w:val="13"/>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6"/>
              <w:jc w:val="right"/>
              <w:rPr>
                <w:rFonts w:ascii="宋体" w:hAnsi="宋体" w:cs="宋体" w:eastAsia="宋体" w:hint="default"/>
                <w:sz w:val="13"/>
                <w:szCs w:val="13"/>
              </w:rPr>
            </w:pPr>
            <w:r>
              <w:rPr>
                <w:rFonts w:ascii="宋体"/>
                <w:w w:val="95"/>
                <w:sz w:val="13"/>
              </w:rPr>
              <w:t>31,278,009.48</w:t>
            </w:r>
            <w:r>
              <w:rPr>
                <w:rFonts w:ascii="宋体"/>
                <w:sz w:val="13"/>
              </w:rPr>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14"/>
              <w:jc w:val="right"/>
              <w:rPr>
                <w:rFonts w:ascii="宋体" w:hAnsi="宋体" w:cs="宋体" w:eastAsia="宋体" w:hint="default"/>
                <w:sz w:val="13"/>
                <w:szCs w:val="13"/>
              </w:rPr>
            </w:pPr>
            <w:r>
              <w:rPr>
                <w:rFonts w:ascii="宋体"/>
                <w:w w:val="95"/>
                <w:sz w:val="13"/>
              </w:rPr>
              <w:t>(37,316,425.19)</w:t>
            </w:r>
            <w:r>
              <w:rPr>
                <w:rFonts w:ascii="宋体"/>
                <w:sz w:val="13"/>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
              <w:jc w:val="center"/>
              <w:rPr>
                <w:rFonts w:ascii="宋体" w:hAnsi="宋体" w:cs="宋体" w:eastAsia="宋体" w:hint="default"/>
                <w:sz w:val="13"/>
                <w:szCs w:val="13"/>
              </w:rPr>
            </w:pPr>
            <w:r>
              <w:rPr>
                <w:rFonts w:ascii="宋体"/>
                <w:w w:val="99"/>
                <w:sz w:val="13"/>
              </w:rPr>
              <w:t>-</w:t>
            </w:r>
            <w:r>
              <w:rPr>
                <w:rFonts w:ascii="宋体"/>
                <w:sz w:val="13"/>
              </w:rPr>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34"/>
              <w:jc w:val="right"/>
              <w:rPr>
                <w:rFonts w:ascii="宋体" w:hAnsi="宋体" w:cs="宋体" w:eastAsia="宋体" w:hint="default"/>
                <w:sz w:val="13"/>
                <w:szCs w:val="13"/>
              </w:rPr>
            </w:pPr>
            <w:r>
              <w:rPr>
                <w:rFonts w:ascii="宋体"/>
                <w:w w:val="95"/>
                <w:sz w:val="13"/>
              </w:rPr>
              <w:t>71.92</w:t>
            </w:r>
            <w:r>
              <w:rPr>
                <w:rFonts w:ascii="宋体"/>
                <w:sz w:val="13"/>
              </w:rPr>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3"/>
                <w:szCs w:val="13"/>
              </w:rPr>
            </w:pPr>
            <w:r>
              <w:rPr>
                <w:rFonts w:ascii="宋体"/>
                <w:w w:val="95"/>
                <w:sz w:val="13"/>
              </w:rPr>
              <w:t>50</w:t>
            </w:r>
            <w:r>
              <w:rPr>
                <w:rFonts w:ascii="宋体"/>
                <w:sz w:val="13"/>
              </w:rPr>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644" w:right="0"/>
              <w:jc w:val="left"/>
              <w:rPr>
                <w:rFonts w:ascii="宋体" w:hAnsi="宋体" w:cs="宋体" w:eastAsia="宋体" w:hint="default"/>
                <w:sz w:val="13"/>
                <w:szCs w:val="13"/>
              </w:rPr>
            </w:pPr>
            <w:r>
              <w:rPr>
                <w:rFonts w:ascii="宋体"/>
                <w:w w:val="99"/>
                <w:sz w:val="13"/>
              </w:rPr>
              <w:t>-</w:t>
            </w:r>
            <w:r>
              <w:rPr>
                <w:rFonts w:ascii="宋体"/>
                <w:sz w:val="13"/>
              </w:rPr>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644" w:right="0"/>
              <w:jc w:val="left"/>
              <w:rPr>
                <w:rFonts w:ascii="宋体" w:hAnsi="宋体" w:cs="宋体" w:eastAsia="宋体" w:hint="default"/>
                <w:sz w:val="13"/>
                <w:szCs w:val="13"/>
              </w:rPr>
            </w:pPr>
            <w:r>
              <w:rPr>
                <w:rFonts w:ascii="宋体"/>
                <w:w w:val="99"/>
                <w:sz w:val="13"/>
              </w:rPr>
              <w:t>-</w:t>
            </w:r>
            <w:r>
              <w:rPr>
                <w:rFonts w:ascii="宋体"/>
                <w:sz w:val="13"/>
              </w:rPr>
            </w:r>
          </w:p>
        </w:tc>
        <w:tc>
          <w:tcPr>
            <w:tcW w:w="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444" w:right="0"/>
              <w:jc w:val="left"/>
              <w:rPr>
                <w:rFonts w:ascii="宋体" w:hAnsi="宋体" w:cs="宋体" w:eastAsia="宋体" w:hint="default"/>
                <w:sz w:val="13"/>
                <w:szCs w:val="13"/>
              </w:rPr>
            </w:pPr>
            <w:r>
              <w:rPr>
                <w:rFonts w:ascii="宋体"/>
                <w:w w:val="99"/>
                <w:sz w:val="13"/>
              </w:rPr>
              <w:t>-</w:t>
            </w:r>
            <w:r>
              <w:rPr>
                <w:rFonts w:ascii="宋体"/>
                <w:sz w:val="13"/>
              </w:rPr>
            </w:r>
          </w:p>
        </w:tc>
        <w:tc>
          <w:tcPr>
            <w:tcW w:w="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3"/>
                <w:szCs w:val="13"/>
              </w:rPr>
            </w:pPr>
            <w:r>
              <w:rPr>
                <w:rFonts w:ascii="宋体" w:hAnsi="宋体" w:cs="宋体" w:eastAsia="宋体" w:hint="default"/>
                <w:w w:val="95"/>
                <w:sz w:val="13"/>
                <w:szCs w:val="13"/>
              </w:rPr>
              <w:t>自筹</w:t>
            </w:r>
            <w:r>
              <w:rPr>
                <w:rFonts w:ascii="宋体" w:hAnsi="宋体" w:cs="宋体" w:eastAsia="宋体" w:hint="default"/>
                <w:sz w:val="13"/>
                <w:szCs w:val="13"/>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0"/>
              <w:jc w:val="right"/>
              <w:rPr>
                <w:rFonts w:ascii="宋体" w:hAnsi="宋体" w:cs="宋体" w:eastAsia="宋体" w:hint="default"/>
                <w:sz w:val="13"/>
                <w:szCs w:val="13"/>
              </w:rPr>
            </w:pPr>
            <w:r>
              <w:rPr>
                <w:rFonts w:ascii="宋体"/>
                <w:w w:val="95"/>
                <w:sz w:val="13"/>
              </w:rPr>
              <w:t>12,944,711.67</w:t>
            </w:r>
            <w:r>
              <w:rPr>
                <w:rFonts w:ascii="宋体"/>
                <w:sz w:val="13"/>
              </w:rPr>
            </w:r>
          </w:p>
        </w:tc>
      </w:tr>
      <w:tr>
        <w:trPr>
          <w:trHeight w:val="323" w:hRule="exact"/>
        </w:trPr>
        <w:tc>
          <w:tcPr>
            <w:tcW w:w="24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3"/>
                <w:szCs w:val="13"/>
              </w:rPr>
            </w:pPr>
            <w:r>
              <w:rPr>
                <w:rFonts w:ascii="宋体" w:hAnsi="宋体" w:cs="宋体" w:eastAsia="宋体" w:hint="default"/>
                <w:sz w:val="13"/>
                <w:szCs w:val="13"/>
              </w:rPr>
              <w:t>碱炉扩容及蒸发站改造(武汉晨鸣)</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56"/>
              <w:jc w:val="right"/>
              <w:rPr>
                <w:rFonts w:ascii="宋体" w:hAnsi="宋体" w:cs="宋体" w:eastAsia="宋体" w:hint="default"/>
                <w:sz w:val="13"/>
                <w:szCs w:val="13"/>
              </w:rPr>
            </w:pPr>
            <w:r>
              <w:rPr>
                <w:rFonts w:ascii="宋体"/>
                <w:w w:val="95"/>
                <w:sz w:val="13"/>
              </w:rPr>
              <w:t>0.22</w:t>
            </w:r>
            <w:r>
              <w:rPr>
                <w:rFonts w:ascii="宋体"/>
                <w:sz w:val="13"/>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4"/>
              <w:jc w:val="right"/>
              <w:rPr>
                <w:rFonts w:ascii="宋体" w:hAnsi="宋体" w:cs="宋体" w:eastAsia="宋体" w:hint="default"/>
                <w:sz w:val="13"/>
                <w:szCs w:val="13"/>
              </w:rPr>
            </w:pPr>
            <w:r>
              <w:rPr>
                <w:rFonts w:ascii="宋体"/>
                <w:w w:val="95"/>
                <w:sz w:val="13"/>
              </w:rPr>
              <w:t>13,010,968.26</w:t>
            </w:r>
            <w:r>
              <w:rPr>
                <w:rFonts w:ascii="宋体"/>
                <w:sz w:val="13"/>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5"/>
              <w:jc w:val="right"/>
              <w:rPr>
                <w:rFonts w:ascii="宋体" w:hAnsi="宋体" w:cs="宋体" w:eastAsia="宋体" w:hint="default"/>
                <w:sz w:val="13"/>
                <w:szCs w:val="13"/>
              </w:rPr>
            </w:pPr>
            <w:r>
              <w:rPr>
                <w:rFonts w:ascii="宋体"/>
                <w:w w:val="95"/>
                <w:sz w:val="13"/>
              </w:rPr>
              <w:t>619,210.99</w:t>
            </w:r>
            <w:r>
              <w:rPr>
                <w:rFonts w:ascii="宋体"/>
                <w:sz w:val="13"/>
              </w:rPr>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14"/>
              <w:jc w:val="right"/>
              <w:rPr>
                <w:rFonts w:ascii="宋体" w:hAnsi="宋体" w:cs="宋体" w:eastAsia="宋体" w:hint="default"/>
                <w:sz w:val="13"/>
                <w:szCs w:val="13"/>
              </w:rPr>
            </w:pPr>
            <w:r>
              <w:rPr>
                <w:rFonts w:ascii="宋体"/>
                <w:w w:val="95"/>
                <w:sz w:val="13"/>
              </w:rPr>
              <w:t>(13,630,179.25)</w:t>
            </w:r>
            <w:r>
              <w:rPr>
                <w:rFonts w:ascii="宋体"/>
                <w:sz w:val="13"/>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
              <w:jc w:val="center"/>
              <w:rPr>
                <w:rFonts w:ascii="宋体" w:hAnsi="宋体" w:cs="宋体" w:eastAsia="宋体" w:hint="default"/>
                <w:sz w:val="13"/>
                <w:szCs w:val="13"/>
              </w:rPr>
            </w:pPr>
            <w:r>
              <w:rPr>
                <w:rFonts w:ascii="宋体"/>
                <w:w w:val="99"/>
                <w:sz w:val="13"/>
              </w:rPr>
              <w:t>-</w:t>
            </w:r>
            <w:r>
              <w:rPr>
                <w:rFonts w:ascii="宋体"/>
                <w:sz w:val="13"/>
              </w:rPr>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34"/>
              <w:jc w:val="right"/>
              <w:rPr>
                <w:rFonts w:ascii="宋体" w:hAnsi="宋体" w:cs="宋体" w:eastAsia="宋体" w:hint="default"/>
                <w:sz w:val="13"/>
                <w:szCs w:val="13"/>
              </w:rPr>
            </w:pPr>
            <w:r>
              <w:rPr>
                <w:rFonts w:ascii="宋体"/>
                <w:w w:val="95"/>
                <w:sz w:val="13"/>
              </w:rPr>
              <w:t>61.95</w:t>
            </w:r>
            <w:r>
              <w:rPr>
                <w:rFonts w:ascii="宋体"/>
                <w:sz w:val="13"/>
              </w:rPr>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3"/>
                <w:szCs w:val="13"/>
              </w:rPr>
            </w:pPr>
            <w:r>
              <w:rPr>
                <w:rFonts w:ascii="宋体" w:hAnsi="宋体" w:cs="宋体" w:eastAsia="宋体" w:hint="default"/>
                <w:w w:val="95"/>
                <w:sz w:val="13"/>
                <w:szCs w:val="13"/>
              </w:rPr>
              <w:t>已完工</w:t>
            </w:r>
            <w:r>
              <w:rPr>
                <w:rFonts w:ascii="宋体" w:hAnsi="宋体" w:cs="宋体" w:eastAsia="宋体" w:hint="default"/>
                <w:sz w:val="13"/>
                <w:szCs w:val="13"/>
              </w:rPr>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644" w:right="0"/>
              <w:jc w:val="left"/>
              <w:rPr>
                <w:rFonts w:ascii="宋体" w:hAnsi="宋体" w:cs="宋体" w:eastAsia="宋体" w:hint="default"/>
                <w:sz w:val="13"/>
                <w:szCs w:val="13"/>
              </w:rPr>
            </w:pPr>
            <w:r>
              <w:rPr>
                <w:rFonts w:ascii="宋体"/>
                <w:w w:val="99"/>
                <w:sz w:val="13"/>
              </w:rPr>
              <w:t>-</w:t>
            </w:r>
            <w:r>
              <w:rPr>
                <w:rFonts w:ascii="宋体"/>
                <w:sz w:val="13"/>
              </w:rPr>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644" w:right="0"/>
              <w:jc w:val="left"/>
              <w:rPr>
                <w:rFonts w:ascii="宋体" w:hAnsi="宋体" w:cs="宋体" w:eastAsia="宋体" w:hint="default"/>
                <w:sz w:val="13"/>
                <w:szCs w:val="13"/>
              </w:rPr>
            </w:pPr>
            <w:r>
              <w:rPr>
                <w:rFonts w:ascii="宋体"/>
                <w:w w:val="99"/>
                <w:sz w:val="13"/>
              </w:rPr>
              <w:t>-</w:t>
            </w:r>
            <w:r>
              <w:rPr>
                <w:rFonts w:ascii="宋体"/>
                <w:sz w:val="13"/>
              </w:rPr>
            </w:r>
          </w:p>
        </w:tc>
        <w:tc>
          <w:tcPr>
            <w:tcW w:w="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444" w:right="0"/>
              <w:jc w:val="left"/>
              <w:rPr>
                <w:rFonts w:ascii="宋体" w:hAnsi="宋体" w:cs="宋体" w:eastAsia="宋体" w:hint="default"/>
                <w:sz w:val="13"/>
                <w:szCs w:val="13"/>
              </w:rPr>
            </w:pPr>
            <w:r>
              <w:rPr>
                <w:rFonts w:ascii="宋体"/>
                <w:w w:val="99"/>
                <w:sz w:val="13"/>
              </w:rPr>
              <w:t>-</w:t>
            </w:r>
            <w:r>
              <w:rPr>
                <w:rFonts w:ascii="宋体"/>
                <w:sz w:val="13"/>
              </w:rPr>
            </w:r>
          </w:p>
        </w:tc>
        <w:tc>
          <w:tcPr>
            <w:tcW w:w="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3"/>
                <w:szCs w:val="13"/>
              </w:rPr>
            </w:pPr>
            <w:r>
              <w:rPr>
                <w:rFonts w:ascii="宋体" w:hAnsi="宋体" w:cs="宋体" w:eastAsia="宋体" w:hint="default"/>
                <w:w w:val="95"/>
                <w:sz w:val="13"/>
                <w:szCs w:val="13"/>
              </w:rPr>
              <w:t>自筹</w:t>
            </w:r>
            <w:r>
              <w:rPr>
                <w:rFonts w:ascii="宋体" w:hAnsi="宋体" w:cs="宋体" w:eastAsia="宋体" w:hint="default"/>
                <w:sz w:val="13"/>
                <w:szCs w:val="13"/>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268"/>
              <w:jc w:val="right"/>
              <w:rPr>
                <w:rFonts w:ascii="宋体" w:hAnsi="宋体" w:cs="宋体" w:eastAsia="宋体" w:hint="default"/>
                <w:sz w:val="13"/>
                <w:szCs w:val="13"/>
              </w:rPr>
            </w:pPr>
            <w:r>
              <w:rPr>
                <w:rFonts w:ascii="宋体"/>
                <w:w w:val="99"/>
                <w:sz w:val="13"/>
              </w:rPr>
              <w:t>-</w:t>
            </w:r>
            <w:r>
              <w:rPr>
                <w:rFonts w:ascii="宋体"/>
                <w:sz w:val="13"/>
              </w:rPr>
            </w:r>
          </w:p>
        </w:tc>
      </w:tr>
      <w:tr>
        <w:trPr>
          <w:trHeight w:val="634" w:hRule="exact"/>
        </w:trPr>
        <w:tc>
          <w:tcPr>
            <w:tcW w:w="24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3"/>
                <w:szCs w:val="13"/>
              </w:rPr>
            </w:pPr>
            <w:r>
              <w:rPr>
                <w:rFonts w:ascii="宋体" w:hAnsi="宋体" w:cs="宋体" w:eastAsia="宋体" w:hint="default"/>
                <w:sz w:val="13"/>
                <w:szCs w:val="13"/>
              </w:rPr>
              <w:t>浆板机项目(江西晨鸣)</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156"/>
              <w:jc w:val="right"/>
              <w:rPr>
                <w:rFonts w:ascii="宋体" w:hAnsi="宋体" w:cs="宋体" w:eastAsia="宋体" w:hint="default"/>
                <w:sz w:val="13"/>
                <w:szCs w:val="13"/>
              </w:rPr>
            </w:pPr>
            <w:r>
              <w:rPr>
                <w:rFonts w:ascii="宋体"/>
                <w:w w:val="95"/>
                <w:sz w:val="13"/>
              </w:rPr>
              <w:t>0.96</w:t>
            </w:r>
            <w:r>
              <w:rPr>
                <w:rFonts w:ascii="宋体"/>
                <w:sz w:val="13"/>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104"/>
              <w:jc w:val="right"/>
              <w:rPr>
                <w:rFonts w:ascii="宋体" w:hAnsi="宋体" w:cs="宋体" w:eastAsia="宋体" w:hint="default"/>
                <w:sz w:val="13"/>
                <w:szCs w:val="13"/>
              </w:rPr>
            </w:pPr>
            <w:r>
              <w:rPr>
                <w:rFonts w:ascii="宋体"/>
                <w:w w:val="95"/>
                <w:sz w:val="13"/>
              </w:rPr>
              <w:t>30,973,725.01</w:t>
            </w:r>
            <w:r>
              <w:rPr>
                <w:rFonts w:ascii="宋体"/>
                <w:sz w:val="13"/>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106"/>
              <w:jc w:val="right"/>
              <w:rPr>
                <w:rFonts w:ascii="宋体" w:hAnsi="宋体" w:cs="宋体" w:eastAsia="宋体" w:hint="default"/>
                <w:sz w:val="13"/>
                <w:szCs w:val="13"/>
              </w:rPr>
            </w:pPr>
            <w:r>
              <w:rPr>
                <w:rFonts w:ascii="宋体"/>
                <w:w w:val="95"/>
                <w:sz w:val="13"/>
              </w:rPr>
              <w:t>58,886,419.47</w:t>
            </w:r>
            <w:r>
              <w:rPr>
                <w:rFonts w:ascii="宋体"/>
                <w:sz w:val="13"/>
              </w:rPr>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left="758" w:right="0"/>
              <w:jc w:val="left"/>
              <w:rPr>
                <w:rFonts w:ascii="宋体" w:hAnsi="宋体" w:cs="宋体" w:eastAsia="宋体" w:hint="default"/>
                <w:sz w:val="13"/>
                <w:szCs w:val="13"/>
              </w:rPr>
            </w:pPr>
            <w:r>
              <w:rPr>
                <w:rFonts w:ascii="宋体"/>
                <w:w w:val="99"/>
                <w:sz w:val="13"/>
              </w:rPr>
              <w:t>-</w:t>
            </w:r>
            <w:r>
              <w:rPr>
                <w:rFonts w:ascii="宋体"/>
                <w:sz w:val="13"/>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1"/>
              <w:jc w:val="center"/>
              <w:rPr>
                <w:rFonts w:ascii="宋体" w:hAnsi="宋体" w:cs="宋体" w:eastAsia="宋体" w:hint="default"/>
                <w:sz w:val="13"/>
                <w:szCs w:val="13"/>
              </w:rPr>
            </w:pPr>
            <w:r>
              <w:rPr>
                <w:rFonts w:ascii="宋体"/>
                <w:w w:val="99"/>
                <w:sz w:val="13"/>
              </w:rPr>
              <w:t>-</w:t>
            </w:r>
            <w:r>
              <w:rPr>
                <w:rFonts w:ascii="宋体"/>
                <w:sz w:val="13"/>
              </w:rPr>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134"/>
              <w:jc w:val="right"/>
              <w:rPr>
                <w:rFonts w:ascii="宋体" w:hAnsi="宋体" w:cs="宋体" w:eastAsia="宋体" w:hint="default"/>
                <w:sz w:val="13"/>
                <w:szCs w:val="13"/>
              </w:rPr>
            </w:pPr>
            <w:r>
              <w:rPr>
                <w:rFonts w:ascii="宋体"/>
                <w:w w:val="95"/>
                <w:sz w:val="13"/>
              </w:rPr>
              <w:t>93.44</w:t>
            </w:r>
            <w:r>
              <w:rPr>
                <w:rFonts w:ascii="宋体"/>
                <w:sz w:val="13"/>
              </w:rPr>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3"/>
                <w:szCs w:val="13"/>
              </w:rPr>
            </w:pPr>
            <w:r>
              <w:rPr>
                <w:rFonts w:ascii="宋体"/>
                <w:w w:val="95"/>
                <w:sz w:val="13"/>
              </w:rPr>
              <w:t>85</w:t>
            </w:r>
            <w:r>
              <w:rPr>
                <w:rFonts w:ascii="宋体"/>
                <w:sz w:val="13"/>
              </w:rPr>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124" w:right="0"/>
              <w:jc w:val="left"/>
              <w:rPr>
                <w:rFonts w:ascii="宋体" w:hAnsi="宋体" w:cs="宋体" w:eastAsia="宋体" w:hint="default"/>
                <w:sz w:val="13"/>
                <w:szCs w:val="13"/>
              </w:rPr>
            </w:pPr>
            <w:r>
              <w:rPr>
                <w:rFonts w:ascii="宋体"/>
                <w:sz w:val="13"/>
              </w:rPr>
              <w:t>2,079,360.0</w:t>
            </w: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644" w:right="0"/>
              <w:jc w:val="left"/>
              <w:rPr>
                <w:rFonts w:ascii="宋体" w:hAnsi="宋体" w:cs="宋体" w:eastAsia="宋体" w:hint="default"/>
                <w:sz w:val="13"/>
                <w:szCs w:val="13"/>
              </w:rPr>
            </w:pPr>
            <w:r>
              <w:rPr>
                <w:rFonts w:ascii="宋体"/>
                <w:w w:val="99"/>
                <w:sz w:val="13"/>
              </w:rPr>
              <w:t>0</w:t>
            </w:r>
            <w:r>
              <w:rPr>
                <w:rFonts w:ascii="宋体"/>
                <w:sz w:val="13"/>
              </w:rPr>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133"/>
              <w:jc w:val="right"/>
              <w:rPr>
                <w:rFonts w:ascii="宋体" w:hAnsi="宋体" w:cs="宋体" w:eastAsia="宋体" w:hint="default"/>
                <w:sz w:val="13"/>
                <w:szCs w:val="13"/>
              </w:rPr>
            </w:pPr>
            <w:r>
              <w:rPr>
                <w:rFonts w:ascii="宋体"/>
                <w:w w:val="95"/>
                <w:sz w:val="13"/>
              </w:rPr>
              <w:t>2,079,360.00</w:t>
            </w:r>
            <w:r>
              <w:rPr>
                <w:rFonts w:ascii="宋体"/>
                <w:sz w:val="13"/>
              </w:rPr>
            </w:r>
          </w:p>
        </w:tc>
        <w:tc>
          <w:tcPr>
            <w:tcW w:w="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left="443" w:right="0"/>
              <w:jc w:val="left"/>
              <w:rPr>
                <w:rFonts w:ascii="宋体" w:hAnsi="宋体" w:cs="宋体" w:eastAsia="宋体" w:hint="default"/>
                <w:sz w:val="13"/>
                <w:szCs w:val="13"/>
              </w:rPr>
            </w:pPr>
            <w:r>
              <w:rPr>
                <w:rFonts w:ascii="宋体"/>
                <w:sz w:val="13"/>
              </w:rPr>
              <w:t>5.47</w:t>
            </w:r>
          </w:p>
        </w:tc>
        <w:tc>
          <w:tcPr>
            <w:tcW w:w="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3"/>
                <w:szCs w:val="13"/>
              </w:rPr>
            </w:pPr>
            <w:r>
              <w:rPr>
                <w:rFonts w:ascii="宋体" w:hAnsi="宋体" w:cs="宋体" w:eastAsia="宋体" w:hint="default"/>
                <w:w w:val="95"/>
                <w:sz w:val="13"/>
                <w:szCs w:val="13"/>
              </w:rPr>
              <w:t>自筹及借款</w:t>
            </w:r>
            <w:r>
              <w:rPr>
                <w:rFonts w:ascii="宋体" w:hAnsi="宋体" w:cs="宋体" w:eastAsia="宋体" w:hint="default"/>
                <w:sz w:val="13"/>
                <w:szCs w:val="13"/>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100"/>
              <w:jc w:val="right"/>
              <w:rPr>
                <w:rFonts w:ascii="宋体" w:hAnsi="宋体" w:cs="宋体" w:eastAsia="宋体" w:hint="default"/>
                <w:sz w:val="13"/>
                <w:szCs w:val="13"/>
              </w:rPr>
            </w:pPr>
            <w:r>
              <w:rPr>
                <w:rFonts w:ascii="宋体"/>
                <w:w w:val="95"/>
                <w:sz w:val="13"/>
              </w:rPr>
              <w:t>89,860,144.48</w:t>
            </w:r>
            <w:r>
              <w:rPr>
                <w:rFonts w:ascii="宋体"/>
                <w:sz w:val="13"/>
              </w:rPr>
            </w:r>
          </w:p>
        </w:tc>
      </w:tr>
      <w:tr>
        <w:trPr>
          <w:trHeight w:val="322" w:hRule="exact"/>
        </w:trPr>
        <w:tc>
          <w:tcPr>
            <w:tcW w:w="24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3"/>
                <w:szCs w:val="13"/>
              </w:rPr>
            </w:pPr>
            <w:r>
              <w:rPr>
                <w:rFonts w:ascii="宋体" w:hAnsi="宋体" w:cs="宋体" w:eastAsia="宋体" w:hint="default"/>
                <w:sz w:val="13"/>
                <w:szCs w:val="13"/>
              </w:rPr>
              <w:t>排水车间中段水深度处理(齐河板纸)</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56"/>
              <w:jc w:val="right"/>
              <w:rPr>
                <w:rFonts w:ascii="宋体" w:hAnsi="宋体" w:cs="宋体" w:eastAsia="宋体" w:hint="default"/>
                <w:sz w:val="13"/>
                <w:szCs w:val="13"/>
              </w:rPr>
            </w:pPr>
            <w:r>
              <w:rPr>
                <w:rFonts w:ascii="宋体"/>
                <w:w w:val="95"/>
                <w:sz w:val="13"/>
              </w:rPr>
              <w:t>0.39</w:t>
            </w:r>
            <w:r>
              <w:rPr>
                <w:rFonts w:ascii="宋体"/>
                <w:sz w:val="13"/>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4"/>
              <w:jc w:val="right"/>
              <w:rPr>
                <w:rFonts w:ascii="宋体" w:hAnsi="宋体" w:cs="宋体" w:eastAsia="宋体" w:hint="default"/>
                <w:sz w:val="13"/>
                <w:szCs w:val="13"/>
              </w:rPr>
            </w:pPr>
            <w:r>
              <w:rPr>
                <w:rFonts w:ascii="宋体"/>
                <w:w w:val="95"/>
                <w:sz w:val="13"/>
              </w:rPr>
              <w:t>35,159,901.70</w:t>
            </w:r>
            <w:r>
              <w:rPr>
                <w:rFonts w:ascii="宋体"/>
                <w:sz w:val="13"/>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6"/>
              <w:jc w:val="right"/>
              <w:rPr>
                <w:rFonts w:ascii="宋体" w:hAnsi="宋体" w:cs="宋体" w:eastAsia="宋体" w:hint="default"/>
                <w:sz w:val="13"/>
                <w:szCs w:val="13"/>
              </w:rPr>
            </w:pPr>
            <w:r>
              <w:rPr>
                <w:rFonts w:ascii="宋体"/>
                <w:w w:val="95"/>
                <w:sz w:val="13"/>
              </w:rPr>
              <w:t>10,392,676.77</w:t>
            </w:r>
            <w:r>
              <w:rPr>
                <w:rFonts w:ascii="宋体"/>
                <w:sz w:val="13"/>
              </w:rPr>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758" w:right="0"/>
              <w:jc w:val="left"/>
              <w:rPr>
                <w:rFonts w:ascii="宋体" w:hAnsi="宋体" w:cs="宋体" w:eastAsia="宋体" w:hint="default"/>
                <w:sz w:val="13"/>
                <w:szCs w:val="13"/>
              </w:rPr>
            </w:pPr>
            <w:r>
              <w:rPr>
                <w:rFonts w:ascii="宋体"/>
                <w:w w:val="99"/>
                <w:sz w:val="13"/>
              </w:rPr>
              <w:t>-</w:t>
            </w:r>
            <w:r>
              <w:rPr>
                <w:rFonts w:ascii="宋体"/>
                <w:sz w:val="13"/>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
              <w:jc w:val="center"/>
              <w:rPr>
                <w:rFonts w:ascii="宋体" w:hAnsi="宋体" w:cs="宋体" w:eastAsia="宋体" w:hint="default"/>
                <w:sz w:val="13"/>
                <w:szCs w:val="13"/>
              </w:rPr>
            </w:pPr>
            <w:r>
              <w:rPr>
                <w:rFonts w:ascii="宋体"/>
                <w:w w:val="99"/>
                <w:sz w:val="13"/>
              </w:rPr>
              <w:t>-</w:t>
            </w:r>
            <w:r>
              <w:rPr>
                <w:rFonts w:ascii="宋体"/>
                <w:sz w:val="13"/>
              </w:rPr>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35"/>
              <w:jc w:val="right"/>
              <w:rPr>
                <w:rFonts w:ascii="宋体" w:hAnsi="宋体" w:cs="宋体" w:eastAsia="宋体" w:hint="default"/>
                <w:sz w:val="13"/>
                <w:szCs w:val="13"/>
              </w:rPr>
            </w:pPr>
            <w:r>
              <w:rPr>
                <w:rFonts w:ascii="宋体"/>
                <w:w w:val="95"/>
                <w:sz w:val="13"/>
              </w:rPr>
              <w:t>117.73</w:t>
            </w:r>
            <w:r>
              <w:rPr>
                <w:rFonts w:ascii="宋体"/>
                <w:sz w:val="13"/>
              </w:rPr>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3"/>
                <w:szCs w:val="13"/>
              </w:rPr>
            </w:pPr>
            <w:r>
              <w:rPr>
                <w:rFonts w:ascii="宋体"/>
                <w:w w:val="95"/>
                <w:sz w:val="13"/>
              </w:rPr>
              <w:t>95</w:t>
            </w:r>
            <w:r>
              <w:rPr>
                <w:rFonts w:ascii="宋体"/>
                <w:sz w:val="13"/>
              </w:rPr>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644" w:right="0"/>
              <w:jc w:val="left"/>
              <w:rPr>
                <w:rFonts w:ascii="宋体" w:hAnsi="宋体" w:cs="宋体" w:eastAsia="宋体" w:hint="default"/>
                <w:sz w:val="13"/>
                <w:szCs w:val="13"/>
              </w:rPr>
            </w:pPr>
            <w:r>
              <w:rPr>
                <w:rFonts w:ascii="宋体"/>
                <w:w w:val="99"/>
                <w:sz w:val="13"/>
              </w:rPr>
              <w:t>-</w:t>
            </w:r>
            <w:r>
              <w:rPr>
                <w:rFonts w:ascii="宋体"/>
                <w:sz w:val="13"/>
              </w:rPr>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644" w:right="0"/>
              <w:jc w:val="left"/>
              <w:rPr>
                <w:rFonts w:ascii="宋体" w:hAnsi="宋体" w:cs="宋体" w:eastAsia="宋体" w:hint="default"/>
                <w:sz w:val="13"/>
                <w:szCs w:val="13"/>
              </w:rPr>
            </w:pPr>
            <w:r>
              <w:rPr>
                <w:rFonts w:ascii="宋体"/>
                <w:w w:val="99"/>
                <w:sz w:val="13"/>
              </w:rPr>
              <w:t>-</w:t>
            </w:r>
            <w:r>
              <w:rPr>
                <w:rFonts w:ascii="宋体"/>
                <w:sz w:val="13"/>
              </w:rPr>
            </w:r>
          </w:p>
        </w:tc>
        <w:tc>
          <w:tcPr>
            <w:tcW w:w="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443" w:right="0"/>
              <w:jc w:val="left"/>
              <w:rPr>
                <w:rFonts w:ascii="宋体" w:hAnsi="宋体" w:cs="宋体" w:eastAsia="宋体" w:hint="default"/>
                <w:sz w:val="13"/>
                <w:szCs w:val="13"/>
              </w:rPr>
            </w:pPr>
            <w:r>
              <w:rPr>
                <w:rFonts w:ascii="宋体"/>
                <w:w w:val="99"/>
                <w:sz w:val="13"/>
              </w:rPr>
              <w:t>-</w:t>
            </w:r>
            <w:r>
              <w:rPr>
                <w:rFonts w:ascii="宋体"/>
                <w:sz w:val="13"/>
              </w:rPr>
            </w:r>
          </w:p>
        </w:tc>
        <w:tc>
          <w:tcPr>
            <w:tcW w:w="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3"/>
                <w:szCs w:val="13"/>
              </w:rPr>
            </w:pPr>
            <w:r>
              <w:rPr>
                <w:rFonts w:ascii="宋体" w:hAnsi="宋体" w:cs="宋体" w:eastAsia="宋体" w:hint="default"/>
                <w:w w:val="95"/>
                <w:sz w:val="13"/>
                <w:szCs w:val="13"/>
              </w:rPr>
              <w:t>自筹</w:t>
            </w:r>
            <w:r>
              <w:rPr>
                <w:rFonts w:ascii="宋体" w:hAnsi="宋体" w:cs="宋体" w:eastAsia="宋体" w:hint="default"/>
                <w:sz w:val="13"/>
                <w:szCs w:val="13"/>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0"/>
              <w:jc w:val="right"/>
              <w:rPr>
                <w:rFonts w:ascii="宋体" w:hAnsi="宋体" w:cs="宋体" w:eastAsia="宋体" w:hint="default"/>
                <w:sz w:val="13"/>
                <w:szCs w:val="13"/>
              </w:rPr>
            </w:pPr>
            <w:r>
              <w:rPr>
                <w:rFonts w:ascii="宋体"/>
                <w:w w:val="95"/>
                <w:sz w:val="13"/>
              </w:rPr>
              <w:t>45,552,578.47</w:t>
            </w:r>
            <w:r>
              <w:rPr>
                <w:rFonts w:ascii="宋体"/>
                <w:sz w:val="13"/>
              </w:rPr>
            </w:r>
          </w:p>
        </w:tc>
      </w:tr>
      <w:tr>
        <w:trPr>
          <w:trHeight w:val="323" w:hRule="exact"/>
        </w:trPr>
        <w:tc>
          <w:tcPr>
            <w:tcW w:w="24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3"/>
                <w:szCs w:val="13"/>
              </w:rPr>
            </w:pPr>
            <w:r>
              <w:rPr>
                <w:rFonts w:ascii="宋体" w:hAnsi="宋体" w:cs="宋体" w:eastAsia="宋体" w:hint="default"/>
                <w:sz w:val="13"/>
                <w:szCs w:val="13"/>
              </w:rPr>
              <w:t>动力车间改造(赤壁晨鸣)</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56"/>
              <w:jc w:val="right"/>
              <w:rPr>
                <w:rFonts w:ascii="宋体" w:hAnsi="宋体" w:cs="宋体" w:eastAsia="宋体" w:hint="default"/>
                <w:sz w:val="13"/>
                <w:szCs w:val="13"/>
              </w:rPr>
            </w:pPr>
            <w:r>
              <w:rPr>
                <w:rFonts w:ascii="宋体"/>
                <w:w w:val="95"/>
                <w:sz w:val="13"/>
              </w:rPr>
              <w:t>0.43</w:t>
            </w:r>
            <w:r>
              <w:rPr>
                <w:rFonts w:ascii="宋体"/>
                <w:sz w:val="13"/>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4"/>
              <w:jc w:val="right"/>
              <w:rPr>
                <w:rFonts w:ascii="宋体" w:hAnsi="宋体" w:cs="宋体" w:eastAsia="宋体" w:hint="default"/>
                <w:sz w:val="13"/>
                <w:szCs w:val="13"/>
              </w:rPr>
            </w:pPr>
            <w:r>
              <w:rPr>
                <w:rFonts w:ascii="宋体"/>
                <w:w w:val="95"/>
                <w:sz w:val="13"/>
              </w:rPr>
              <w:t>4,975,656.29</w:t>
            </w:r>
            <w:r>
              <w:rPr>
                <w:rFonts w:ascii="宋体"/>
                <w:sz w:val="13"/>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6"/>
              <w:jc w:val="right"/>
              <w:rPr>
                <w:rFonts w:ascii="宋体" w:hAnsi="宋体" w:cs="宋体" w:eastAsia="宋体" w:hint="default"/>
                <w:sz w:val="13"/>
                <w:szCs w:val="13"/>
              </w:rPr>
            </w:pPr>
            <w:r>
              <w:rPr>
                <w:rFonts w:ascii="宋体"/>
                <w:w w:val="95"/>
                <w:sz w:val="13"/>
              </w:rPr>
              <w:t>26,483,927.69</w:t>
            </w:r>
            <w:r>
              <w:rPr>
                <w:rFonts w:ascii="宋体"/>
                <w:sz w:val="13"/>
              </w:rPr>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14"/>
              <w:jc w:val="right"/>
              <w:rPr>
                <w:rFonts w:ascii="宋体" w:hAnsi="宋体" w:cs="宋体" w:eastAsia="宋体" w:hint="default"/>
                <w:sz w:val="13"/>
                <w:szCs w:val="13"/>
              </w:rPr>
            </w:pPr>
            <w:r>
              <w:rPr>
                <w:rFonts w:ascii="宋体"/>
                <w:w w:val="95"/>
                <w:sz w:val="13"/>
              </w:rPr>
              <w:t>(1,164,169.73)</w:t>
            </w:r>
            <w:r>
              <w:rPr>
                <w:rFonts w:ascii="宋体"/>
                <w:sz w:val="13"/>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
              <w:jc w:val="center"/>
              <w:rPr>
                <w:rFonts w:ascii="宋体" w:hAnsi="宋体" w:cs="宋体" w:eastAsia="宋体" w:hint="default"/>
                <w:sz w:val="13"/>
                <w:szCs w:val="13"/>
              </w:rPr>
            </w:pPr>
            <w:r>
              <w:rPr>
                <w:rFonts w:ascii="宋体"/>
                <w:w w:val="99"/>
                <w:sz w:val="13"/>
              </w:rPr>
              <w:t>-</w:t>
            </w:r>
            <w:r>
              <w:rPr>
                <w:rFonts w:ascii="宋体"/>
                <w:sz w:val="13"/>
              </w:rPr>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35"/>
              <w:jc w:val="right"/>
              <w:rPr>
                <w:rFonts w:ascii="宋体" w:hAnsi="宋体" w:cs="宋体" w:eastAsia="宋体" w:hint="default"/>
                <w:sz w:val="13"/>
                <w:szCs w:val="13"/>
              </w:rPr>
            </w:pPr>
            <w:r>
              <w:rPr>
                <w:rFonts w:ascii="宋体"/>
                <w:w w:val="95"/>
                <w:sz w:val="13"/>
              </w:rPr>
              <w:t>70.93</w:t>
            </w:r>
            <w:r>
              <w:rPr>
                <w:rFonts w:ascii="宋体"/>
                <w:sz w:val="13"/>
              </w:rPr>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3"/>
                <w:szCs w:val="13"/>
              </w:rPr>
            </w:pPr>
            <w:r>
              <w:rPr>
                <w:rFonts w:ascii="宋体"/>
                <w:w w:val="95"/>
                <w:sz w:val="13"/>
              </w:rPr>
              <w:t>95</w:t>
            </w:r>
            <w:r>
              <w:rPr>
                <w:rFonts w:ascii="宋体"/>
                <w:sz w:val="13"/>
              </w:rPr>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644" w:right="0"/>
              <w:jc w:val="left"/>
              <w:rPr>
                <w:rFonts w:ascii="宋体" w:hAnsi="宋体" w:cs="宋体" w:eastAsia="宋体" w:hint="default"/>
                <w:sz w:val="13"/>
                <w:szCs w:val="13"/>
              </w:rPr>
            </w:pPr>
            <w:r>
              <w:rPr>
                <w:rFonts w:ascii="宋体"/>
                <w:w w:val="99"/>
                <w:sz w:val="13"/>
              </w:rPr>
              <w:t>-</w:t>
            </w:r>
            <w:r>
              <w:rPr>
                <w:rFonts w:ascii="宋体"/>
                <w:sz w:val="13"/>
              </w:rPr>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644" w:right="0"/>
              <w:jc w:val="left"/>
              <w:rPr>
                <w:rFonts w:ascii="宋体" w:hAnsi="宋体" w:cs="宋体" w:eastAsia="宋体" w:hint="default"/>
                <w:sz w:val="13"/>
                <w:szCs w:val="13"/>
              </w:rPr>
            </w:pPr>
            <w:r>
              <w:rPr>
                <w:rFonts w:ascii="宋体"/>
                <w:w w:val="99"/>
                <w:sz w:val="13"/>
              </w:rPr>
              <w:t>-</w:t>
            </w:r>
            <w:r>
              <w:rPr>
                <w:rFonts w:ascii="宋体"/>
                <w:sz w:val="13"/>
              </w:rPr>
            </w:r>
          </w:p>
        </w:tc>
        <w:tc>
          <w:tcPr>
            <w:tcW w:w="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444" w:right="0"/>
              <w:jc w:val="left"/>
              <w:rPr>
                <w:rFonts w:ascii="宋体" w:hAnsi="宋体" w:cs="宋体" w:eastAsia="宋体" w:hint="default"/>
                <w:sz w:val="13"/>
                <w:szCs w:val="13"/>
              </w:rPr>
            </w:pPr>
            <w:r>
              <w:rPr>
                <w:rFonts w:ascii="宋体"/>
                <w:w w:val="99"/>
                <w:sz w:val="13"/>
              </w:rPr>
              <w:t>-</w:t>
            </w:r>
            <w:r>
              <w:rPr>
                <w:rFonts w:ascii="宋体"/>
                <w:sz w:val="13"/>
              </w:rPr>
            </w:r>
          </w:p>
        </w:tc>
        <w:tc>
          <w:tcPr>
            <w:tcW w:w="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3"/>
                <w:szCs w:val="13"/>
              </w:rPr>
            </w:pPr>
            <w:r>
              <w:rPr>
                <w:rFonts w:ascii="宋体" w:hAnsi="宋体" w:cs="宋体" w:eastAsia="宋体" w:hint="default"/>
                <w:w w:val="95"/>
                <w:sz w:val="13"/>
                <w:szCs w:val="13"/>
              </w:rPr>
              <w:t>自筹</w:t>
            </w:r>
            <w:r>
              <w:rPr>
                <w:rFonts w:ascii="宋体" w:hAnsi="宋体" w:cs="宋体" w:eastAsia="宋体" w:hint="default"/>
                <w:sz w:val="13"/>
                <w:szCs w:val="13"/>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0"/>
              <w:jc w:val="right"/>
              <w:rPr>
                <w:rFonts w:ascii="宋体" w:hAnsi="宋体" w:cs="宋体" w:eastAsia="宋体" w:hint="default"/>
                <w:sz w:val="13"/>
                <w:szCs w:val="13"/>
              </w:rPr>
            </w:pPr>
            <w:r>
              <w:rPr>
                <w:rFonts w:ascii="宋体"/>
                <w:w w:val="95"/>
                <w:sz w:val="13"/>
              </w:rPr>
              <w:t>30,295,414.25</w:t>
            </w:r>
            <w:r>
              <w:rPr>
                <w:rFonts w:ascii="宋体"/>
                <w:sz w:val="13"/>
              </w:rPr>
            </w:r>
          </w:p>
        </w:tc>
      </w:tr>
      <w:tr>
        <w:trPr>
          <w:trHeight w:val="634" w:hRule="exact"/>
        </w:trPr>
        <w:tc>
          <w:tcPr>
            <w:tcW w:w="24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3"/>
                <w:szCs w:val="13"/>
              </w:rPr>
            </w:pPr>
            <w:r>
              <w:rPr>
                <w:rFonts w:ascii="宋体" w:hAnsi="宋体" w:cs="宋体" w:eastAsia="宋体" w:hint="default"/>
                <w:sz w:val="13"/>
                <w:szCs w:val="13"/>
              </w:rPr>
              <w:t>70</w:t>
            </w:r>
            <w:r>
              <w:rPr>
                <w:rFonts w:ascii="宋体" w:hAnsi="宋体" w:cs="宋体" w:eastAsia="宋体" w:hint="default"/>
                <w:spacing w:val="-35"/>
                <w:sz w:val="13"/>
                <w:szCs w:val="13"/>
              </w:rPr>
              <w:t> </w:t>
            </w:r>
            <w:r>
              <w:rPr>
                <w:rFonts w:ascii="宋体" w:hAnsi="宋体" w:cs="宋体" w:eastAsia="宋体" w:hint="default"/>
                <w:sz w:val="13"/>
                <w:szCs w:val="13"/>
              </w:rPr>
              <w:t>万吨木浆项目(晨鸣浆纸)</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156"/>
              <w:jc w:val="right"/>
              <w:rPr>
                <w:rFonts w:ascii="宋体" w:hAnsi="宋体" w:cs="宋体" w:eastAsia="宋体" w:hint="default"/>
                <w:sz w:val="13"/>
                <w:szCs w:val="13"/>
              </w:rPr>
            </w:pPr>
            <w:r>
              <w:rPr>
                <w:rFonts w:ascii="宋体"/>
                <w:w w:val="95"/>
                <w:sz w:val="13"/>
              </w:rPr>
              <w:t>94.00</w:t>
            </w:r>
            <w:r>
              <w:rPr>
                <w:rFonts w:ascii="宋体"/>
                <w:sz w:val="13"/>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104"/>
              <w:jc w:val="right"/>
              <w:rPr>
                <w:rFonts w:ascii="宋体" w:hAnsi="宋体" w:cs="宋体" w:eastAsia="宋体" w:hint="default"/>
                <w:sz w:val="13"/>
                <w:szCs w:val="13"/>
              </w:rPr>
            </w:pPr>
            <w:r>
              <w:rPr>
                <w:rFonts w:ascii="宋体"/>
                <w:w w:val="95"/>
                <w:sz w:val="13"/>
              </w:rPr>
              <w:t>17,937,903.37</w:t>
            </w:r>
            <w:r>
              <w:rPr>
                <w:rFonts w:ascii="宋体"/>
                <w:sz w:val="13"/>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106"/>
              <w:jc w:val="right"/>
              <w:rPr>
                <w:rFonts w:ascii="宋体" w:hAnsi="宋体" w:cs="宋体" w:eastAsia="宋体" w:hint="default"/>
                <w:sz w:val="13"/>
                <w:szCs w:val="13"/>
              </w:rPr>
            </w:pPr>
            <w:r>
              <w:rPr>
                <w:rFonts w:ascii="宋体"/>
                <w:w w:val="95"/>
                <w:sz w:val="13"/>
              </w:rPr>
              <w:t>942,874,655.95</w:t>
            </w:r>
            <w:r>
              <w:rPr>
                <w:rFonts w:ascii="宋体"/>
                <w:sz w:val="13"/>
              </w:rPr>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113"/>
              <w:jc w:val="right"/>
              <w:rPr>
                <w:rFonts w:ascii="宋体" w:hAnsi="宋体" w:cs="宋体" w:eastAsia="宋体" w:hint="default"/>
                <w:sz w:val="13"/>
                <w:szCs w:val="13"/>
              </w:rPr>
            </w:pPr>
            <w:r>
              <w:rPr>
                <w:rFonts w:ascii="宋体"/>
                <w:w w:val="95"/>
                <w:sz w:val="13"/>
              </w:rPr>
              <w:t>(836,148.60)</w:t>
            </w:r>
            <w:r>
              <w:rPr>
                <w:rFonts w:ascii="宋体"/>
                <w:sz w:val="13"/>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1"/>
              <w:jc w:val="center"/>
              <w:rPr>
                <w:rFonts w:ascii="宋体" w:hAnsi="宋体" w:cs="宋体" w:eastAsia="宋体" w:hint="default"/>
                <w:sz w:val="13"/>
                <w:szCs w:val="13"/>
              </w:rPr>
            </w:pPr>
            <w:r>
              <w:rPr>
                <w:rFonts w:ascii="宋体"/>
                <w:w w:val="99"/>
                <w:sz w:val="13"/>
              </w:rPr>
              <w:t>-</w:t>
            </w:r>
            <w:r>
              <w:rPr>
                <w:rFonts w:ascii="宋体"/>
                <w:sz w:val="13"/>
              </w:rPr>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134"/>
              <w:jc w:val="right"/>
              <w:rPr>
                <w:rFonts w:ascii="宋体" w:hAnsi="宋体" w:cs="宋体" w:eastAsia="宋体" w:hint="default"/>
                <w:sz w:val="13"/>
                <w:szCs w:val="13"/>
              </w:rPr>
            </w:pPr>
            <w:r>
              <w:rPr>
                <w:rFonts w:ascii="宋体"/>
                <w:w w:val="95"/>
                <w:sz w:val="13"/>
              </w:rPr>
              <w:t>10.21</w:t>
            </w:r>
            <w:r>
              <w:rPr>
                <w:rFonts w:ascii="宋体"/>
                <w:sz w:val="13"/>
              </w:rPr>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3"/>
                <w:szCs w:val="13"/>
              </w:rPr>
            </w:pPr>
            <w:r>
              <w:rPr>
                <w:rFonts w:ascii="宋体"/>
                <w:w w:val="95"/>
                <w:sz w:val="13"/>
              </w:rPr>
              <w:t>10</w:t>
            </w:r>
            <w:r>
              <w:rPr>
                <w:rFonts w:ascii="宋体"/>
                <w:sz w:val="13"/>
              </w:rPr>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124" w:right="0"/>
              <w:jc w:val="left"/>
              <w:rPr>
                <w:rFonts w:ascii="宋体" w:hAnsi="宋体" w:cs="宋体" w:eastAsia="宋体" w:hint="default"/>
                <w:sz w:val="13"/>
                <w:szCs w:val="13"/>
              </w:rPr>
            </w:pPr>
            <w:r>
              <w:rPr>
                <w:rFonts w:ascii="宋体"/>
                <w:sz w:val="13"/>
              </w:rPr>
              <w:t>3,530,985.1</w:t>
            </w: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644" w:right="0"/>
              <w:jc w:val="left"/>
              <w:rPr>
                <w:rFonts w:ascii="宋体" w:hAnsi="宋体" w:cs="宋体" w:eastAsia="宋体" w:hint="default"/>
                <w:sz w:val="13"/>
                <w:szCs w:val="13"/>
              </w:rPr>
            </w:pPr>
            <w:r>
              <w:rPr>
                <w:rFonts w:ascii="宋体"/>
                <w:w w:val="99"/>
                <w:sz w:val="13"/>
              </w:rPr>
              <w:t>0</w:t>
            </w:r>
            <w:r>
              <w:rPr>
                <w:rFonts w:ascii="宋体"/>
                <w:sz w:val="13"/>
              </w:rPr>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133"/>
              <w:jc w:val="right"/>
              <w:rPr>
                <w:rFonts w:ascii="宋体" w:hAnsi="宋体" w:cs="宋体" w:eastAsia="宋体" w:hint="default"/>
                <w:sz w:val="13"/>
                <w:szCs w:val="13"/>
              </w:rPr>
            </w:pPr>
            <w:r>
              <w:rPr>
                <w:rFonts w:ascii="宋体"/>
                <w:w w:val="95"/>
                <w:sz w:val="13"/>
              </w:rPr>
              <w:t>3,530,985.10</w:t>
            </w:r>
            <w:r>
              <w:rPr>
                <w:rFonts w:ascii="宋体"/>
                <w:sz w:val="13"/>
              </w:rPr>
            </w:r>
          </w:p>
        </w:tc>
        <w:tc>
          <w:tcPr>
            <w:tcW w:w="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left="443" w:right="0"/>
              <w:jc w:val="left"/>
              <w:rPr>
                <w:rFonts w:ascii="宋体" w:hAnsi="宋体" w:cs="宋体" w:eastAsia="宋体" w:hint="default"/>
                <w:sz w:val="13"/>
                <w:szCs w:val="13"/>
              </w:rPr>
            </w:pPr>
            <w:r>
              <w:rPr>
                <w:rFonts w:ascii="宋体"/>
                <w:sz w:val="13"/>
              </w:rPr>
              <w:t>2.96</w:t>
            </w:r>
          </w:p>
        </w:tc>
        <w:tc>
          <w:tcPr>
            <w:tcW w:w="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3"/>
                <w:szCs w:val="13"/>
              </w:rPr>
            </w:pPr>
            <w:r>
              <w:rPr>
                <w:rFonts w:ascii="宋体" w:hAnsi="宋体" w:cs="宋体" w:eastAsia="宋体" w:hint="default"/>
                <w:w w:val="95"/>
                <w:sz w:val="13"/>
                <w:szCs w:val="13"/>
              </w:rPr>
              <w:t>募集资金</w:t>
            </w:r>
            <w:r>
              <w:rPr>
                <w:rFonts w:ascii="宋体" w:hAnsi="宋体" w:cs="宋体" w:eastAsia="宋体" w:hint="default"/>
                <w:sz w:val="13"/>
                <w:szCs w:val="13"/>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100"/>
              <w:jc w:val="right"/>
              <w:rPr>
                <w:rFonts w:ascii="宋体" w:hAnsi="宋体" w:cs="宋体" w:eastAsia="宋体" w:hint="default"/>
                <w:sz w:val="13"/>
                <w:szCs w:val="13"/>
              </w:rPr>
            </w:pPr>
            <w:r>
              <w:rPr>
                <w:rFonts w:ascii="宋体"/>
                <w:w w:val="95"/>
                <w:sz w:val="13"/>
              </w:rPr>
              <w:t>959,976,410.72</w:t>
            </w:r>
            <w:r>
              <w:rPr>
                <w:rFonts w:ascii="宋体"/>
                <w:sz w:val="13"/>
              </w:rPr>
            </w:r>
          </w:p>
        </w:tc>
      </w:tr>
      <w:tr>
        <w:trPr>
          <w:trHeight w:val="322" w:hRule="exact"/>
        </w:trPr>
        <w:tc>
          <w:tcPr>
            <w:tcW w:w="24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3"/>
                <w:szCs w:val="13"/>
              </w:rPr>
            </w:pPr>
            <w:r>
              <w:rPr>
                <w:rFonts w:ascii="宋体" w:hAnsi="宋体" w:cs="宋体" w:eastAsia="宋体" w:hint="default"/>
                <w:sz w:val="13"/>
                <w:szCs w:val="13"/>
              </w:rPr>
              <w:t>纸机技术改造工程(齐河板纸)</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56"/>
              <w:jc w:val="right"/>
              <w:rPr>
                <w:rFonts w:ascii="宋体" w:hAnsi="宋体" w:cs="宋体" w:eastAsia="宋体" w:hint="default"/>
                <w:sz w:val="13"/>
                <w:szCs w:val="13"/>
              </w:rPr>
            </w:pPr>
            <w:r>
              <w:rPr>
                <w:rFonts w:ascii="宋体"/>
                <w:w w:val="95"/>
                <w:sz w:val="13"/>
              </w:rPr>
              <w:t>0.32</w:t>
            </w:r>
            <w:r>
              <w:rPr>
                <w:rFonts w:ascii="宋体"/>
                <w:sz w:val="13"/>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4"/>
              <w:jc w:val="right"/>
              <w:rPr>
                <w:rFonts w:ascii="宋体" w:hAnsi="宋体" w:cs="宋体" w:eastAsia="宋体" w:hint="default"/>
                <w:sz w:val="13"/>
                <w:szCs w:val="13"/>
              </w:rPr>
            </w:pPr>
            <w:r>
              <w:rPr>
                <w:rFonts w:ascii="宋体"/>
                <w:w w:val="95"/>
                <w:sz w:val="13"/>
              </w:rPr>
              <w:t>32,808,843.00</w:t>
            </w:r>
            <w:r>
              <w:rPr>
                <w:rFonts w:ascii="宋体"/>
                <w:sz w:val="13"/>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6"/>
              <w:jc w:val="right"/>
              <w:rPr>
                <w:rFonts w:ascii="宋体" w:hAnsi="宋体" w:cs="宋体" w:eastAsia="宋体" w:hint="default"/>
                <w:sz w:val="13"/>
                <w:szCs w:val="13"/>
              </w:rPr>
            </w:pPr>
            <w:r>
              <w:rPr>
                <w:rFonts w:ascii="宋体"/>
                <w:w w:val="95"/>
                <w:sz w:val="13"/>
              </w:rPr>
              <w:t>13,323,300.40</w:t>
            </w:r>
            <w:r>
              <w:rPr>
                <w:rFonts w:ascii="宋体"/>
                <w:sz w:val="13"/>
              </w:rPr>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758" w:right="0"/>
              <w:jc w:val="left"/>
              <w:rPr>
                <w:rFonts w:ascii="宋体" w:hAnsi="宋体" w:cs="宋体" w:eastAsia="宋体" w:hint="default"/>
                <w:sz w:val="13"/>
                <w:szCs w:val="13"/>
              </w:rPr>
            </w:pPr>
            <w:r>
              <w:rPr>
                <w:rFonts w:ascii="宋体"/>
                <w:w w:val="99"/>
                <w:sz w:val="13"/>
              </w:rPr>
              <w:t>-</w:t>
            </w:r>
            <w:r>
              <w:rPr>
                <w:rFonts w:ascii="宋体"/>
                <w:sz w:val="13"/>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
              <w:jc w:val="center"/>
              <w:rPr>
                <w:rFonts w:ascii="宋体" w:hAnsi="宋体" w:cs="宋体" w:eastAsia="宋体" w:hint="default"/>
                <w:sz w:val="13"/>
                <w:szCs w:val="13"/>
              </w:rPr>
            </w:pPr>
            <w:r>
              <w:rPr>
                <w:rFonts w:ascii="宋体"/>
                <w:w w:val="99"/>
                <w:sz w:val="13"/>
              </w:rPr>
              <w:t>-</w:t>
            </w:r>
            <w:r>
              <w:rPr>
                <w:rFonts w:ascii="宋体"/>
                <w:sz w:val="13"/>
              </w:rPr>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35"/>
              <w:jc w:val="right"/>
              <w:rPr>
                <w:rFonts w:ascii="宋体" w:hAnsi="宋体" w:cs="宋体" w:eastAsia="宋体" w:hint="default"/>
                <w:sz w:val="13"/>
                <w:szCs w:val="13"/>
              </w:rPr>
            </w:pPr>
            <w:r>
              <w:rPr>
                <w:rFonts w:ascii="宋体"/>
                <w:w w:val="95"/>
                <w:sz w:val="13"/>
              </w:rPr>
              <w:t>143.71</w:t>
            </w:r>
            <w:r>
              <w:rPr>
                <w:rFonts w:ascii="宋体"/>
                <w:sz w:val="13"/>
              </w:rPr>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3"/>
                <w:szCs w:val="13"/>
              </w:rPr>
            </w:pPr>
            <w:r>
              <w:rPr>
                <w:rFonts w:ascii="宋体"/>
                <w:w w:val="95"/>
                <w:sz w:val="13"/>
              </w:rPr>
              <w:t>90</w:t>
            </w:r>
            <w:r>
              <w:rPr>
                <w:rFonts w:ascii="宋体"/>
                <w:sz w:val="13"/>
              </w:rPr>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644" w:right="0"/>
              <w:jc w:val="left"/>
              <w:rPr>
                <w:rFonts w:ascii="宋体" w:hAnsi="宋体" w:cs="宋体" w:eastAsia="宋体" w:hint="default"/>
                <w:sz w:val="13"/>
                <w:szCs w:val="13"/>
              </w:rPr>
            </w:pPr>
            <w:r>
              <w:rPr>
                <w:rFonts w:ascii="宋体"/>
                <w:w w:val="99"/>
                <w:sz w:val="13"/>
              </w:rPr>
              <w:t>-</w:t>
            </w:r>
            <w:r>
              <w:rPr>
                <w:rFonts w:ascii="宋体"/>
                <w:sz w:val="13"/>
              </w:rPr>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644" w:right="0"/>
              <w:jc w:val="left"/>
              <w:rPr>
                <w:rFonts w:ascii="宋体" w:hAnsi="宋体" w:cs="宋体" w:eastAsia="宋体" w:hint="default"/>
                <w:sz w:val="13"/>
                <w:szCs w:val="13"/>
              </w:rPr>
            </w:pPr>
            <w:r>
              <w:rPr>
                <w:rFonts w:ascii="宋体"/>
                <w:w w:val="99"/>
                <w:sz w:val="13"/>
              </w:rPr>
              <w:t>-</w:t>
            </w:r>
            <w:r>
              <w:rPr>
                <w:rFonts w:ascii="宋体"/>
                <w:sz w:val="13"/>
              </w:rPr>
            </w:r>
          </w:p>
        </w:tc>
        <w:tc>
          <w:tcPr>
            <w:tcW w:w="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443" w:right="0"/>
              <w:jc w:val="left"/>
              <w:rPr>
                <w:rFonts w:ascii="宋体" w:hAnsi="宋体" w:cs="宋体" w:eastAsia="宋体" w:hint="default"/>
                <w:sz w:val="13"/>
                <w:szCs w:val="13"/>
              </w:rPr>
            </w:pPr>
            <w:r>
              <w:rPr>
                <w:rFonts w:ascii="宋体"/>
                <w:w w:val="99"/>
                <w:sz w:val="13"/>
              </w:rPr>
              <w:t>-</w:t>
            </w:r>
            <w:r>
              <w:rPr>
                <w:rFonts w:ascii="宋体"/>
                <w:sz w:val="13"/>
              </w:rPr>
            </w:r>
          </w:p>
        </w:tc>
        <w:tc>
          <w:tcPr>
            <w:tcW w:w="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3"/>
                <w:szCs w:val="13"/>
              </w:rPr>
            </w:pPr>
            <w:r>
              <w:rPr>
                <w:rFonts w:ascii="宋体" w:hAnsi="宋体" w:cs="宋体" w:eastAsia="宋体" w:hint="default"/>
                <w:w w:val="95"/>
                <w:sz w:val="13"/>
                <w:szCs w:val="13"/>
              </w:rPr>
              <w:t>自筹</w:t>
            </w:r>
            <w:r>
              <w:rPr>
                <w:rFonts w:ascii="宋体" w:hAnsi="宋体" w:cs="宋体" w:eastAsia="宋体" w:hint="default"/>
                <w:sz w:val="13"/>
                <w:szCs w:val="13"/>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0"/>
              <w:jc w:val="right"/>
              <w:rPr>
                <w:rFonts w:ascii="宋体" w:hAnsi="宋体" w:cs="宋体" w:eastAsia="宋体" w:hint="default"/>
                <w:sz w:val="13"/>
                <w:szCs w:val="13"/>
              </w:rPr>
            </w:pPr>
            <w:r>
              <w:rPr>
                <w:rFonts w:ascii="宋体"/>
                <w:w w:val="95"/>
                <w:sz w:val="13"/>
              </w:rPr>
              <w:t>46,132,143.40</w:t>
            </w:r>
            <w:r>
              <w:rPr>
                <w:rFonts w:ascii="宋体"/>
                <w:sz w:val="13"/>
              </w:rPr>
            </w:r>
          </w:p>
        </w:tc>
      </w:tr>
      <w:tr>
        <w:trPr>
          <w:trHeight w:val="323" w:hRule="exact"/>
        </w:trPr>
        <w:tc>
          <w:tcPr>
            <w:tcW w:w="24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3"/>
                <w:szCs w:val="13"/>
              </w:rPr>
            </w:pPr>
            <w:r>
              <w:rPr>
                <w:rFonts w:ascii="宋体" w:hAnsi="宋体" w:cs="宋体" w:eastAsia="宋体" w:hint="default"/>
                <w:sz w:val="13"/>
                <w:szCs w:val="13"/>
              </w:rPr>
              <w:t>抄纸机超压改造(江西晨鸣)</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56"/>
              <w:jc w:val="right"/>
              <w:rPr>
                <w:rFonts w:ascii="宋体" w:hAnsi="宋体" w:cs="宋体" w:eastAsia="宋体" w:hint="default"/>
                <w:sz w:val="13"/>
                <w:szCs w:val="13"/>
              </w:rPr>
            </w:pPr>
            <w:r>
              <w:rPr>
                <w:rFonts w:ascii="宋体"/>
                <w:w w:val="95"/>
                <w:sz w:val="13"/>
              </w:rPr>
              <w:t>0.16</w:t>
            </w:r>
            <w:r>
              <w:rPr>
                <w:rFonts w:ascii="宋体"/>
                <w:sz w:val="13"/>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4"/>
              <w:jc w:val="right"/>
              <w:rPr>
                <w:rFonts w:ascii="宋体" w:hAnsi="宋体" w:cs="宋体" w:eastAsia="宋体" w:hint="default"/>
                <w:sz w:val="13"/>
                <w:szCs w:val="13"/>
              </w:rPr>
            </w:pPr>
            <w:r>
              <w:rPr>
                <w:rFonts w:ascii="宋体"/>
                <w:w w:val="95"/>
                <w:sz w:val="13"/>
              </w:rPr>
              <w:t>2,729,633.40</w:t>
            </w:r>
            <w:r>
              <w:rPr>
                <w:rFonts w:ascii="宋体"/>
                <w:sz w:val="13"/>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6"/>
              <w:jc w:val="right"/>
              <w:rPr>
                <w:rFonts w:ascii="宋体" w:hAnsi="宋体" w:cs="宋体" w:eastAsia="宋体" w:hint="default"/>
                <w:sz w:val="13"/>
                <w:szCs w:val="13"/>
              </w:rPr>
            </w:pPr>
            <w:r>
              <w:rPr>
                <w:rFonts w:ascii="宋体"/>
                <w:w w:val="95"/>
                <w:sz w:val="13"/>
              </w:rPr>
              <w:t>11,140,344.10</w:t>
            </w:r>
            <w:r>
              <w:rPr>
                <w:rFonts w:ascii="宋体"/>
                <w:sz w:val="13"/>
              </w:rPr>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758" w:right="0"/>
              <w:jc w:val="left"/>
              <w:rPr>
                <w:rFonts w:ascii="宋体" w:hAnsi="宋体" w:cs="宋体" w:eastAsia="宋体" w:hint="default"/>
                <w:sz w:val="13"/>
                <w:szCs w:val="13"/>
              </w:rPr>
            </w:pPr>
            <w:r>
              <w:rPr>
                <w:rFonts w:ascii="宋体"/>
                <w:w w:val="99"/>
                <w:sz w:val="13"/>
              </w:rPr>
              <w:t>-</w:t>
            </w:r>
            <w:r>
              <w:rPr>
                <w:rFonts w:ascii="宋体"/>
                <w:sz w:val="13"/>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
              <w:jc w:val="center"/>
              <w:rPr>
                <w:rFonts w:ascii="宋体" w:hAnsi="宋体" w:cs="宋体" w:eastAsia="宋体" w:hint="default"/>
                <w:sz w:val="13"/>
                <w:szCs w:val="13"/>
              </w:rPr>
            </w:pPr>
            <w:r>
              <w:rPr>
                <w:rFonts w:ascii="宋体"/>
                <w:w w:val="99"/>
                <w:sz w:val="13"/>
              </w:rPr>
              <w:t>-</w:t>
            </w:r>
            <w:r>
              <w:rPr>
                <w:rFonts w:ascii="宋体"/>
                <w:sz w:val="13"/>
              </w:rPr>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35"/>
              <w:jc w:val="right"/>
              <w:rPr>
                <w:rFonts w:ascii="宋体" w:hAnsi="宋体" w:cs="宋体" w:eastAsia="宋体" w:hint="default"/>
                <w:sz w:val="13"/>
                <w:szCs w:val="13"/>
              </w:rPr>
            </w:pPr>
            <w:r>
              <w:rPr>
                <w:rFonts w:ascii="宋体"/>
                <w:w w:val="95"/>
                <w:sz w:val="13"/>
              </w:rPr>
              <w:t>88.06</w:t>
            </w:r>
            <w:r>
              <w:rPr>
                <w:rFonts w:ascii="宋体"/>
                <w:sz w:val="13"/>
              </w:rPr>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3"/>
                <w:szCs w:val="13"/>
              </w:rPr>
            </w:pPr>
            <w:r>
              <w:rPr>
                <w:rFonts w:ascii="宋体"/>
                <w:w w:val="95"/>
                <w:sz w:val="13"/>
              </w:rPr>
              <w:t>70</w:t>
            </w:r>
            <w:r>
              <w:rPr>
                <w:rFonts w:ascii="宋体"/>
                <w:sz w:val="13"/>
              </w:rPr>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644" w:right="0"/>
              <w:jc w:val="left"/>
              <w:rPr>
                <w:rFonts w:ascii="宋体" w:hAnsi="宋体" w:cs="宋体" w:eastAsia="宋体" w:hint="default"/>
                <w:sz w:val="13"/>
                <w:szCs w:val="13"/>
              </w:rPr>
            </w:pPr>
            <w:r>
              <w:rPr>
                <w:rFonts w:ascii="宋体"/>
                <w:w w:val="99"/>
                <w:sz w:val="13"/>
              </w:rPr>
              <w:t>-</w:t>
            </w:r>
            <w:r>
              <w:rPr>
                <w:rFonts w:ascii="宋体"/>
                <w:sz w:val="13"/>
              </w:rPr>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644" w:right="0"/>
              <w:jc w:val="left"/>
              <w:rPr>
                <w:rFonts w:ascii="宋体" w:hAnsi="宋体" w:cs="宋体" w:eastAsia="宋体" w:hint="default"/>
                <w:sz w:val="13"/>
                <w:szCs w:val="13"/>
              </w:rPr>
            </w:pPr>
            <w:r>
              <w:rPr>
                <w:rFonts w:ascii="宋体"/>
                <w:w w:val="99"/>
                <w:sz w:val="13"/>
              </w:rPr>
              <w:t>-</w:t>
            </w:r>
            <w:r>
              <w:rPr>
                <w:rFonts w:ascii="宋体"/>
                <w:sz w:val="13"/>
              </w:rPr>
            </w:r>
          </w:p>
        </w:tc>
        <w:tc>
          <w:tcPr>
            <w:tcW w:w="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443" w:right="0"/>
              <w:jc w:val="left"/>
              <w:rPr>
                <w:rFonts w:ascii="宋体" w:hAnsi="宋体" w:cs="宋体" w:eastAsia="宋体" w:hint="default"/>
                <w:sz w:val="13"/>
                <w:szCs w:val="13"/>
              </w:rPr>
            </w:pPr>
            <w:r>
              <w:rPr>
                <w:rFonts w:ascii="宋体"/>
                <w:w w:val="99"/>
                <w:sz w:val="13"/>
              </w:rPr>
              <w:t>-</w:t>
            </w:r>
            <w:r>
              <w:rPr>
                <w:rFonts w:ascii="宋体"/>
                <w:sz w:val="13"/>
              </w:rPr>
            </w:r>
          </w:p>
        </w:tc>
        <w:tc>
          <w:tcPr>
            <w:tcW w:w="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3"/>
                <w:szCs w:val="13"/>
              </w:rPr>
            </w:pPr>
            <w:r>
              <w:rPr>
                <w:rFonts w:ascii="宋体" w:hAnsi="宋体" w:cs="宋体" w:eastAsia="宋体" w:hint="default"/>
                <w:w w:val="95"/>
                <w:sz w:val="13"/>
                <w:szCs w:val="13"/>
              </w:rPr>
              <w:t>自筹</w:t>
            </w:r>
            <w:r>
              <w:rPr>
                <w:rFonts w:ascii="宋体" w:hAnsi="宋体" w:cs="宋体" w:eastAsia="宋体" w:hint="default"/>
                <w:sz w:val="13"/>
                <w:szCs w:val="13"/>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0"/>
              <w:jc w:val="right"/>
              <w:rPr>
                <w:rFonts w:ascii="宋体" w:hAnsi="宋体" w:cs="宋体" w:eastAsia="宋体" w:hint="default"/>
                <w:sz w:val="13"/>
                <w:szCs w:val="13"/>
              </w:rPr>
            </w:pPr>
            <w:r>
              <w:rPr>
                <w:rFonts w:ascii="宋体"/>
                <w:w w:val="95"/>
                <w:sz w:val="13"/>
              </w:rPr>
              <w:t>13,869,977.50</w:t>
            </w:r>
            <w:r>
              <w:rPr>
                <w:rFonts w:ascii="宋体"/>
                <w:sz w:val="13"/>
              </w:rPr>
            </w:r>
          </w:p>
        </w:tc>
      </w:tr>
      <w:tr>
        <w:trPr>
          <w:trHeight w:val="322" w:hRule="exact"/>
        </w:trPr>
        <w:tc>
          <w:tcPr>
            <w:tcW w:w="24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3"/>
                <w:szCs w:val="13"/>
              </w:rPr>
            </w:pPr>
            <w:r>
              <w:rPr>
                <w:rFonts w:ascii="宋体" w:hAnsi="宋体" w:cs="宋体" w:eastAsia="宋体" w:hint="default"/>
                <w:sz w:val="13"/>
                <w:szCs w:val="13"/>
              </w:rPr>
              <w:t>中段水深度处理项目(江西晨鸣)</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56"/>
              <w:jc w:val="right"/>
              <w:rPr>
                <w:rFonts w:ascii="宋体" w:hAnsi="宋体" w:cs="宋体" w:eastAsia="宋体" w:hint="default"/>
                <w:sz w:val="13"/>
                <w:szCs w:val="13"/>
              </w:rPr>
            </w:pPr>
            <w:r>
              <w:rPr>
                <w:rFonts w:ascii="宋体"/>
                <w:w w:val="95"/>
                <w:sz w:val="13"/>
              </w:rPr>
              <w:t>0.18</w:t>
            </w:r>
            <w:r>
              <w:rPr>
                <w:rFonts w:ascii="宋体"/>
                <w:sz w:val="13"/>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3"/>
              <w:jc w:val="right"/>
              <w:rPr>
                <w:rFonts w:ascii="宋体" w:hAnsi="宋体" w:cs="宋体" w:eastAsia="宋体" w:hint="default"/>
                <w:sz w:val="13"/>
                <w:szCs w:val="13"/>
              </w:rPr>
            </w:pPr>
            <w:r>
              <w:rPr>
                <w:rFonts w:ascii="宋体"/>
                <w:w w:val="95"/>
                <w:sz w:val="13"/>
              </w:rPr>
              <w:t>129,000.00</w:t>
            </w:r>
            <w:r>
              <w:rPr>
                <w:rFonts w:ascii="宋体"/>
                <w:sz w:val="13"/>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6"/>
              <w:jc w:val="right"/>
              <w:rPr>
                <w:rFonts w:ascii="宋体" w:hAnsi="宋体" w:cs="宋体" w:eastAsia="宋体" w:hint="default"/>
                <w:sz w:val="13"/>
                <w:szCs w:val="13"/>
              </w:rPr>
            </w:pPr>
            <w:r>
              <w:rPr>
                <w:rFonts w:ascii="宋体"/>
                <w:w w:val="95"/>
                <w:sz w:val="13"/>
              </w:rPr>
              <w:t>14,904,614.37</w:t>
            </w:r>
            <w:r>
              <w:rPr>
                <w:rFonts w:ascii="宋体"/>
                <w:sz w:val="13"/>
              </w:rPr>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758" w:right="0"/>
              <w:jc w:val="left"/>
              <w:rPr>
                <w:rFonts w:ascii="宋体" w:hAnsi="宋体" w:cs="宋体" w:eastAsia="宋体" w:hint="default"/>
                <w:sz w:val="13"/>
                <w:szCs w:val="13"/>
              </w:rPr>
            </w:pPr>
            <w:r>
              <w:rPr>
                <w:rFonts w:ascii="宋体"/>
                <w:w w:val="99"/>
                <w:sz w:val="13"/>
              </w:rPr>
              <w:t>-</w:t>
            </w:r>
            <w:r>
              <w:rPr>
                <w:rFonts w:ascii="宋体"/>
                <w:sz w:val="13"/>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
              <w:jc w:val="center"/>
              <w:rPr>
                <w:rFonts w:ascii="宋体" w:hAnsi="宋体" w:cs="宋体" w:eastAsia="宋体" w:hint="default"/>
                <w:sz w:val="13"/>
                <w:szCs w:val="13"/>
              </w:rPr>
            </w:pPr>
            <w:r>
              <w:rPr>
                <w:rFonts w:ascii="宋体"/>
                <w:w w:val="99"/>
                <w:sz w:val="13"/>
              </w:rPr>
              <w:t>-</w:t>
            </w:r>
            <w:r>
              <w:rPr>
                <w:rFonts w:ascii="宋体"/>
                <w:sz w:val="13"/>
              </w:rPr>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35"/>
              <w:jc w:val="right"/>
              <w:rPr>
                <w:rFonts w:ascii="宋体" w:hAnsi="宋体" w:cs="宋体" w:eastAsia="宋体" w:hint="default"/>
                <w:sz w:val="13"/>
                <w:szCs w:val="13"/>
              </w:rPr>
            </w:pPr>
            <w:r>
              <w:rPr>
                <w:rFonts w:ascii="宋体"/>
                <w:w w:val="95"/>
                <w:sz w:val="13"/>
              </w:rPr>
              <w:t>83.52</w:t>
            </w:r>
            <w:r>
              <w:rPr>
                <w:rFonts w:ascii="宋体"/>
                <w:sz w:val="13"/>
              </w:rPr>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3"/>
                <w:szCs w:val="13"/>
              </w:rPr>
            </w:pPr>
            <w:r>
              <w:rPr>
                <w:rFonts w:ascii="宋体"/>
                <w:w w:val="95"/>
                <w:sz w:val="13"/>
              </w:rPr>
              <w:t>90</w:t>
            </w:r>
            <w:r>
              <w:rPr>
                <w:rFonts w:ascii="宋体"/>
                <w:sz w:val="13"/>
              </w:rPr>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644" w:right="0"/>
              <w:jc w:val="left"/>
              <w:rPr>
                <w:rFonts w:ascii="宋体" w:hAnsi="宋体" w:cs="宋体" w:eastAsia="宋体" w:hint="default"/>
                <w:sz w:val="13"/>
                <w:szCs w:val="13"/>
              </w:rPr>
            </w:pPr>
            <w:r>
              <w:rPr>
                <w:rFonts w:ascii="宋体"/>
                <w:w w:val="99"/>
                <w:sz w:val="13"/>
              </w:rPr>
              <w:t>-</w:t>
            </w:r>
            <w:r>
              <w:rPr>
                <w:rFonts w:ascii="宋体"/>
                <w:sz w:val="13"/>
              </w:rPr>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644" w:right="0"/>
              <w:jc w:val="left"/>
              <w:rPr>
                <w:rFonts w:ascii="宋体" w:hAnsi="宋体" w:cs="宋体" w:eastAsia="宋体" w:hint="default"/>
                <w:sz w:val="13"/>
                <w:szCs w:val="13"/>
              </w:rPr>
            </w:pPr>
            <w:r>
              <w:rPr>
                <w:rFonts w:ascii="宋体"/>
                <w:w w:val="99"/>
                <w:sz w:val="13"/>
              </w:rPr>
              <w:t>-</w:t>
            </w:r>
            <w:r>
              <w:rPr>
                <w:rFonts w:ascii="宋体"/>
                <w:sz w:val="13"/>
              </w:rPr>
            </w:r>
          </w:p>
        </w:tc>
        <w:tc>
          <w:tcPr>
            <w:tcW w:w="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443" w:right="0"/>
              <w:jc w:val="left"/>
              <w:rPr>
                <w:rFonts w:ascii="宋体" w:hAnsi="宋体" w:cs="宋体" w:eastAsia="宋体" w:hint="default"/>
                <w:sz w:val="13"/>
                <w:szCs w:val="13"/>
              </w:rPr>
            </w:pPr>
            <w:r>
              <w:rPr>
                <w:rFonts w:ascii="宋体"/>
                <w:w w:val="99"/>
                <w:sz w:val="13"/>
              </w:rPr>
              <w:t>-</w:t>
            </w:r>
            <w:r>
              <w:rPr>
                <w:rFonts w:ascii="宋体"/>
                <w:sz w:val="13"/>
              </w:rPr>
            </w:r>
          </w:p>
        </w:tc>
        <w:tc>
          <w:tcPr>
            <w:tcW w:w="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3"/>
                <w:szCs w:val="13"/>
              </w:rPr>
            </w:pPr>
            <w:r>
              <w:rPr>
                <w:rFonts w:ascii="宋体" w:hAnsi="宋体" w:cs="宋体" w:eastAsia="宋体" w:hint="default"/>
                <w:w w:val="95"/>
                <w:sz w:val="13"/>
                <w:szCs w:val="13"/>
              </w:rPr>
              <w:t>自筹</w:t>
            </w:r>
            <w:r>
              <w:rPr>
                <w:rFonts w:ascii="宋体" w:hAnsi="宋体" w:cs="宋体" w:eastAsia="宋体" w:hint="default"/>
                <w:sz w:val="13"/>
                <w:szCs w:val="13"/>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0"/>
              <w:jc w:val="right"/>
              <w:rPr>
                <w:rFonts w:ascii="宋体" w:hAnsi="宋体" w:cs="宋体" w:eastAsia="宋体" w:hint="default"/>
                <w:sz w:val="13"/>
                <w:szCs w:val="13"/>
              </w:rPr>
            </w:pPr>
            <w:r>
              <w:rPr>
                <w:rFonts w:ascii="宋体"/>
                <w:w w:val="95"/>
                <w:sz w:val="13"/>
              </w:rPr>
              <w:t>15,033,614.37</w:t>
            </w:r>
            <w:r>
              <w:rPr>
                <w:rFonts w:ascii="宋体"/>
                <w:sz w:val="13"/>
              </w:rPr>
            </w:r>
          </w:p>
        </w:tc>
      </w:tr>
      <w:tr>
        <w:trPr>
          <w:trHeight w:val="323" w:hRule="exact"/>
        </w:trPr>
        <w:tc>
          <w:tcPr>
            <w:tcW w:w="24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3"/>
                <w:szCs w:val="13"/>
              </w:rPr>
            </w:pPr>
            <w:r>
              <w:rPr>
                <w:rFonts w:ascii="宋体" w:hAnsi="宋体" w:cs="宋体" w:eastAsia="宋体" w:hint="default"/>
                <w:sz w:val="13"/>
                <w:szCs w:val="13"/>
              </w:rPr>
              <w:t>80</w:t>
            </w:r>
            <w:r>
              <w:rPr>
                <w:rFonts w:ascii="宋体" w:hAnsi="宋体" w:cs="宋体" w:eastAsia="宋体" w:hint="default"/>
                <w:spacing w:val="-35"/>
                <w:sz w:val="13"/>
                <w:szCs w:val="13"/>
              </w:rPr>
              <w:t> </w:t>
            </w:r>
            <w:r>
              <w:rPr>
                <w:rFonts w:ascii="宋体" w:hAnsi="宋体" w:cs="宋体" w:eastAsia="宋体" w:hint="default"/>
                <w:sz w:val="13"/>
                <w:szCs w:val="13"/>
              </w:rPr>
              <w:t>万吨铜版纸(美伦纸业)</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56"/>
              <w:jc w:val="right"/>
              <w:rPr>
                <w:rFonts w:ascii="宋体" w:hAnsi="宋体" w:cs="宋体" w:eastAsia="宋体" w:hint="default"/>
                <w:sz w:val="13"/>
                <w:szCs w:val="13"/>
              </w:rPr>
            </w:pPr>
            <w:r>
              <w:rPr>
                <w:rFonts w:ascii="宋体"/>
                <w:w w:val="95"/>
                <w:sz w:val="13"/>
              </w:rPr>
              <w:t>35.00</w:t>
            </w:r>
            <w:r>
              <w:rPr>
                <w:rFonts w:ascii="宋体"/>
                <w:sz w:val="13"/>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299"/>
              <w:jc w:val="right"/>
              <w:rPr>
                <w:rFonts w:ascii="宋体" w:hAnsi="宋体" w:cs="宋体" w:eastAsia="宋体" w:hint="default"/>
                <w:sz w:val="13"/>
                <w:szCs w:val="13"/>
              </w:rPr>
            </w:pPr>
            <w:r>
              <w:rPr>
                <w:rFonts w:ascii="宋体"/>
                <w:w w:val="99"/>
                <w:sz w:val="13"/>
              </w:rPr>
              <w:t>-</w:t>
            </w:r>
            <w:r>
              <w:rPr>
                <w:rFonts w:ascii="宋体"/>
                <w:sz w:val="13"/>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6"/>
              <w:jc w:val="right"/>
              <w:rPr>
                <w:rFonts w:ascii="宋体" w:hAnsi="宋体" w:cs="宋体" w:eastAsia="宋体" w:hint="default"/>
                <w:sz w:val="13"/>
                <w:szCs w:val="13"/>
              </w:rPr>
            </w:pPr>
            <w:r>
              <w:rPr>
                <w:rFonts w:ascii="宋体"/>
                <w:w w:val="95"/>
                <w:sz w:val="13"/>
              </w:rPr>
              <w:t>413,790,949.09</w:t>
            </w:r>
            <w:r>
              <w:rPr>
                <w:rFonts w:ascii="宋体"/>
                <w:sz w:val="13"/>
              </w:rPr>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758" w:right="0"/>
              <w:jc w:val="left"/>
              <w:rPr>
                <w:rFonts w:ascii="宋体" w:hAnsi="宋体" w:cs="宋体" w:eastAsia="宋体" w:hint="default"/>
                <w:sz w:val="13"/>
                <w:szCs w:val="13"/>
              </w:rPr>
            </w:pPr>
            <w:r>
              <w:rPr>
                <w:rFonts w:ascii="宋体"/>
                <w:w w:val="99"/>
                <w:sz w:val="13"/>
              </w:rPr>
              <w:t>-</w:t>
            </w:r>
            <w:r>
              <w:rPr>
                <w:rFonts w:ascii="宋体"/>
                <w:sz w:val="13"/>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
              <w:jc w:val="center"/>
              <w:rPr>
                <w:rFonts w:ascii="宋体" w:hAnsi="宋体" w:cs="宋体" w:eastAsia="宋体" w:hint="default"/>
                <w:sz w:val="13"/>
                <w:szCs w:val="13"/>
              </w:rPr>
            </w:pPr>
            <w:r>
              <w:rPr>
                <w:rFonts w:ascii="宋体"/>
                <w:w w:val="99"/>
                <w:sz w:val="13"/>
              </w:rPr>
              <w:t>-</w:t>
            </w:r>
            <w:r>
              <w:rPr>
                <w:rFonts w:ascii="宋体"/>
                <w:sz w:val="13"/>
              </w:rPr>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35"/>
              <w:jc w:val="right"/>
              <w:rPr>
                <w:rFonts w:ascii="宋体" w:hAnsi="宋体" w:cs="宋体" w:eastAsia="宋体" w:hint="default"/>
                <w:sz w:val="13"/>
                <w:szCs w:val="13"/>
              </w:rPr>
            </w:pPr>
            <w:r>
              <w:rPr>
                <w:rFonts w:ascii="宋体"/>
                <w:w w:val="95"/>
                <w:sz w:val="13"/>
              </w:rPr>
              <w:t>11.82</w:t>
            </w:r>
            <w:r>
              <w:rPr>
                <w:rFonts w:ascii="宋体"/>
                <w:sz w:val="13"/>
              </w:rPr>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3"/>
                <w:szCs w:val="13"/>
              </w:rPr>
            </w:pPr>
            <w:r>
              <w:rPr>
                <w:rFonts w:ascii="宋体"/>
                <w:w w:val="95"/>
                <w:sz w:val="13"/>
              </w:rPr>
              <w:t>10</w:t>
            </w:r>
            <w:r>
              <w:rPr>
                <w:rFonts w:ascii="宋体"/>
                <w:sz w:val="13"/>
              </w:rPr>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644" w:right="0"/>
              <w:jc w:val="left"/>
              <w:rPr>
                <w:rFonts w:ascii="宋体" w:hAnsi="宋体" w:cs="宋体" w:eastAsia="宋体" w:hint="default"/>
                <w:sz w:val="13"/>
                <w:szCs w:val="13"/>
              </w:rPr>
            </w:pPr>
            <w:r>
              <w:rPr>
                <w:rFonts w:ascii="宋体"/>
                <w:w w:val="99"/>
                <w:sz w:val="13"/>
              </w:rPr>
              <w:t>-</w:t>
            </w:r>
            <w:r>
              <w:rPr>
                <w:rFonts w:ascii="宋体"/>
                <w:sz w:val="13"/>
              </w:rPr>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644" w:right="0"/>
              <w:jc w:val="left"/>
              <w:rPr>
                <w:rFonts w:ascii="宋体" w:hAnsi="宋体" w:cs="宋体" w:eastAsia="宋体" w:hint="default"/>
                <w:sz w:val="13"/>
                <w:szCs w:val="13"/>
              </w:rPr>
            </w:pPr>
            <w:r>
              <w:rPr>
                <w:rFonts w:ascii="宋体"/>
                <w:w w:val="99"/>
                <w:sz w:val="13"/>
              </w:rPr>
              <w:t>-</w:t>
            </w:r>
            <w:r>
              <w:rPr>
                <w:rFonts w:ascii="宋体"/>
                <w:sz w:val="13"/>
              </w:rPr>
            </w:r>
          </w:p>
        </w:tc>
        <w:tc>
          <w:tcPr>
            <w:tcW w:w="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443" w:right="0"/>
              <w:jc w:val="left"/>
              <w:rPr>
                <w:rFonts w:ascii="宋体" w:hAnsi="宋体" w:cs="宋体" w:eastAsia="宋体" w:hint="default"/>
                <w:sz w:val="13"/>
                <w:szCs w:val="13"/>
              </w:rPr>
            </w:pPr>
            <w:r>
              <w:rPr>
                <w:rFonts w:ascii="宋体"/>
                <w:w w:val="99"/>
                <w:sz w:val="13"/>
              </w:rPr>
              <w:t>-</w:t>
            </w:r>
            <w:r>
              <w:rPr>
                <w:rFonts w:ascii="宋体"/>
                <w:sz w:val="13"/>
              </w:rPr>
            </w:r>
          </w:p>
        </w:tc>
        <w:tc>
          <w:tcPr>
            <w:tcW w:w="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3"/>
                <w:szCs w:val="13"/>
              </w:rPr>
            </w:pPr>
            <w:r>
              <w:rPr>
                <w:rFonts w:ascii="宋体" w:hAnsi="宋体" w:cs="宋体" w:eastAsia="宋体" w:hint="default"/>
                <w:w w:val="95"/>
                <w:sz w:val="13"/>
                <w:szCs w:val="13"/>
              </w:rPr>
              <w:t>自筹</w:t>
            </w:r>
            <w:r>
              <w:rPr>
                <w:rFonts w:ascii="宋体" w:hAnsi="宋体" w:cs="宋体" w:eastAsia="宋体" w:hint="default"/>
                <w:sz w:val="13"/>
                <w:szCs w:val="13"/>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0"/>
              <w:jc w:val="right"/>
              <w:rPr>
                <w:rFonts w:ascii="宋体" w:hAnsi="宋体" w:cs="宋体" w:eastAsia="宋体" w:hint="default"/>
                <w:sz w:val="13"/>
                <w:szCs w:val="13"/>
              </w:rPr>
            </w:pPr>
            <w:r>
              <w:rPr>
                <w:rFonts w:ascii="宋体"/>
                <w:w w:val="95"/>
                <w:sz w:val="13"/>
              </w:rPr>
              <w:t>413,790,949.09</w:t>
            </w:r>
            <w:r>
              <w:rPr>
                <w:rFonts w:ascii="宋体"/>
                <w:sz w:val="13"/>
              </w:rPr>
            </w:r>
          </w:p>
        </w:tc>
      </w:tr>
    </w:tbl>
    <w:p>
      <w:pPr>
        <w:spacing w:after="0" w:line="240" w:lineRule="auto"/>
        <w:jc w:val="right"/>
        <w:rPr>
          <w:rFonts w:ascii="宋体" w:hAnsi="宋体" w:cs="宋体" w:eastAsia="宋体" w:hint="default"/>
          <w:sz w:val="13"/>
          <w:szCs w:val="13"/>
        </w:rPr>
        <w:sectPr>
          <w:type w:val="continuous"/>
          <w:pgSz w:w="16840" w:h="11910" w:orient="landscape"/>
          <w:pgMar w:top="960" w:bottom="560" w:left="720" w:right="20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6"/>
          <w:szCs w:val="26"/>
        </w:rPr>
      </w:pPr>
    </w:p>
    <w:tbl>
      <w:tblPr>
        <w:tblW w:w="0" w:type="auto"/>
        <w:jc w:val="left"/>
        <w:tblInd w:w="106" w:type="dxa"/>
        <w:tblLayout w:type="fixed"/>
        <w:tblCellMar>
          <w:top w:w="0" w:type="dxa"/>
          <w:left w:w="0" w:type="dxa"/>
          <w:bottom w:w="0" w:type="dxa"/>
          <w:right w:w="0" w:type="dxa"/>
        </w:tblCellMar>
        <w:tblLook w:val="01E0"/>
      </w:tblPr>
      <w:tblGrid>
        <w:gridCol w:w="1470"/>
        <w:gridCol w:w="2440"/>
        <w:gridCol w:w="798"/>
        <w:gridCol w:w="1134"/>
        <w:gridCol w:w="1201"/>
        <w:gridCol w:w="1208"/>
        <w:gridCol w:w="568"/>
        <w:gridCol w:w="997"/>
        <w:gridCol w:w="814"/>
        <w:gridCol w:w="979"/>
        <w:gridCol w:w="1049"/>
        <w:gridCol w:w="923"/>
        <w:gridCol w:w="895"/>
        <w:gridCol w:w="1201"/>
      </w:tblGrid>
      <w:tr>
        <w:trPr>
          <w:trHeight w:val="330" w:hRule="exact"/>
        </w:trPr>
        <w:tc>
          <w:tcPr>
            <w:tcW w:w="1470" w:type="dxa"/>
            <w:vMerge w:val="restart"/>
            <w:tcBorders>
              <w:top w:val="single" w:sz="6" w:space="0" w:color="000000"/>
              <w:left w:val="nil" w:sz="6" w:space="0" w:color="auto"/>
              <w:right w:val="single" w:sz="4" w:space="0" w:color="000000"/>
            </w:tcBorders>
          </w:tcPr>
          <w:p>
            <w:pPr/>
          </w:p>
        </w:tc>
        <w:tc>
          <w:tcPr>
            <w:tcW w:w="2440" w:type="dxa"/>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3"/>
                <w:szCs w:val="13"/>
              </w:rPr>
            </w:pPr>
            <w:r>
              <w:rPr>
                <w:rFonts w:ascii="宋体" w:hAnsi="宋体" w:cs="宋体" w:eastAsia="宋体" w:hint="default"/>
                <w:sz w:val="13"/>
                <w:szCs w:val="13"/>
              </w:rPr>
              <w:t>9.8</w:t>
            </w:r>
            <w:r>
              <w:rPr>
                <w:rFonts w:ascii="宋体" w:hAnsi="宋体" w:cs="宋体" w:eastAsia="宋体" w:hint="default"/>
                <w:spacing w:val="-35"/>
                <w:sz w:val="13"/>
                <w:szCs w:val="13"/>
              </w:rPr>
              <w:t> </w:t>
            </w:r>
            <w:r>
              <w:rPr>
                <w:rFonts w:ascii="宋体" w:hAnsi="宋体" w:cs="宋体" w:eastAsia="宋体" w:hint="default"/>
                <w:sz w:val="13"/>
                <w:szCs w:val="13"/>
              </w:rPr>
              <w:t>万吨卫生纸(美伦纸业)</w:t>
            </w:r>
          </w:p>
        </w:tc>
        <w:tc>
          <w:tcPr>
            <w:tcW w:w="79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left="370" w:right="0"/>
              <w:jc w:val="left"/>
              <w:rPr>
                <w:rFonts w:ascii="宋体" w:hAnsi="宋体" w:cs="宋体" w:eastAsia="宋体" w:hint="default"/>
                <w:sz w:val="13"/>
                <w:szCs w:val="13"/>
              </w:rPr>
            </w:pPr>
            <w:r>
              <w:rPr>
                <w:rFonts w:ascii="宋体"/>
                <w:sz w:val="13"/>
              </w:rPr>
              <w:t>5.00</w:t>
            </w:r>
          </w:p>
        </w:tc>
        <w:tc>
          <w:tcPr>
            <w:tcW w:w="1134"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right="299"/>
              <w:jc w:val="right"/>
              <w:rPr>
                <w:rFonts w:ascii="宋体" w:hAnsi="宋体" w:cs="宋体" w:eastAsia="宋体" w:hint="default"/>
                <w:sz w:val="13"/>
                <w:szCs w:val="13"/>
              </w:rPr>
            </w:pPr>
            <w:r>
              <w:rPr>
                <w:rFonts w:ascii="宋体"/>
                <w:w w:val="99"/>
                <w:sz w:val="13"/>
              </w:rPr>
              <w:t>-</w:t>
            </w:r>
            <w:r>
              <w:rPr>
                <w:rFonts w:ascii="宋体"/>
                <w:sz w:val="13"/>
              </w:rPr>
            </w:r>
          </w:p>
        </w:tc>
        <w:tc>
          <w:tcPr>
            <w:tcW w:w="1201"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right="106"/>
              <w:jc w:val="right"/>
              <w:rPr>
                <w:rFonts w:ascii="宋体" w:hAnsi="宋体" w:cs="宋体" w:eastAsia="宋体" w:hint="default"/>
                <w:sz w:val="13"/>
                <w:szCs w:val="13"/>
              </w:rPr>
            </w:pPr>
            <w:r>
              <w:rPr>
                <w:rFonts w:ascii="宋体"/>
                <w:w w:val="95"/>
                <w:sz w:val="13"/>
              </w:rPr>
              <w:t>61,564,178.12</w:t>
            </w:r>
            <w:r>
              <w:rPr>
                <w:rFonts w:ascii="宋体"/>
                <w:sz w:val="13"/>
              </w:rPr>
            </w:r>
          </w:p>
        </w:tc>
        <w:tc>
          <w:tcPr>
            <w:tcW w:w="120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left="758" w:right="0"/>
              <w:jc w:val="left"/>
              <w:rPr>
                <w:rFonts w:ascii="宋体" w:hAnsi="宋体" w:cs="宋体" w:eastAsia="宋体" w:hint="default"/>
                <w:sz w:val="13"/>
                <w:szCs w:val="13"/>
              </w:rPr>
            </w:pPr>
            <w:r>
              <w:rPr>
                <w:rFonts w:ascii="宋体"/>
                <w:w w:val="99"/>
                <w:sz w:val="13"/>
              </w:rPr>
              <w:t>-</w:t>
            </w:r>
            <w:r>
              <w:rPr>
                <w:rFonts w:ascii="宋体"/>
                <w:sz w:val="13"/>
              </w:rPr>
            </w:r>
          </w:p>
        </w:tc>
        <w:tc>
          <w:tcPr>
            <w:tcW w:w="56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right="1"/>
              <w:jc w:val="center"/>
              <w:rPr>
                <w:rFonts w:ascii="宋体" w:hAnsi="宋体" w:cs="宋体" w:eastAsia="宋体" w:hint="default"/>
                <w:sz w:val="13"/>
                <w:szCs w:val="13"/>
              </w:rPr>
            </w:pPr>
            <w:r>
              <w:rPr>
                <w:rFonts w:ascii="宋体"/>
                <w:w w:val="99"/>
                <w:sz w:val="13"/>
              </w:rPr>
              <w:t>-</w:t>
            </w:r>
            <w:r>
              <w:rPr>
                <w:rFonts w:ascii="宋体"/>
                <w:sz w:val="13"/>
              </w:rPr>
            </w:r>
          </w:p>
        </w:tc>
        <w:tc>
          <w:tcPr>
            <w:tcW w:w="997"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left="389" w:right="0"/>
              <w:jc w:val="center"/>
              <w:rPr>
                <w:rFonts w:ascii="宋体" w:hAnsi="宋体" w:cs="宋体" w:eastAsia="宋体" w:hint="default"/>
                <w:sz w:val="13"/>
                <w:szCs w:val="13"/>
              </w:rPr>
            </w:pPr>
            <w:r>
              <w:rPr>
                <w:rFonts w:ascii="宋体"/>
                <w:sz w:val="13"/>
              </w:rPr>
              <w:t>12.31</w:t>
            </w:r>
          </w:p>
        </w:tc>
        <w:tc>
          <w:tcPr>
            <w:tcW w:w="814"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3"/>
                <w:szCs w:val="13"/>
              </w:rPr>
            </w:pPr>
            <w:r>
              <w:rPr>
                <w:rFonts w:ascii="宋体"/>
                <w:w w:val="95"/>
                <w:sz w:val="13"/>
              </w:rPr>
              <w:t>15</w:t>
            </w:r>
            <w:r>
              <w:rPr>
                <w:rFonts w:ascii="宋体"/>
                <w:sz w:val="13"/>
              </w:rPr>
            </w:r>
          </w:p>
        </w:tc>
        <w:tc>
          <w:tcPr>
            <w:tcW w:w="979"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right="258"/>
              <w:jc w:val="right"/>
              <w:rPr>
                <w:rFonts w:ascii="宋体" w:hAnsi="宋体" w:cs="宋体" w:eastAsia="宋体" w:hint="default"/>
                <w:sz w:val="13"/>
                <w:szCs w:val="13"/>
              </w:rPr>
            </w:pPr>
            <w:r>
              <w:rPr>
                <w:rFonts w:ascii="宋体"/>
                <w:w w:val="99"/>
                <w:sz w:val="13"/>
              </w:rPr>
              <w:t>-</w:t>
            </w:r>
            <w:r>
              <w:rPr>
                <w:rFonts w:ascii="宋体"/>
                <w:sz w:val="13"/>
              </w:rPr>
            </w:r>
          </w:p>
        </w:tc>
        <w:tc>
          <w:tcPr>
            <w:tcW w:w="1049"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left="644" w:right="0"/>
              <w:jc w:val="left"/>
              <w:rPr>
                <w:rFonts w:ascii="宋体" w:hAnsi="宋体" w:cs="宋体" w:eastAsia="宋体" w:hint="default"/>
                <w:sz w:val="13"/>
                <w:szCs w:val="13"/>
              </w:rPr>
            </w:pPr>
            <w:r>
              <w:rPr>
                <w:rFonts w:ascii="宋体"/>
                <w:w w:val="99"/>
                <w:sz w:val="13"/>
              </w:rPr>
              <w:t>-</w:t>
            </w:r>
            <w:r>
              <w:rPr>
                <w:rFonts w:ascii="宋体"/>
                <w:sz w:val="13"/>
              </w:rPr>
            </w:r>
          </w:p>
        </w:tc>
        <w:tc>
          <w:tcPr>
            <w:tcW w:w="923"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left="443" w:right="0"/>
              <w:jc w:val="left"/>
              <w:rPr>
                <w:rFonts w:ascii="宋体" w:hAnsi="宋体" w:cs="宋体" w:eastAsia="宋体" w:hint="default"/>
                <w:sz w:val="13"/>
                <w:szCs w:val="13"/>
              </w:rPr>
            </w:pPr>
            <w:r>
              <w:rPr>
                <w:rFonts w:ascii="宋体"/>
                <w:w w:val="99"/>
                <w:sz w:val="13"/>
              </w:rPr>
              <w:t>-</w:t>
            </w:r>
            <w:r>
              <w:rPr>
                <w:rFonts w:ascii="宋体"/>
                <w:sz w:val="13"/>
              </w:rPr>
            </w:r>
          </w:p>
        </w:tc>
        <w:tc>
          <w:tcPr>
            <w:tcW w:w="895"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3"/>
                <w:szCs w:val="13"/>
              </w:rPr>
            </w:pPr>
            <w:r>
              <w:rPr>
                <w:rFonts w:ascii="宋体" w:hAnsi="宋体" w:cs="宋体" w:eastAsia="宋体" w:hint="default"/>
                <w:w w:val="95"/>
                <w:sz w:val="13"/>
                <w:szCs w:val="13"/>
              </w:rPr>
              <w:t>自筹</w:t>
            </w:r>
            <w:r>
              <w:rPr>
                <w:rFonts w:ascii="宋体" w:hAnsi="宋体" w:cs="宋体" w:eastAsia="宋体" w:hint="default"/>
                <w:sz w:val="13"/>
                <w:szCs w:val="13"/>
              </w:rPr>
            </w:r>
          </w:p>
        </w:tc>
        <w:tc>
          <w:tcPr>
            <w:tcW w:w="1201"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right="100"/>
              <w:jc w:val="right"/>
              <w:rPr>
                <w:rFonts w:ascii="宋体" w:hAnsi="宋体" w:cs="宋体" w:eastAsia="宋体" w:hint="default"/>
                <w:sz w:val="13"/>
                <w:szCs w:val="13"/>
              </w:rPr>
            </w:pPr>
            <w:r>
              <w:rPr>
                <w:rFonts w:ascii="宋体"/>
                <w:w w:val="95"/>
                <w:sz w:val="13"/>
              </w:rPr>
              <w:t>61,564,178.12</w:t>
            </w:r>
            <w:r>
              <w:rPr>
                <w:rFonts w:ascii="宋体"/>
                <w:sz w:val="13"/>
              </w:rPr>
            </w:r>
          </w:p>
        </w:tc>
      </w:tr>
      <w:tr>
        <w:trPr>
          <w:trHeight w:val="322" w:hRule="exact"/>
        </w:trPr>
        <w:tc>
          <w:tcPr>
            <w:tcW w:w="1470" w:type="dxa"/>
            <w:vMerge/>
            <w:tcBorders>
              <w:left w:val="nil" w:sz="6" w:space="0" w:color="auto"/>
              <w:right w:val="single" w:sz="4" w:space="0" w:color="000000"/>
            </w:tcBorders>
          </w:tcPr>
          <w:p>
            <w:pPr/>
          </w:p>
        </w:tc>
        <w:tc>
          <w:tcPr>
            <w:tcW w:w="24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3"/>
                <w:szCs w:val="13"/>
              </w:rPr>
            </w:pPr>
            <w:r>
              <w:rPr>
                <w:rFonts w:ascii="宋体" w:hAnsi="宋体" w:cs="宋体" w:eastAsia="宋体" w:hint="default"/>
                <w:sz w:val="13"/>
                <w:szCs w:val="13"/>
              </w:rPr>
              <w:t>4</w:t>
            </w:r>
            <w:r>
              <w:rPr>
                <w:rFonts w:ascii="宋体" w:hAnsi="宋体" w:cs="宋体" w:eastAsia="宋体" w:hint="default"/>
                <w:spacing w:val="-34"/>
                <w:sz w:val="13"/>
                <w:szCs w:val="13"/>
              </w:rPr>
              <w:t> </w:t>
            </w:r>
            <w:r>
              <w:rPr>
                <w:rFonts w:ascii="宋体" w:hAnsi="宋体" w:cs="宋体" w:eastAsia="宋体" w:hint="default"/>
                <w:sz w:val="13"/>
                <w:szCs w:val="13"/>
              </w:rPr>
              <w:t>万中段水改造(公司)</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370" w:right="0"/>
              <w:jc w:val="left"/>
              <w:rPr>
                <w:rFonts w:ascii="宋体" w:hAnsi="宋体" w:cs="宋体" w:eastAsia="宋体" w:hint="default"/>
                <w:sz w:val="13"/>
                <w:szCs w:val="13"/>
              </w:rPr>
            </w:pPr>
            <w:r>
              <w:rPr>
                <w:rFonts w:ascii="宋体"/>
                <w:w w:val="99"/>
                <w:sz w:val="13"/>
              </w:rPr>
              <w:t>-</w:t>
            </w:r>
            <w:r>
              <w:rPr>
                <w:rFonts w:ascii="宋体"/>
                <w:sz w:val="13"/>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4"/>
              <w:jc w:val="right"/>
              <w:rPr>
                <w:rFonts w:ascii="宋体" w:hAnsi="宋体" w:cs="宋体" w:eastAsia="宋体" w:hint="default"/>
                <w:sz w:val="13"/>
                <w:szCs w:val="13"/>
              </w:rPr>
            </w:pPr>
            <w:r>
              <w:rPr>
                <w:rFonts w:ascii="宋体"/>
                <w:w w:val="95"/>
                <w:sz w:val="13"/>
              </w:rPr>
              <w:t>62,641.13</w:t>
            </w:r>
            <w:r>
              <w:rPr>
                <w:rFonts w:ascii="宋体"/>
                <w:sz w:val="13"/>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6"/>
              <w:jc w:val="right"/>
              <w:rPr>
                <w:rFonts w:ascii="宋体" w:hAnsi="宋体" w:cs="宋体" w:eastAsia="宋体" w:hint="default"/>
                <w:sz w:val="13"/>
                <w:szCs w:val="13"/>
              </w:rPr>
            </w:pPr>
            <w:r>
              <w:rPr>
                <w:rFonts w:ascii="宋体"/>
                <w:w w:val="95"/>
                <w:sz w:val="13"/>
              </w:rPr>
              <w:t>18,666,054.74</w:t>
            </w:r>
            <w:r>
              <w:rPr>
                <w:rFonts w:ascii="宋体"/>
                <w:sz w:val="13"/>
              </w:rPr>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758" w:right="0"/>
              <w:jc w:val="left"/>
              <w:rPr>
                <w:rFonts w:ascii="宋体" w:hAnsi="宋体" w:cs="宋体" w:eastAsia="宋体" w:hint="default"/>
                <w:sz w:val="13"/>
                <w:szCs w:val="13"/>
              </w:rPr>
            </w:pPr>
            <w:r>
              <w:rPr>
                <w:rFonts w:ascii="宋体"/>
                <w:w w:val="99"/>
                <w:sz w:val="13"/>
              </w:rPr>
              <w:t>-</w:t>
            </w:r>
            <w:r>
              <w:rPr>
                <w:rFonts w:ascii="宋体"/>
                <w:sz w:val="13"/>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
              <w:jc w:val="center"/>
              <w:rPr>
                <w:rFonts w:ascii="宋体" w:hAnsi="宋体" w:cs="宋体" w:eastAsia="宋体" w:hint="default"/>
                <w:sz w:val="13"/>
                <w:szCs w:val="13"/>
              </w:rPr>
            </w:pPr>
            <w:r>
              <w:rPr>
                <w:rFonts w:ascii="宋体"/>
                <w:w w:val="99"/>
                <w:sz w:val="13"/>
              </w:rPr>
              <w:t>-</w:t>
            </w:r>
            <w:r>
              <w:rPr>
                <w:rFonts w:ascii="宋体"/>
                <w:sz w:val="13"/>
              </w:rPr>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259" w:right="0"/>
              <w:jc w:val="center"/>
              <w:rPr>
                <w:rFonts w:ascii="宋体" w:hAnsi="宋体" w:cs="宋体" w:eastAsia="宋体" w:hint="default"/>
                <w:sz w:val="13"/>
                <w:szCs w:val="13"/>
              </w:rPr>
            </w:pPr>
            <w:r>
              <w:rPr>
                <w:rFonts w:ascii="宋体"/>
                <w:w w:val="99"/>
                <w:sz w:val="13"/>
              </w:rPr>
              <w:t>-</w:t>
            </w:r>
            <w:r>
              <w:rPr>
                <w:rFonts w:ascii="宋体"/>
                <w:sz w:val="13"/>
              </w:rPr>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3"/>
                <w:szCs w:val="13"/>
              </w:rPr>
            </w:pPr>
            <w:r>
              <w:rPr>
                <w:rFonts w:ascii="宋体"/>
                <w:w w:val="95"/>
                <w:sz w:val="13"/>
              </w:rPr>
              <w:t>85</w:t>
            </w:r>
            <w:r>
              <w:rPr>
                <w:rFonts w:ascii="宋体"/>
                <w:sz w:val="13"/>
              </w:rPr>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258"/>
              <w:jc w:val="right"/>
              <w:rPr>
                <w:rFonts w:ascii="宋体" w:hAnsi="宋体" w:cs="宋体" w:eastAsia="宋体" w:hint="default"/>
                <w:sz w:val="13"/>
                <w:szCs w:val="13"/>
              </w:rPr>
            </w:pPr>
            <w:r>
              <w:rPr>
                <w:rFonts w:ascii="宋体"/>
                <w:w w:val="99"/>
                <w:sz w:val="13"/>
              </w:rPr>
              <w:t>-</w:t>
            </w:r>
            <w:r>
              <w:rPr>
                <w:rFonts w:ascii="宋体"/>
                <w:sz w:val="13"/>
              </w:rPr>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644" w:right="0"/>
              <w:jc w:val="left"/>
              <w:rPr>
                <w:rFonts w:ascii="宋体" w:hAnsi="宋体" w:cs="宋体" w:eastAsia="宋体" w:hint="default"/>
                <w:sz w:val="13"/>
                <w:szCs w:val="13"/>
              </w:rPr>
            </w:pPr>
            <w:r>
              <w:rPr>
                <w:rFonts w:ascii="宋体"/>
                <w:w w:val="99"/>
                <w:sz w:val="13"/>
              </w:rPr>
              <w:t>-</w:t>
            </w:r>
            <w:r>
              <w:rPr>
                <w:rFonts w:ascii="宋体"/>
                <w:sz w:val="13"/>
              </w:rPr>
            </w:r>
          </w:p>
        </w:tc>
        <w:tc>
          <w:tcPr>
            <w:tcW w:w="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443" w:right="0"/>
              <w:jc w:val="left"/>
              <w:rPr>
                <w:rFonts w:ascii="宋体" w:hAnsi="宋体" w:cs="宋体" w:eastAsia="宋体" w:hint="default"/>
                <w:sz w:val="13"/>
                <w:szCs w:val="13"/>
              </w:rPr>
            </w:pPr>
            <w:r>
              <w:rPr>
                <w:rFonts w:ascii="宋体"/>
                <w:w w:val="99"/>
                <w:sz w:val="13"/>
              </w:rPr>
              <w:t>-</w:t>
            </w:r>
            <w:r>
              <w:rPr>
                <w:rFonts w:ascii="宋体"/>
                <w:sz w:val="13"/>
              </w:rPr>
            </w:r>
          </w:p>
        </w:tc>
        <w:tc>
          <w:tcPr>
            <w:tcW w:w="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3"/>
                <w:szCs w:val="13"/>
              </w:rPr>
            </w:pPr>
            <w:r>
              <w:rPr>
                <w:rFonts w:ascii="宋体" w:hAnsi="宋体" w:cs="宋体" w:eastAsia="宋体" w:hint="default"/>
                <w:w w:val="95"/>
                <w:sz w:val="13"/>
                <w:szCs w:val="13"/>
              </w:rPr>
              <w:t>自筹</w:t>
            </w:r>
            <w:r>
              <w:rPr>
                <w:rFonts w:ascii="宋体" w:hAnsi="宋体" w:cs="宋体" w:eastAsia="宋体" w:hint="default"/>
                <w:sz w:val="13"/>
                <w:szCs w:val="13"/>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0"/>
              <w:jc w:val="right"/>
              <w:rPr>
                <w:rFonts w:ascii="宋体" w:hAnsi="宋体" w:cs="宋体" w:eastAsia="宋体" w:hint="default"/>
                <w:sz w:val="13"/>
                <w:szCs w:val="13"/>
              </w:rPr>
            </w:pPr>
            <w:r>
              <w:rPr>
                <w:rFonts w:ascii="宋体"/>
                <w:w w:val="95"/>
                <w:sz w:val="13"/>
              </w:rPr>
              <w:t>18,728,695.87</w:t>
            </w:r>
            <w:r>
              <w:rPr>
                <w:rFonts w:ascii="宋体"/>
                <w:sz w:val="13"/>
              </w:rPr>
            </w:r>
          </w:p>
        </w:tc>
      </w:tr>
      <w:tr>
        <w:trPr>
          <w:trHeight w:val="322" w:hRule="exact"/>
        </w:trPr>
        <w:tc>
          <w:tcPr>
            <w:tcW w:w="1470" w:type="dxa"/>
            <w:vMerge/>
            <w:tcBorders>
              <w:left w:val="nil" w:sz="6" w:space="0" w:color="auto"/>
              <w:right w:val="single" w:sz="4" w:space="0" w:color="000000"/>
            </w:tcBorders>
          </w:tcPr>
          <w:p>
            <w:pPr/>
          </w:p>
        </w:tc>
        <w:tc>
          <w:tcPr>
            <w:tcW w:w="24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3"/>
                <w:szCs w:val="13"/>
              </w:rPr>
            </w:pPr>
            <w:r>
              <w:rPr>
                <w:rFonts w:ascii="宋体" w:hAnsi="宋体" w:cs="宋体" w:eastAsia="宋体" w:hint="default"/>
                <w:sz w:val="13"/>
                <w:szCs w:val="13"/>
              </w:rPr>
              <w:t>电厂三期扩建改造(公司)</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370" w:right="0"/>
              <w:jc w:val="left"/>
              <w:rPr>
                <w:rFonts w:ascii="宋体" w:hAnsi="宋体" w:cs="宋体" w:eastAsia="宋体" w:hint="default"/>
                <w:sz w:val="13"/>
                <w:szCs w:val="13"/>
              </w:rPr>
            </w:pPr>
            <w:r>
              <w:rPr>
                <w:rFonts w:ascii="宋体"/>
                <w:sz w:val="13"/>
              </w:rPr>
              <w:t>4.50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299"/>
              <w:jc w:val="right"/>
              <w:rPr>
                <w:rFonts w:ascii="宋体" w:hAnsi="宋体" w:cs="宋体" w:eastAsia="宋体" w:hint="default"/>
                <w:sz w:val="13"/>
                <w:szCs w:val="13"/>
              </w:rPr>
            </w:pPr>
            <w:r>
              <w:rPr>
                <w:rFonts w:ascii="宋体"/>
                <w:w w:val="99"/>
                <w:sz w:val="13"/>
              </w:rPr>
              <w:t>-</w:t>
            </w:r>
            <w:r>
              <w:rPr>
                <w:rFonts w:ascii="宋体"/>
                <w:sz w:val="13"/>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6"/>
              <w:jc w:val="right"/>
              <w:rPr>
                <w:rFonts w:ascii="宋体" w:hAnsi="宋体" w:cs="宋体" w:eastAsia="宋体" w:hint="default"/>
                <w:sz w:val="13"/>
                <w:szCs w:val="13"/>
              </w:rPr>
            </w:pPr>
            <w:r>
              <w:rPr>
                <w:rFonts w:ascii="宋体"/>
                <w:w w:val="95"/>
                <w:sz w:val="13"/>
              </w:rPr>
              <w:t>77,591,734.87</w:t>
            </w:r>
            <w:r>
              <w:rPr>
                <w:rFonts w:ascii="宋体"/>
                <w:sz w:val="13"/>
              </w:rPr>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758" w:right="0"/>
              <w:jc w:val="left"/>
              <w:rPr>
                <w:rFonts w:ascii="宋体" w:hAnsi="宋体" w:cs="宋体" w:eastAsia="宋体" w:hint="default"/>
                <w:sz w:val="13"/>
                <w:szCs w:val="13"/>
              </w:rPr>
            </w:pPr>
            <w:r>
              <w:rPr>
                <w:rFonts w:ascii="宋体"/>
                <w:w w:val="99"/>
                <w:sz w:val="13"/>
              </w:rPr>
              <w:t>-</w:t>
            </w:r>
            <w:r>
              <w:rPr>
                <w:rFonts w:ascii="宋体"/>
                <w:sz w:val="13"/>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
              <w:jc w:val="center"/>
              <w:rPr>
                <w:rFonts w:ascii="宋体" w:hAnsi="宋体" w:cs="宋体" w:eastAsia="宋体" w:hint="default"/>
                <w:sz w:val="13"/>
                <w:szCs w:val="13"/>
              </w:rPr>
            </w:pPr>
            <w:r>
              <w:rPr>
                <w:rFonts w:ascii="宋体"/>
                <w:w w:val="99"/>
                <w:sz w:val="13"/>
              </w:rPr>
              <w:t>-</w:t>
            </w:r>
            <w:r>
              <w:rPr>
                <w:rFonts w:ascii="宋体"/>
                <w:sz w:val="13"/>
              </w:rPr>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389" w:right="0"/>
              <w:jc w:val="center"/>
              <w:rPr>
                <w:rFonts w:ascii="宋体" w:hAnsi="宋体" w:cs="宋体" w:eastAsia="宋体" w:hint="default"/>
                <w:sz w:val="13"/>
                <w:szCs w:val="13"/>
              </w:rPr>
            </w:pPr>
            <w:r>
              <w:rPr>
                <w:rFonts w:ascii="宋体"/>
                <w:sz w:val="13"/>
              </w:rPr>
              <w:t>17.24</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3"/>
                <w:szCs w:val="13"/>
              </w:rPr>
            </w:pPr>
            <w:r>
              <w:rPr>
                <w:rFonts w:ascii="宋体"/>
                <w:w w:val="99"/>
                <w:sz w:val="13"/>
              </w:rPr>
              <w:t>8</w:t>
            </w:r>
            <w:r>
              <w:rPr>
                <w:rFonts w:ascii="宋体"/>
                <w:sz w:val="13"/>
              </w:rPr>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258"/>
              <w:jc w:val="right"/>
              <w:rPr>
                <w:rFonts w:ascii="宋体" w:hAnsi="宋体" w:cs="宋体" w:eastAsia="宋体" w:hint="default"/>
                <w:sz w:val="13"/>
                <w:szCs w:val="13"/>
              </w:rPr>
            </w:pPr>
            <w:r>
              <w:rPr>
                <w:rFonts w:ascii="宋体"/>
                <w:w w:val="99"/>
                <w:sz w:val="13"/>
              </w:rPr>
              <w:t>-</w:t>
            </w:r>
            <w:r>
              <w:rPr>
                <w:rFonts w:ascii="宋体"/>
                <w:sz w:val="13"/>
              </w:rPr>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644" w:right="0"/>
              <w:jc w:val="left"/>
              <w:rPr>
                <w:rFonts w:ascii="宋体" w:hAnsi="宋体" w:cs="宋体" w:eastAsia="宋体" w:hint="default"/>
                <w:sz w:val="13"/>
                <w:szCs w:val="13"/>
              </w:rPr>
            </w:pPr>
            <w:r>
              <w:rPr>
                <w:rFonts w:ascii="宋体"/>
                <w:w w:val="99"/>
                <w:sz w:val="13"/>
              </w:rPr>
              <w:t>-</w:t>
            </w:r>
            <w:r>
              <w:rPr>
                <w:rFonts w:ascii="宋体"/>
                <w:sz w:val="13"/>
              </w:rPr>
            </w:r>
          </w:p>
        </w:tc>
        <w:tc>
          <w:tcPr>
            <w:tcW w:w="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443" w:right="0"/>
              <w:jc w:val="left"/>
              <w:rPr>
                <w:rFonts w:ascii="宋体" w:hAnsi="宋体" w:cs="宋体" w:eastAsia="宋体" w:hint="default"/>
                <w:sz w:val="13"/>
                <w:szCs w:val="13"/>
              </w:rPr>
            </w:pPr>
            <w:r>
              <w:rPr>
                <w:rFonts w:ascii="宋体"/>
                <w:w w:val="99"/>
                <w:sz w:val="13"/>
              </w:rPr>
              <w:t>-</w:t>
            </w:r>
            <w:r>
              <w:rPr>
                <w:rFonts w:ascii="宋体"/>
                <w:sz w:val="13"/>
              </w:rPr>
            </w:r>
          </w:p>
        </w:tc>
        <w:tc>
          <w:tcPr>
            <w:tcW w:w="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3"/>
                <w:szCs w:val="13"/>
              </w:rPr>
            </w:pPr>
            <w:r>
              <w:rPr>
                <w:rFonts w:ascii="宋体" w:hAnsi="宋体" w:cs="宋体" w:eastAsia="宋体" w:hint="default"/>
                <w:w w:val="95"/>
                <w:sz w:val="13"/>
                <w:szCs w:val="13"/>
              </w:rPr>
              <w:t>自筹</w:t>
            </w:r>
            <w:r>
              <w:rPr>
                <w:rFonts w:ascii="宋体" w:hAnsi="宋体" w:cs="宋体" w:eastAsia="宋体" w:hint="default"/>
                <w:sz w:val="13"/>
                <w:szCs w:val="13"/>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0"/>
              <w:jc w:val="right"/>
              <w:rPr>
                <w:rFonts w:ascii="宋体" w:hAnsi="宋体" w:cs="宋体" w:eastAsia="宋体" w:hint="default"/>
                <w:sz w:val="13"/>
                <w:szCs w:val="13"/>
              </w:rPr>
            </w:pPr>
            <w:r>
              <w:rPr>
                <w:rFonts w:ascii="宋体"/>
                <w:w w:val="95"/>
                <w:sz w:val="13"/>
              </w:rPr>
              <w:t>77,591,734.87</w:t>
            </w:r>
            <w:r>
              <w:rPr>
                <w:rFonts w:ascii="宋体"/>
                <w:sz w:val="13"/>
              </w:rPr>
            </w:r>
          </w:p>
        </w:tc>
      </w:tr>
      <w:tr>
        <w:trPr>
          <w:trHeight w:val="323" w:hRule="exact"/>
        </w:trPr>
        <w:tc>
          <w:tcPr>
            <w:tcW w:w="1470" w:type="dxa"/>
            <w:vMerge/>
            <w:tcBorders>
              <w:left w:val="nil" w:sz="6" w:space="0" w:color="auto"/>
              <w:right w:val="single" w:sz="4" w:space="0" w:color="000000"/>
            </w:tcBorders>
          </w:tcPr>
          <w:p>
            <w:pPr/>
          </w:p>
        </w:tc>
        <w:tc>
          <w:tcPr>
            <w:tcW w:w="24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3"/>
                <w:szCs w:val="13"/>
              </w:rPr>
            </w:pPr>
            <w:r>
              <w:rPr>
                <w:rFonts w:ascii="宋体" w:hAnsi="宋体" w:cs="宋体" w:eastAsia="宋体" w:hint="default"/>
                <w:sz w:val="13"/>
                <w:szCs w:val="13"/>
              </w:rPr>
              <w:t>集团研发中心(公司)</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370" w:right="0"/>
              <w:jc w:val="left"/>
              <w:rPr>
                <w:rFonts w:ascii="宋体" w:hAnsi="宋体" w:cs="宋体" w:eastAsia="宋体" w:hint="default"/>
                <w:sz w:val="13"/>
                <w:szCs w:val="13"/>
              </w:rPr>
            </w:pPr>
            <w:r>
              <w:rPr>
                <w:rFonts w:ascii="宋体"/>
                <w:sz w:val="13"/>
              </w:rPr>
              <w:t>1.20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299"/>
              <w:jc w:val="right"/>
              <w:rPr>
                <w:rFonts w:ascii="宋体" w:hAnsi="宋体" w:cs="宋体" w:eastAsia="宋体" w:hint="default"/>
                <w:sz w:val="13"/>
                <w:szCs w:val="13"/>
              </w:rPr>
            </w:pPr>
            <w:r>
              <w:rPr>
                <w:rFonts w:ascii="宋体"/>
                <w:w w:val="99"/>
                <w:sz w:val="13"/>
              </w:rPr>
              <w:t>-</w:t>
            </w:r>
            <w:r>
              <w:rPr>
                <w:rFonts w:ascii="宋体"/>
                <w:sz w:val="13"/>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6"/>
              <w:jc w:val="right"/>
              <w:rPr>
                <w:rFonts w:ascii="宋体" w:hAnsi="宋体" w:cs="宋体" w:eastAsia="宋体" w:hint="default"/>
                <w:sz w:val="13"/>
                <w:szCs w:val="13"/>
              </w:rPr>
            </w:pPr>
            <w:r>
              <w:rPr>
                <w:rFonts w:ascii="宋体"/>
                <w:w w:val="95"/>
                <w:sz w:val="13"/>
              </w:rPr>
              <w:t>22,369,788.81</w:t>
            </w:r>
            <w:r>
              <w:rPr>
                <w:rFonts w:ascii="宋体"/>
                <w:sz w:val="13"/>
              </w:rPr>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758" w:right="0"/>
              <w:jc w:val="left"/>
              <w:rPr>
                <w:rFonts w:ascii="宋体" w:hAnsi="宋体" w:cs="宋体" w:eastAsia="宋体" w:hint="default"/>
                <w:sz w:val="13"/>
                <w:szCs w:val="13"/>
              </w:rPr>
            </w:pPr>
            <w:r>
              <w:rPr>
                <w:rFonts w:ascii="宋体"/>
                <w:w w:val="99"/>
                <w:sz w:val="13"/>
              </w:rPr>
              <w:t>-</w:t>
            </w:r>
            <w:r>
              <w:rPr>
                <w:rFonts w:ascii="宋体"/>
                <w:sz w:val="13"/>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
              <w:jc w:val="center"/>
              <w:rPr>
                <w:rFonts w:ascii="宋体" w:hAnsi="宋体" w:cs="宋体" w:eastAsia="宋体" w:hint="default"/>
                <w:sz w:val="13"/>
                <w:szCs w:val="13"/>
              </w:rPr>
            </w:pPr>
            <w:r>
              <w:rPr>
                <w:rFonts w:ascii="宋体"/>
                <w:w w:val="99"/>
                <w:sz w:val="13"/>
              </w:rPr>
              <w:t>-</w:t>
            </w:r>
            <w:r>
              <w:rPr>
                <w:rFonts w:ascii="宋体"/>
                <w:sz w:val="13"/>
              </w:rPr>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389" w:right="0"/>
              <w:jc w:val="center"/>
              <w:rPr>
                <w:rFonts w:ascii="宋体" w:hAnsi="宋体" w:cs="宋体" w:eastAsia="宋体" w:hint="default"/>
                <w:sz w:val="13"/>
                <w:szCs w:val="13"/>
              </w:rPr>
            </w:pPr>
            <w:r>
              <w:rPr>
                <w:rFonts w:ascii="宋体"/>
                <w:sz w:val="13"/>
              </w:rPr>
              <w:t>18.64</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3"/>
                <w:szCs w:val="13"/>
              </w:rPr>
            </w:pPr>
            <w:r>
              <w:rPr>
                <w:rFonts w:ascii="宋体"/>
                <w:w w:val="95"/>
                <w:sz w:val="13"/>
              </w:rPr>
              <w:t>30</w:t>
            </w:r>
            <w:r>
              <w:rPr>
                <w:rFonts w:ascii="宋体"/>
                <w:sz w:val="13"/>
              </w:rPr>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258"/>
              <w:jc w:val="right"/>
              <w:rPr>
                <w:rFonts w:ascii="宋体" w:hAnsi="宋体" w:cs="宋体" w:eastAsia="宋体" w:hint="default"/>
                <w:sz w:val="13"/>
                <w:szCs w:val="13"/>
              </w:rPr>
            </w:pPr>
            <w:r>
              <w:rPr>
                <w:rFonts w:ascii="宋体"/>
                <w:w w:val="99"/>
                <w:sz w:val="13"/>
              </w:rPr>
              <w:t>-</w:t>
            </w:r>
            <w:r>
              <w:rPr>
                <w:rFonts w:ascii="宋体"/>
                <w:sz w:val="13"/>
              </w:rPr>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644" w:right="0"/>
              <w:jc w:val="left"/>
              <w:rPr>
                <w:rFonts w:ascii="宋体" w:hAnsi="宋体" w:cs="宋体" w:eastAsia="宋体" w:hint="default"/>
                <w:sz w:val="13"/>
                <w:szCs w:val="13"/>
              </w:rPr>
            </w:pPr>
            <w:r>
              <w:rPr>
                <w:rFonts w:ascii="宋体"/>
                <w:w w:val="99"/>
                <w:sz w:val="13"/>
              </w:rPr>
              <w:t>-</w:t>
            </w:r>
            <w:r>
              <w:rPr>
                <w:rFonts w:ascii="宋体"/>
                <w:sz w:val="13"/>
              </w:rPr>
            </w:r>
          </w:p>
        </w:tc>
        <w:tc>
          <w:tcPr>
            <w:tcW w:w="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443" w:right="0"/>
              <w:jc w:val="left"/>
              <w:rPr>
                <w:rFonts w:ascii="宋体" w:hAnsi="宋体" w:cs="宋体" w:eastAsia="宋体" w:hint="default"/>
                <w:sz w:val="13"/>
                <w:szCs w:val="13"/>
              </w:rPr>
            </w:pPr>
            <w:r>
              <w:rPr>
                <w:rFonts w:ascii="宋体"/>
                <w:w w:val="99"/>
                <w:sz w:val="13"/>
              </w:rPr>
              <w:t>-</w:t>
            </w:r>
            <w:r>
              <w:rPr>
                <w:rFonts w:ascii="宋体"/>
                <w:sz w:val="13"/>
              </w:rPr>
            </w:r>
          </w:p>
        </w:tc>
        <w:tc>
          <w:tcPr>
            <w:tcW w:w="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3"/>
                <w:szCs w:val="13"/>
              </w:rPr>
            </w:pPr>
            <w:r>
              <w:rPr>
                <w:rFonts w:ascii="宋体" w:hAnsi="宋体" w:cs="宋体" w:eastAsia="宋体" w:hint="default"/>
                <w:w w:val="95"/>
                <w:sz w:val="13"/>
                <w:szCs w:val="13"/>
              </w:rPr>
              <w:t>自筹</w:t>
            </w:r>
            <w:r>
              <w:rPr>
                <w:rFonts w:ascii="宋体" w:hAnsi="宋体" w:cs="宋体" w:eastAsia="宋体" w:hint="default"/>
                <w:sz w:val="13"/>
                <w:szCs w:val="13"/>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0"/>
              <w:jc w:val="right"/>
              <w:rPr>
                <w:rFonts w:ascii="宋体" w:hAnsi="宋体" w:cs="宋体" w:eastAsia="宋体" w:hint="default"/>
                <w:sz w:val="13"/>
                <w:szCs w:val="13"/>
              </w:rPr>
            </w:pPr>
            <w:r>
              <w:rPr>
                <w:rFonts w:ascii="宋体"/>
                <w:w w:val="95"/>
                <w:sz w:val="13"/>
              </w:rPr>
              <w:t>22,369,788.81</w:t>
            </w:r>
            <w:r>
              <w:rPr>
                <w:rFonts w:ascii="宋体"/>
                <w:sz w:val="13"/>
              </w:rPr>
            </w:r>
          </w:p>
        </w:tc>
      </w:tr>
      <w:tr>
        <w:trPr>
          <w:trHeight w:val="322" w:hRule="exact"/>
        </w:trPr>
        <w:tc>
          <w:tcPr>
            <w:tcW w:w="1470" w:type="dxa"/>
            <w:vMerge/>
            <w:tcBorders>
              <w:left w:val="nil" w:sz="6" w:space="0" w:color="auto"/>
              <w:right w:val="single" w:sz="4" w:space="0" w:color="000000"/>
            </w:tcBorders>
          </w:tcPr>
          <w:p>
            <w:pPr/>
          </w:p>
        </w:tc>
        <w:tc>
          <w:tcPr>
            <w:tcW w:w="24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3"/>
                <w:szCs w:val="13"/>
              </w:rPr>
            </w:pPr>
            <w:r>
              <w:rPr>
                <w:rFonts w:ascii="宋体" w:hAnsi="宋体" w:cs="宋体" w:eastAsia="宋体" w:hint="default"/>
                <w:sz w:val="13"/>
                <w:szCs w:val="13"/>
              </w:rPr>
              <w:t>小型技改项目(公司)</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370" w:right="0"/>
              <w:jc w:val="left"/>
              <w:rPr>
                <w:rFonts w:ascii="宋体" w:hAnsi="宋体" w:cs="宋体" w:eastAsia="宋体" w:hint="default"/>
                <w:sz w:val="13"/>
                <w:szCs w:val="13"/>
              </w:rPr>
            </w:pPr>
            <w:r>
              <w:rPr>
                <w:rFonts w:ascii="宋体"/>
                <w:w w:val="99"/>
                <w:sz w:val="13"/>
              </w:rPr>
              <w:t>-</w:t>
            </w:r>
            <w:r>
              <w:rPr>
                <w:rFonts w:ascii="宋体"/>
                <w:sz w:val="13"/>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4"/>
              <w:jc w:val="right"/>
              <w:rPr>
                <w:rFonts w:ascii="宋体" w:hAnsi="宋体" w:cs="宋体" w:eastAsia="宋体" w:hint="default"/>
                <w:sz w:val="13"/>
                <w:szCs w:val="13"/>
              </w:rPr>
            </w:pPr>
            <w:r>
              <w:rPr>
                <w:rFonts w:ascii="宋体"/>
                <w:w w:val="95"/>
                <w:sz w:val="13"/>
              </w:rPr>
              <w:t>42,212,714.00</w:t>
            </w:r>
            <w:r>
              <w:rPr>
                <w:rFonts w:ascii="宋体"/>
                <w:sz w:val="13"/>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6"/>
              <w:jc w:val="right"/>
              <w:rPr>
                <w:rFonts w:ascii="宋体" w:hAnsi="宋体" w:cs="宋体" w:eastAsia="宋体" w:hint="default"/>
                <w:sz w:val="13"/>
                <w:szCs w:val="13"/>
              </w:rPr>
            </w:pPr>
            <w:r>
              <w:rPr>
                <w:rFonts w:ascii="宋体"/>
                <w:w w:val="95"/>
                <w:sz w:val="13"/>
              </w:rPr>
              <w:t>41,098,320.65</w:t>
            </w:r>
            <w:r>
              <w:rPr>
                <w:rFonts w:ascii="宋体"/>
                <w:sz w:val="13"/>
              </w:rPr>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109" w:right="0"/>
              <w:jc w:val="left"/>
              <w:rPr>
                <w:rFonts w:ascii="宋体" w:hAnsi="宋体" w:cs="宋体" w:eastAsia="宋体" w:hint="default"/>
                <w:sz w:val="13"/>
                <w:szCs w:val="13"/>
              </w:rPr>
            </w:pPr>
            <w:r>
              <w:rPr>
                <w:rFonts w:ascii="宋体"/>
                <w:sz w:val="13"/>
              </w:rPr>
              <w:t>(62,560,968.52)</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
              <w:jc w:val="center"/>
              <w:rPr>
                <w:rFonts w:ascii="宋体" w:hAnsi="宋体" w:cs="宋体" w:eastAsia="宋体" w:hint="default"/>
                <w:sz w:val="13"/>
                <w:szCs w:val="13"/>
              </w:rPr>
            </w:pPr>
            <w:r>
              <w:rPr>
                <w:rFonts w:ascii="宋体"/>
                <w:w w:val="99"/>
                <w:sz w:val="13"/>
              </w:rPr>
              <w:t>-</w:t>
            </w:r>
            <w:r>
              <w:rPr>
                <w:rFonts w:ascii="宋体"/>
                <w:sz w:val="13"/>
              </w:rPr>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259" w:right="0"/>
              <w:jc w:val="center"/>
              <w:rPr>
                <w:rFonts w:ascii="宋体" w:hAnsi="宋体" w:cs="宋体" w:eastAsia="宋体" w:hint="default"/>
                <w:sz w:val="13"/>
                <w:szCs w:val="13"/>
              </w:rPr>
            </w:pPr>
            <w:r>
              <w:rPr>
                <w:rFonts w:ascii="宋体"/>
                <w:w w:val="99"/>
                <w:sz w:val="13"/>
              </w:rPr>
              <w:t>-</w:t>
            </w:r>
            <w:r>
              <w:rPr>
                <w:rFonts w:ascii="宋体"/>
                <w:sz w:val="13"/>
              </w:rPr>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3"/>
                <w:szCs w:val="13"/>
              </w:rPr>
            </w:pPr>
            <w:r>
              <w:rPr>
                <w:rFonts w:ascii="宋体"/>
                <w:w w:val="95"/>
                <w:sz w:val="13"/>
              </w:rPr>
              <w:t>90</w:t>
            </w:r>
            <w:r>
              <w:rPr>
                <w:rFonts w:ascii="宋体"/>
                <w:sz w:val="13"/>
              </w:rPr>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258"/>
              <w:jc w:val="right"/>
              <w:rPr>
                <w:rFonts w:ascii="宋体" w:hAnsi="宋体" w:cs="宋体" w:eastAsia="宋体" w:hint="default"/>
                <w:sz w:val="13"/>
                <w:szCs w:val="13"/>
              </w:rPr>
            </w:pPr>
            <w:r>
              <w:rPr>
                <w:rFonts w:ascii="宋体"/>
                <w:w w:val="99"/>
                <w:sz w:val="13"/>
              </w:rPr>
              <w:t>-</w:t>
            </w:r>
            <w:r>
              <w:rPr>
                <w:rFonts w:ascii="宋体"/>
                <w:sz w:val="13"/>
              </w:rPr>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644" w:right="0"/>
              <w:jc w:val="left"/>
              <w:rPr>
                <w:rFonts w:ascii="宋体" w:hAnsi="宋体" w:cs="宋体" w:eastAsia="宋体" w:hint="default"/>
                <w:sz w:val="13"/>
                <w:szCs w:val="13"/>
              </w:rPr>
            </w:pPr>
            <w:r>
              <w:rPr>
                <w:rFonts w:ascii="宋体"/>
                <w:w w:val="99"/>
                <w:sz w:val="13"/>
              </w:rPr>
              <w:t>-</w:t>
            </w:r>
            <w:r>
              <w:rPr>
                <w:rFonts w:ascii="宋体"/>
                <w:sz w:val="13"/>
              </w:rPr>
            </w:r>
          </w:p>
        </w:tc>
        <w:tc>
          <w:tcPr>
            <w:tcW w:w="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443" w:right="0"/>
              <w:jc w:val="left"/>
              <w:rPr>
                <w:rFonts w:ascii="宋体" w:hAnsi="宋体" w:cs="宋体" w:eastAsia="宋体" w:hint="default"/>
                <w:sz w:val="13"/>
                <w:szCs w:val="13"/>
              </w:rPr>
            </w:pPr>
            <w:r>
              <w:rPr>
                <w:rFonts w:ascii="宋体"/>
                <w:w w:val="99"/>
                <w:sz w:val="13"/>
              </w:rPr>
              <w:t>-</w:t>
            </w:r>
            <w:r>
              <w:rPr>
                <w:rFonts w:ascii="宋体"/>
                <w:sz w:val="13"/>
              </w:rPr>
            </w:r>
          </w:p>
        </w:tc>
        <w:tc>
          <w:tcPr>
            <w:tcW w:w="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3"/>
                <w:szCs w:val="13"/>
              </w:rPr>
            </w:pPr>
            <w:r>
              <w:rPr>
                <w:rFonts w:ascii="宋体" w:hAnsi="宋体" w:cs="宋体" w:eastAsia="宋体" w:hint="default"/>
                <w:w w:val="95"/>
                <w:sz w:val="13"/>
                <w:szCs w:val="13"/>
              </w:rPr>
              <w:t>自筹</w:t>
            </w:r>
            <w:r>
              <w:rPr>
                <w:rFonts w:ascii="宋体" w:hAnsi="宋体" w:cs="宋体" w:eastAsia="宋体" w:hint="default"/>
                <w:sz w:val="13"/>
                <w:szCs w:val="13"/>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0"/>
              <w:jc w:val="right"/>
              <w:rPr>
                <w:rFonts w:ascii="宋体" w:hAnsi="宋体" w:cs="宋体" w:eastAsia="宋体" w:hint="default"/>
                <w:sz w:val="13"/>
                <w:szCs w:val="13"/>
              </w:rPr>
            </w:pPr>
            <w:r>
              <w:rPr>
                <w:rFonts w:ascii="宋体"/>
                <w:w w:val="95"/>
                <w:sz w:val="13"/>
              </w:rPr>
              <w:t>20,750,066.13</w:t>
            </w:r>
            <w:r>
              <w:rPr>
                <w:rFonts w:ascii="宋体"/>
                <w:sz w:val="13"/>
              </w:rPr>
            </w:r>
          </w:p>
        </w:tc>
      </w:tr>
      <w:tr>
        <w:trPr>
          <w:trHeight w:val="322" w:hRule="exact"/>
        </w:trPr>
        <w:tc>
          <w:tcPr>
            <w:tcW w:w="1470" w:type="dxa"/>
            <w:vMerge/>
            <w:tcBorders>
              <w:left w:val="nil" w:sz="6" w:space="0" w:color="auto"/>
              <w:right w:val="single" w:sz="4" w:space="0" w:color="000000"/>
            </w:tcBorders>
          </w:tcPr>
          <w:p>
            <w:pPr/>
          </w:p>
        </w:tc>
        <w:tc>
          <w:tcPr>
            <w:tcW w:w="24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3"/>
                <w:szCs w:val="13"/>
              </w:rPr>
            </w:pPr>
            <w:r>
              <w:rPr>
                <w:rFonts w:ascii="宋体" w:hAnsi="宋体" w:cs="宋体" w:eastAsia="宋体" w:hint="default"/>
                <w:sz w:val="13"/>
                <w:szCs w:val="13"/>
              </w:rPr>
              <w:t>氧脱木素改造工程(公司)</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370" w:right="0"/>
              <w:jc w:val="left"/>
              <w:rPr>
                <w:rFonts w:ascii="宋体" w:hAnsi="宋体" w:cs="宋体" w:eastAsia="宋体" w:hint="default"/>
                <w:sz w:val="13"/>
                <w:szCs w:val="13"/>
              </w:rPr>
            </w:pPr>
            <w:r>
              <w:rPr>
                <w:rFonts w:ascii="宋体"/>
                <w:sz w:val="13"/>
              </w:rPr>
              <w:t>0.55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4"/>
              <w:jc w:val="right"/>
              <w:rPr>
                <w:rFonts w:ascii="宋体" w:hAnsi="宋体" w:cs="宋体" w:eastAsia="宋体" w:hint="default"/>
                <w:sz w:val="13"/>
                <w:szCs w:val="13"/>
              </w:rPr>
            </w:pPr>
            <w:r>
              <w:rPr>
                <w:rFonts w:ascii="宋体"/>
                <w:w w:val="95"/>
                <w:sz w:val="13"/>
              </w:rPr>
              <w:t>17,513,536.13</w:t>
            </w:r>
            <w:r>
              <w:rPr>
                <w:rFonts w:ascii="宋体"/>
                <w:sz w:val="13"/>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6"/>
              <w:jc w:val="right"/>
              <w:rPr>
                <w:rFonts w:ascii="宋体" w:hAnsi="宋体" w:cs="宋体" w:eastAsia="宋体" w:hint="default"/>
                <w:sz w:val="13"/>
                <w:szCs w:val="13"/>
              </w:rPr>
            </w:pPr>
            <w:r>
              <w:rPr>
                <w:rFonts w:ascii="宋体"/>
                <w:w w:val="95"/>
                <w:sz w:val="13"/>
              </w:rPr>
              <w:t>66,104,800.26</w:t>
            </w:r>
            <w:r>
              <w:rPr>
                <w:rFonts w:ascii="宋体"/>
                <w:sz w:val="13"/>
              </w:rPr>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109" w:right="0"/>
              <w:jc w:val="left"/>
              <w:rPr>
                <w:rFonts w:ascii="宋体" w:hAnsi="宋体" w:cs="宋体" w:eastAsia="宋体" w:hint="default"/>
                <w:sz w:val="13"/>
                <w:szCs w:val="13"/>
              </w:rPr>
            </w:pPr>
            <w:r>
              <w:rPr>
                <w:rFonts w:ascii="宋体"/>
                <w:sz w:val="13"/>
              </w:rPr>
              <w:t>(83,618,336.39)</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
              <w:jc w:val="center"/>
              <w:rPr>
                <w:rFonts w:ascii="宋体" w:hAnsi="宋体" w:cs="宋体" w:eastAsia="宋体" w:hint="default"/>
                <w:sz w:val="13"/>
                <w:szCs w:val="13"/>
              </w:rPr>
            </w:pPr>
            <w:r>
              <w:rPr>
                <w:rFonts w:ascii="宋体"/>
                <w:w w:val="99"/>
                <w:sz w:val="13"/>
              </w:rPr>
              <w:t>-</w:t>
            </w:r>
            <w:r>
              <w:rPr>
                <w:rFonts w:ascii="宋体"/>
                <w:sz w:val="13"/>
              </w:rPr>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259" w:right="0"/>
              <w:jc w:val="center"/>
              <w:rPr>
                <w:rFonts w:ascii="宋体" w:hAnsi="宋体" w:cs="宋体" w:eastAsia="宋体" w:hint="default"/>
                <w:sz w:val="13"/>
                <w:szCs w:val="13"/>
              </w:rPr>
            </w:pPr>
            <w:r>
              <w:rPr>
                <w:rFonts w:ascii="宋体"/>
                <w:w w:val="99"/>
                <w:sz w:val="13"/>
              </w:rPr>
              <w:t>-</w:t>
            </w:r>
            <w:r>
              <w:rPr>
                <w:rFonts w:ascii="宋体"/>
                <w:sz w:val="13"/>
              </w:rPr>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3"/>
                <w:szCs w:val="13"/>
              </w:rPr>
            </w:pPr>
            <w:r>
              <w:rPr>
                <w:rFonts w:ascii="宋体" w:hAnsi="宋体" w:cs="宋体" w:eastAsia="宋体" w:hint="default"/>
                <w:w w:val="95"/>
                <w:sz w:val="13"/>
                <w:szCs w:val="13"/>
              </w:rPr>
              <w:t>已完工</w:t>
            </w:r>
            <w:r>
              <w:rPr>
                <w:rFonts w:ascii="宋体" w:hAnsi="宋体" w:cs="宋体" w:eastAsia="宋体" w:hint="default"/>
                <w:sz w:val="13"/>
                <w:szCs w:val="13"/>
              </w:rPr>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258"/>
              <w:jc w:val="right"/>
              <w:rPr>
                <w:rFonts w:ascii="宋体" w:hAnsi="宋体" w:cs="宋体" w:eastAsia="宋体" w:hint="default"/>
                <w:sz w:val="13"/>
                <w:szCs w:val="13"/>
              </w:rPr>
            </w:pPr>
            <w:r>
              <w:rPr>
                <w:rFonts w:ascii="宋体"/>
                <w:w w:val="99"/>
                <w:sz w:val="13"/>
              </w:rPr>
              <w:t>-</w:t>
            </w:r>
            <w:r>
              <w:rPr>
                <w:rFonts w:ascii="宋体"/>
                <w:sz w:val="13"/>
              </w:rPr>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644" w:right="0"/>
              <w:jc w:val="left"/>
              <w:rPr>
                <w:rFonts w:ascii="宋体" w:hAnsi="宋体" w:cs="宋体" w:eastAsia="宋体" w:hint="default"/>
                <w:sz w:val="13"/>
                <w:szCs w:val="13"/>
              </w:rPr>
            </w:pPr>
            <w:r>
              <w:rPr>
                <w:rFonts w:ascii="宋体"/>
                <w:w w:val="99"/>
                <w:sz w:val="13"/>
              </w:rPr>
              <w:t>-</w:t>
            </w:r>
            <w:r>
              <w:rPr>
                <w:rFonts w:ascii="宋体"/>
                <w:sz w:val="13"/>
              </w:rPr>
            </w:r>
          </w:p>
        </w:tc>
        <w:tc>
          <w:tcPr>
            <w:tcW w:w="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444" w:right="0"/>
              <w:jc w:val="left"/>
              <w:rPr>
                <w:rFonts w:ascii="宋体" w:hAnsi="宋体" w:cs="宋体" w:eastAsia="宋体" w:hint="default"/>
                <w:sz w:val="13"/>
                <w:szCs w:val="13"/>
              </w:rPr>
            </w:pPr>
            <w:r>
              <w:rPr>
                <w:rFonts w:ascii="宋体"/>
                <w:w w:val="99"/>
                <w:sz w:val="13"/>
              </w:rPr>
              <w:t>-</w:t>
            </w:r>
            <w:r>
              <w:rPr>
                <w:rFonts w:ascii="宋体"/>
                <w:sz w:val="13"/>
              </w:rPr>
            </w:r>
          </w:p>
        </w:tc>
        <w:tc>
          <w:tcPr>
            <w:tcW w:w="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3"/>
                <w:szCs w:val="13"/>
              </w:rPr>
            </w:pPr>
            <w:r>
              <w:rPr>
                <w:rFonts w:ascii="宋体" w:hAnsi="宋体" w:cs="宋体" w:eastAsia="宋体" w:hint="default"/>
                <w:w w:val="95"/>
                <w:sz w:val="13"/>
                <w:szCs w:val="13"/>
              </w:rPr>
              <w:t>自筹</w:t>
            </w:r>
            <w:r>
              <w:rPr>
                <w:rFonts w:ascii="宋体" w:hAnsi="宋体" w:cs="宋体" w:eastAsia="宋体" w:hint="default"/>
                <w:sz w:val="13"/>
                <w:szCs w:val="13"/>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268"/>
              <w:jc w:val="right"/>
              <w:rPr>
                <w:rFonts w:ascii="宋体" w:hAnsi="宋体" w:cs="宋体" w:eastAsia="宋体" w:hint="default"/>
                <w:sz w:val="13"/>
                <w:szCs w:val="13"/>
              </w:rPr>
            </w:pPr>
            <w:r>
              <w:rPr>
                <w:rFonts w:ascii="宋体"/>
                <w:w w:val="99"/>
                <w:sz w:val="13"/>
              </w:rPr>
              <w:t>-</w:t>
            </w:r>
            <w:r>
              <w:rPr>
                <w:rFonts w:ascii="宋体"/>
                <w:sz w:val="13"/>
              </w:rPr>
            </w:r>
          </w:p>
        </w:tc>
      </w:tr>
      <w:tr>
        <w:trPr>
          <w:trHeight w:val="635" w:hRule="exact"/>
        </w:trPr>
        <w:tc>
          <w:tcPr>
            <w:tcW w:w="1470" w:type="dxa"/>
            <w:vMerge/>
            <w:tcBorders>
              <w:left w:val="nil" w:sz="6" w:space="0" w:color="auto"/>
              <w:right w:val="single" w:sz="4" w:space="0" w:color="000000"/>
            </w:tcBorders>
          </w:tcPr>
          <w:p>
            <w:pPr/>
          </w:p>
        </w:tc>
        <w:tc>
          <w:tcPr>
            <w:tcW w:w="24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3"/>
                <w:szCs w:val="13"/>
              </w:rPr>
            </w:pPr>
            <w:r>
              <w:rPr>
                <w:rFonts w:ascii="宋体" w:hAnsi="宋体" w:cs="宋体" w:eastAsia="宋体" w:hint="default"/>
                <w:sz w:val="13"/>
                <w:szCs w:val="13"/>
              </w:rPr>
              <w:t>东城热管网建设项目(新力热电)</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left="370" w:right="0"/>
              <w:jc w:val="left"/>
              <w:rPr>
                <w:rFonts w:ascii="宋体" w:hAnsi="宋体" w:cs="宋体" w:eastAsia="宋体" w:hint="default"/>
                <w:sz w:val="13"/>
                <w:szCs w:val="13"/>
              </w:rPr>
            </w:pPr>
            <w:r>
              <w:rPr>
                <w:rFonts w:ascii="宋体"/>
                <w:w w:val="99"/>
                <w:sz w:val="13"/>
              </w:rPr>
              <w:t>-</w:t>
            </w:r>
            <w:r>
              <w:rPr>
                <w:rFonts w:ascii="宋体"/>
                <w:sz w:val="13"/>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104"/>
              <w:jc w:val="right"/>
              <w:rPr>
                <w:rFonts w:ascii="宋体" w:hAnsi="宋体" w:cs="宋体" w:eastAsia="宋体" w:hint="default"/>
                <w:sz w:val="13"/>
                <w:szCs w:val="13"/>
              </w:rPr>
            </w:pPr>
            <w:r>
              <w:rPr>
                <w:rFonts w:ascii="宋体"/>
                <w:w w:val="95"/>
                <w:sz w:val="13"/>
              </w:rPr>
              <w:t>1,500,273.03</w:t>
            </w:r>
            <w:r>
              <w:rPr>
                <w:rFonts w:ascii="宋体"/>
                <w:sz w:val="13"/>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106"/>
              <w:jc w:val="right"/>
              <w:rPr>
                <w:rFonts w:ascii="宋体" w:hAnsi="宋体" w:cs="宋体" w:eastAsia="宋体" w:hint="default"/>
                <w:sz w:val="13"/>
                <w:szCs w:val="13"/>
              </w:rPr>
            </w:pPr>
            <w:r>
              <w:rPr>
                <w:rFonts w:ascii="宋体"/>
                <w:w w:val="95"/>
                <w:sz w:val="13"/>
              </w:rPr>
              <w:t>20,731,849.95</w:t>
            </w:r>
            <w:r>
              <w:rPr>
                <w:rFonts w:ascii="宋体"/>
                <w:sz w:val="13"/>
              </w:rPr>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left="758" w:right="0"/>
              <w:jc w:val="left"/>
              <w:rPr>
                <w:rFonts w:ascii="宋体" w:hAnsi="宋体" w:cs="宋体" w:eastAsia="宋体" w:hint="default"/>
                <w:sz w:val="13"/>
                <w:szCs w:val="13"/>
              </w:rPr>
            </w:pPr>
            <w:r>
              <w:rPr>
                <w:rFonts w:ascii="宋体"/>
                <w:w w:val="99"/>
                <w:sz w:val="13"/>
              </w:rPr>
              <w:t>-</w:t>
            </w:r>
            <w:r>
              <w:rPr>
                <w:rFonts w:ascii="宋体"/>
                <w:sz w:val="13"/>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1"/>
              <w:jc w:val="center"/>
              <w:rPr>
                <w:rFonts w:ascii="宋体" w:hAnsi="宋体" w:cs="宋体" w:eastAsia="宋体" w:hint="default"/>
                <w:sz w:val="13"/>
                <w:szCs w:val="13"/>
              </w:rPr>
            </w:pPr>
            <w:r>
              <w:rPr>
                <w:rFonts w:ascii="宋体"/>
                <w:w w:val="99"/>
                <w:sz w:val="13"/>
              </w:rPr>
              <w:t>-</w:t>
            </w:r>
            <w:r>
              <w:rPr>
                <w:rFonts w:ascii="宋体"/>
                <w:sz w:val="13"/>
              </w:rPr>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left="260" w:right="0"/>
              <w:jc w:val="center"/>
              <w:rPr>
                <w:rFonts w:ascii="宋体" w:hAnsi="宋体" w:cs="宋体" w:eastAsia="宋体" w:hint="default"/>
                <w:sz w:val="13"/>
                <w:szCs w:val="13"/>
              </w:rPr>
            </w:pPr>
            <w:r>
              <w:rPr>
                <w:rFonts w:ascii="宋体"/>
                <w:w w:val="99"/>
                <w:sz w:val="13"/>
              </w:rPr>
              <w:t>-</w:t>
            </w:r>
            <w:r>
              <w:rPr>
                <w:rFonts w:ascii="宋体"/>
                <w:sz w:val="13"/>
              </w:rPr>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3"/>
                <w:szCs w:val="13"/>
              </w:rPr>
            </w:pPr>
            <w:r>
              <w:rPr>
                <w:rFonts w:ascii="宋体"/>
                <w:w w:val="95"/>
                <w:sz w:val="13"/>
              </w:rPr>
              <w:t>80</w:t>
            </w:r>
            <w:r>
              <w:rPr>
                <w:rFonts w:ascii="宋体"/>
                <w:sz w:val="13"/>
              </w:rPr>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124" w:right="0"/>
              <w:jc w:val="left"/>
              <w:rPr>
                <w:rFonts w:ascii="宋体" w:hAnsi="宋体" w:cs="宋体" w:eastAsia="宋体" w:hint="default"/>
                <w:sz w:val="13"/>
                <w:szCs w:val="13"/>
              </w:rPr>
            </w:pPr>
            <w:r>
              <w:rPr>
                <w:rFonts w:ascii="宋体"/>
                <w:sz w:val="13"/>
              </w:rPr>
              <w:t>1,133,781.4</w:t>
            </w: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644" w:right="0"/>
              <w:jc w:val="left"/>
              <w:rPr>
                <w:rFonts w:ascii="宋体" w:hAnsi="宋体" w:cs="宋体" w:eastAsia="宋体" w:hint="default"/>
                <w:sz w:val="13"/>
                <w:szCs w:val="13"/>
              </w:rPr>
            </w:pPr>
            <w:r>
              <w:rPr>
                <w:rFonts w:ascii="宋体"/>
                <w:w w:val="99"/>
                <w:sz w:val="13"/>
              </w:rPr>
              <w:t>9</w:t>
            </w:r>
            <w:r>
              <w:rPr>
                <w:rFonts w:ascii="宋体"/>
                <w:sz w:val="13"/>
              </w:rPr>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132"/>
              <w:jc w:val="right"/>
              <w:rPr>
                <w:rFonts w:ascii="宋体" w:hAnsi="宋体" w:cs="宋体" w:eastAsia="宋体" w:hint="default"/>
                <w:sz w:val="13"/>
                <w:szCs w:val="13"/>
              </w:rPr>
            </w:pPr>
            <w:r>
              <w:rPr>
                <w:rFonts w:ascii="宋体"/>
                <w:w w:val="95"/>
                <w:sz w:val="13"/>
              </w:rPr>
              <w:t>945,433.24</w:t>
            </w:r>
            <w:r>
              <w:rPr>
                <w:rFonts w:ascii="宋体"/>
                <w:sz w:val="13"/>
              </w:rPr>
            </w:r>
          </w:p>
        </w:tc>
        <w:tc>
          <w:tcPr>
            <w:tcW w:w="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left="444" w:right="0"/>
              <w:jc w:val="left"/>
              <w:rPr>
                <w:rFonts w:ascii="宋体" w:hAnsi="宋体" w:cs="宋体" w:eastAsia="宋体" w:hint="default"/>
                <w:sz w:val="13"/>
                <w:szCs w:val="13"/>
              </w:rPr>
            </w:pPr>
            <w:r>
              <w:rPr>
                <w:rFonts w:ascii="宋体"/>
                <w:sz w:val="13"/>
              </w:rPr>
              <w:t>6.59</w:t>
            </w:r>
          </w:p>
        </w:tc>
        <w:tc>
          <w:tcPr>
            <w:tcW w:w="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3"/>
                <w:szCs w:val="13"/>
              </w:rPr>
            </w:pPr>
            <w:r>
              <w:rPr>
                <w:rFonts w:ascii="宋体" w:hAnsi="宋体" w:cs="宋体" w:eastAsia="宋体" w:hint="default"/>
                <w:w w:val="95"/>
                <w:sz w:val="13"/>
                <w:szCs w:val="13"/>
              </w:rPr>
              <w:t>自筹及借款</w:t>
            </w:r>
            <w:r>
              <w:rPr>
                <w:rFonts w:ascii="宋体" w:hAnsi="宋体" w:cs="宋体" w:eastAsia="宋体" w:hint="default"/>
                <w:sz w:val="13"/>
                <w:szCs w:val="13"/>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100"/>
              <w:jc w:val="right"/>
              <w:rPr>
                <w:rFonts w:ascii="宋体" w:hAnsi="宋体" w:cs="宋体" w:eastAsia="宋体" w:hint="default"/>
                <w:sz w:val="13"/>
                <w:szCs w:val="13"/>
              </w:rPr>
            </w:pPr>
            <w:r>
              <w:rPr>
                <w:rFonts w:ascii="宋体"/>
                <w:w w:val="95"/>
                <w:sz w:val="13"/>
              </w:rPr>
              <w:t>22,232,122.98</w:t>
            </w:r>
            <w:r>
              <w:rPr>
                <w:rFonts w:ascii="宋体"/>
                <w:sz w:val="13"/>
              </w:rPr>
            </w:r>
          </w:p>
        </w:tc>
      </w:tr>
      <w:tr>
        <w:trPr>
          <w:trHeight w:val="634" w:hRule="exact"/>
        </w:trPr>
        <w:tc>
          <w:tcPr>
            <w:tcW w:w="1470" w:type="dxa"/>
            <w:vMerge/>
            <w:tcBorders>
              <w:left w:val="nil" w:sz="6" w:space="0" w:color="auto"/>
              <w:right w:val="single" w:sz="4" w:space="0" w:color="000000"/>
            </w:tcBorders>
          </w:tcPr>
          <w:p>
            <w:pPr/>
          </w:p>
        </w:tc>
        <w:tc>
          <w:tcPr>
            <w:tcW w:w="24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3"/>
                <w:szCs w:val="13"/>
              </w:rPr>
            </w:pPr>
            <w:r>
              <w:rPr>
                <w:rFonts w:ascii="宋体" w:hAnsi="宋体" w:cs="宋体" w:eastAsia="宋体" w:hint="default"/>
                <w:sz w:val="13"/>
                <w:szCs w:val="13"/>
              </w:rPr>
              <w:t>其他</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left="370" w:right="0"/>
              <w:jc w:val="left"/>
              <w:rPr>
                <w:rFonts w:ascii="宋体" w:hAnsi="宋体" w:cs="宋体" w:eastAsia="宋体" w:hint="default"/>
                <w:sz w:val="13"/>
                <w:szCs w:val="13"/>
              </w:rPr>
            </w:pPr>
            <w:r>
              <w:rPr>
                <w:rFonts w:ascii="宋体"/>
                <w:w w:val="99"/>
                <w:sz w:val="13"/>
              </w:rPr>
              <w:t>-</w:t>
            </w:r>
            <w:r>
              <w:rPr>
                <w:rFonts w:ascii="宋体"/>
                <w:sz w:val="13"/>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104"/>
              <w:jc w:val="right"/>
              <w:rPr>
                <w:rFonts w:ascii="宋体" w:hAnsi="宋体" w:cs="宋体" w:eastAsia="宋体" w:hint="default"/>
                <w:sz w:val="13"/>
                <w:szCs w:val="13"/>
              </w:rPr>
            </w:pPr>
            <w:r>
              <w:rPr>
                <w:rFonts w:ascii="宋体"/>
                <w:w w:val="95"/>
                <w:sz w:val="13"/>
              </w:rPr>
              <w:t>199,734,386.81</w:t>
            </w:r>
            <w:r>
              <w:rPr>
                <w:rFonts w:ascii="宋体"/>
                <w:sz w:val="13"/>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106"/>
              <w:jc w:val="right"/>
              <w:rPr>
                <w:rFonts w:ascii="宋体" w:hAnsi="宋体" w:cs="宋体" w:eastAsia="宋体" w:hint="default"/>
                <w:sz w:val="13"/>
                <w:szCs w:val="13"/>
              </w:rPr>
            </w:pPr>
            <w:r>
              <w:rPr>
                <w:rFonts w:ascii="宋体"/>
                <w:w w:val="95"/>
                <w:sz w:val="13"/>
              </w:rPr>
              <w:t>113,736,674.26</w:t>
            </w:r>
            <w:r>
              <w:rPr>
                <w:rFonts w:ascii="宋体"/>
                <w:sz w:val="13"/>
              </w:rPr>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3"/>
                <w:szCs w:val="13"/>
              </w:rPr>
            </w:pPr>
            <w:r>
              <w:rPr>
                <w:rFonts w:ascii="宋体"/>
                <w:sz w:val="13"/>
              </w:rPr>
              <w:t>(200,179,335.57</w:t>
            </w: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758" w:right="0"/>
              <w:jc w:val="left"/>
              <w:rPr>
                <w:rFonts w:ascii="宋体" w:hAnsi="宋体" w:cs="宋体" w:eastAsia="宋体" w:hint="default"/>
                <w:sz w:val="13"/>
                <w:szCs w:val="13"/>
              </w:rPr>
            </w:pPr>
            <w:r>
              <w:rPr>
                <w:rFonts w:ascii="宋体"/>
                <w:w w:val="99"/>
                <w:sz w:val="13"/>
              </w:rPr>
              <w:t>)</w:t>
            </w:r>
            <w:r>
              <w:rPr>
                <w:rFonts w:ascii="宋体"/>
                <w:sz w:val="13"/>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1"/>
              <w:jc w:val="center"/>
              <w:rPr>
                <w:rFonts w:ascii="宋体" w:hAnsi="宋体" w:cs="宋体" w:eastAsia="宋体" w:hint="default"/>
                <w:sz w:val="13"/>
                <w:szCs w:val="13"/>
              </w:rPr>
            </w:pPr>
            <w:r>
              <w:rPr>
                <w:rFonts w:ascii="宋体"/>
                <w:w w:val="99"/>
                <w:sz w:val="13"/>
              </w:rPr>
              <w:t>-</w:t>
            </w:r>
            <w:r>
              <w:rPr>
                <w:rFonts w:ascii="宋体"/>
                <w:sz w:val="13"/>
              </w:rPr>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left="260" w:right="0"/>
              <w:jc w:val="center"/>
              <w:rPr>
                <w:rFonts w:ascii="宋体" w:hAnsi="宋体" w:cs="宋体" w:eastAsia="宋体" w:hint="default"/>
                <w:sz w:val="13"/>
                <w:szCs w:val="13"/>
              </w:rPr>
            </w:pPr>
            <w:r>
              <w:rPr>
                <w:rFonts w:ascii="宋体"/>
                <w:w w:val="99"/>
                <w:sz w:val="13"/>
              </w:rPr>
              <w:t>-</w:t>
            </w:r>
            <w:r>
              <w:rPr>
                <w:rFonts w:ascii="宋体"/>
                <w:sz w:val="13"/>
              </w:rPr>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3"/>
                <w:szCs w:val="13"/>
              </w:rPr>
            </w:pPr>
            <w:r>
              <w:rPr>
                <w:rFonts w:ascii="宋体"/>
                <w:w w:val="99"/>
                <w:sz w:val="13"/>
              </w:rPr>
              <w:t>-</w:t>
            </w:r>
            <w:r>
              <w:rPr>
                <w:rFonts w:ascii="宋体"/>
                <w:sz w:val="13"/>
              </w:rPr>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258"/>
              <w:jc w:val="right"/>
              <w:rPr>
                <w:rFonts w:ascii="宋体" w:hAnsi="宋体" w:cs="宋体" w:eastAsia="宋体" w:hint="default"/>
                <w:sz w:val="13"/>
                <w:szCs w:val="13"/>
              </w:rPr>
            </w:pPr>
            <w:r>
              <w:rPr>
                <w:rFonts w:ascii="宋体"/>
                <w:w w:val="99"/>
                <w:sz w:val="13"/>
              </w:rPr>
              <w:t>-</w:t>
            </w:r>
            <w:r>
              <w:rPr>
                <w:rFonts w:ascii="宋体"/>
                <w:sz w:val="13"/>
              </w:rPr>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133"/>
              <w:jc w:val="right"/>
              <w:rPr>
                <w:rFonts w:ascii="宋体" w:hAnsi="宋体" w:cs="宋体" w:eastAsia="宋体" w:hint="default"/>
                <w:sz w:val="13"/>
                <w:szCs w:val="13"/>
              </w:rPr>
            </w:pPr>
            <w:r>
              <w:rPr>
                <w:rFonts w:ascii="宋体"/>
                <w:w w:val="95"/>
                <w:sz w:val="13"/>
              </w:rPr>
              <w:t>1,722,172.44</w:t>
            </w:r>
            <w:r>
              <w:rPr>
                <w:rFonts w:ascii="宋体"/>
                <w:sz w:val="13"/>
              </w:rPr>
            </w:r>
          </w:p>
        </w:tc>
        <w:tc>
          <w:tcPr>
            <w:tcW w:w="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left="443" w:right="0"/>
              <w:jc w:val="left"/>
              <w:rPr>
                <w:rFonts w:ascii="宋体" w:hAnsi="宋体" w:cs="宋体" w:eastAsia="宋体" w:hint="default"/>
                <w:sz w:val="13"/>
                <w:szCs w:val="13"/>
              </w:rPr>
            </w:pPr>
            <w:r>
              <w:rPr>
                <w:rFonts w:ascii="宋体"/>
                <w:sz w:val="13"/>
              </w:rPr>
              <w:t>6.59</w:t>
            </w:r>
          </w:p>
        </w:tc>
        <w:tc>
          <w:tcPr>
            <w:tcW w:w="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3"/>
                <w:szCs w:val="13"/>
              </w:rPr>
            </w:pPr>
            <w:r>
              <w:rPr>
                <w:rFonts w:ascii="宋体" w:hAnsi="宋体" w:cs="宋体" w:eastAsia="宋体" w:hint="default"/>
                <w:w w:val="95"/>
                <w:sz w:val="13"/>
                <w:szCs w:val="13"/>
              </w:rPr>
              <w:t>自筹及借款</w:t>
            </w:r>
            <w:r>
              <w:rPr>
                <w:rFonts w:ascii="宋体" w:hAnsi="宋体" w:cs="宋体" w:eastAsia="宋体" w:hint="default"/>
                <w:sz w:val="13"/>
                <w:szCs w:val="13"/>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100"/>
              <w:jc w:val="right"/>
              <w:rPr>
                <w:rFonts w:ascii="宋体" w:hAnsi="宋体" w:cs="宋体" w:eastAsia="宋体" w:hint="default"/>
                <w:sz w:val="13"/>
                <w:szCs w:val="13"/>
              </w:rPr>
            </w:pPr>
            <w:r>
              <w:rPr>
                <w:rFonts w:ascii="宋体"/>
                <w:w w:val="95"/>
                <w:sz w:val="13"/>
              </w:rPr>
              <w:t>113,291,725.50</w:t>
            </w:r>
            <w:r>
              <w:rPr>
                <w:rFonts w:ascii="宋体"/>
                <w:sz w:val="13"/>
              </w:rPr>
            </w:r>
          </w:p>
        </w:tc>
      </w:tr>
      <w:tr>
        <w:trPr>
          <w:trHeight w:val="635" w:hRule="exact"/>
        </w:trPr>
        <w:tc>
          <w:tcPr>
            <w:tcW w:w="1470" w:type="dxa"/>
            <w:vMerge/>
            <w:tcBorders>
              <w:left w:val="nil" w:sz="6" w:space="0" w:color="auto"/>
              <w:bottom w:val="nil" w:sz="6" w:space="0" w:color="auto"/>
              <w:right w:val="single" w:sz="4" w:space="0" w:color="000000"/>
            </w:tcBorders>
          </w:tcPr>
          <w:p>
            <w:pPr/>
          </w:p>
        </w:tc>
        <w:tc>
          <w:tcPr>
            <w:tcW w:w="24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3"/>
                <w:szCs w:val="13"/>
              </w:rPr>
            </w:pPr>
            <w:r>
              <w:rPr>
                <w:rFonts w:ascii="宋体" w:hAnsi="宋体" w:cs="宋体" w:eastAsia="宋体" w:hint="default"/>
                <w:sz w:val="13"/>
                <w:szCs w:val="13"/>
              </w:rPr>
              <w:t>合计</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left="370" w:right="0"/>
              <w:jc w:val="left"/>
              <w:rPr>
                <w:rFonts w:ascii="宋体" w:hAnsi="宋体" w:cs="宋体" w:eastAsia="宋体" w:hint="default"/>
                <w:sz w:val="13"/>
                <w:szCs w:val="13"/>
              </w:rPr>
            </w:pPr>
            <w:r>
              <w:rPr>
                <w:rFonts w:ascii="宋体"/>
                <w:w w:val="99"/>
                <w:sz w:val="13"/>
              </w:rPr>
              <w:t>-</w:t>
            </w:r>
            <w:r>
              <w:rPr>
                <w:rFonts w:ascii="宋体"/>
                <w:sz w:val="13"/>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104"/>
              <w:jc w:val="right"/>
              <w:rPr>
                <w:rFonts w:ascii="宋体" w:hAnsi="宋体" w:cs="宋体" w:eastAsia="宋体" w:hint="default"/>
                <w:sz w:val="13"/>
                <w:szCs w:val="13"/>
              </w:rPr>
            </w:pPr>
            <w:r>
              <w:rPr>
                <w:rFonts w:ascii="宋体"/>
                <w:w w:val="95"/>
                <w:sz w:val="13"/>
              </w:rPr>
              <w:t>431,379,272.50</w:t>
            </w:r>
            <w:r>
              <w:rPr>
                <w:rFonts w:ascii="宋体"/>
                <w:sz w:val="13"/>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3"/>
                <w:szCs w:val="13"/>
              </w:rPr>
            </w:pPr>
            <w:r>
              <w:rPr>
                <w:rFonts w:ascii="宋体"/>
                <w:sz w:val="13"/>
              </w:rPr>
              <w:t>2,083,859,076.7</w:t>
            </w: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300"/>
              <w:jc w:val="right"/>
              <w:rPr>
                <w:rFonts w:ascii="宋体" w:hAnsi="宋体" w:cs="宋体" w:eastAsia="宋体" w:hint="default"/>
                <w:sz w:val="13"/>
                <w:szCs w:val="13"/>
              </w:rPr>
            </w:pPr>
            <w:r>
              <w:rPr>
                <w:rFonts w:ascii="宋体"/>
                <w:w w:val="99"/>
                <w:sz w:val="13"/>
              </w:rPr>
              <w:t>3</w:t>
            </w:r>
            <w:r>
              <w:rPr>
                <w:rFonts w:ascii="宋体"/>
                <w:sz w:val="13"/>
              </w:rPr>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3"/>
                <w:szCs w:val="13"/>
              </w:rPr>
            </w:pPr>
            <w:r>
              <w:rPr>
                <w:rFonts w:ascii="宋体"/>
                <w:sz w:val="13"/>
              </w:rPr>
              <w:t>(517,277,087.05</w:t>
            </w: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758" w:right="0"/>
              <w:jc w:val="left"/>
              <w:rPr>
                <w:rFonts w:ascii="宋体" w:hAnsi="宋体" w:cs="宋体" w:eastAsia="宋体" w:hint="default"/>
                <w:sz w:val="13"/>
                <w:szCs w:val="13"/>
              </w:rPr>
            </w:pPr>
            <w:r>
              <w:rPr>
                <w:rFonts w:ascii="宋体"/>
                <w:w w:val="99"/>
                <w:sz w:val="13"/>
              </w:rPr>
              <w:t>)</w:t>
            </w:r>
            <w:r>
              <w:rPr>
                <w:rFonts w:ascii="宋体"/>
                <w:sz w:val="13"/>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0"/>
              <w:jc w:val="center"/>
              <w:rPr>
                <w:rFonts w:ascii="宋体" w:hAnsi="宋体" w:cs="宋体" w:eastAsia="宋体" w:hint="default"/>
                <w:sz w:val="13"/>
                <w:szCs w:val="13"/>
              </w:rPr>
            </w:pPr>
            <w:r>
              <w:rPr>
                <w:rFonts w:ascii="宋体"/>
                <w:w w:val="99"/>
                <w:sz w:val="13"/>
              </w:rPr>
              <w:t>-</w:t>
            </w:r>
            <w:r>
              <w:rPr>
                <w:rFonts w:ascii="宋体"/>
                <w:sz w:val="13"/>
              </w:rPr>
            </w:r>
          </w:p>
        </w:tc>
        <w:tc>
          <w:tcPr>
            <w:tcW w:w="997" w:type="dxa"/>
            <w:tcBorders>
              <w:top w:val="single" w:sz="4" w:space="0" w:color="000000"/>
              <w:left w:val="single" w:sz="4" w:space="0" w:color="000000"/>
              <w:bottom w:val="single" w:sz="4" w:space="0" w:color="000000"/>
              <w:right w:val="single" w:sz="4" w:space="0" w:color="000000"/>
            </w:tcBorders>
          </w:tcPr>
          <w:p>
            <w:pPr/>
          </w:p>
        </w:tc>
        <w:tc>
          <w:tcPr>
            <w:tcW w:w="814" w:type="dxa"/>
            <w:tcBorders>
              <w:top w:val="single" w:sz="4" w:space="0" w:color="000000"/>
              <w:left w:val="single" w:sz="4" w:space="0" w:color="000000"/>
              <w:bottom w:val="single" w:sz="4" w:space="0" w:color="000000"/>
              <w:right w:val="single" w:sz="4" w:space="0" w:color="000000"/>
            </w:tcBorders>
          </w:tcPr>
          <w:p>
            <w:pP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124" w:right="0"/>
              <w:jc w:val="left"/>
              <w:rPr>
                <w:rFonts w:ascii="宋体" w:hAnsi="宋体" w:cs="宋体" w:eastAsia="宋体" w:hint="default"/>
                <w:sz w:val="13"/>
                <w:szCs w:val="13"/>
              </w:rPr>
            </w:pPr>
            <w:r>
              <w:rPr>
                <w:rFonts w:ascii="宋体"/>
                <w:sz w:val="13"/>
              </w:rPr>
              <w:t>7,048,876.5</w:t>
            </w: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644" w:right="0"/>
              <w:jc w:val="left"/>
              <w:rPr>
                <w:rFonts w:ascii="宋体" w:hAnsi="宋体" w:cs="宋体" w:eastAsia="宋体" w:hint="default"/>
                <w:sz w:val="13"/>
                <w:szCs w:val="13"/>
              </w:rPr>
            </w:pPr>
            <w:r>
              <w:rPr>
                <w:rFonts w:ascii="宋体"/>
                <w:w w:val="99"/>
                <w:sz w:val="13"/>
              </w:rPr>
              <w:t>8</w:t>
            </w:r>
            <w:r>
              <w:rPr>
                <w:rFonts w:ascii="宋体"/>
                <w:sz w:val="13"/>
              </w:rPr>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9"/>
                <w:szCs w:val="9"/>
              </w:rPr>
            </w:pPr>
          </w:p>
          <w:p>
            <w:pPr>
              <w:pStyle w:val="TableParagraph"/>
              <w:spacing w:line="240" w:lineRule="auto"/>
              <w:ind w:right="133"/>
              <w:jc w:val="right"/>
              <w:rPr>
                <w:rFonts w:ascii="宋体" w:hAnsi="宋体" w:cs="宋体" w:eastAsia="宋体" w:hint="default"/>
                <w:sz w:val="13"/>
                <w:szCs w:val="13"/>
              </w:rPr>
            </w:pPr>
            <w:r>
              <w:rPr>
                <w:rFonts w:ascii="宋体"/>
                <w:w w:val="95"/>
                <w:sz w:val="13"/>
              </w:rPr>
              <w:t>8,582,700.77</w:t>
            </w:r>
            <w:r>
              <w:rPr>
                <w:rFonts w:ascii="宋体"/>
                <w:sz w:val="13"/>
              </w:rPr>
            </w:r>
          </w:p>
        </w:tc>
        <w:tc>
          <w:tcPr>
            <w:tcW w:w="923" w:type="dxa"/>
            <w:tcBorders>
              <w:top w:val="single" w:sz="4" w:space="0" w:color="000000"/>
              <w:left w:val="single" w:sz="4" w:space="0" w:color="000000"/>
              <w:bottom w:val="single" w:sz="4" w:space="0" w:color="000000"/>
              <w:right w:val="single" w:sz="4" w:space="0" w:color="000000"/>
            </w:tcBorders>
          </w:tcPr>
          <w:p>
            <w:pPr/>
          </w:p>
        </w:tc>
        <w:tc>
          <w:tcPr>
            <w:tcW w:w="895" w:type="dxa"/>
            <w:tcBorders>
              <w:top w:val="single" w:sz="4" w:space="0" w:color="000000"/>
              <w:left w:val="single" w:sz="4" w:space="0" w:color="000000"/>
              <w:bottom w:val="single" w:sz="4" w:space="0" w:color="000000"/>
              <w:right w:val="single" w:sz="4" w:space="0" w:color="000000"/>
            </w:tcBorders>
          </w:tcPr>
          <w:p>
            <w:pP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3"/>
                <w:szCs w:val="13"/>
              </w:rPr>
            </w:pPr>
            <w:r>
              <w:rPr>
                <w:rFonts w:ascii="宋体"/>
                <w:sz w:val="13"/>
              </w:rPr>
              <w:t>1,997,961,262.1</w:t>
            </w: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267"/>
              <w:jc w:val="right"/>
              <w:rPr>
                <w:rFonts w:ascii="宋体" w:hAnsi="宋体" w:cs="宋体" w:eastAsia="宋体" w:hint="default"/>
                <w:sz w:val="13"/>
                <w:szCs w:val="13"/>
              </w:rPr>
            </w:pPr>
            <w:r>
              <w:rPr>
                <w:rFonts w:ascii="宋体"/>
                <w:w w:val="99"/>
                <w:sz w:val="13"/>
              </w:rPr>
              <w:t>8</w:t>
            </w:r>
            <w:r>
              <w:rPr>
                <w:rFonts w:ascii="宋体"/>
                <w:sz w:val="13"/>
              </w:rPr>
            </w:r>
          </w:p>
        </w:tc>
      </w:tr>
    </w:tbl>
    <w:p>
      <w:pPr>
        <w:spacing w:line="240" w:lineRule="auto" w:before="5"/>
        <w:rPr>
          <w:rFonts w:ascii="宋体" w:hAnsi="宋体" w:cs="宋体" w:eastAsia="宋体" w:hint="default"/>
          <w:sz w:val="21"/>
          <w:szCs w:val="21"/>
        </w:rPr>
      </w:pPr>
    </w:p>
    <w:p>
      <w:pPr>
        <w:pStyle w:val="BodyText"/>
        <w:spacing w:line="273" w:lineRule="auto" w:before="35"/>
        <w:ind w:left="1583" w:right="0"/>
        <w:jc w:val="left"/>
      </w:pPr>
      <w:r>
        <w:rPr/>
        <w:t>截止</w:t>
      </w:r>
      <w:r>
        <w:rPr>
          <w:spacing w:val="-56"/>
        </w:rPr>
        <w:t> </w:t>
      </w:r>
      <w:r>
        <w:rPr/>
        <w:t>2009</w:t>
      </w:r>
      <w:r>
        <w:rPr>
          <w:spacing w:val="-56"/>
        </w:rPr>
        <w:t> </w:t>
      </w:r>
      <w:r>
        <w:rPr/>
        <w:t>年</w:t>
      </w:r>
      <w:r>
        <w:rPr>
          <w:spacing w:val="-58"/>
        </w:rPr>
        <w:t> </w:t>
      </w:r>
      <w:r>
        <w:rPr/>
        <w:t>12</w:t>
      </w:r>
      <w:r>
        <w:rPr>
          <w:spacing w:val="-56"/>
        </w:rPr>
        <w:t> </w:t>
      </w:r>
      <w:r>
        <w:rPr/>
        <w:t>月</w:t>
      </w:r>
      <w:r>
        <w:rPr>
          <w:spacing w:val="-56"/>
        </w:rPr>
        <w:t> </w:t>
      </w:r>
      <w:r>
        <w:rPr/>
        <w:t>31</w:t>
      </w:r>
      <w:r>
        <w:rPr>
          <w:spacing w:val="-56"/>
        </w:rPr>
        <w:t> </w:t>
      </w:r>
      <w:r>
        <w:rPr>
          <w:spacing w:val="-4"/>
        </w:rPr>
        <w:t>日，本集团在建工程期末余额包含的利息资本化金额为人民币</w:t>
      </w:r>
      <w:r>
        <w:rPr>
          <w:spacing w:val="-56"/>
        </w:rPr>
        <w:t> </w:t>
      </w:r>
      <w:r>
        <w:rPr/>
        <w:t>7,048,876.58</w:t>
      </w:r>
      <w:r>
        <w:rPr>
          <w:spacing w:val="-57"/>
        </w:rPr>
        <w:t> </w:t>
      </w:r>
      <w:r>
        <w:rPr>
          <w:spacing w:val="-6"/>
        </w:rPr>
        <w:t>元，本期资本化的借款费用利息合计人民币</w:t>
      </w:r>
      <w:r>
        <w:rPr>
          <w:spacing w:val="-56"/>
        </w:rPr>
        <w:t> </w:t>
      </w:r>
      <w:r>
        <w:rPr/>
        <w:t>8,582,700.77</w:t>
      </w:r>
      <w:r>
        <w:rPr/>
        <w:t> 元(上期：人民币</w:t>
      </w:r>
      <w:r>
        <w:rPr>
          <w:spacing w:val="-56"/>
        </w:rPr>
        <w:t> </w:t>
      </w:r>
      <w:r>
        <w:rPr/>
        <w:t>24,043,281.70</w:t>
      </w:r>
      <w:r>
        <w:rPr>
          <w:spacing w:val="-55"/>
        </w:rPr>
        <w:t> </w:t>
      </w:r>
      <w:r>
        <w:rPr/>
        <w:t>元)，用于确定一般借款费用资本化金额的资本化率为</w:t>
      </w:r>
      <w:r>
        <w:rPr>
          <w:spacing w:val="-56"/>
        </w:rPr>
        <w:t> </w:t>
      </w:r>
      <w:r>
        <w:rPr/>
        <w:t>4.22%(上期：6.72%)。</w:t>
      </w:r>
    </w:p>
    <w:p>
      <w:pPr>
        <w:spacing w:after="0" w:line="273" w:lineRule="auto"/>
        <w:jc w:val="left"/>
        <w:sectPr>
          <w:pgSz w:w="16840" w:h="11910" w:orient="landscape"/>
          <w:pgMar w:header="790" w:footer="397" w:top="1000" w:bottom="580" w:left="720" w:right="20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44" w:lineRule="auto" w:before="35"/>
        <w:ind w:left="147" w:right="7409"/>
        <w:jc w:val="left"/>
      </w:pPr>
      <w:r>
        <w:rPr/>
        <w:t>五、</w:t>
        <w:tab/>
        <w:t>财务报表项目附注 - 续 </w:t>
      </w:r>
      <w:r>
        <w:rPr>
          <w:spacing w:val="-1"/>
        </w:rPr>
        <w:t>12.</w:t>
        <w:tab/>
        <w:t>在建工程</w:t>
      </w:r>
      <w:r>
        <w:rPr/>
        <w:t> -</w:t>
      </w:r>
      <w:r>
        <w:rPr>
          <w:spacing w:val="-1"/>
        </w:rPr>
        <w:t> </w:t>
      </w:r>
      <w:r>
        <w:rPr/>
        <w:t>续</w:t>
      </w:r>
    </w:p>
    <w:p>
      <w:pPr>
        <w:pStyle w:val="BodyText"/>
        <w:spacing w:line="240" w:lineRule="auto" w:before="82"/>
        <w:ind w:left="867" w:right="0"/>
        <w:jc w:val="left"/>
      </w:pPr>
      <w:r>
        <w:rPr/>
      </w:r>
      <w:r>
        <w:rPr>
          <w:u w:val="single" w:color="000000"/>
        </w:rPr>
        <w:t>本公司</w:t>
      </w:r>
      <w:r>
        <w:rPr/>
      </w:r>
    </w:p>
    <w:p>
      <w:pPr>
        <w:spacing w:line="240" w:lineRule="auto" w:before="13"/>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headerReference w:type="default" r:id="rId41"/>
          <w:footerReference w:type="default" r:id="rId42"/>
          <w:pgSz w:w="11910" w:h="16840"/>
          <w:pgMar w:header="790" w:footer="0" w:top="1000" w:bottom="280" w:left="860" w:right="560"/>
        </w:sectPr>
      </w:pPr>
    </w:p>
    <w:p>
      <w:pPr>
        <w:pStyle w:val="BodyText"/>
        <w:tabs>
          <w:tab w:pos="1423" w:val="left" w:leader="none"/>
        </w:tabs>
        <w:spacing w:line="240" w:lineRule="auto" w:before="35"/>
        <w:ind w:right="-12"/>
        <w:jc w:val="left"/>
      </w:pPr>
      <w:r>
        <w:rPr>
          <w:spacing w:val="-1"/>
        </w:rPr>
        <w:t>(1)</w:t>
        <w:tab/>
        <w:t>在建工程明细如下</w:t>
      </w:r>
      <w:r>
        <w:rPr/>
      </w:r>
    </w:p>
    <w:p>
      <w:pPr>
        <w:spacing w:line="240" w:lineRule="auto" w:before="0"/>
        <w:rPr>
          <w:rFonts w:ascii="宋体" w:hAnsi="宋体" w:cs="宋体" w:eastAsia="宋体" w:hint="default"/>
          <w:sz w:val="16"/>
          <w:szCs w:val="16"/>
        </w:rPr>
      </w:pPr>
      <w:r>
        <w:rPr/>
        <w:br w:type="column"/>
      </w:r>
      <w:r>
        <w:rPr>
          <w:rFonts w:ascii="宋体"/>
          <w:sz w:val="16"/>
        </w:rPr>
      </w:r>
    </w:p>
    <w:p>
      <w:pPr>
        <w:spacing w:line="240" w:lineRule="auto" w:before="1"/>
        <w:rPr>
          <w:rFonts w:ascii="宋体" w:hAnsi="宋体" w:cs="宋体" w:eastAsia="宋体" w:hint="default"/>
          <w:sz w:val="16"/>
          <w:szCs w:val="16"/>
        </w:rPr>
      </w:pPr>
    </w:p>
    <w:p>
      <w:pPr>
        <w:spacing w:before="0"/>
        <w:ind w:left="867" w:right="0" w:firstLine="0"/>
        <w:jc w:val="left"/>
        <w:rPr>
          <w:rFonts w:ascii="宋体" w:hAnsi="宋体" w:cs="宋体" w:eastAsia="宋体" w:hint="default"/>
          <w:sz w:val="16"/>
          <w:szCs w:val="16"/>
        </w:rPr>
      </w:pPr>
      <w:r>
        <w:rPr>
          <w:rFonts w:ascii="宋体" w:hAnsi="宋体" w:cs="宋体" w:eastAsia="宋体" w:hint="default"/>
          <w:sz w:val="16"/>
          <w:szCs w:val="16"/>
        </w:rPr>
        <w:t>人民币元</w:t>
      </w:r>
    </w:p>
    <w:p>
      <w:pPr>
        <w:spacing w:after="0"/>
        <w:jc w:val="left"/>
        <w:rPr>
          <w:rFonts w:ascii="宋体" w:hAnsi="宋体" w:cs="宋体" w:eastAsia="宋体" w:hint="default"/>
          <w:sz w:val="16"/>
          <w:szCs w:val="16"/>
        </w:rPr>
        <w:sectPr>
          <w:type w:val="continuous"/>
          <w:pgSz w:w="11910" w:h="16840"/>
          <w:pgMar w:top="960" w:bottom="560" w:left="860" w:right="560"/>
          <w:cols w:num="2" w:equalWidth="0">
            <w:col w:w="3104" w:space="5438"/>
            <w:col w:w="1948"/>
          </w:cols>
        </w:sectPr>
      </w:pPr>
    </w:p>
    <w:p>
      <w:pPr>
        <w:spacing w:line="240" w:lineRule="auto" w:before="0"/>
        <w:rPr>
          <w:rFonts w:ascii="宋体" w:hAnsi="宋体" w:cs="宋体" w:eastAsia="宋体" w:hint="default"/>
          <w:sz w:val="2"/>
          <w:szCs w:val="2"/>
        </w:rPr>
      </w:pPr>
    </w:p>
    <w:tbl>
      <w:tblPr>
        <w:tblW w:w="0" w:type="auto"/>
        <w:jc w:val="left"/>
        <w:tblInd w:w="1583" w:type="dxa"/>
        <w:tblLayout w:type="fixed"/>
        <w:tblCellMar>
          <w:top w:w="0" w:type="dxa"/>
          <w:left w:w="0" w:type="dxa"/>
          <w:bottom w:w="0" w:type="dxa"/>
          <w:right w:w="0" w:type="dxa"/>
        </w:tblCellMar>
        <w:tblLook w:val="01E0"/>
      </w:tblPr>
      <w:tblGrid>
        <w:gridCol w:w="1954"/>
        <w:gridCol w:w="1337"/>
        <w:gridCol w:w="704"/>
        <w:gridCol w:w="1337"/>
        <w:gridCol w:w="1255"/>
        <w:gridCol w:w="697"/>
        <w:gridCol w:w="1256"/>
      </w:tblGrid>
      <w:tr>
        <w:trPr>
          <w:trHeight w:val="322" w:hRule="exact"/>
        </w:trPr>
        <w:tc>
          <w:tcPr>
            <w:tcW w:w="1954" w:type="dxa"/>
            <w:tcBorders>
              <w:top w:val="single" w:sz="4" w:space="0" w:color="000000"/>
              <w:left w:val="single" w:sz="4" w:space="0" w:color="000000"/>
              <w:bottom w:val="nil" w:sz="6" w:space="0" w:color="auto"/>
              <w:right w:val="single" w:sz="4" w:space="0" w:color="000000"/>
            </w:tcBorders>
            <w:shd w:val="clear" w:color="auto" w:fill="D9D9D9"/>
          </w:tcPr>
          <w:p>
            <w:pPr/>
          </w:p>
        </w:tc>
        <w:tc>
          <w:tcPr>
            <w:tcW w:w="3378"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right="0"/>
              <w:jc w:val="center"/>
              <w:rPr>
                <w:rFonts w:ascii="宋体" w:hAnsi="宋体" w:cs="宋体" w:eastAsia="宋体" w:hint="default"/>
                <w:sz w:val="16"/>
                <w:szCs w:val="16"/>
              </w:rPr>
            </w:pPr>
            <w:r>
              <w:rPr>
                <w:rFonts w:ascii="宋体" w:hAnsi="宋体" w:cs="宋体" w:eastAsia="宋体" w:hint="default"/>
                <w:sz w:val="16"/>
                <w:szCs w:val="16"/>
              </w:rPr>
              <w:t>期末数</w:t>
            </w:r>
          </w:p>
        </w:tc>
        <w:tc>
          <w:tcPr>
            <w:tcW w:w="3209"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right="1"/>
              <w:jc w:val="center"/>
              <w:rPr>
                <w:rFonts w:ascii="宋体" w:hAnsi="宋体" w:cs="宋体" w:eastAsia="宋体" w:hint="default"/>
                <w:sz w:val="16"/>
                <w:szCs w:val="16"/>
              </w:rPr>
            </w:pPr>
            <w:r>
              <w:rPr>
                <w:rFonts w:ascii="宋体" w:hAnsi="宋体" w:cs="宋体" w:eastAsia="宋体" w:hint="default"/>
                <w:sz w:val="16"/>
                <w:szCs w:val="16"/>
              </w:rPr>
              <w:t>期初数</w:t>
            </w:r>
          </w:p>
        </w:tc>
      </w:tr>
      <w:tr>
        <w:trPr>
          <w:trHeight w:val="322" w:hRule="exact"/>
        </w:trPr>
        <w:tc>
          <w:tcPr>
            <w:tcW w:w="1954"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40" w:lineRule="auto" w:before="73"/>
              <w:ind w:right="0"/>
              <w:jc w:val="center"/>
              <w:rPr>
                <w:rFonts w:ascii="宋体" w:hAnsi="宋体" w:cs="宋体" w:eastAsia="宋体" w:hint="default"/>
                <w:sz w:val="16"/>
                <w:szCs w:val="16"/>
              </w:rPr>
            </w:pPr>
            <w:r>
              <w:rPr>
                <w:rFonts w:ascii="宋体" w:hAnsi="宋体" w:cs="宋体" w:eastAsia="宋体" w:hint="default"/>
                <w:sz w:val="16"/>
                <w:szCs w:val="16"/>
              </w:rPr>
              <w:t>项目</w:t>
            </w:r>
          </w:p>
        </w:tc>
        <w:tc>
          <w:tcPr>
            <w:tcW w:w="133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9"/>
              <w:ind w:left="343" w:right="0"/>
              <w:jc w:val="left"/>
              <w:rPr>
                <w:rFonts w:ascii="宋体" w:hAnsi="宋体" w:cs="宋体" w:eastAsia="宋体" w:hint="default"/>
                <w:sz w:val="16"/>
                <w:szCs w:val="16"/>
              </w:rPr>
            </w:pPr>
            <w:r>
              <w:rPr>
                <w:rFonts w:ascii="宋体" w:hAnsi="宋体" w:cs="宋体" w:eastAsia="宋体" w:hint="default"/>
                <w:sz w:val="16"/>
                <w:szCs w:val="16"/>
              </w:rPr>
              <w:t>账面余额</w:t>
            </w:r>
          </w:p>
        </w:tc>
        <w:tc>
          <w:tcPr>
            <w:tcW w:w="7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9"/>
              <w:ind w:left="10" w:right="0"/>
              <w:jc w:val="center"/>
              <w:rPr>
                <w:rFonts w:ascii="宋体" w:hAnsi="宋体" w:cs="宋体" w:eastAsia="宋体" w:hint="default"/>
                <w:sz w:val="16"/>
                <w:szCs w:val="16"/>
              </w:rPr>
            </w:pPr>
            <w:r>
              <w:rPr>
                <w:rFonts w:ascii="宋体" w:hAnsi="宋体" w:cs="宋体" w:eastAsia="宋体" w:hint="default"/>
                <w:sz w:val="16"/>
                <w:szCs w:val="16"/>
              </w:rPr>
              <w:t>减值准备</w:t>
            </w:r>
          </w:p>
        </w:tc>
        <w:tc>
          <w:tcPr>
            <w:tcW w:w="133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9"/>
              <w:ind w:left="343" w:right="0"/>
              <w:jc w:val="left"/>
              <w:rPr>
                <w:rFonts w:ascii="宋体" w:hAnsi="宋体" w:cs="宋体" w:eastAsia="宋体" w:hint="default"/>
                <w:sz w:val="16"/>
                <w:szCs w:val="16"/>
              </w:rPr>
            </w:pPr>
            <w:r>
              <w:rPr>
                <w:rFonts w:ascii="宋体" w:hAnsi="宋体" w:cs="宋体" w:eastAsia="宋体" w:hint="default"/>
                <w:sz w:val="16"/>
                <w:szCs w:val="16"/>
              </w:rPr>
              <w:t>账面净值</w:t>
            </w:r>
          </w:p>
        </w:tc>
        <w:tc>
          <w:tcPr>
            <w:tcW w:w="125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9"/>
              <w:ind w:left="303" w:right="0"/>
              <w:jc w:val="left"/>
              <w:rPr>
                <w:rFonts w:ascii="宋体" w:hAnsi="宋体" w:cs="宋体" w:eastAsia="宋体" w:hint="default"/>
                <w:sz w:val="16"/>
                <w:szCs w:val="16"/>
              </w:rPr>
            </w:pPr>
            <w:r>
              <w:rPr>
                <w:rFonts w:ascii="宋体" w:hAnsi="宋体" w:cs="宋体" w:eastAsia="宋体" w:hint="default"/>
                <w:sz w:val="16"/>
                <w:szCs w:val="16"/>
              </w:rPr>
              <w:t>账面余额</w:t>
            </w:r>
          </w:p>
        </w:tc>
        <w:tc>
          <w:tcPr>
            <w:tcW w:w="69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9"/>
              <w:ind w:right="18"/>
              <w:jc w:val="center"/>
              <w:rPr>
                <w:rFonts w:ascii="宋体" w:hAnsi="宋体" w:cs="宋体" w:eastAsia="宋体" w:hint="default"/>
                <w:sz w:val="16"/>
                <w:szCs w:val="16"/>
              </w:rPr>
            </w:pPr>
            <w:r>
              <w:rPr>
                <w:rFonts w:ascii="宋体" w:hAnsi="宋体" w:cs="宋体" w:eastAsia="宋体" w:hint="default"/>
                <w:sz w:val="16"/>
                <w:szCs w:val="16"/>
              </w:rPr>
              <w:t>减值准备</w:t>
            </w:r>
          </w:p>
        </w:tc>
        <w:tc>
          <w:tcPr>
            <w:tcW w:w="12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9"/>
              <w:ind w:left="303" w:right="0"/>
              <w:jc w:val="left"/>
              <w:rPr>
                <w:rFonts w:ascii="宋体" w:hAnsi="宋体" w:cs="宋体" w:eastAsia="宋体" w:hint="default"/>
                <w:sz w:val="16"/>
                <w:szCs w:val="16"/>
              </w:rPr>
            </w:pPr>
            <w:r>
              <w:rPr>
                <w:rFonts w:ascii="宋体" w:hAnsi="宋体" w:cs="宋体" w:eastAsia="宋体" w:hint="default"/>
                <w:sz w:val="16"/>
                <w:szCs w:val="16"/>
              </w:rPr>
              <w:t>账面净值</w:t>
            </w:r>
          </w:p>
        </w:tc>
      </w:tr>
      <w:tr>
        <w:trPr>
          <w:trHeight w:val="322" w:hRule="exact"/>
        </w:trPr>
        <w:tc>
          <w:tcPr>
            <w:tcW w:w="195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4</w:t>
            </w:r>
            <w:r>
              <w:rPr>
                <w:rFonts w:ascii="宋体" w:hAnsi="宋体" w:cs="宋体" w:eastAsia="宋体" w:hint="default"/>
                <w:spacing w:val="-42"/>
                <w:sz w:val="16"/>
                <w:szCs w:val="16"/>
              </w:rPr>
              <w:t> </w:t>
            </w:r>
            <w:r>
              <w:rPr>
                <w:rFonts w:ascii="宋体" w:hAnsi="宋体" w:cs="宋体" w:eastAsia="宋体" w:hint="default"/>
                <w:sz w:val="16"/>
                <w:szCs w:val="16"/>
              </w:rPr>
              <w:t>万中段水改造(公司)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43" w:right="0"/>
              <w:jc w:val="left"/>
              <w:rPr>
                <w:rFonts w:ascii="宋体" w:hAnsi="宋体" w:cs="宋体" w:eastAsia="宋体" w:hint="default"/>
                <w:sz w:val="16"/>
                <w:szCs w:val="16"/>
              </w:rPr>
            </w:pPr>
            <w:r>
              <w:rPr>
                <w:rFonts w:ascii="宋体"/>
                <w:sz w:val="16"/>
              </w:rPr>
              <w:t>18,728,695.87</w:t>
            </w:r>
          </w:p>
        </w:tc>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4" w:right="0"/>
              <w:jc w:val="center"/>
              <w:rPr>
                <w:rFonts w:ascii="宋体" w:hAnsi="宋体" w:cs="宋体" w:eastAsia="宋体" w:hint="default"/>
                <w:sz w:val="16"/>
                <w:szCs w:val="16"/>
              </w:rPr>
            </w:pPr>
            <w:r>
              <w:rPr>
                <w:rFonts w:ascii="宋体"/>
                <w:w w:val="99"/>
                <w:sz w:val="16"/>
              </w:rPr>
              <w:t>-</w:t>
            </w:r>
            <w:r>
              <w:rPr>
                <w:rFonts w:ascii="宋体"/>
                <w:sz w:val="16"/>
              </w:rPr>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42" w:right="0"/>
              <w:jc w:val="left"/>
              <w:rPr>
                <w:rFonts w:ascii="宋体" w:hAnsi="宋体" w:cs="宋体" w:eastAsia="宋体" w:hint="default"/>
                <w:sz w:val="16"/>
                <w:szCs w:val="16"/>
              </w:rPr>
            </w:pPr>
            <w:r>
              <w:rPr>
                <w:rFonts w:ascii="宋体"/>
                <w:sz w:val="16"/>
              </w:rPr>
              <w:t>18,728,695.87</w:t>
            </w:r>
          </w:p>
        </w:tc>
        <w:tc>
          <w:tcPr>
            <w:tcW w:w="12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32"/>
              <w:jc w:val="right"/>
              <w:rPr>
                <w:rFonts w:ascii="宋体" w:hAnsi="宋体" w:cs="宋体" w:eastAsia="宋体" w:hint="default"/>
                <w:sz w:val="16"/>
                <w:szCs w:val="16"/>
              </w:rPr>
            </w:pPr>
            <w:r>
              <w:rPr>
                <w:rFonts w:ascii="宋体"/>
                <w:spacing w:val="-1"/>
                <w:sz w:val="16"/>
              </w:rPr>
              <w:t>62,641.13</w:t>
            </w:r>
          </w:p>
        </w:tc>
        <w:tc>
          <w:tcPr>
            <w:tcW w:w="6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5"/>
              <w:jc w:val="center"/>
              <w:rPr>
                <w:rFonts w:ascii="宋体" w:hAnsi="宋体" w:cs="宋体" w:eastAsia="宋体" w:hint="default"/>
                <w:sz w:val="16"/>
                <w:szCs w:val="16"/>
              </w:rPr>
            </w:pPr>
            <w:r>
              <w:rPr>
                <w:rFonts w:ascii="宋体"/>
                <w:w w:val="99"/>
                <w:sz w:val="16"/>
              </w:rPr>
              <w:t>-</w:t>
            </w:r>
            <w:r>
              <w:rPr>
                <w:rFonts w:ascii="宋体"/>
                <w:sz w:val="16"/>
              </w:rPr>
            </w:r>
          </w:p>
        </w:tc>
        <w:tc>
          <w:tcPr>
            <w:tcW w:w="1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358" w:right="0"/>
              <w:jc w:val="left"/>
              <w:rPr>
                <w:rFonts w:ascii="宋体" w:hAnsi="宋体" w:cs="宋体" w:eastAsia="宋体" w:hint="default"/>
                <w:sz w:val="16"/>
                <w:szCs w:val="16"/>
              </w:rPr>
            </w:pPr>
            <w:r>
              <w:rPr>
                <w:rFonts w:ascii="宋体"/>
                <w:sz w:val="16"/>
              </w:rPr>
              <w:t>62,641.13</w:t>
            </w:r>
          </w:p>
        </w:tc>
      </w:tr>
      <w:tr>
        <w:trPr>
          <w:trHeight w:val="635" w:hRule="exact"/>
        </w:trPr>
        <w:tc>
          <w:tcPr>
            <w:tcW w:w="195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2" w:lineRule="exact" w:before="15"/>
              <w:ind w:left="103" w:right="78"/>
              <w:jc w:val="left"/>
              <w:rPr>
                <w:rFonts w:ascii="宋体" w:hAnsi="宋体" w:cs="宋体" w:eastAsia="宋体" w:hint="default"/>
                <w:sz w:val="16"/>
                <w:szCs w:val="16"/>
              </w:rPr>
            </w:pPr>
            <w:r>
              <w:rPr>
                <w:rFonts w:ascii="宋体" w:hAnsi="宋体" w:cs="宋体" w:eastAsia="宋体" w:hint="default"/>
                <w:spacing w:val="12"/>
                <w:sz w:val="16"/>
                <w:szCs w:val="16"/>
              </w:rPr>
              <w:t>电厂</w:t>
            </w:r>
            <w:r>
              <w:rPr>
                <w:rFonts w:ascii="宋体" w:hAnsi="宋体" w:cs="宋体" w:eastAsia="宋体" w:hint="default"/>
                <w:spacing w:val="-56"/>
                <w:sz w:val="16"/>
                <w:szCs w:val="16"/>
              </w:rPr>
              <w:t> </w:t>
            </w:r>
            <w:r>
              <w:rPr>
                <w:rFonts w:ascii="宋体" w:hAnsi="宋体" w:cs="宋体" w:eastAsia="宋体" w:hint="default"/>
                <w:spacing w:val="12"/>
                <w:sz w:val="16"/>
                <w:szCs w:val="16"/>
              </w:rPr>
              <w:t>三期</w:t>
            </w:r>
            <w:r>
              <w:rPr>
                <w:rFonts w:ascii="宋体" w:hAnsi="宋体" w:cs="宋体" w:eastAsia="宋体" w:hint="default"/>
                <w:spacing w:val="-56"/>
                <w:sz w:val="16"/>
                <w:szCs w:val="16"/>
              </w:rPr>
              <w:t> </w:t>
            </w:r>
            <w:r>
              <w:rPr>
                <w:rFonts w:ascii="宋体" w:hAnsi="宋体" w:cs="宋体" w:eastAsia="宋体" w:hint="default"/>
                <w:spacing w:val="12"/>
                <w:sz w:val="16"/>
                <w:szCs w:val="16"/>
              </w:rPr>
              <w:t>扩建</w:t>
            </w:r>
            <w:r>
              <w:rPr>
                <w:rFonts w:ascii="宋体" w:hAnsi="宋体" w:cs="宋体" w:eastAsia="宋体" w:hint="default"/>
                <w:spacing w:val="-56"/>
                <w:sz w:val="16"/>
                <w:szCs w:val="16"/>
              </w:rPr>
              <w:t> </w:t>
            </w:r>
            <w:r>
              <w:rPr>
                <w:rFonts w:ascii="宋体" w:hAnsi="宋体" w:cs="宋体" w:eastAsia="宋体" w:hint="default"/>
                <w:spacing w:val="18"/>
                <w:sz w:val="16"/>
                <w:szCs w:val="16"/>
              </w:rPr>
              <w:t>改造(公</w:t>
            </w:r>
            <w:r>
              <w:rPr>
                <w:rFonts w:ascii="宋体" w:hAnsi="宋体" w:cs="宋体" w:eastAsia="宋体" w:hint="default"/>
                <w:spacing w:val="-56"/>
                <w:sz w:val="16"/>
                <w:szCs w:val="16"/>
              </w:rPr>
              <w:t> </w:t>
            </w:r>
            <w:r>
              <w:rPr>
                <w:rFonts w:ascii="宋体" w:hAnsi="宋体" w:cs="宋体" w:eastAsia="宋体" w:hint="default"/>
                <w:sz w:val="16"/>
                <w:szCs w:val="16"/>
              </w:rPr>
              <w:t>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140" w:right="0"/>
              <w:jc w:val="left"/>
              <w:rPr>
                <w:rFonts w:ascii="宋体" w:hAnsi="宋体" w:cs="宋体" w:eastAsia="宋体" w:hint="default"/>
                <w:sz w:val="16"/>
                <w:szCs w:val="16"/>
              </w:rPr>
            </w:pPr>
            <w:r>
              <w:rPr>
                <w:rFonts w:ascii="宋体"/>
                <w:sz w:val="16"/>
              </w:rPr>
              <w:t>77,591,734.87</w:t>
            </w:r>
          </w:p>
        </w:tc>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9" w:right="0"/>
              <w:jc w:val="center"/>
              <w:rPr>
                <w:rFonts w:ascii="宋体" w:hAnsi="宋体" w:cs="宋体" w:eastAsia="宋体" w:hint="default"/>
                <w:sz w:val="16"/>
                <w:szCs w:val="16"/>
              </w:rPr>
            </w:pPr>
            <w:r>
              <w:rPr>
                <w:rFonts w:ascii="宋体"/>
                <w:w w:val="99"/>
                <w:sz w:val="16"/>
              </w:rPr>
              <w:t>-</w:t>
            </w:r>
            <w:r>
              <w:rPr>
                <w:rFonts w:ascii="宋体"/>
                <w:sz w:val="16"/>
              </w:rPr>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140" w:right="0"/>
              <w:jc w:val="left"/>
              <w:rPr>
                <w:rFonts w:ascii="宋体" w:hAnsi="宋体" w:cs="宋体" w:eastAsia="宋体" w:hint="default"/>
                <w:sz w:val="16"/>
                <w:szCs w:val="16"/>
              </w:rPr>
            </w:pPr>
            <w:r>
              <w:rPr>
                <w:rFonts w:ascii="宋体"/>
                <w:sz w:val="16"/>
              </w:rPr>
              <w:t>77,591,734.87</w:t>
            </w:r>
          </w:p>
        </w:tc>
        <w:tc>
          <w:tcPr>
            <w:tcW w:w="12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789" w:right="0"/>
              <w:jc w:val="left"/>
              <w:rPr>
                <w:rFonts w:ascii="宋体" w:hAnsi="宋体" w:cs="宋体" w:eastAsia="宋体" w:hint="default"/>
                <w:sz w:val="16"/>
                <w:szCs w:val="16"/>
              </w:rPr>
            </w:pPr>
            <w:r>
              <w:rPr>
                <w:rFonts w:ascii="宋体"/>
                <w:w w:val="99"/>
                <w:sz w:val="16"/>
              </w:rPr>
              <w:t>-</w:t>
            </w:r>
            <w:r>
              <w:rPr>
                <w:rFonts w:ascii="宋体"/>
                <w:sz w:val="16"/>
              </w:rPr>
            </w:r>
          </w:p>
        </w:tc>
        <w:tc>
          <w:tcPr>
            <w:tcW w:w="6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8"/>
              <w:jc w:val="center"/>
              <w:rPr>
                <w:rFonts w:ascii="宋体" w:hAnsi="宋体" w:cs="宋体" w:eastAsia="宋体" w:hint="default"/>
                <w:sz w:val="16"/>
                <w:szCs w:val="16"/>
              </w:rPr>
            </w:pPr>
            <w:r>
              <w:rPr>
                <w:rFonts w:ascii="宋体"/>
                <w:w w:val="99"/>
                <w:sz w:val="16"/>
              </w:rPr>
              <w:t>-</w:t>
            </w:r>
            <w:r>
              <w:rPr>
                <w:rFonts w:ascii="宋体"/>
                <w:sz w:val="16"/>
              </w:rPr>
            </w:r>
          </w:p>
        </w:tc>
        <w:tc>
          <w:tcPr>
            <w:tcW w:w="1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758" w:right="0"/>
              <w:jc w:val="left"/>
              <w:rPr>
                <w:rFonts w:ascii="宋体" w:hAnsi="宋体" w:cs="宋体" w:eastAsia="宋体" w:hint="default"/>
                <w:sz w:val="16"/>
                <w:szCs w:val="16"/>
              </w:rPr>
            </w:pPr>
            <w:r>
              <w:rPr>
                <w:rFonts w:ascii="宋体"/>
                <w:w w:val="99"/>
                <w:sz w:val="16"/>
              </w:rPr>
              <w:t>-</w:t>
            </w:r>
            <w:r>
              <w:rPr>
                <w:rFonts w:ascii="宋体"/>
                <w:sz w:val="16"/>
              </w:rPr>
            </w:r>
          </w:p>
        </w:tc>
      </w:tr>
      <w:tr>
        <w:trPr>
          <w:trHeight w:val="322" w:hRule="exact"/>
        </w:trPr>
        <w:tc>
          <w:tcPr>
            <w:tcW w:w="195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集团研发中心(公司)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42" w:right="0"/>
              <w:jc w:val="left"/>
              <w:rPr>
                <w:rFonts w:ascii="宋体" w:hAnsi="宋体" w:cs="宋体" w:eastAsia="宋体" w:hint="default"/>
                <w:sz w:val="16"/>
                <w:szCs w:val="16"/>
              </w:rPr>
            </w:pPr>
            <w:r>
              <w:rPr>
                <w:rFonts w:ascii="宋体"/>
                <w:sz w:val="16"/>
              </w:rPr>
              <w:t>22,369,788.81</w:t>
            </w:r>
          </w:p>
        </w:tc>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2" w:right="0"/>
              <w:jc w:val="center"/>
              <w:rPr>
                <w:rFonts w:ascii="宋体" w:hAnsi="宋体" w:cs="宋体" w:eastAsia="宋体" w:hint="default"/>
                <w:sz w:val="16"/>
                <w:szCs w:val="16"/>
              </w:rPr>
            </w:pPr>
            <w:r>
              <w:rPr>
                <w:rFonts w:ascii="宋体"/>
                <w:w w:val="99"/>
                <w:sz w:val="16"/>
              </w:rPr>
              <w:t>-</w:t>
            </w:r>
            <w:r>
              <w:rPr>
                <w:rFonts w:ascii="宋体"/>
                <w:sz w:val="16"/>
              </w:rPr>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42" w:right="0"/>
              <w:jc w:val="left"/>
              <w:rPr>
                <w:rFonts w:ascii="宋体" w:hAnsi="宋体" w:cs="宋体" w:eastAsia="宋体" w:hint="default"/>
                <w:sz w:val="16"/>
                <w:szCs w:val="16"/>
              </w:rPr>
            </w:pPr>
            <w:r>
              <w:rPr>
                <w:rFonts w:ascii="宋体"/>
                <w:sz w:val="16"/>
              </w:rPr>
              <w:t>22,369,788.81</w:t>
            </w:r>
          </w:p>
        </w:tc>
        <w:tc>
          <w:tcPr>
            <w:tcW w:w="12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790" w:right="0"/>
              <w:jc w:val="left"/>
              <w:rPr>
                <w:rFonts w:ascii="宋体" w:hAnsi="宋体" w:cs="宋体" w:eastAsia="宋体" w:hint="default"/>
                <w:sz w:val="16"/>
                <w:szCs w:val="16"/>
              </w:rPr>
            </w:pPr>
            <w:r>
              <w:rPr>
                <w:rFonts w:ascii="宋体"/>
                <w:w w:val="99"/>
                <w:sz w:val="16"/>
              </w:rPr>
              <w:t>-</w:t>
            </w:r>
            <w:r>
              <w:rPr>
                <w:rFonts w:ascii="宋体"/>
                <w:sz w:val="16"/>
              </w:rPr>
            </w:r>
          </w:p>
        </w:tc>
        <w:tc>
          <w:tcPr>
            <w:tcW w:w="6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5"/>
              <w:jc w:val="center"/>
              <w:rPr>
                <w:rFonts w:ascii="宋体" w:hAnsi="宋体" w:cs="宋体" w:eastAsia="宋体" w:hint="default"/>
                <w:sz w:val="16"/>
                <w:szCs w:val="16"/>
              </w:rPr>
            </w:pPr>
            <w:r>
              <w:rPr>
                <w:rFonts w:ascii="宋体"/>
                <w:w w:val="99"/>
                <w:sz w:val="16"/>
              </w:rPr>
              <w:t>-</w:t>
            </w:r>
            <w:r>
              <w:rPr>
                <w:rFonts w:ascii="宋体"/>
                <w:sz w:val="16"/>
              </w:rPr>
            </w:r>
          </w:p>
        </w:tc>
        <w:tc>
          <w:tcPr>
            <w:tcW w:w="1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759" w:right="0"/>
              <w:jc w:val="left"/>
              <w:rPr>
                <w:rFonts w:ascii="宋体" w:hAnsi="宋体" w:cs="宋体" w:eastAsia="宋体" w:hint="default"/>
                <w:sz w:val="16"/>
                <w:szCs w:val="16"/>
              </w:rPr>
            </w:pPr>
            <w:r>
              <w:rPr>
                <w:rFonts w:ascii="宋体"/>
                <w:w w:val="99"/>
                <w:sz w:val="16"/>
              </w:rPr>
              <w:t>-</w:t>
            </w:r>
            <w:r>
              <w:rPr>
                <w:rFonts w:ascii="宋体"/>
                <w:sz w:val="16"/>
              </w:rPr>
            </w:r>
          </w:p>
        </w:tc>
      </w:tr>
      <w:tr>
        <w:trPr>
          <w:trHeight w:val="322" w:hRule="exact"/>
        </w:trPr>
        <w:tc>
          <w:tcPr>
            <w:tcW w:w="195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小型技改项目(公司)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43" w:right="0"/>
              <w:jc w:val="left"/>
              <w:rPr>
                <w:rFonts w:ascii="宋体" w:hAnsi="宋体" w:cs="宋体" w:eastAsia="宋体" w:hint="default"/>
                <w:sz w:val="16"/>
                <w:szCs w:val="16"/>
              </w:rPr>
            </w:pPr>
            <w:r>
              <w:rPr>
                <w:rFonts w:ascii="宋体"/>
                <w:sz w:val="16"/>
              </w:rPr>
              <w:t>20,750,066.13</w:t>
            </w:r>
          </w:p>
        </w:tc>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3" w:right="0"/>
              <w:jc w:val="center"/>
              <w:rPr>
                <w:rFonts w:ascii="宋体" w:hAnsi="宋体" w:cs="宋体" w:eastAsia="宋体" w:hint="default"/>
                <w:sz w:val="16"/>
                <w:szCs w:val="16"/>
              </w:rPr>
            </w:pPr>
            <w:r>
              <w:rPr>
                <w:rFonts w:ascii="宋体"/>
                <w:w w:val="99"/>
                <w:sz w:val="16"/>
              </w:rPr>
              <w:t>-</w:t>
            </w:r>
            <w:r>
              <w:rPr>
                <w:rFonts w:ascii="宋体"/>
                <w:sz w:val="16"/>
              </w:rPr>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42" w:right="0"/>
              <w:jc w:val="left"/>
              <w:rPr>
                <w:rFonts w:ascii="宋体" w:hAnsi="宋体" w:cs="宋体" w:eastAsia="宋体" w:hint="default"/>
                <w:sz w:val="16"/>
                <w:szCs w:val="16"/>
              </w:rPr>
            </w:pPr>
            <w:r>
              <w:rPr>
                <w:rFonts w:ascii="宋体"/>
                <w:sz w:val="16"/>
              </w:rPr>
              <w:t>20,750,066.13</w:t>
            </w:r>
          </w:p>
        </w:tc>
        <w:tc>
          <w:tcPr>
            <w:tcW w:w="12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97"/>
              <w:jc w:val="right"/>
              <w:rPr>
                <w:rFonts w:ascii="宋体" w:hAnsi="宋体" w:cs="宋体" w:eastAsia="宋体" w:hint="default"/>
                <w:sz w:val="16"/>
                <w:szCs w:val="16"/>
              </w:rPr>
            </w:pPr>
            <w:r>
              <w:rPr>
                <w:rFonts w:ascii="宋体"/>
                <w:spacing w:val="-1"/>
                <w:sz w:val="16"/>
              </w:rPr>
              <w:t>42,212,714.00</w:t>
            </w:r>
          </w:p>
        </w:tc>
        <w:tc>
          <w:tcPr>
            <w:tcW w:w="6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5"/>
              <w:jc w:val="center"/>
              <w:rPr>
                <w:rFonts w:ascii="宋体" w:hAnsi="宋体" w:cs="宋体" w:eastAsia="宋体" w:hint="default"/>
                <w:sz w:val="16"/>
                <w:szCs w:val="16"/>
              </w:rPr>
            </w:pPr>
            <w:r>
              <w:rPr>
                <w:rFonts w:ascii="宋体"/>
                <w:w w:val="99"/>
                <w:sz w:val="16"/>
              </w:rPr>
              <w:t>-</w:t>
            </w:r>
            <w:r>
              <w:rPr>
                <w:rFonts w:ascii="宋体"/>
                <w:sz w:val="16"/>
              </w:rPr>
            </w:r>
          </w:p>
        </w:tc>
        <w:tc>
          <w:tcPr>
            <w:tcW w:w="1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04" w:right="0"/>
              <w:jc w:val="left"/>
              <w:rPr>
                <w:rFonts w:ascii="宋体" w:hAnsi="宋体" w:cs="宋体" w:eastAsia="宋体" w:hint="default"/>
                <w:sz w:val="16"/>
                <w:szCs w:val="16"/>
              </w:rPr>
            </w:pPr>
            <w:r>
              <w:rPr>
                <w:rFonts w:ascii="宋体"/>
                <w:sz w:val="16"/>
              </w:rPr>
              <w:t>42,212,714.00</w:t>
            </w:r>
          </w:p>
        </w:tc>
      </w:tr>
      <w:tr>
        <w:trPr>
          <w:trHeight w:val="635" w:hRule="exact"/>
        </w:trPr>
        <w:tc>
          <w:tcPr>
            <w:tcW w:w="195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2" w:lineRule="exact" w:before="15"/>
              <w:ind w:left="103" w:right="78"/>
              <w:jc w:val="left"/>
              <w:rPr>
                <w:rFonts w:ascii="宋体" w:hAnsi="宋体" w:cs="宋体" w:eastAsia="宋体" w:hint="default"/>
                <w:sz w:val="16"/>
                <w:szCs w:val="16"/>
              </w:rPr>
            </w:pPr>
            <w:r>
              <w:rPr>
                <w:rFonts w:ascii="宋体" w:hAnsi="宋体" w:cs="宋体" w:eastAsia="宋体" w:hint="default"/>
                <w:spacing w:val="12"/>
                <w:sz w:val="16"/>
                <w:szCs w:val="16"/>
              </w:rPr>
              <w:t>氧脱</w:t>
            </w:r>
            <w:r>
              <w:rPr>
                <w:rFonts w:ascii="宋体" w:hAnsi="宋体" w:cs="宋体" w:eastAsia="宋体" w:hint="default"/>
                <w:spacing w:val="-56"/>
                <w:sz w:val="16"/>
                <w:szCs w:val="16"/>
              </w:rPr>
              <w:t> </w:t>
            </w:r>
            <w:r>
              <w:rPr>
                <w:rFonts w:ascii="宋体" w:hAnsi="宋体" w:cs="宋体" w:eastAsia="宋体" w:hint="default"/>
                <w:spacing w:val="12"/>
                <w:sz w:val="16"/>
                <w:szCs w:val="16"/>
              </w:rPr>
              <w:t>木素</w:t>
            </w:r>
            <w:r>
              <w:rPr>
                <w:rFonts w:ascii="宋体" w:hAnsi="宋体" w:cs="宋体" w:eastAsia="宋体" w:hint="default"/>
                <w:spacing w:val="-56"/>
                <w:sz w:val="16"/>
                <w:szCs w:val="16"/>
              </w:rPr>
              <w:t> </w:t>
            </w:r>
            <w:r>
              <w:rPr>
                <w:rFonts w:ascii="宋体" w:hAnsi="宋体" w:cs="宋体" w:eastAsia="宋体" w:hint="default"/>
                <w:spacing w:val="12"/>
                <w:sz w:val="16"/>
                <w:szCs w:val="16"/>
              </w:rPr>
              <w:t>改造</w:t>
            </w:r>
            <w:r>
              <w:rPr>
                <w:rFonts w:ascii="宋体" w:hAnsi="宋体" w:cs="宋体" w:eastAsia="宋体" w:hint="default"/>
                <w:spacing w:val="-56"/>
                <w:sz w:val="16"/>
                <w:szCs w:val="16"/>
              </w:rPr>
              <w:t> </w:t>
            </w:r>
            <w:r>
              <w:rPr>
                <w:rFonts w:ascii="宋体" w:hAnsi="宋体" w:cs="宋体" w:eastAsia="宋体" w:hint="default"/>
                <w:spacing w:val="18"/>
                <w:sz w:val="16"/>
                <w:szCs w:val="16"/>
              </w:rPr>
              <w:t>工程(公</w:t>
            </w:r>
            <w:r>
              <w:rPr>
                <w:rFonts w:ascii="宋体" w:hAnsi="宋体" w:cs="宋体" w:eastAsia="宋体" w:hint="default"/>
                <w:spacing w:val="-56"/>
                <w:sz w:val="16"/>
                <w:szCs w:val="16"/>
              </w:rPr>
              <w:t> </w:t>
            </w:r>
            <w:r>
              <w:rPr>
                <w:rFonts w:ascii="宋体" w:hAnsi="宋体" w:cs="宋体" w:eastAsia="宋体" w:hint="default"/>
                <w:sz w:val="16"/>
                <w:szCs w:val="16"/>
              </w:rPr>
              <w:t>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860" w:right="0"/>
              <w:jc w:val="left"/>
              <w:rPr>
                <w:rFonts w:ascii="宋体" w:hAnsi="宋体" w:cs="宋体" w:eastAsia="宋体" w:hint="default"/>
                <w:sz w:val="16"/>
                <w:szCs w:val="16"/>
              </w:rPr>
            </w:pPr>
            <w:r>
              <w:rPr>
                <w:rFonts w:ascii="宋体"/>
                <w:w w:val="99"/>
                <w:sz w:val="16"/>
              </w:rPr>
              <w:t>-</w:t>
            </w:r>
            <w:r>
              <w:rPr>
                <w:rFonts w:ascii="宋体"/>
                <w:sz w:val="16"/>
              </w:rPr>
            </w:r>
          </w:p>
        </w:tc>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9" w:right="0"/>
              <w:jc w:val="center"/>
              <w:rPr>
                <w:rFonts w:ascii="宋体" w:hAnsi="宋体" w:cs="宋体" w:eastAsia="宋体" w:hint="default"/>
                <w:sz w:val="16"/>
                <w:szCs w:val="16"/>
              </w:rPr>
            </w:pPr>
            <w:r>
              <w:rPr>
                <w:rFonts w:ascii="宋体"/>
                <w:w w:val="99"/>
                <w:sz w:val="16"/>
              </w:rPr>
              <w:t>-</w:t>
            </w:r>
            <w:r>
              <w:rPr>
                <w:rFonts w:ascii="宋体"/>
                <w:sz w:val="16"/>
              </w:rPr>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860" w:right="0"/>
              <w:jc w:val="left"/>
              <w:rPr>
                <w:rFonts w:ascii="宋体" w:hAnsi="宋体" w:cs="宋体" w:eastAsia="宋体" w:hint="default"/>
                <w:sz w:val="16"/>
                <w:szCs w:val="16"/>
              </w:rPr>
            </w:pPr>
            <w:r>
              <w:rPr>
                <w:rFonts w:ascii="宋体"/>
                <w:w w:val="99"/>
                <w:sz w:val="16"/>
              </w:rPr>
              <w:t>-</w:t>
            </w:r>
            <w:r>
              <w:rPr>
                <w:rFonts w:ascii="宋体"/>
                <w:sz w:val="16"/>
              </w:rPr>
            </w:r>
          </w:p>
        </w:tc>
        <w:tc>
          <w:tcPr>
            <w:tcW w:w="12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98"/>
              <w:jc w:val="right"/>
              <w:rPr>
                <w:rFonts w:ascii="宋体" w:hAnsi="宋体" w:cs="宋体" w:eastAsia="宋体" w:hint="default"/>
                <w:sz w:val="16"/>
                <w:szCs w:val="16"/>
              </w:rPr>
            </w:pPr>
            <w:r>
              <w:rPr>
                <w:rFonts w:ascii="宋体"/>
                <w:spacing w:val="-1"/>
                <w:sz w:val="16"/>
              </w:rPr>
              <w:t>17,513,536.13</w:t>
            </w:r>
          </w:p>
        </w:tc>
        <w:tc>
          <w:tcPr>
            <w:tcW w:w="6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7"/>
              <w:jc w:val="center"/>
              <w:rPr>
                <w:rFonts w:ascii="宋体" w:hAnsi="宋体" w:cs="宋体" w:eastAsia="宋体" w:hint="default"/>
                <w:sz w:val="16"/>
                <w:szCs w:val="16"/>
              </w:rPr>
            </w:pPr>
            <w:r>
              <w:rPr>
                <w:rFonts w:ascii="宋体"/>
                <w:w w:val="99"/>
                <w:sz w:val="16"/>
              </w:rPr>
              <w:t>-</w:t>
            </w:r>
            <w:r>
              <w:rPr>
                <w:rFonts w:ascii="宋体"/>
                <w:sz w:val="16"/>
              </w:rPr>
            </w:r>
          </w:p>
        </w:tc>
        <w:tc>
          <w:tcPr>
            <w:tcW w:w="1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103" w:right="0"/>
              <w:jc w:val="left"/>
              <w:rPr>
                <w:rFonts w:ascii="宋体" w:hAnsi="宋体" w:cs="宋体" w:eastAsia="宋体" w:hint="default"/>
                <w:sz w:val="16"/>
                <w:szCs w:val="16"/>
              </w:rPr>
            </w:pPr>
            <w:r>
              <w:rPr>
                <w:rFonts w:ascii="宋体"/>
                <w:sz w:val="16"/>
              </w:rPr>
              <w:t>17,513,536.13</w:t>
            </w:r>
          </w:p>
        </w:tc>
      </w:tr>
      <w:tr>
        <w:trPr>
          <w:trHeight w:val="322" w:hRule="exact"/>
        </w:trPr>
        <w:tc>
          <w:tcPr>
            <w:tcW w:w="195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04" w:right="0"/>
              <w:jc w:val="left"/>
              <w:rPr>
                <w:rFonts w:ascii="宋体" w:hAnsi="宋体" w:cs="宋体" w:eastAsia="宋体" w:hint="default"/>
                <w:sz w:val="16"/>
                <w:szCs w:val="16"/>
              </w:rPr>
            </w:pPr>
            <w:r>
              <w:rPr>
                <w:rFonts w:ascii="宋体"/>
                <w:sz w:val="16"/>
              </w:rPr>
              <w:t>139,440,285.68</w:t>
            </w:r>
          </w:p>
        </w:tc>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1" w:right="0"/>
              <w:jc w:val="center"/>
              <w:rPr>
                <w:rFonts w:ascii="宋体" w:hAnsi="宋体" w:cs="宋体" w:eastAsia="宋体" w:hint="default"/>
                <w:sz w:val="16"/>
                <w:szCs w:val="16"/>
              </w:rPr>
            </w:pPr>
            <w:r>
              <w:rPr>
                <w:rFonts w:ascii="宋体"/>
                <w:w w:val="99"/>
                <w:sz w:val="16"/>
              </w:rPr>
              <w:t>-</w:t>
            </w:r>
            <w:r>
              <w:rPr>
                <w:rFonts w:ascii="宋体"/>
                <w:sz w:val="16"/>
              </w:rPr>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04" w:right="0"/>
              <w:jc w:val="left"/>
              <w:rPr>
                <w:rFonts w:ascii="宋体" w:hAnsi="宋体" w:cs="宋体" w:eastAsia="宋体" w:hint="default"/>
                <w:sz w:val="16"/>
                <w:szCs w:val="16"/>
              </w:rPr>
            </w:pPr>
            <w:r>
              <w:rPr>
                <w:rFonts w:ascii="宋体"/>
                <w:sz w:val="16"/>
              </w:rPr>
              <w:t>139,440,285.68</w:t>
            </w:r>
          </w:p>
        </w:tc>
        <w:tc>
          <w:tcPr>
            <w:tcW w:w="12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97"/>
              <w:jc w:val="right"/>
              <w:rPr>
                <w:rFonts w:ascii="宋体" w:hAnsi="宋体" w:cs="宋体" w:eastAsia="宋体" w:hint="default"/>
                <w:sz w:val="16"/>
                <w:szCs w:val="16"/>
              </w:rPr>
            </w:pPr>
            <w:r>
              <w:rPr>
                <w:rFonts w:ascii="宋体"/>
                <w:spacing w:val="-1"/>
                <w:sz w:val="16"/>
              </w:rPr>
              <w:t>59,788,891.26</w:t>
            </w:r>
          </w:p>
        </w:tc>
        <w:tc>
          <w:tcPr>
            <w:tcW w:w="6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5"/>
              <w:jc w:val="center"/>
              <w:rPr>
                <w:rFonts w:ascii="宋体" w:hAnsi="宋体" w:cs="宋体" w:eastAsia="宋体" w:hint="default"/>
                <w:sz w:val="16"/>
                <w:szCs w:val="16"/>
              </w:rPr>
            </w:pPr>
            <w:r>
              <w:rPr>
                <w:rFonts w:ascii="宋体"/>
                <w:w w:val="99"/>
                <w:sz w:val="16"/>
              </w:rPr>
              <w:t>-</w:t>
            </w:r>
            <w:r>
              <w:rPr>
                <w:rFonts w:ascii="宋体"/>
                <w:sz w:val="16"/>
              </w:rPr>
            </w:r>
          </w:p>
        </w:tc>
        <w:tc>
          <w:tcPr>
            <w:tcW w:w="1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04" w:right="0"/>
              <w:jc w:val="left"/>
              <w:rPr>
                <w:rFonts w:ascii="宋体" w:hAnsi="宋体" w:cs="宋体" w:eastAsia="宋体" w:hint="default"/>
                <w:sz w:val="16"/>
                <w:szCs w:val="16"/>
              </w:rPr>
            </w:pPr>
            <w:r>
              <w:rPr>
                <w:rFonts w:ascii="宋体"/>
                <w:sz w:val="16"/>
              </w:rPr>
              <w:t>59,788,891.26</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1"/>
          <w:szCs w:val="21"/>
        </w:rPr>
      </w:pPr>
    </w:p>
    <w:p>
      <w:pPr>
        <w:pStyle w:val="BodyText"/>
        <w:spacing w:line="240" w:lineRule="auto" w:before="35"/>
        <w:ind w:left="0" w:right="154"/>
        <w:jc w:val="right"/>
      </w:pPr>
      <w:r>
        <w:rPr/>
        <w:t>- 76</w:t>
      </w:r>
      <w:r>
        <w:rPr>
          <w:spacing w:val="-2"/>
        </w:rPr>
        <w:t> </w:t>
      </w:r>
      <w:r>
        <w:rPr/>
        <w:t>-</w:t>
      </w:r>
    </w:p>
    <w:p>
      <w:pPr>
        <w:spacing w:after="0" w:line="240" w:lineRule="auto"/>
        <w:jc w:val="right"/>
        <w:sectPr>
          <w:type w:val="continuous"/>
          <w:pgSz w:w="11910" w:h="16840"/>
          <w:pgMar w:top="960" w:bottom="560" w:left="860" w:right="560"/>
        </w:sectPr>
      </w:pPr>
    </w:p>
    <w:p>
      <w:pPr>
        <w:pStyle w:val="BodyText"/>
        <w:spacing w:line="240" w:lineRule="auto" w:before="21"/>
        <w:ind w:left="143" w:right="0"/>
        <w:jc w:val="left"/>
      </w:pPr>
      <w:r>
        <w:rPr/>
      </w:r>
      <w:r>
        <w:rPr>
          <w:u w:val="single" w:color="000000"/>
        </w:rPr>
        <w:t>山东晨鸣纸业集团股份有限公司</w:t>
      </w:r>
      <w:r>
        <w:rPr/>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06" w:right="0" w:firstLine="0"/>
        <w:rPr>
          <w:rFonts w:ascii="宋体" w:hAnsi="宋体" w:cs="宋体" w:eastAsia="宋体" w:hint="default"/>
          <w:sz w:val="2"/>
          <w:szCs w:val="2"/>
        </w:rPr>
      </w:pPr>
      <w:r>
        <w:rPr>
          <w:rFonts w:ascii="宋体" w:hAnsi="宋体" w:cs="宋体" w:eastAsia="宋体" w:hint="default"/>
          <w:sz w:val="2"/>
          <w:szCs w:val="2"/>
        </w:rPr>
        <w:pict>
          <v:group style="width:780.6pt;height:.75pt;mso-position-horizontal-relative:char;mso-position-vertical-relative:line" coordorigin="0,0" coordsize="15612,15">
            <v:group style="position:absolute;left:7;top:7;width:15598;height:2" coordorigin="7,7" coordsize="15598,2">
              <v:shape style="position:absolute;left:7;top:7;width:15598;height:2" coordorigin="7,7" coordsize="15598,0" path="m7,7l15605,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3" w:right="0"/>
        <w:jc w:val="left"/>
      </w:pPr>
      <w:r>
        <w:rPr/>
        <w:t>财务报表附注</w:t>
      </w:r>
    </w:p>
    <w:p>
      <w:pPr>
        <w:pStyle w:val="BodyText"/>
        <w:tabs>
          <w:tab w:pos="15623" w:val="left" w:leader="none"/>
        </w:tabs>
        <w:spacing w:line="240" w:lineRule="auto" w:before="37"/>
        <w:ind w:left="143"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3" w:val="left" w:leader="none"/>
        </w:tabs>
        <w:spacing w:line="544" w:lineRule="auto" w:before="35"/>
        <w:ind w:left="143" w:right="12748"/>
        <w:jc w:val="left"/>
      </w:pPr>
      <w:r>
        <w:rPr/>
        <w:t>五、</w:t>
        <w:tab/>
        <w:t>财务报表项目附注 - 续 </w:t>
      </w:r>
      <w:r>
        <w:rPr>
          <w:spacing w:val="-1"/>
        </w:rPr>
        <w:t>12.</w:t>
        <w:tab/>
        <w:t>在建工程</w:t>
      </w:r>
      <w:r>
        <w:rPr/>
        <w:t> -</w:t>
      </w:r>
      <w:r>
        <w:rPr>
          <w:spacing w:val="-1"/>
        </w:rPr>
        <w:t> </w:t>
      </w:r>
      <w:r>
        <w:rPr/>
        <w:t>续</w:t>
      </w:r>
    </w:p>
    <w:p>
      <w:pPr>
        <w:pStyle w:val="BodyText"/>
        <w:spacing w:line="240" w:lineRule="auto" w:before="82"/>
        <w:ind w:left="863" w:right="0"/>
        <w:jc w:val="left"/>
      </w:pPr>
      <w:r>
        <w:rPr/>
      </w:r>
      <w:r>
        <w:rPr>
          <w:u w:val="single" w:color="000000"/>
        </w:rPr>
        <w:t>本公司 </w:t>
      </w:r>
      <w:r>
        <w:rPr/>
        <w:t>-</w:t>
      </w:r>
      <w:r>
        <w:rPr>
          <w:spacing w:val="-1"/>
        </w:rPr>
        <w:t> </w:t>
      </w:r>
      <w:r>
        <w:rPr/>
        <w:t>续</w:t>
      </w:r>
    </w:p>
    <w:p>
      <w:pPr>
        <w:spacing w:line="240" w:lineRule="auto" w:before="13"/>
        <w:rPr>
          <w:rFonts w:ascii="宋体" w:hAnsi="宋体" w:cs="宋体" w:eastAsia="宋体" w:hint="default"/>
          <w:sz w:val="23"/>
          <w:szCs w:val="23"/>
        </w:rPr>
      </w:pPr>
    </w:p>
    <w:p>
      <w:pPr>
        <w:pStyle w:val="BodyText"/>
        <w:tabs>
          <w:tab w:pos="1419" w:val="left" w:leader="none"/>
        </w:tabs>
        <w:spacing w:line="240" w:lineRule="auto" w:before="35"/>
        <w:ind w:left="773" w:right="0"/>
        <w:jc w:val="left"/>
      </w:pPr>
      <w:r>
        <w:rPr>
          <w:spacing w:val="-1"/>
        </w:rPr>
        <w:t>(2)</w:t>
        <w:tab/>
        <w:t>重大在建工程项目变动情况</w:t>
      </w:r>
      <w:r>
        <w:rPr/>
      </w:r>
    </w:p>
    <w:p>
      <w:pPr>
        <w:pStyle w:val="BodyText"/>
        <w:spacing w:line="240" w:lineRule="auto" w:before="37"/>
        <w:ind w:left="0" w:right="137"/>
        <w:jc w:val="right"/>
      </w:pPr>
      <w:r>
        <w:rPr/>
        <w:t>人民币元</w:t>
      </w:r>
    </w:p>
    <w:tbl>
      <w:tblPr>
        <w:tblW w:w="0" w:type="auto"/>
        <w:jc w:val="left"/>
        <w:tblInd w:w="1577" w:type="dxa"/>
        <w:tblLayout w:type="fixed"/>
        <w:tblCellMar>
          <w:top w:w="0" w:type="dxa"/>
          <w:left w:w="0" w:type="dxa"/>
          <w:bottom w:w="0" w:type="dxa"/>
          <w:right w:w="0" w:type="dxa"/>
        </w:tblCellMar>
        <w:tblLook w:val="01E0"/>
      </w:tblPr>
      <w:tblGrid>
        <w:gridCol w:w="1710"/>
        <w:gridCol w:w="784"/>
        <w:gridCol w:w="1178"/>
        <w:gridCol w:w="1234"/>
        <w:gridCol w:w="1322"/>
        <w:gridCol w:w="554"/>
        <w:gridCol w:w="1134"/>
        <w:gridCol w:w="905"/>
        <w:gridCol w:w="1016"/>
        <w:gridCol w:w="1206"/>
        <w:gridCol w:w="1080"/>
        <w:gridCol w:w="656"/>
        <w:gridCol w:w="1242"/>
      </w:tblGrid>
      <w:tr>
        <w:trPr>
          <w:trHeight w:val="634" w:hRule="exact"/>
        </w:trPr>
        <w:tc>
          <w:tcPr>
            <w:tcW w:w="17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530" w:right="0"/>
              <w:jc w:val="left"/>
              <w:rPr>
                <w:rFonts w:ascii="宋体" w:hAnsi="宋体" w:cs="宋体" w:eastAsia="宋体" w:hint="default"/>
                <w:sz w:val="16"/>
                <w:szCs w:val="16"/>
              </w:rPr>
            </w:pPr>
            <w:r>
              <w:rPr>
                <w:rFonts w:ascii="宋体" w:hAnsi="宋体" w:cs="宋体" w:eastAsia="宋体" w:hint="default"/>
                <w:sz w:val="16"/>
                <w:szCs w:val="16"/>
              </w:rPr>
              <w:t>项目名称</w:t>
            </w:r>
          </w:p>
        </w:tc>
        <w:tc>
          <w:tcPr>
            <w:tcW w:w="7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2" w:lineRule="exact" w:before="24"/>
              <w:ind w:left="146" w:right="145"/>
              <w:jc w:val="left"/>
              <w:rPr>
                <w:rFonts w:ascii="宋体" w:hAnsi="宋体" w:cs="宋体" w:eastAsia="宋体" w:hint="default"/>
                <w:sz w:val="16"/>
                <w:szCs w:val="16"/>
              </w:rPr>
            </w:pPr>
            <w:r>
              <w:rPr>
                <w:rFonts w:ascii="宋体" w:hAnsi="宋体" w:cs="宋体" w:eastAsia="宋体" w:hint="default"/>
                <w:sz w:val="16"/>
                <w:szCs w:val="16"/>
              </w:rPr>
              <w:t>预算数</w:t>
            </w:r>
            <w:r>
              <w:rPr>
                <w:rFonts w:ascii="宋体" w:hAnsi="宋体" w:cs="宋体" w:eastAsia="宋体" w:hint="default"/>
                <w:w w:val="99"/>
                <w:sz w:val="16"/>
                <w:szCs w:val="16"/>
              </w:rPr>
              <w:t> </w:t>
            </w:r>
            <w:r>
              <w:rPr>
                <w:rFonts w:ascii="宋体" w:hAnsi="宋体" w:cs="宋体" w:eastAsia="宋体" w:hint="default"/>
                <w:sz w:val="16"/>
                <w:szCs w:val="16"/>
              </w:rPr>
              <w:t>(亿元)</w:t>
            </w:r>
          </w:p>
        </w:tc>
        <w:tc>
          <w:tcPr>
            <w:tcW w:w="117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344" w:right="0"/>
              <w:jc w:val="left"/>
              <w:rPr>
                <w:rFonts w:ascii="宋体" w:hAnsi="宋体" w:cs="宋体" w:eastAsia="宋体" w:hint="default"/>
                <w:sz w:val="16"/>
                <w:szCs w:val="16"/>
              </w:rPr>
            </w:pPr>
            <w:r>
              <w:rPr>
                <w:rFonts w:ascii="宋体" w:hAnsi="宋体" w:cs="宋体" w:eastAsia="宋体" w:hint="default"/>
                <w:sz w:val="16"/>
                <w:szCs w:val="16"/>
              </w:rPr>
              <w:t>期初数</w:t>
            </w:r>
          </w:p>
        </w:tc>
        <w:tc>
          <w:tcPr>
            <w:tcW w:w="123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292" w:right="0"/>
              <w:jc w:val="left"/>
              <w:rPr>
                <w:rFonts w:ascii="宋体" w:hAnsi="宋体" w:cs="宋体" w:eastAsia="宋体" w:hint="default"/>
                <w:sz w:val="16"/>
                <w:szCs w:val="16"/>
              </w:rPr>
            </w:pPr>
            <w:r>
              <w:rPr>
                <w:rFonts w:ascii="宋体" w:hAnsi="宋体" w:cs="宋体" w:eastAsia="宋体" w:hint="default"/>
                <w:sz w:val="16"/>
                <w:szCs w:val="16"/>
              </w:rPr>
              <w:t>本期增加</w:t>
            </w:r>
          </w:p>
        </w:tc>
        <w:tc>
          <w:tcPr>
            <w:tcW w:w="132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77" w:right="0"/>
              <w:jc w:val="left"/>
              <w:rPr>
                <w:rFonts w:ascii="宋体" w:hAnsi="宋体" w:cs="宋体" w:eastAsia="宋体" w:hint="default"/>
                <w:sz w:val="16"/>
                <w:szCs w:val="16"/>
              </w:rPr>
            </w:pPr>
            <w:r>
              <w:rPr>
                <w:rFonts w:ascii="宋体" w:hAnsi="宋体" w:cs="宋体" w:eastAsia="宋体" w:hint="default"/>
                <w:sz w:val="16"/>
                <w:szCs w:val="16"/>
              </w:rPr>
              <w:t>转入固定资产</w:t>
            </w:r>
          </w:p>
        </w:tc>
        <w:tc>
          <w:tcPr>
            <w:tcW w:w="55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2" w:lineRule="exact" w:before="24"/>
              <w:ind w:left="113" w:right="109"/>
              <w:jc w:val="left"/>
              <w:rPr>
                <w:rFonts w:ascii="宋体" w:hAnsi="宋体" w:cs="宋体" w:eastAsia="宋体" w:hint="default"/>
                <w:sz w:val="16"/>
                <w:szCs w:val="16"/>
              </w:rPr>
            </w:pPr>
            <w:r>
              <w:rPr>
                <w:rFonts w:ascii="宋体" w:hAnsi="宋体" w:cs="宋体" w:eastAsia="宋体" w:hint="default"/>
                <w:sz w:val="16"/>
                <w:szCs w:val="16"/>
              </w:rPr>
              <w:t>其他</w:t>
            </w:r>
            <w:r>
              <w:rPr>
                <w:rFonts w:ascii="宋体" w:hAnsi="宋体" w:cs="宋体" w:eastAsia="宋体" w:hint="default"/>
                <w:w w:val="99"/>
                <w:sz w:val="16"/>
                <w:szCs w:val="16"/>
              </w:rPr>
              <w:t> </w:t>
            </w:r>
            <w:r>
              <w:rPr>
                <w:rFonts w:ascii="宋体" w:hAnsi="宋体" w:cs="宋体" w:eastAsia="宋体" w:hint="default"/>
                <w:sz w:val="16"/>
                <w:szCs w:val="16"/>
              </w:rPr>
              <w:t>减少</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2" w:lineRule="exact" w:before="24"/>
              <w:ind w:left="122" w:right="120" w:firstLine="39"/>
              <w:jc w:val="left"/>
              <w:rPr>
                <w:rFonts w:ascii="宋体" w:hAnsi="宋体" w:cs="宋体" w:eastAsia="宋体" w:hint="default"/>
                <w:sz w:val="16"/>
                <w:szCs w:val="16"/>
              </w:rPr>
            </w:pPr>
            <w:r>
              <w:rPr>
                <w:rFonts w:ascii="宋体" w:hAnsi="宋体" w:cs="宋体" w:eastAsia="宋体" w:hint="default"/>
                <w:sz w:val="16"/>
                <w:szCs w:val="16"/>
              </w:rPr>
              <w:t>工程投入占</w:t>
            </w:r>
            <w:r>
              <w:rPr>
                <w:rFonts w:ascii="宋体" w:hAnsi="宋体" w:cs="宋体" w:eastAsia="宋体" w:hint="default"/>
                <w:w w:val="99"/>
                <w:sz w:val="16"/>
                <w:szCs w:val="16"/>
              </w:rPr>
              <w:t> </w:t>
            </w:r>
            <w:r>
              <w:rPr>
                <w:rFonts w:ascii="宋体" w:hAnsi="宋体" w:cs="宋体" w:eastAsia="宋体" w:hint="default"/>
                <w:sz w:val="16"/>
                <w:szCs w:val="16"/>
              </w:rPr>
              <w:t>预算比例(%)</w:t>
            </w:r>
          </w:p>
        </w:tc>
        <w:tc>
          <w:tcPr>
            <w:tcW w:w="90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2" w:lineRule="exact" w:before="24"/>
              <w:ind w:left="326" w:right="127" w:hanging="200"/>
              <w:jc w:val="left"/>
              <w:rPr>
                <w:rFonts w:ascii="宋体" w:hAnsi="宋体" w:cs="宋体" w:eastAsia="宋体" w:hint="default"/>
                <w:sz w:val="16"/>
                <w:szCs w:val="16"/>
              </w:rPr>
            </w:pPr>
            <w:r>
              <w:rPr>
                <w:rFonts w:ascii="宋体" w:hAnsi="宋体" w:cs="宋体" w:eastAsia="宋体" w:hint="default"/>
                <w:sz w:val="16"/>
                <w:szCs w:val="16"/>
              </w:rPr>
              <w:t>工程进度</w:t>
            </w:r>
            <w:r>
              <w:rPr>
                <w:rFonts w:ascii="宋体" w:hAnsi="宋体" w:cs="宋体" w:eastAsia="宋体" w:hint="default"/>
                <w:w w:val="99"/>
                <w:sz w:val="16"/>
                <w:szCs w:val="16"/>
              </w:rPr>
              <w:t> </w:t>
            </w:r>
            <w:r>
              <w:rPr>
                <w:rFonts w:ascii="宋体" w:hAnsi="宋体" w:cs="宋体" w:eastAsia="宋体" w:hint="default"/>
                <w:sz w:val="16"/>
                <w:szCs w:val="16"/>
              </w:rPr>
              <w:t>(%)</w:t>
            </w:r>
          </w:p>
        </w:tc>
        <w:tc>
          <w:tcPr>
            <w:tcW w:w="10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2" w:lineRule="exact" w:before="24"/>
              <w:ind w:left="183" w:right="102" w:hanging="81"/>
              <w:jc w:val="left"/>
              <w:rPr>
                <w:rFonts w:ascii="宋体" w:hAnsi="宋体" w:cs="宋体" w:eastAsia="宋体" w:hint="default"/>
                <w:sz w:val="16"/>
                <w:szCs w:val="16"/>
              </w:rPr>
            </w:pPr>
            <w:r>
              <w:rPr>
                <w:rFonts w:ascii="宋体" w:hAnsi="宋体" w:cs="宋体" w:eastAsia="宋体" w:hint="default"/>
                <w:sz w:val="16"/>
                <w:szCs w:val="16"/>
              </w:rPr>
              <w:t>利息资本化</w:t>
            </w:r>
            <w:r>
              <w:rPr>
                <w:rFonts w:ascii="宋体" w:hAnsi="宋体" w:cs="宋体" w:eastAsia="宋体" w:hint="default"/>
                <w:w w:val="99"/>
                <w:sz w:val="16"/>
                <w:szCs w:val="16"/>
              </w:rPr>
              <w:t> </w:t>
            </w:r>
            <w:r>
              <w:rPr>
                <w:rFonts w:ascii="宋体" w:hAnsi="宋体" w:cs="宋体" w:eastAsia="宋体" w:hint="default"/>
                <w:sz w:val="16"/>
                <w:szCs w:val="16"/>
              </w:rPr>
              <w:t>累计金额</w:t>
            </w:r>
          </w:p>
        </w:tc>
        <w:tc>
          <w:tcPr>
            <w:tcW w:w="120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2" w:lineRule="exact" w:before="24"/>
              <w:ind w:left="118" w:right="116" w:hanging="2"/>
              <w:jc w:val="left"/>
              <w:rPr>
                <w:rFonts w:ascii="宋体" w:hAnsi="宋体" w:cs="宋体" w:eastAsia="宋体" w:hint="default"/>
                <w:sz w:val="16"/>
                <w:szCs w:val="16"/>
              </w:rPr>
            </w:pPr>
            <w:r>
              <w:rPr>
                <w:rFonts w:ascii="宋体" w:hAnsi="宋体" w:cs="宋体" w:eastAsia="宋体" w:hint="default"/>
                <w:sz w:val="16"/>
                <w:szCs w:val="16"/>
              </w:rPr>
              <w:t>其中：本期利</w:t>
            </w:r>
            <w:r>
              <w:rPr>
                <w:rFonts w:ascii="宋体" w:hAnsi="宋体" w:cs="宋体" w:eastAsia="宋体" w:hint="default"/>
                <w:w w:val="99"/>
                <w:sz w:val="16"/>
                <w:szCs w:val="16"/>
              </w:rPr>
              <w:t> </w:t>
            </w:r>
            <w:r>
              <w:rPr>
                <w:rFonts w:ascii="宋体" w:hAnsi="宋体" w:cs="宋体" w:eastAsia="宋体" w:hint="default"/>
                <w:sz w:val="16"/>
                <w:szCs w:val="16"/>
              </w:rPr>
              <w:t>息资本化金额</w:t>
            </w:r>
          </w:p>
        </w:tc>
        <w:tc>
          <w:tcPr>
            <w:tcW w:w="10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2" w:lineRule="exact" w:before="24"/>
              <w:ind w:left="175" w:right="134" w:hanging="41"/>
              <w:jc w:val="left"/>
              <w:rPr>
                <w:rFonts w:ascii="宋体" w:hAnsi="宋体" w:cs="宋体" w:eastAsia="宋体" w:hint="default"/>
                <w:sz w:val="16"/>
                <w:szCs w:val="16"/>
              </w:rPr>
            </w:pPr>
            <w:r>
              <w:rPr>
                <w:rFonts w:ascii="宋体" w:hAnsi="宋体" w:cs="宋体" w:eastAsia="宋体" w:hint="default"/>
                <w:sz w:val="16"/>
                <w:szCs w:val="16"/>
              </w:rPr>
              <w:t>本期利息资</w:t>
            </w:r>
            <w:r>
              <w:rPr>
                <w:rFonts w:ascii="宋体" w:hAnsi="宋体" w:cs="宋体" w:eastAsia="宋体" w:hint="default"/>
                <w:w w:val="99"/>
                <w:sz w:val="16"/>
                <w:szCs w:val="16"/>
              </w:rPr>
              <w:t> </w:t>
            </w:r>
            <w:r>
              <w:rPr>
                <w:rFonts w:ascii="宋体" w:hAnsi="宋体" w:cs="宋体" w:eastAsia="宋体" w:hint="default"/>
                <w:sz w:val="16"/>
                <w:szCs w:val="16"/>
              </w:rPr>
              <w:t>本化率(%)</w:t>
            </w:r>
          </w:p>
        </w:tc>
        <w:tc>
          <w:tcPr>
            <w:tcW w:w="6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2" w:lineRule="exact" w:before="24"/>
              <w:ind w:left="164" w:right="161" w:hanging="2"/>
              <w:jc w:val="left"/>
              <w:rPr>
                <w:rFonts w:ascii="宋体" w:hAnsi="宋体" w:cs="宋体" w:eastAsia="宋体" w:hint="default"/>
                <w:sz w:val="16"/>
                <w:szCs w:val="16"/>
              </w:rPr>
            </w:pPr>
            <w:r>
              <w:rPr>
                <w:rFonts w:ascii="宋体" w:hAnsi="宋体" w:cs="宋体" w:eastAsia="宋体" w:hint="default"/>
                <w:sz w:val="16"/>
                <w:szCs w:val="16"/>
              </w:rPr>
              <w:t>资金</w:t>
            </w:r>
            <w:r>
              <w:rPr>
                <w:rFonts w:ascii="宋体" w:hAnsi="宋体" w:cs="宋体" w:eastAsia="宋体" w:hint="default"/>
                <w:w w:val="99"/>
                <w:sz w:val="16"/>
                <w:szCs w:val="16"/>
              </w:rPr>
              <w:t> </w:t>
            </w:r>
            <w:r>
              <w:rPr>
                <w:rFonts w:ascii="宋体" w:hAnsi="宋体" w:cs="宋体" w:eastAsia="宋体" w:hint="default"/>
                <w:sz w:val="16"/>
                <w:szCs w:val="16"/>
              </w:rPr>
              <w:t>来源</w:t>
            </w:r>
          </w:p>
        </w:tc>
        <w:tc>
          <w:tcPr>
            <w:tcW w:w="124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376" w:right="0"/>
              <w:jc w:val="left"/>
              <w:rPr>
                <w:rFonts w:ascii="宋体" w:hAnsi="宋体" w:cs="宋体" w:eastAsia="宋体" w:hint="default"/>
                <w:sz w:val="16"/>
                <w:szCs w:val="16"/>
              </w:rPr>
            </w:pPr>
            <w:r>
              <w:rPr>
                <w:rFonts w:ascii="宋体" w:hAnsi="宋体" w:cs="宋体" w:eastAsia="宋体" w:hint="default"/>
                <w:sz w:val="16"/>
                <w:szCs w:val="16"/>
              </w:rPr>
              <w:t>期末数</w:t>
            </w:r>
          </w:p>
        </w:tc>
      </w:tr>
      <w:tr>
        <w:trPr>
          <w:trHeight w:val="635" w:hRule="exact"/>
        </w:trPr>
        <w:tc>
          <w:tcPr>
            <w:tcW w:w="17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6"/>
                <w:szCs w:val="16"/>
              </w:rPr>
            </w:pPr>
            <w:r>
              <w:rPr>
                <w:rFonts w:ascii="宋体" w:hAnsi="宋体" w:cs="宋体" w:eastAsia="宋体" w:hint="default"/>
                <w:sz w:val="16"/>
                <w:szCs w:val="16"/>
              </w:rPr>
              <w:t>4</w:t>
            </w:r>
            <w:r>
              <w:rPr>
                <w:rFonts w:ascii="宋体" w:hAnsi="宋体" w:cs="宋体" w:eastAsia="宋体" w:hint="default"/>
                <w:spacing w:val="-42"/>
                <w:sz w:val="16"/>
                <w:szCs w:val="16"/>
              </w:rPr>
              <w:t> </w:t>
            </w:r>
            <w:r>
              <w:rPr>
                <w:rFonts w:ascii="宋体" w:hAnsi="宋体" w:cs="宋体" w:eastAsia="宋体" w:hint="default"/>
                <w:sz w:val="16"/>
                <w:szCs w:val="16"/>
              </w:rPr>
              <w:t>万中段水改造</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0"/>
              <w:jc w:val="right"/>
              <w:rPr>
                <w:rFonts w:ascii="宋体" w:hAnsi="宋体" w:cs="宋体" w:eastAsia="宋体" w:hint="default"/>
                <w:sz w:val="16"/>
                <w:szCs w:val="16"/>
              </w:rPr>
            </w:pPr>
            <w:r>
              <w:rPr>
                <w:rFonts w:ascii="宋体"/>
                <w:w w:val="95"/>
                <w:sz w:val="16"/>
              </w:rPr>
              <w:t>N/A</w:t>
            </w:r>
            <w:r>
              <w:rPr>
                <w:rFonts w:ascii="宋体"/>
                <w:sz w:val="16"/>
              </w:rPr>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345" w:right="0"/>
              <w:jc w:val="left"/>
              <w:rPr>
                <w:rFonts w:ascii="宋体" w:hAnsi="宋体" w:cs="宋体" w:eastAsia="宋体" w:hint="default"/>
                <w:sz w:val="16"/>
                <w:szCs w:val="16"/>
              </w:rPr>
            </w:pPr>
            <w:r>
              <w:rPr>
                <w:rFonts w:ascii="宋体"/>
                <w:sz w:val="16"/>
              </w:rPr>
              <w:t>62,641.13</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48" w:right="0"/>
              <w:jc w:val="left"/>
              <w:rPr>
                <w:rFonts w:ascii="宋体" w:hAnsi="宋体" w:cs="宋体" w:eastAsia="宋体" w:hint="default"/>
                <w:sz w:val="16"/>
                <w:szCs w:val="16"/>
              </w:rPr>
            </w:pPr>
            <w:r>
              <w:rPr>
                <w:rFonts w:ascii="宋体"/>
                <w:sz w:val="16"/>
              </w:rPr>
              <w:t>18,666,054.7</w:t>
            </w:r>
          </w:p>
          <w:p>
            <w:pPr>
              <w:pStyle w:val="TableParagraph"/>
              <w:spacing w:line="240" w:lineRule="auto" w:before="102"/>
              <w:ind w:right="273"/>
              <w:jc w:val="right"/>
              <w:rPr>
                <w:rFonts w:ascii="宋体" w:hAnsi="宋体" w:cs="宋体" w:eastAsia="宋体" w:hint="default"/>
                <w:sz w:val="16"/>
                <w:szCs w:val="16"/>
              </w:rPr>
            </w:pPr>
            <w:r>
              <w:rPr>
                <w:rFonts w:ascii="宋体"/>
                <w:w w:val="99"/>
                <w:sz w:val="16"/>
              </w:rPr>
              <w:t>4</w:t>
            </w:r>
            <w:r>
              <w:rPr>
                <w:rFonts w:ascii="宋体"/>
                <w:sz w:val="16"/>
              </w:rPr>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326"/>
              <w:jc w:val="right"/>
              <w:rPr>
                <w:rFonts w:ascii="宋体" w:hAnsi="宋体" w:cs="宋体" w:eastAsia="宋体" w:hint="default"/>
                <w:sz w:val="16"/>
                <w:szCs w:val="16"/>
              </w:rPr>
            </w:pPr>
            <w:r>
              <w:rPr>
                <w:rFonts w:ascii="宋体"/>
                <w:w w:val="99"/>
                <w:sz w:val="16"/>
              </w:rPr>
              <w:t>-</w:t>
            </w:r>
            <w:r>
              <w:rPr>
                <w:rFonts w:ascii="宋体"/>
                <w:sz w:val="16"/>
              </w:rPr>
            </w:r>
          </w:p>
        </w:tc>
        <w:tc>
          <w:tcPr>
            <w:tcW w:w="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6" w:right="0"/>
              <w:jc w:val="center"/>
              <w:rPr>
                <w:rFonts w:ascii="宋体" w:hAnsi="宋体" w:cs="宋体" w:eastAsia="宋体" w:hint="default"/>
                <w:sz w:val="16"/>
                <w:szCs w:val="16"/>
              </w:rPr>
            </w:pPr>
            <w:r>
              <w:rPr>
                <w:rFonts w:ascii="宋体"/>
                <w:w w:val="99"/>
                <w:sz w:val="16"/>
              </w:rPr>
              <w:t>-</w:t>
            </w:r>
            <w:r>
              <w:rPr>
                <w:rFonts w:ascii="宋体"/>
                <w:sz w:val="16"/>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255" w:right="0"/>
              <w:jc w:val="center"/>
              <w:rPr>
                <w:rFonts w:ascii="宋体" w:hAnsi="宋体" w:cs="宋体" w:eastAsia="宋体" w:hint="default"/>
                <w:sz w:val="16"/>
                <w:szCs w:val="16"/>
              </w:rPr>
            </w:pPr>
            <w:r>
              <w:rPr>
                <w:rFonts w:ascii="宋体"/>
                <w:w w:val="99"/>
                <w:sz w:val="16"/>
              </w:rPr>
              <w:t>-</w:t>
            </w:r>
            <w:r>
              <w:rPr>
                <w:rFonts w:ascii="宋体"/>
                <w:sz w:val="16"/>
              </w:rPr>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1"/>
              <w:jc w:val="right"/>
              <w:rPr>
                <w:rFonts w:ascii="宋体" w:hAnsi="宋体" w:cs="宋体" w:eastAsia="宋体" w:hint="default"/>
                <w:sz w:val="16"/>
                <w:szCs w:val="16"/>
              </w:rPr>
            </w:pPr>
            <w:r>
              <w:rPr>
                <w:rFonts w:ascii="宋体"/>
                <w:w w:val="95"/>
                <w:sz w:val="16"/>
              </w:rPr>
              <w:t>85</w:t>
            </w:r>
            <w:r>
              <w:rPr>
                <w:rFonts w:ascii="宋体"/>
                <w:sz w:val="16"/>
              </w:rPr>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6"/>
                <w:szCs w:val="16"/>
              </w:rPr>
            </w:pPr>
            <w:r>
              <w:rPr>
                <w:rFonts w:ascii="宋体"/>
                <w:w w:val="99"/>
                <w:sz w:val="16"/>
              </w:rPr>
              <w:t>-</w:t>
            </w:r>
            <w:r>
              <w:rPr>
                <w:rFonts w:ascii="宋体"/>
                <w:sz w:val="16"/>
              </w:rPr>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6"/>
                <w:szCs w:val="16"/>
              </w:rPr>
            </w:pPr>
            <w:r>
              <w:rPr>
                <w:rFonts w:ascii="宋体"/>
                <w:w w:val="99"/>
                <w:sz w:val="16"/>
              </w:rPr>
              <w:t>-</w:t>
            </w:r>
            <w:r>
              <w:rPr>
                <w:rFonts w:ascii="宋体"/>
                <w:sz w:val="16"/>
              </w:rPr>
            </w:r>
          </w:p>
        </w:tc>
        <w:tc>
          <w:tcPr>
            <w:tcW w:w="1080" w:type="dxa"/>
            <w:tcBorders>
              <w:top w:val="single" w:sz="4" w:space="0" w:color="000000"/>
              <w:left w:val="single" w:sz="4" w:space="0" w:color="000000"/>
              <w:bottom w:val="single" w:sz="4" w:space="0" w:color="000000"/>
              <w:right w:val="single" w:sz="4" w:space="0" w:color="000000"/>
            </w:tcBorders>
          </w:tcPr>
          <w:p>
            <w:pPr/>
          </w:p>
        </w:tc>
        <w:tc>
          <w:tcPr>
            <w:tcW w:w="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宋体" w:hAnsi="宋体" w:cs="宋体" w:eastAsia="宋体" w:hint="default"/>
                <w:sz w:val="16"/>
                <w:szCs w:val="16"/>
              </w:rPr>
            </w:pPr>
            <w:r>
              <w:rPr>
                <w:rFonts w:ascii="宋体" w:hAnsi="宋体" w:cs="宋体" w:eastAsia="宋体" w:hint="default"/>
                <w:w w:val="95"/>
                <w:sz w:val="16"/>
                <w:szCs w:val="16"/>
              </w:rPr>
              <w:t>自筹</w:t>
            </w:r>
            <w:r>
              <w:rPr>
                <w:rFonts w:ascii="宋体" w:hAnsi="宋体" w:cs="宋体" w:eastAsia="宋体" w:hint="default"/>
                <w:sz w:val="16"/>
                <w:szCs w:val="16"/>
              </w:rPr>
            </w:r>
          </w:p>
        </w:tc>
        <w:tc>
          <w:tcPr>
            <w:tcW w:w="1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40" w:right="0"/>
              <w:jc w:val="left"/>
              <w:rPr>
                <w:rFonts w:ascii="宋体" w:hAnsi="宋体" w:cs="宋体" w:eastAsia="宋体" w:hint="default"/>
                <w:sz w:val="16"/>
                <w:szCs w:val="16"/>
              </w:rPr>
            </w:pPr>
            <w:r>
              <w:rPr>
                <w:rFonts w:ascii="宋体"/>
                <w:sz w:val="16"/>
              </w:rPr>
              <w:t>18,728,695.8</w:t>
            </w:r>
          </w:p>
          <w:p>
            <w:pPr>
              <w:pStyle w:val="TableParagraph"/>
              <w:spacing w:line="240" w:lineRule="auto" w:before="102"/>
              <w:ind w:right="290"/>
              <w:jc w:val="right"/>
              <w:rPr>
                <w:rFonts w:ascii="宋体" w:hAnsi="宋体" w:cs="宋体" w:eastAsia="宋体" w:hint="default"/>
                <w:sz w:val="16"/>
                <w:szCs w:val="16"/>
              </w:rPr>
            </w:pPr>
            <w:r>
              <w:rPr>
                <w:rFonts w:ascii="宋体"/>
                <w:w w:val="99"/>
                <w:sz w:val="16"/>
              </w:rPr>
              <w:t>7</w:t>
            </w:r>
            <w:r>
              <w:rPr>
                <w:rFonts w:ascii="宋体"/>
                <w:sz w:val="16"/>
              </w:rPr>
            </w:r>
          </w:p>
        </w:tc>
      </w:tr>
      <w:tr>
        <w:trPr>
          <w:trHeight w:val="634" w:hRule="exact"/>
        </w:trPr>
        <w:tc>
          <w:tcPr>
            <w:tcW w:w="17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6"/>
                <w:szCs w:val="16"/>
              </w:rPr>
            </w:pPr>
            <w:r>
              <w:rPr>
                <w:rFonts w:ascii="宋体" w:hAnsi="宋体" w:cs="宋体" w:eastAsia="宋体" w:hint="default"/>
                <w:sz w:val="16"/>
                <w:szCs w:val="16"/>
              </w:rPr>
              <w:t>电厂三期扩建改造</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0"/>
              <w:jc w:val="right"/>
              <w:rPr>
                <w:rFonts w:ascii="宋体" w:hAnsi="宋体" w:cs="宋体" w:eastAsia="宋体" w:hint="default"/>
                <w:sz w:val="16"/>
                <w:szCs w:val="16"/>
              </w:rPr>
            </w:pPr>
            <w:r>
              <w:rPr>
                <w:rFonts w:ascii="宋体"/>
                <w:w w:val="95"/>
                <w:sz w:val="16"/>
              </w:rPr>
              <w:t>4.50</w:t>
            </w:r>
            <w:r>
              <w:rPr>
                <w:rFonts w:ascii="宋体"/>
                <w:sz w:val="16"/>
              </w:rPr>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98"/>
              <w:jc w:val="right"/>
              <w:rPr>
                <w:rFonts w:ascii="宋体" w:hAnsi="宋体" w:cs="宋体" w:eastAsia="宋体" w:hint="default"/>
                <w:sz w:val="16"/>
                <w:szCs w:val="16"/>
              </w:rPr>
            </w:pPr>
            <w:r>
              <w:rPr>
                <w:rFonts w:ascii="宋体"/>
                <w:w w:val="99"/>
                <w:sz w:val="16"/>
              </w:rPr>
              <w:t>-</w:t>
            </w:r>
            <w:r>
              <w:rPr>
                <w:rFonts w:ascii="宋体"/>
                <w:sz w:val="16"/>
              </w:rPr>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48" w:right="0"/>
              <w:jc w:val="left"/>
              <w:rPr>
                <w:rFonts w:ascii="宋体" w:hAnsi="宋体" w:cs="宋体" w:eastAsia="宋体" w:hint="default"/>
                <w:sz w:val="16"/>
                <w:szCs w:val="16"/>
              </w:rPr>
            </w:pPr>
            <w:r>
              <w:rPr>
                <w:rFonts w:ascii="宋体"/>
                <w:sz w:val="16"/>
              </w:rPr>
              <w:t>77,591,734.8</w:t>
            </w:r>
          </w:p>
          <w:p>
            <w:pPr>
              <w:pStyle w:val="TableParagraph"/>
              <w:spacing w:line="240" w:lineRule="auto" w:before="102"/>
              <w:ind w:right="273"/>
              <w:jc w:val="right"/>
              <w:rPr>
                <w:rFonts w:ascii="宋体" w:hAnsi="宋体" w:cs="宋体" w:eastAsia="宋体" w:hint="default"/>
                <w:sz w:val="16"/>
                <w:szCs w:val="16"/>
              </w:rPr>
            </w:pPr>
            <w:r>
              <w:rPr>
                <w:rFonts w:ascii="宋体"/>
                <w:w w:val="99"/>
                <w:sz w:val="16"/>
              </w:rPr>
              <w:t>7</w:t>
            </w:r>
            <w:r>
              <w:rPr>
                <w:rFonts w:ascii="宋体"/>
                <w:sz w:val="16"/>
              </w:rPr>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326"/>
              <w:jc w:val="right"/>
              <w:rPr>
                <w:rFonts w:ascii="宋体" w:hAnsi="宋体" w:cs="宋体" w:eastAsia="宋体" w:hint="default"/>
                <w:sz w:val="16"/>
                <w:szCs w:val="16"/>
              </w:rPr>
            </w:pPr>
            <w:r>
              <w:rPr>
                <w:rFonts w:ascii="宋体"/>
                <w:w w:val="99"/>
                <w:sz w:val="16"/>
              </w:rPr>
              <w:t>-</w:t>
            </w:r>
            <w:r>
              <w:rPr>
                <w:rFonts w:ascii="宋体"/>
                <w:sz w:val="16"/>
              </w:rPr>
            </w:r>
          </w:p>
        </w:tc>
        <w:tc>
          <w:tcPr>
            <w:tcW w:w="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6" w:right="0"/>
              <w:jc w:val="center"/>
              <w:rPr>
                <w:rFonts w:ascii="宋体" w:hAnsi="宋体" w:cs="宋体" w:eastAsia="宋体" w:hint="default"/>
                <w:sz w:val="16"/>
                <w:szCs w:val="16"/>
              </w:rPr>
            </w:pPr>
            <w:r>
              <w:rPr>
                <w:rFonts w:ascii="宋体"/>
                <w:w w:val="99"/>
                <w:sz w:val="16"/>
              </w:rPr>
              <w:t>-</w:t>
            </w:r>
            <w:r>
              <w:rPr>
                <w:rFonts w:ascii="宋体"/>
                <w:sz w:val="16"/>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52"/>
              <w:jc w:val="right"/>
              <w:rPr>
                <w:rFonts w:ascii="宋体" w:hAnsi="宋体" w:cs="宋体" w:eastAsia="宋体" w:hint="default"/>
                <w:sz w:val="16"/>
                <w:szCs w:val="16"/>
              </w:rPr>
            </w:pPr>
            <w:r>
              <w:rPr>
                <w:rFonts w:ascii="宋体"/>
                <w:spacing w:val="-1"/>
                <w:sz w:val="16"/>
              </w:rPr>
              <w:t>17.24</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2"/>
              <w:jc w:val="right"/>
              <w:rPr>
                <w:rFonts w:ascii="宋体" w:hAnsi="宋体" w:cs="宋体" w:eastAsia="宋体" w:hint="default"/>
                <w:sz w:val="16"/>
                <w:szCs w:val="16"/>
              </w:rPr>
            </w:pPr>
            <w:r>
              <w:rPr>
                <w:rFonts w:ascii="宋体"/>
                <w:w w:val="99"/>
                <w:sz w:val="16"/>
              </w:rPr>
              <w:t>8</w:t>
            </w:r>
            <w:r>
              <w:rPr>
                <w:rFonts w:ascii="宋体"/>
                <w:sz w:val="16"/>
              </w:rPr>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6"/>
                <w:szCs w:val="16"/>
              </w:rPr>
            </w:pPr>
            <w:r>
              <w:rPr>
                <w:rFonts w:ascii="宋体"/>
                <w:w w:val="99"/>
                <w:sz w:val="16"/>
              </w:rPr>
              <w:t>-</w:t>
            </w:r>
            <w:r>
              <w:rPr>
                <w:rFonts w:ascii="宋体"/>
                <w:sz w:val="16"/>
              </w:rPr>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6"/>
                <w:szCs w:val="16"/>
              </w:rPr>
            </w:pPr>
            <w:r>
              <w:rPr>
                <w:rFonts w:ascii="宋体"/>
                <w:w w:val="99"/>
                <w:sz w:val="16"/>
              </w:rPr>
              <w:t>-</w:t>
            </w:r>
            <w:r>
              <w:rPr>
                <w:rFonts w:ascii="宋体"/>
                <w:sz w:val="16"/>
              </w:rPr>
            </w:r>
          </w:p>
        </w:tc>
        <w:tc>
          <w:tcPr>
            <w:tcW w:w="1080" w:type="dxa"/>
            <w:tcBorders>
              <w:top w:val="single" w:sz="4" w:space="0" w:color="000000"/>
              <w:left w:val="single" w:sz="4" w:space="0" w:color="000000"/>
              <w:bottom w:val="single" w:sz="4" w:space="0" w:color="000000"/>
              <w:right w:val="single" w:sz="4" w:space="0" w:color="000000"/>
            </w:tcBorders>
          </w:tcPr>
          <w:p>
            <w:pPr/>
          </w:p>
        </w:tc>
        <w:tc>
          <w:tcPr>
            <w:tcW w:w="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宋体" w:hAnsi="宋体" w:cs="宋体" w:eastAsia="宋体" w:hint="default"/>
                <w:sz w:val="16"/>
                <w:szCs w:val="16"/>
              </w:rPr>
            </w:pPr>
            <w:r>
              <w:rPr>
                <w:rFonts w:ascii="宋体" w:hAnsi="宋体" w:cs="宋体" w:eastAsia="宋体" w:hint="default"/>
                <w:w w:val="95"/>
                <w:sz w:val="16"/>
                <w:szCs w:val="16"/>
              </w:rPr>
              <w:t>自筹</w:t>
            </w:r>
            <w:r>
              <w:rPr>
                <w:rFonts w:ascii="宋体" w:hAnsi="宋体" w:cs="宋体" w:eastAsia="宋体" w:hint="default"/>
                <w:sz w:val="16"/>
                <w:szCs w:val="16"/>
              </w:rPr>
            </w:r>
          </w:p>
        </w:tc>
        <w:tc>
          <w:tcPr>
            <w:tcW w:w="1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40" w:right="0"/>
              <w:jc w:val="left"/>
              <w:rPr>
                <w:rFonts w:ascii="宋体" w:hAnsi="宋体" w:cs="宋体" w:eastAsia="宋体" w:hint="default"/>
                <w:sz w:val="16"/>
                <w:szCs w:val="16"/>
              </w:rPr>
            </w:pPr>
            <w:r>
              <w:rPr>
                <w:rFonts w:ascii="宋体"/>
                <w:sz w:val="16"/>
              </w:rPr>
              <w:t>77,591,734.8</w:t>
            </w:r>
          </w:p>
          <w:p>
            <w:pPr>
              <w:pStyle w:val="TableParagraph"/>
              <w:spacing w:line="240" w:lineRule="auto" w:before="102"/>
              <w:ind w:right="290"/>
              <w:jc w:val="right"/>
              <w:rPr>
                <w:rFonts w:ascii="宋体" w:hAnsi="宋体" w:cs="宋体" w:eastAsia="宋体" w:hint="default"/>
                <w:sz w:val="16"/>
                <w:szCs w:val="16"/>
              </w:rPr>
            </w:pPr>
            <w:r>
              <w:rPr>
                <w:rFonts w:ascii="宋体"/>
                <w:w w:val="99"/>
                <w:sz w:val="16"/>
              </w:rPr>
              <w:t>7</w:t>
            </w:r>
            <w:r>
              <w:rPr>
                <w:rFonts w:ascii="宋体"/>
                <w:sz w:val="16"/>
              </w:rPr>
            </w:r>
          </w:p>
        </w:tc>
      </w:tr>
      <w:tr>
        <w:trPr>
          <w:trHeight w:val="634" w:hRule="exact"/>
        </w:trPr>
        <w:tc>
          <w:tcPr>
            <w:tcW w:w="17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6"/>
                <w:szCs w:val="16"/>
              </w:rPr>
            </w:pPr>
            <w:r>
              <w:rPr>
                <w:rFonts w:ascii="宋体" w:hAnsi="宋体" w:cs="宋体" w:eastAsia="宋体" w:hint="default"/>
                <w:sz w:val="16"/>
                <w:szCs w:val="16"/>
              </w:rPr>
              <w:t>集团研发中心</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0"/>
              <w:jc w:val="right"/>
              <w:rPr>
                <w:rFonts w:ascii="宋体" w:hAnsi="宋体" w:cs="宋体" w:eastAsia="宋体" w:hint="default"/>
                <w:sz w:val="16"/>
                <w:szCs w:val="16"/>
              </w:rPr>
            </w:pPr>
            <w:r>
              <w:rPr>
                <w:rFonts w:ascii="宋体"/>
                <w:w w:val="95"/>
                <w:sz w:val="16"/>
              </w:rPr>
              <w:t>1.20</w:t>
            </w:r>
            <w:r>
              <w:rPr>
                <w:rFonts w:ascii="宋体"/>
                <w:sz w:val="16"/>
              </w:rPr>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98"/>
              <w:jc w:val="right"/>
              <w:rPr>
                <w:rFonts w:ascii="宋体" w:hAnsi="宋体" w:cs="宋体" w:eastAsia="宋体" w:hint="default"/>
                <w:sz w:val="16"/>
                <w:szCs w:val="16"/>
              </w:rPr>
            </w:pPr>
            <w:r>
              <w:rPr>
                <w:rFonts w:ascii="宋体"/>
                <w:w w:val="99"/>
                <w:sz w:val="16"/>
              </w:rPr>
              <w:t>-</w:t>
            </w:r>
            <w:r>
              <w:rPr>
                <w:rFonts w:ascii="宋体"/>
                <w:sz w:val="16"/>
              </w:rPr>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48" w:right="0"/>
              <w:jc w:val="left"/>
              <w:rPr>
                <w:rFonts w:ascii="宋体" w:hAnsi="宋体" w:cs="宋体" w:eastAsia="宋体" w:hint="default"/>
                <w:sz w:val="16"/>
                <w:szCs w:val="16"/>
              </w:rPr>
            </w:pPr>
            <w:r>
              <w:rPr>
                <w:rFonts w:ascii="宋体"/>
                <w:sz w:val="16"/>
              </w:rPr>
              <w:t>22,369,788.8</w:t>
            </w:r>
          </w:p>
          <w:p>
            <w:pPr>
              <w:pStyle w:val="TableParagraph"/>
              <w:spacing w:line="240" w:lineRule="auto" w:before="102"/>
              <w:ind w:right="273"/>
              <w:jc w:val="right"/>
              <w:rPr>
                <w:rFonts w:ascii="宋体" w:hAnsi="宋体" w:cs="宋体" w:eastAsia="宋体" w:hint="default"/>
                <w:sz w:val="16"/>
                <w:szCs w:val="16"/>
              </w:rPr>
            </w:pPr>
            <w:r>
              <w:rPr>
                <w:rFonts w:ascii="宋体"/>
                <w:w w:val="99"/>
                <w:sz w:val="16"/>
              </w:rPr>
              <w:t>1</w:t>
            </w:r>
            <w:r>
              <w:rPr>
                <w:rFonts w:ascii="宋体"/>
                <w:sz w:val="16"/>
              </w:rPr>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326"/>
              <w:jc w:val="right"/>
              <w:rPr>
                <w:rFonts w:ascii="宋体" w:hAnsi="宋体" w:cs="宋体" w:eastAsia="宋体" w:hint="default"/>
                <w:sz w:val="16"/>
                <w:szCs w:val="16"/>
              </w:rPr>
            </w:pPr>
            <w:r>
              <w:rPr>
                <w:rFonts w:ascii="宋体"/>
                <w:w w:val="99"/>
                <w:sz w:val="16"/>
              </w:rPr>
              <w:t>-</w:t>
            </w:r>
            <w:r>
              <w:rPr>
                <w:rFonts w:ascii="宋体"/>
                <w:sz w:val="16"/>
              </w:rPr>
            </w:r>
          </w:p>
        </w:tc>
        <w:tc>
          <w:tcPr>
            <w:tcW w:w="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6" w:right="0"/>
              <w:jc w:val="center"/>
              <w:rPr>
                <w:rFonts w:ascii="宋体" w:hAnsi="宋体" w:cs="宋体" w:eastAsia="宋体" w:hint="default"/>
                <w:sz w:val="16"/>
                <w:szCs w:val="16"/>
              </w:rPr>
            </w:pPr>
            <w:r>
              <w:rPr>
                <w:rFonts w:ascii="宋体"/>
                <w:w w:val="99"/>
                <w:sz w:val="16"/>
              </w:rPr>
              <w:t>-</w:t>
            </w:r>
            <w:r>
              <w:rPr>
                <w:rFonts w:ascii="宋体"/>
                <w:sz w:val="16"/>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53"/>
              <w:jc w:val="right"/>
              <w:rPr>
                <w:rFonts w:ascii="宋体" w:hAnsi="宋体" w:cs="宋体" w:eastAsia="宋体" w:hint="default"/>
                <w:sz w:val="16"/>
                <w:szCs w:val="16"/>
              </w:rPr>
            </w:pPr>
            <w:r>
              <w:rPr>
                <w:rFonts w:ascii="宋体"/>
                <w:spacing w:val="-1"/>
                <w:sz w:val="16"/>
              </w:rPr>
              <w:t>18.64</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2"/>
              <w:jc w:val="right"/>
              <w:rPr>
                <w:rFonts w:ascii="宋体" w:hAnsi="宋体" w:cs="宋体" w:eastAsia="宋体" w:hint="default"/>
                <w:sz w:val="16"/>
                <w:szCs w:val="16"/>
              </w:rPr>
            </w:pPr>
            <w:r>
              <w:rPr>
                <w:rFonts w:ascii="宋体"/>
                <w:w w:val="95"/>
                <w:sz w:val="16"/>
              </w:rPr>
              <w:t>30</w:t>
            </w:r>
            <w:r>
              <w:rPr>
                <w:rFonts w:ascii="宋体"/>
                <w:sz w:val="16"/>
              </w:rPr>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6"/>
                <w:szCs w:val="16"/>
              </w:rPr>
            </w:pPr>
            <w:r>
              <w:rPr>
                <w:rFonts w:ascii="宋体"/>
                <w:w w:val="99"/>
                <w:sz w:val="16"/>
              </w:rPr>
              <w:t>-</w:t>
            </w:r>
            <w:r>
              <w:rPr>
                <w:rFonts w:ascii="宋体"/>
                <w:sz w:val="16"/>
              </w:rPr>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6"/>
                <w:szCs w:val="16"/>
              </w:rPr>
            </w:pPr>
            <w:r>
              <w:rPr>
                <w:rFonts w:ascii="宋体"/>
                <w:w w:val="99"/>
                <w:sz w:val="16"/>
              </w:rPr>
              <w:t>-</w:t>
            </w:r>
            <w:r>
              <w:rPr>
                <w:rFonts w:ascii="宋体"/>
                <w:sz w:val="16"/>
              </w:rPr>
            </w:r>
          </w:p>
        </w:tc>
        <w:tc>
          <w:tcPr>
            <w:tcW w:w="1080" w:type="dxa"/>
            <w:tcBorders>
              <w:top w:val="single" w:sz="4" w:space="0" w:color="000000"/>
              <w:left w:val="single" w:sz="4" w:space="0" w:color="000000"/>
              <w:bottom w:val="single" w:sz="4" w:space="0" w:color="000000"/>
              <w:right w:val="single" w:sz="4" w:space="0" w:color="000000"/>
            </w:tcBorders>
          </w:tcPr>
          <w:p>
            <w:pPr/>
          </w:p>
        </w:tc>
        <w:tc>
          <w:tcPr>
            <w:tcW w:w="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0"/>
              <w:jc w:val="right"/>
              <w:rPr>
                <w:rFonts w:ascii="宋体" w:hAnsi="宋体" w:cs="宋体" w:eastAsia="宋体" w:hint="default"/>
                <w:sz w:val="16"/>
                <w:szCs w:val="16"/>
              </w:rPr>
            </w:pPr>
            <w:r>
              <w:rPr>
                <w:rFonts w:ascii="宋体" w:hAnsi="宋体" w:cs="宋体" w:eastAsia="宋体" w:hint="default"/>
                <w:w w:val="95"/>
                <w:sz w:val="16"/>
                <w:szCs w:val="16"/>
              </w:rPr>
              <w:t>自筹</w:t>
            </w:r>
            <w:r>
              <w:rPr>
                <w:rFonts w:ascii="宋体" w:hAnsi="宋体" w:cs="宋体" w:eastAsia="宋体" w:hint="default"/>
                <w:sz w:val="16"/>
                <w:szCs w:val="16"/>
              </w:rPr>
            </w:r>
          </w:p>
        </w:tc>
        <w:tc>
          <w:tcPr>
            <w:tcW w:w="1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40" w:right="0"/>
              <w:jc w:val="left"/>
              <w:rPr>
                <w:rFonts w:ascii="宋体" w:hAnsi="宋体" w:cs="宋体" w:eastAsia="宋体" w:hint="default"/>
                <w:sz w:val="16"/>
                <w:szCs w:val="16"/>
              </w:rPr>
            </w:pPr>
            <w:r>
              <w:rPr>
                <w:rFonts w:ascii="宋体"/>
                <w:sz w:val="16"/>
              </w:rPr>
              <w:t>22,369,788.8</w:t>
            </w:r>
          </w:p>
          <w:p>
            <w:pPr>
              <w:pStyle w:val="TableParagraph"/>
              <w:spacing w:line="240" w:lineRule="auto" w:before="102"/>
              <w:ind w:right="290"/>
              <w:jc w:val="right"/>
              <w:rPr>
                <w:rFonts w:ascii="宋体" w:hAnsi="宋体" w:cs="宋体" w:eastAsia="宋体" w:hint="default"/>
                <w:sz w:val="16"/>
                <w:szCs w:val="16"/>
              </w:rPr>
            </w:pPr>
            <w:r>
              <w:rPr>
                <w:rFonts w:ascii="宋体"/>
                <w:w w:val="99"/>
                <w:sz w:val="16"/>
              </w:rPr>
              <w:t>1</w:t>
            </w:r>
            <w:r>
              <w:rPr>
                <w:rFonts w:ascii="宋体"/>
                <w:sz w:val="16"/>
              </w:rPr>
            </w:r>
          </w:p>
        </w:tc>
      </w:tr>
      <w:tr>
        <w:trPr>
          <w:trHeight w:val="635" w:hRule="exact"/>
        </w:trPr>
        <w:tc>
          <w:tcPr>
            <w:tcW w:w="17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6"/>
                <w:szCs w:val="16"/>
              </w:rPr>
            </w:pPr>
            <w:r>
              <w:rPr>
                <w:rFonts w:ascii="宋体" w:hAnsi="宋体" w:cs="宋体" w:eastAsia="宋体" w:hint="default"/>
                <w:sz w:val="16"/>
                <w:szCs w:val="16"/>
              </w:rPr>
              <w:t>小型技改项目</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1"/>
              <w:jc w:val="right"/>
              <w:rPr>
                <w:rFonts w:ascii="宋体" w:hAnsi="宋体" w:cs="宋体" w:eastAsia="宋体" w:hint="default"/>
                <w:sz w:val="16"/>
                <w:szCs w:val="16"/>
              </w:rPr>
            </w:pPr>
            <w:r>
              <w:rPr>
                <w:rFonts w:ascii="宋体"/>
                <w:w w:val="95"/>
                <w:sz w:val="16"/>
              </w:rPr>
              <w:t>N/A</w:t>
            </w:r>
            <w:r>
              <w:rPr>
                <w:rFonts w:ascii="宋体"/>
                <w:sz w:val="16"/>
              </w:rPr>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6"/>
                <w:szCs w:val="16"/>
              </w:rPr>
            </w:pPr>
            <w:r>
              <w:rPr>
                <w:rFonts w:ascii="宋体"/>
                <w:sz w:val="16"/>
              </w:rPr>
              <w:t>42,212,714.0</w:t>
            </w:r>
          </w:p>
          <w:p>
            <w:pPr>
              <w:pStyle w:val="TableParagraph"/>
              <w:spacing w:line="240" w:lineRule="auto" w:before="102"/>
              <w:ind w:right="298"/>
              <w:jc w:val="right"/>
              <w:rPr>
                <w:rFonts w:ascii="宋体" w:hAnsi="宋体" w:cs="宋体" w:eastAsia="宋体" w:hint="default"/>
                <w:sz w:val="16"/>
                <w:szCs w:val="16"/>
              </w:rPr>
            </w:pPr>
            <w:r>
              <w:rPr>
                <w:rFonts w:ascii="宋体"/>
                <w:w w:val="99"/>
                <w:sz w:val="16"/>
              </w:rPr>
              <w:t>0</w:t>
            </w:r>
            <w:r>
              <w:rPr>
                <w:rFonts w:ascii="宋体"/>
                <w:sz w:val="16"/>
              </w:rPr>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48" w:right="0"/>
              <w:jc w:val="left"/>
              <w:rPr>
                <w:rFonts w:ascii="宋体" w:hAnsi="宋体" w:cs="宋体" w:eastAsia="宋体" w:hint="default"/>
                <w:sz w:val="16"/>
                <w:szCs w:val="16"/>
              </w:rPr>
            </w:pPr>
            <w:r>
              <w:rPr>
                <w:rFonts w:ascii="宋体"/>
                <w:sz w:val="16"/>
              </w:rPr>
              <w:t>41,098,320.6</w:t>
            </w:r>
          </w:p>
          <w:p>
            <w:pPr>
              <w:pStyle w:val="TableParagraph"/>
              <w:spacing w:line="240" w:lineRule="auto" w:before="102"/>
              <w:ind w:right="273"/>
              <w:jc w:val="right"/>
              <w:rPr>
                <w:rFonts w:ascii="宋体" w:hAnsi="宋体" w:cs="宋体" w:eastAsia="宋体" w:hint="default"/>
                <w:sz w:val="16"/>
                <w:szCs w:val="16"/>
              </w:rPr>
            </w:pPr>
            <w:r>
              <w:rPr>
                <w:rFonts w:ascii="宋体"/>
                <w:w w:val="99"/>
                <w:sz w:val="16"/>
              </w:rPr>
              <w:t>5</w:t>
            </w:r>
            <w:r>
              <w:rPr>
                <w:rFonts w:ascii="宋体"/>
                <w:sz w:val="16"/>
              </w:rPr>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65"/>
              <w:jc w:val="right"/>
              <w:rPr>
                <w:rFonts w:ascii="宋体" w:hAnsi="宋体" w:cs="宋体" w:eastAsia="宋体" w:hint="default"/>
                <w:sz w:val="16"/>
                <w:szCs w:val="16"/>
              </w:rPr>
            </w:pPr>
            <w:r>
              <w:rPr>
                <w:rFonts w:ascii="宋体"/>
                <w:spacing w:val="-1"/>
                <w:sz w:val="16"/>
              </w:rPr>
              <w:t>(62,560,968.5</w:t>
            </w:r>
          </w:p>
          <w:p>
            <w:pPr>
              <w:pStyle w:val="TableParagraph"/>
              <w:spacing w:line="240" w:lineRule="auto" w:before="102"/>
              <w:ind w:right="245"/>
              <w:jc w:val="right"/>
              <w:rPr>
                <w:rFonts w:ascii="宋体" w:hAnsi="宋体" w:cs="宋体" w:eastAsia="宋体" w:hint="default"/>
                <w:sz w:val="16"/>
                <w:szCs w:val="16"/>
              </w:rPr>
            </w:pPr>
            <w:r>
              <w:rPr>
                <w:rFonts w:ascii="宋体"/>
                <w:w w:val="95"/>
                <w:sz w:val="16"/>
              </w:rPr>
              <w:t>2)</w:t>
            </w:r>
            <w:r>
              <w:rPr>
                <w:rFonts w:ascii="宋体"/>
                <w:sz w:val="16"/>
              </w:rPr>
            </w:r>
          </w:p>
        </w:tc>
        <w:tc>
          <w:tcPr>
            <w:tcW w:w="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6" w:right="0"/>
              <w:jc w:val="center"/>
              <w:rPr>
                <w:rFonts w:ascii="宋体" w:hAnsi="宋体" w:cs="宋体" w:eastAsia="宋体" w:hint="default"/>
                <w:sz w:val="16"/>
                <w:szCs w:val="16"/>
              </w:rPr>
            </w:pPr>
            <w:r>
              <w:rPr>
                <w:rFonts w:ascii="宋体"/>
                <w:w w:val="99"/>
                <w:sz w:val="16"/>
              </w:rPr>
              <w:t>-</w:t>
            </w:r>
            <w:r>
              <w:rPr>
                <w:rFonts w:ascii="宋体"/>
                <w:sz w:val="16"/>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255" w:right="0"/>
              <w:jc w:val="center"/>
              <w:rPr>
                <w:rFonts w:ascii="宋体" w:hAnsi="宋体" w:cs="宋体" w:eastAsia="宋体" w:hint="default"/>
                <w:sz w:val="16"/>
                <w:szCs w:val="16"/>
              </w:rPr>
            </w:pPr>
            <w:r>
              <w:rPr>
                <w:rFonts w:ascii="宋体"/>
                <w:w w:val="99"/>
                <w:sz w:val="16"/>
              </w:rPr>
              <w:t>-</w:t>
            </w:r>
            <w:r>
              <w:rPr>
                <w:rFonts w:ascii="宋体"/>
                <w:sz w:val="16"/>
              </w:rPr>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1"/>
              <w:jc w:val="right"/>
              <w:rPr>
                <w:rFonts w:ascii="宋体" w:hAnsi="宋体" w:cs="宋体" w:eastAsia="宋体" w:hint="default"/>
                <w:sz w:val="16"/>
                <w:szCs w:val="16"/>
              </w:rPr>
            </w:pPr>
            <w:r>
              <w:rPr>
                <w:rFonts w:ascii="宋体"/>
                <w:w w:val="95"/>
                <w:sz w:val="16"/>
              </w:rPr>
              <w:t>90</w:t>
            </w:r>
            <w:r>
              <w:rPr>
                <w:rFonts w:ascii="宋体"/>
                <w:sz w:val="16"/>
              </w:rPr>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6"/>
                <w:szCs w:val="16"/>
              </w:rPr>
            </w:pPr>
            <w:r>
              <w:rPr>
                <w:rFonts w:ascii="宋体"/>
                <w:w w:val="99"/>
                <w:sz w:val="16"/>
              </w:rPr>
              <w:t>-</w:t>
            </w:r>
            <w:r>
              <w:rPr>
                <w:rFonts w:ascii="宋体"/>
                <w:sz w:val="16"/>
              </w:rPr>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6"/>
                <w:szCs w:val="16"/>
              </w:rPr>
            </w:pPr>
            <w:r>
              <w:rPr>
                <w:rFonts w:ascii="宋体"/>
                <w:w w:val="99"/>
                <w:sz w:val="16"/>
              </w:rPr>
              <w:t>-</w:t>
            </w:r>
            <w:r>
              <w:rPr>
                <w:rFonts w:ascii="宋体"/>
                <w:sz w:val="16"/>
              </w:rPr>
            </w:r>
          </w:p>
        </w:tc>
        <w:tc>
          <w:tcPr>
            <w:tcW w:w="1080" w:type="dxa"/>
            <w:tcBorders>
              <w:top w:val="single" w:sz="4" w:space="0" w:color="000000"/>
              <w:left w:val="single" w:sz="4" w:space="0" w:color="000000"/>
              <w:bottom w:val="single" w:sz="4" w:space="0" w:color="000000"/>
              <w:right w:val="single" w:sz="4" w:space="0" w:color="000000"/>
            </w:tcBorders>
          </w:tcPr>
          <w:p>
            <w:pPr/>
          </w:p>
        </w:tc>
        <w:tc>
          <w:tcPr>
            <w:tcW w:w="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宋体" w:hAnsi="宋体" w:cs="宋体" w:eastAsia="宋体" w:hint="default"/>
                <w:sz w:val="16"/>
                <w:szCs w:val="16"/>
              </w:rPr>
            </w:pPr>
            <w:r>
              <w:rPr>
                <w:rFonts w:ascii="宋体" w:hAnsi="宋体" w:cs="宋体" w:eastAsia="宋体" w:hint="default"/>
                <w:w w:val="95"/>
                <w:sz w:val="16"/>
                <w:szCs w:val="16"/>
              </w:rPr>
              <w:t>自筹</w:t>
            </w:r>
            <w:r>
              <w:rPr>
                <w:rFonts w:ascii="宋体" w:hAnsi="宋体" w:cs="宋体" w:eastAsia="宋体" w:hint="default"/>
                <w:sz w:val="16"/>
                <w:szCs w:val="16"/>
              </w:rPr>
            </w:r>
          </w:p>
        </w:tc>
        <w:tc>
          <w:tcPr>
            <w:tcW w:w="1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40" w:right="0"/>
              <w:jc w:val="left"/>
              <w:rPr>
                <w:rFonts w:ascii="宋体" w:hAnsi="宋体" w:cs="宋体" w:eastAsia="宋体" w:hint="default"/>
                <w:sz w:val="16"/>
                <w:szCs w:val="16"/>
              </w:rPr>
            </w:pPr>
            <w:r>
              <w:rPr>
                <w:rFonts w:ascii="宋体"/>
                <w:sz w:val="16"/>
              </w:rPr>
              <w:t>20,750,066.1</w:t>
            </w:r>
          </w:p>
          <w:p>
            <w:pPr>
              <w:pStyle w:val="TableParagraph"/>
              <w:spacing w:line="240" w:lineRule="auto" w:before="102"/>
              <w:ind w:right="290"/>
              <w:jc w:val="right"/>
              <w:rPr>
                <w:rFonts w:ascii="宋体" w:hAnsi="宋体" w:cs="宋体" w:eastAsia="宋体" w:hint="default"/>
                <w:sz w:val="16"/>
                <w:szCs w:val="16"/>
              </w:rPr>
            </w:pPr>
            <w:r>
              <w:rPr>
                <w:rFonts w:ascii="宋体"/>
                <w:w w:val="99"/>
                <w:sz w:val="16"/>
              </w:rPr>
              <w:t>3</w:t>
            </w:r>
            <w:r>
              <w:rPr>
                <w:rFonts w:ascii="宋体"/>
                <w:sz w:val="16"/>
              </w:rPr>
            </w:r>
          </w:p>
        </w:tc>
      </w:tr>
      <w:tr>
        <w:trPr>
          <w:trHeight w:val="634" w:hRule="exact"/>
        </w:trPr>
        <w:tc>
          <w:tcPr>
            <w:tcW w:w="17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29" w:lineRule="exact"/>
              <w:ind w:left="-4" w:right="0"/>
              <w:jc w:val="left"/>
              <w:rPr>
                <w:rFonts w:ascii="宋体" w:hAnsi="宋体" w:cs="宋体" w:eastAsia="宋体" w:hint="default"/>
                <w:sz w:val="21"/>
                <w:szCs w:val="21"/>
              </w:rPr>
            </w:pPr>
            <w:r>
              <w:rPr>
                <w:rFonts w:ascii="宋体" w:hAnsi="宋体" w:cs="宋体" w:eastAsia="宋体" w:hint="default"/>
                <w:sz w:val="21"/>
                <w:szCs w:val="21"/>
              </w:rPr>
              <w:t>止</w:t>
            </w:r>
          </w:p>
          <w:p>
            <w:pPr>
              <w:pStyle w:val="TableParagraph"/>
              <w:spacing w:line="240" w:lineRule="auto" w:before="42"/>
              <w:ind w:left="-4" w:right="0"/>
              <w:jc w:val="left"/>
              <w:rPr>
                <w:rFonts w:ascii="宋体" w:hAnsi="宋体" w:cs="宋体" w:eastAsia="宋体" w:hint="default"/>
                <w:sz w:val="16"/>
                <w:szCs w:val="16"/>
              </w:rPr>
            </w:pPr>
            <w:r>
              <w:rPr>
                <w:rFonts w:ascii="宋体" w:hAnsi="宋体" w:cs="宋体" w:eastAsia="宋体" w:hint="default"/>
                <w:position w:val="7"/>
                <w:sz w:val="21"/>
                <w:szCs w:val="21"/>
              </w:rPr>
              <w:t>2</w:t>
            </w:r>
            <w:r>
              <w:rPr>
                <w:rFonts w:ascii="宋体" w:hAnsi="宋体" w:cs="宋体" w:eastAsia="宋体" w:hint="default"/>
                <w:sz w:val="16"/>
                <w:szCs w:val="16"/>
              </w:rPr>
              <w:t>氧脱木素改造工程</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1"/>
              <w:jc w:val="right"/>
              <w:rPr>
                <w:rFonts w:ascii="宋体" w:hAnsi="宋体" w:cs="宋体" w:eastAsia="宋体" w:hint="default"/>
                <w:sz w:val="16"/>
                <w:szCs w:val="16"/>
              </w:rPr>
            </w:pPr>
            <w:r>
              <w:rPr>
                <w:rFonts w:ascii="宋体"/>
                <w:w w:val="95"/>
                <w:sz w:val="16"/>
              </w:rPr>
              <w:t>0.55</w:t>
            </w:r>
            <w:r>
              <w:rPr>
                <w:rFonts w:ascii="宋体"/>
                <w:sz w:val="16"/>
              </w:rPr>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6"/>
                <w:szCs w:val="16"/>
              </w:rPr>
            </w:pPr>
            <w:r>
              <w:rPr>
                <w:rFonts w:ascii="宋体"/>
                <w:sz w:val="16"/>
              </w:rPr>
              <w:t>17,513,536.1</w:t>
            </w:r>
          </w:p>
          <w:p>
            <w:pPr>
              <w:pStyle w:val="TableParagraph"/>
              <w:spacing w:line="240" w:lineRule="auto" w:before="102"/>
              <w:ind w:right="298"/>
              <w:jc w:val="right"/>
              <w:rPr>
                <w:rFonts w:ascii="宋体" w:hAnsi="宋体" w:cs="宋体" w:eastAsia="宋体" w:hint="default"/>
                <w:sz w:val="16"/>
                <w:szCs w:val="16"/>
              </w:rPr>
            </w:pPr>
            <w:r>
              <w:rPr>
                <w:rFonts w:ascii="宋体"/>
                <w:w w:val="99"/>
                <w:sz w:val="16"/>
              </w:rPr>
              <w:t>3</w:t>
            </w:r>
            <w:r>
              <w:rPr>
                <w:rFonts w:ascii="宋体"/>
                <w:sz w:val="16"/>
              </w:rPr>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48" w:right="0"/>
              <w:jc w:val="left"/>
              <w:rPr>
                <w:rFonts w:ascii="宋体" w:hAnsi="宋体" w:cs="宋体" w:eastAsia="宋体" w:hint="default"/>
                <w:sz w:val="16"/>
                <w:szCs w:val="16"/>
              </w:rPr>
            </w:pPr>
            <w:r>
              <w:rPr>
                <w:rFonts w:ascii="宋体"/>
                <w:sz w:val="16"/>
              </w:rPr>
              <w:t>66,104,800.2</w:t>
            </w:r>
          </w:p>
          <w:p>
            <w:pPr>
              <w:pStyle w:val="TableParagraph"/>
              <w:spacing w:line="240" w:lineRule="auto" w:before="102"/>
              <w:ind w:right="273"/>
              <w:jc w:val="right"/>
              <w:rPr>
                <w:rFonts w:ascii="宋体" w:hAnsi="宋体" w:cs="宋体" w:eastAsia="宋体" w:hint="default"/>
                <w:sz w:val="16"/>
                <w:szCs w:val="16"/>
              </w:rPr>
            </w:pPr>
            <w:r>
              <w:rPr>
                <w:rFonts w:ascii="宋体"/>
                <w:w w:val="99"/>
                <w:sz w:val="16"/>
              </w:rPr>
              <w:t>6</w:t>
            </w:r>
            <w:r>
              <w:rPr>
                <w:rFonts w:ascii="宋体"/>
                <w:sz w:val="16"/>
              </w:rPr>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65"/>
              <w:jc w:val="right"/>
              <w:rPr>
                <w:rFonts w:ascii="宋体" w:hAnsi="宋体" w:cs="宋体" w:eastAsia="宋体" w:hint="default"/>
                <w:sz w:val="16"/>
                <w:szCs w:val="16"/>
              </w:rPr>
            </w:pPr>
            <w:r>
              <w:rPr>
                <w:rFonts w:ascii="宋体"/>
                <w:spacing w:val="-1"/>
                <w:sz w:val="16"/>
              </w:rPr>
              <w:t>(83,618,336.3</w:t>
            </w:r>
          </w:p>
          <w:p>
            <w:pPr>
              <w:pStyle w:val="TableParagraph"/>
              <w:spacing w:line="240" w:lineRule="auto" w:before="102"/>
              <w:ind w:right="245"/>
              <w:jc w:val="right"/>
              <w:rPr>
                <w:rFonts w:ascii="宋体" w:hAnsi="宋体" w:cs="宋体" w:eastAsia="宋体" w:hint="default"/>
                <w:sz w:val="16"/>
                <w:szCs w:val="16"/>
              </w:rPr>
            </w:pPr>
            <w:r>
              <w:rPr>
                <w:rFonts w:ascii="宋体"/>
                <w:w w:val="95"/>
                <w:sz w:val="16"/>
              </w:rPr>
              <w:t>9)</w:t>
            </w:r>
            <w:r>
              <w:rPr>
                <w:rFonts w:ascii="宋体"/>
                <w:sz w:val="16"/>
              </w:rPr>
            </w:r>
          </w:p>
        </w:tc>
        <w:tc>
          <w:tcPr>
            <w:tcW w:w="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6" w:right="0"/>
              <w:jc w:val="center"/>
              <w:rPr>
                <w:rFonts w:ascii="宋体" w:hAnsi="宋体" w:cs="宋体" w:eastAsia="宋体" w:hint="default"/>
                <w:sz w:val="16"/>
                <w:szCs w:val="16"/>
              </w:rPr>
            </w:pPr>
            <w:r>
              <w:rPr>
                <w:rFonts w:ascii="宋体"/>
                <w:w w:val="99"/>
                <w:sz w:val="16"/>
              </w:rPr>
              <w:t>-</w:t>
            </w:r>
            <w:r>
              <w:rPr>
                <w:rFonts w:ascii="宋体"/>
                <w:sz w:val="16"/>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254" w:right="0"/>
              <w:jc w:val="center"/>
              <w:rPr>
                <w:rFonts w:ascii="宋体" w:hAnsi="宋体" w:cs="宋体" w:eastAsia="宋体" w:hint="default"/>
                <w:sz w:val="16"/>
                <w:szCs w:val="16"/>
              </w:rPr>
            </w:pPr>
            <w:r>
              <w:rPr>
                <w:rFonts w:ascii="宋体"/>
                <w:w w:val="99"/>
                <w:sz w:val="16"/>
              </w:rPr>
              <w:t>-</w:t>
            </w:r>
            <w:r>
              <w:rPr>
                <w:rFonts w:ascii="宋体"/>
                <w:sz w:val="16"/>
              </w:rPr>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0"/>
              <w:jc w:val="right"/>
              <w:rPr>
                <w:rFonts w:ascii="宋体" w:hAnsi="宋体" w:cs="宋体" w:eastAsia="宋体" w:hint="default"/>
                <w:sz w:val="16"/>
                <w:szCs w:val="16"/>
              </w:rPr>
            </w:pPr>
            <w:r>
              <w:rPr>
                <w:rFonts w:ascii="宋体" w:hAnsi="宋体" w:cs="宋体" w:eastAsia="宋体" w:hint="default"/>
                <w:w w:val="95"/>
                <w:sz w:val="16"/>
                <w:szCs w:val="16"/>
              </w:rPr>
              <w:t>已完工</w:t>
            </w:r>
            <w:r>
              <w:rPr>
                <w:rFonts w:ascii="宋体" w:hAnsi="宋体" w:cs="宋体" w:eastAsia="宋体" w:hint="default"/>
                <w:sz w:val="16"/>
                <w:szCs w:val="16"/>
              </w:rPr>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6"/>
                <w:szCs w:val="16"/>
              </w:rPr>
            </w:pPr>
            <w:r>
              <w:rPr>
                <w:rFonts w:ascii="宋体"/>
                <w:w w:val="99"/>
                <w:sz w:val="16"/>
              </w:rPr>
              <w:t>-</w:t>
            </w:r>
            <w:r>
              <w:rPr>
                <w:rFonts w:ascii="宋体"/>
                <w:sz w:val="16"/>
              </w:rPr>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6"/>
                <w:szCs w:val="16"/>
              </w:rPr>
            </w:pPr>
            <w:r>
              <w:rPr>
                <w:rFonts w:ascii="宋体"/>
                <w:w w:val="99"/>
                <w:sz w:val="16"/>
              </w:rPr>
              <w:t>-</w:t>
            </w:r>
            <w:r>
              <w:rPr>
                <w:rFonts w:ascii="宋体"/>
                <w:sz w:val="16"/>
              </w:rPr>
            </w:r>
          </w:p>
        </w:tc>
        <w:tc>
          <w:tcPr>
            <w:tcW w:w="1080" w:type="dxa"/>
            <w:tcBorders>
              <w:top w:val="single" w:sz="4" w:space="0" w:color="000000"/>
              <w:left w:val="single" w:sz="4" w:space="0" w:color="000000"/>
              <w:bottom w:val="single" w:sz="4" w:space="0" w:color="000000"/>
              <w:right w:val="single" w:sz="4" w:space="0" w:color="000000"/>
            </w:tcBorders>
          </w:tcPr>
          <w:p>
            <w:pPr/>
          </w:p>
        </w:tc>
        <w:tc>
          <w:tcPr>
            <w:tcW w:w="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宋体" w:hAnsi="宋体" w:cs="宋体" w:eastAsia="宋体" w:hint="default"/>
                <w:sz w:val="16"/>
                <w:szCs w:val="16"/>
              </w:rPr>
            </w:pPr>
            <w:r>
              <w:rPr>
                <w:rFonts w:ascii="宋体" w:hAnsi="宋体" w:cs="宋体" w:eastAsia="宋体" w:hint="default"/>
                <w:w w:val="95"/>
                <w:sz w:val="16"/>
                <w:szCs w:val="16"/>
              </w:rPr>
              <w:t>自筹</w:t>
            </w:r>
            <w:r>
              <w:rPr>
                <w:rFonts w:ascii="宋体" w:hAnsi="宋体" w:cs="宋体" w:eastAsia="宋体" w:hint="default"/>
                <w:sz w:val="16"/>
                <w:szCs w:val="16"/>
              </w:rPr>
            </w:r>
          </w:p>
        </w:tc>
        <w:tc>
          <w:tcPr>
            <w:tcW w:w="1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89"/>
              <w:jc w:val="right"/>
              <w:rPr>
                <w:rFonts w:ascii="宋体" w:hAnsi="宋体" w:cs="宋体" w:eastAsia="宋体" w:hint="default"/>
                <w:sz w:val="16"/>
                <w:szCs w:val="16"/>
              </w:rPr>
            </w:pPr>
            <w:r>
              <w:rPr>
                <w:rFonts w:ascii="宋体"/>
                <w:w w:val="99"/>
                <w:sz w:val="16"/>
              </w:rPr>
              <w:t>-</w:t>
            </w:r>
            <w:r>
              <w:rPr>
                <w:rFonts w:ascii="宋体"/>
                <w:sz w:val="16"/>
              </w:rPr>
            </w:r>
          </w:p>
        </w:tc>
      </w:tr>
      <w:tr>
        <w:trPr>
          <w:trHeight w:val="634" w:hRule="exact"/>
        </w:trPr>
        <w:tc>
          <w:tcPr>
            <w:tcW w:w="17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19" w:lineRule="exact"/>
              <w:ind w:left="-4" w:right="0"/>
              <w:jc w:val="left"/>
              <w:rPr>
                <w:rFonts w:ascii="宋体" w:hAnsi="宋体" w:cs="宋体" w:eastAsia="宋体" w:hint="default"/>
                <w:sz w:val="21"/>
                <w:szCs w:val="21"/>
              </w:rPr>
            </w:pPr>
            <w:r>
              <w:rPr>
                <w:rFonts w:ascii="宋体"/>
                <w:sz w:val="21"/>
              </w:rPr>
              <w:t>0</w:t>
            </w:r>
          </w:p>
          <w:p>
            <w:pPr>
              <w:pStyle w:val="TableParagraph"/>
              <w:spacing w:line="240" w:lineRule="auto" w:before="41"/>
              <w:ind w:left="-4" w:right="0"/>
              <w:jc w:val="left"/>
              <w:rPr>
                <w:rFonts w:ascii="宋体" w:hAnsi="宋体" w:cs="宋体" w:eastAsia="宋体" w:hint="default"/>
                <w:sz w:val="16"/>
                <w:szCs w:val="16"/>
              </w:rPr>
            </w:pPr>
            <w:r>
              <w:rPr>
                <w:rFonts w:ascii="宋体" w:hAnsi="宋体" w:cs="宋体" w:eastAsia="宋体" w:hint="default"/>
                <w:position w:val="8"/>
                <w:sz w:val="21"/>
                <w:szCs w:val="21"/>
              </w:rPr>
              <w:t>0</w:t>
            </w:r>
            <w:r>
              <w:rPr>
                <w:rFonts w:ascii="宋体" w:hAnsi="宋体" w:cs="宋体" w:eastAsia="宋体" w:hint="default"/>
                <w:sz w:val="16"/>
                <w:szCs w:val="16"/>
              </w:rPr>
              <w:t>合计</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1"/>
              <w:jc w:val="right"/>
              <w:rPr>
                <w:rFonts w:ascii="宋体" w:hAnsi="宋体" w:cs="宋体" w:eastAsia="宋体" w:hint="default"/>
                <w:sz w:val="16"/>
                <w:szCs w:val="16"/>
              </w:rPr>
            </w:pPr>
            <w:r>
              <w:rPr>
                <w:rFonts w:ascii="宋体"/>
                <w:w w:val="99"/>
                <w:sz w:val="16"/>
              </w:rPr>
              <w:t>-</w:t>
            </w:r>
            <w:r>
              <w:rPr>
                <w:rFonts w:ascii="宋体"/>
                <w:sz w:val="16"/>
              </w:rPr>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6"/>
                <w:szCs w:val="16"/>
              </w:rPr>
            </w:pPr>
            <w:r>
              <w:rPr>
                <w:rFonts w:ascii="宋体"/>
                <w:sz w:val="16"/>
              </w:rPr>
              <w:t>59,788,891.2</w:t>
            </w:r>
          </w:p>
          <w:p>
            <w:pPr>
              <w:pStyle w:val="TableParagraph"/>
              <w:spacing w:line="240" w:lineRule="auto" w:before="102"/>
              <w:ind w:right="298"/>
              <w:jc w:val="right"/>
              <w:rPr>
                <w:rFonts w:ascii="宋体" w:hAnsi="宋体" w:cs="宋体" w:eastAsia="宋体" w:hint="default"/>
                <w:sz w:val="16"/>
                <w:szCs w:val="16"/>
              </w:rPr>
            </w:pPr>
            <w:r>
              <w:rPr>
                <w:rFonts w:ascii="宋体"/>
                <w:w w:val="99"/>
                <w:sz w:val="16"/>
              </w:rPr>
              <w:t>6</w:t>
            </w:r>
            <w:r>
              <w:rPr>
                <w:rFonts w:ascii="宋体"/>
                <w:sz w:val="16"/>
              </w:rPr>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6"/>
                <w:szCs w:val="16"/>
              </w:rPr>
            </w:pPr>
            <w:r>
              <w:rPr>
                <w:rFonts w:ascii="宋体"/>
                <w:sz w:val="16"/>
              </w:rPr>
              <w:t>225,830,699.</w:t>
            </w:r>
          </w:p>
          <w:p>
            <w:pPr>
              <w:pStyle w:val="TableParagraph"/>
              <w:spacing w:line="240" w:lineRule="auto" w:before="102"/>
              <w:ind w:left="788" w:right="0"/>
              <w:jc w:val="left"/>
              <w:rPr>
                <w:rFonts w:ascii="宋体" w:hAnsi="宋体" w:cs="宋体" w:eastAsia="宋体" w:hint="default"/>
                <w:sz w:val="16"/>
                <w:szCs w:val="16"/>
              </w:rPr>
            </w:pPr>
            <w:r>
              <w:rPr>
                <w:rFonts w:ascii="宋体"/>
                <w:sz w:val="16"/>
              </w:rPr>
              <w:t>33</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6"/>
                <w:szCs w:val="16"/>
              </w:rPr>
            </w:pPr>
            <w:r>
              <w:rPr>
                <w:rFonts w:ascii="宋体"/>
                <w:sz w:val="16"/>
              </w:rPr>
              <w:t>(146,179,304.</w:t>
            </w:r>
          </w:p>
          <w:p>
            <w:pPr>
              <w:pStyle w:val="TableParagraph"/>
              <w:spacing w:line="240" w:lineRule="auto" w:before="102"/>
              <w:ind w:left="824" w:right="0"/>
              <w:jc w:val="left"/>
              <w:rPr>
                <w:rFonts w:ascii="宋体" w:hAnsi="宋体" w:cs="宋体" w:eastAsia="宋体" w:hint="default"/>
                <w:sz w:val="16"/>
                <w:szCs w:val="16"/>
              </w:rPr>
            </w:pPr>
            <w:r>
              <w:rPr>
                <w:rFonts w:ascii="宋体"/>
                <w:sz w:val="16"/>
              </w:rPr>
              <w:t>91)</w:t>
            </w:r>
          </w:p>
        </w:tc>
        <w:tc>
          <w:tcPr>
            <w:tcW w:w="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7" w:right="0"/>
              <w:jc w:val="center"/>
              <w:rPr>
                <w:rFonts w:ascii="宋体" w:hAnsi="宋体" w:cs="宋体" w:eastAsia="宋体" w:hint="default"/>
                <w:sz w:val="16"/>
                <w:szCs w:val="16"/>
              </w:rPr>
            </w:pPr>
            <w:r>
              <w:rPr>
                <w:rFonts w:ascii="宋体"/>
                <w:w w:val="99"/>
                <w:sz w:val="16"/>
              </w:rPr>
              <w:t>-</w:t>
            </w:r>
            <w:r>
              <w:rPr>
                <w:rFonts w:ascii="宋体"/>
                <w:sz w:val="16"/>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255" w:right="0"/>
              <w:jc w:val="center"/>
              <w:rPr>
                <w:rFonts w:ascii="宋体" w:hAnsi="宋体" w:cs="宋体" w:eastAsia="宋体" w:hint="default"/>
                <w:sz w:val="16"/>
                <w:szCs w:val="16"/>
              </w:rPr>
            </w:pPr>
            <w:r>
              <w:rPr>
                <w:rFonts w:ascii="宋体"/>
                <w:w w:val="99"/>
                <w:sz w:val="16"/>
              </w:rPr>
              <w:t>-</w:t>
            </w:r>
            <w:r>
              <w:rPr>
                <w:rFonts w:ascii="宋体"/>
                <w:sz w:val="16"/>
              </w:rPr>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3"/>
              <w:jc w:val="right"/>
              <w:rPr>
                <w:rFonts w:ascii="宋体" w:hAnsi="宋体" w:cs="宋体" w:eastAsia="宋体" w:hint="default"/>
                <w:sz w:val="16"/>
                <w:szCs w:val="16"/>
              </w:rPr>
            </w:pPr>
            <w:r>
              <w:rPr>
                <w:rFonts w:ascii="宋体"/>
                <w:w w:val="99"/>
                <w:sz w:val="16"/>
              </w:rPr>
              <w:t>-</w:t>
            </w:r>
            <w:r>
              <w:rPr>
                <w:rFonts w:ascii="宋体"/>
                <w:sz w:val="16"/>
              </w:rPr>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6"/>
                <w:szCs w:val="16"/>
              </w:rPr>
            </w:pPr>
            <w:r>
              <w:rPr>
                <w:rFonts w:ascii="宋体"/>
                <w:w w:val="99"/>
                <w:sz w:val="16"/>
              </w:rPr>
              <w:t>-</w:t>
            </w:r>
            <w:r>
              <w:rPr>
                <w:rFonts w:ascii="宋体"/>
                <w:sz w:val="16"/>
              </w:rPr>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6"/>
                <w:szCs w:val="16"/>
              </w:rPr>
            </w:pPr>
            <w:r>
              <w:rPr>
                <w:rFonts w:ascii="宋体"/>
                <w:w w:val="99"/>
                <w:sz w:val="16"/>
              </w:rPr>
              <w:t>-</w:t>
            </w:r>
            <w:r>
              <w:rPr>
                <w:rFonts w:ascii="宋体"/>
                <w:sz w:val="16"/>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6"/>
                <w:szCs w:val="16"/>
              </w:rPr>
            </w:pPr>
            <w:r>
              <w:rPr>
                <w:rFonts w:ascii="宋体"/>
                <w:w w:val="99"/>
                <w:sz w:val="16"/>
              </w:rPr>
              <w:t>-</w:t>
            </w:r>
            <w:r>
              <w:rPr>
                <w:rFonts w:ascii="宋体"/>
                <w:sz w:val="16"/>
              </w:rPr>
            </w:r>
          </w:p>
        </w:tc>
        <w:tc>
          <w:tcPr>
            <w:tcW w:w="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0"/>
              <w:jc w:val="right"/>
              <w:rPr>
                <w:rFonts w:ascii="宋体" w:hAnsi="宋体" w:cs="宋体" w:eastAsia="宋体" w:hint="default"/>
                <w:sz w:val="16"/>
                <w:szCs w:val="16"/>
              </w:rPr>
            </w:pPr>
            <w:r>
              <w:rPr>
                <w:rFonts w:ascii="宋体"/>
                <w:w w:val="95"/>
                <w:sz w:val="16"/>
              </w:rPr>
              <w:t>--</w:t>
            </w:r>
            <w:r>
              <w:rPr>
                <w:rFonts w:ascii="宋体"/>
                <w:sz w:val="16"/>
              </w:rPr>
            </w:r>
          </w:p>
        </w:tc>
        <w:tc>
          <w:tcPr>
            <w:tcW w:w="1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6"/>
                <w:szCs w:val="16"/>
              </w:rPr>
            </w:pPr>
            <w:r>
              <w:rPr>
                <w:rFonts w:ascii="宋体"/>
                <w:sz w:val="16"/>
              </w:rPr>
              <w:t>139,440,285.</w:t>
            </w:r>
          </w:p>
          <w:p>
            <w:pPr>
              <w:pStyle w:val="TableParagraph"/>
              <w:spacing w:line="240" w:lineRule="auto" w:before="102"/>
              <w:ind w:left="780" w:right="0"/>
              <w:jc w:val="left"/>
              <w:rPr>
                <w:rFonts w:ascii="宋体" w:hAnsi="宋体" w:cs="宋体" w:eastAsia="宋体" w:hint="default"/>
                <w:sz w:val="16"/>
                <w:szCs w:val="16"/>
              </w:rPr>
            </w:pPr>
            <w:r>
              <w:rPr>
                <w:rFonts w:ascii="宋体"/>
                <w:sz w:val="16"/>
              </w:rPr>
              <w:t>68</w:t>
            </w:r>
          </w:p>
        </w:tc>
      </w:tr>
    </w:tbl>
    <w:p>
      <w:pPr>
        <w:pStyle w:val="BodyText"/>
        <w:spacing w:line="234" w:lineRule="exact"/>
        <w:ind w:left="1583" w:right="0"/>
        <w:jc w:val="left"/>
      </w:pPr>
      <w:r>
        <w:rPr/>
        <w:pict>
          <v:shape style="position:absolute;margin-left:115.184601pt;margin-top:-77.865578pt;width:80.05pt;height:15.6pt;mso-position-horizontal-relative:page;mso-position-vertical-relative:paragraph;z-index:-1187728" type="#_x0000_t202" filled="false" stroked="false">
            <v:textbox inset="0,0,0,0">
              <w:txbxContent>
                <w:p>
                  <w:pPr>
                    <w:pStyle w:val="BodyText"/>
                    <w:spacing w:line="231" w:lineRule="exact"/>
                    <w:ind w:left="0" w:right="0"/>
                    <w:jc w:val="left"/>
                  </w:pPr>
                  <w:r>
                    <w:rPr/>
                    <w:t>截</w:t>
                  </w:r>
                </w:p>
              </w:txbxContent>
            </v:textbox>
            <w10:wrap type="none"/>
          </v:shape>
        </w:pict>
      </w:r>
      <w:r>
        <w:rPr/>
        <w:t>9</w:t>
      </w:r>
    </w:p>
    <w:p>
      <w:pPr>
        <w:pStyle w:val="BodyText"/>
        <w:spacing w:line="240" w:lineRule="auto" w:before="37"/>
        <w:ind w:left="1583" w:right="0"/>
        <w:jc w:val="left"/>
      </w:pPr>
      <w:r>
        <w:rPr/>
        <w:t>年</w:t>
      </w:r>
      <w:r>
        <w:rPr>
          <w:spacing w:val="-54"/>
        </w:rPr>
        <w:t> </w:t>
      </w:r>
      <w:r>
        <w:rPr/>
        <w:t>12</w:t>
      </w:r>
      <w:r>
        <w:rPr>
          <w:spacing w:val="-53"/>
        </w:rPr>
        <w:t> </w:t>
      </w:r>
      <w:r>
        <w:rPr/>
        <w:t>月</w:t>
      </w:r>
      <w:r>
        <w:rPr>
          <w:spacing w:val="-54"/>
        </w:rPr>
        <w:t> </w:t>
      </w:r>
      <w:r>
        <w:rPr/>
        <w:t>31</w:t>
      </w:r>
      <w:r>
        <w:rPr>
          <w:spacing w:val="-54"/>
        </w:rPr>
        <w:t> </w:t>
      </w:r>
      <w:r>
        <w:rPr/>
        <w:t>日，本公司在建工程期末余额中无利息资本化金额(上期亦无资本化借款费用)。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pStyle w:val="BodyText"/>
        <w:spacing w:line="240" w:lineRule="auto"/>
        <w:ind w:left="0" w:right="137"/>
        <w:jc w:val="right"/>
      </w:pPr>
      <w:r>
        <w:rPr/>
        <w:t>- 77</w:t>
      </w:r>
      <w:r>
        <w:rPr>
          <w:spacing w:val="-2"/>
        </w:rPr>
        <w:t> </w:t>
      </w:r>
      <w:r>
        <w:rPr/>
        <w:t>-</w:t>
      </w:r>
    </w:p>
    <w:p>
      <w:pPr>
        <w:spacing w:after="0" w:line="240" w:lineRule="auto"/>
        <w:jc w:val="right"/>
        <w:sectPr>
          <w:headerReference w:type="default" r:id="rId43"/>
          <w:footerReference w:type="default" r:id="rId44"/>
          <w:pgSz w:w="16840" w:h="11910" w:orient="landscape"/>
          <w:pgMar w:header="0" w:footer="0" w:top="700" w:bottom="280" w:left="720" w:right="30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11" w:lineRule="auto" w:before="35"/>
        <w:ind w:left="147" w:right="7409"/>
        <w:jc w:val="left"/>
      </w:pPr>
      <w:r>
        <w:rPr/>
        <w:t>五、</w:t>
        <w:tab/>
        <w:t>财务报表项目附注 - 续 13.</w:t>
      </w:r>
      <w:r>
        <w:rPr>
          <w:spacing w:val="3"/>
        </w:rPr>
        <w:t> </w:t>
      </w:r>
      <w:r>
        <w:rPr/>
        <w:t>无形资产</w:t>
      </w:r>
    </w:p>
    <w:p>
      <w:pPr>
        <w:spacing w:after="0" w:line="511" w:lineRule="auto"/>
        <w:jc w:val="left"/>
        <w:sectPr>
          <w:footerReference w:type="default" r:id="rId45"/>
          <w:pgSz w:w="11910" w:h="16840"/>
          <w:pgMar w:footer="408" w:header="0" w:top="1000" w:bottom="600" w:left="860" w:right="560"/>
          <w:pgNumType w:start="78"/>
        </w:sectPr>
      </w:pPr>
    </w:p>
    <w:p>
      <w:pPr>
        <w:pStyle w:val="BodyText"/>
        <w:spacing w:line="240" w:lineRule="auto" w:before="113"/>
        <w:ind w:left="867" w:right="-20"/>
        <w:jc w:val="left"/>
      </w:pPr>
      <w:r>
        <w:rPr/>
      </w:r>
      <w:r>
        <w:rPr>
          <w:u w:val="single" w:color="000000"/>
        </w:rPr>
        <w:t>本集团</w:t>
      </w:r>
      <w:r>
        <w:rPr/>
      </w:r>
    </w:p>
    <w:p>
      <w:pPr>
        <w:spacing w:line="240" w:lineRule="auto" w:before="0"/>
        <w:rPr>
          <w:rFonts w:ascii="宋体" w:hAnsi="宋体" w:cs="宋体" w:eastAsia="宋体" w:hint="default"/>
          <w:sz w:val="16"/>
          <w:szCs w:val="16"/>
        </w:rPr>
      </w:pPr>
      <w:r>
        <w:rPr/>
        <w:br w:type="column"/>
      </w:r>
      <w:r>
        <w:rPr>
          <w:rFonts w:ascii="宋体"/>
          <w:sz w:val="16"/>
        </w:rPr>
      </w:r>
    </w:p>
    <w:p>
      <w:pPr>
        <w:spacing w:line="240" w:lineRule="auto" w:before="0"/>
        <w:rPr>
          <w:rFonts w:ascii="宋体" w:hAnsi="宋体" w:cs="宋体" w:eastAsia="宋体" w:hint="default"/>
          <w:sz w:val="22"/>
          <w:szCs w:val="22"/>
        </w:rPr>
      </w:pPr>
    </w:p>
    <w:p>
      <w:pPr>
        <w:spacing w:before="0"/>
        <w:ind w:left="867" w:right="0" w:firstLine="0"/>
        <w:jc w:val="left"/>
        <w:rPr>
          <w:rFonts w:ascii="宋体" w:hAnsi="宋体" w:cs="宋体" w:eastAsia="宋体" w:hint="default"/>
          <w:sz w:val="16"/>
          <w:szCs w:val="16"/>
        </w:rPr>
      </w:pPr>
      <w:r>
        <w:rPr>
          <w:rFonts w:ascii="宋体" w:hAnsi="宋体" w:cs="宋体" w:eastAsia="宋体" w:hint="default"/>
          <w:sz w:val="16"/>
          <w:szCs w:val="16"/>
        </w:rPr>
        <w:t>人民币元</w:t>
      </w:r>
    </w:p>
    <w:p>
      <w:pPr>
        <w:spacing w:after="0"/>
        <w:jc w:val="left"/>
        <w:rPr>
          <w:rFonts w:ascii="宋体" w:hAnsi="宋体" w:cs="宋体" w:eastAsia="宋体" w:hint="default"/>
          <w:sz w:val="16"/>
          <w:szCs w:val="16"/>
        </w:rPr>
        <w:sectPr>
          <w:type w:val="continuous"/>
          <w:pgSz w:w="11910" w:h="16840"/>
          <w:pgMar w:top="960" w:bottom="560" w:left="860" w:right="560"/>
          <w:cols w:num="2" w:equalWidth="0">
            <w:col w:w="1498" w:space="7043"/>
            <w:col w:w="1949"/>
          </w:cols>
        </w:sectPr>
      </w:pPr>
    </w:p>
    <w:p>
      <w:pPr>
        <w:spacing w:line="240" w:lineRule="auto" w:before="0"/>
        <w:rPr>
          <w:rFonts w:ascii="宋体" w:hAnsi="宋体" w:cs="宋体" w:eastAsia="宋体" w:hint="default"/>
          <w:sz w:val="2"/>
          <w:szCs w:val="2"/>
        </w:rPr>
      </w:pPr>
    </w:p>
    <w:tbl>
      <w:tblPr>
        <w:tblW w:w="0" w:type="auto"/>
        <w:jc w:val="left"/>
        <w:tblInd w:w="852" w:type="dxa"/>
        <w:tblLayout w:type="fixed"/>
        <w:tblCellMar>
          <w:top w:w="0" w:type="dxa"/>
          <w:left w:w="0" w:type="dxa"/>
          <w:bottom w:w="0" w:type="dxa"/>
          <w:right w:w="0" w:type="dxa"/>
        </w:tblCellMar>
        <w:tblLook w:val="01E0"/>
      </w:tblPr>
      <w:tblGrid>
        <w:gridCol w:w="2648"/>
        <w:gridCol w:w="1706"/>
        <w:gridCol w:w="1620"/>
        <w:gridCol w:w="1603"/>
        <w:gridCol w:w="1613"/>
      </w:tblGrid>
      <w:tr>
        <w:trPr>
          <w:trHeight w:val="322" w:hRule="exact"/>
        </w:trPr>
        <w:tc>
          <w:tcPr>
            <w:tcW w:w="26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right="1"/>
              <w:jc w:val="center"/>
              <w:rPr>
                <w:rFonts w:ascii="宋体" w:hAnsi="宋体" w:cs="宋体" w:eastAsia="宋体" w:hint="default"/>
                <w:sz w:val="16"/>
                <w:szCs w:val="16"/>
              </w:rPr>
            </w:pPr>
            <w:r>
              <w:rPr>
                <w:rFonts w:ascii="宋体" w:hAnsi="宋体" w:cs="宋体" w:eastAsia="宋体" w:hint="default"/>
                <w:sz w:val="16"/>
                <w:szCs w:val="16"/>
              </w:rPr>
              <w:t>项目</w:t>
            </w:r>
          </w:p>
        </w:tc>
        <w:tc>
          <w:tcPr>
            <w:tcW w:w="170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368" w:right="0"/>
              <w:jc w:val="left"/>
              <w:rPr>
                <w:rFonts w:ascii="宋体" w:hAnsi="宋体" w:cs="宋体" w:eastAsia="宋体" w:hint="default"/>
                <w:sz w:val="16"/>
                <w:szCs w:val="16"/>
              </w:rPr>
            </w:pPr>
            <w:r>
              <w:rPr>
                <w:rFonts w:ascii="宋体" w:hAnsi="宋体" w:cs="宋体" w:eastAsia="宋体" w:hint="default"/>
                <w:sz w:val="16"/>
                <w:szCs w:val="16"/>
              </w:rPr>
              <w:t>期初账面余额</w:t>
            </w:r>
          </w:p>
        </w:tc>
        <w:tc>
          <w:tcPr>
            <w:tcW w:w="16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484" w:right="0"/>
              <w:jc w:val="left"/>
              <w:rPr>
                <w:rFonts w:ascii="宋体" w:hAnsi="宋体" w:cs="宋体" w:eastAsia="宋体" w:hint="default"/>
                <w:sz w:val="16"/>
                <w:szCs w:val="16"/>
              </w:rPr>
            </w:pPr>
            <w:r>
              <w:rPr>
                <w:rFonts w:ascii="宋体" w:hAnsi="宋体" w:cs="宋体" w:eastAsia="宋体" w:hint="default"/>
                <w:sz w:val="16"/>
                <w:szCs w:val="16"/>
              </w:rPr>
              <w:t>本期增加</w:t>
            </w:r>
          </w:p>
        </w:tc>
        <w:tc>
          <w:tcPr>
            <w:tcW w:w="160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476" w:right="0"/>
              <w:jc w:val="left"/>
              <w:rPr>
                <w:rFonts w:ascii="宋体" w:hAnsi="宋体" w:cs="宋体" w:eastAsia="宋体" w:hint="default"/>
                <w:sz w:val="16"/>
                <w:szCs w:val="16"/>
              </w:rPr>
            </w:pPr>
            <w:r>
              <w:rPr>
                <w:rFonts w:ascii="宋体" w:hAnsi="宋体" w:cs="宋体" w:eastAsia="宋体" w:hint="default"/>
                <w:sz w:val="16"/>
                <w:szCs w:val="16"/>
              </w:rPr>
              <w:t>本期减少</w:t>
            </w:r>
          </w:p>
        </w:tc>
        <w:tc>
          <w:tcPr>
            <w:tcW w:w="161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321" w:right="0"/>
              <w:jc w:val="left"/>
              <w:rPr>
                <w:rFonts w:ascii="宋体" w:hAnsi="宋体" w:cs="宋体" w:eastAsia="宋体" w:hint="default"/>
                <w:sz w:val="16"/>
                <w:szCs w:val="16"/>
              </w:rPr>
            </w:pPr>
            <w:r>
              <w:rPr>
                <w:rFonts w:ascii="宋体" w:hAnsi="宋体" w:cs="宋体" w:eastAsia="宋体" w:hint="default"/>
                <w:sz w:val="16"/>
                <w:szCs w:val="16"/>
              </w:rPr>
              <w:t>期末账面余额</w:t>
            </w:r>
          </w:p>
        </w:tc>
      </w:tr>
      <w:tr>
        <w:trPr>
          <w:trHeight w:val="322" w:hRule="exact"/>
        </w:trPr>
        <w:tc>
          <w:tcPr>
            <w:tcW w:w="26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一、账面原值合计</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98"/>
              <w:jc w:val="right"/>
              <w:rPr>
                <w:rFonts w:ascii="宋体" w:hAnsi="宋体" w:cs="宋体" w:eastAsia="宋体" w:hint="default"/>
                <w:sz w:val="16"/>
                <w:szCs w:val="16"/>
              </w:rPr>
            </w:pPr>
            <w:r>
              <w:rPr>
                <w:rFonts w:ascii="宋体"/>
                <w:spacing w:val="-1"/>
                <w:sz w:val="16"/>
              </w:rPr>
              <w:t>1,372,232,953.22</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370" w:right="0"/>
              <w:jc w:val="left"/>
              <w:rPr>
                <w:rFonts w:ascii="宋体" w:hAnsi="宋体" w:cs="宋体" w:eastAsia="宋体" w:hint="default"/>
                <w:sz w:val="16"/>
                <w:szCs w:val="16"/>
              </w:rPr>
            </w:pPr>
            <w:r>
              <w:rPr>
                <w:rFonts w:ascii="宋体"/>
                <w:sz w:val="16"/>
              </w:rPr>
              <w:t>76,053,581.52</w:t>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(7,657,570.79)</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6"/>
              <w:jc w:val="right"/>
              <w:rPr>
                <w:rFonts w:ascii="宋体" w:hAnsi="宋体" w:cs="宋体" w:eastAsia="宋体" w:hint="default"/>
                <w:sz w:val="16"/>
                <w:szCs w:val="16"/>
              </w:rPr>
            </w:pPr>
            <w:r>
              <w:rPr>
                <w:rFonts w:ascii="宋体"/>
                <w:spacing w:val="-1"/>
                <w:sz w:val="16"/>
              </w:rPr>
              <w:t>1,440,628,963.95</w:t>
            </w:r>
          </w:p>
        </w:tc>
      </w:tr>
      <w:tr>
        <w:trPr>
          <w:trHeight w:val="323" w:hRule="exact"/>
        </w:trPr>
        <w:tc>
          <w:tcPr>
            <w:tcW w:w="26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土地使用权</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98"/>
              <w:jc w:val="right"/>
              <w:rPr>
                <w:rFonts w:ascii="宋体" w:hAnsi="宋体" w:cs="宋体" w:eastAsia="宋体" w:hint="default"/>
                <w:sz w:val="16"/>
                <w:szCs w:val="16"/>
              </w:rPr>
            </w:pPr>
            <w:r>
              <w:rPr>
                <w:rFonts w:ascii="宋体"/>
                <w:spacing w:val="-1"/>
                <w:sz w:val="16"/>
              </w:rPr>
              <w:t>1,357,117,330.17</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369" w:right="0"/>
              <w:jc w:val="left"/>
              <w:rPr>
                <w:rFonts w:ascii="宋体" w:hAnsi="宋体" w:cs="宋体" w:eastAsia="宋体" w:hint="default"/>
                <w:sz w:val="16"/>
                <w:szCs w:val="16"/>
              </w:rPr>
            </w:pPr>
            <w:r>
              <w:rPr>
                <w:rFonts w:ascii="宋体"/>
                <w:sz w:val="16"/>
              </w:rPr>
              <w:t>75,883,581.52</w:t>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(7,657,570.79)</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6"/>
              <w:jc w:val="right"/>
              <w:rPr>
                <w:rFonts w:ascii="宋体" w:hAnsi="宋体" w:cs="宋体" w:eastAsia="宋体" w:hint="default"/>
                <w:sz w:val="16"/>
                <w:szCs w:val="16"/>
              </w:rPr>
            </w:pPr>
            <w:r>
              <w:rPr>
                <w:rFonts w:ascii="宋体"/>
                <w:spacing w:val="-1"/>
                <w:sz w:val="16"/>
              </w:rPr>
              <w:t>1,425,343,340.90</w:t>
            </w:r>
          </w:p>
        </w:tc>
      </w:tr>
      <w:tr>
        <w:trPr>
          <w:trHeight w:val="322" w:hRule="exact"/>
        </w:trPr>
        <w:tc>
          <w:tcPr>
            <w:tcW w:w="26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软件</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97"/>
              <w:jc w:val="right"/>
              <w:rPr>
                <w:rFonts w:ascii="宋体" w:hAnsi="宋体" w:cs="宋体" w:eastAsia="宋体" w:hint="default"/>
                <w:sz w:val="16"/>
                <w:szCs w:val="16"/>
              </w:rPr>
            </w:pPr>
            <w:r>
              <w:rPr>
                <w:rFonts w:ascii="宋体"/>
                <w:spacing w:val="-1"/>
                <w:sz w:val="16"/>
              </w:rPr>
              <w:t>15,115,623.05</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97"/>
              <w:jc w:val="right"/>
              <w:rPr>
                <w:rFonts w:ascii="宋体" w:hAnsi="宋体" w:cs="宋体" w:eastAsia="宋体" w:hint="default"/>
                <w:sz w:val="16"/>
                <w:szCs w:val="16"/>
              </w:rPr>
            </w:pPr>
            <w:r>
              <w:rPr>
                <w:rFonts w:ascii="宋体"/>
                <w:spacing w:val="-1"/>
                <w:sz w:val="16"/>
              </w:rPr>
              <w:t>170,000.00</w:t>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422"/>
              <w:jc w:val="right"/>
              <w:rPr>
                <w:rFonts w:ascii="宋体" w:hAnsi="宋体" w:cs="宋体" w:eastAsia="宋体" w:hint="default"/>
                <w:sz w:val="16"/>
                <w:szCs w:val="16"/>
              </w:rPr>
            </w:pPr>
            <w:r>
              <w:rPr>
                <w:rFonts w:ascii="宋体"/>
                <w:w w:val="99"/>
                <w:sz w:val="16"/>
              </w:rPr>
              <w:t>-</w:t>
            </w:r>
            <w:r>
              <w:rPr>
                <w:rFonts w:ascii="宋体"/>
                <w:sz w:val="16"/>
              </w:rPr>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4"/>
              <w:jc w:val="right"/>
              <w:rPr>
                <w:rFonts w:ascii="宋体" w:hAnsi="宋体" w:cs="宋体" w:eastAsia="宋体" w:hint="default"/>
                <w:sz w:val="16"/>
                <w:szCs w:val="16"/>
              </w:rPr>
            </w:pPr>
            <w:r>
              <w:rPr>
                <w:rFonts w:ascii="宋体"/>
                <w:spacing w:val="-1"/>
                <w:sz w:val="16"/>
              </w:rPr>
              <w:t>15,285,623.05</w:t>
            </w:r>
          </w:p>
        </w:tc>
      </w:tr>
      <w:tr>
        <w:trPr>
          <w:trHeight w:val="322" w:hRule="exact"/>
        </w:trPr>
        <w:tc>
          <w:tcPr>
            <w:tcW w:w="26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二、累计摊销合计</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96"/>
              <w:jc w:val="right"/>
              <w:rPr>
                <w:rFonts w:ascii="宋体" w:hAnsi="宋体" w:cs="宋体" w:eastAsia="宋体" w:hint="default"/>
                <w:sz w:val="16"/>
                <w:szCs w:val="16"/>
              </w:rPr>
            </w:pPr>
            <w:r>
              <w:rPr>
                <w:rFonts w:ascii="宋体"/>
                <w:spacing w:val="-1"/>
                <w:sz w:val="16"/>
              </w:rPr>
              <w:t>95,156,364.69</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370" w:right="0"/>
              <w:jc w:val="left"/>
              <w:rPr>
                <w:rFonts w:ascii="宋体" w:hAnsi="宋体" w:cs="宋体" w:eastAsia="宋体" w:hint="default"/>
                <w:sz w:val="16"/>
                <w:szCs w:val="16"/>
              </w:rPr>
            </w:pPr>
            <w:r>
              <w:rPr>
                <w:rFonts w:ascii="宋体"/>
                <w:sz w:val="16"/>
              </w:rPr>
              <w:t>33,366,187.10</w:t>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(1,322,454.96)</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6"/>
              <w:jc w:val="right"/>
              <w:rPr>
                <w:rFonts w:ascii="宋体" w:hAnsi="宋体" w:cs="宋体" w:eastAsia="宋体" w:hint="default"/>
                <w:sz w:val="16"/>
                <w:szCs w:val="16"/>
              </w:rPr>
            </w:pPr>
            <w:r>
              <w:rPr>
                <w:rFonts w:ascii="宋体"/>
                <w:spacing w:val="-1"/>
                <w:sz w:val="16"/>
              </w:rPr>
              <w:t>127,200,096.83</w:t>
            </w:r>
          </w:p>
        </w:tc>
      </w:tr>
      <w:tr>
        <w:trPr>
          <w:trHeight w:val="323" w:hRule="exact"/>
        </w:trPr>
        <w:tc>
          <w:tcPr>
            <w:tcW w:w="26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土地使用权</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96"/>
              <w:jc w:val="right"/>
              <w:rPr>
                <w:rFonts w:ascii="宋体" w:hAnsi="宋体" w:cs="宋体" w:eastAsia="宋体" w:hint="default"/>
                <w:sz w:val="16"/>
                <w:szCs w:val="16"/>
              </w:rPr>
            </w:pPr>
            <w:r>
              <w:rPr>
                <w:rFonts w:ascii="宋体"/>
                <w:spacing w:val="-1"/>
                <w:sz w:val="16"/>
              </w:rPr>
              <w:t>89,552,832.86</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370" w:right="0"/>
              <w:jc w:val="left"/>
              <w:rPr>
                <w:rFonts w:ascii="宋体" w:hAnsi="宋体" w:cs="宋体" w:eastAsia="宋体" w:hint="default"/>
                <w:sz w:val="16"/>
                <w:szCs w:val="16"/>
              </w:rPr>
            </w:pPr>
            <w:r>
              <w:rPr>
                <w:rFonts w:ascii="宋体"/>
                <w:sz w:val="16"/>
              </w:rPr>
              <w:t>31,786,999.13</w:t>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(1,322,454.96)</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6"/>
              <w:jc w:val="right"/>
              <w:rPr>
                <w:rFonts w:ascii="宋体" w:hAnsi="宋体" w:cs="宋体" w:eastAsia="宋体" w:hint="default"/>
                <w:sz w:val="16"/>
                <w:szCs w:val="16"/>
              </w:rPr>
            </w:pPr>
            <w:r>
              <w:rPr>
                <w:rFonts w:ascii="宋体"/>
                <w:spacing w:val="-1"/>
                <w:sz w:val="16"/>
              </w:rPr>
              <w:t>120,017,377.03</w:t>
            </w:r>
          </w:p>
        </w:tc>
      </w:tr>
      <w:tr>
        <w:trPr>
          <w:trHeight w:val="322" w:hRule="exact"/>
        </w:trPr>
        <w:tc>
          <w:tcPr>
            <w:tcW w:w="26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软件</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98"/>
              <w:jc w:val="right"/>
              <w:rPr>
                <w:rFonts w:ascii="宋体" w:hAnsi="宋体" w:cs="宋体" w:eastAsia="宋体" w:hint="default"/>
                <w:sz w:val="16"/>
                <w:szCs w:val="16"/>
              </w:rPr>
            </w:pPr>
            <w:r>
              <w:rPr>
                <w:rFonts w:ascii="宋体"/>
                <w:spacing w:val="-1"/>
                <w:sz w:val="16"/>
              </w:rPr>
              <w:t>5,603,531.83</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00"/>
              <w:jc w:val="right"/>
              <w:rPr>
                <w:rFonts w:ascii="宋体" w:hAnsi="宋体" w:cs="宋体" w:eastAsia="宋体" w:hint="default"/>
                <w:sz w:val="16"/>
                <w:szCs w:val="16"/>
              </w:rPr>
            </w:pPr>
            <w:r>
              <w:rPr>
                <w:rFonts w:ascii="宋体"/>
                <w:spacing w:val="-1"/>
                <w:sz w:val="16"/>
              </w:rPr>
              <w:t>1,579,187.97</w:t>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422"/>
              <w:jc w:val="right"/>
              <w:rPr>
                <w:rFonts w:ascii="宋体" w:hAnsi="宋体" w:cs="宋体" w:eastAsia="宋体" w:hint="default"/>
                <w:sz w:val="16"/>
                <w:szCs w:val="16"/>
              </w:rPr>
            </w:pPr>
            <w:r>
              <w:rPr>
                <w:rFonts w:ascii="宋体"/>
                <w:w w:val="99"/>
                <w:sz w:val="16"/>
              </w:rPr>
              <w:t>-</w:t>
            </w:r>
            <w:r>
              <w:rPr>
                <w:rFonts w:ascii="宋体"/>
                <w:sz w:val="16"/>
              </w:rPr>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5"/>
              <w:jc w:val="right"/>
              <w:rPr>
                <w:rFonts w:ascii="宋体" w:hAnsi="宋体" w:cs="宋体" w:eastAsia="宋体" w:hint="default"/>
                <w:sz w:val="16"/>
                <w:szCs w:val="16"/>
              </w:rPr>
            </w:pPr>
            <w:r>
              <w:rPr>
                <w:rFonts w:ascii="宋体"/>
                <w:spacing w:val="-1"/>
                <w:sz w:val="16"/>
              </w:rPr>
              <w:t>7,182,719.80</w:t>
            </w:r>
          </w:p>
        </w:tc>
      </w:tr>
      <w:tr>
        <w:trPr>
          <w:trHeight w:val="322" w:hRule="exact"/>
        </w:trPr>
        <w:tc>
          <w:tcPr>
            <w:tcW w:w="26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三、无形资产账面净值合计</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97"/>
              <w:jc w:val="right"/>
              <w:rPr>
                <w:rFonts w:ascii="宋体" w:hAnsi="宋体" w:cs="宋体" w:eastAsia="宋体" w:hint="default"/>
                <w:sz w:val="16"/>
                <w:szCs w:val="16"/>
              </w:rPr>
            </w:pPr>
            <w:r>
              <w:rPr>
                <w:rFonts w:ascii="宋体"/>
                <w:spacing w:val="-1"/>
                <w:sz w:val="16"/>
              </w:rPr>
              <w:t>1,277,076,588.53</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371" w:right="0"/>
              <w:jc w:val="left"/>
              <w:rPr>
                <w:rFonts w:ascii="宋体" w:hAnsi="宋体" w:cs="宋体" w:eastAsia="宋体" w:hint="default"/>
                <w:sz w:val="16"/>
                <w:szCs w:val="16"/>
              </w:rPr>
            </w:pPr>
            <w:r>
              <w:rPr>
                <w:rFonts w:ascii="宋体"/>
                <w:sz w:val="16"/>
              </w:rPr>
              <w:t>42,687,394.42</w:t>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(6,335,115.83)</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6"/>
              <w:jc w:val="right"/>
              <w:rPr>
                <w:rFonts w:ascii="宋体" w:hAnsi="宋体" w:cs="宋体" w:eastAsia="宋体" w:hint="default"/>
                <w:sz w:val="16"/>
                <w:szCs w:val="16"/>
              </w:rPr>
            </w:pPr>
            <w:r>
              <w:rPr>
                <w:rFonts w:ascii="宋体"/>
                <w:spacing w:val="-1"/>
                <w:sz w:val="16"/>
              </w:rPr>
              <w:t>1,313,428,867.12</w:t>
            </w:r>
          </w:p>
        </w:tc>
      </w:tr>
      <w:tr>
        <w:trPr>
          <w:trHeight w:val="323" w:hRule="exact"/>
        </w:trPr>
        <w:tc>
          <w:tcPr>
            <w:tcW w:w="26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土地使用权</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98"/>
              <w:jc w:val="right"/>
              <w:rPr>
                <w:rFonts w:ascii="宋体" w:hAnsi="宋体" w:cs="宋体" w:eastAsia="宋体" w:hint="default"/>
                <w:sz w:val="16"/>
                <w:szCs w:val="16"/>
              </w:rPr>
            </w:pPr>
            <w:r>
              <w:rPr>
                <w:rFonts w:ascii="宋体"/>
                <w:spacing w:val="-1"/>
                <w:sz w:val="16"/>
              </w:rPr>
              <w:t>1,267,564,497.31</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369" w:right="0"/>
              <w:jc w:val="left"/>
              <w:rPr>
                <w:rFonts w:ascii="宋体" w:hAnsi="宋体" w:cs="宋体" w:eastAsia="宋体" w:hint="default"/>
                <w:sz w:val="16"/>
                <w:szCs w:val="16"/>
              </w:rPr>
            </w:pPr>
            <w:r>
              <w:rPr>
                <w:rFonts w:ascii="宋体"/>
                <w:sz w:val="16"/>
              </w:rPr>
              <w:t>44,096,582.39</w:t>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(6,335,115.83)</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6"/>
              <w:jc w:val="right"/>
              <w:rPr>
                <w:rFonts w:ascii="宋体" w:hAnsi="宋体" w:cs="宋体" w:eastAsia="宋体" w:hint="default"/>
                <w:sz w:val="16"/>
                <w:szCs w:val="16"/>
              </w:rPr>
            </w:pPr>
            <w:r>
              <w:rPr>
                <w:rFonts w:ascii="宋体"/>
                <w:spacing w:val="-1"/>
                <w:sz w:val="16"/>
              </w:rPr>
              <w:t>1,305,325,963.87</w:t>
            </w:r>
          </w:p>
        </w:tc>
      </w:tr>
      <w:tr>
        <w:trPr>
          <w:trHeight w:val="322" w:hRule="exact"/>
        </w:trPr>
        <w:tc>
          <w:tcPr>
            <w:tcW w:w="26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软件</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98"/>
              <w:jc w:val="right"/>
              <w:rPr>
                <w:rFonts w:ascii="宋体" w:hAnsi="宋体" w:cs="宋体" w:eastAsia="宋体" w:hint="default"/>
                <w:sz w:val="16"/>
                <w:szCs w:val="16"/>
              </w:rPr>
            </w:pPr>
            <w:r>
              <w:rPr>
                <w:rFonts w:ascii="宋体"/>
                <w:spacing w:val="-1"/>
                <w:sz w:val="16"/>
              </w:rPr>
              <w:t>9,512,091.22</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9"/>
              <w:jc w:val="right"/>
              <w:rPr>
                <w:rFonts w:ascii="宋体" w:hAnsi="宋体" w:cs="宋体" w:eastAsia="宋体" w:hint="default"/>
                <w:sz w:val="16"/>
                <w:szCs w:val="16"/>
              </w:rPr>
            </w:pPr>
            <w:r>
              <w:rPr>
                <w:rFonts w:ascii="宋体"/>
                <w:spacing w:val="-1"/>
                <w:sz w:val="16"/>
              </w:rPr>
              <w:t>(1,409,187.97)</w:t>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422"/>
              <w:jc w:val="right"/>
              <w:rPr>
                <w:rFonts w:ascii="宋体" w:hAnsi="宋体" w:cs="宋体" w:eastAsia="宋体" w:hint="default"/>
                <w:sz w:val="16"/>
                <w:szCs w:val="16"/>
              </w:rPr>
            </w:pPr>
            <w:r>
              <w:rPr>
                <w:rFonts w:ascii="宋体"/>
                <w:w w:val="99"/>
                <w:sz w:val="16"/>
              </w:rPr>
              <w:t>-</w:t>
            </w:r>
            <w:r>
              <w:rPr>
                <w:rFonts w:ascii="宋体"/>
                <w:sz w:val="16"/>
              </w:rPr>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5"/>
              <w:jc w:val="right"/>
              <w:rPr>
                <w:rFonts w:ascii="宋体" w:hAnsi="宋体" w:cs="宋体" w:eastAsia="宋体" w:hint="default"/>
                <w:sz w:val="16"/>
                <w:szCs w:val="16"/>
              </w:rPr>
            </w:pPr>
            <w:r>
              <w:rPr>
                <w:rFonts w:ascii="宋体"/>
                <w:spacing w:val="-1"/>
                <w:sz w:val="16"/>
              </w:rPr>
              <w:t>8,102,903.25</w:t>
            </w:r>
          </w:p>
        </w:tc>
      </w:tr>
      <w:tr>
        <w:trPr>
          <w:trHeight w:val="322" w:hRule="exact"/>
        </w:trPr>
        <w:tc>
          <w:tcPr>
            <w:tcW w:w="26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四、减值准备合计</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438"/>
              <w:jc w:val="right"/>
              <w:rPr>
                <w:rFonts w:ascii="宋体" w:hAnsi="宋体" w:cs="宋体" w:eastAsia="宋体" w:hint="default"/>
                <w:sz w:val="16"/>
                <w:szCs w:val="16"/>
              </w:rPr>
            </w:pPr>
            <w:r>
              <w:rPr>
                <w:rFonts w:ascii="宋体"/>
                <w:w w:val="99"/>
                <w:sz w:val="16"/>
              </w:rPr>
              <w:t>-</w:t>
            </w:r>
            <w:r>
              <w:rPr>
                <w:rFonts w:ascii="宋体"/>
                <w:sz w:val="16"/>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438"/>
              <w:jc w:val="right"/>
              <w:rPr>
                <w:rFonts w:ascii="宋体" w:hAnsi="宋体" w:cs="宋体" w:eastAsia="宋体" w:hint="default"/>
                <w:sz w:val="16"/>
                <w:szCs w:val="16"/>
              </w:rPr>
            </w:pPr>
            <w:r>
              <w:rPr>
                <w:rFonts w:ascii="宋体"/>
                <w:w w:val="99"/>
                <w:sz w:val="16"/>
              </w:rPr>
              <w:t>-</w:t>
            </w:r>
            <w:r>
              <w:rPr>
                <w:rFonts w:ascii="宋体"/>
                <w:sz w:val="16"/>
              </w:rPr>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422"/>
              <w:jc w:val="right"/>
              <w:rPr>
                <w:rFonts w:ascii="宋体" w:hAnsi="宋体" w:cs="宋体" w:eastAsia="宋体" w:hint="default"/>
                <w:sz w:val="16"/>
                <w:szCs w:val="16"/>
              </w:rPr>
            </w:pPr>
            <w:r>
              <w:rPr>
                <w:rFonts w:ascii="宋体"/>
                <w:w w:val="99"/>
                <w:sz w:val="16"/>
              </w:rPr>
              <w:t>-</w:t>
            </w:r>
            <w:r>
              <w:rPr>
                <w:rFonts w:ascii="宋体"/>
                <w:sz w:val="16"/>
              </w:rPr>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5"/>
              <w:jc w:val="right"/>
              <w:rPr>
                <w:rFonts w:ascii="宋体" w:hAnsi="宋体" w:cs="宋体" w:eastAsia="宋体" w:hint="default"/>
                <w:sz w:val="16"/>
                <w:szCs w:val="16"/>
              </w:rPr>
            </w:pPr>
            <w:r>
              <w:rPr>
                <w:rFonts w:ascii="宋体"/>
                <w:w w:val="99"/>
                <w:sz w:val="16"/>
              </w:rPr>
              <w:t>-</w:t>
            </w:r>
            <w:r>
              <w:rPr>
                <w:rFonts w:ascii="宋体"/>
                <w:sz w:val="16"/>
              </w:rPr>
            </w:r>
          </w:p>
        </w:tc>
      </w:tr>
      <w:tr>
        <w:trPr>
          <w:trHeight w:val="323" w:hRule="exact"/>
        </w:trPr>
        <w:tc>
          <w:tcPr>
            <w:tcW w:w="26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土地使用权</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438"/>
              <w:jc w:val="right"/>
              <w:rPr>
                <w:rFonts w:ascii="宋体" w:hAnsi="宋体" w:cs="宋体" w:eastAsia="宋体" w:hint="default"/>
                <w:sz w:val="16"/>
                <w:szCs w:val="16"/>
              </w:rPr>
            </w:pPr>
            <w:r>
              <w:rPr>
                <w:rFonts w:ascii="宋体"/>
                <w:w w:val="99"/>
                <w:sz w:val="16"/>
              </w:rPr>
              <w:t>-</w:t>
            </w:r>
            <w:r>
              <w:rPr>
                <w:rFonts w:ascii="宋体"/>
                <w:sz w:val="16"/>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439"/>
              <w:jc w:val="right"/>
              <w:rPr>
                <w:rFonts w:ascii="宋体" w:hAnsi="宋体" w:cs="宋体" w:eastAsia="宋体" w:hint="default"/>
                <w:sz w:val="16"/>
                <w:szCs w:val="16"/>
              </w:rPr>
            </w:pPr>
            <w:r>
              <w:rPr>
                <w:rFonts w:ascii="宋体"/>
                <w:w w:val="99"/>
                <w:sz w:val="16"/>
              </w:rPr>
              <w:t>-</w:t>
            </w:r>
            <w:r>
              <w:rPr>
                <w:rFonts w:ascii="宋体"/>
                <w:sz w:val="16"/>
              </w:rPr>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422"/>
              <w:jc w:val="right"/>
              <w:rPr>
                <w:rFonts w:ascii="宋体" w:hAnsi="宋体" w:cs="宋体" w:eastAsia="宋体" w:hint="default"/>
                <w:sz w:val="16"/>
                <w:szCs w:val="16"/>
              </w:rPr>
            </w:pPr>
            <w:r>
              <w:rPr>
                <w:rFonts w:ascii="宋体"/>
                <w:w w:val="99"/>
                <w:sz w:val="16"/>
              </w:rPr>
              <w:t>-</w:t>
            </w:r>
            <w:r>
              <w:rPr>
                <w:rFonts w:ascii="宋体"/>
                <w:sz w:val="16"/>
              </w:rPr>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6"/>
              <w:jc w:val="right"/>
              <w:rPr>
                <w:rFonts w:ascii="宋体" w:hAnsi="宋体" w:cs="宋体" w:eastAsia="宋体" w:hint="default"/>
                <w:sz w:val="16"/>
                <w:szCs w:val="16"/>
              </w:rPr>
            </w:pPr>
            <w:r>
              <w:rPr>
                <w:rFonts w:ascii="宋体"/>
                <w:w w:val="99"/>
                <w:sz w:val="16"/>
              </w:rPr>
              <w:t>-</w:t>
            </w:r>
            <w:r>
              <w:rPr>
                <w:rFonts w:ascii="宋体"/>
                <w:sz w:val="16"/>
              </w:rPr>
            </w:r>
          </w:p>
        </w:tc>
      </w:tr>
      <w:tr>
        <w:trPr>
          <w:trHeight w:val="322" w:hRule="exact"/>
        </w:trPr>
        <w:tc>
          <w:tcPr>
            <w:tcW w:w="26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软件</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439"/>
              <w:jc w:val="right"/>
              <w:rPr>
                <w:rFonts w:ascii="宋体" w:hAnsi="宋体" w:cs="宋体" w:eastAsia="宋体" w:hint="default"/>
                <w:sz w:val="16"/>
                <w:szCs w:val="16"/>
              </w:rPr>
            </w:pPr>
            <w:r>
              <w:rPr>
                <w:rFonts w:ascii="宋体"/>
                <w:w w:val="99"/>
                <w:sz w:val="16"/>
              </w:rPr>
              <w:t>-</w:t>
            </w:r>
            <w:r>
              <w:rPr>
                <w:rFonts w:ascii="宋体"/>
                <w:sz w:val="16"/>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439"/>
              <w:jc w:val="right"/>
              <w:rPr>
                <w:rFonts w:ascii="宋体" w:hAnsi="宋体" w:cs="宋体" w:eastAsia="宋体" w:hint="default"/>
                <w:sz w:val="16"/>
                <w:szCs w:val="16"/>
              </w:rPr>
            </w:pPr>
            <w:r>
              <w:rPr>
                <w:rFonts w:ascii="宋体"/>
                <w:w w:val="99"/>
                <w:sz w:val="16"/>
              </w:rPr>
              <w:t>-</w:t>
            </w:r>
            <w:r>
              <w:rPr>
                <w:rFonts w:ascii="宋体"/>
                <w:sz w:val="16"/>
              </w:rPr>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422"/>
              <w:jc w:val="right"/>
              <w:rPr>
                <w:rFonts w:ascii="宋体" w:hAnsi="宋体" w:cs="宋体" w:eastAsia="宋体" w:hint="default"/>
                <w:sz w:val="16"/>
                <w:szCs w:val="16"/>
              </w:rPr>
            </w:pPr>
            <w:r>
              <w:rPr>
                <w:rFonts w:ascii="宋体"/>
                <w:w w:val="99"/>
                <w:sz w:val="16"/>
              </w:rPr>
              <w:t>-</w:t>
            </w:r>
            <w:r>
              <w:rPr>
                <w:rFonts w:ascii="宋体"/>
                <w:sz w:val="16"/>
              </w:rPr>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6"/>
              <w:jc w:val="right"/>
              <w:rPr>
                <w:rFonts w:ascii="宋体" w:hAnsi="宋体" w:cs="宋体" w:eastAsia="宋体" w:hint="default"/>
                <w:sz w:val="16"/>
                <w:szCs w:val="16"/>
              </w:rPr>
            </w:pPr>
            <w:r>
              <w:rPr>
                <w:rFonts w:ascii="宋体"/>
                <w:w w:val="99"/>
                <w:sz w:val="16"/>
              </w:rPr>
              <w:t>-</w:t>
            </w:r>
            <w:r>
              <w:rPr>
                <w:rFonts w:ascii="宋体"/>
                <w:sz w:val="16"/>
              </w:rPr>
            </w:r>
          </w:p>
        </w:tc>
      </w:tr>
      <w:tr>
        <w:trPr>
          <w:trHeight w:val="322" w:hRule="exact"/>
        </w:trPr>
        <w:tc>
          <w:tcPr>
            <w:tcW w:w="26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五、无形资产账面价值合计</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97"/>
              <w:jc w:val="right"/>
              <w:rPr>
                <w:rFonts w:ascii="宋体" w:hAnsi="宋体" w:cs="宋体" w:eastAsia="宋体" w:hint="default"/>
                <w:sz w:val="16"/>
                <w:szCs w:val="16"/>
              </w:rPr>
            </w:pPr>
            <w:r>
              <w:rPr>
                <w:rFonts w:ascii="宋体"/>
                <w:spacing w:val="-1"/>
                <w:sz w:val="16"/>
              </w:rPr>
              <w:t>1,277,076,588.53</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371" w:right="0"/>
              <w:jc w:val="left"/>
              <w:rPr>
                <w:rFonts w:ascii="宋体" w:hAnsi="宋体" w:cs="宋体" w:eastAsia="宋体" w:hint="default"/>
                <w:sz w:val="16"/>
                <w:szCs w:val="16"/>
              </w:rPr>
            </w:pPr>
            <w:r>
              <w:rPr>
                <w:rFonts w:ascii="宋体"/>
                <w:sz w:val="16"/>
              </w:rPr>
              <w:t>42,687,394.42</w:t>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(6,335,115.83)</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6"/>
              <w:jc w:val="right"/>
              <w:rPr>
                <w:rFonts w:ascii="宋体" w:hAnsi="宋体" w:cs="宋体" w:eastAsia="宋体" w:hint="default"/>
                <w:sz w:val="16"/>
                <w:szCs w:val="16"/>
              </w:rPr>
            </w:pPr>
            <w:r>
              <w:rPr>
                <w:rFonts w:ascii="宋体"/>
                <w:spacing w:val="-1"/>
                <w:sz w:val="16"/>
              </w:rPr>
              <w:t>1,313,428,867.12</w:t>
            </w:r>
          </w:p>
        </w:tc>
      </w:tr>
      <w:tr>
        <w:trPr>
          <w:trHeight w:val="323" w:hRule="exact"/>
        </w:trPr>
        <w:tc>
          <w:tcPr>
            <w:tcW w:w="26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土地使用权</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98"/>
              <w:jc w:val="right"/>
              <w:rPr>
                <w:rFonts w:ascii="宋体" w:hAnsi="宋体" w:cs="宋体" w:eastAsia="宋体" w:hint="default"/>
                <w:sz w:val="16"/>
                <w:szCs w:val="16"/>
              </w:rPr>
            </w:pPr>
            <w:r>
              <w:rPr>
                <w:rFonts w:ascii="宋体"/>
                <w:spacing w:val="-1"/>
                <w:sz w:val="16"/>
              </w:rPr>
              <w:t>1,267,564,497.31</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369" w:right="0"/>
              <w:jc w:val="left"/>
              <w:rPr>
                <w:rFonts w:ascii="宋体" w:hAnsi="宋体" w:cs="宋体" w:eastAsia="宋体" w:hint="default"/>
                <w:sz w:val="16"/>
                <w:szCs w:val="16"/>
              </w:rPr>
            </w:pPr>
            <w:r>
              <w:rPr>
                <w:rFonts w:ascii="宋体"/>
                <w:sz w:val="16"/>
              </w:rPr>
              <w:t>44,096,582.39</w:t>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(6,335,115.83)</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6"/>
              <w:jc w:val="right"/>
              <w:rPr>
                <w:rFonts w:ascii="宋体" w:hAnsi="宋体" w:cs="宋体" w:eastAsia="宋体" w:hint="default"/>
                <w:sz w:val="16"/>
                <w:szCs w:val="16"/>
              </w:rPr>
            </w:pPr>
            <w:r>
              <w:rPr>
                <w:rFonts w:ascii="宋体"/>
                <w:spacing w:val="-1"/>
                <w:sz w:val="16"/>
              </w:rPr>
              <w:t>1,305,325,963.87</w:t>
            </w:r>
          </w:p>
        </w:tc>
      </w:tr>
      <w:tr>
        <w:trPr>
          <w:trHeight w:val="322" w:hRule="exact"/>
        </w:trPr>
        <w:tc>
          <w:tcPr>
            <w:tcW w:w="26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软件</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98"/>
              <w:jc w:val="right"/>
              <w:rPr>
                <w:rFonts w:ascii="宋体" w:hAnsi="宋体" w:cs="宋体" w:eastAsia="宋体" w:hint="default"/>
                <w:sz w:val="16"/>
                <w:szCs w:val="16"/>
              </w:rPr>
            </w:pPr>
            <w:r>
              <w:rPr>
                <w:rFonts w:ascii="宋体"/>
                <w:spacing w:val="-1"/>
                <w:sz w:val="16"/>
              </w:rPr>
              <w:t>9,512,091.22</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9"/>
              <w:jc w:val="right"/>
              <w:rPr>
                <w:rFonts w:ascii="宋体" w:hAnsi="宋体" w:cs="宋体" w:eastAsia="宋体" w:hint="default"/>
                <w:sz w:val="16"/>
                <w:szCs w:val="16"/>
              </w:rPr>
            </w:pPr>
            <w:r>
              <w:rPr>
                <w:rFonts w:ascii="宋体"/>
                <w:spacing w:val="-1"/>
                <w:sz w:val="16"/>
              </w:rPr>
              <w:t>(1,409,187.97)</w:t>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422"/>
              <w:jc w:val="right"/>
              <w:rPr>
                <w:rFonts w:ascii="宋体" w:hAnsi="宋体" w:cs="宋体" w:eastAsia="宋体" w:hint="default"/>
                <w:sz w:val="16"/>
                <w:szCs w:val="16"/>
              </w:rPr>
            </w:pPr>
            <w:r>
              <w:rPr>
                <w:rFonts w:ascii="宋体"/>
                <w:w w:val="99"/>
                <w:sz w:val="16"/>
              </w:rPr>
              <w:t>-</w:t>
            </w:r>
            <w:r>
              <w:rPr>
                <w:rFonts w:ascii="宋体"/>
                <w:sz w:val="16"/>
              </w:rPr>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5"/>
              <w:jc w:val="right"/>
              <w:rPr>
                <w:rFonts w:ascii="宋体" w:hAnsi="宋体" w:cs="宋体" w:eastAsia="宋体" w:hint="default"/>
                <w:sz w:val="16"/>
                <w:szCs w:val="16"/>
              </w:rPr>
            </w:pPr>
            <w:r>
              <w:rPr>
                <w:rFonts w:ascii="宋体"/>
                <w:spacing w:val="-1"/>
                <w:sz w:val="16"/>
              </w:rPr>
              <w:t>8,102,903.25</w:t>
            </w:r>
          </w:p>
        </w:tc>
      </w:tr>
    </w:tbl>
    <w:p>
      <w:pPr>
        <w:spacing w:line="240" w:lineRule="auto" w:before="6"/>
        <w:rPr>
          <w:rFonts w:ascii="宋体" w:hAnsi="宋体" w:cs="宋体" w:eastAsia="宋体" w:hint="default"/>
          <w:sz w:val="21"/>
          <w:szCs w:val="21"/>
        </w:rPr>
      </w:pPr>
    </w:p>
    <w:p>
      <w:pPr>
        <w:pStyle w:val="BodyText"/>
        <w:spacing w:line="240" w:lineRule="auto" w:before="35"/>
        <w:ind w:right="0"/>
        <w:jc w:val="left"/>
      </w:pPr>
      <w:r>
        <w:rPr/>
        <w:t>注 1：</w:t>
      </w:r>
      <w:r>
        <w:rPr>
          <w:spacing w:val="-17"/>
        </w:rPr>
        <w:t> </w:t>
      </w:r>
      <w:r>
        <w:rPr/>
        <w:t>无形资产之土地使用权抵押情况参见附注五、11。</w:t>
      </w:r>
    </w:p>
    <w:p>
      <w:pPr>
        <w:spacing w:line="240" w:lineRule="auto" w:before="9"/>
        <w:rPr>
          <w:rFonts w:ascii="宋体" w:hAnsi="宋体" w:cs="宋体" w:eastAsia="宋体" w:hint="default"/>
          <w:sz w:val="26"/>
          <w:szCs w:val="26"/>
        </w:rPr>
      </w:pPr>
    </w:p>
    <w:p>
      <w:pPr>
        <w:pStyle w:val="BodyText"/>
        <w:spacing w:line="240" w:lineRule="auto"/>
        <w:ind w:right="0"/>
        <w:jc w:val="left"/>
      </w:pPr>
      <w:r>
        <w:rPr/>
        <w:t>注 2： 2009 年 12 月 31</w:t>
      </w:r>
      <w:r>
        <w:rPr>
          <w:spacing w:val="84"/>
        </w:rPr>
        <w:t> </w:t>
      </w:r>
      <w:r>
        <w:rPr>
          <w:spacing w:val="18"/>
        </w:rPr>
        <w:t>日集团无形资产中尚未取得土地使用权证的土地使用权净值为人民币</w:t>
      </w:r>
      <w:r>
        <w:rPr>
          <w:spacing w:val="-86"/>
        </w:rPr>
        <w:t> </w:t>
      </w:r>
      <w:r>
        <w:rPr/>
      </w:r>
    </w:p>
    <w:p>
      <w:pPr>
        <w:pStyle w:val="BodyText"/>
        <w:spacing w:line="273" w:lineRule="auto" w:before="37"/>
        <w:ind w:left="1588" w:right="0"/>
        <w:jc w:val="left"/>
      </w:pPr>
      <w:r>
        <w:rPr/>
        <w:t>152,021,191.27</w:t>
      </w:r>
      <w:r>
        <w:rPr>
          <w:spacing w:val="-53"/>
        </w:rPr>
        <w:t> </w:t>
      </w:r>
      <w:r>
        <w:rPr/>
        <w:t>元(2008</w:t>
      </w:r>
      <w:r>
        <w:rPr>
          <w:spacing w:val="-54"/>
        </w:rPr>
        <w:t> </w:t>
      </w:r>
      <w:r>
        <w:rPr/>
        <w:t>年</w:t>
      </w:r>
      <w:r>
        <w:rPr>
          <w:spacing w:val="-54"/>
        </w:rPr>
        <w:t> </w:t>
      </w:r>
      <w:r>
        <w:rPr/>
        <w:t>12</w:t>
      </w:r>
      <w:r>
        <w:rPr>
          <w:spacing w:val="-53"/>
        </w:rPr>
        <w:t> </w:t>
      </w:r>
      <w:r>
        <w:rPr/>
        <w:t>月</w:t>
      </w:r>
      <w:r>
        <w:rPr>
          <w:spacing w:val="-54"/>
        </w:rPr>
        <w:t> </w:t>
      </w:r>
      <w:r>
        <w:rPr/>
        <w:t>31</w:t>
      </w:r>
      <w:r>
        <w:rPr>
          <w:spacing w:val="-53"/>
        </w:rPr>
        <w:t> </w:t>
      </w:r>
      <w:r>
        <w:rPr>
          <w:spacing w:val="-9"/>
        </w:rPr>
        <w:t>日：人民币</w:t>
      </w:r>
      <w:r>
        <w:rPr>
          <w:spacing w:val="-54"/>
        </w:rPr>
        <w:t> </w:t>
      </w:r>
      <w:r>
        <w:rPr/>
        <w:t>147,502,707.53</w:t>
      </w:r>
      <w:r>
        <w:rPr>
          <w:spacing w:val="-53"/>
        </w:rPr>
        <w:t> </w:t>
      </w:r>
      <w:r>
        <w:rPr>
          <w:spacing w:val="-4"/>
        </w:rPr>
        <w:t>元)，相关土地使用权证正在办</w:t>
      </w:r>
      <w:r>
        <w:rPr/>
        <w:t> 理中。</w:t>
      </w:r>
    </w:p>
    <w:p>
      <w:pPr>
        <w:spacing w:line="240" w:lineRule="auto" w:before="6"/>
        <w:rPr>
          <w:rFonts w:ascii="宋体" w:hAnsi="宋体" w:cs="宋体" w:eastAsia="宋体" w:hint="default"/>
          <w:sz w:val="24"/>
          <w:szCs w:val="24"/>
        </w:rPr>
      </w:pPr>
    </w:p>
    <w:p>
      <w:pPr>
        <w:pStyle w:val="BodyText"/>
        <w:spacing w:line="273" w:lineRule="auto"/>
        <w:ind w:left="1588" w:right="0" w:hanging="721"/>
        <w:jc w:val="left"/>
      </w:pPr>
      <w:r>
        <w:rPr/>
        <w:t>注 3： </w:t>
      </w:r>
      <w:r>
        <w:rPr>
          <w:spacing w:val="6"/>
        </w:rPr>
        <w:t>账面原值本期增加中，因购置而增加人民币 </w:t>
      </w:r>
      <w:r>
        <w:rPr/>
        <w:t>62,335,174.92</w:t>
      </w:r>
      <w:r>
        <w:rPr>
          <w:spacing w:val="-2"/>
        </w:rPr>
        <w:t> </w:t>
      </w:r>
      <w:r>
        <w:rPr>
          <w:spacing w:val="6"/>
        </w:rPr>
        <w:t>元，因购买子公司而增加人民币</w:t>
      </w:r>
      <w:r>
        <w:rPr/>
        <w:t> 13,718,406.60</w:t>
      </w:r>
      <w:r>
        <w:rPr>
          <w:spacing w:val="-58"/>
        </w:rPr>
        <w:t> </w:t>
      </w:r>
      <w:r>
        <w:rPr/>
        <w:t>元。</w:t>
      </w:r>
    </w:p>
    <w:p>
      <w:pPr>
        <w:spacing w:line="240" w:lineRule="auto" w:before="6"/>
        <w:rPr>
          <w:rFonts w:ascii="宋体" w:hAnsi="宋体" w:cs="宋体" w:eastAsia="宋体" w:hint="default"/>
          <w:sz w:val="24"/>
          <w:szCs w:val="24"/>
        </w:rPr>
      </w:pPr>
    </w:p>
    <w:p>
      <w:pPr>
        <w:pStyle w:val="BodyText"/>
        <w:spacing w:line="240" w:lineRule="auto"/>
        <w:ind w:right="0"/>
        <w:jc w:val="left"/>
      </w:pPr>
      <w:r>
        <w:rPr/>
        <w:t>注</w:t>
      </w:r>
      <w:r>
        <w:rPr>
          <w:spacing w:val="-59"/>
        </w:rPr>
        <w:t> </w:t>
      </w:r>
      <w:r>
        <w:rPr/>
        <w:t>4：</w:t>
      </w:r>
      <w:r>
        <w:rPr>
          <w:spacing w:val="21"/>
        </w:rPr>
        <w:t> </w:t>
      </w:r>
      <w:r>
        <w:rPr/>
        <w:t>账面原值本期减少中，因处置而减少人民币</w:t>
      </w:r>
      <w:r>
        <w:rPr>
          <w:spacing w:val="-59"/>
        </w:rPr>
        <w:t> </w:t>
      </w:r>
      <w:r>
        <w:rPr/>
        <w:t>7,657,570.79</w:t>
      </w:r>
      <w:r>
        <w:rPr>
          <w:spacing w:val="-58"/>
        </w:rPr>
        <w:t> </w:t>
      </w:r>
      <w:r>
        <w:rPr/>
        <w:t>元。</w:t>
      </w:r>
    </w:p>
    <w:p>
      <w:pPr>
        <w:spacing w:line="240" w:lineRule="auto" w:before="9"/>
        <w:rPr>
          <w:rFonts w:ascii="宋体" w:hAnsi="宋体" w:cs="宋体" w:eastAsia="宋体" w:hint="default"/>
          <w:sz w:val="26"/>
          <w:szCs w:val="26"/>
        </w:rPr>
      </w:pPr>
    </w:p>
    <w:p>
      <w:pPr>
        <w:pStyle w:val="BodyText"/>
        <w:spacing w:line="273" w:lineRule="auto"/>
        <w:ind w:left="1588" w:right="0" w:hanging="721"/>
        <w:jc w:val="left"/>
      </w:pPr>
      <w:r>
        <w:rPr/>
        <w:t>注</w:t>
      </w:r>
      <w:r>
        <w:rPr>
          <w:spacing w:val="-53"/>
        </w:rPr>
        <w:t> </w:t>
      </w:r>
      <w:r>
        <w:rPr/>
        <w:t>5：</w:t>
      </w:r>
      <w:r>
        <w:rPr>
          <w:spacing w:val="38"/>
        </w:rPr>
        <w:t> </w:t>
      </w:r>
      <w:r>
        <w:rPr>
          <w:spacing w:val="18"/>
        </w:rPr>
        <w:t>累计摊销本期增加中，</w:t>
      </w:r>
      <w:r>
        <w:rPr>
          <w:spacing w:val="-85"/>
        </w:rPr>
        <w:t> </w:t>
      </w:r>
      <w:r>
        <w:rPr>
          <w:spacing w:val="17"/>
        </w:rPr>
        <w:t>本期计提人民币</w:t>
      </w:r>
      <w:r>
        <w:rPr>
          <w:spacing w:val="21"/>
        </w:rPr>
        <w:t> </w:t>
      </w:r>
      <w:r>
        <w:rPr/>
        <w:t>32,772,748.83</w:t>
      </w:r>
      <w:r>
        <w:rPr>
          <w:spacing w:val="21"/>
        </w:rPr>
        <w:t> </w:t>
      </w:r>
      <w:r>
        <w:rPr>
          <w:spacing w:val="19"/>
        </w:rPr>
        <w:t>元，因购买子公司而增加人民币</w:t>
      </w:r>
      <w:r>
        <w:rPr>
          <w:spacing w:val="-84"/>
        </w:rPr>
        <w:t> </w:t>
      </w:r>
      <w:r>
        <w:rPr/>
        <w:t>593,438.27</w:t>
      </w:r>
      <w:r>
        <w:rPr>
          <w:spacing w:val="-57"/>
        </w:rPr>
        <w:t> </w:t>
      </w:r>
      <w:r>
        <w:rPr/>
        <w:t>元。</w:t>
      </w:r>
    </w:p>
    <w:p>
      <w:pPr>
        <w:pStyle w:val="BodyText"/>
        <w:spacing w:line="624" w:lineRule="exact" w:before="66"/>
        <w:ind w:right="3091"/>
        <w:jc w:val="left"/>
      </w:pPr>
      <w:r>
        <w:rPr/>
        <w:t>注</w:t>
      </w:r>
      <w:r>
        <w:rPr>
          <w:spacing w:val="-58"/>
        </w:rPr>
        <w:t> </w:t>
      </w:r>
      <w:r>
        <w:rPr/>
        <w:t>6：</w:t>
      </w:r>
      <w:r>
        <w:rPr>
          <w:spacing w:val="23"/>
        </w:rPr>
        <w:t> </w:t>
      </w:r>
      <w:r>
        <w:rPr/>
        <w:t>累计摊销本期减少中，因处置而减少人民币</w:t>
      </w:r>
      <w:r>
        <w:rPr>
          <w:spacing w:val="-58"/>
        </w:rPr>
        <w:t> </w:t>
      </w:r>
      <w:r>
        <w:rPr/>
        <w:t>1,322,454.96</w:t>
      </w:r>
      <w:r>
        <w:rPr>
          <w:spacing w:val="-57"/>
        </w:rPr>
        <w:t> </w:t>
      </w:r>
      <w:r>
        <w:rPr/>
        <w:t>元。</w:t>
      </w:r>
      <w:r>
        <w:rPr/>
        <w:t> </w:t>
      </w:r>
      <w:r>
        <w:rPr>
          <w:u w:val="single" w:color="000000"/>
        </w:rPr>
        <w:t>本公司</w:t>
      </w:r>
      <w:r>
        <w:rPr/>
      </w:r>
    </w:p>
    <w:p>
      <w:pPr>
        <w:spacing w:before="14"/>
        <w:ind w:left="0" w:right="434" w:firstLine="0"/>
        <w:jc w:val="right"/>
        <w:rPr>
          <w:rFonts w:ascii="宋体" w:hAnsi="宋体" w:cs="宋体" w:eastAsia="宋体" w:hint="default"/>
          <w:sz w:val="16"/>
          <w:szCs w:val="16"/>
        </w:rPr>
      </w:pPr>
      <w:r>
        <w:rPr>
          <w:rFonts w:ascii="宋体" w:hAnsi="宋体" w:cs="宋体" w:eastAsia="宋体" w:hint="default"/>
          <w:w w:val="95"/>
          <w:sz w:val="16"/>
          <w:szCs w:val="16"/>
        </w:rPr>
        <w:t>人民币元</w:t>
      </w:r>
      <w:r>
        <w:rPr>
          <w:rFonts w:ascii="宋体" w:hAnsi="宋体" w:cs="宋体" w:eastAsia="宋体" w:hint="default"/>
          <w:sz w:val="16"/>
          <w:szCs w:val="16"/>
        </w:rPr>
      </w:r>
    </w:p>
    <w:p>
      <w:pPr>
        <w:spacing w:line="240" w:lineRule="auto" w:before="0"/>
        <w:rPr>
          <w:rFonts w:ascii="宋体" w:hAnsi="宋体" w:cs="宋体" w:eastAsia="宋体" w:hint="default"/>
          <w:sz w:val="2"/>
          <w:szCs w:val="2"/>
        </w:rPr>
      </w:pPr>
    </w:p>
    <w:tbl>
      <w:tblPr>
        <w:tblW w:w="0" w:type="auto"/>
        <w:jc w:val="left"/>
        <w:tblInd w:w="868" w:type="dxa"/>
        <w:tblLayout w:type="fixed"/>
        <w:tblCellMar>
          <w:top w:w="0" w:type="dxa"/>
          <w:left w:w="0" w:type="dxa"/>
          <w:bottom w:w="0" w:type="dxa"/>
          <w:right w:w="0" w:type="dxa"/>
        </w:tblCellMar>
        <w:tblLook w:val="01E0"/>
      </w:tblPr>
      <w:tblGrid>
        <w:gridCol w:w="3130"/>
        <w:gridCol w:w="1558"/>
        <w:gridCol w:w="1462"/>
        <w:gridCol w:w="1465"/>
        <w:gridCol w:w="1559"/>
      </w:tblGrid>
      <w:tr>
        <w:trPr>
          <w:trHeight w:val="322" w:hRule="exact"/>
        </w:trPr>
        <w:tc>
          <w:tcPr>
            <w:tcW w:w="31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right="1699"/>
              <w:jc w:val="right"/>
              <w:rPr>
                <w:rFonts w:ascii="宋体" w:hAnsi="宋体" w:cs="宋体" w:eastAsia="宋体" w:hint="default"/>
                <w:sz w:val="16"/>
                <w:szCs w:val="16"/>
              </w:rPr>
            </w:pPr>
            <w:r>
              <w:rPr>
                <w:rFonts w:ascii="宋体" w:hAnsi="宋体" w:cs="宋体" w:eastAsia="宋体" w:hint="default"/>
                <w:w w:val="95"/>
                <w:sz w:val="16"/>
                <w:szCs w:val="16"/>
              </w:rPr>
              <w:t>项目</w:t>
            </w:r>
            <w:r>
              <w:rPr>
                <w:rFonts w:ascii="宋体" w:hAnsi="宋体" w:cs="宋体" w:eastAsia="宋体" w:hint="default"/>
                <w:sz w:val="16"/>
                <w:szCs w:val="16"/>
              </w:rPr>
            </w:r>
          </w:p>
        </w:tc>
        <w:tc>
          <w:tcPr>
            <w:tcW w:w="15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277" w:right="0"/>
              <w:jc w:val="left"/>
              <w:rPr>
                <w:rFonts w:ascii="宋体" w:hAnsi="宋体" w:cs="宋体" w:eastAsia="宋体" w:hint="default"/>
                <w:sz w:val="16"/>
                <w:szCs w:val="16"/>
              </w:rPr>
            </w:pPr>
            <w:r>
              <w:rPr>
                <w:rFonts w:ascii="宋体" w:hAnsi="宋体" w:cs="宋体" w:eastAsia="宋体" w:hint="default"/>
                <w:sz w:val="16"/>
                <w:szCs w:val="16"/>
              </w:rPr>
              <w:t>期初账面余额</w:t>
            </w:r>
          </w:p>
        </w:tc>
        <w:tc>
          <w:tcPr>
            <w:tcW w:w="146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390" w:right="0"/>
              <w:jc w:val="left"/>
              <w:rPr>
                <w:rFonts w:ascii="宋体" w:hAnsi="宋体" w:cs="宋体" w:eastAsia="宋体" w:hint="default"/>
                <w:sz w:val="16"/>
                <w:szCs w:val="16"/>
              </w:rPr>
            </w:pPr>
            <w:r>
              <w:rPr>
                <w:rFonts w:ascii="宋体" w:hAnsi="宋体" w:cs="宋体" w:eastAsia="宋体" w:hint="default"/>
                <w:sz w:val="16"/>
                <w:szCs w:val="16"/>
              </w:rPr>
              <w:t>本期增加</w:t>
            </w:r>
          </w:p>
        </w:tc>
        <w:tc>
          <w:tcPr>
            <w:tcW w:w="14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391" w:right="0"/>
              <w:jc w:val="left"/>
              <w:rPr>
                <w:rFonts w:ascii="宋体" w:hAnsi="宋体" w:cs="宋体" w:eastAsia="宋体" w:hint="default"/>
                <w:sz w:val="16"/>
                <w:szCs w:val="16"/>
              </w:rPr>
            </w:pPr>
            <w:r>
              <w:rPr>
                <w:rFonts w:ascii="宋体" w:hAnsi="宋体" w:cs="宋体" w:eastAsia="宋体" w:hint="default"/>
                <w:sz w:val="16"/>
                <w:szCs w:val="16"/>
              </w:rPr>
              <w:t>本期减少</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277" w:right="0"/>
              <w:jc w:val="left"/>
              <w:rPr>
                <w:rFonts w:ascii="宋体" w:hAnsi="宋体" w:cs="宋体" w:eastAsia="宋体" w:hint="default"/>
                <w:sz w:val="16"/>
                <w:szCs w:val="16"/>
              </w:rPr>
            </w:pPr>
            <w:r>
              <w:rPr>
                <w:rFonts w:ascii="宋体" w:hAnsi="宋体" w:cs="宋体" w:eastAsia="宋体" w:hint="default"/>
                <w:sz w:val="16"/>
                <w:szCs w:val="16"/>
              </w:rPr>
              <w:t>期末账面余额</w:t>
            </w:r>
          </w:p>
        </w:tc>
      </w:tr>
      <w:tr>
        <w:trPr>
          <w:trHeight w:val="322" w:hRule="exact"/>
        </w:trPr>
        <w:tc>
          <w:tcPr>
            <w:tcW w:w="31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9"/>
              <w:ind w:right="1733"/>
              <w:jc w:val="right"/>
              <w:rPr>
                <w:rFonts w:ascii="宋体" w:hAnsi="宋体" w:cs="宋体" w:eastAsia="宋体" w:hint="default"/>
                <w:sz w:val="16"/>
                <w:szCs w:val="16"/>
              </w:rPr>
            </w:pPr>
            <w:r>
              <w:rPr>
                <w:rFonts w:ascii="宋体" w:hAnsi="宋体" w:cs="宋体" w:eastAsia="宋体" w:hint="default"/>
                <w:w w:val="95"/>
                <w:sz w:val="16"/>
                <w:szCs w:val="16"/>
              </w:rPr>
              <w:t>一、账面原值合计</w:t>
            </w:r>
            <w:r>
              <w:rPr>
                <w:rFonts w:ascii="宋体" w:hAnsi="宋体" w:cs="宋体" w:eastAsia="宋体" w:hint="default"/>
                <w:sz w:val="16"/>
                <w:szCs w:val="16"/>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293" w:right="0"/>
              <w:jc w:val="left"/>
              <w:rPr>
                <w:rFonts w:ascii="宋体" w:hAnsi="宋体" w:cs="宋体" w:eastAsia="宋体" w:hint="default"/>
                <w:sz w:val="16"/>
                <w:szCs w:val="16"/>
              </w:rPr>
            </w:pPr>
            <w:r>
              <w:rPr>
                <w:rFonts w:ascii="宋体"/>
                <w:sz w:val="16"/>
              </w:rPr>
              <w:t>401,775,747.11</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515" w:right="0"/>
              <w:jc w:val="left"/>
              <w:rPr>
                <w:rFonts w:ascii="宋体" w:hAnsi="宋体" w:cs="宋体" w:eastAsia="宋体" w:hint="default"/>
                <w:sz w:val="16"/>
                <w:szCs w:val="16"/>
              </w:rPr>
            </w:pPr>
            <w:r>
              <w:rPr>
                <w:rFonts w:ascii="宋体"/>
                <w:sz w:val="16"/>
              </w:rPr>
              <w:t>90,000.00</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195" w:right="0"/>
              <w:jc w:val="left"/>
              <w:rPr>
                <w:rFonts w:ascii="宋体" w:hAnsi="宋体" w:cs="宋体" w:eastAsia="宋体" w:hint="default"/>
                <w:sz w:val="16"/>
                <w:szCs w:val="16"/>
              </w:rPr>
            </w:pPr>
            <w:r>
              <w:rPr>
                <w:rFonts w:ascii="宋体"/>
                <w:sz w:val="16"/>
              </w:rPr>
              <w:t>(7,628,770.79)</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291" w:right="0"/>
              <w:jc w:val="left"/>
              <w:rPr>
                <w:rFonts w:ascii="宋体" w:hAnsi="宋体" w:cs="宋体" w:eastAsia="宋体" w:hint="default"/>
                <w:sz w:val="16"/>
                <w:szCs w:val="16"/>
              </w:rPr>
            </w:pPr>
            <w:r>
              <w:rPr>
                <w:rFonts w:ascii="宋体"/>
                <w:sz w:val="16"/>
              </w:rPr>
              <w:t>394,236,976.32</w:t>
            </w:r>
          </w:p>
        </w:tc>
      </w:tr>
    </w:tbl>
    <w:p>
      <w:pPr>
        <w:spacing w:after="0" w:line="240" w:lineRule="auto"/>
        <w:jc w:val="left"/>
        <w:rPr>
          <w:rFonts w:ascii="宋体" w:hAnsi="宋体" w:cs="宋体" w:eastAsia="宋体" w:hint="default"/>
          <w:sz w:val="16"/>
          <w:szCs w:val="16"/>
        </w:rPr>
        <w:sectPr>
          <w:type w:val="continuous"/>
          <w:pgSz w:w="11910" w:h="16840"/>
          <w:pgMar w:top="960" w:bottom="560" w:left="860" w:right="56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2"/>
          <w:szCs w:val="12"/>
        </w:rPr>
      </w:pPr>
    </w:p>
    <w:tbl>
      <w:tblPr>
        <w:tblW w:w="0" w:type="auto"/>
        <w:jc w:val="left"/>
        <w:tblInd w:w="110" w:type="dxa"/>
        <w:tblLayout w:type="fixed"/>
        <w:tblCellMar>
          <w:top w:w="0" w:type="dxa"/>
          <w:left w:w="0" w:type="dxa"/>
          <w:bottom w:w="0" w:type="dxa"/>
          <w:right w:w="0" w:type="dxa"/>
        </w:tblCellMar>
        <w:tblLook w:val="01E0"/>
      </w:tblPr>
      <w:tblGrid>
        <w:gridCol w:w="755"/>
        <w:gridCol w:w="3130"/>
        <w:gridCol w:w="1558"/>
        <w:gridCol w:w="1462"/>
        <w:gridCol w:w="1465"/>
        <w:gridCol w:w="1559"/>
        <w:gridCol w:w="313"/>
      </w:tblGrid>
      <w:tr>
        <w:trPr>
          <w:trHeight w:val="330" w:hRule="exact"/>
        </w:trPr>
        <w:tc>
          <w:tcPr>
            <w:tcW w:w="755" w:type="dxa"/>
            <w:vMerge w:val="restart"/>
            <w:tcBorders>
              <w:top w:val="single" w:sz="6" w:space="0" w:color="000000"/>
              <w:left w:val="nil" w:sz="6" w:space="0" w:color="auto"/>
              <w:right w:val="single" w:sz="4" w:space="0" w:color="000000"/>
            </w:tcBorders>
          </w:tcPr>
          <w:p>
            <w:pPr/>
          </w:p>
        </w:tc>
        <w:tc>
          <w:tcPr>
            <w:tcW w:w="3130" w:type="dxa"/>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3"/>
              <w:ind w:left="103" w:right="0"/>
              <w:jc w:val="left"/>
              <w:rPr>
                <w:rFonts w:ascii="宋体" w:hAnsi="宋体" w:cs="宋体" w:eastAsia="宋体" w:hint="default"/>
                <w:sz w:val="16"/>
                <w:szCs w:val="16"/>
              </w:rPr>
            </w:pPr>
            <w:r>
              <w:rPr>
                <w:rFonts w:ascii="宋体" w:hAnsi="宋体" w:cs="宋体" w:eastAsia="宋体" w:hint="default"/>
                <w:sz w:val="16"/>
                <w:szCs w:val="16"/>
              </w:rPr>
              <w:t>土地使用权</w:t>
            </w:r>
          </w:p>
        </w:tc>
        <w:tc>
          <w:tcPr>
            <w:tcW w:w="155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83"/>
              <w:ind w:right="133"/>
              <w:jc w:val="right"/>
              <w:rPr>
                <w:rFonts w:ascii="宋体" w:hAnsi="宋体" w:cs="宋体" w:eastAsia="宋体" w:hint="default"/>
                <w:sz w:val="16"/>
                <w:szCs w:val="16"/>
              </w:rPr>
            </w:pPr>
            <w:r>
              <w:rPr>
                <w:rFonts w:ascii="宋体"/>
                <w:spacing w:val="-1"/>
                <w:sz w:val="16"/>
              </w:rPr>
              <w:t>386,987,754.06</w:t>
            </w:r>
          </w:p>
        </w:tc>
        <w:tc>
          <w:tcPr>
            <w:tcW w:w="1462"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83"/>
              <w:ind w:left="915" w:right="0"/>
              <w:jc w:val="left"/>
              <w:rPr>
                <w:rFonts w:ascii="宋体" w:hAnsi="宋体" w:cs="宋体" w:eastAsia="宋体" w:hint="default"/>
                <w:sz w:val="16"/>
                <w:szCs w:val="16"/>
              </w:rPr>
            </w:pPr>
            <w:r>
              <w:rPr>
                <w:rFonts w:ascii="宋体"/>
                <w:w w:val="99"/>
                <w:sz w:val="16"/>
              </w:rPr>
              <w:t>-</w:t>
            </w:r>
            <w:r>
              <w:rPr>
                <w:rFonts w:ascii="宋体"/>
                <w:sz w:val="16"/>
              </w:rPr>
            </w:r>
          </w:p>
        </w:tc>
        <w:tc>
          <w:tcPr>
            <w:tcW w:w="1465"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83"/>
              <w:ind w:left="195" w:right="0"/>
              <w:jc w:val="left"/>
              <w:rPr>
                <w:rFonts w:ascii="宋体" w:hAnsi="宋体" w:cs="宋体" w:eastAsia="宋体" w:hint="default"/>
                <w:sz w:val="16"/>
                <w:szCs w:val="16"/>
              </w:rPr>
            </w:pPr>
            <w:r>
              <w:rPr>
                <w:rFonts w:ascii="宋体"/>
                <w:sz w:val="16"/>
              </w:rPr>
              <w:t>(7,628,770.79)</w:t>
            </w:r>
          </w:p>
        </w:tc>
        <w:tc>
          <w:tcPr>
            <w:tcW w:w="1559"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83"/>
              <w:ind w:right="136"/>
              <w:jc w:val="right"/>
              <w:rPr>
                <w:rFonts w:ascii="宋体" w:hAnsi="宋体" w:cs="宋体" w:eastAsia="宋体" w:hint="default"/>
                <w:sz w:val="16"/>
                <w:szCs w:val="16"/>
              </w:rPr>
            </w:pPr>
            <w:r>
              <w:rPr>
                <w:rFonts w:ascii="宋体"/>
                <w:spacing w:val="-1"/>
                <w:sz w:val="16"/>
              </w:rPr>
              <w:t>379,358,983.27</w:t>
            </w:r>
          </w:p>
        </w:tc>
        <w:tc>
          <w:tcPr>
            <w:tcW w:w="313" w:type="dxa"/>
            <w:vMerge w:val="restart"/>
            <w:tcBorders>
              <w:top w:val="single" w:sz="6" w:space="0" w:color="000000"/>
              <w:left w:val="single" w:sz="4" w:space="0" w:color="000000"/>
              <w:right w:val="nil" w:sz="6" w:space="0" w:color="auto"/>
            </w:tcBorders>
          </w:tcPr>
          <w:p>
            <w:pPr/>
          </w:p>
        </w:tc>
      </w:tr>
      <w:tr>
        <w:trPr>
          <w:trHeight w:val="322" w:hRule="exact"/>
        </w:trPr>
        <w:tc>
          <w:tcPr>
            <w:tcW w:w="755" w:type="dxa"/>
            <w:vMerge/>
            <w:tcBorders>
              <w:left w:val="nil" w:sz="6" w:space="0" w:color="auto"/>
              <w:right w:val="single" w:sz="4" w:space="0" w:color="000000"/>
            </w:tcBorders>
          </w:tcPr>
          <w:p>
            <w:pPr/>
          </w:p>
        </w:tc>
        <w:tc>
          <w:tcPr>
            <w:tcW w:w="31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软件</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33"/>
              <w:jc w:val="right"/>
              <w:rPr>
                <w:rFonts w:ascii="宋体" w:hAnsi="宋体" w:cs="宋体" w:eastAsia="宋体" w:hint="default"/>
                <w:sz w:val="16"/>
                <w:szCs w:val="16"/>
              </w:rPr>
            </w:pPr>
            <w:r>
              <w:rPr>
                <w:rFonts w:ascii="宋体"/>
                <w:spacing w:val="-1"/>
                <w:sz w:val="16"/>
              </w:rPr>
              <w:t>14,787,993.05</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14"/>
              <w:jc w:val="right"/>
              <w:rPr>
                <w:rFonts w:ascii="宋体" w:hAnsi="宋体" w:cs="宋体" w:eastAsia="宋体" w:hint="default"/>
                <w:sz w:val="16"/>
                <w:szCs w:val="16"/>
              </w:rPr>
            </w:pPr>
            <w:r>
              <w:rPr>
                <w:rFonts w:ascii="宋体"/>
                <w:spacing w:val="-1"/>
                <w:sz w:val="16"/>
              </w:rPr>
              <w:t>90,000.00</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15" w:right="0"/>
              <w:jc w:val="left"/>
              <w:rPr>
                <w:rFonts w:ascii="宋体" w:hAnsi="宋体" w:cs="宋体" w:eastAsia="宋体" w:hint="default"/>
                <w:sz w:val="16"/>
                <w:szCs w:val="16"/>
              </w:rPr>
            </w:pPr>
            <w:r>
              <w:rPr>
                <w:rFonts w:ascii="宋体"/>
                <w:w w:val="99"/>
                <w:sz w:val="16"/>
              </w:rPr>
              <w:t>-</w:t>
            </w:r>
            <w:r>
              <w:rPr>
                <w:rFonts w:ascii="宋体"/>
                <w:sz w:val="16"/>
              </w:rPr>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35"/>
              <w:jc w:val="right"/>
              <w:rPr>
                <w:rFonts w:ascii="宋体" w:hAnsi="宋体" w:cs="宋体" w:eastAsia="宋体" w:hint="default"/>
                <w:sz w:val="16"/>
                <w:szCs w:val="16"/>
              </w:rPr>
            </w:pPr>
            <w:r>
              <w:rPr>
                <w:rFonts w:ascii="宋体"/>
                <w:spacing w:val="-1"/>
                <w:sz w:val="16"/>
              </w:rPr>
              <w:t>14,877,993.05</w:t>
            </w:r>
          </w:p>
        </w:tc>
        <w:tc>
          <w:tcPr>
            <w:tcW w:w="313" w:type="dxa"/>
            <w:vMerge/>
            <w:tcBorders>
              <w:left w:val="single" w:sz="4" w:space="0" w:color="000000"/>
              <w:right w:val="nil" w:sz="6" w:space="0" w:color="auto"/>
            </w:tcBorders>
          </w:tcPr>
          <w:p>
            <w:pPr/>
          </w:p>
        </w:tc>
      </w:tr>
      <w:tr>
        <w:trPr>
          <w:trHeight w:val="322" w:hRule="exact"/>
        </w:trPr>
        <w:tc>
          <w:tcPr>
            <w:tcW w:w="755" w:type="dxa"/>
            <w:vMerge/>
            <w:tcBorders>
              <w:left w:val="nil" w:sz="6" w:space="0" w:color="auto"/>
              <w:right w:val="single" w:sz="4" w:space="0" w:color="000000"/>
            </w:tcBorders>
          </w:tcPr>
          <w:p>
            <w:pPr/>
          </w:p>
        </w:tc>
        <w:tc>
          <w:tcPr>
            <w:tcW w:w="31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二、累计摊销合计</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32"/>
              <w:jc w:val="right"/>
              <w:rPr>
                <w:rFonts w:ascii="宋体" w:hAnsi="宋体" w:cs="宋体" w:eastAsia="宋体" w:hint="default"/>
                <w:sz w:val="16"/>
                <w:szCs w:val="16"/>
              </w:rPr>
            </w:pPr>
            <w:r>
              <w:rPr>
                <w:rFonts w:ascii="宋体"/>
                <w:spacing w:val="-1"/>
                <w:sz w:val="16"/>
              </w:rPr>
              <w:t>37,266,350.12</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275" w:right="0"/>
              <w:jc w:val="left"/>
              <w:rPr>
                <w:rFonts w:ascii="宋体" w:hAnsi="宋体" w:cs="宋体" w:eastAsia="宋体" w:hint="default"/>
                <w:sz w:val="16"/>
                <w:szCs w:val="16"/>
              </w:rPr>
            </w:pPr>
            <w:r>
              <w:rPr>
                <w:rFonts w:ascii="宋体"/>
                <w:sz w:val="16"/>
              </w:rPr>
              <w:t>9,162,240.14</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95" w:right="0"/>
              <w:jc w:val="left"/>
              <w:rPr>
                <w:rFonts w:ascii="宋体" w:hAnsi="宋体" w:cs="宋体" w:eastAsia="宋体" w:hint="default"/>
                <w:sz w:val="16"/>
                <w:szCs w:val="16"/>
              </w:rPr>
            </w:pPr>
            <w:r>
              <w:rPr>
                <w:rFonts w:ascii="宋体"/>
                <w:sz w:val="16"/>
              </w:rPr>
              <w:t>(1,321,894.96)</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36"/>
              <w:jc w:val="right"/>
              <w:rPr>
                <w:rFonts w:ascii="宋体" w:hAnsi="宋体" w:cs="宋体" w:eastAsia="宋体" w:hint="default"/>
                <w:sz w:val="16"/>
                <w:szCs w:val="16"/>
              </w:rPr>
            </w:pPr>
            <w:r>
              <w:rPr>
                <w:rFonts w:ascii="宋体"/>
                <w:spacing w:val="-1"/>
                <w:sz w:val="16"/>
              </w:rPr>
              <w:t>45,106,695.30</w:t>
            </w:r>
          </w:p>
        </w:tc>
        <w:tc>
          <w:tcPr>
            <w:tcW w:w="313" w:type="dxa"/>
            <w:vMerge/>
            <w:tcBorders>
              <w:left w:val="single" w:sz="4" w:space="0" w:color="000000"/>
              <w:right w:val="nil" w:sz="6" w:space="0" w:color="auto"/>
            </w:tcBorders>
          </w:tcPr>
          <w:p>
            <w:pPr/>
          </w:p>
        </w:tc>
      </w:tr>
      <w:tr>
        <w:trPr>
          <w:trHeight w:val="323" w:hRule="exact"/>
        </w:trPr>
        <w:tc>
          <w:tcPr>
            <w:tcW w:w="755" w:type="dxa"/>
            <w:vMerge/>
            <w:tcBorders>
              <w:left w:val="nil" w:sz="6" w:space="0" w:color="auto"/>
              <w:right w:val="single" w:sz="4" w:space="0" w:color="000000"/>
            </w:tcBorders>
          </w:tcPr>
          <w:p>
            <w:pPr/>
          </w:p>
        </w:tc>
        <w:tc>
          <w:tcPr>
            <w:tcW w:w="31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土地使用权</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33"/>
              <w:jc w:val="right"/>
              <w:rPr>
                <w:rFonts w:ascii="宋体" w:hAnsi="宋体" w:cs="宋体" w:eastAsia="宋体" w:hint="default"/>
                <w:sz w:val="16"/>
                <w:szCs w:val="16"/>
              </w:rPr>
            </w:pPr>
            <w:r>
              <w:rPr>
                <w:rFonts w:ascii="宋体"/>
                <w:spacing w:val="-1"/>
                <w:sz w:val="16"/>
              </w:rPr>
              <w:t>31,720,852.58</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275" w:right="0"/>
              <w:jc w:val="left"/>
              <w:rPr>
                <w:rFonts w:ascii="宋体" w:hAnsi="宋体" w:cs="宋体" w:eastAsia="宋体" w:hint="default"/>
                <w:sz w:val="16"/>
                <w:szCs w:val="16"/>
              </w:rPr>
            </w:pPr>
            <w:r>
              <w:rPr>
                <w:rFonts w:ascii="宋体"/>
                <w:sz w:val="16"/>
              </w:rPr>
              <w:t>7,671,440.78</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95" w:right="0"/>
              <w:jc w:val="left"/>
              <w:rPr>
                <w:rFonts w:ascii="宋体" w:hAnsi="宋体" w:cs="宋体" w:eastAsia="宋体" w:hint="default"/>
                <w:sz w:val="16"/>
                <w:szCs w:val="16"/>
              </w:rPr>
            </w:pPr>
            <w:r>
              <w:rPr>
                <w:rFonts w:ascii="宋体"/>
                <w:sz w:val="16"/>
              </w:rPr>
              <w:t>(1,321,894.96)</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35"/>
              <w:jc w:val="right"/>
              <w:rPr>
                <w:rFonts w:ascii="宋体" w:hAnsi="宋体" w:cs="宋体" w:eastAsia="宋体" w:hint="default"/>
                <w:sz w:val="16"/>
                <w:szCs w:val="16"/>
              </w:rPr>
            </w:pPr>
            <w:r>
              <w:rPr>
                <w:rFonts w:ascii="宋体"/>
                <w:spacing w:val="-1"/>
                <w:sz w:val="16"/>
              </w:rPr>
              <w:t>38,070,398.40</w:t>
            </w:r>
          </w:p>
        </w:tc>
        <w:tc>
          <w:tcPr>
            <w:tcW w:w="313" w:type="dxa"/>
            <w:vMerge/>
            <w:tcBorders>
              <w:left w:val="single" w:sz="4" w:space="0" w:color="000000"/>
              <w:right w:val="nil" w:sz="6" w:space="0" w:color="auto"/>
            </w:tcBorders>
          </w:tcPr>
          <w:p>
            <w:pPr/>
          </w:p>
        </w:tc>
      </w:tr>
      <w:tr>
        <w:trPr>
          <w:trHeight w:val="322" w:hRule="exact"/>
        </w:trPr>
        <w:tc>
          <w:tcPr>
            <w:tcW w:w="755" w:type="dxa"/>
            <w:vMerge/>
            <w:tcBorders>
              <w:left w:val="nil" w:sz="6" w:space="0" w:color="auto"/>
              <w:right w:val="single" w:sz="4" w:space="0" w:color="000000"/>
            </w:tcBorders>
          </w:tcPr>
          <w:p>
            <w:pPr/>
          </w:p>
        </w:tc>
        <w:tc>
          <w:tcPr>
            <w:tcW w:w="31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软件</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34"/>
              <w:jc w:val="right"/>
              <w:rPr>
                <w:rFonts w:ascii="宋体" w:hAnsi="宋体" w:cs="宋体" w:eastAsia="宋体" w:hint="default"/>
                <w:sz w:val="16"/>
                <w:szCs w:val="16"/>
              </w:rPr>
            </w:pPr>
            <w:r>
              <w:rPr>
                <w:rFonts w:ascii="宋体"/>
                <w:spacing w:val="-1"/>
                <w:sz w:val="16"/>
              </w:rPr>
              <w:t>5,545,497.54</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274" w:right="0"/>
              <w:jc w:val="left"/>
              <w:rPr>
                <w:rFonts w:ascii="宋体" w:hAnsi="宋体" w:cs="宋体" w:eastAsia="宋体" w:hint="default"/>
                <w:sz w:val="16"/>
                <w:szCs w:val="16"/>
              </w:rPr>
            </w:pPr>
            <w:r>
              <w:rPr>
                <w:rFonts w:ascii="宋体"/>
                <w:sz w:val="16"/>
              </w:rPr>
              <w:t>1,490,799.36</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15" w:right="0"/>
              <w:jc w:val="left"/>
              <w:rPr>
                <w:rFonts w:ascii="宋体" w:hAnsi="宋体" w:cs="宋体" w:eastAsia="宋体" w:hint="default"/>
                <w:sz w:val="16"/>
                <w:szCs w:val="16"/>
              </w:rPr>
            </w:pPr>
            <w:r>
              <w:rPr>
                <w:rFonts w:ascii="宋体"/>
                <w:w w:val="99"/>
                <w:sz w:val="16"/>
              </w:rPr>
              <w:t>-</w:t>
            </w:r>
            <w:r>
              <w:rPr>
                <w:rFonts w:ascii="宋体"/>
                <w:sz w:val="16"/>
              </w:rPr>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35"/>
              <w:jc w:val="right"/>
              <w:rPr>
                <w:rFonts w:ascii="宋体" w:hAnsi="宋体" w:cs="宋体" w:eastAsia="宋体" w:hint="default"/>
                <w:sz w:val="16"/>
                <w:szCs w:val="16"/>
              </w:rPr>
            </w:pPr>
            <w:r>
              <w:rPr>
                <w:rFonts w:ascii="宋体"/>
                <w:spacing w:val="-1"/>
                <w:sz w:val="16"/>
              </w:rPr>
              <w:t>7,036,296.90</w:t>
            </w:r>
          </w:p>
        </w:tc>
        <w:tc>
          <w:tcPr>
            <w:tcW w:w="313" w:type="dxa"/>
            <w:vMerge/>
            <w:tcBorders>
              <w:left w:val="single" w:sz="4" w:space="0" w:color="000000"/>
              <w:right w:val="nil" w:sz="6" w:space="0" w:color="auto"/>
            </w:tcBorders>
          </w:tcPr>
          <w:p>
            <w:pPr/>
          </w:p>
        </w:tc>
      </w:tr>
      <w:tr>
        <w:trPr>
          <w:trHeight w:val="322" w:hRule="exact"/>
        </w:trPr>
        <w:tc>
          <w:tcPr>
            <w:tcW w:w="755" w:type="dxa"/>
            <w:vMerge/>
            <w:tcBorders>
              <w:left w:val="nil" w:sz="6" w:space="0" w:color="auto"/>
              <w:right w:val="single" w:sz="4" w:space="0" w:color="000000"/>
            </w:tcBorders>
          </w:tcPr>
          <w:p>
            <w:pPr/>
          </w:p>
        </w:tc>
        <w:tc>
          <w:tcPr>
            <w:tcW w:w="31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三、无形资产账面净值合计</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32"/>
              <w:jc w:val="right"/>
              <w:rPr>
                <w:rFonts w:ascii="宋体" w:hAnsi="宋体" w:cs="宋体" w:eastAsia="宋体" w:hint="default"/>
                <w:sz w:val="16"/>
                <w:szCs w:val="16"/>
              </w:rPr>
            </w:pPr>
            <w:r>
              <w:rPr>
                <w:rFonts w:ascii="宋体"/>
                <w:spacing w:val="-1"/>
                <w:sz w:val="16"/>
              </w:rPr>
              <w:t>364,509,396.99</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34"/>
              <w:jc w:val="right"/>
              <w:rPr>
                <w:rFonts w:ascii="宋体" w:hAnsi="宋体" w:cs="宋体" w:eastAsia="宋体" w:hint="default"/>
                <w:sz w:val="16"/>
                <w:szCs w:val="16"/>
              </w:rPr>
            </w:pPr>
            <w:r>
              <w:rPr>
                <w:rFonts w:ascii="宋体"/>
                <w:spacing w:val="-1"/>
                <w:sz w:val="16"/>
              </w:rPr>
              <w:t>(9,072,240.14)</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95" w:right="0"/>
              <w:jc w:val="left"/>
              <w:rPr>
                <w:rFonts w:ascii="宋体" w:hAnsi="宋体" w:cs="宋体" w:eastAsia="宋体" w:hint="default"/>
                <w:sz w:val="16"/>
                <w:szCs w:val="16"/>
              </w:rPr>
            </w:pPr>
            <w:r>
              <w:rPr>
                <w:rFonts w:ascii="宋体"/>
                <w:sz w:val="16"/>
              </w:rPr>
              <w:t>(6,306,875.83)</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36"/>
              <w:jc w:val="right"/>
              <w:rPr>
                <w:rFonts w:ascii="宋体" w:hAnsi="宋体" w:cs="宋体" w:eastAsia="宋体" w:hint="default"/>
                <w:sz w:val="16"/>
                <w:szCs w:val="16"/>
              </w:rPr>
            </w:pPr>
            <w:r>
              <w:rPr>
                <w:rFonts w:ascii="宋体"/>
                <w:spacing w:val="-1"/>
                <w:sz w:val="16"/>
              </w:rPr>
              <w:t>349,130,281.02</w:t>
            </w:r>
          </w:p>
        </w:tc>
        <w:tc>
          <w:tcPr>
            <w:tcW w:w="313" w:type="dxa"/>
            <w:vMerge/>
            <w:tcBorders>
              <w:left w:val="single" w:sz="4" w:space="0" w:color="000000"/>
              <w:right w:val="nil" w:sz="6" w:space="0" w:color="auto"/>
            </w:tcBorders>
          </w:tcPr>
          <w:p>
            <w:pPr/>
          </w:p>
        </w:tc>
      </w:tr>
      <w:tr>
        <w:trPr>
          <w:trHeight w:val="323" w:hRule="exact"/>
        </w:trPr>
        <w:tc>
          <w:tcPr>
            <w:tcW w:w="755" w:type="dxa"/>
            <w:vMerge/>
            <w:tcBorders>
              <w:left w:val="nil" w:sz="6" w:space="0" w:color="auto"/>
              <w:right w:val="single" w:sz="4" w:space="0" w:color="000000"/>
            </w:tcBorders>
          </w:tcPr>
          <w:p>
            <w:pPr/>
          </w:p>
        </w:tc>
        <w:tc>
          <w:tcPr>
            <w:tcW w:w="31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土地使用权</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33"/>
              <w:jc w:val="right"/>
              <w:rPr>
                <w:rFonts w:ascii="宋体" w:hAnsi="宋体" w:cs="宋体" w:eastAsia="宋体" w:hint="default"/>
                <w:sz w:val="16"/>
                <w:szCs w:val="16"/>
              </w:rPr>
            </w:pPr>
            <w:r>
              <w:rPr>
                <w:rFonts w:ascii="宋体"/>
                <w:spacing w:val="-1"/>
                <w:sz w:val="16"/>
              </w:rPr>
              <w:t>355,266,901.48</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34"/>
              <w:jc w:val="right"/>
              <w:rPr>
                <w:rFonts w:ascii="宋体" w:hAnsi="宋体" w:cs="宋体" w:eastAsia="宋体" w:hint="default"/>
                <w:sz w:val="16"/>
                <w:szCs w:val="16"/>
              </w:rPr>
            </w:pPr>
            <w:r>
              <w:rPr>
                <w:rFonts w:ascii="宋体"/>
                <w:spacing w:val="-1"/>
                <w:sz w:val="16"/>
              </w:rPr>
              <w:t>(7,671,440.78)</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95" w:right="0"/>
              <w:jc w:val="left"/>
              <w:rPr>
                <w:rFonts w:ascii="宋体" w:hAnsi="宋体" w:cs="宋体" w:eastAsia="宋体" w:hint="default"/>
                <w:sz w:val="16"/>
                <w:szCs w:val="16"/>
              </w:rPr>
            </w:pPr>
            <w:r>
              <w:rPr>
                <w:rFonts w:ascii="宋体"/>
                <w:sz w:val="16"/>
              </w:rPr>
              <w:t>(6,306,875.83)</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36"/>
              <w:jc w:val="right"/>
              <w:rPr>
                <w:rFonts w:ascii="宋体" w:hAnsi="宋体" w:cs="宋体" w:eastAsia="宋体" w:hint="default"/>
                <w:sz w:val="16"/>
                <w:szCs w:val="16"/>
              </w:rPr>
            </w:pPr>
            <w:r>
              <w:rPr>
                <w:rFonts w:ascii="宋体"/>
                <w:spacing w:val="-1"/>
                <w:sz w:val="16"/>
              </w:rPr>
              <w:t>341,288,584.87</w:t>
            </w:r>
          </w:p>
        </w:tc>
        <w:tc>
          <w:tcPr>
            <w:tcW w:w="313" w:type="dxa"/>
            <w:vMerge/>
            <w:tcBorders>
              <w:left w:val="single" w:sz="4" w:space="0" w:color="000000"/>
              <w:right w:val="nil" w:sz="6" w:space="0" w:color="auto"/>
            </w:tcBorders>
          </w:tcPr>
          <w:p>
            <w:pPr/>
          </w:p>
        </w:tc>
      </w:tr>
      <w:tr>
        <w:trPr>
          <w:trHeight w:val="322" w:hRule="exact"/>
        </w:trPr>
        <w:tc>
          <w:tcPr>
            <w:tcW w:w="755" w:type="dxa"/>
            <w:vMerge/>
            <w:tcBorders>
              <w:left w:val="nil" w:sz="6" w:space="0" w:color="auto"/>
              <w:right w:val="single" w:sz="4" w:space="0" w:color="000000"/>
            </w:tcBorders>
          </w:tcPr>
          <w:p>
            <w:pPr/>
          </w:p>
        </w:tc>
        <w:tc>
          <w:tcPr>
            <w:tcW w:w="31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软件</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34"/>
              <w:jc w:val="right"/>
              <w:rPr>
                <w:rFonts w:ascii="宋体" w:hAnsi="宋体" w:cs="宋体" w:eastAsia="宋体" w:hint="default"/>
                <w:sz w:val="16"/>
                <w:szCs w:val="16"/>
              </w:rPr>
            </w:pPr>
            <w:r>
              <w:rPr>
                <w:rFonts w:ascii="宋体"/>
                <w:spacing w:val="-1"/>
                <w:sz w:val="16"/>
              </w:rPr>
              <w:t>9,242,495.51</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34"/>
              <w:jc w:val="right"/>
              <w:rPr>
                <w:rFonts w:ascii="宋体" w:hAnsi="宋体" w:cs="宋体" w:eastAsia="宋体" w:hint="default"/>
                <w:sz w:val="16"/>
                <w:szCs w:val="16"/>
              </w:rPr>
            </w:pPr>
            <w:r>
              <w:rPr>
                <w:rFonts w:ascii="宋体"/>
                <w:spacing w:val="-1"/>
                <w:sz w:val="16"/>
              </w:rPr>
              <w:t>(1,400,799.36)</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15" w:right="0"/>
              <w:jc w:val="left"/>
              <w:rPr>
                <w:rFonts w:ascii="宋体" w:hAnsi="宋体" w:cs="宋体" w:eastAsia="宋体" w:hint="default"/>
                <w:sz w:val="16"/>
                <w:szCs w:val="16"/>
              </w:rPr>
            </w:pPr>
            <w:r>
              <w:rPr>
                <w:rFonts w:ascii="宋体"/>
                <w:w w:val="99"/>
                <w:sz w:val="16"/>
              </w:rPr>
              <w:t>-</w:t>
            </w:r>
            <w:r>
              <w:rPr>
                <w:rFonts w:ascii="宋体"/>
                <w:sz w:val="16"/>
              </w:rPr>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35"/>
              <w:jc w:val="right"/>
              <w:rPr>
                <w:rFonts w:ascii="宋体" w:hAnsi="宋体" w:cs="宋体" w:eastAsia="宋体" w:hint="default"/>
                <w:sz w:val="16"/>
                <w:szCs w:val="16"/>
              </w:rPr>
            </w:pPr>
            <w:r>
              <w:rPr>
                <w:rFonts w:ascii="宋体"/>
                <w:spacing w:val="-1"/>
                <w:sz w:val="16"/>
              </w:rPr>
              <w:t>7,841,696.15</w:t>
            </w:r>
          </w:p>
        </w:tc>
        <w:tc>
          <w:tcPr>
            <w:tcW w:w="313" w:type="dxa"/>
            <w:vMerge/>
            <w:tcBorders>
              <w:left w:val="single" w:sz="4" w:space="0" w:color="000000"/>
              <w:right w:val="nil" w:sz="6" w:space="0" w:color="auto"/>
            </w:tcBorders>
          </w:tcPr>
          <w:p>
            <w:pPr/>
          </w:p>
        </w:tc>
      </w:tr>
      <w:tr>
        <w:trPr>
          <w:trHeight w:val="322" w:hRule="exact"/>
        </w:trPr>
        <w:tc>
          <w:tcPr>
            <w:tcW w:w="755" w:type="dxa"/>
            <w:vMerge/>
            <w:tcBorders>
              <w:left w:val="nil" w:sz="6" w:space="0" w:color="auto"/>
              <w:right w:val="single" w:sz="4" w:space="0" w:color="000000"/>
            </w:tcBorders>
          </w:tcPr>
          <w:p>
            <w:pPr/>
          </w:p>
        </w:tc>
        <w:tc>
          <w:tcPr>
            <w:tcW w:w="31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四、减值准备合计</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73"/>
              <w:jc w:val="right"/>
              <w:rPr>
                <w:rFonts w:ascii="宋体" w:hAnsi="宋体" w:cs="宋体" w:eastAsia="宋体" w:hint="default"/>
                <w:sz w:val="16"/>
                <w:szCs w:val="16"/>
              </w:rPr>
            </w:pPr>
            <w:r>
              <w:rPr>
                <w:rFonts w:ascii="宋体"/>
                <w:w w:val="99"/>
                <w:sz w:val="16"/>
              </w:rPr>
              <w:t>-</w:t>
            </w:r>
            <w:r>
              <w:rPr>
                <w:rFonts w:ascii="宋体"/>
                <w:sz w:val="16"/>
              </w:rPr>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15" w:right="0"/>
              <w:jc w:val="left"/>
              <w:rPr>
                <w:rFonts w:ascii="宋体" w:hAnsi="宋体" w:cs="宋体" w:eastAsia="宋体" w:hint="default"/>
                <w:sz w:val="16"/>
                <w:szCs w:val="16"/>
              </w:rPr>
            </w:pPr>
            <w:r>
              <w:rPr>
                <w:rFonts w:ascii="宋体"/>
                <w:w w:val="99"/>
                <w:sz w:val="16"/>
              </w:rPr>
              <w:t>-</w:t>
            </w:r>
            <w:r>
              <w:rPr>
                <w:rFonts w:ascii="宋体"/>
                <w:sz w:val="16"/>
              </w:rPr>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15" w:right="0"/>
              <w:jc w:val="left"/>
              <w:rPr>
                <w:rFonts w:ascii="宋体" w:hAnsi="宋体" w:cs="宋体" w:eastAsia="宋体" w:hint="default"/>
                <w:sz w:val="16"/>
                <w:szCs w:val="16"/>
              </w:rPr>
            </w:pPr>
            <w:r>
              <w:rPr>
                <w:rFonts w:ascii="宋体"/>
                <w:w w:val="99"/>
                <w:sz w:val="16"/>
              </w:rPr>
              <w:t>-</w:t>
            </w:r>
            <w:r>
              <w:rPr>
                <w:rFonts w:ascii="宋体"/>
                <w:sz w:val="16"/>
              </w:rPr>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75"/>
              <w:jc w:val="right"/>
              <w:rPr>
                <w:rFonts w:ascii="宋体" w:hAnsi="宋体" w:cs="宋体" w:eastAsia="宋体" w:hint="default"/>
                <w:sz w:val="16"/>
                <w:szCs w:val="16"/>
              </w:rPr>
            </w:pPr>
            <w:r>
              <w:rPr>
                <w:rFonts w:ascii="宋体"/>
                <w:w w:val="99"/>
                <w:sz w:val="16"/>
              </w:rPr>
              <w:t>-</w:t>
            </w:r>
            <w:r>
              <w:rPr>
                <w:rFonts w:ascii="宋体"/>
                <w:sz w:val="16"/>
              </w:rPr>
            </w:r>
          </w:p>
        </w:tc>
        <w:tc>
          <w:tcPr>
            <w:tcW w:w="313" w:type="dxa"/>
            <w:vMerge/>
            <w:tcBorders>
              <w:left w:val="single" w:sz="4" w:space="0" w:color="000000"/>
              <w:right w:val="nil" w:sz="6" w:space="0" w:color="auto"/>
            </w:tcBorders>
          </w:tcPr>
          <w:p>
            <w:pPr/>
          </w:p>
        </w:tc>
      </w:tr>
      <w:tr>
        <w:trPr>
          <w:trHeight w:val="323" w:hRule="exact"/>
        </w:trPr>
        <w:tc>
          <w:tcPr>
            <w:tcW w:w="755" w:type="dxa"/>
            <w:vMerge/>
            <w:tcBorders>
              <w:left w:val="nil" w:sz="6" w:space="0" w:color="auto"/>
              <w:right w:val="single" w:sz="4" w:space="0" w:color="000000"/>
            </w:tcBorders>
          </w:tcPr>
          <w:p>
            <w:pPr/>
          </w:p>
        </w:tc>
        <w:tc>
          <w:tcPr>
            <w:tcW w:w="31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土地使用权</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74"/>
              <w:jc w:val="right"/>
              <w:rPr>
                <w:rFonts w:ascii="宋体" w:hAnsi="宋体" w:cs="宋体" w:eastAsia="宋体" w:hint="default"/>
                <w:sz w:val="16"/>
                <w:szCs w:val="16"/>
              </w:rPr>
            </w:pPr>
            <w:r>
              <w:rPr>
                <w:rFonts w:ascii="宋体"/>
                <w:w w:val="99"/>
                <w:sz w:val="16"/>
              </w:rPr>
              <w:t>-</w:t>
            </w:r>
            <w:r>
              <w:rPr>
                <w:rFonts w:ascii="宋体"/>
                <w:sz w:val="16"/>
              </w:rPr>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15" w:right="0"/>
              <w:jc w:val="left"/>
              <w:rPr>
                <w:rFonts w:ascii="宋体" w:hAnsi="宋体" w:cs="宋体" w:eastAsia="宋体" w:hint="default"/>
                <w:sz w:val="16"/>
                <w:szCs w:val="16"/>
              </w:rPr>
            </w:pPr>
            <w:r>
              <w:rPr>
                <w:rFonts w:ascii="宋体"/>
                <w:w w:val="99"/>
                <w:sz w:val="16"/>
              </w:rPr>
              <w:t>-</w:t>
            </w:r>
            <w:r>
              <w:rPr>
                <w:rFonts w:ascii="宋体"/>
                <w:sz w:val="16"/>
              </w:rPr>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15" w:right="0"/>
              <w:jc w:val="left"/>
              <w:rPr>
                <w:rFonts w:ascii="宋体" w:hAnsi="宋体" w:cs="宋体" w:eastAsia="宋体" w:hint="default"/>
                <w:sz w:val="16"/>
                <w:szCs w:val="16"/>
              </w:rPr>
            </w:pPr>
            <w:r>
              <w:rPr>
                <w:rFonts w:ascii="宋体"/>
                <w:w w:val="99"/>
                <w:sz w:val="16"/>
              </w:rPr>
              <w:t>-</w:t>
            </w:r>
            <w:r>
              <w:rPr>
                <w:rFonts w:ascii="宋体"/>
                <w:sz w:val="16"/>
              </w:rPr>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76"/>
              <w:jc w:val="right"/>
              <w:rPr>
                <w:rFonts w:ascii="宋体" w:hAnsi="宋体" w:cs="宋体" w:eastAsia="宋体" w:hint="default"/>
                <w:sz w:val="16"/>
                <w:szCs w:val="16"/>
              </w:rPr>
            </w:pPr>
            <w:r>
              <w:rPr>
                <w:rFonts w:ascii="宋体"/>
                <w:w w:val="99"/>
                <w:sz w:val="16"/>
              </w:rPr>
              <w:t>-</w:t>
            </w:r>
            <w:r>
              <w:rPr>
                <w:rFonts w:ascii="宋体"/>
                <w:sz w:val="16"/>
              </w:rPr>
            </w:r>
          </w:p>
        </w:tc>
        <w:tc>
          <w:tcPr>
            <w:tcW w:w="313" w:type="dxa"/>
            <w:vMerge/>
            <w:tcBorders>
              <w:left w:val="single" w:sz="4" w:space="0" w:color="000000"/>
              <w:right w:val="nil" w:sz="6" w:space="0" w:color="auto"/>
            </w:tcBorders>
          </w:tcPr>
          <w:p>
            <w:pPr/>
          </w:p>
        </w:tc>
      </w:tr>
      <w:tr>
        <w:trPr>
          <w:trHeight w:val="322" w:hRule="exact"/>
        </w:trPr>
        <w:tc>
          <w:tcPr>
            <w:tcW w:w="755" w:type="dxa"/>
            <w:vMerge/>
            <w:tcBorders>
              <w:left w:val="nil" w:sz="6" w:space="0" w:color="auto"/>
              <w:right w:val="single" w:sz="4" w:space="0" w:color="000000"/>
            </w:tcBorders>
          </w:tcPr>
          <w:p>
            <w:pPr/>
          </w:p>
        </w:tc>
        <w:tc>
          <w:tcPr>
            <w:tcW w:w="31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软件</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74"/>
              <w:jc w:val="right"/>
              <w:rPr>
                <w:rFonts w:ascii="宋体" w:hAnsi="宋体" w:cs="宋体" w:eastAsia="宋体" w:hint="default"/>
                <w:sz w:val="16"/>
                <w:szCs w:val="16"/>
              </w:rPr>
            </w:pPr>
            <w:r>
              <w:rPr>
                <w:rFonts w:ascii="宋体"/>
                <w:w w:val="99"/>
                <w:sz w:val="16"/>
              </w:rPr>
              <w:t>-</w:t>
            </w:r>
            <w:r>
              <w:rPr>
                <w:rFonts w:ascii="宋体"/>
                <w:sz w:val="16"/>
              </w:rPr>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15" w:right="0"/>
              <w:jc w:val="left"/>
              <w:rPr>
                <w:rFonts w:ascii="宋体" w:hAnsi="宋体" w:cs="宋体" w:eastAsia="宋体" w:hint="default"/>
                <w:sz w:val="16"/>
                <w:szCs w:val="16"/>
              </w:rPr>
            </w:pPr>
            <w:r>
              <w:rPr>
                <w:rFonts w:ascii="宋体"/>
                <w:w w:val="99"/>
                <w:sz w:val="16"/>
              </w:rPr>
              <w:t>-</w:t>
            </w:r>
            <w:r>
              <w:rPr>
                <w:rFonts w:ascii="宋体"/>
                <w:sz w:val="16"/>
              </w:rPr>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14" w:right="0"/>
              <w:jc w:val="left"/>
              <w:rPr>
                <w:rFonts w:ascii="宋体" w:hAnsi="宋体" w:cs="宋体" w:eastAsia="宋体" w:hint="default"/>
                <w:sz w:val="16"/>
                <w:szCs w:val="16"/>
              </w:rPr>
            </w:pPr>
            <w:r>
              <w:rPr>
                <w:rFonts w:ascii="宋体"/>
                <w:w w:val="99"/>
                <w:sz w:val="16"/>
              </w:rPr>
              <w:t>-</w:t>
            </w:r>
            <w:r>
              <w:rPr>
                <w:rFonts w:ascii="宋体"/>
                <w:sz w:val="16"/>
              </w:rPr>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76"/>
              <w:jc w:val="right"/>
              <w:rPr>
                <w:rFonts w:ascii="宋体" w:hAnsi="宋体" w:cs="宋体" w:eastAsia="宋体" w:hint="default"/>
                <w:sz w:val="16"/>
                <w:szCs w:val="16"/>
              </w:rPr>
            </w:pPr>
            <w:r>
              <w:rPr>
                <w:rFonts w:ascii="宋体"/>
                <w:w w:val="99"/>
                <w:sz w:val="16"/>
              </w:rPr>
              <w:t>-</w:t>
            </w:r>
            <w:r>
              <w:rPr>
                <w:rFonts w:ascii="宋体"/>
                <w:sz w:val="16"/>
              </w:rPr>
            </w:r>
          </w:p>
        </w:tc>
        <w:tc>
          <w:tcPr>
            <w:tcW w:w="313" w:type="dxa"/>
            <w:vMerge/>
            <w:tcBorders>
              <w:left w:val="single" w:sz="4" w:space="0" w:color="000000"/>
              <w:right w:val="nil" w:sz="6" w:space="0" w:color="auto"/>
            </w:tcBorders>
          </w:tcPr>
          <w:p>
            <w:pPr/>
          </w:p>
        </w:tc>
      </w:tr>
      <w:tr>
        <w:trPr>
          <w:trHeight w:val="322" w:hRule="exact"/>
        </w:trPr>
        <w:tc>
          <w:tcPr>
            <w:tcW w:w="755" w:type="dxa"/>
            <w:vMerge/>
            <w:tcBorders>
              <w:left w:val="nil" w:sz="6" w:space="0" w:color="auto"/>
              <w:right w:val="single" w:sz="4" w:space="0" w:color="000000"/>
            </w:tcBorders>
          </w:tcPr>
          <w:p>
            <w:pPr/>
          </w:p>
        </w:tc>
        <w:tc>
          <w:tcPr>
            <w:tcW w:w="31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五、无形资产账面价值合计</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32"/>
              <w:jc w:val="right"/>
              <w:rPr>
                <w:rFonts w:ascii="宋体" w:hAnsi="宋体" w:cs="宋体" w:eastAsia="宋体" w:hint="default"/>
                <w:sz w:val="16"/>
                <w:szCs w:val="16"/>
              </w:rPr>
            </w:pPr>
            <w:r>
              <w:rPr>
                <w:rFonts w:ascii="宋体"/>
                <w:spacing w:val="-1"/>
                <w:sz w:val="16"/>
              </w:rPr>
              <w:t>364,509,396.99</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34"/>
              <w:jc w:val="right"/>
              <w:rPr>
                <w:rFonts w:ascii="宋体" w:hAnsi="宋体" w:cs="宋体" w:eastAsia="宋体" w:hint="default"/>
                <w:sz w:val="16"/>
                <w:szCs w:val="16"/>
              </w:rPr>
            </w:pPr>
            <w:r>
              <w:rPr>
                <w:rFonts w:ascii="宋体"/>
                <w:spacing w:val="-1"/>
                <w:sz w:val="16"/>
              </w:rPr>
              <w:t>(9,072,240.14)</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95" w:right="0"/>
              <w:jc w:val="left"/>
              <w:rPr>
                <w:rFonts w:ascii="宋体" w:hAnsi="宋体" w:cs="宋体" w:eastAsia="宋体" w:hint="default"/>
                <w:sz w:val="16"/>
                <w:szCs w:val="16"/>
              </w:rPr>
            </w:pPr>
            <w:r>
              <w:rPr>
                <w:rFonts w:ascii="宋体"/>
                <w:sz w:val="16"/>
              </w:rPr>
              <w:t>(6,306,875.83)</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36"/>
              <w:jc w:val="right"/>
              <w:rPr>
                <w:rFonts w:ascii="宋体" w:hAnsi="宋体" w:cs="宋体" w:eastAsia="宋体" w:hint="default"/>
                <w:sz w:val="16"/>
                <w:szCs w:val="16"/>
              </w:rPr>
            </w:pPr>
            <w:r>
              <w:rPr>
                <w:rFonts w:ascii="宋体"/>
                <w:spacing w:val="-1"/>
                <w:sz w:val="16"/>
              </w:rPr>
              <w:t>349,130,281.02</w:t>
            </w:r>
          </w:p>
        </w:tc>
        <w:tc>
          <w:tcPr>
            <w:tcW w:w="313" w:type="dxa"/>
            <w:vMerge/>
            <w:tcBorders>
              <w:left w:val="single" w:sz="4" w:space="0" w:color="000000"/>
              <w:right w:val="nil" w:sz="6" w:space="0" w:color="auto"/>
            </w:tcBorders>
          </w:tcPr>
          <w:p>
            <w:pPr/>
          </w:p>
        </w:tc>
      </w:tr>
      <w:tr>
        <w:trPr>
          <w:trHeight w:val="323" w:hRule="exact"/>
        </w:trPr>
        <w:tc>
          <w:tcPr>
            <w:tcW w:w="755" w:type="dxa"/>
            <w:vMerge/>
            <w:tcBorders>
              <w:left w:val="nil" w:sz="6" w:space="0" w:color="auto"/>
              <w:right w:val="single" w:sz="4" w:space="0" w:color="000000"/>
            </w:tcBorders>
          </w:tcPr>
          <w:p>
            <w:pPr/>
          </w:p>
        </w:tc>
        <w:tc>
          <w:tcPr>
            <w:tcW w:w="31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土地使用权</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33"/>
              <w:jc w:val="right"/>
              <w:rPr>
                <w:rFonts w:ascii="宋体" w:hAnsi="宋体" w:cs="宋体" w:eastAsia="宋体" w:hint="default"/>
                <w:sz w:val="16"/>
                <w:szCs w:val="16"/>
              </w:rPr>
            </w:pPr>
            <w:r>
              <w:rPr>
                <w:rFonts w:ascii="宋体"/>
                <w:spacing w:val="-1"/>
                <w:sz w:val="16"/>
              </w:rPr>
              <w:t>355,266,901.48</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34"/>
              <w:jc w:val="right"/>
              <w:rPr>
                <w:rFonts w:ascii="宋体" w:hAnsi="宋体" w:cs="宋体" w:eastAsia="宋体" w:hint="default"/>
                <w:sz w:val="16"/>
                <w:szCs w:val="16"/>
              </w:rPr>
            </w:pPr>
            <w:r>
              <w:rPr>
                <w:rFonts w:ascii="宋体"/>
                <w:spacing w:val="-1"/>
                <w:sz w:val="16"/>
              </w:rPr>
              <w:t>(7,671,440.78)</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95" w:right="0"/>
              <w:jc w:val="left"/>
              <w:rPr>
                <w:rFonts w:ascii="宋体" w:hAnsi="宋体" w:cs="宋体" w:eastAsia="宋体" w:hint="default"/>
                <w:sz w:val="16"/>
                <w:szCs w:val="16"/>
              </w:rPr>
            </w:pPr>
            <w:r>
              <w:rPr>
                <w:rFonts w:ascii="宋体"/>
                <w:sz w:val="16"/>
              </w:rPr>
              <w:t>(6,306,875.83)</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36"/>
              <w:jc w:val="right"/>
              <w:rPr>
                <w:rFonts w:ascii="宋体" w:hAnsi="宋体" w:cs="宋体" w:eastAsia="宋体" w:hint="default"/>
                <w:sz w:val="16"/>
                <w:szCs w:val="16"/>
              </w:rPr>
            </w:pPr>
            <w:r>
              <w:rPr>
                <w:rFonts w:ascii="宋体"/>
                <w:spacing w:val="-1"/>
                <w:sz w:val="16"/>
              </w:rPr>
              <w:t>341,288,584.87</w:t>
            </w:r>
          </w:p>
        </w:tc>
        <w:tc>
          <w:tcPr>
            <w:tcW w:w="313" w:type="dxa"/>
            <w:vMerge/>
            <w:tcBorders>
              <w:left w:val="single" w:sz="4" w:space="0" w:color="000000"/>
              <w:right w:val="nil" w:sz="6" w:space="0" w:color="auto"/>
            </w:tcBorders>
          </w:tcPr>
          <w:p>
            <w:pPr/>
          </w:p>
        </w:tc>
      </w:tr>
      <w:tr>
        <w:trPr>
          <w:trHeight w:val="322" w:hRule="exact"/>
        </w:trPr>
        <w:tc>
          <w:tcPr>
            <w:tcW w:w="755" w:type="dxa"/>
            <w:vMerge/>
            <w:tcBorders>
              <w:left w:val="nil" w:sz="6" w:space="0" w:color="auto"/>
              <w:bottom w:val="nil" w:sz="6" w:space="0" w:color="auto"/>
              <w:right w:val="single" w:sz="4" w:space="0" w:color="000000"/>
            </w:tcBorders>
          </w:tcPr>
          <w:p>
            <w:pPr/>
          </w:p>
        </w:tc>
        <w:tc>
          <w:tcPr>
            <w:tcW w:w="31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软件</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34"/>
              <w:jc w:val="right"/>
              <w:rPr>
                <w:rFonts w:ascii="宋体" w:hAnsi="宋体" w:cs="宋体" w:eastAsia="宋体" w:hint="default"/>
                <w:sz w:val="16"/>
                <w:szCs w:val="16"/>
              </w:rPr>
            </w:pPr>
            <w:r>
              <w:rPr>
                <w:rFonts w:ascii="宋体"/>
                <w:spacing w:val="-1"/>
                <w:sz w:val="16"/>
              </w:rPr>
              <w:t>9,242,495.51</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34"/>
              <w:jc w:val="right"/>
              <w:rPr>
                <w:rFonts w:ascii="宋体" w:hAnsi="宋体" w:cs="宋体" w:eastAsia="宋体" w:hint="default"/>
                <w:sz w:val="16"/>
                <w:szCs w:val="16"/>
              </w:rPr>
            </w:pPr>
            <w:r>
              <w:rPr>
                <w:rFonts w:ascii="宋体"/>
                <w:spacing w:val="-1"/>
                <w:sz w:val="16"/>
              </w:rPr>
              <w:t>(1,400,799.36)</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15" w:right="0"/>
              <w:jc w:val="left"/>
              <w:rPr>
                <w:rFonts w:ascii="宋体" w:hAnsi="宋体" w:cs="宋体" w:eastAsia="宋体" w:hint="default"/>
                <w:sz w:val="16"/>
                <w:szCs w:val="16"/>
              </w:rPr>
            </w:pPr>
            <w:r>
              <w:rPr>
                <w:rFonts w:ascii="宋体"/>
                <w:w w:val="99"/>
                <w:sz w:val="16"/>
              </w:rPr>
              <w:t>-</w:t>
            </w:r>
            <w:r>
              <w:rPr>
                <w:rFonts w:ascii="宋体"/>
                <w:sz w:val="16"/>
              </w:rPr>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35"/>
              <w:jc w:val="right"/>
              <w:rPr>
                <w:rFonts w:ascii="宋体" w:hAnsi="宋体" w:cs="宋体" w:eastAsia="宋体" w:hint="default"/>
                <w:sz w:val="16"/>
                <w:szCs w:val="16"/>
              </w:rPr>
            </w:pPr>
            <w:r>
              <w:rPr>
                <w:rFonts w:ascii="宋体"/>
                <w:spacing w:val="-1"/>
                <w:sz w:val="16"/>
              </w:rPr>
              <w:t>7,841,696.15</w:t>
            </w:r>
          </w:p>
        </w:tc>
        <w:tc>
          <w:tcPr>
            <w:tcW w:w="313" w:type="dxa"/>
            <w:vMerge/>
            <w:tcBorders>
              <w:left w:val="single" w:sz="4" w:space="0" w:color="000000"/>
              <w:bottom w:val="nil" w:sz="6" w:space="0" w:color="auto"/>
              <w:right w:val="nil" w:sz="6" w:space="0" w:color="auto"/>
            </w:tcBorders>
          </w:tcPr>
          <w:p>
            <w:pPr/>
          </w:p>
        </w:tc>
      </w:tr>
    </w:tbl>
    <w:p>
      <w:pPr>
        <w:spacing w:after="0"/>
        <w:sectPr>
          <w:pgSz w:w="11910" w:h="16840"/>
          <w:pgMar w:header="0" w:footer="408" w:top="1000" w:bottom="600" w:left="860" w:right="58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2"/>
          <w:szCs w:val="12"/>
        </w:rPr>
      </w:pPr>
    </w:p>
    <w:p>
      <w:pPr>
        <w:spacing w:line="20" w:lineRule="exact"/>
        <w:ind w:left="110"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Times New Roman" w:hAnsi="Times New Roman" w:cs="Times New Roman" w:eastAsia="Times New Roman"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44" w:lineRule="auto" w:before="35"/>
        <w:ind w:left="147" w:right="7409"/>
        <w:jc w:val="left"/>
      </w:pPr>
      <w:r>
        <w:rPr/>
        <w:t>五、</w:t>
        <w:tab/>
        <w:t>财务报表项目附注 - 续 </w:t>
      </w:r>
      <w:r>
        <w:rPr>
          <w:spacing w:val="-1"/>
        </w:rPr>
        <w:t>13.</w:t>
        <w:tab/>
        <w:t>无形资产</w:t>
      </w:r>
      <w:r>
        <w:rPr/>
        <w:t> -</w:t>
      </w:r>
      <w:r>
        <w:rPr>
          <w:spacing w:val="-1"/>
        </w:rPr>
        <w:t> </w:t>
      </w:r>
      <w:r>
        <w:rPr/>
        <w:t>续</w:t>
      </w:r>
    </w:p>
    <w:p>
      <w:pPr>
        <w:pStyle w:val="BodyText"/>
        <w:spacing w:line="240" w:lineRule="auto" w:before="82"/>
        <w:ind w:left="867" w:right="0"/>
        <w:jc w:val="left"/>
      </w:pPr>
      <w:r>
        <w:rPr/>
      </w:r>
      <w:r>
        <w:rPr>
          <w:u w:val="single" w:color="000000"/>
        </w:rPr>
        <w:t>本公司 </w:t>
      </w:r>
      <w:r>
        <w:rPr/>
        <w:t>-</w:t>
      </w:r>
      <w:r>
        <w:rPr>
          <w:spacing w:val="-1"/>
        </w:rPr>
        <w:t> </w:t>
      </w:r>
      <w:r>
        <w:rPr/>
        <w:t>续</w:t>
      </w:r>
    </w:p>
    <w:p>
      <w:pPr>
        <w:spacing w:line="240" w:lineRule="auto" w:before="9"/>
        <w:rPr>
          <w:rFonts w:ascii="宋体" w:hAnsi="宋体" w:cs="宋体" w:eastAsia="宋体" w:hint="default"/>
          <w:sz w:val="26"/>
          <w:szCs w:val="26"/>
        </w:rPr>
      </w:pPr>
    </w:p>
    <w:p>
      <w:pPr>
        <w:pStyle w:val="BodyText"/>
        <w:spacing w:line="240" w:lineRule="auto"/>
        <w:ind w:right="0"/>
        <w:jc w:val="left"/>
      </w:pPr>
      <w:r>
        <w:rPr/>
        <w:t>注 1： 2009 年 12 月 31</w:t>
      </w:r>
      <w:r>
        <w:rPr>
          <w:spacing w:val="84"/>
        </w:rPr>
        <w:t> </w:t>
      </w:r>
      <w:r>
        <w:rPr>
          <w:spacing w:val="18"/>
        </w:rPr>
        <w:t>日公司无形资产中尚未取得土地使用权证的土地使用权净值为人民币</w:t>
      </w:r>
      <w:r>
        <w:rPr>
          <w:spacing w:val="-86"/>
        </w:rPr>
        <w:t> </w:t>
      </w:r>
      <w:r>
        <w:rPr/>
      </w:r>
    </w:p>
    <w:p>
      <w:pPr>
        <w:pStyle w:val="BodyText"/>
        <w:spacing w:line="273" w:lineRule="auto" w:before="37"/>
        <w:ind w:left="1588" w:right="0"/>
        <w:jc w:val="left"/>
      </w:pPr>
      <w:r>
        <w:rPr/>
        <w:t>85,326,691.33</w:t>
      </w:r>
      <w:r>
        <w:rPr>
          <w:spacing w:val="-55"/>
        </w:rPr>
        <w:t> </w:t>
      </w:r>
      <w:r>
        <w:rPr/>
        <w:t>元(2008</w:t>
      </w:r>
      <w:r>
        <w:rPr>
          <w:spacing w:val="-56"/>
        </w:rPr>
        <w:t> </w:t>
      </w:r>
      <w:r>
        <w:rPr/>
        <w:t>年</w:t>
      </w:r>
      <w:r>
        <w:rPr>
          <w:spacing w:val="-56"/>
        </w:rPr>
        <w:t> </w:t>
      </w:r>
      <w:r>
        <w:rPr/>
        <w:t>12</w:t>
      </w:r>
      <w:r>
        <w:rPr>
          <w:spacing w:val="-55"/>
        </w:rPr>
        <w:t> </w:t>
      </w:r>
      <w:r>
        <w:rPr/>
        <w:t>月</w:t>
      </w:r>
      <w:r>
        <w:rPr>
          <w:spacing w:val="-56"/>
        </w:rPr>
        <w:t> </w:t>
      </w:r>
      <w:r>
        <w:rPr/>
        <w:t>31</w:t>
      </w:r>
      <w:r>
        <w:rPr>
          <w:spacing w:val="-56"/>
        </w:rPr>
        <w:t> </w:t>
      </w:r>
      <w:r>
        <w:rPr>
          <w:spacing w:val="-9"/>
        </w:rPr>
        <w:t>日：人民币</w:t>
      </w:r>
      <w:r>
        <w:rPr>
          <w:spacing w:val="-56"/>
        </w:rPr>
        <w:t> </w:t>
      </w:r>
      <w:r>
        <w:rPr/>
        <w:t>87,510,874.22</w:t>
      </w:r>
      <w:r>
        <w:rPr>
          <w:spacing w:val="-55"/>
        </w:rPr>
        <w:t> </w:t>
      </w:r>
      <w:r>
        <w:rPr>
          <w:spacing w:val="-4"/>
        </w:rPr>
        <w:t>元)，相关土地使用权证正在办理</w:t>
      </w:r>
      <w:r>
        <w:rPr>
          <w:spacing w:val="-1"/>
        </w:rPr>
        <w:t> </w:t>
      </w:r>
      <w:r>
        <w:rPr/>
        <w:t>中。</w:t>
      </w:r>
    </w:p>
    <w:p>
      <w:pPr>
        <w:spacing w:line="240" w:lineRule="auto" w:before="6"/>
        <w:rPr>
          <w:rFonts w:ascii="宋体" w:hAnsi="宋体" w:cs="宋体" w:eastAsia="宋体" w:hint="default"/>
          <w:sz w:val="24"/>
          <w:szCs w:val="24"/>
        </w:rPr>
      </w:pPr>
    </w:p>
    <w:p>
      <w:pPr>
        <w:pStyle w:val="BodyText"/>
        <w:spacing w:line="240" w:lineRule="auto"/>
        <w:ind w:right="0"/>
        <w:jc w:val="left"/>
      </w:pPr>
      <w:r>
        <w:rPr/>
        <w:t>注</w:t>
      </w:r>
      <w:r>
        <w:rPr>
          <w:spacing w:val="-53"/>
        </w:rPr>
        <w:t> </w:t>
      </w:r>
      <w:r>
        <w:rPr/>
        <w:t>2：</w:t>
      </w:r>
      <w:r>
        <w:rPr>
          <w:spacing w:val="36"/>
        </w:rPr>
        <w:t> </w:t>
      </w:r>
      <w:r>
        <w:rPr/>
        <w:t>账面原值本期增加中，因购置而增加人民币</w:t>
      </w:r>
      <w:r>
        <w:rPr>
          <w:spacing w:val="-53"/>
        </w:rPr>
        <w:t> </w:t>
      </w:r>
      <w:r>
        <w:rPr/>
        <w:t>90,000.00</w:t>
      </w:r>
      <w:r>
        <w:rPr>
          <w:spacing w:val="-52"/>
        </w:rPr>
        <w:t> </w:t>
      </w:r>
      <w:r>
        <w:rPr/>
        <w:t>元。</w:t>
      </w:r>
    </w:p>
    <w:p>
      <w:pPr>
        <w:spacing w:line="240" w:lineRule="auto" w:before="9"/>
        <w:rPr>
          <w:rFonts w:ascii="宋体" w:hAnsi="宋体" w:cs="宋体" w:eastAsia="宋体" w:hint="default"/>
          <w:sz w:val="26"/>
          <w:szCs w:val="26"/>
        </w:rPr>
      </w:pPr>
    </w:p>
    <w:p>
      <w:pPr>
        <w:pStyle w:val="BodyText"/>
        <w:spacing w:line="544" w:lineRule="auto"/>
        <w:ind w:right="3091"/>
        <w:jc w:val="left"/>
      </w:pPr>
      <w:r>
        <w:rPr/>
        <w:t>注</w:t>
      </w:r>
      <w:r>
        <w:rPr>
          <w:spacing w:val="-58"/>
        </w:rPr>
        <w:t> </w:t>
      </w:r>
      <w:r>
        <w:rPr/>
        <w:t>3：</w:t>
      </w:r>
      <w:r>
        <w:rPr>
          <w:spacing w:val="23"/>
        </w:rPr>
        <w:t> </w:t>
      </w:r>
      <w:r>
        <w:rPr/>
        <w:t>账面原值本期减少中，因处置而减少人民币</w:t>
      </w:r>
      <w:r>
        <w:rPr>
          <w:spacing w:val="-58"/>
        </w:rPr>
        <w:t> </w:t>
      </w:r>
      <w:r>
        <w:rPr/>
        <w:t>7,628,770.79</w:t>
      </w:r>
      <w:r>
        <w:rPr>
          <w:spacing w:val="-57"/>
        </w:rPr>
        <w:t> </w:t>
      </w:r>
      <w:r>
        <w:rPr/>
        <w:t>元。</w:t>
      </w:r>
      <w:r>
        <w:rPr/>
        <w:t> 注</w:t>
      </w:r>
      <w:r>
        <w:rPr>
          <w:spacing w:val="-59"/>
        </w:rPr>
        <w:t> </w:t>
      </w:r>
      <w:r>
        <w:rPr/>
        <w:t>4：</w:t>
      </w:r>
      <w:r>
        <w:rPr>
          <w:spacing w:val="22"/>
        </w:rPr>
        <w:t> </w:t>
      </w:r>
      <w:r>
        <w:rPr/>
        <w:t>累计摊销本期增加中，本期计提人民币</w:t>
      </w:r>
      <w:r>
        <w:rPr>
          <w:spacing w:val="-59"/>
        </w:rPr>
        <w:t> </w:t>
      </w:r>
      <w:r>
        <w:rPr/>
        <w:t>9,162,240.14</w:t>
      </w:r>
      <w:r>
        <w:rPr>
          <w:spacing w:val="-58"/>
        </w:rPr>
        <w:t> </w:t>
      </w:r>
      <w:r>
        <w:rPr/>
        <w:t>元。</w:t>
      </w:r>
    </w:p>
    <w:p>
      <w:pPr>
        <w:pStyle w:val="BodyText"/>
        <w:spacing w:line="240" w:lineRule="auto" w:before="82"/>
        <w:ind w:right="0"/>
        <w:jc w:val="left"/>
      </w:pPr>
      <w:r>
        <w:rPr/>
        <w:t>注</w:t>
      </w:r>
      <w:r>
        <w:rPr>
          <w:spacing w:val="-59"/>
        </w:rPr>
        <w:t> </w:t>
      </w:r>
      <w:r>
        <w:rPr/>
        <w:t>5：</w:t>
      </w:r>
      <w:r>
        <w:rPr>
          <w:spacing w:val="21"/>
        </w:rPr>
        <w:t> </w:t>
      </w:r>
      <w:r>
        <w:rPr/>
        <w:t>累计摊销本期减少中，因处置而减少人民币</w:t>
      </w:r>
      <w:r>
        <w:rPr>
          <w:spacing w:val="-59"/>
        </w:rPr>
        <w:t> </w:t>
      </w:r>
      <w:r>
        <w:rPr/>
        <w:t>1,321,894.96</w:t>
      </w:r>
      <w:r>
        <w:rPr>
          <w:spacing w:val="-58"/>
        </w:rPr>
        <w:t> </w:t>
      </w:r>
      <w:r>
        <w:rPr/>
        <w:t>元。</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7"/>
          <w:szCs w:val="27"/>
        </w:rPr>
      </w:pPr>
    </w:p>
    <w:p>
      <w:pPr>
        <w:pStyle w:val="BodyText"/>
        <w:spacing w:line="240" w:lineRule="auto"/>
        <w:ind w:left="147" w:right="0"/>
        <w:jc w:val="left"/>
      </w:pPr>
      <w:r>
        <w:rPr/>
        <w:t>14.</w:t>
      </w:r>
      <w:r>
        <w:rPr>
          <w:spacing w:val="3"/>
        </w:rPr>
        <w:t> </w:t>
      </w:r>
      <w:r>
        <w:rPr/>
        <w:t>商誉</w:t>
      </w:r>
    </w:p>
    <w:p>
      <w:pPr>
        <w:spacing w:line="240" w:lineRule="auto" w:before="1"/>
        <w:rPr>
          <w:rFonts w:ascii="宋体" w:hAnsi="宋体" w:cs="宋体" w:eastAsia="宋体" w:hint="default"/>
          <w:sz w:val="24"/>
          <w:szCs w:val="24"/>
        </w:rPr>
      </w:pPr>
    </w:p>
    <w:p>
      <w:pPr>
        <w:pStyle w:val="BodyText"/>
        <w:spacing w:line="240" w:lineRule="auto" w:before="35"/>
        <w:ind w:right="0"/>
        <w:jc w:val="left"/>
      </w:pPr>
      <w:r>
        <w:rPr/>
      </w:r>
      <w:r>
        <w:rPr>
          <w:u w:val="single" w:color="000000"/>
        </w:rPr>
        <w:t>本集团</w:t>
      </w:r>
      <w:r>
        <w:rPr/>
      </w:r>
    </w:p>
    <w:p>
      <w:pPr>
        <w:spacing w:before="51"/>
        <w:ind w:left="0" w:right="434" w:firstLine="0"/>
        <w:jc w:val="right"/>
        <w:rPr>
          <w:rFonts w:ascii="宋体" w:hAnsi="宋体" w:cs="宋体" w:eastAsia="宋体" w:hint="default"/>
          <w:sz w:val="20"/>
          <w:szCs w:val="20"/>
        </w:rPr>
      </w:pPr>
      <w:r>
        <w:rPr>
          <w:rFonts w:ascii="宋体" w:hAnsi="宋体" w:cs="宋体" w:eastAsia="宋体" w:hint="default"/>
          <w:sz w:val="20"/>
          <w:szCs w:val="20"/>
        </w:rPr>
        <w:t>人民币元</w:t>
      </w:r>
    </w:p>
    <w:p>
      <w:pPr>
        <w:spacing w:line="240" w:lineRule="auto" w:before="3"/>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2700"/>
        <w:gridCol w:w="1440"/>
        <w:gridCol w:w="1170"/>
        <w:gridCol w:w="1080"/>
        <w:gridCol w:w="1530"/>
        <w:gridCol w:w="1350"/>
      </w:tblGrid>
      <w:tr>
        <w:trPr>
          <w:trHeight w:val="634" w:hRule="exact"/>
        </w:trPr>
        <w:tc>
          <w:tcPr>
            <w:tcW w:w="27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85" w:lineRule="auto" w:before="20"/>
              <w:ind w:left="643" w:right="544" w:hanging="100"/>
              <w:jc w:val="left"/>
              <w:rPr>
                <w:rFonts w:ascii="宋体" w:hAnsi="宋体" w:cs="宋体" w:eastAsia="宋体" w:hint="default"/>
                <w:sz w:val="20"/>
                <w:szCs w:val="20"/>
              </w:rPr>
            </w:pPr>
            <w:r>
              <w:rPr>
                <w:rFonts w:ascii="宋体" w:hAnsi="宋体" w:cs="宋体" w:eastAsia="宋体" w:hint="default"/>
                <w:sz w:val="20"/>
                <w:szCs w:val="20"/>
              </w:rPr>
              <w:t>被投资单位名称或</w:t>
            </w:r>
            <w:r>
              <w:rPr>
                <w:rFonts w:ascii="宋体" w:hAnsi="宋体" w:cs="宋体" w:eastAsia="宋体" w:hint="default"/>
                <w:w w:val="100"/>
                <w:sz w:val="20"/>
                <w:szCs w:val="20"/>
              </w:rPr>
              <w:t> </w:t>
            </w:r>
            <w:r>
              <w:rPr>
                <w:rFonts w:ascii="宋体" w:hAnsi="宋体" w:cs="宋体" w:eastAsia="宋体" w:hint="default"/>
                <w:sz w:val="20"/>
                <w:szCs w:val="20"/>
              </w:rPr>
              <w:t>形成商誉的事项</w:t>
            </w:r>
          </w:p>
        </w:tc>
        <w:tc>
          <w:tcPr>
            <w:tcW w:w="14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0"/>
              <w:jc w:val="center"/>
              <w:rPr>
                <w:rFonts w:ascii="宋体" w:hAnsi="宋体" w:cs="宋体" w:eastAsia="宋体" w:hint="default"/>
                <w:sz w:val="20"/>
                <w:szCs w:val="20"/>
              </w:rPr>
            </w:pPr>
            <w:r>
              <w:rPr>
                <w:rFonts w:ascii="宋体" w:hAnsi="宋体" w:cs="宋体" w:eastAsia="宋体" w:hint="default"/>
                <w:sz w:val="20"/>
                <w:szCs w:val="20"/>
              </w:rPr>
              <w:t>期初余额</w:t>
            </w:r>
          </w:p>
        </w:tc>
        <w:tc>
          <w:tcPr>
            <w:tcW w:w="11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1"/>
              <w:jc w:val="center"/>
              <w:rPr>
                <w:rFonts w:ascii="宋体" w:hAnsi="宋体" w:cs="宋体" w:eastAsia="宋体" w:hint="default"/>
                <w:sz w:val="20"/>
                <w:szCs w:val="20"/>
              </w:rPr>
            </w:pPr>
            <w:r>
              <w:rPr>
                <w:rFonts w:ascii="宋体" w:hAnsi="宋体" w:cs="宋体" w:eastAsia="宋体" w:hint="default"/>
                <w:sz w:val="20"/>
                <w:szCs w:val="20"/>
              </w:rPr>
              <w:t>本期增加</w:t>
            </w:r>
          </w:p>
        </w:tc>
        <w:tc>
          <w:tcPr>
            <w:tcW w:w="10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0"/>
              <w:jc w:val="center"/>
              <w:rPr>
                <w:rFonts w:ascii="宋体" w:hAnsi="宋体" w:cs="宋体" w:eastAsia="宋体" w:hint="default"/>
                <w:sz w:val="20"/>
                <w:szCs w:val="20"/>
              </w:rPr>
            </w:pPr>
            <w:r>
              <w:rPr>
                <w:rFonts w:ascii="宋体" w:hAnsi="宋体" w:cs="宋体" w:eastAsia="宋体" w:hint="default"/>
                <w:sz w:val="20"/>
                <w:szCs w:val="20"/>
              </w:rPr>
              <w:t>本期减少</w:t>
            </w:r>
          </w:p>
        </w:tc>
        <w:tc>
          <w:tcPr>
            <w:tcW w:w="15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1"/>
              <w:jc w:val="center"/>
              <w:rPr>
                <w:rFonts w:ascii="宋体" w:hAnsi="宋体" w:cs="宋体" w:eastAsia="宋体" w:hint="default"/>
                <w:sz w:val="20"/>
                <w:szCs w:val="20"/>
              </w:rPr>
            </w:pPr>
            <w:r>
              <w:rPr>
                <w:rFonts w:ascii="宋体" w:hAnsi="宋体" w:cs="宋体" w:eastAsia="宋体" w:hint="default"/>
                <w:sz w:val="20"/>
                <w:szCs w:val="20"/>
              </w:rPr>
              <w:t>期末余额</w:t>
            </w:r>
          </w:p>
        </w:tc>
        <w:tc>
          <w:tcPr>
            <w:tcW w:w="13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left="83" w:right="0"/>
              <w:jc w:val="left"/>
              <w:rPr>
                <w:rFonts w:ascii="宋体" w:hAnsi="宋体" w:cs="宋体" w:eastAsia="宋体" w:hint="default"/>
                <w:sz w:val="20"/>
                <w:szCs w:val="20"/>
              </w:rPr>
            </w:pPr>
            <w:r>
              <w:rPr>
                <w:rFonts w:ascii="宋体" w:hAnsi="宋体" w:cs="宋体" w:eastAsia="宋体" w:hint="default"/>
                <w:sz w:val="20"/>
                <w:szCs w:val="20"/>
              </w:rPr>
              <w:t>期末减值准备</w:t>
            </w:r>
          </w:p>
        </w:tc>
      </w:tr>
      <w:tr>
        <w:trPr>
          <w:trHeight w:val="634" w:hRule="exact"/>
        </w:trPr>
        <w:tc>
          <w:tcPr>
            <w:tcW w:w="27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left="103" w:right="0"/>
              <w:jc w:val="left"/>
              <w:rPr>
                <w:rFonts w:ascii="宋体" w:hAnsi="宋体" w:cs="宋体" w:eastAsia="宋体" w:hint="default"/>
                <w:sz w:val="20"/>
                <w:szCs w:val="20"/>
              </w:rPr>
            </w:pPr>
            <w:r>
              <w:rPr>
                <w:rFonts w:ascii="宋体" w:hAnsi="宋体" w:cs="宋体" w:eastAsia="宋体" w:hint="default"/>
                <w:sz w:val="20"/>
                <w:szCs w:val="20"/>
              </w:rPr>
              <w:t>吉林晨鸣纸业有限责任公司</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20"/>
                <w:szCs w:val="20"/>
              </w:rPr>
            </w:pPr>
            <w:r>
              <w:rPr>
                <w:rFonts w:ascii="宋体"/>
                <w:sz w:val="20"/>
              </w:rPr>
              <w:t>14,314,160.6</w:t>
            </w:r>
          </w:p>
          <w:p>
            <w:pPr>
              <w:pStyle w:val="TableParagraph"/>
              <w:spacing w:line="240" w:lineRule="auto" w:before="50"/>
              <w:ind w:right="353"/>
              <w:jc w:val="right"/>
              <w:rPr>
                <w:rFonts w:ascii="宋体" w:hAnsi="宋体" w:cs="宋体" w:eastAsia="宋体" w:hint="default"/>
                <w:sz w:val="20"/>
                <w:szCs w:val="20"/>
              </w:rPr>
            </w:pPr>
            <w:r>
              <w:rPr>
                <w:rFonts w:ascii="宋体"/>
                <w:w w:val="100"/>
                <w:sz w:val="20"/>
              </w:rPr>
              <w:t>0</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2"/>
              <w:jc w:val="center"/>
              <w:rPr>
                <w:rFonts w:ascii="宋体" w:hAnsi="宋体" w:cs="宋体" w:eastAsia="宋体" w:hint="default"/>
                <w:sz w:val="20"/>
                <w:szCs w:val="20"/>
              </w:rPr>
            </w:pPr>
            <w:r>
              <w:rPr>
                <w:rFonts w:ascii="宋体"/>
                <w:w w:val="100"/>
                <w:sz w:val="20"/>
              </w:rPr>
              <w:t>-</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1"/>
              <w:jc w:val="center"/>
              <w:rPr>
                <w:rFonts w:ascii="宋体" w:hAnsi="宋体" w:cs="宋体" w:eastAsia="宋体" w:hint="default"/>
                <w:sz w:val="20"/>
                <w:szCs w:val="20"/>
              </w:rPr>
            </w:pPr>
            <w:r>
              <w:rPr>
                <w:rFonts w:ascii="宋体"/>
                <w:w w:val="100"/>
                <w:sz w:val="20"/>
              </w:rPr>
              <w:t>-</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12"/>
              <w:jc w:val="center"/>
              <w:rPr>
                <w:rFonts w:ascii="宋体" w:hAnsi="宋体" w:cs="宋体" w:eastAsia="宋体" w:hint="default"/>
                <w:sz w:val="20"/>
                <w:szCs w:val="20"/>
              </w:rPr>
            </w:pPr>
            <w:r>
              <w:rPr>
                <w:rFonts w:ascii="宋体"/>
                <w:sz w:val="20"/>
              </w:rPr>
              <w:t>14,314,160.60</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175"/>
              <w:jc w:val="center"/>
              <w:rPr>
                <w:rFonts w:ascii="宋体" w:hAnsi="宋体" w:cs="宋体" w:eastAsia="宋体" w:hint="default"/>
                <w:sz w:val="20"/>
                <w:szCs w:val="20"/>
              </w:rPr>
            </w:pPr>
            <w:r>
              <w:rPr>
                <w:rFonts w:ascii="宋体"/>
                <w:w w:val="100"/>
                <w:sz w:val="20"/>
              </w:rPr>
              <w:t>-</w:t>
            </w:r>
          </w:p>
        </w:tc>
      </w:tr>
      <w:tr>
        <w:trPr>
          <w:trHeight w:val="323" w:hRule="exact"/>
        </w:trPr>
        <w:tc>
          <w:tcPr>
            <w:tcW w:w="27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山东晨鸣板材有限责任公司</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8" w:right="0"/>
              <w:jc w:val="center"/>
              <w:rPr>
                <w:rFonts w:ascii="宋体" w:hAnsi="宋体" w:cs="宋体" w:eastAsia="宋体" w:hint="default"/>
                <w:sz w:val="20"/>
                <w:szCs w:val="20"/>
              </w:rPr>
            </w:pPr>
            <w:r>
              <w:rPr>
                <w:rFonts w:ascii="宋体"/>
                <w:sz w:val="20"/>
              </w:rPr>
              <w:t>5,969,626.57</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
              <w:jc w:val="center"/>
              <w:rPr>
                <w:rFonts w:ascii="宋体" w:hAnsi="宋体" w:cs="宋体" w:eastAsia="宋体" w:hint="default"/>
                <w:sz w:val="20"/>
                <w:szCs w:val="20"/>
              </w:rPr>
            </w:pPr>
            <w:r>
              <w:rPr>
                <w:rFonts w:ascii="宋体"/>
                <w:w w:val="100"/>
                <w:sz w:val="20"/>
              </w:rPr>
              <w:t>-</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
              <w:jc w:val="center"/>
              <w:rPr>
                <w:rFonts w:ascii="宋体" w:hAnsi="宋体" w:cs="宋体" w:eastAsia="宋体" w:hint="default"/>
                <w:sz w:val="20"/>
                <w:szCs w:val="20"/>
              </w:rPr>
            </w:pPr>
            <w:r>
              <w:rPr>
                <w:rFonts w:ascii="宋体"/>
                <w:w w:val="100"/>
                <w:sz w:val="20"/>
              </w:rPr>
              <w:t>-</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30" w:right="0"/>
              <w:jc w:val="center"/>
              <w:rPr>
                <w:rFonts w:ascii="宋体" w:hAnsi="宋体" w:cs="宋体" w:eastAsia="宋体" w:hint="default"/>
                <w:sz w:val="20"/>
                <w:szCs w:val="20"/>
              </w:rPr>
            </w:pPr>
            <w:r>
              <w:rPr>
                <w:rFonts w:ascii="宋体"/>
                <w:sz w:val="20"/>
              </w:rPr>
              <w:t>5,969,626.57</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71"/>
              <w:jc w:val="center"/>
              <w:rPr>
                <w:rFonts w:ascii="宋体" w:hAnsi="宋体" w:cs="宋体" w:eastAsia="宋体" w:hint="default"/>
                <w:sz w:val="20"/>
                <w:szCs w:val="20"/>
              </w:rPr>
            </w:pPr>
            <w:r>
              <w:rPr>
                <w:rFonts w:ascii="宋体"/>
                <w:w w:val="100"/>
                <w:sz w:val="20"/>
              </w:rPr>
              <w:t>-</w:t>
            </w:r>
          </w:p>
        </w:tc>
      </w:tr>
      <w:tr>
        <w:trPr>
          <w:trHeight w:val="634" w:hRule="exact"/>
        </w:trPr>
        <w:tc>
          <w:tcPr>
            <w:tcW w:w="27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left="103"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20"/>
                <w:szCs w:val="20"/>
              </w:rPr>
            </w:pPr>
            <w:r>
              <w:rPr>
                <w:rFonts w:ascii="宋体"/>
                <w:sz w:val="20"/>
              </w:rPr>
              <w:t>20,283,787.1</w:t>
            </w:r>
          </w:p>
          <w:p>
            <w:pPr>
              <w:pStyle w:val="TableParagraph"/>
              <w:spacing w:line="240" w:lineRule="auto" w:before="50"/>
              <w:ind w:right="353"/>
              <w:jc w:val="right"/>
              <w:rPr>
                <w:rFonts w:ascii="宋体" w:hAnsi="宋体" w:cs="宋体" w:eastAsia="宋体" w:hint="default"/>
                <w:sz w:val="20"/>
                <w:szCs w:val="20"/>
              </w:rPr>
            </w:pPr>
            <w:r>
              <w:rPr>
                <w:rFonts w:ascii="宋体"/>
                <w:w w:val="100"/>
                <w:sz w:val="20"/>
              </w:rPr>
              <w:t>7</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2"/>
              <w:jc w:val="center"/>
              <w:rPr>
                <w:rFonts w:ascii="宋体" w:hAnsi="宋体" w:cs="宋体" w:eastAsia="宋体" w:hint="default"/>
                <w:sz w:val="20"/>
                <w:szCs w:val="20"/>
              </w:rPr>
            </w:pPr>
            <w:r>
              <w:rPr>
                <w:rFonts w:ascii="宋体"/>
                <w:w w:val="100"/>
                <w:sz w:val="20"/>
              </w:rPr>
              <w:t>-</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1"/>
              <w:jc w:val="center"/>
              <w:rPr>
                <w:rFonts w:ascii="宋体" w:hAnsi="宋体" w:cs="宋体" w:eastAsia="宋体" w:hint="default"/>
                <w:sz w:val="20"/>
                <w:szCs w:val="20"/>
              </w:rPr>
            </w:pPr>
            <w:r>
              <w:rPr>
                <w:rFonts w:ascii="宋体"/>
                <w:w w:val="100"/>
                <w:sz w:val="20"/>
              </w:rPr>
              <w:t>-</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12"/>
              <w:jc w:val="center"/>
              <w:rPr>
                <w:rFonts w:ascii="宋体" w:hAnsi="宋体" w:cs="宋体" w:eastAsia="宋体" w:hint="default"/>
                <w:sz w:val="20"/>
                <w:szCs w:val="20"/>
              </w:rPr>
            </w:pPr>
            <w:r>
              <w:rPr>
                <w:rFonts w:ascii="宋体"/>
                <w:sz w:val="20"/>
              </w:rPr>
              <w:t>20,283,787.17</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175"/>
              <w:jc w:val="center"/>
              <w:rPr>
                <w:rFonts w:ascii="宋体" w:hAnsi="宋体" w:cs="宋体" w:eastAsia="宋体" w:hint="default"/>
                <w:sz w:val="20"/>
                <w:szCs w:val="20"/>
              </w:rPr>
            </w:pPr>
            <w:r>
              <w:rPr>
                <w:rFonts w:ascii="宋体"/>
                <w:w w:val="100"/>
                <w:sz w:val="20"/>
              </w:rPr>
              <w:t>-</w:t>
            </w:r>
          </w:p>
        </w:tc>
      </w:tr>
    </w:tbl>
    <w:p>
      <w:pPr>
        <w:spacing w:line="240" w:lineRule="auto" w:before="8"/>
        <w:rPr>
          <w:rFonts w:ascii="宋体" w:hAnsi="宋体" w:cs="宋体" w:eastAsia="宋体" w:hint="default"/>
          <w:sz w:val="21"/>
          <w:szCs w:val="21"/>
        </w:rPr>
      </w:pPr>
    </w:p>
    <w:p>
      <w:pPr>
        <w:pStyle w:val="BodyText"/>
        <w:spacing w:line="240" w:lineRule="auto" w:before="35"/>
        <w:ind w:left="778" w:right="0"/>
        <w:jc w:val="both"/>
      </w:pPr>
      <w:r>
        <w:rPr/>
        <w:t>本集团商誉系本公司子公司于以前年度收购少数股东所持股权而形成。</w:t>
      </w:r>
    </w:p>
    <w:p>
      <w:pPr>
        <w:spacing w:line="240" w:lineRule="auto" w:before="9"/>
        <w:rPr>
          <w:rFonts w:ascii="宋体" w:hAnsi="宋体" w:cs="宋体" w:eastAsia="宋体" w:hint="default"/>
          <w:sz w:val="26"/>
          <w:szCs w:val="26"/>
        </w:rPr>
      </w:pPr>
    </w:p>
    <w:p>
      <w:pPr>
        <w:pStyle w:val="BodyText"/>
        <w:spacing w:line="273" w:lineRule="auto"/>
        <w:ind w:left="777" w:right="156"/>
        <w:jc w:val="both"/>
      </w:pPr>
      <w:r>
        <w:rPr/>
        <w:t>资产负债表日，集团管理层评估产生商誉的现金产出单元的可收回金额，以决定是否对其计提相应的减</w:t>
      </w:r>
      <w:r>
        <w:rPr>
          <w:spacing w:val="-24"/>
        </w:rPr>
        <w:t> </w:t>
      </w:r>
      <w:r>
        <w:rPr>
          <w:spacing w:val="-24"/>
        </w:rPr>
      </w:r>
      <w:r>
        <w:rPr/>
        <w:t>值准备。现金产出单元的可收回金额按管理层制定的未来五年财政预算中的现金流量预算，使用每年市</w:t>
      </w:r>
      <w:r>
        <w:rPr>
          <w:spacing w:val="-24"/>
        </w:rPr>
        <w:t> </w:t>
      </w:r>
      <w:r>
        <w:rPr>
          <w:spacing w:val="-24"/>
        </w:rPr>
      </w:r>
      <w:r>
        <w:rPr/>
        <w:t>场预期的行业稳定增长率</w:t>
      </w:r>
      <w:r>
        <w:rPr>
          <w:spacing w:val="-32"/>
        </w:rPr>
        <w:t> </w:t>
      </w:r>
      <w:r>
        <w:rPr/>
        <w:t>5%(2008</w:t>
      </w:r>
      <w:r>
        <w:rPr>
          <w:spacing w:val="-32"/>
        </w:rPr>
        <w:t> </w:t>
      </w:r>
      <w:r>
        <w:rPr/>
        <w:t>年：5%)计算，并按照</w:t>
      </w:r>
      <w:r>
        <w:rPr>
          <w:spacing w:val="-32"/>
        </w:rPr>
        <w:t> </w:t>
      </w:r>
      <w:r>
        <w:rPr/>
        <w:t>5.33%(2008</w:t>
      </w:r>
      <w:r>
        <w:rPr>
          <w:spacing w:val="-31"/>
        </w:rPr>
        <w:t> </w:t>
      </w:r>
      <w:r>
        <w:rPr/>
        <w:t>年：5.47%)的折现率评估货币之时</w:t>
      </w:r>
      <w:r>
        <w:rPr/>
        <w:t> 间价值。集团管理层预计报告期内，商誉无需计提减值准备。</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5"/>
          <w:szCs w:val="25"/>
        </w:rPr>
      </w:pPr>
    </w:p>
    <w:p>
      <w:pPr>
        <w:pStyle w:val="BodyText"/>
        <w:spacing w:line="240" w:lineRule="auto"/>
        <w:ind w:left="147" w:right="0"/>
        <w:jc w:val="left"/>
      </w:pPr>
      <w:r>
        <w:rPr/>
        <w:t>15.</w:t>
      </w:r>
      <w:r>
        <w:rPr>
          <w:spacing w:val="3"/>
        </w:rPr>
        <w:t> </w:t>
      </w:r>
      <w:r>
        <w:rPr/>
        <w:t>长期待摊费用</w:t>
      </w:r>
    </w:p>
    <w:p>
      <w:pPr>
        <w:spacing w:line="240" w:lineRule="auto" w:before="1"/>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pgSz w:w="11910" w:h="16840"/>
          <w:pgMar w:header="0" w:footer="408" w:top="1000" w:bottom="600" w:left="860" w:right="560"/>
        </w:sectPr>
      </w:pPr>
    </w:p>
    <w:p>
      <w:pPr>
        <w:pStyle w:val="BodyText"/>
        <w:spacing w:line="240" w:lineRule="auto" w:before="35"/>
        <w:ind w:right="-20"/>
        <w:jc w:val="left"/>
      </w:pPr>
      <w:r>
        <w:rPr/>
      </w:r>
      <w:r>
        <w:rPr>
          <w:u w:val="single" w:color="000000"/>
        </w:rPr>
        <w:t>本集团</w:t>
      </w:r>
      <w:r>
        <w:rPr/>
      </w:r>
    </w:p>
    <w:p>
      <w:pPr>
        <w:spacing w:line="240" w:lineRule="auto" w:before="0"/>
        <w:rPr>
          <w:rFonts w:ascii="宋体" w:hAnsi="宋体" w:cs="宋体" w:eastAsia="宋体" w:hint="default"/>
          <w:sz w:val="18"/>
          <w:szCs w:val="18"/>
        </w:rPr>
      </w:pPr>
      <w:r>
        <w:rPr/>
        <w:br w:type="column"/>
      </w:r>
      <w:r>
        <w:rPr>
          <w:rFonts w:ascii="宋体"/>
          <w:sz w:val="18"/>
        </w:rPr>
      </w:r>
    </w:p>
    <w:p>
      <w:pPr>
        <w:spacing w:before="154"/>
        <w:ind w:left="868" w:right="0" w:firstLine="0"/>
        <w:jc w:val="left"/>
        <w:rPr>
          <w:rFonts w:ascii="宋体" w:hAnsi="宋体" w:cs="宋体" w:eastAsia="宋体" w:hint="default"/>
          <w:sz w:val="18"/>
          <w:szCs w:val="18"/>
        </w:rPr>
      </w:pPr>
      <w:r>
        <w:rPr>
          <w:rFonts w:ascii="宋体" w:hAnsi="宋体" w:cs="宋体" w:eastAsia="宋体" w:hint="default"/>
          <w:sz w:val="18"/>
          <w:szCs w:val="18"/>
        </w:rPr>
        <w:t>人民币元</w:t>
      </w:r>
    </w:p>
    <w:p>
      <w:pPr>
        <w:spacing w:after="0"/>
        <w:jc w:val="left"/>
        <w:rPr>
          <w:rFonts w:ascii="宋体" w:hAnsi="宋体" w:cs="宋体" w:eastAsia="宋体" w:hint="default"/>
          <w:sz w:val="18"/>
          <w:szCs w:val="18"/>
        </w:rPr>
        <w:sectPr>
          <w:type w:val="continuous"/>
          <w:pgSz w:w="11910" w:h="16840"/>
          <w:pgMar w:top="960" w:bottom="560" w:left="860" w:right="560"/>
          <w:cols w:num="2" w:equalWidth="0">
            <w:col w:w="1499" w:space="6961"/>
            <w:col w:w="2030"/>
          </w:cols>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2"/>
          <w:szCs w:val="12"/>
        </w:rPr>
      </w:pPr>
    </w:p>
    <w:tbl>
      <w:tblPr>
        <w:tblW w:w="0" w:type="auto"/>
        <w:jc w:val="left"/>
        <w:tblInd w:w="110" w:type="dxa"/>
        <w:tblLayout w:type="fixed"/>
        <w:tblCellMar>
          <w:top w:w="0" w:type="dxa"/>
          <w:left w:w="0" w:type="dxa"/>
          <w:bottom w:w="0" w:type="dxa"/>
          <w:right w:w="0" w:type="dxa"/>
        </w:tblCellMar>
        <w:tblLook w:val="01E0"/>
      </w:tblPr>
      <w:tblGrid>
        <w:gridCol w:w="750"/>
        <w:gridCol w:w="1232"/>
        <w:gridCol w:w="1315"/>
        <w:gridCol w:w="1386"/>
        <w:gridCol w:w="1434"/>
        <w:gridCol w:w="1056"/>
        <w:gridCol w:w="1316"/>
        <w:gridCol w:w="1444"/>
        <w:gridCol w:w="307"/>
      </w:tblGrid>
      <w:tr>
        <w:trPr>
          <w:trHeight w:val="329" w:hRule="exact"/>
        </w:trPr>
        <w:tc>
          <w:tcPr>
            <w:tcW w:w="750" w:type="dxa"/>
            <w:vMerge w:val="restart"/>
            <w:tcBorders>
              <w:top w:val="single" w:sz="6" w:space="0" w:color="000000"/>
              <w:left w:val="nil" w:sz="6" w:space="0" w:color="auto"/>
              <w:right w:val="single" w:sz="4" w:space="0" w:color="000000"/>
            </w:tcBorders>
          </w:tcPr>
          <w:p>
            <w:pPr/>
          </w:p>
        </w:tc>
        <w:tc>
          <w:tcPr>
            <w:tcW w:w="1232" w:type="dxa"/>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315" w:type="dxa"/>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3"/>
              <w:ind w:right="383"/>
              <w:jc w:val="right"/>
              <w:rPr>
                <w:rFonts w:ascii="宋体" w:hAnsi="宋体" w:cs="宋体" w:eastAsia="宋体" w:hint="default"/>
                <w:sz w:val="18"/>
                <w:szCs w:val="18"/>
              </w:rPr>
            </w:pPr>
            <w:r>
              <w:rPr>
                <w:rFonts w:ascii="宋体" w:hAnsi="宋体" w:cs="宋体" w:eastAsia="宋体" w:hint="default"/>
                <w:sz w:val="18"/>
                <w:szCs w:val="18"/>
              </w:rPr>
              <w:t>期初额</w:t>
            </w:r>
          </w:p>
        </w:tc>
        <w:tc>
          <w:tcPr>
            <w:tcW w:w="1386" w:type="dxa"/>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本期增加额</w:t>
            </w:r>
          </w:p>
        </w:tc>
        <w:tc>
          <w:tcPr>
            <w:tcW w:w="1434" w:type="dxa"/>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3"/>
              <w:ind w:left="261" w:right="0"/>
              <w:jc w:val="left"/>
              <w:rPr>
                <w:rFonts w:ascii="宋体" w:hAnsi="宋体" w:cs="宋体" w:eastAsia="宋体" w:hint="default"/>
                <w:sz w:val="18"/>
                <w:szCs w:val="18"/>
              </w:rPr>
            </w:pPr>
            <w:r>
              <w:rPr>
                <w:rFonts w:ascii="宋体" w:hAnsi="宋体" w:cs="宋体" w:eastAsia="宋体" w:hint="default"/>
                <w:sz w:val="18"/>
                <w:szCs w:val="18"/>
              </w:rPr>
              <w:t>本期摊销额</w:t>
            </w:r>
          </w:p>
        </w:tc>
        <w:tc>
          <w:tcPr>
            <w:tcW w:w="1056" w:type="dxa"/>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其他减少额</w:t>
            </w:r>
          </w:p>
        </w:tc>
        <w:tc>
          <w:tcPr>
            <w:tcW w:w="1316" w:type="dxa"/>
            <w:tcBorders>
              <w:top w:val="single" w:sz="10"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期末额</w:t>
            </w:r>
          </w:p>
        </w:tc>
        <w:tc>
          <w:tcPr>
            <w:tcW w:w="1444" w:type="dxa"/>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3"/>
              <w:ind w:right="20"/>
              <w:jc w:val="center"/>
              <w:rPr>
                <w:rFonts w:ascii="宋体" w:hAnsi="宋体" w:cs="宋体" w:eastAsia="宋体" w:hint="default"/>
                <w:sz w:val="18"/>
                <w:szCs w:val="18"/>
              </w:rPr>
            </w:pPr>
            <w:r>
              <w:rPr>
                <w:rFonts w:ascii="宋体" w:hAnsi="宋体" w:cs="宋体" w:eastAsia="宋体" w:hint="default"/>
                <w:sz w:val="18"/>
                <w:szCs w:val="18"/>
              </w:rPr>
              <w:t>其他减少的原因</w:t>
            </w:r>
          </w:p>
        </w:tc>
        <w:tc>
          <w:tcPr>
            <w:tcW w:w="307" w:type="dxa"/>
            <w:vMerge w:val="restart"/>
            <w:tcBorders>
              <w:top w:val="single" w:sz="6" w:space="0" w:color="000000"/>
              <w:left w:val="single" w:sz="4" w:space="0" w:color="000000"/>
              <w:right w:val="nil" w:sz="6" w:space="0" w:color="auto"/>
            </w:tcBorders>
          </w:tcPr>
          <w:p>
            <w:pPr/>
          </w:p>
        </w:tc>
      </w:tr>
      <w:tr>
        <w:trPr>
          <w:trHeight w:val="634" w:hRule="exact"/>
        </w:trPr>
        <w:tc>
          <w:tcPr>
            <w:tcW w:w="750" w:type="dxa"/>
            <w:vMerge/>
            <w:tcBorders>
              <w:left w:val="nil" w:sz="6" w:space="0" w:color="auto"/>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3" w:right="-13"/>
              <w:jc w:val="left"/>
              <w:rPr>
                <w:rFonts w:ascii="宋体" w:hAnsi="宋体" w:cs="宋体" w:eastAsia="宋体" w:hint="default"/>
                <w:sz w:val="18"/>
                <w:szCs w:val="18"/>
              </w:rPr>
            </w:pPr>
            <w:r>
              <w:rPr>
                <w:rFonts w:ascii="宋体" w:hAnsi="宋体" w:cs="宋体" w:eastAsia="宋体" w:hint="default"/>
                <w:spacing w:val="8"/>
                <w:sz w:val="18"/>
                <w:szCs w:val="18"/>
              </w:rPr>
              <w:t>经营租入固定 </w:t>
            </w:r>
            <w:r>
              <w:rPr>
                <w:rFonts w:ascii="宋体" w:hAnsi="宋体" w:cs="宋体" w:eastAsia="宋体" w:hint="default"/>
                <w:sz w:val="18"/>
                <w:szCs w:val="18"/>
              </w:rPr>
              <w:t>资产改良支出</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z w:val="18"/>
              </w:rPr>
              <w:t>37,227,730.3</w:t>
            </w:r>
          </w:p>
          <w:p>
            <w:pPr>
              <w:pStyle w:val="TableParagraph"/>
              <w:spacing w:line="240" w:lineRule="auto" w:before="76"/>
              <w:ind w:left="831" w:right="0"/>
              <w:jc w:val="left"/>
              <w:rPr>
                <w:rFonts w:ascii="宋体" w:hAnsi="宋体" w:cs="宋体" w:eastAsia="宋体" w:hint="default"/>
                <w:sz w:val="18"/>
                <w:szCs w:val="18"/>
              </w:rPr>
            </w:pPr>
            <w:r>
              <w:rPr>
                <w:rFonts w:ascii="宋体"/>
                <w:sz w:val="18"/>
              </w:rPr>
              <w:t>6</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107" w:right="0"/>
              <w:jc w:val="center"/>
              <w:rPr>
                <w:rFonts w:ascii="宋体" w:hAnsi="宋体" w:cs="宋体" w:eastAsia="宋体" w:hint="default"/>
                <w:sz w:val="18"/>
                <w:szCs w:val="18"/>
              </w:rPr>
            </w:pPr>
            <w:r>
              <w:rPr>
                <w:rFonts w:ascii="宋体"/>
                <w:sz w:val="18"/>
              </w:rPr>
              <w:t>209,919.90</w:t>
            </w:r>
          </w:p>
        </w:tc>
        <w:tc>
          <w:tcPr>
            <w:tcW w:w="1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z w:val="18"/>
              </w:rPr>
              <w:t>(14,186,656.7</w:t>
            </w:r>
          </w:p>
          <w:p>
            <w:pPr>
              <w:pStyle w:val="TableParagraph"/>
              <w:spacing w:line="240" w:lineRule="auto" w:before="76"/>
              <w:ind w:right="265"/>
              <w:jc w:val="right"/>
              <w:rPr>
                <w:rFonts w:ascii="宋体" w:hAnsi="宋体" w:cs="宋体" w:eastAsia="宋体" w:hint="default"/>
                <w:sz w:val="18"/>
                <w:szCs w:val="18"/>
              </w:rPr>
            </w:pPr>
            <w:r>
              <w:rPr>
                <w:rFonts w:ascii="宋体"/>
                <w:sz w:val="18"/>
              </w:rPr>
              <w:t>1)</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1"/>
              <w:jc w:val="center"/>
              <w:rPr>
                <w:rFonts w:ascii="宋体" w:hAnsi="宋体" w:cs="宋体" w:eastAsia="宋体" w:hint="default"/>
                <w:sz w:val="18"/>
                <w:szCs w:val="18"/>
              </w:rPr>
            </w:pPr>
            <w:r>
              <w:rPr>
                <w:rFonts w:ascii="宋体"/>
                <w:sz w:val="18"/>
              </w:rPr>
              <w:t>-</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z w:val="18"/>
              </w:rPr>
              <w:t>23,250,993.5</w:t>
            </w:r>
          </w:p>
          <w:p>
            <w:pPr>
              <w:pStyle w:val="TableParagraph"/>
              <w:spacing w:line="240" w:lineRule="auto" w:before="76"/>
              <w:ind w:left="831" w:right="0"/>
              <w:jc w:val="left"/>
              <w:rPr>
                <w:rFonts w:ascii="宋体" w:hAnsi="宋体" w:cs="宋体" w:eastAsia="宋体" w:hint="default"/>
                <w:sz w:val="18"/>
                <w:szCs w:val="18"/>
              </w:rPr>
            </w:pPr>
            <w:r>
              <w:rPr>
                <w:rFonts w:ascii="宋体"/>
                <w:sz w:val="18"/>
              </w:rPr>
              <w:t>5</w:t>
            </w:r>
          </w:p>
        </w:tc>
        <w:tc>
          <w:tcPr>
            <w:tcW w:w="1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19"/>
              <w:jc w:val="center"/>
              <w:rPr>
                <w:rFonts w:ascii="宋体" w:hAnsi="宋体" w:cs="宋体" w:eastAsia="宋体" w:hint="default"/>
                <w:sz w:val="18"/>
                <w:szCs w:val="18"/>
              </w:rPr>
            </w:pPr>
            <w:r>
              <w:rPr>
                <w:rFonts w:ascii="宋体"/>
                <w:sz w:val="18"/>
              </w:rPr>
              <w:t>-</w:t>
            </w:r>
          </w:p>
        </w:tc>
        <w:tc>
          <w:tcPr>
            <w:tcW w:w="307" w:type="dxa"/>
            <w:vMerge/>
            <w:tcBorders>
              <w:left w:val="single" w:sz="4" w:space="0" w:color="000000"/>
              <w:right w:val="nil" w:sz="6" w:space="0" w:color="auto"/>
            </w:tcBorders>
          </w:tcPr>
          <w:p>
            <w:pPr/>
          </w:p>
        </w:tc>
      </w:tr>
      <w:tr>
        <w:trPr>
          <w:trHeight w:val="634" w:hRule="exact"/>
        </w:trPr>
        <w:tc>
          <w:tcPr>
            <w:tcW w:w="750" w:type="dxa"/>
            <w:vMerge/>
            <w:tcBorders>
              <w:left w:val="nil" w:sz="6" w:space="0" w:color="auto"/>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382"/>
              <w:jc w:val="right"/>
              <w:rPr>
                <w:rFonts w:ascii="宋体" w:hAnsi="宋体" w:cs="宋体" w:eastAsia="宋体" w:hint="default"/>
                <w:sz w:val="18"/>
                <w:szCs w:val="18"/>
              </w:rPr>
            </w:pPr>
            <w:r>
              <w:rPr>
                <w:rFonts w:ascii="宋体"/>
                <w:sz w:val="18"/>
              </w:rPr>
              <w:t>-</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z w:val="18"/>
              </w:rPr>
              <w:t>14,250,350.0</w:t>
            </w:r>
          </w:p>
          <w:p>
            <w:pPr>
              <w:pStyle w:val="TableParagraph"/>
              <w:spacing w:line="240" w:lineRule="auto" w:before="76"/>
              <w:ind w:left="831" w:right="0"/>
              <w:jc w:val="left"/>
              <w:rPr>
                <w:rFonts w:ascii="宋体" w:hAnsi="宋体" w:cs="宋体" w:eastAsia="宋体" w:hint="default"/>
                <w:sz w:val="18"/>
                <w:szCs w:val="18"/>
              </w:rPr>
            </w:pPr>
            <w:r>
              <w:rPr>
                <w:rFonts w:ascii="宋体"/>
                <w:sz w:val="18"/>
              </w:rPr>
              <w:t>0</w:t>
            </w:r>
          </w:p>
        </w:tc>
        <w:tc>
          <w:tcPr>
            <w:tcW w:w="1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49" w:right="0"/>
              <w:jc w:val="left"/>
              <w:rPr>
                <w:rFonts w:ascii="宋体" w:hAnsi="宋体" w:cs="宋体" w:eastAsia="宋体" w:hint="default"/>
                <w:sz w:val="18"/>
                <w:szCs w:val="18"/>
              </w:rPr>
            </w:pPr>
            <w:r>
              <w:rPr>
                <w:rFonts w:ascii="宋体"/>
                <w:sz w:val="18"/>
              </w:rPr>
              <w:t>(5,089,410.70</w:t>
            </w:r>
          </w:p>
          <w:p>
            <w:pPr>
              <w:pStyle w:val="TableParagraph"/>
              <w:spacing w:line="240" w:lineRule="auto" w:before="76"/>
              <w:ind w:right="355"/>
              <w:jc w:val="right"/>
              <w:rPr>
                <w:rFonts w:ascii="宋体" w:hAnsi="宋体" w:cs="宋体" w:eastAsia="宋体" w:hint="default"/>
                <w:sz w:val="18"/>
                <w:szCs w:val="18"/>
              </w:rPr>
            </w:pPr>
            <w:r>
              <w:rPr>
                <w:rFonts w:ascii="宋体"/>
                <w:sz w:val="18"/>
              </w:rPr>
              <w:t>)</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1"/>
              <w:jc w:val="center"/>
              <w:rPr>
                <w:rFonts w:ascii="宋体" w:hAnsi="宋体" w:cs="宋体" w:eastAsia="宋体" w:hint="default"/>
                <w:sz w:val="18"/>
                <w:szCs w:val="18"/>
              </w:rPr>
            </w:pPr>
            <w:r>
              <w:rPr>
                <w:rFonts w:ascii="宋体"/>
                <w:sz w:val="18"/>
              </w:rPr>
              <w:t>-</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2"/>
              <w:jc w:val="center"/>
              <w:rPr>
                <w:rFonts w:ascii="宋体" w:hAnsi="宋体" w:cs="宋体" w:eastAsia="宋体" w:hint="default"/>
                <w:sz w:val="18"/>
                <w:szCs w:val="18"/>
              </w:rPr>
            </w:pPr>
            <w:r>
              <w:rPr>
                <w:rFonts w:ascii="宋体"/>
                <w:sz w:val="18"/>
              </w:rPr>
              <w:t>9,160,939.30</w:t>
            </w:r>
          </w:p>
        </w:tc>
        <w:tc>
          <w:tcPr>
            <w:tcW w:w="1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19"/>
              <w:jc w:val="center"/>
              <w:rPr>
                <w:rFonts w:ascii="宋体" w:hAnsi="宋体" w:cs="宋体" w:eastAsia="宋体" w:hint="default"/>
                <w:sz w:val="18"/>
                <w:szCs w:val="18"/>
              </w:rPr>
            </w:pPr>
            <w:r>
              <w:rPr>
                <w:rFonts w:ascii="宋体"/>
                <w:sz w:val="18"/>
              </w:rPr>
              <w:t>-</w:t>
            </w:r>
          </w:p>
        </w:tc>
        <w:tc>
          <w:tcPr>
            <w:tcW w:w="307" w:type="dxa"/>
            <w:vMerge/>
            <w:tcBorders>
              <w:left w:val="single" w:sz="4" w:space="0" w:color="000000"/>
              <w:right w:val="nil" w:sz="6" w:space="0" w:color="auto"/>
            </w:tcBorders>
          </w:tcPr>
          <w:p>
            <w:pPr/>
          </w:p>
        </w:tc>
      </w:tr>
      <w:tr>
        <w:trPr>
          <w:trHeight w:val="635" w:hRule="exact"/>
        </w:trPr>
        <w:tc>
          <w:tcPr>
            <w:tcW w:w="750" w:type="dxa"/>
            <w:vMerge/>
            <w:tcBorders>
              <w:left w:val="nil" w:sz="6" w:space="0" w:color="auto"/>
              <w:bottom w:val="nil" w:sz="6" w:space="0" w:color="auto"/>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z w:val="18"/>
              </w:rPr>
              <w:t>37,227,730.3</w:t>
            </w:r>
          </w:p>
          <w:p>
            <w:pPr>
              <w:pStyle w:val="TableParagraph"/>
              <w:spacing w:line="240" w:lineRule="auto" w:before="76"/>
              <w:ind w:left="831" w:right="0"/>
              <w:jc w:val="left"/>
              <w:rPr>
                <w:rFonts w:ascii="宋体" w:hAnsi="宋体" w:cs="宋体" w:eastAsia="宋体" w:hint="default"/>
                <w:sz w:val="18"/>
                <w:szCs w:val="18"/>
              </w:rPr>
            </w:pPr>
            <w:r>
              <w:rPr>
                <w:rFonts w:ascii="宋体"/>
                <w:sz w:val="18"/>
              </w:rPr>
              <w:t>6</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z w:val="18"/>
              </w:rPr>
              <w:t>14,460,269.9</w:t>
            </w:r>
          </w:p>
          <w:p>
            <w:pPr>
              <w:pStyle w:val="TableParagraph"/>
              <w:spacing w:line="240" w:lineRule="auto" w:before="76"/>
              <w:ind w:left="831" w:right="0"/>
              <w:jc w:val="left"/>
              <w:rPr>
                <w:rFonts w:ascii="宋体" w:hAnsi="宋体" w:cs="宋体" w:eastAsia="宋体" w:hint="default"/>
                <w:sz w:val="18"/>
                <w:szCs w:val="18"/>
              </w:rPr>
            </w:pPr>
            <w:r>
              <w:rPr>
                <w:rFonts w:ascii="宋体"/>
                <w:sz w:val="18"/>
              </w:rPr>
              <w:t>0</w:t>
            </w:r>
          </w:p>
        </w:tc>
        <w:tc>
          <w:tcPr>
            <w:tcW w:w="1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z w:val="18"/>
              </w:rPr>
              <w:t>(19,276,067.4</w:t>
            </w:r>
          </w:p>
          <w:p>
            <w:pPr>
              <w:pStyle w:val="TableParagraph"/>
              <w:spacing w:line="240" w:lineRule="auto" w:before="76"/>
              <w:ind w:right="265"/>
              <w:jc w:val="right"/>
              <w:rPr>
                <w:rFonts w:ascii="宋体" w:hAnsi="宋体" w:cs="宋体" w:eastAsia="宋体" w:hint="default"/>
                <w:sz w:val="18"/>
                <w:szCs w:val="18"/>
              </w:rPr>
            </w:pPr>
            <w:r>
              <w:rPr>
                <w:rFonts w:ascii="宋体"/>
                <w:sz w:val="18"/>
              </w:rPr>
              <w:t>1)</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1"/>
              <w:jc w:val="center"/>
              <w:rPr>
                <w:rFonts w:ascii="宋体" w:hAnsi="宋体" w:cs="宋体" w:eastAsia="宋体" w:hint="default"/>
                <w:sz w:val="18"/>
                <w:szCs w:val="18"/>
              </w:rPr>
            </w:pPr>
            <w:r>
              <w:rPr>
                <w:rFonts w:ascii="宋体"/>
                <w:sz w:val="18"/>
              </w:rPr>
              <w:t>-</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z w:val="18"/>
              </w:rPr>
              <w:t>32,411,932.8</w:t>
            </w:r>
          </w:p>
          <w:p>
            <w:pPr>
              <w:pStyle w:val="TableParagraph"/>
              <w:spacing w:line="240" w:lineRule="auto" w:before="76"/>
              <w:ind w:left="831" w:right="0"/>
              <w:jc w:val="left"/>
              <w:rPr>
                <w:rFonts w:ascii="宋体" w:hAnsi="宋体" w:cs="宋体" w:eastAsia="宋体" w:hint="default"/>
                <w:sz w:val="18"/>
                <w:szCs w:val="18"/>
              </w:rPr>
            </w:pPr>
            <w:r>
              <w:rPr>
                <w:rFonts w:ascii="宋体"/>
                <w:sz w:val="18"/>
              </w:rPr>
              <w:t>5</w:t>
            </w:r>
          </w:p>
        </w:tc>
        <w:tc>
          <w:tcPr>
            <w:tcW w:w="1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19"/>
              <w:jc w:val="center"/>
              <w:rPr>
                <w:rFonts w:ascii="宋体" w:hAnsi="宋体" w:cs="宋体" w:eastAsia="宋体" w:hint="default"/>
                <w:sz w:val="18"/>
                <w:szCs w:val="18"/>
              </w:rPr>
            </w:pPr>
            <w:r>
              <w:rPr>
                <w:rFonts w:ascii="宋体"/>
                <w:sz w:val="18"/>
              </w:rPr>
              <w:t>-</w:t>
            </w:r>
          </w:p>
        </w:tc>
        <w:tc>
          <w:tcPr>
            <w:tcW w:w="307" w:type="dxa"/>
            <w:vMerge/>
            <w:tcBorders>
              <w:left w:val="single" w:sz="4" w:space="0" w:color="000000"/>
              <w:bottom w:val="nil" w:sz="6" w:space="0" w:color="auto"/>
              <w:right w:val="nil" w:sz="6" w:space="0" w:color="auto"/>
            </w:tcBorders>
          </w:tcPr>
          <w:p>
            <w:pPr/>
          </w:p>
        </w:tc>
      </w:tr>
    </w:tbl>
    <w:p>
      <w:pPr>
        <w:spacing w:after="0"/>
        <w:sectPr>
          <w:pgSz w:w="11910" w:h="16840"/>
          <w:pgMar w:header="0" w:footer="408" w:top="1000" w:bottom="600" w:left="860" w:right="58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2"/>
          <w:szCs w:val="12"/>
        </w:rPr>
      </w:pPr>
    </w:p>
    <w:p>
      <w:pPr>
        <w:spacing w:line="20" w:lineRule="exact"/>
        <w:ind w:left="110"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Times New Roman" w:hAnsi="Times New Roman" w:cs="Times New Roman" w:eastAsia="Times New Roman"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11" w:lineRule="auto" w:before="35"/>
        <w:ind w:left="147" w:right="7409" w:hanging="1"/>
        <w:jc w:val="left"/>
      </w:pPr>
      <w:r>
        <w:rPr/>
        <w:t>五、</w:t>
        <w:tab/>
        <w:t>财务报表项目附注 - 续 16.</w:t>
      </w:r>
      <w:r>
        <w:rPr>
          <w:spacing w:val="3"/>
        </w:rPr>
        <w:t> </w:t>
      </w:r>
      <w:r>
        <w:rPr/>
        <w:t>递延所得税资产</w:t>
      </w:r>
    </w:p>
    <w:p>
      <w:pPr>
        <w:pStyle w:val="BodyText"/>
        <w:spacing w:line="240" w:lineRule="auto" w:before="113"/>
        <w:ind w:right="0"/>
        <w:jc w:val="left"/>
      </w:pPr>
      <w:r>
        <w:rPr/>
      </w:r>
      <w:r>
        <w:rPr>
          <w:u w:val="single" w:color="000000"/>
        </w:rPr>
        <w:t>本集团</w:t>
      </w:r>
      <w:r>
        <w:rPr/>
      </w:r>
    </w:p>
    <w:p>
      <w:pPr>
        <w:spacing w:line="240" w:lineRule="auto" w:before="13"/>
        <w:rPr>
          <w:rFonts w:ascii="宋体" w:hAnsi="宋体" w:cs="宋体" w:eastAsia="宋体" w:hint="default"/>
          <w:sz w:val="23"/>
          <w:szCs w:val="23"/>
        </w:rPr>
      </w:pPr>
    </w:p>
    <w:p>
      <w:pPr>
        <w:pStyle w:val="BodyText"/>
        <w:spacing w:line="240" w:lineRule="auto" w:before="35"/>
        <w:ind w:right="0"/>
        <w:jc w:val="left"/>
      </w:pPr>
      <w:r>
        <w:rPr/>
        <w:t>(一)递延所得税资产和递延所得税负债不以抵销后的净额列示</w:t>
      </w:r>
    </w:p>
    <w:p>
      <w:pPr>
        <w:spacing w:line="240" w:lineRule="auto" w:before="13"/>
        <w:rPr>
          <w:rFonts w:ascii="宋体" w:hAnsi="宋体" w:cs="宋体" w:eastAsia="宋体" w:hint="default"/>
          <w:sz w:val="23"/>
          <w:szCs w:val="23"/>
        </w:rPr>
      </w:pPr>
    </w:p>
    <w:p>
      <w:pPr>
        <w:pStyle w:val="BodyText"/>
        <w:spacing w:line="240" w:lineRule="auto" w:before="35"/>
        <w:ind w:right="0"/>
        <w:jc w:val="left"/>
      </w:pPr>
      <w:r>
        <w:rPr/>
        <w:t>(1)已确认的递延所得税资产和递延所得税负债</w:t>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52" w:type="dxa"/>
        <w:tblLayout w:type="fixed"/>
        <w:tblCellMar>
          <w:top w:w="0" w:type="dxa"/>
          <w:left w:w="0" w:type="dxa"/>
          <w:bottom w:w="0" w:type="dxa"/>
          <w:right w:w="0" w:type="dxa"/>
        </w:tblCellMar>
        <w:tblLook w:val="01E0"/>
      </w:tblPr>
      <w:tblGrid>
        <w:gridCol w:w="4511"/>
        <w:gridCol w:w="2520"/>
        <w:gridCol w:w="2160"/>
      </w:tblGrid>
      <w:tr>
        <w:trPr>
          <w:trHeight w:val="322" w:hRule="exact"/>
        </w:trPr>
        <w:tc>
          <w:tcPr>
            <w:tcW w:w="45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25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期末数</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322" w:hRule="exact"/>
        </w:trPr>
        <w:tc>
          <w:tcPr>
            <w:tcW w:w="45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递延所得税资产：</w:t>
            </w:r>
          </w:p>
        </w:tc>
        <w:tc>
          <w:tcPr>
            <w:tcW w:w="252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45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资产减值准备</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71"/>
              <w:jc w:val="right"/>
              <w:rPr>
                <w:rFonts w:ascii="宋体" w:hAnsi="宋体" w:cs="宋体" w:eastAsia="宋体" w:hint="default"/>
                <w:sz w:val="21"/>
                <w:szCs w:val="21"/>
              </w:rPr>
            </w:pPr>
            <w:r>
              <w:rPr>
                <w:rFonts w:ascii="宋体"/>
                <w:sz w:val="21"/>
              </w:rPr>
              <w:t>53,878,364.07</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21"/>
                <w:szCs w:val="21"/>
              </w:rPr>
            </w:pPr>
            <w:r>
              <w:rPr>
                <w:rFonts w:ascii="宋体"/>
                <w:sz w:val="21"/>
              </w:rPr>
              <w:t>73,033,025.79</w:t>
            </w:r>
          </w:p>
        </w:tc>
      </w:tr>
      <w:tr>
        <w:trPr>
          <w:trHeight w:val="322" w:hRule="exact"/>
        </w:trPr>
        <w:tc>
          <w:tcPr>
            <w:tcW w:w="45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预提的高管年薪</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71"/>
              <w:jc w:val="right"/>
              <w:rPr>
                <w:rFonts w:ascii="宋体" w:hAnsi="宋体" w:cs="宋体" w:eastAsia="宋体" w:hint="default"/>
                <w:sz w:val="21"/>
                <w:szCs w:val="21"/>
              </w:rPr>
            </w:pPr>
            <w:r>
              <w:rPr>
                <w:rFonts w:ascii="宋体"/>
                <w:sz w:val="21"/>
              </w:rPr>
              <w:t>27,168,742.57</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21"/>
                <w:szCs w:val="21"/>
              </w:rPr>
            </w:pPr>
            <w:r>
              <w:rPr>
                <w:rFonts w:ascii="宋体"/>
                <w:sz w:val="21"/>
              </w:rPr>
              <w:t>22,754,863.62</w:t>
            </w:r>
          </w:p>
        </w:tc>
      </w:tr>
      <w:tr>
        <w:trPr>
          <w:trHeight w:val="322" w:hRule="exact"/>
        </w:trPr>
        <w:tc>
          <w:tcPr>
            <w:tcW w:w="45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可抵扣税务亏损</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71"/>
              <w:jc w:val="right"/>
              <w:rPr>
                <w:rFonts w:ascii="宋体" w:hAnsi="宋体" w:cs="宋体" w:eastAsia="宋体" w:hint="default"/>
                <w:sz w:val="21"/>
                <w:szCs w:val="21"/>
              </w:rPr>
            </w:pPr>
            <w:r>
              <w:rPr>
                <w:rFonts w:ascii="宋体"/>
                <w:sz w:val="21"/>
              </w:rPr>
              <w:t>10,123,548.35</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21"/>
                <w:szCs w:val="21"/>
              </w:rPr>
            </w:pPr>
            <w:r>
              <w:rPr>
                <w:rFonts w:ascii="宋体"/>
                <w:sz w:val="21"/>
              </w:rPr>
              <w:t>11,046,891.91</w:t>
            </w:r>
          </w:p>
        </w:tc>
      </w:tr>
      <w:tr>
        <w:trPr>
          <w:trHeight w:val="323" w:hRule="exact"/>
        </w:trPr>
        <w:tc>
          <w:tcPr>
            <w:tcW w:w="45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应付未付款项</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74"/>
              <w:jc w:val="right"/>
              <w:rPr>
                <w:rFonts w:ascii="宋体" w:hAnsi="宋体" w:cs="宋体" w:eastAsia="宋体" w:hint="default"/>
                <w:sz w:val="21"/>
                <w:szCs w:val="21"/>
              </w:rPr>
            </w:pPr>
            <w:r>
              <w:rPr>
                <w:rFonts w:ascii="宋体"/>
                <w:spacing w:val="-1"/>
                <w:sz w:val="21"/>
              </w:rPr>
              <w:t>6,054,842.19</w:t>
            </w:r>
            <w:r>
              <w:rPr>
                <w:rFonts w:ascii="宋体"/>
                <w:sz w:val="21"/>
              </w:rPr>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21"/>
                <w:szCs w:val="21"/>
              </w:rPr>
            </w:pPr>
            <w:r>
              <w:rPr>
                <w:rFonts w:ascii="宋体"/>
                <w:spacing w:val="-1"/>
                <w:sz w:val="21"/>
              </w:rPr>
              <w:t>10,870,385.92</w:t>
            </w:r>
            <w:r>
              <w:rPr>
                <w:rFonts w:ascii="宋体"/>
                <w:sz w:val="21"/>
              </w:rPr>
            </w:r>
          </w:p>
        </w:tc>
      </w:tr>
      <w:tr>
        <w:trPr>
          <w:trHeight w:val="322" w:hRule="exact"/>
        </w:trPr>
        <w:tc>
          <w:tcPr>
            <w:tcW w:w="45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开办费等</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74"/>
              <w:jc w:val="right"/>
              <w:rPr>
                <w:rFonts w:ascii="宋体" w:hAnsi="宋体" w:cs="宋体" w:eastAsia="宋体" w:hint="default"/>
                <w:sz w:val="21"/>
                <w:szCs w:val="21"/>
              </w:rPr>
            </w:pPr>
            <w:r>
              <w:rPr>
                <w:rFonts w:ascii="宋体"/>
                <w:spacing w:val="-1"/>
                <w:sz w:val="21"/>
              </w:rPr>
              <w:t>433,988.10</w:t>
            </w:r>
            <w:r>
              <w:rPr>
                <w:rFonts w:ascii="宋体"/>
                <w:sz w:val="21"/>
              </w:rPr>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21"/>
                <w:szCs w:val="21"/>
              </w:rPr>
            </w:pPr>
            <w:r>
              <w:rPr>
                <w:rFonts w:ascii="宋体"/>
                <w:spacing w:val="-1"/>
                <w:sz w:val="21"/>
              </w:rPr>
              <w:t>1,177,967.69</w:t>
            </w:r>
            <w:r>
              <w:rPr>
                <w:rFonts w:ascii="宋体"/>
                <w:sz w:val="21"/>
              </w:rPr>
            </w:r>
          </w:p>
        </w:tc>
      </w:tr>
      <w:tr>
        <w:trPr>
          <w:trHeight w:val="322" w:hRule="exact"/>
        </w:trPr>
        <w:tc>
          <w:tcPr>
            <w:tcW w:w="45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内部交易未实现利润</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72"/>
              <w:jc w:val="right"/>
              <w:rPr>
                <w:rFonts w:ascii="宋体" w:hAnsi="宋体" w:cs="宋体" w:eastAsia="宋体" w:hint="default"/>
                <w:sz w:val="21"/>
                <w:szCs w:val="21"/>
              </w:rPr>
            </w:pPr>
            <w:r>
              <w:rPr>
                <w:rFonts w:ascii="宋体"/>
                <w:spacing w:val="-1"/>
                <w:sz w:val="21"/>
              </w:rPr>
              <w:t>14,994,641.01</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2"/>
              <w:jc w:val="right"/>
              <w:rPr>
                <w:rFonts w:ascii="宋体" w:hAnsi="宋体" w:cs="宋体" w:eastAsia="宋体" w:hint="default"/>
                <w:sz w:val="21"/>
                <w:szCs w:val="21"/>
              </w:rPr>
            </w:pPr>
            <w:r>
              <w:rPr>
                <w:rFonts w:ascii="宋体"/>
                <w:sz w:val="21"/>
              </w:rPr>
              <w:t>510,887.38</w:t>
            </w:r>
          </w:p>
        </w:tc>
      </w:tr>
      <w:tr>
        <w:trPr>
          <w:trHeight w:val="323" w:hRule="exact"/>
        </w:trPr>
        <w:tc>
          <w:tcPr>
            <w:tcW w:w="45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递延收益</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73"/>
              <w:jc w:val="right"/>
              <w:rPr>
                <w:rFonts w:ascii="宋体" w:hAnsi="宋体" w:cs="宋体" w:eastAsia="宋体" w:hint="default"/>
                <w:sz w:val="21"/>
                <w:szCs w:val="21"/>
              </w:rPr>
            </w:pPr>
            <w:r>
              <w:rPr>
                <w:rFonts w:ascii="宋体"/>
                <w:spacing w:val="-1"/>
                <w:sz w:val="21"/>
              </w:rPr>
              <w:t>15,567,479.30</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21"/>
                <w:szCs w:val="21"/>
              </w:rPr>
            </w:pPr>
            <w:r>
              <w:rPr>
                <w:rFonts w:ascii="宋体"/>
                <w:sz w:val="21"/>
              </w:rPr>
              <w:t>8,522,343.81</w:t>
            </w:r>
          </w:p>
        </w:tc>
      </w:tr>
      <w:tr>
        <w:trPr>
          <w:trHeight w:val="322" w:hRule="exact"/>
        </w:trPr>
        <w:tc>
          <w:tcPr>
            <w:tcW w:w="45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消耗性生物资产公允价值减少</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73"/>
              <w:jc w:val="right"/>
              <w:rPr>
                <w:rFonts w:ascii="宋体" w:hAnsi="宋体" w:cs="宋体" w:eastAsia="宋体" w:hint="default"/>
                <w:sz w:val="21"/>
                <w:szCs w:val="21"/>
              </w:rPr>
            </w:pPr>
            <w:r>
              <w:rPr>
                <w:rFonts w:ascii="宋体"/>
                <w:sz w:val="21"/>
              </w:rPr>
              <w:t>2,236,876.05</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48"/>
              <w:jc w:val="right"/>
              <w:rPr>
                <w:rFonts w:ascii="宋体" w:hAnsi="宋体" w:cs="宋体" w:eastAsia="宋体" w:hint="default"/>
                <w:sz w:val="21"/>
                <w:szCs w:val="21"/>
              </w:rPr>
            </w:pPr>
            <w:r>
              <w:rPr>
                <w:rFonts w:ascii="宋体"/>
                <w:sz w:val="21"/>
              </w:rPr>
              <w:t>-</w:t>
            </w:r>
          </w:p>
        </w:tc>
      </w:tr>
      <w:tr>
        <w:trPr>
          <w:trHeight w:val="322" w:hRule="exact"/>
        </w:trPr>
        <w:tc>
          <w:tcPr>
            <w:tcW w:w="45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公允价值变动</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73"/>
              <w:jc w:val="right"/>
              <w:rPr>
                <w:rFonts w:ascii="宋体" w:hAnsi="宋体" w:cs="宋体" w:eastAsia="宋体" w:hint="default"/>
                <w:sz w:val="21"/>
                <w:szCs w:val="21"/>
              </w:rPr>
            </w:pPr>
            <w:r>
              <w:rPr>
                <w:rFonts w:ascii="宋体"/>
                <w:sz w:val="21"/>
              </w:rPr>
              <w:t>967,500.00</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48"/>
              <w:jc w:val="right"/>
              <w:rPr>
                <w:rFonts w:ascii="宋体" w:hAnsi="宋体" w:cs="宋体" w:eastAsia="宋体" w:hint="default"/>
                <w:sz w:val="21"/>
                <w:szCs w:val="21"/>
              </w:rPr>
            </w:pPr>
            <w:r>
              <w:rPr>
                <w:rFonts w:ascii="宋体"/>
                <w:sz w:val="21"/>
              </w:rPr>
              <w:t>-</w:t>
            </w:r>
          </w:p>
        </w:tc>
      </w:tr>
      <w:tr>
        <w:trPr>
          <w:trHeight w:val="323" w:hRule="exact"/>
        </w:trPr>
        <w:tc>
          <w:tcPr>
            <w:tcW w:w="45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74"/>
              <w:jc w:val="right"/>
              <w:rPr>
                <w:rFonts w:ascii="宋体" w:hAnsi="宋体" w:cs="宋体" w:eastAsia="宋体" w:hint="default"/>
                <w:sz w:val="21"/>
                <w:szCs w:val="21"/>
              </w:rPr>
            </w:pPr>
            <w:r>
              <w:rPr>
                <w:rFonts w:ascii="宋体"/>
                <w:spacing w:val="-1"/>
                <w:sz w:val="21"/>
              </w:rPr>
              <w:t>131,425,981.64</w:t>
            </w:r>
            <w:r>
              <w:rPr>
                <w:rFonts w:ascii="宋体"/>
                <w:sz w:val="21"/>
              </w:rPr>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5"/>
              <w:jc w:val="right"/>
              <w:rPr>
                <w:rFonts w:ascii="宋体" w:hAnsi="宋体" w:cs="宋体" w:eastAsia="宋体" w:hint="default"/>
                <w:sz w:val="21"/>
                <w:szCs w:val="21"/>
              </w:rPr>
            </w:pPr>
            <w:r>
              <w:rPr>
                <w:rFonts w:ascii="宋体"/>
                <w:spacing w:val="-1"/>
                <w:sz w:val="21"/>
              </w:rPr>
              <w:t>127,916,366.12</w:t>
            </w:r>
            <w:r>
              <w:rPr>
                <w:rFonts w:ascii="宋体"/>
                <w:sz w:val="21"/>
              </w:rPr>
            </w:r>
          </w:p>
        </w:tc>
      </w:tr>
      <w:tr>
        <w:trPr>
          <w:trHeight w:val="322" w:hRule="exact"/>
        </w:trPr>
        <w:tc>
          <w:tcPr>
            <w:tcW w:w="45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递延所得税负债：</w:t>
            </w:r>
          </w:p>
        </w:tc>
        <w:tc>
          <w:tcPr>
            <w:tcW w:w="252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5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消耗性生物资产公允价值增加</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73"/>
              <w:jc w:val="right"/>
              <w:rPr>
                <w:rFonts w:ascii="宋体" w:hAnsi="宋体" w:cs="宋体" w:eastAsia="宋体" w:hint="default"/>
                <w:sz w:val="21"/>
                <w:szCs w:val="21"/>
              </w:rPr>
            </w:pPr>
            <w:r>
              <w:rPr>
                <w:rFonts w:ascii="宋体"/>
                <w:spacing w:val="-1"/>
                <w:sz w:val="21"/>
              </w:rPr>
              <w:t>11,037,525.39</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21"/>
                <w:szCs w:val="21"/>
              </w:rPr>
            </w:pPr>
            <w:r>
              <w:rPr>
                <w:rFonts w:ascii="宋体"/>
                <w:sz w:val="21"/>
              </w:rPr>
              <w:t>6,431,545.79</w:t>
            </w:r>
          </w:p>
        </w:tc>
      </w:tr>
      <w:tr>
        <w:trPr>
          <w:trHeight w:val="323" w:hRule="exact"/>
        </w:trPr>
        <w:tc>
          <w:tcPr>
            <w:tcW w:w="45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收购子公司评估增值</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73"/>
              <w:jc w:val="right"/>
              <w:rPr>
                <w:rFonts w:ascii="宋体" w:hAnsi="宋体" w:cs="宋体" w:eastAsia="宋体" w:hint="default"/>
                <w:sz w:val="21"/>
                <w:szCs w:val="21"/>
              </w:rPr>
            </w:pPr>
            <w:r>
              <w:rPr>
                <w:rFonts w:ascii="宋体"/>
                <w:sz w:val="21"/>
              </w:rPr>
              <w:t>1,386,498.28</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48"/>
              <w:jc w:val="right"/>
              <w:rPr>
                <w:rFonts w:ascii="宋体" w:hAnsi="宋体" w:cs="宋体" w:eastAsia="宋体" w:hint="default"/>
                <w:sz w:val="21"/>
                <w:szCs w:val="21"/>
              </w:rPr>
            </w:pPr>
            <w:r>
              <w:rPr>
                <w:rFonts w:ascii="宋体"/>
                <w:sz w:val="21"/>
              </w:rPr>
              <w:t>-</w:t>
            </w:r>
          </w:p>
        </w:tc>
      </w:tr>
      <w:tr>
        <w:trPr>
          <w:trHeight w:val="322" w:hRule="exact"/>
        </w:trPr>
        <w:tc>
          <w:tcPr>
            <w:tcW w:w="45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收购子公司评估增值摊销</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2"/>
              <w:jc w:val="right"/>
              <w:rPr>
                <w:rFonts w:ascii="宋体" w:hAnsi="宋体" w:cs="宋体" w:eastAsia="宋体" w:hint="default"/>
                <w:sz w:val="21"/>
                <w:szCs w:val="21"/>
              </w:rPr>
            </w:pPr>
            <w:r>
              <w:rPr>
                <w:rFonts w:ascii="宋体"/>
                <w:sz w:val="21"/>
              </w:rPr>
              <w:t>(15,405.54)</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47"/>
              <w:jc w:val="right"/>
              <w:rPr>
                <w:rFonts w:ascii="宋体" w:hAnsi="宋体" w:cs="宋体" w:eastAsia="宋体" w:hint="default"/>
                <w:sz w:val="21"/>
                <w:szCs w:val="21"/>
              </w:rPr>
            </w:pPr>
            <w:r>
              <w:rPr>
                <w:rFonts w:ascii="宋体"/>
                <w:sz w:val="21"/>
              </w:rPr>
              <w:t>-</w:t>
            </w:r>
          </w:p>
        </w:tc>
      </w:tr>
      <w:tr>
        <w:trPr>
          <w:trHeight w:val="323" w:hRule="exact"/>
        </w:trPr>
        <w:tc>
          <w:tcPr>
            <w:tcW w:w="45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71"/>
              <w:jc w:val="right"/>
              <w:rPr>
                <w:rFonts w:ascii="宋体" w:hAnsi="宋体" w:cs="宋体" w:eastAsia="宋体" w:hint="default"/>
                <w:sz w:val="21"/>
                <w:szCs w:val="21"/>
              </w:rPr>
            </w:pPr>
            <w:r>
              <w:rPr>
                <w:rFonts w:ascii="宋体"/>
                <w:spacing w:val="-1"/>
                <w:sz w:val="21"/>
              </w:rPr>
              <w:t>12,408,618.13</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3"/>
              <w:jc w:val="right"/>
              <w:rPr>
                <w:rFonts w:ascii="宋体" w:hAnsi="宋体" w:cs="宋体" w:eastAsia="宋体" w:hint="default"/>
                <w:sz w:val="21"/>
                <w:szCs w:val="21"/>
              </w:rPr>
            </w:pPr>
            <w:r>
              <w:rPr>
                <w:rFonts w:ascii="宋体"/>
                <w:spacing w:val="-1"/>
                <w:sz w:val="21"/>
              </w:rPr>
              <w:t>6,431,545.79</w:t>
            </w:r>
          </w:p>
        </w:tc>
      </w:tr>
    </w:tbl>
    <w:p>
      <w:pPr>
        <w:spacing w:line="240" w:lineRule="auto" w:before="8"/>
        <w:rPr>
          <w:rFonts w:ascii="宋体" w:hAnsi="宋体" w:cs="宋体" w:eastAsia="宋体" w:hint="default"/>
          <w:sz w:val="21"/>
          <w:szCs w:val="21"/>
        </w:rPr>
      </w:pPr>
    </w:p>
    <w:p>
      <w:pPr>
        <w:pStyle w:val="BodyText"/>
        <w:spacing w:line="240" w:lineRule="auto" w:before="35"/>
        <w:ind w:right="0"/>
        <w:jc w:val="left"/>
      </w:pPr>
      <w:r>
        <w:rPr/>
        <w:t>(2)未确认递延所得税资产的项目明细</w:t>
      </w:r>
    </w:p>
    <w:p>
      <w:pPr>
        <w:pStyle w:val="Heading3"/>
        <w:spacing w:line="240" w:lineRule="auto" w:before="23"/>
        <w:ind w:right="434"/>
        <w:jc w:val="right"/>
        <w:rPr>
          <w:rFonts w:ascii="宋体" w:hAnsi="宋体" w:cs="宋体" w:eastAsia="宋体" w:hint="default"/>
        </w:rPr>
      </w:pPr>
      <w:r>
        <w:rPr>
          <w:rFonts w:ascii="宋体" w:hAnsi="宋体" w:cs="宋体" w:eastAsia="宋体" w:hint="default"/>
          <w:w w:val="95"/>
        </w:rPr>
        <w:t>人民币元</w:t>
      </w:r>
      <w:r>
        <w:rPr>
          <w:rFonts w:ascii="宋体" w:hAnsi="宋体" w:cs="宋体" w:eastAsia="宋体" w:hint="default"/>
        </w:rPr>
      </w:r>
    </w:p>
    <w:p>
      <w:pPr>
        <w:spacing w:line="240" w:lineRule="auto" w:before="6"/>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4500"/>
        <w:gridCol w:w="2520"/>
        <w:gridCol w:w="2160"/>
      </w:tblGrid>
      <w:tr>
        <w:trPr>
          <w:trHeight w:val="322" w:hRule="exact"/>
        </w:trPr>
        <w:tc>
          <w:tcPr>
            <w:tcW w:w="45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5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期末数</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322" w:hRule="exact"/>
        </w:trPr>
        <w:tc>
          <w:tcPr>
            <w:tcW w:w="45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可抵扣暂时性差异</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55"/>
              <w:jc w:val="right"/>
              <w:rPr>
                <w:rFonts w:ascii="宋体" w:hAnsi="宋体" w:cs="宋体" w:eastAsia="宋体" w:hint="default"/>
                <w:sz w:val="21"/>
                <w:szCs w:val="21"/>
              </w:rPr>
            </w:pPr>
            <w:r>
              <w:rPr>
                <w:rFonts w:ascii="宋体"/>
                <w:sz w:val="21"/>
              </w:rPr>
              <w:t>4,506,016.14</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48"/>
              <w:jc w:val="right"/>
              <w:rPr>
                <w:rFonts w:ascii="宋体" w:hAnsi="宋体" w:cs="宋体" w:eastAsia="宋体" w:hint="default"/>
                <w:sz w:val="21"/>
                <w:szCs w:val="21"/>
              </w:rPr>
            </w:pPr>
            <w:r>
              <w:rPr>
                <w:rFonts w:ascii="宋体"/>
                <w:sz w:val="21"/>
              </w:rPr>
              <w:t>-</w:t>
            </w:r>
          </w:p>
        </w:tc>
      </w:tr>
      <w:tr>
        <w:trPr>
          <w:trHeight w:val="323" w:hRule="exact"/>
        </w:trPr>
        <w:tc>
          <w:tcPr>
            <w:tcW w:w="45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可抵扣亏损</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55"/>
              <w:jc w:val="right"/>
              <w:rPr>
                <w:rFonts w:ascii="宋体" w:hAnsi="宋体" w:cs="宋体" w:eastAsia="宋体" w:hint="default"/>
                <w:sz w:val="21"/>
                <w:szCs w:val="21"/>
              </w:rPr>
            </w:pPr>
            <w:r>
              <w:rPr>
                <w:rFonts w:ascii="宋体"/>
                <w:spacing w:val="-1"/>
                <w:sz w:val="21"/>
              </w:rPr>
              <w:t>208,897,048.41</w:t>
            </w:r>
            <w:r>
              <w:rPr>
                <w:rFonts w:ascii="宋体"/>
                <w:sz w:val="21"/>
              </w:rPr>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21"/>
                <w:szCs w:val="21"/>
              </w:rPr>
            </w:pPr>
            <w:r>
              <w:rPr>
                <w:rFonts w:ascii="宋体"/>
                <w:spacing w:val="-1"/>
                <w:sz w:val="21"/>
              </w:rPr>
              <w:t>172,034,042.96</w:t>
            </w:r>
            <w:r>
              <w:rPr>
                <w:rFonts w:ascii="宋体"/>
                <w:sz w:val="21"/>
              </w:rPr>
            </w:r>
          </w:p>
        </w:tc>
      </w:tr>
      <w:tr>
        <w:trPr>
          <w:trHeight w:val="322" w:hRule="exact"/>
        </w:trPr>
        <w:tc>
          <w:tcPr>
            <w:tcW w:w="45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56"/>
              <w:jc w:val="right"/>
              <w:rPr>
                <w:rFonts w:ascii="宋体" w:hAnsi="宋体" w:cs="宋体" w:eastAsia="宋体" w:hint="default"/>
                <w:sz w:val="21"/>
                <w:szCs w:val="21"/>
              </w:rPr>
            </w:pPr>
            <w:r>
              <w:rPr>
                <w:rFonts w:ascii="宋体"/>
                <w:spacing w:val="-1"/>
                <w:sz w:val="21"/>
              </w:rPr>
              <w:t>213,403,064.55</w:t>
            </w:r>
            <w:r>
              <w:rPr>
                <w:rFonts w:ascii="宋体"/>
                <w:sz w:val="21"/>
              </w:rPr>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5"/>
              <w:jc w:val="right"/>
              <w:rPr>
                <w:rFonts w:ascii="宋体" w:hAnsi="宋体" w:cs="宋体" w:eastAsia="宋体" w:hint="default"/>
                <w:sz w:val="21"/>
                <w:szCs w:val="21"/>
              </w:rPr>
            </w:pPr>
            <w:r>
              <w:rPr>
                <w:rFonts w:ascii="宋体"/>
                <w:spacing w:val="-1"/>
                <w:sz w:val="21"/>
              </w:rPr>
              <w:t>172,034,042.96</w:t>
            </w:r>
            <w:r>
              <w:rPr>
                <w:rFonts w:ascii="宋体"/>
                <w:sz w:val="21"/>
              </w:rPr>
            </w:r>
          </w:p>
        </w:tc>
      </w:tr>
    </w:tbl>
    <w:p>
      <w:pPr>
        <w:spacing w:line="240" w:lineRule="auto" w:before="8"/>
        <w:rPr>
          <w:rFonts w:ascii="宋体" w:hAnsi="宋体" w:cs="宋体" w:eastAsia="宋体" w:hint="default"/>
          <w:sz w:val="21"/>
          <w:szCs w:val="21"/>
        </w:rPr>
      </w:pPr>
    </w:p>
    <w:p>
      <w:pPr>
        <w:pStyle w:val="BodyText"/>
        <w:spacing w:line="240" w:lineRule="auto" w:before="35"/>
        <w:ind w:right="0"/>
        <w:jc w:val="left"/>
      </w:pPr>
      <w:r>
        <w:rPr/>
        <w:t>(3)</w:t>
      </w:r>
      <w:r>
        <w:rPr>
          <w:spacing w:val="-2"/>
        </w:rPr>
        <w:t> </w:t>
      </w:r>
      <w:r>
        <w:rPr/>
        <w:t>未确认递延所得税资产的可抵扣亏损将于以下年度到期</w:t>
      </w:r>
    </w:p>
    <w:p>
      <w:pPr>
        <w:pStyle w:val="Heading3"/>
        <w:spacing w:line="240" w:lineRule="auto" w:before="23"/>
        <w:ind w:right="434"/>
        <w:jc w:val="right"/>
        <w:rPr>
          <w:rFonts w:ascii="宋体" w:hAnsi="宋体" w:cs="宋体" w:eastAsia="宋体" w:hint="default"/>
        </w:rPr>
      </w:pPr>
      <w:r>
        <w:rPr>
          <w:rFonts w:ascii="宋体" w:hAnsi="宋体" w:cs="宋体" w:eastAsia="宋体" w:hint="default"/>
          <w:w w:val="95"/>
        </w:rPr>
        <w:t>人民币元</w:t>
      </w:r>
      <w:r>
        <w:rPr>
          <w:rFonts w:ascii="宋体" w:hAnsi="宋体" w:cs="宋体" w:eastAsia="宋体" w:hint="default"/>
        </w:rPr>
      </w:r>
    </w:p>
    <w:p>
      <w:pPr>
        <w:spacing w:line="240" w:lineRule="auto" w:before="6"/>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3870"/>
        <w:gridCol w:w="2185"/>
        <w:gridCol w:w="2006"/>
        <w:gridCol w:w="1118"/>
      </w:tblGrid>
      <w:tr>
        <w:trPr>
          <w:trHeight w:val="322" w:hRule="exact"/>
        </w:trPr>
        <w:tc>
          <w:tcPr>
            <w:tcW w:w="38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年份</w:t>
            </w:r>
          </w:p>
        </w:tc>
        <w:tc>
          <w:tcPr>
            <w:tcW w:w="21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200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期初数</w:t>
            </w:r>
          </w:p>
        </w:tc>
        <w:tc>
          <w:tcPr>
            <w:tcW w:w="11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备注</w:t>
            </w:r>
          </w:p>
        </w:tc>
      </w:tr>
      <w:tr>
        <w:trPr>
          <w:trHeight w:val="322" w:hRule="exact"/>
        </w:trPr>
        <w:tc>
          <w:tcPr>
            <w:tcW w:w="38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2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450"/>
              <w:jc w:val="right"/>
              <w:rPr>
                <w:rFonts w:ascii="宋体" w:hAnsi="宋体" w:cs="宋体" w:eastAsia="宋体" w:hint="default"/>
                <w:sz w:val="21"/>
                <w:szCs w:val="21"/>
              </w:rPr>
            </w:pPr>
            <w:r>
              <w:rPr>
                <w:rFonts w:ascii="宋体"/>
                <w:sz w:val="21"/>
              </w:rPr>
              <w:t>-</w:t>
            </w:r>
          </w:p>
        </w:tc>
        <w:tc>
          <w:tcPr>
            <w:tcW w:w="2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54"/>
              <w:jc w:val="right"/>
              <w:rPr>
                <w:rFonts w:ascii="宋体" w:hAnsi="宋体" w:cs="宋体" w:eastAsia="宋体" w:hint="default"/>
                <w:sz w:val="21"/>
                <w:szCs w:val="21"/>
              </w:rPr>
            </w:pPr>
            <w:r>
              <w:rPr>
                <w:rFonts w:ascii="宋体"/>
                <w:spacing w:val="-1"/>
                <w:sz w:val="21"/>
              </w:rPr>
              <w:t>978,280.51</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2"/>
              <w:jc w:val="center"/>
              <w:rPr>
                <w:rFonts w:ascii="宋体" w:hAnsi="宋体" w:cs="宋体" w:eastAsia="宋体" w:hint="default"/>
                <w:sz w:val="21"/>
                <w:szCs w:val="21"/>
              </w:rPr>
            </w:pPr>
            <w:r>
              <w:rPr>
                <w:rFonts w:ascii="宋体"/>
                <w:sz w:val="21"/>
              </w:rPr>
              <w:t>-</w:t>
            </w:r>
          </w:p>
        </w:tc>
      </w:tr>
      <w:tr>
        <w:trPr>
          <w:trHeight w:val="322" w:hRule="exact"/>
        </w:trPr>
        <w:tc>
          <w:tcPr>
            <w:tcW w:w="38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2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35"/>
              <w:jc w:val="right"/>
              <w:rPr>
                <w:rFonts w:ascii="宋体" w:hAnsi="宋体" w:cs="宋体" w:eastAsia="宋体" w:hint="default"/>
                <w:sz w:val="21"/>
                <w:szCs w:val="21"/>
              </w:rPr>
            </w:pPr>
            <w:r>
              <w:rPr>
                <w:rFonts w:ascii="宋体"/>
                <w:spacing w:val="-1"/>
                <w:sz w:val="21"/>
              </w:rPr>
              <w:t>45,659,451.85</w:t>
            </w:r>
          </w:p>
        </w:tc>
        <w:tc>
          <w:tcPr>
            <w:tcW w:w="2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55"/>
              <w:jc w:val="right"/>
              <w:rPr>
                <w:rFonts w:ascii="宋体" w:hAnsi="宋体" w:cs="宋体" w:eastAsia="宋体" w:hint="default"/>
                <w:sz w:val="21"/>
                <w:szCs w:val="21"/>
              </w:rPr>
            </w:pPr>
            <w:r>
              <w:rPr>
                <w:rFonts w:ascii="宋体"/>
                <w:spacing w:val="-1"/>
                <w:sz w:val="21"/>
              </w:rPr>
              <w:t>45,659,451.85</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4"/>
              <w:jc w:val="center"/>
              <w:rPr>
                <w:rFonts w:ascii="宋体" w:hAnsi="宋体" w:cs="宋体" w:eastAsia="宋体" w:hint="default"/>
                <w:sz w:val="21"/>
                <w:szCs w:val="21"/>
              </w:rPr>
            </w:pPr>
            <w:r>
              <w:rPr>
                <w:rFonts w:ascii="宋体"/>
                <w:sz w:val="21"/>
              </w:rPr>
              <w:t>-</w:t>
            </w:r>
          </w:p>
        </w:tc>
      </w:tr>
      <w:tr>
        <w:trPr>
          <w:trHeight w:val="322" w:hRule="exact"/>
        </w:trPr>
        <w:tc>
          <w:tcPr>
            <w:tcW w:w="38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2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36"/>
              <w:jc w:val="right"/>
              <w:rPr>
                <w:rFonts w:ascii="宋体" w:hAnsi="宋体" w:cs="宋体" w:eastAsia="宋体" w:hint="default"/>
                <w:sz w:val="21"/>
                <w:szCs w:val="21"/>
              </w:rPr>
            </w:pPr>
            <w:r>
              <w:rPr>
                <w:rFonts w:ascii="宋体"/>
                <w:spacing w:val="-1"/>
                <w:sz w:val="21"/>
              </w:rPr>
              <w:t>6,982,828.04</w:t>
            </w:r>
          </w:p>
        </w:tc>
        <w:tc>
          <w:tcPr>
            <w:tcW w:w="2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55"/>
              <w:jc w:val="right"/>
              <w:rPr>
                <w:rFonts w:ascii="宋体" w:hAnsi="宋体" w:cs="宋体" w:eastAsia="宋体" w:hint="default"/>
                <w:sz w:val="21"/>
                <w:szCs w:val="21"/>
              </w:rPr>
            </w:pPr>
            <w:r>
              <w:rPr>
                <w:rFonts w:ascii="宋体"/>
                <w:spacing w:val="-1"/>
                <w:sz w:val="21"/>
              </w:rPr>
              <w:t>12,921,487.95</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
              <w:jc w:val="center"/>
              <w:rPr>
                <w:rFonts w:ascii="宋体" w:hAnsi="宋体" w:cs="宋体" w:eastAsia="宋体" w:hint="default"/>
                <w:sz w:val="21"/>
                <w:szCs w:val="21"/>
              </w:rPr>
            </w:pPr>
            <w:r>
              <w:rPr>
                <w:rFonts w:ascii="宋体"/>
                <w:sz w:val="21"/>
              </w:rPr>
              <w:t>-</w:t>
            </w:r>
          </w:p>
        </w:tc>
      </w:tr>
      <w:tr>
        <w:trPr>
          <w:trHeight w:val="322" w:hRule="exact"/>
        </w:trPr>
        <w:tc>
          <w:tcPr>
            <w:tcW w:w="38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2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35"/>
              <w:jc w:val="right"/>
              <w:rPr>
                <w:rFonts w:ascii="宋体" w:hAnsi="宋体" w:cs="宋体" w:eastAsia="宋体" w:hint="default"/>
                <w:sz w:val="21"/>
                <w:szCs w:val="21"/>
              </w:rPr>
            </w:pPr>
            <w:r>
              <w:rPr>
                <w:rFonts w:ascii="宋体"/>
                <w:spacing w:val="-1"/>
                <w:sz w:val="21"/>
              </w:rPr>
              <w:t>14,585,476.04</w:t>
            </w:r>
          </w:p>
        </w:tc>
        <w:tc>
          <w:tcPr>
            <w:tcW w:w="2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55"/>
              <w:jc w:val="right"/>
              <w:rPr>
                <w:rFonts w:ascii="宋体" w:hAnsi="宋体" w:cs="宋体" w:eastAsia="宋体" w:hint="default"/>
                <w:sz w:val="21"/>
                <w:szCs w:val="21"/>
              </w:rPr>
            </w:pPr>
            <w:r>
              <w:rPr>
                <w:rFonts w:ascii="宋体"/>
                <w:spacing w:val="-1"/>
                <w:sz w:val="21"/>
              </w:rPr>
              <w:t>60,209,847.95</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4"/>
              <w:jc w:val="center"/>
              <w:rPr>
                <w:rFonts w:ascii="宋体" w:hAnsi="宋体" w:cs="宋体" w:eastAsia="宋体" w:hint="default"/>
                <w:sz w:val="21"/>
                <w:szCs w:val="21"/>
              </w:rPr>
            </w:pPr>
            <w:r>
              <w:rPr>
                <w:rFonts w:ascii="宋体"/>
                <w:sz w:val="21"/>
              </w:rPr>
              <w:t>-</w:t>
            </w:r>
          </w:p>
        </w:tc>
      </w:tr>
    </w:tbl>
    <w:p>
      <w:pPr>
        <w:spacing w:after="0" w:line="240" w:lineRule="auto"/>
        <w:jc w:val="center"/>
        <w:rPr>
          <w:rFonts w:ascii="宋体" w:hAnsi="宋体" w:cs="宋体" w:eastAsia="宋体" w:hint="default"/>
          <w:sz w:val="21"/>
          <w:szCs w:val="21"/>
        </w:rPr>
        <w:sectPr>
          <w:pgSz w:w="11910" w:h="16840"/>
          <w:pgMar w:header="0" w:footer="408" w:top="1000" w:bottom="600" w:left="860" w:right="56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12"/>
          <w:szCs w:val="12"/>
        </w:rPr>
      </w:pPr>
    </w:p>
    <w:tbl>
      <w:tblPr>
        <w:tblW w:w="0" w:type="auto"/>
        <w:jc w:val="left"/>
        <w:tblInd w:w="110" w:type="dxa"/>
        <w:tblLayout w:type="fixed"/>
        <w:tblCellMar>
          <w:top w:w="0" w:type="dxa"/>
          <w:left w:w="0" w:type="dxa"/>
          <w:bottom w:w="0" w:type="dxa"/>
          <w:right w:w="0" w:type="dxa"/>
        </w:tblCellMar>
        <w:tblLook w:val="01E0"/>
      </w:tblPr>
      <w:tblGrid>
        <w:gridCol w:w="750"/>
        <w:gridCol w:w="3870"/>
        <w:gridCol w:w="2185"/>
        <w:gridCol w:w="2006"/>
        <w:gridCol w:w="1118"/>
        <w:gridCol w:w="311"/>
      </w:tblGrid>
      <w:tr>
        <w:trPr>
          <w:trHeight w:val="334" w:hRule="exact"/>
        </w:trPr>
        <w:tc>
          <w:tcPr>
            <w:tcW w:w="750" w:type="dxa"/>
            <w:vMerge w:val="restart"/>
            <w:tcBorders>
              <w:top w:val="single" w:sz="6" w:space="0" w:color="000000"/>
              <w:left w:val="nil" w:sz="6" w:space="0" w:color="auto"/>
              <w:right w:val="single" w:sz="4" w:space="0" w:color="000000"/>
            </w:tcBorders>
          </w:tcPr>
          <w:p>
            <w:pPr/>
          </w:p>
        </w:tc>
        <w:tc>
          <w:tcPr>
            <w:tcW w:w="3870" w:type="dxa"/>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5"/>
              <w:ind w:left="103"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2185"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5"/>
              <w:ind w:right="135"/>
              <w:jc w:val="right"/>
              <w:rPr>
                <w:rFonts w:ascii="宋体" w:hAnsi="宋体" w:cs="宋体" w:eastAsia="宋体" w:hint="default"/>
                <w:sz w:val="21"/>
                <w:szCs w:val="21"/>
              </w:rPr>
            </w:pPr>
            <w:r>
              <w:rPr>
                <w:rFonts w:ascii="宋体"/>
                <w:spacing w:val="-1"/>
                <w:sz w:val="21"/>
              </w:rPr>
              <w:t>72,648,810.53</w:t>
            </w:r>
          </w:p>
        </w:tc>
        <w:tc>
          <w:tcPr>
            <w:tcW w:w="2006"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0"/>
              <w:ind w:right="155"/>
              <w:jc w:val="right"/>
              <w:rPr>
                <w:rFonts w:ascii="宋体" w:hAnsi="宋体" w:cs="宋体" w:eastAsia="宋体" w:hint="default"/>
                <w:sz w:val="21"/>
                <w:szCs w:val="21"/>
              </w:rPr>
            </w:pPr>
            <w:r>
              <w:rPr>
                <w:rFonts w:ascii="宋体"/>
                <w:spacing w:val="-1"/>
                <w:sz w:val="21"/>
              </w:rPr>
              <w:t>52,264,974.70</w:t>
            </w:r>
          </w:p>
        </w:tc>
        <w:tc>
          <w:tcPr>
            <w:tcW w:w="111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5"/>
              <w:ind w:right="503"/>
              <w:jc w:val="right"/>
              <w:rPr>
                <w:rFonts w:ascii="宋体" w:hAnsi="宋体" w:cs="宋体" w:eastAsia="宋体" w:hint="default"/>
                <w:sz w:val="21"/>
                <w:szCs w:val="21"/>
              </w:rPr>
            </w:pPr>
            <w:r>
              <w:rPr>
                <w:rFonts w:ascii="宋体"/>
                <w:sz w:val="21"/>
              </w:rPr>
              <w:t>-</w:t>
            </w:r>
          </w:p>
        </w:tc>
        <w:tc>
          <w:tcPr>
            <w:tcW w:w="311" w:type="dxa"/>
            <w:vMerge w:val="restart"/>
            <w:tcBorders>
              <w:top w:val="single" w:sz="6" w:space="0" w:color="000000"/>
              <w:left w:val="single" w:sz="4" w:space="0" w:color="000000"/>
              <w:right w:val="nil" w:sz="6" w:space="0" w:color="auto"/>
            </w:tcBorders>
          </w:tcPr>
          <w:p>
            <w:pPr/>
          </w:p>
        </w:tc>
      </w:tr>
      <w:tr>
        <w:trPr>
          <w:trHeight w:val="322" w:hRule="exact"/>
        </w:trPr>
        <w:tc>
          <w:tcPr>
            <w:tcW w:w="750" w:type="dxa"/>
            <w:vMerge/>
            <w:tcBorders>
              <w:left w:val="nil" w:sz="6" w:space="0" w:color="auto"/>
              <w:right w:val="single" w:sz="4" w:space="0" w:color="000000"/>
            </w:tcBorders>
          </w:tcPr>
          <w:p>
            <w:pPr/>
          </w:p>
        </w:tc>
        <w:tc>
          <w:tcPr>
            <w:tcW w:w="38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2014</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2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34"/>
              <w:jc w:val="right"/>
              <w:rPr>
                <w:rFonts w:ascii="宋体" w:hAnsi="宋体" w:cs="宋体" w:eastAsia="宋体" w:hint="default"/>
                <w:sz w:val="21"/>
                <w:szCs w:val="21"/>
              </w:rPr>
            </w:pPr>
            <w:r>
              <w:rPr>
                <w:rFonts w:ascii="宋体"/>
                <w:spacing w:val="-1"/>
                <w:sz w:val="21"/>
              </w:rPr>
              <w:t>69,020,481.95</w:t>
            </w:r>
          </w:p>
        </w:tc>
        <w:tc>
          <w:tcPr>
            <w:tcW w:w="2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469"/>
              <w:jc w:val="right"/>
              <w:rPr>
                <w:rFonts w:ascii="宋体" w:hAnsi="宋体" w:cs="宋体" w:eastAsia="宋体" w:hint="default"/>
                <w:sz w:val="21"/>
                <w:szCs w:val="21"/>
              </w:rPr>
            </w:pPr>
            <w:r>
              <w:rPr>
                <w:rFonts w:ascii="宋体"/>
                <w:sz w:val="21"/>
              </w:rPr>
              <w:t>-</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501"/>
              <w:jc w:val="right"/>
              <w:rPr>
                <w:rFonts w:ascii="宋体" w:hAnsi="宋体" w:cs="宋体" w:eastAsia="宋体" w:hint="default"/>
                <w:sz w:val="21"/>
                <w:szCs w:val="21"/>
              </w:rPr>
            </w:pPr>
            <w:r>
              <w:rPr>
                <w:rFonts w:ascii="宋体"/>
                <w:sz w:val="21"/>
              </w:rPr>
              <w:t>-</w:t>
            </w:r>
          </w:p>
        </w:tc>
        <w:tc>
          <w:tcPr>
            <w:tcW w:w="311" w:type="dxa"/>
            <w:vMerge/>
            <w:tcBorders>
              <w:left w:val="single" w:sz="4" w:space="0" w:color="000000"/>
              <w:right w:val="nil" w:sz="6" w:space="0" w:color="auto"/>
            </w:tcBorders>
          </w:tcPr>
          <w:p>
            <w:pPr/>
          </w:p>
        </w:tc>
      </w:tr>
      <w:tr>
        <w:trPr>
          <w:trHeight w:val="323" w:hRule="exact"/>
        </w:trPr>
        <w:tc>
          <w:tcPr>
            <w:tcW w:w="750" w:type="dxa"/>
            <w:vMerge/>
            <w:tcBorders>
              <w:left w:val="nil" w:sz="6" w:space="0" w:color="auto"/>
              <w:bottom w:val="nil" w:sz="6" w:space="0" w:color="auto"/>
              <w:right w:val="single" w:sz="4" w:space="0" w:color="000000"/>
            </w:tcBorders>
          </w:tcPr>
          <w:p>
            <w:pPr/>
          </w:p>
        </w:tc>
        <w:tc>
          <w:tcPr>
            <w:tcW w:w="38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34"/>
              <w:jc w:val="right"/>
              <w:rPr>
                <w:rFonts w:ascii="宋体" w:hAnsi="宋体" w:cs="宋体" w:eastAsia="宋体" w:hint="default"/>
                <w:sz w:val="21"/>
                <w:szCs w:val="21"/>
              </w:rPr>
            </w:pPr>
            <w:r>
              <w:rPr>
                <w:rFonts w:ascii="宋体"/>
                <w:spacing w:val="-1"/>
                <w:sz w:val="21"/>
              </w:rPr>
              <w:t>208,897,048.41</w:t>
            </w:r>
          </w:p>
        </w:tc>
        <w:tc>
          <w:tcPr>
            <w:tcW w:w="2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53"/>
              <w:jc w:val="right"/>
              <w:rPr>
                <w:rFonts w:ascii="宋体" w:hAnsi="宋体" w:cs="宋体" w:eastAsia="宋体" w:hint="default"/>
                <w:sz w:val="21"/>
                <w:szCs w:val="21"/>
              </w:rPr>
            </w:pPr>
            <w:r>
              <w:rPr>
                <w:rFonts w:ascii="宋体"/>
                <w:spacing w:val="-1"/>
                <w:sz w:val="21"/>
              </w:rPr>
              <w:t>172,034,042.96</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500"/>
              <w:jc w:val="right"/>
              <w:rPr>
                <w:rFonts w:ascii="宋体" w:hAnsi="宋体" w:cs="宋体" w:eastAsia="宋体" w:hint="default"/>
                <w:sz w:val="21"/>
                <w:szCs w:val="21"/>
              </w:rPr>
            </w:pPr>
            <w:r>
              <w:rPr>
                <w:rFonts w:ascii="宋体"/>
                <w:sz w:val="21"/>
              </w:rPr>
              <w:t>-</w:t>
            </w:r>
          </w:p>
        </w:tc>
        <w:tc>
          <w:tcPr>
            <w:tcW w:w="311" w:type="dxa"/>
            <w:vMerge/>
            <w:tcBorders>
              <w:left w:val="single" w:sz="4" w:space="0" w:color="000000"/>
              <w:bottom w:val="nil" w:sz="6" w:space="0" w:color="auto"/>
              <w:right w:val="nil" w:sz="6" w:space="0" w:color="auto"/>
            </w:tcBorders>
          </w:tcPr>
          <w:p>
            <w:pPr/>
          </w:p>
        </w:tc>
      </w:tr>
    </w:tbl>
    <w:p>
      <w:pPr>
        <w:spacing w:after="0"/>
        <w:sectPr>
          <w:pgSz w:w="11910" w:h="16840"/>
          <w:pgMar w:header="0" w:footer="408" w:top="1000" w:bottom="600" w:left="860" w:right="58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2"/>
          <w:szCs w:val="12"/>
        </w:rPr>
      </w:pPr>
    </w:p>
    <w:p>
      <w:pPr>
        <w:spacing w:line="20" w:lineRule="exact"/>
        <w:ind w:left="110"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Times New Roman" w:hAnsi="Times New Roman" w:cs="Times New Roman" w:eastAsia="Times New Roman"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3"/>
        <w:rPr>
          <w:rFonts w:ascii="宋体" w:hAnsi="宋体" w:cs="宋体" w:eastAsia="宋体" w:hint="default"/>
          <w:sz w:val="20"/>
          <w:szCs w:val="20"/>
        </w:rPr>
      </w:pPr>
    </w:p>
    <w:p>
      <w:pPr>
        <w:pStyle w:val="BodyText"/>
        <w:tabs>
          <w:tab w:pos="867" w:val="left" w:leader="none"/>
        </w:tabs>
        <w:spacing w:line="388" w:lineRule="auto" w:before="35"/>
        <w:ind w:left="147" w:right="7408"/>
        <w:jc w:val="left"/>
      </w:pPr>
      <w:r>
        <w:rPr/>
        <w:t>五、</w:t>
        <w:tab/>
        <w:t>财务报表项目附注 - 续 </w:t>
      </w:r>
      <w:r>
        <w:rPr>
          <w:spacing w:val="-1"/>
        </w:rPr>
        <w:t>16.</w:t>
        <w:tab/>
        <w:t>递延所得税资产</w:t>
      </w:r>
      <w:r>
        <w:rPr/>
        <w:t> -</w:t>
      </w:r>
      <w:r>
        <w:rPr>
          <w:spacing w:val="-1"/>
        </w:rPr>
        <w:t> </w:t>
      </w:r>
      <w:r>
        <w:rPr/>
        <w:t>续</w:t>
      </w:r>
    </w:p>
    <w:p>
      <w:pPr>
        <w:pStyle w:val="BodyText"/>
        <w:spacing w:line="388" w:lineRule="auto" w:before="39"/>
        <w:ind w:right="3403"/>
        <w:jc w:val="left"/>
      </w:pPr>
      <w:r>
        <w:rPr/>
      </w:r>
      <w:r>
        <w:rPr>
          <w:u w:val="single" w:color="000000"/>
        </w:rPr>
        <w:t>本集团 </w:t>
      </w:r>
      <w:r>
        <w:rPr/>
        <w:t>-</w:t>
      </w:r>
      <w:r>
        <w:rPr>
          <w:spacing w:val="-1"/>
        </w:rPr>
        <w:t> </w:t>
      </w:r>
      <w:r>
        <w:rPr/>
        <w:t>续</w:t>
      </w:r>
      <w:r>
        <w:rPr/>
        <w:t> (一)递延所得税资产和递延所得税负债不以抵销后的净额列示 -</w:t>
      </w:r>
      <w:r>
        <w:rPr>
          <w:spacing w:val="-2"/>
        </w:rPr>
        <w:t> </w:t>
      </w:r>
      <w:r>
        <w:rPr/>
        <w:t>续</w:t>
      </w:r>
    </w:p>
    <w:p>
      <w:pPr>
        <w:pStyle w:val="BodyText"/>
        <w:spacing w:line="240" w:lineRule="auto" w:before="39"/>
        <w:ind w:right="0"/>
        <w:jc w:val="left"/>
      </w:pPr>
      <w:r>
        <w:rPr/>
        <w:t>(4)引起暂时性差异的资产或负债项目对应的暂时性差异</w:t>
      </w:r>
    </w:p>
    <w:p>
      <w:pPr>
        <w:pStyle w:val="BodyText"/>
        <w:spacing w:line="240" w:lineRule="auto" w:before="33"/>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6570"/>
        <w:gridCol w:w="2610"/>
      </w:tblGrid>
      <w:tr>
        <w:trPr>
          <w:trHeight w:val="322" w:hRule="exact"/>
        </w:trPr>
        <w:tc>
          <w:tcPr>
            <w:tcW w:w="65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26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563" w:right="0"/>
              <w:jc w:val="left"/>
              <w:rPr>
                <w:rFonts w:ascii="宋体" w:hAnsi="宋体" w:cs="宋体" w:eastAsia="宋体" w:hint="default"/>
                <w:sz w:val="21"/>
                <w:szCs w:val="21"/>
              </w:rPr>
            </w:pPr>
            <w:r>
              <w:rPr>
                <w:rFonts w:ascii="宋体" w:hAnsi="宋体" w:cs="宋体" w:eastAsia="宋体" w:hint="default"/>
                <w:sz w:val="21"/>
                <w:szCs w:val="21"/>
              </w:rPr>
              <w:t>暂时性差异金额</w:t>
            </w:r>
          </w:p>
        </w:tc>
      </w:tr>
      <w:tr>
        <w:trPr>
          <w:trHeight w:val="322" w:hRule="exact"/>
        </w:trPr>
        <w:tc>
          <w:tcPr>
            <w:tcW w:w="65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261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65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可抵扣暂时性差异和可抵扣亏损：</w:t>
            </w:r>
          </w:p>
        </w:tc>
        <w:tc>
          <w:tcPr>
            <w:tcW w:w="261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65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资产减值准备</w:t>
            </w:r>
          </w:p>
        </w:tc>
        <w:tc>
          <w:tcPr>
            <w:tcW w:w="2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8"/>
              <w:jc w:val="right"/>
              <w:rPr>
                <w:rFonts w:ascii="宋体" w:hAnsi="宋体" w:cs="宋体" w:eastAsia="宋体" w:hint="default"/>
                <w:sz w:val="21"/>
                <w:szCs w:val="21"/>
              </w:rPr>
            </w:pPr>
            <w:r>
              <w:rPr>
                <w:rFonts w:ascii="宋体"/>
                <w:spacing w:val="-1"/>
                <w:sz w:val="21"/>
              </w:rPr>
              <w:t>222,033,817.90</w:t>
            </w:r>
            <w:r>
              <w:rPr>
                <w:rFonts w:ascii="宋体"/>
                <w:sz w:val="21"/>
              </w:rPr>
            </w:r>
          </w:p>
        </w:tc>
      </w:tr>
      <w:tr>
        <w:trPr>
          <w:trHeight w:val="322" w:hRule="exact"/>
        </w:trPr>
        <w:tc>
          <w:tcPr>
            <w:tcW w:w="65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预提的高管年薪</w:t>
            </w:r>
          </w:p>
        </w:tc>
        <w:tc>
          <w:tcPr>
            <w:tcW w:w="2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30"/>
              <w:jc w:val="right"/>
              <w:rPr>
                <w:rFonts w:ascii="宋体" w:hAnsi="宋体" w:cs="宋体" w:eastAsia="宋体" w:hint="default"/>
                <w:sz w:val="21"/>
                <w:szCs w:val="21"/>
              </w:rPr>
            </w:pPr>
            <w:r>
              <w:rPr>
                <w:rFonts w:ascii="宋体"/>
                <w:spacing w:val="-1"/>
                <w:sz w:val="21"/>
              </w:rPr>
              <w:t>157,407,608.42</w:t>
            </w:r>
            <w:r>
              <w:rPr>
                <w:rFonts w:ascii="宋体"/>
                <w:sz w:val="21"/>
              </w:rPr>
            </w:r>
          </w:p>
        </w:tc>
      </w:tr>
      <w:tr>
        <w:trPr>
          <w:trHeight w:val="322" w:hRule="exact"/>
        </w:trPr>
        <w:tc>
          <w:tcPr>
            <w:tcW w:w="65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可抵扣税务亏损</w:t>
            </w:r>
          </w:p>
        </w:tc>
        <w:tc>
          <w:tcPr>
            <w:tcW w:w="2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8"/>
              <w:jc w:val="right"/>
              <w:rPr>
                <w:rFonts w:ascii="宋体" w:hAnsi="宋体" w:cs="宋体" w:eastAsia="宋体" w:hint="default"/>
                <w:sz w:val="21"/>
                <w:szCs w:val="21"/>
              </w:rPr>
            </w:pPr>
            <w:r>
              <w:rPr>
                <w:rFonts w:ascii="宋体"/>
                <w:sz w:val="21"/>
              </w:rPr>
              <w:t>40,494,193.42</w:t>
            </w:r>
          </w:p>
        </w:tc>
      </w:tr>
      <w:tr>
        <w:trPr>
          <w:trHeight w:val="322" w:hRule="exact"/>
        </w:trPr>
        <w:tc>
          <w:tcPr>
            <w:tcW w:w="65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应付未付款项</w:t>
            </w:r>
          </w:p>
        </w:tc>
        <w:tc>
          <w:tcPr>
            <w:tcW w:w="2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8"/>
              <w:jc w:val="right"/>
              <w:rPr>
                <w:rFonts w:ascii="宋体" w:hAnsi="宋体" w:cs="宋体" w:eastAsia="宋体" w:hint="default"/>
                <w:sz w:val="21"/>
                <w:szCs w:val="21"/>
              </w:rPr>
            </w:pPr>
            <w:r>
              <w:rPr>
                <w:rFonts w:ascii="宋体"/>
                <w:sz w:val="21"/>
              </w:rPr>
              <w:t>37,790,684.33</w:t>
            </w:r>
          </w:p>
        </w:tc>
      </w:tr>
      <w:tr>
        <w:trPr>
          <w:trHeight w:val="322" w:hRule="exact"/>
        </w:trPr>
        <w:tc>
          <w:tcPr>
            <w:tcW w:w="65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开办费等</w:t>
            </w:r>
          </w:p>
        </w:tc>
        <w:tc>
          <w:tcPr>
            <w:tcW w:w="2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29"/>
              <w:jc w:val="right"/>
              <w:rPr>
                <w:rFonts w:ascii="宋体" w:hAnsi="宋体" w:cs="宋体" w:eastAsia="宋体" w:hint="default"/>
                <w:sz w:val="21"/>
                <w:szCs w:val="21"/>
              </w:rPr>
            </w:pPr>
            <w:r>
              <w:rPr>
                <w:rFonts w:ascii="宋体"/>
                <w:spacing w:val="-1"/>
                <w:sz w:val="21"/>
              </w:rPr>
              <w:t>3,471,904.76</w:t>
            </w:r>
          </w:p>
        </w:tc>
      </w:tr>
      <w:tr>
        <w:trPr>
          <w:trHeight w:val="322" w:hRule="exact"/>
        </w:trPr>
        <w:tc>
          <w:tcPr>
            <w:tcW w:w="65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内部交易未实现利润</w:t>
            </w:r>
          </w:p>
        </w:tc>
        <w:tc>
          <w:tcPr>
            <w:tcW w:w="2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8"/>
              <w:jc w:val="right"/>
              <w:rPr>
                <w:rFonts w:ascii="宋体" w:hAnsi="宋体" w:cs="宋体" w:eastAsia="宋体" w:hint="default"/>
                <w:sz w:val="21"/>
                <w:szCs w:val="21"/>
              </w:rPr>
            </w:pPr>
            <w:r>
              <w:rPr>
                <w:rFonts w:ascii="宋体"/>
                <w:sz w:val="21"/>
              </w:rPr>
              <w:t>59,978,564.03</w:t>
            </w:r>
          </w:p>
        </w:tc>
      </w:tr>
      <w:tr>
        <w:trPr>
          <w:trHeight w:val="322" w:hRule="exact"/>
        </w:trPr>
        <w:tc>
          <w:tcPr>
            <w:tcW w:w="65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递延收益</w:t>
            </w:r>
          </w:p>
        </w:tc>
        <w:tc>
          <w:tcPr>
            <w:tcW w:w="2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8"/>
              <w:jc w:val="right"/>
              <w:rPr>
                <w:rFonts w:ascii="宋体" w:hAnsi="宋体" w:cs="宋体" w:eastAsia="宋体" w:hint="default"/>
                <w:sz w:val="21"/>
                <w:szCs w:val="21"/>
              </w:rPr>
            </w:pPr>
            <w:r>
              <w:rPr>
                <w:rFonts w:ascii="宋体"/>
                <w:sz w:val="21"/>
              </w:rPr>
              <w:t>68,791,580.31</w:t>
            </w:r>
          </w:p>
        </w:tc>
      </w:tr>
      <w:tr>
        <w:trPr>
          <w:trHeight w:val="322" w:hRule="exact"/>
        </w:trPr>
        <w:tc>
          <w:tcPr>
            <w:tcW w:w="65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消耗性生物资产公允价值减少</w:t>
            </w:r>
          </w:p>
        </w:tc>
        <w:tc>
          <w:tcPr>
            <w:tcW w:w="2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29"/>
              <w:jc w:val="right"/>
              <w:rPr>
                <w:rFonts w:ascii="宋体" w:hAnsi="宋体" w:cs="宋体" w:eastAsia="宋体" w:hint="default"/>
                <w:sz w:val="21"/>
                <w:szCs w:val="21"/>
              </w:rPr>
            </w:pPr>
            <w:r>
              <w:rPr>
                <w:rFonts w:ascii="宋体"/>
                <w:spacing w:val="-1"/>
                <w:sz w:val="21"/>
              </w:rPr>
              <w:t>8,947,504.20</w:t>
            </w:r>
            <w:r>
              <w:rPr>
                <w:rFonts w:ascii="宋体"/>
                <w:sz w:val="21"/>
              </w:rPr>
            </w:r>
          </w:p>
        </w:tc>
      </w:tr>
      <w:tr>
        <w:trPr>
          <w:trHeight w:val="322" w:hRule="exact"/>
        </w:trPr>
        <w:tc>
          <w:tcPr>
            <w:tcW w:w="65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公允价值变动</w:t>
            </w:r>
          </w:p>
        </w:tc>
        <w:tc>
          <w:tcPr>
            <w:tcW w:w="2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9"/>
              <w:jc w:val="right"/>
              <w:rPr>
                <w:rFonts w:ascii="宋体" w:hAnsi="宋体" w:cs="宋体" w:eastAsia="宋体" w:hint="default"/>
                <w:sz w:val="21"/>
                <w:szCs w:val="21"/>
              </w:rPr>
            </w:pPr>
            <w:r>
              <w:rPr>
                <w:rFonts w:ascii="宋体"/>
                <w:spacing w:val="-1"/>
                <w:sz w:val="21"/>
              </w:rPr>
              <w:t>6,450,000.00</w:t>
            </w:r>
            <w:r>
              <w:rPr>
                <w:rFonts w:ascii="宋体"/>
                <w:sz w:val="21"/>
              </w:rPr>
            </w:r>
          </w:p>
        </w:tc>
      </w:tr>
      <w:tr>
        <w:trPr>
          <w:trHeight w:val="322" w:hRule="exact"/>
        </w:trPr>
        <w:tc>
          <w:tcPr>
            <w:tcW w:w="65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2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8"/>
              <w:jc w:val="right"/>
              <w:rPr>
                <w:rFonts w:ascii="宋体" w:hAnsi="宋体" w:cs="宋体" w:eastAsia="宋体" w:hint="default"/>
                <w:sz w:val="21"/>
                <w:szCs w:val="21"/>
              </w:rPr>
            </w:pPr>
            <w:r>
              <w:rPr>
                <w:rFonts w:ascii="宋体"/>
                <w:spacing w:val="-1"/>
                <w:sz w:val="21"/>
              </w:rPr>
              <w:t>605,365,857.37</w:t>
            </w:r>
          </w:p>
        </w:tc>
      </w:tr>
      <w:tr>
        <w:trPr>
          <w:trHeight w:val="322" w:hRule="exact"/>
        </w:trPr>
        <w:tc>
          <w:tcPr>
            <w:tcW w:w="65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应纳税暂时性差异：</w:t>
            </w:r>
          </w:p>
        </w:tc>
        <w:tc>
          <w:tcPr>
            <w:tcW w:w="261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65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消耗性生物资产公允价值增加</w:t>
            </w:r>
          </w:p>
        </w:tc>
        <w:tc>
          <w:tcPr>
            <w:tcW w:w="2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9"/>
              <w:jc w:val="right"/>
              <w:rPr>
                <w:rFonts w:ascii="宋体" w:hAnsi="宋体" w:cs="宋体" w:eastAsia="宋体" w:hint="default"/>
                <w:sz w:val="21"/>
                <w:szCs w:val="21"/>
              </w:rPr>
            </w:pPr>
            <w:r>
              <w:rPr>
                <w:rFonts w:ascii="宋体"/>
                <w:spacing w:val="-1"/>
                <w:sz w:val="21"/>
              </w:rPr>
              <w:t>44,150,101.59</w:t>
            </w:r>
            <w:r>
              <w:rPr>
                <w:rFonts w:ascii="宋体"/>
                <w:sz w:val="21"/>
              </w:rPr>
            </w:r>
          </w:p>
        </w:tc>
      </w:tr>
      <w:tr>
        <w:trPr>
          <w:trHeight w:val="322" w:hRule="exact"/>
        </w:trPr>
        <w:tc>
          <w:tcPr>
            <w:tcW w:w="65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收购子公司评估增值</w:t>
            </w:r>
          </w:p>
        </w:tc>
        <w:tc>
          <w:tcPr>
            <w:tcW w:w="2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30"/>
              <w:jc w:val="right"/>
              <w:rPr>
                <w:rFonts w:ascii="宋体" w:hAnsi="宋体" w:cs="宋体" w:eastAsia="宋体" w:hint="default"/>
                <w:sz w:val="21"/>
                <w:szCs w:val="21"/>
              </w:rPr>
            </w:pPr>
            <w:r>
              <w:rPr>
                <w:rFonts w:ascii="宋体"/>
                <w:spacing w:val="-1"/>
                <w:sz w:val="21"/>
              </w:rPr>
              <w:t>5,545,993.13</w:t>
            </w:r>
            <w:r>
              <w:rPr>
                <w:rFonts w:ascii="宋体"/>
                <w:sz w:val="21"/>
              </w:rPr>
            </w:r>
          </w:p>
        </w:tc>
      </w:tr>
      <w:tr>
        <w:trPr>
          <w:trHeight w:val="322" w:hRule="exact"/>
        </w:trPr>
        <w:tc>
          <w:tcPr>
            <w:tcW w:w="65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收购子公司评估增值摊销</w:t>
            </w:r>
          </w:p>
        </w:tc>
        <w:tc>
          <w:tcPr>
            <w:tcW w:w="2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宋体" w:hAnsi="宋体" w:cs="宋体" w:eastAsia="宋体" w:hint="default"/>
                <w:sz w:val="21"/>
                <w:szCs w:val="21"/>
              </w:rPr>
            </w:pPr>
            <w:r>
              <w:rPr>
                <w:rFonts w:ascii="宋体"/>
                <w:sz w:val="21"/>
              </w:rPr>
              <w:t>(61,622.14)</w:t>
            </w:r>
          </w:p>
        </w:tc>
      </w:tr>
      <w:tr>
        <w:trPr>
          <w:trHeight w:val="322" w:hRule="exact"/>
        </w:trPr>
        <w:tc>
          <w:tcPr>
            <w:tcW w:w="65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2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7"/>
              <w:jc w:val="right"/>
              <w:rPr>
                <w:rFonts w:ascii="宋体" w:hAnsi="宋体" w:cs="宋体" w:eastAsia="宋体" w:hint="default"/>
                <w:sz w:val="21"/>
                <w:szCs w:val="21"/>
              </w:rPr>
            </w:pPr>
            <w:r>
              <w:rPr>
                <w:rFonts w:ascii="宋体"/>
                <w:spacing w:val="-1"/>
                <w:sz w:val="21"/>
              </w:rPr>
              <w:t>49,634,472.58</w:t>
            </w:r>
          </w:p>
        </w:tc>
      </w:tr>
      <w:tr>
        <w:trPr>
          <w:trHeight w:val="322" w:hRule="exact"/>
        </w:trPr>
        <w:tc>
          <w:tcPr>
            <w:tcW w:w="6570"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261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65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c>
          <w:tcPr>
            <w:tcW w:w="261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65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可抵扣暂时性差异和可抵扣亏损：</w:t>
            </w:r>
          </w:p>
        </w:tc>
        <w:tc>
          <w:tcPr>
            <w:tcW w:w="261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65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减值准备</w:t>
            </w:r>
          </w:p>
        </w:tc>
        <w:tc>
          <w:tcPr>
            <w:tcW w:w="2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8"/>
              <w:jc w:val="right"/>
              <w:rPr>
                <w:rFonts w:ascii="宋体" w:hAnsi="宋体" w:cs="宋体" w:eastAsia="宋体" w:hint="default"/>
                <w:sz w:val="21"/>
                <w:szCs w:val="21"/>
              </w:rPr>
            </w:pPr>
            <w:r>
              <w:rPr>
                <w:rFonts w:ascii="宋体"/>
                <w:spacing w:val="-1"/>
                <w:sz w:val="21"/>
              </w:rPr>
              <w:t>355,721,066.79</w:t>
            </w:r>
            <w:r>
              <w:rPr>
                <w:rFonts w:ascii="宋体"/>
                <w:sz w:val="21"/>
              </w:rPr>
            </w:r>
          </w:p>
        </w:tc>
      </w:tr>
      <w:tr>
        <w:trPr>
          <w:trHeight w:val="322" w:hRule="exact"/>
        </w:trPr>
        <w:tc>
          <w:tcPr>
            <w:tcW w:w="65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预提的高管年薪</w:t>
            </w:r>
          </w:p>
        </w:tc>
        <w:tc>
          <w:tcPr>
            <w:tcW w:w="2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30"/>
              <w:jc w:val="right"/>
              <w:rPr>
                <w:rFonts w:ascii="宋体" w:hAnsi="宋体" w:cs="宋体" w:eastAsia="宋体" w:hint="default"/>
                <w:sz w:val="21"/>
                <w:szCs w:val="21"/>
              </w:rPr>
            </w:pPr>
            <w:r>
              <w:rPr>
                <w:rFonts w:ascii="宋体"/>
                <w:spacing w:val="-1"/>
                <w:sz w:val="21"/>
              </w:rPr>
              <w:t>105,199,345.76</w:t>
            </w:r>
            <w:r>
              <w:rPr>
                <w:rFonts w:ascii="宋体"/>
                <w:sz w:val="21"/>
              </w:rPr>
            </w:r>
          </w:p>
        </w:tc>
      </w:tr>
      <w:tr>
        <w:trPr>
          <w:trHeight w:val="322" w:hRule="exact"/>
        </w:trPr>
        <w:tc>
          <w:tcPr>
            <w:tcW w:w="65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可抵扣税务亏损</w:t>
            </w:r>
          </w:p>
        </w:tc>
        <w:tc>
          <w:tcPr>
            <w:tcW w:w="2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8"/>
              <w:jc w:val="right"/>
              <w:rPr>
                <w:rFonts w:ascii="宋体" w:hAnsi="宋体" w:cs="宋体" w:eastAsia="宋体" w:hint="default"/>
                <w:sz w:val="21"/>
                <w:szCs w:val="21"/>
              </w:rPr>
            </w:pPr>
            <w:r>
              <w:rPr>
                <w:rFonts w:ascii="宋体"/>
                <w:sz w:val="21"/>
              </w:rPr>
              <w:t>44,187,567.66</w:t>
            </w:r>
          </w:p>
        </w:tc>
      </w:tr>
      <w:tr>
        <w:trPr>
          <w:trHeight w:val="322" w:hRule="exact"/>
        </w:trPr>
        <w:tc>
          <w:tcPr>
            <w:tcW w:w="65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应付未付款项</w:t>
            </w:r>
          </w:p>
        </w:tc>
        <w:tc>
          <w:tcPr>
            <w:tcW w:w="2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8"/>
              <w:jc w:val="right"/>
              <w:rPr>
                <w:rFonts w:ascii="宋体" w:hAnsi="宋体" w:cs="宋体" w:eastAsia="宋体" w:hint="default"/>
                <w:sz w:val="21"/>
                <w:szCs w:val="21"/>
              </w:rPr>
            </w:pPr>
            <w:r>
              <w:rPr>
                <w:rFonts w:ascii="宋体"/>
                <w:sz w:val="21"/>
              </w:rPr>
              <w:t>46,165,858.44</w:t>
            </w:r>
          </w:p>
        </w:tc>
      </w:tr>
      <w:tr>
        <w:trPr>
          <w:trHeight w:val="322" w:hRule="exact"/>
        </w:trPr>
        <w:tc>
          <w:tcPr>
            <w:tcW w:w="65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开办费等</w:t>
            </w:r>
          </w:p>
        </w:tc>
        <w:tc>
          <w:tcPr>
            <w:tcW w:w="2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29"/>
              <w:jc w:val="right"/>
              <w:rPr>
                <w:rFonts w:ascii="宋体" w:hAnsi="宋体" w:cs="宋体" w:eastAsia="宋体" w:hint="default"/>
                <w:sz w:val="21"/>
                <w:szCs w:val="21"/>
              </w:rPr>
            </w:pPr>
            <w:r>
              <w:rPr>
                <w:rFonts w:ascii="宋体"/>
                <w:spacing w:val="-1"/>
                <w:sz w:val="21"/>
              </w:rPr>
              <w:t>9,423,741.50</w:t>
            </w:r>
          </w:p>
        </w:tc>
      </w:tr>
      <w:tr>
        <w:trPr>
          <w:trHeight w:val="322" w:hRule="exact"/>
        </w:trPr>
        <w:tc>
          <w:tcPr>
            <w:tcW w:w="65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内部交易未实现利润</w:t>
            </w:r>
          </w:p>
        </w:tc>
        <w:tc>
          <w:tcPr>
            <w:tcW w:w="2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30"/>
              <w:jc w:val="right"/>
              <w:rPr>
                <w:rFonts w:ascii="宋体" w:hAnsi="宋体" w:cs="宋体" w:eastAsia="宋体" w:hint="default"/>
                <w:sz w:val="21"/>
                <w:szCs w:val="21"/>
              </w:rPr>
            </w:pPr>
            <w:r>
              <w:rPr>
                <w:rFonts w:ascii="宋体"/>
                <w:spacing w:val="-1"/>
                <w:sz w:val="21"/>
              </w:rPr>
              <w:t>2,043,549.51</w:t>
            </w:r>
            <w:r>
              <w:rPr>
                <w:rFonts w:ascii="宋体"/>
                <w:sz w:val="21"/>
              </w:rPr>
            </w:r>
          </w:p>
        </w:tc>
      </w:tr>
      <w:tr>
        <w:trPr>
          <w:trHeight w:val="322" w:hRule="exact"/>
        </w:trPr>
        <w:tc>
          <w:tcPr>
            <w:tcW w:w="65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递延收益</w:t>
            </w:r>
          </w:p>
        </w:tc>
        <w:tc>
          <w:tcPr>
            <w:tcW w:w="2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8"/>
              <w:jc w:val="right"/>
              <w:rPr>
                <w:rFonts w:ascii="宋体" w:hAnsi="宋体" w:cs="宋体" w:eastAsia="宋体" w:hint="default"/>
                <w:sz w:val="21"/>
                <w:szCs w:val="21"/>
              </w:rPr>
            </w:pPr>
            <w:r>
              <w:rPr>
                <w:rFonts w:ascii="宋体"/>
                <w:sz w:val="21"/>
              </w:rPr>
              <w:t>44,248,375.23</w:t>
            </w:r>
          </w:p>
        </w:tc>
      </w:tr>
      <w:tr>
        <w:trPr>
          <w:trHeight w:val="322" w:hRule="exact"/>
        </w:trPr>
        <w:tc>
          <w:tcPr>
            <w:tcW w:w="65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公允价值变动</w:t>
            </w:r>
          </w:p>
        </w:tc>
        <w:tc>
          <w:tcPr>
            <w:tcW w:w="2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443"/>
              <w:jc w:val="right"/>
              <w:rPr>
                <w:rFonts w:ascii="宋体" w:hAnsi="宋体" w:cs="宋体" w:eastAsia="宋体" w:hint="default"/>
                <w:sz w:val="21"/>
                <w:szCs w:val="21"/>
              </w:rPr>
            </w:pPr>
            <w:r>
              <w:rPr>
                <w:rFonts w:ascii="宋体"/>
                <w:sz w:val="21"/>
              </w:rPr>
              <w:t>-</w:t>
            </w:r>
          </w:p>
        </w:tc>
      </w:tr>
      <w:tr>
        <w:trPr>
          <w:trHeight w:val="322" w:hRule="exact"/>
        </w:trPr>
        <w:tc>
          <w:tcPr>
            <w:tcW w:w="65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2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8"/>
              <w:jc w:val="right"/>
              <w:rPr>
                <w:rFonts w:ascii="宋体" w:hAnsi="宋体" w:cs="宋体" w:eastAsia="宋体" w:hint="default"/>
                <w:sz w:val="21"/>
                <w:szCs w:val="21"/>
              </w:rPr>
            </w:pPr>
            <w:r>
              <w:rPr>
                <w:rFonts w:ascii="宋体"/>
                <w:spacing w:val="-1"/>
                <w:sz w:val="21"/>
              </w:rPr>
              <w:t>606,989,504.89</w:t>
            </w:r>
          </w:p>
        </w:tc>
      </w:tr>
      <w:tr>
        <w:trPr>
          <w:trHeight w:val="322" w:hRule="exact"/>
        </w:trPr>
        <w:tc>
          <w:tcPr>
            <w:tcW w:w="65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应纳税暂时性差异：</w:t>
            </w:r>
          </w:p>
        </w:tc>
        <w:tc>
          <w:tcPr>
            <w:tcW w:w="261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65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消耗性生物资产公允价值变动</w:t>
            </w:r>
          </w:p>
        </w:tc>
        <w:tc>
          <w:tcPr>
            <w:tcW w:w="2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28"/>
              <w:jc w:val="right"/>
              <w:rPr>
                <w:rFonts w:ascii="宋体" w:hAnsi="宋体" w:cs="宋体" w:eastAsia="宋体" w:hint="default"/>
                <w:sz w:val="21"/>
                <w:szCs w:val="21"/>
              </w:rPr>
            </w:pPr>
            <w:r>
              <w:rPr>
                <w:rFonts w:ascii="宋体"/>
                <w:sz w:val="21"/>
              </w:rPr>
              <w:t>25,333,851.91</w:t>
            </w:r>
          </w:p>
        </w:tc>
      </w:tr>
      <w:tr>
        <w:trPr>
          <w:trHeight w:val="322" w:hRule="exact"/>
        </w:trPr>
        <w:tc>
          <w:tcPr>
            <w:tcW w:w="65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收购子公司评估增值</w:t>
            </w:r>
          </w:p>
        </w:tc>
        <w:tc>
          <w:tcPr>
            <w:tcW w:w="2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442"/>
              <w:jc w:val="right"/>
              <w:rPr>
                <w:rFonts w:ascii="宋体" w:hAnsi="宋体" w:cs="宋体" w:eastAsia="宋体" w:hint="default"/>
                <w:sz w:val="21"/>
                <w:szCs w:val="21"/>
              </w:rPr>
            </w:pPr>
            <w:r>
              <w:rPr>
                <w:rFonts w:ascii="宋体"/>
                <w:sz w:val="21"/>
              </w:rPr>
              <w:t>-</w:t>
            </w:r>
          </w:p>
        </w:tc>
      </w:tr>
      <w:tr>
        <w:trPr>
          <w:trHeight w:val="322" w:hRule="exact"/>
        </w:trPr>
        <w:tc>
          <w:tcPr>
            <w:tcW w:w="65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2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7"/>
              <w:jc w:val="right"/>
              <w:rPr>
                <w:rFonts w:ascii="宋体" w:hAnsi="宋体" w:cs="宋体" w:eastAsia="宋体" w:hint="default"/>
                <w:sz w:val="21"/>
                <w:szCs w:val="21"/>
              </w:rPr>
            </w:pPr>
            <w:r>
              <w:rPr>
                <w:rFonts w:ascii="宋体"/>
                <w:spacing w:val="-1"/>
                <w:sz w:val="21"/>
              </w:rPr>
              <w:t>25,333,851.91</w:t>
            </w:r>
          </w:p>
        </w:tc>
      </w:tr>
    </w:tbl>
    <w:p>
      <w:pPr>
        <w:spacing w:after="0" w:line="240" w:lineRule="auto"/>
        <w:jc w:val="right"/>
        <w:rPr>
          <w:rFonts w:ascii="宋体" w:hAnsi="宋体" w:cs="宋体" w:eastAsia="宋体" w:hint="default"/>
          <w:sz w:val="21"/>
          <w:szCs w:val="21"/>
        </w:rPr>
        <w:sectPr>
          <w:pgSz w:w="11910" w:h="16840"/>
          <w:pgMar w:header="0" w:footer="408" w:top="1000" w:bottom="60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spacing w:line="240" w:lineRule="auto" w:before="2"/>
        <w:rPr>
          <w:rFonts w:ascii="宋体" w:hAnsi="宋体" w:cs="宋体" w:eastAsia="宋体" w:hint="default"/>
          <w:sz w:val="21"/>
          <w:szCs w:val="21"/>
        </w:rPr>
      </w:pPr>
    </w:p>
    <w:p>
      <w:pPr>
        <w:pStyle w:val="BodyText"/>
        <w:spacing w:line="273" w:lineRule="auto" w:before="35"/>
        <w:ind w:left="767" w:right="0"/>
        <w:jc w:val="left"/>
      </w:pPr>
      <w:r>
        <w:rPr>
          <w:spacing w:val="-3"/>
        </w:rPr>
        <w:t>根据公司对未来的盈利预测结果，公司在预计未来期间很可能获得足够的应纳税所得额用来抵扣可抵扣暂</w:t>
      </w:r>
      <w:r>
        <w:rPr>
          <w:spacing w:val="-67"/>
        </w:rPr>
        <w:t> </w:t>
      </w:r>
      <w:r>
        <w:rPr>
          <w:spacing w:val="-67"/>
        </w:rPr>
      </w:r>
      <w:r>
        <w:rPr/>
        <w:t>时性差异和可抵扣亏损的限度内确认相关递延所得税资产。</w:t>
      </w:r>
    </w:p>
    <w:p>
      <w:pPr>
        <w:spacing w:after="0" w:line="273" w:lineRule="auto"/>
        <w:jc w:val="left"/>
        <w:sectPr>
          <w:pgSz w:w="11910" w:h="16840"/>
          <w:pgMar w:header="0" w:footer="408" w:top="1000" w:bottom="60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8" w:val="left" w:leader="none"/>
        </w:tabs>
        <w:spacing w:line="544" w:lineRule="auto" w:before="35"/>
        <w:ind w:left="147" w:right="7619"/>
        <w:jc w:val="left"/>
      </w:pPr>
      <w:r>
        <w:rPr/>
        <w:t>五、财务报表项目附注 -</w:t>
      </w:r>
      <w:r>
        <w:rPr>
          <w:spacing w:val="2"/>
        </w:rPr>
        <w:t> </w:t>
      </w:r>
      <w:r>
        <w:rPr/>
        <w:t>续</w:t>
      </w:r>
      <w:r>
        <w:rPr/>
        <w:t> </w:t>
      </w:r>
      <w:r>
        <w:rPr>
          <w:spacing w:val="-1"/>
        </w:rPr>
        <w:t>16.</w:t>
        <w:tab/>
        <w:t>递延所得税资产</w:t>
      </w:r>
      <w:r>
        <w:rPr/>
        <w:t> -</w:t>
      </w:r>
      <w:r>
        <w:rPr>
          <w:spacing w:val="-1"/>
        </w:rPr>
        <w:t> </w:t>
      </w:r>
      <w:r>
        <w:rPr/>
        <w:t>续</w:t>
      </w:r>
    </w:p>
    <w:p>
      <w:pPr>
        <w:pStyle w:val="BodyText"/>
        <w:spacing w:line="240" w:lineRule="auto" w:before="82"/>
        <w:ind w:left="867" w:right="0"/>
        <w:jc w:val="left"/>
      </w:pPr>
      <w:r>
        <w:rPr/>
      </w:r>
      <w:r>
        <w:rPr>
          <w:u w:val="single" w:color="000000"/>
        </w:rPr>
        <w:t>本公司</w:t>
      </w:r>
      <w:r>
        <w:rPr/>
      </w:r>
    </w:p>
    <w:p>
      <w:pPr>
        <w:spacing w:line="240" w:lineRule="auto" w:before="13"/>
        <w:rPr>
          <w:rFonts w:ascii="宋体" w:hAnsi="宋体" w:cs="宋体" w:eastAsia="宋体" w:hint="default"/>
          <w:sz w:val="23"/>
          <w:szCs w:val="23"/>
        </w:rPr>
      </w:pPr>
    </w:p>
    <w:p>
      <w:pPr>
        <w:pStyle w:val="BodyText"/>
        <w:spacing w:line="240" w:lineRule="auto" w:before="35"/>
        <w:ind w:right="0"/>
        <w:jc w:val="left"/>
      </w:pPr>
      <w:r>
        <w:rPr/>
        <w:t>(1)已确认的递延所得税资产和递延所得税负债</w:t>
      </w:r>
    </w:p>
    <w:p>
      <w:pPr>
        <w:pStyle w:val="BodyText"/>
        <w:spacing w:line="240" w:lineRule="auto" w:before="37"/>
        <w:ind w:left="0" w:right="434"/>
        <w:jc w:val="right"/>
      </w:pPr>
      <w:r>
        <w:rPr/>
        <w:t>人民币元</w:t>
      </w:r>
    </w:p>
    <w:p>
      <w:pPr>
        <w:spacing w:line="240" w:lineRule="auto" w:before="7"/>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5119"/>
        <w:gridCol w:w="2042"/>
        <w:gridCol w:w="2018"/>
      </w:tblGrid>
      <w:tr>
        <w:trPr>
          <w:trHeight w:val="323" w:hRule="exact"/>
        </w:trPr>
        <w:tc>
          <w:tcPr>
            <w:tcW w:w="51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04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
              <w:ind w:right="1"/>
              <w:jc w:val="center"/>
              <w:rPr>
                <w:rFonts w:ascii="宋体" w:hAnsi="宋体" w:cs="宋体" w:eastAsia="宋体" w:hint="default"/>
                <w:sz w:val="21"/>
                <w:szCs w:val="21"/>
              </w:rPr>
            </w:pPr>
            <w:r>
              <w:rPr>
                <w:rFonts w:ascii="宋体" w:hAnsi="宋体" w:cs="宋体" w:eastAsia="宋体" w:hint="default"/>
                <w:sz w:val="21"/>
                <w:szCs w:val="21"/>
              </w:rPr>
              <w:t>期末数</w:t>
            </w:r>
          </w:p>
        </w:tc>
        <w:tc>
          <w:tcPr>
            <w:tcW w:w="20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
              <w:ind w:right="1"/>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325" w:hRule="exact"/>
        </w:trPr>
        <w:tc>
          <w:tcPr>
            <w:tcW w:w="51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left="103" w:right="0"/>
              <w:jc w:val="left"/>
              <w:rPr>
                <w:rFonts w:ascii="宋体" w:hAnsi="宋体" w:cs="宋体" w:eastAsia="宋体" w:hint="default"/>
                <w:sz w:val="21"/>
                <w:szCs w:val="21"/>
              </w:rPr>
            </w:pPr>
            <w:r>
              <w:rPr>
                <w:rFonts w:ascii="宋体" w:hAnsi="宋体" w:cs="宋体" w:eastAsia="宋体" w:hint="default"/>
                <w:sz w:val="21"/>
                <w:szCs w:val="21"/>
              </w:rPr>
              <w:t>递延所得税资产：</w:t>
            </w:r>
          </w:p>
        </w:tc>
        <w:tc>
          <w:tcPr>
            <w:tcW w:w="2042" w:type="dxa"/>
            <w:tcBorders>
              <w:top w:val="single" w:sz="4" w:space="0" w:color="000000"/>
              <w:left w:val="single" w:sz="4" w:space="0" w:color="000000"/>
              <w:bottom w:val="single" w:sz="4" w:space="0" w:color="000000"/>
              <w:right w:val="single" w:sz="4" w:space="0" w:color="000000"/>
            </w:tcBorders>
          </w:tcPr>
          <w:p>
            <w:pPr/>
          </w:p>
        </w:tc>
        <w:tc>
          <w:tcPr>
            <w:tcW w:w="2018"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5119" w:type="dxa"/>
            <w:tcBorders>
              <w:top w:val="single" w:sz="4" w:space="0" w:color="000000"/>
              <w:left w:val="single" w:sz="4" w:space="0" w:color="000000"/>
              <w:bottom w:val="single" w:sz="4" w:space="0" w:color="FFFFFF"/>
              <w:right w:val="single" w:sz="4" w:space="0" w:color="000000"/>
            </w:tcBorders>
            <w:shd w:val="clear" w:color="auto" w:fill="D9D9D9"/>
          </w:tcPr>
          <w:p>
            <w:pPr>
              <w:pStyle w:val="TableParagraph"/>
              <w:spacing w:line="240" w:lineRule="auto" w:before="23"/>
              <w:ind w:left="103" w:right="0"/>
              <w:jc w:val="left"/>
              <w:rPr>
                <w:rFonts w:ascii="宋体" w:hAnsi="宋体" w:cs="宋体" w:eastAsia="宋体" w:hint="default"/>
                <w:sz w:val="21"/>
                <w:szCs w:val="21"/>
              </w:rPr>
            </w:pPr>
            <w:r>
              <w:rPr>
                <w:rFonts w:ascii="宋体" w:hAnsi="宋体" w:cs="宋体" w:eastAsia="宋体" w:hint="default"/>
                <w:sz w:val="21"/>
                <w:szCs w:val="21"/>
              </w:rPr>
              <w:t>减值准备</w:t>
            </w:r>
          </w:p>
        </w:tc>
        <w:tc>
          <w:tcPr>
            <w:tcW w:w="2042"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23"/>
              <w:ind w:right="125"/>
              <w:jc w:val="right"/>
              <w:rPr>
                <w:rFonts w:ascii="宋体" w:hAnsi="宋体" w:cs="宋体" w:eastAsia="宋体" w:hint="default"/>
                <w:sz w:val="21"/>
                <w:szCs w:val="21"/>
              </w:rPr>
            </w:pPr>
            <w:r>
              <w:rPr>
                <w:rFonts w:ascii="宋体"/>
                <w:sz w:val="21"/>
              </w:rPr>
              <w:t>39,977,541.83</w:t>
            </w:r>
          </w:p>
        </w:tc>
        <w:tc>
          <w:tcPr>
            <w:tcW w:w="2018"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23"/>
              <w:ind w:right="104"/>
              <w:jc w:val="right"/>
              <w:rPr>
                <w:rFonts w:ascii="宋体" w:hAnsi="宋体" w:cs="宋体" w:eastAsia="宋体" w:hint="default"/>
                <w:sz w:val="21"/>
                <w:szCs w:val="21"/>
              </w:rPr>
            </w:pPr>
            <w:r>
              <w:rPr>
                <w:rFonts w:ascii="宋体"/>
                <w:sz w:val="21"/>
              </w:rPr>
              <w:t>50,835,948.71</w:t>
            </w:r>
          </w:p>
        </w:tc>
      </w:tr>
      <w:tr>
        <w:trPr>
          <w:trHeight w:val="341" w:hRule="exact"/>
        </w:trPr>
        <w:tc>
          <w:tcPr>
            <w:tcW w:w="5119" w:type="dxa"/>
            <w:tcBorders>
              <w:top w:val="single" w:sz="4" w:space="0" w:color="FFFFFF"/>
              <w:left w:val="single" w:sz="4" w:space="0" w:color="000000"/>
              <w:bottom w:val="single" w:sz="4" w:space="0" w:color="FFFFFF"/>
              <w:right w:val="single" w:sz="4" w:space="0" w:color="000000"/>
            </w:tcBorders>
            <w:shd w:val="clear" w:color="auto" w:fill="D9D9D9"/>
          </w:tcPr>
          <w:p>
            <w:pPr>
              <w:pStyle w:val="TableParagraph"/>
              <w:spacing w:line="240" w:lineRule="auto" w:before="23"/>
              <w:ind w:left="103" w:right="0"/>
              <w:jc w:val="left"/>
              <w:rPr>
                <w:rFonts w:ascii="宋体" w:hAnsi="宋体" w:cs="宋体" w:eastAsia="宋体" w:hint="default"/>
                <w:sz w:val="21"/>
                <w:szCs w:val="21"/>
              </w:rPr>
            </w:pPr>
            <w:r>
              <w:rPr>
                <w:rFonts w:ascii="宋体" w:hAnsi="宋体" w:cs="宋体" w:eastAsia="宋体" w:hint="default"/>
                <w:sz w:val="21"/>
                <w:szCs w:val="21"/>
              </w:rPr>
              <w:t>预提的高管年薪</w:t>
            </w:r>
          </w:p>
        </w:tc>
        <w:tc>
          <w:tcPr>
            <w:tcW w:w="2042"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23"/>
              <w:ind w:right="125"/>
              <w:jc w:val="right"/>
              <w:rPr>
                <w:rFonts w:ascii="宋体" w:hAnsi="宋体" w:cs="宋体" w:eastAsia="宋体" w:hint="default"/>
                <w:sz w:val="21"/>
                <w:szCs w:val="21"/>
              </w:rPr>
            </w:pPr>
            <w:r>
              <w:rPr>
                <w:rFonts w:ascii="宋体"/>
                <w:sz w:val="21"/>
              </w:rPr>
              <w:t>15,767,331.71</w:t>
            </w:r>
          </w:p>
        </w:tc>
        <w:tc>
          <w:tcPr>
            <w:tcW w:w="2018"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23"/>
              <w:ind w:right="104"/>
              <w:jc w:val="right"/>
              <w:rPr>
                <w:rFonts w:ascii="宋体" w:hAnsi="宋体" w:cs="宋体" w:eastAsia="宋体" w:hint="default"/>
                <w:sz w:val="21"/>
                <w:szCs w:val="21"/>
              </w:rPr>
            </w:pPr>
            <w:r>
              <w:rPr>
                <w:rFonts w:ascii="宋体"/>
                <w:sz w:val="21"/>
              </w:rPr>
              <w:t>17,335,865.36</w:t>
            </w:r>
          </w:p>
        </w:tc>
      </w:tr>
      <w:tr>
        <w:trPr>
          <w:trHeight w:val="340" w:hRule="exact"/>
        </w:trPr>
        <w:tc>
          <w:tcPr>
            <w:tcW w:w="5119" w:type="dxa"/>
            <w:tcBorders>
              <w:top w:val="single" w:sz="4" w:space="0" w:color="FFFFFF"/>
              <w:left w:val="single" w:sz="4" w:space="0" w:color="000000"/>
              <w:bottom w:val="single" w:sz="4" w:space="0" w:color="000000"/>
              <w:right w:val="single" w:sz="4" w:space="0" w:color="000000"/>
            </w:tcBorders>
            <w:shd w:val="clear" w:color="auto" w:fill="D9D9D9"/>
          </w:tcPr>
          <w:p>
            <w:pPr>
              <w:pStyle w:val="TableParagraph"/>
              <w:spacing w:line="240" w:lineRule="auto" w:before="23"/>
              <w:ind w:left="103" w:right="0"/>
              <w:jc w:val="left"/>
              <w:rPr>
                <w:rFonts w:ascii="宋体" w:hAnsi="宋体" w:cs="宋体" w:eastAsia="宋体" w:hint="default"/>
                <w:sz w:val="21"/>
                <w:szCs w:val="21"/>
              </w:rPr>
            </w:pPr>
            <w:r>
              <w:rPr>
                <w:rFonts w:ascii="宋体" w:hAnsi="宋体" w:cs="宋体" w:eastAsia="宋体" w:hint="default"/>
                <w:sz w:val="21"/>
                <w:szCs w:val="21"/>
              </w:rPr>
              <w:t>应付未付款项</w:t>
            </w:r>
          </w:p>
        </w:tc>
        <w:tc>
          <w:tcPr>
            <w:tcW w:w="2042"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23"/>
              <w:ind w:right="128"/>
              <w:jc w:val="right"/>
              <w:rPr>
                <w:rFonts w:ascii="宋体" w:hAnsi="宋体" w:cs="宋体" w:eastAsia="宋体" w:hint="default"/>
                <w:sz w:val="21"/>
                <w:szCs w:val="21"/>
              </w:rPr>
            </w:pPr>
            <w:r>
              <w:rPr>
                <w:rFonts w:ascii="宋体"/>
                <w:spacing w:val="-1"/>
                <w:sz w:val="21"/>
              </w:rPr>
              <w:t>5,080,748.05</w:t>
            </w:r>
            <w:r>
              <w:rPr>
                <w:rFonts w:ascii="宋体"/>
                <w:sz w:val="21"/>
              </w:rPr>
            </w:r>
          </w:p>
        </w:tc>
        <w:tc>
          <w:tcPr>
            <w:tcW w:w="2018"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23"/>
              <w:ind w:right="104"/>
              <w:jc w:val="right"/>
              <w:rPr>
                <w:rFonts w:ascii="宋体" w:hAnsi="宋体" w:cs="宋体" w:eastAsia="宋体" w:hint="default"/>
                <w:sz w:val="21"/>
                <w:szCs w:val="21"/>
              </w:rPr>
            </w:pPr>
            <w:r>
              <w:rPr>
                <w:rFonts w:ascii="宋体"/>
                <w:spacing w:val="-1"/>
                <w:sz w:val="21"/>
              </w:rPr>
              <w:t>9,049,522.17</w:t>
            </w:r>
            <w:r>
              <w:rPr>
                <w:rFonts w:ascii="宋体"/>
                <w:sz w:val="21"/>
              </w:rPr>
            </w:r>
          </w:p>
        </w:tc>
      </w:tr>
      <w:tr>
        <w:trPr>
          <w:trHeight w:val="340" w:hRule="exact"/>
        </w:trPr>
        <w:tc>
          <w:tcPr>
            <w:tcW w:w="5119" w:type="dxa"/>
            <w:tcBorders>
              <w:top w:val="single" w:sz="4" w:space="0" w:color="000000"/>
              <w:left w:val="single" w:sz="4" w:space="0" w:color="000000"/>
              <w:bottom w:val="single" w:sz="4" w:space="0" w:color="FFFFFF"/>
              <w:right w:val="single" w:sz="4" w:space="0" w:color="000000"/>
            </w:tcBorders>
            <w:shd w:val="clear" w:color="auto" w:fill="D9D9D9"/>
          </w:tcPr>
          <w:p>
            <w:pPr>
              <w:pStyle w:val="TableParagraph"/>
              <w:spacing w:line="240" w:lineRule="auto" w:before="23"/>
              <w:ind w:left="103" w:right="0"/>
              <w:jc w:val="left"/>
              <w:rPr>
                <w:rFonts w:ascii="宋体" w:hAnsi="宋体" w:cs="宋体" w:eastAsia="宋体" w:hint="default"/>
                <w:sz w:val="21"/>
                <w:szCs w:val="21"/>
              </w:rPr>
            </w:pPr>
            <w:r>
              <w:rPr>
                <w:rFonts w:ascii="宋体" w:hAnsi="宋体" w:cs="宋体" w:eastAsia="宋体" w:hint="default"/>
                <w:sz w:val="21"/>
                <w:szCs w:val="21"/>
              </w:rPr>
              <w:t>递延收益</w:t>
            </w:r>
          </w:p>
        </w:tc>
        <w:tc>
          <w:tcPr>
            <w:tcW w:w="2042"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23"/>
              <w:ind w:right="128"/>
              <w:jc w:val="right"/>
              <w:rPr>
                <w:rFonts w:ascii="宋体" w:hAnsi="宋体" w:cs="宋体" w:eastAsia="宋体" w:hint="default"/>
                <w:sz w:val="21"/>
                <w:szCs w:val="21"/>
              </w:rPr>
            </w:pPr>
            <w:r>
              <w:rPr>
                <w:rFonts w:ascii="宋体"/>
                <w:spacing w:val="-1"/>
                <w:sz w:val="21"/>
              </w:rPr>
              <w:t>1,683,342.41</w:t>
            </w:r>
            <w:r>
              <w:rPr>
                <w:rFonts w:ascii="宋体"/>
                <w:sz w:val="21"/>
              </w:rPr>
            </w:r>
          </w:p>
        </w:tc>
        <w:tc>
          <w:tcPr>
            <w:tcW w:w="2018"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23"/>
              <w:ind w:right="104"/>
              <w:jc w:val="right"/>
              <w:rPr>
                <w:rFonts w:ascii="宋体" w:hAnsi="宋体" w:cs="宋体" w:eastAsia="宋体" w:hint="default"/>
                <w:sz w:val="21"/>
                <w:szCs w:val="21"/>
              </w:rPr>
            </w:pPr>
            <w:r>
              <w:rPr>
                <w:rFonts w:ascii="宋体"/>
                <w:spacing w:val="-1"/>
                <w:sz w:val="21"/>
              </w:rPr>
              <w:t>1,384,385.49</w:t>
            </w:r>
            <w:r>
              <w:rPr>
                <w:rFonts w:ascii="宋体"/>
                <w:sz w:val="21"/>
              </w:rPr>
            </w:r>
          </w:p>
        </w:tc>
      </w:tr>
      <w:tr>
        <w:trPr>
          <w:trHeight w:val="341" w:hRule="exact"/>
        </w:trPr>
        <w:tc>
          <w:tcPr>
            <w:tcW w:w="5119" w:type="dxa"/>
            <w:tcBorders>
              <w:top w:val="single" w:sz="4" w:space="0" w:color="FFFFFF"/>
              <w:left w:val="single" w:sz="4" w:space="0" w:color="000000"/>
              <w:bottom w:val="single" w:sz="4" w:space="0" w:color="FFFFFF"/>
              <w:right w:val="single" w:sz="4" w:space="0" w:color="000000"/>
            </w:tcBorders>
            <w:shd w:val="clear" w:color="auto" w:fill="D9D9D9"/>
          </w:tcPr>
          <w:p>
            <w:pPr>
              <w:pStyle w:val="TableParagraph"/>
              <w:spacing w:line="240" w:lineRule="auto" w:before="23"/>
              <w:ind w:left="103" w:right="0"/>
              <w:jc w:val="left"/>
              <w:rPr>
                <w:rFonts w:ascii="宋体" w:hAnsi="宋体" w:cs="宋体" w:eastAsia="宋体" w:hint="default"/>
                <w:sz w:val="21"/>
                <w:szCs w:val="21"/>
              </w:rPr>
            </w:pPr>
            <w:r>
              <w:rPr>
                <w:rFonts w:ascii="宋体" w:hAnsi="宋体" w:cs="宋体" w:eastAsia="宋体" w:hint="default"/>
                <w:sz w:val="21"/>
                <w:szCs w:val="21"/>
              </w:rPr>
              <w:t>公允价值变动</w:t>
            </w:r>
          </w:p>
        </w:tc>
        <w:tc>
          <w:tcPr>
            <w:tcW w:w="2042"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23"/>
              <w:ind w:right="127"/>
              <w:jc w:val="right"/>
              <w:rPr>
                <w:rFonts w:ascii="宋体" w:hAnsi="宋体" w:cs="宋体" w:eastAsia="宋体" w:hint="default"/>
                <w:sz w:val="21"/>
                <w:szCs w:val="21"/>
              </w:rPr>
            </w:pPr>
            <w:r>
              <w:rPr>
                <w:rFonts w:ascii="宋体"/>
                <w:sz w:val="21"/>
              </w:rPr>
              <w:t>967,500.00</w:t>
            </w:r>
          </w:p>
        </w:tc>
        <w:tc>
          <w:tcPr>
            <w:tcW w:w="2018"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23"/>
              <w:ind w:right="418"/>
              <w:jc w:val="right"/>
              <w:rPr>
                <w:rFonts w:ascii="宋体" w:hAnsi="宋体" w:cs="宋体" w:eastAsia="宋体" w:hint="default"/>
                <w:sz w:val="21"/>
                <w:szCs w:val="21"/>
              </w:rPr>
            </w:pPr>
            <w:r>
              <w:rPr>
                <w:rFonts w:ascii="宋体"/>
                <w:sz w:val="21"/>
              </w:rPr>
              <w:t>-</w:t>
            </w:r>
          </w:p>
        </w:tc>
      </w:tr>
      <w:tr>
        <w:trPr>
          <w:trHeight w:val="340" w:hRule="exact"/>
        </w:trPr>
        <w:tc>
          <w:tcPr>
            <w:tcW w:w="5119" w:type="dxa"/>
            <w:tcBorders>
              <w:top w:val="single" w:sz="4" w:space="0" w:color="FFFFFF"/>
              <w:left w:val="single" w:sz="4" w:space="0" w:color="000000"/>
              <w:bottom w:val="single" w:sz="4" w:space="0" w:color="000000"/>
              <w:right w:val="single" w:sz="4" w:space="0" w:color="000000"/>
            </w:tcBorders>
            <w:shd w:val="clear" w:color="auto" w:fill="D9D9D9"/>
          </w:tcPr>
          <w:p>
            <w:pPr>
              <w:pStyle w:val="TableParagraph"/>
              <w:spacing w:line="240" w:lineRule="auto" w:before="23"/>
              <w:ind w:left="103" w:right="0"/>
              <w:jc w:val="left"/>
              <w:rPr>
                <w:rFonts w:ascii="宋体" w:hAnsi="宋体" w:cs="宋体" w:eastAsia="宋体" w:hint="default"/>
                <w:sz w:val="21"/>
                <w:szCs w:val="21"/>
              </w:rPr>
            </w:pPr>
            <w:r>
              <w:rPr>
                <w:rFonts w:ascii="宋体" w:hAnsi="宋体" w:cs="宋体" w:eastAsia="宋体" w:hint="default"/>
                <w:sz w:val="21"/>
                <w:szCs w:val="21"/>
              </w:rPr>
              <w:t>未实现利润</w:t>
            </w:r>
          </w:p>
        </w:tc>
        <w:tc>
          <w:tcPr>
            <w:tcW w:w="2042"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23"/>
              <w:ind w:right="125"/>
              <w:jc w:val="right"/>
              <w:rPr>
                <w:rFonts w:ascii="宋体" w:hAnsi="宋体" w:cs="宋体" w:eastAsia="宋体" w:hint="default"/>
                <w:sz w:val="21"/>
                <w:szCs w:val="21"/>
              </w:rPr>
            </w:pPr>
            <w:r>
              <w:rPr>
                <w:rFonts w:ascii="宋体"/>
                <w:sz w:val="21"/>
              </w:rPr>
              <w:t>10,002,985.99</w:t>
            </w:r>
          </w:p>
        </w:tc>
        <w:tc>
          <w:tcPr>
            <w:tcW w:w="2018"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23"/>
              <w:ind w:right="417"/>
              <w:jc w:val="right"/>
              <w:rPr>
                <w:rFonts w:ascii="宋体" w:hAnsi="宋体" w:cs="宋体" w:eastAsia="宋体" w:hint="default"/>
                <w:sz w:val="21"/>
                <w:szCs w:val="21"/>
              </w:rPr>
            </w:pPr>
            <w:r>
              <w:rPr>
                <w:rFonts w:ascii="宋体"/>
                <w:sz w:val="21"/>
              </w:rPr>
              <w:t>-</w:t>
            </w:r>
          </w:p>
        </w:tc>
      </w:tr>
      <w:tr>
        <w:trPr>
          <w:trHeight w:val="341" w:hRule="exact"/>
        </w:trPr>
        <w:tc>
          <w:tcPr>
            <w:tcW w:w="51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3"/>
              <w:ind w:left="103"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20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25"/>
              <w:jc w:val="right"/>
              <w:rPr>
                <w:rFonts w:ascii="宋体" w:hAnsi="宋体" w:cs="宋体" w:eastAsia="宋体" w:hint="default"/>
                <w:sz w:val="21"/>
                <w:szCs w:val="21"/>
              </w:rPr>
            </w:pPr>
            <w:r>
              <w:rPr>
                <w:rFonts w:ascii="宋体"/>
                <w:spacing w:val="-1"/>
                <w:sz w:val="21"/>
              </w:rPr>
              <w:t>73,479,449.99</w:t>
            </w:r>
          </w:p>
        </w:tc>
        <w:tc>
          <w:tcPr>
            <w:tcW w:w="2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21"/>
                <w:szCs w:val="21"/>
              </w:rPr>
            </w:pPr>
            <w:r>
              <w:rPr>
                <w:rFonts w:ascii="宋体"/>
                <w:spacing w:val="-1"/>
                <w:sz w:val="21"/>
              </w:rPr>
              <w:t>78,605,721.73</w:t>
            </w:r>
          </w:p>
        </w:tc>
      </w:tr>
    </w:tbl>
    <w:p>
      <w:pPr>
        <w:spacing w:line="240" w:lineRule="auto" w:before="8"/>
        <w:rPr>
          <w:rFonts w:ascii="宋体" w:hAnsi="宋体" w:cs="宋体" w:eastAsia="宋体" w:hint="default"/>
          <w:sz w:val="21"/>
          <w:szCs w:val="21"/>
        </w:rPr>
      </w:pPr>
    </w:p>
    <w:p>
      <w:pPr>
        <w:pStyle w:val="BodyText"/>
        <w:spacing w:line="240" w:lineRule="auto" w:before="35"/>
        <w:ind w:right="0"/>
        <w:jc w:val="left"/>
      </w:pPr>
      <w:r>
        <w:rPr/>
        <w:t>(2)引起暂时性差异的资产或负债项目对应的暂时性差异</w:t>
      </w:r>
    </w:p>
    <w:p>
      <w:pPr>
        <w:pStyle w:val="BodyText"/>
        <w:spacing w:line="240" w:lineRule="auto" w:before="37"/>
        <w:ind w:left="0" w:right="434"/>
        <w:jc w:val="right"/>
      </w:pPr>
      <w:r>
        <w:rPr/>
        <w:t>人民币元</w:t>
      </w:r>
    </w:p>
    <w:p>
      <w:pPr>
        <w:spacing w:line="240" w:lineRule="auto" w:before="1"/>
        <w:rPr>
          <w:rFonts w:ascii="宋体" w:hAnsi="宋体" w:cs="宋体" w:eastAsia="宋体" w:hint="default"/>
          <w:sz w:val="3"/>
          <w:szCs w:val="3"/>
        </w:rPr>
      </w:pPr>
    </w:p>
    <w:tbl>
      <w:tblPr>
        <w:tblW w:w="0" w:type="auto"/>
        <w:jc w:val="left"/>
        <w:tblInd w:w="863" w:type="dxa"/>
        <w:tblLayout w:type="fixed"/>
        <w:tblCellMar>
          <w:top w:w="0" w:type="dxa"/>
          <w:left w:w="0" w:type="dxa"/>
          <w:bottom w:w="0" w:type="dxa"/>
          <w:right w:w="0" w:type="dxa"/>
        </w:tblCellMar>
        <w:tblLook w:val="01E0"/>
      </w:tblPr>
      <w:tblGrid>
        <w:gridCol w:w="7020"/>
        <w:gridCol w:w="2098"/>
      </w:tblGrid>
      <w:tr>
        <w:trPr>
          <w:trHeight w:val="340" w:hRule="exact"/>
        </w:trPr>
        <w:tc>
          <w:tcPr>
            <w:tcW w:w="70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0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
              <w:ind w:left="307" w:right="0"/>
              <w:jc w:val="left"/>
              <w:rPr>
                <w:rFonts w:ascii="宋体" w:hAnsi="宋体" w:cs="宋体" w:eastAsia="宋体" w:hint="default"/>
                <w:sz w:val="21"/>
                <w:szCs w:val="21"/>
              </w:rPr>
            </w:pPr>
            <w:r>
              <w:rPr>
                <w:rFonts w:ascii="宋体" w:hAnsi="宋体" w:cs="宋体" w:eastAsia="宋体" w:hint="default"/>
                <w:sz w:val="21"/>
                <w:szCs w:val="21"/>
              </w:rPr>
              <w:t>暂时性差异金额</w:t>
            </w:r>
          </w:p>
        </w:tc>
      </w:tr>
      <w:tr>
        <w:trPr>
          <w:trHeight w:val="331" w:hRule="exact"/>
        </w:trPr>
        <w:tc>
          <w:tcPr>
            <w:tcW w:w="70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
              <w:ind w:left="103" w:right="0"/>
              <w:jc w:val="left"/>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209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70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可抵扣暂时性差异和可抵扣亏损：</w:t>
            </w:r>
          </w:p>
        </w:tc>
        <w:tc>
          <w:tcPr>
            <w:tcW w:w="209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70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减值准备</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81"/>
              <w:jc w:val="right"/>
              <w:rPr>
                <w:rFonts w:ascii="宋体" w:hAnsi="宋体" w:cs="宋体" w:eastAsia="宋体" w:hint="default"/>
                <w:sz w:val="21"/>
                <w:szCs w:val="21"/>
              </w:rPr>
            </w:pPr>
            <w:r>
              <w:rPr>
                <w:rFonts w:ascii="宋体"/>
                <w:sz w:val="21"/>
              </w:rPr>
              <w:t>175,131,985.54</w:t>
            </w:r>
          </w:p>
        </w:tc>
      </w:tr>
      <w:tr>
        <w:trPr>
          <w:trHeight w:val="322" w:hRule="exact"/>
        </w:trPr>
        <w:tc>
          <w:tcPr>
            <w:tcW w:w="70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预提的高管年薪</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81"/>
              <w:jc w:val="right"/>
              <w:rPr>
                <w:rFonts w:ascii="宋体" w:hAnsi="宋体" w:cs="宋体" w:eastAsia="宋体" w:hint="default"/>
                <w:sz w:val="21"/>
                <w:szCs w:val="21"/>
              </w:rPr>
            </w:pPr>
            <w:r>
              <w:rPr>
                <w:rFonts w:ascii="宋体"/>
                <w:sz w:val="21"/>
              </w:rPr>
              <w:t>105,115,544.75</w:t>
            </w:r>
          </w:p>
        </w:tc>
      </w:tr>
      <w:tr>
        <w:trPr>
          <w:trHeight w:val="322" w:hRule="exact"/>
        </w:trPr>
        <w:tc>
          <w:tcPr>
            <w:tcW w:w="70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应付未付款项</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80"/>
              <w:jc w:val="right"/>
              <w:rPr>
                <w:rFonts w:ascii="宋体" w:hAnsi="宋体" w:cs="宋体" w:eastAsia="宋体" w:hint="default"/>
                <w:sz w:val="21"/>
                <w:szCs w:val="21"/>
              </w:rPr>
            </w:pPr>
            <w:r>
              <w:rPr>
                <w:rFonts w:ascii="宋体"/>
                <w:sz w:val="21"/>
              </w:rPr>
              <w:t>33,894,307.79</w:t>
            </w:r>
          </w:p>
        </w:tc>
      </w:tr>
      <w:tr>
        <w:trPr>
          <w:trHeight w:val="322" w:hRule="exact"/>
        </w:trPr>
        <w:tc>
          <w:tcPr>
            <w:tcW w:w="70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递延收益</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81"/>
              <w:jc w:val="right"/>
              <w:rPr>
                <w:rFonts w:ascii="宋体" w:hAnsi="宋体" w:cs="宋体" w:eastAsia="宋体" w:hint="default"/>
                <w:sz w:val="21"/>
                <w:szCs w:val="21"/>
              </w:rPr>
            </w:pPr>
            <w:r>
              <w:rPr>
                <w:rFonts w:ascii="宋体"/>
                <w:sz w:val="21"/>
              </w:rPr>
              <w:t>11,222,282.74</w:t>
            </w:r>
          </w:p>
        </w:tc>
      </w:tr>
      <w:tr>
        <w:trPr>
          <w:trHeight w:val="322" w:hRule="exact"/>
        </w:trPr>
        <w:tc>
          <w:tcPr>
            <w:tcW w:w="70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公允价值变动</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82"/>
              <w:jc w:val="right"/>
              <w:rPr>
                <w:rFonts w:ascii="宋体" w:hAnsi="宋体" w:cs="宋体" w:eastAsia="宋体" w:hint="default"/>
                <w:sz w:val="21"/>
                <w:szCs w:val="21"/>
              </w:rPr>
            </w:pPr>
            <w:r>
              <w:rPr>
                <w:rFonts w:ascii="宋体"/>
                <w:sz w:val="21"/>
              </w:rPr>
              <w:t>6,450,000.00</w:t>
            </w:r>
          </w:p>
        </w:tc>
      </w:tr>
      <w:tr>
        <w:trPr>
          <w:trHeight w:val="322" w:hRule="exact"/>
        </w:trPr>
        <w:tc>
          <w:tcPr>
            <w:tcW w:w="70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未实现利润</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80"/>
              <w:jc w:val="right"/>
              <w:rPr>
                <w:rFonts w:ascii="宋体" w:hAnsi="宋体" w:cs="宋体" w:eastAsia="宋体" w:hint="default"/>
                <w:sz w:val="21"/>
                <w:szCs w:val="21"/>
              </w:rPr>
            </w:pPr>
            <w:r>
              <w:rPr>
                <w:rFonts w:ascii="宋体"/>
                <w:sz w:val="21"/>
              </w:rPr>
              <w:t>40,011,943.96</w:t>
            </w:r>
          </w:p>
        </w:tc>
      </w:tr>
      <w:tr>
        <w:trPr>
          <w:trHeight w:val="322" w:hRule="exact"/>
        </w:trPr>
        <w:tc>
          <w:tcPr>
            <w:tcW w:w="70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82"/>
              <w:jc w:val="right"/>
              <w:rPr>
                <w:rFonts w:ascii="宋体" w:hAnsi="宋体" w:cs="宋体" w:eastAsia="宋体" w:hint="default"/>
                <w:sz w:val="21"/>
                <w:szCs w:val="21"/>
              </w:rPr>
            </w:pPr>
            <w:r>
              <w:rPr>
                <w:rFonts w:ascii="宋体"/>
                <w:spacing w:val="-1"/>
                <w:sz w:val="21"/>
              </w:rPr>
              <w:t>371,826,064.78</w:t>
            </w:r>
          </w:p>
        </w:tc>
      </w:tr>
      <w:tr>
        <w:trPr>
          <w:trHeight w:val="322" w:hRule="exact"/>
        </w:trPr>
        <w:tc>
          <w:tcPr>
            <w:tcW w:w="70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c>
          <w:tcPr>
            <w:tcW w:w="209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70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可抵扣暂时性差异和可抵扣亏损：</w:t>
            </w:r>
          </w:p>
        </w:tc>
        <w:tc>
          <w:tcPr>
            <w:tcW w:w="209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70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减值准备</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81"/>
              <w:jc w:val="right"/>
              <w:rPr>
                <w:rFonts w:ascii="宋体" w:hAnsi="宋体" w:cs="宋体" w:eastAsia="宋体" w:hint="default"/>
                <w:sz w:val="21"/>
                <w:szCs w:val="21"/>
              </w:rPr>
            </w:pPr>
            <w:r>
              <w:rPr>
                <w:rFonts w:ascii="宋体"/>
                <w:sz w:val="21"/>
              </w:rPr>
              <w:t>202,143,794.82</w:t>
            </w:r>
          </w:p>
        </w:tc>
      </w:tr>
      <w:tr>
        <w:trPr>
          <w:trHeight w:val="322" w:hRule="exact"/>
        </w:trPr>
        <w:tc>
          <w:tcPr>
            <w:tcW w:w="70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预提的高管年薪</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80"/>
              <w:jc w:val="right"/>
              <w:rPr>
                <w:rFonts w:ascii="宋体" w:hAnsi="宋体" w:cs="宋体" w:eastAsia="宋体" w:hint="default"/>
                <w:sz w:val="21"/>
                <w:szCs w:val="21"/>
              </w:rPr>
            </w:pPr>
            <w:r>
              <w:rPr>
                <w:rFonts w:ascii="宋体"/>
                <w:sz w:val="21"/>
              </w:rPr>
              <w:t>69,343,461.44</w:t>
            </w:r>
          </w:p>
        </w:tc>
      </w:tr>
      <w:tr>
        <w:trPr>
          <w:trHeight w:val="322" w:hRule="exact"/>
        </w:trPr>
        <w:tc>
          <w:tcPr>
            <w:tcW w:w="70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应付未付款项</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80"/>
              <w:jc w:val="right"/>
              <w:rPr>
                <w:rFonts w:ascii="宋体" w:hAnsi="宋体" w:cs="宋体" w:eastAsia="宋体" w:hint="default"/>
                <w:sz w:val="21"/>
                <w:szCs w:val="21"/>
              </w:rPr>
            </w:pPr>
            <w:r>
              <w:rPr>
                <w:rFonts w:ascii="宋体"/>
                <w:sz w:val="21"/>
              </w:rPr>
              <w:t>36,198,088.68</w:t>
            </w:r>
          </w:p>
        </w:tc>
      </w:tr>
      <w:tr>
        <w:trPr>
          <w:trHeight w:val="322" w:hRule="exact"/>
        </w:trPr>
        <w:tc>
          <w:tcPr>
            <w:tcW w:w="70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递延收益</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82"/>
              <w:jc w:val="right"/>
              <w:rPr>
                <w:rFonts w:ascii="宋体" w:hAnsi="宋体" w:cs="宋体" w:eastAsia="宋体" w:hint="default"/>
                <w:sz w:val="21"/>
                <w:szCs w:val="21"/>
              </w:rPr>
            </w:pPr>
            <w:r>
              <w:rPr>
                <w:rFonts w:ascii="宋体"/>
                <w:sz w:val="21"/>
              </w:rPr>
              <w:t>5,537,541.95</w:t>
            </w:r>
          </w:p>
        </w:tc>
      </w:tr>
      <w:tr>
        <w:trPr>
          <w:trHeight w:val="322" w:hRule="exact"/>
        </w:trPr>
        <w:tc>
          <w:tcPr>
            <w:tcW w:w="70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82"/>
              <w:jc w:val="right"/>
              <w:rPr>
                <w:rFonts w:ascii="宋体" w:hAnsi="宋体" w:cs="宋体" w:eastAsia="宋体" w:hint="default"/>
                <w:sz w:val="21"/>
                <w:szCs w:val="21"/>
              </w:rPr>
            </w:pPr>
            <w:r>
              <w:rPr>
                <w:rFonts w:ascii="宋体"/>
                <w:spacing w:val="-1"/>
                <w:sz w:val="21"/>
              </w:rPr>
              <w:t>313,222,886.89</w:t>
            </w:r>
          </w:p>
        </w:tc>
      </w:tr>
    </w:tbl>
    <w:p>
      <w:pPr>
        <w:spacing w:after="0" w:line="240" w:lineRule="auto"/>
        <w:jc w:val="right"/>
        <w:rPr>
          <w:rFonts w:ascii="宋体" w:hAnsi="宋体" w:cs="宋体" w:eastAsia="宋体" w:hint="default"/>
          <w:sz w:val="21"/>
          <w:szCs w:val="21"/>
        </w:rPr>
        <w:sectPr>
          <w:pgSz w:w="11910" w:h="16840"/>
          <w:pgMar w:header="0" w:footer="408" w:top="1000" w:bottom="60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11" w:lineRule="auto" w:before="35"/>
        <w:ind w:left="147" w:right="7409"/>
        <w:jc w:val="left"/>
      </w:pPr>
      <w:r>
        <w:rPr/>
        <w:t>五、</w:t>
        <w:tab/>
        <w:t>财务报表项目附注 - 续 17.</w:t>
      </w:r>
      <w:r>
        <w:rPr>
          <w:spacing w:val="3"/>
        </w:rPr>
        <w:t> </w:t>
      </w:r>
      <w:r>
        <w:rPr/>
        <w:t>其他非流动资产</w:t>
      </w:r>
    </w:p>
    <w:p>
      <w:pPr>
        <w:spacing w:after="0" w:line="511" w:lineRule="auto"/>
        <w:jc w:val="left"/>
        <w:sectPr>
          <w:pgSz w:w="11910" w:h="16840"/>
          <w:pgMar w:header="0" w:footer="408" w:top="1000" w:bottom="600" w:left="860" w:right="560"/>
        </w:sectPr>
      </w:pPr>
    </w:p>
    <w:p>
      <w:pPr>
        <w:pStyle w:val="BodyText"/>
        <w:spacing w:line="240" w:lineRule="auto" w:before="113"/>
        <w:ind w:left="867" w:right="-20"/>
        <w:jc w:val="left"/>
      </w:pPr>
      <w:r>
        <w:rPr/>
      </w:r>
      <w:r>
        <w:rPr>
          <w:u w:val="single" w:color="000000"/>
        </w:rPr>
        <w:t>本集团</w:t>
      </w:r>
      <w:r>
        <w:rPr/>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10"/>
        <w:rPr>
          <w:rFonts w:ascii="宋体" w:hAnsi="宋体" w:cs="宋体" w:eastAsia="宋体" w:hint="default"/>
          <w:sz w:val="17"/>
          <w:szCs w:val="17"/>
        </w:rPr>
      </w:pPr>
    </w:p>
    <w:p>
      <w:pPr>
        <w:spacing w:before="0"/>
        <w:ind w:left="867" w:right="0" w:firstLine="0"/>
        <w:jc w:val="left"/>
        <w:rPr>
          <w:rFonts w:ascii="宋体" w:hAnsi="宋体" w:cs="宋体" w:eastAsia="宋体" w:hint="default"/>
          <w:sz w:val="18"/>
          <w:szCs w:val="18"/>
        </w:rPr>
      </w:pPr>
      <w:r>
        <w:rPr>
          <w:rFonts w:ascii="宋体" w:hAnsi="宋体" w:cs="宋体" w:eastAsia="宋体" w:hint="default"/>
          <w:sz w:val="18"/>
          <w:szCs w:val="18"/>
        </w:rPr>
        <w:t>人民币元</w:t>
      </w:r>
    </w:p>
    <w:p>
      <w:pPr>
        <w:spacing w:after="0"/>
        <w:jc w:val="left"/>
        <w:rPr>
          <w:rFonts w:ascii="宋体" w:hAnsi="宋体" w:cs="宋体" w:eastAsia="宋体" w:hint="default"/>
          <w:sz w:val="18"/>
          <w:szCs w:val="18"/>
        </w:rPr>
        <w:sectPr>
          <w:type w:val="continuous"/>
          <w:pgSz w:w="11910" w:h="16840"/>
          <w:pgMar w:top="960" w:bottom="560" w:left="860" w:right="560"/>
          <w:cols w:num="2" w:equalWidth="0">
            <w:col w:w="1498" w:space="6962"/>
            <w:col w:w="2030"/>
          </w:cols>
        </w:sectPr>
      </w:pPr>
    </w:p>
    <w:p>
      <w:pPr>
        <w:spacing w:line="240" w:lineRule="auto" w:before="1"/>
        <w:rPr>
          <w:rFonts w:ascii="宋体" w:hAnsi="宋体" w:cs="宋体" w:eastAsia="宋体" w:hint="default"/>
          <w:sz w:val="2"/>
          <w:szCs w:val="2"/>
        </w:rPr>
      </w:pPr>
    </w:p>
    <w:tbl>
      <w:tblPr>
        <w:tblW w:w="0" w:type="auto"/>
        <w:jc w:val="left"/>
        <w:tblInd w:w="824" w:type="dxa"/>
        <w:tblLayout w:type="fixed"/>
        <w:tblCellMar>
          <w:top w:w="0" w:type="dxa"/>
          <w:left w:w="0" w:type="dxa"/>
          <w:bottom w:w="0" w:type="dxa"/>
          <w:right w:w="0" w:type="dxa"/>
        </w:tblCellMar>
        <w:tblLook w:val="01E0"/>
      </w:tblPr>
      <w:tblGrid>
        <w:gridCol w:w="1795"/>
        <w:gridCol w:w="1924"/>
        <w:gridCol w:w="1922"/>
        <w:gridCol w:w="1924"/>
        <w:gridCol w:w="1654"/>
      </w:tblGrid>
      <w:tr>
        <w:trPr>
          <w:trHeight w:val="322" w:hRule="exact"/>
        </w:trPr>
        <w:tc>
          <w:tcPr>
            <w:tcW w:w="179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2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15" w:right="0"/>
              <w:jc w:val="left"/>
              <w:rPr>
                <w:rFonts w:ascii="宋体" w:hAnsi="宋体" w:cs="宋体" w:eastAsia="宋体" w:hint="default"/>
                <w:sz w:val="18"/>
                <w:szCs w:val="18"/>
              </w:rPr>
            </w:pPr>
            <w:r>
              <w:rPr>
                <w:rFonts w:ascii="宋体" w:hAnsi="宋体" w:cs="宋体" w:eastAsia="宋体" w:hint="default"/>
                <w:sz w:val="18"/>
                <w:szCs w:val="18"/>
              </w:rPr>
              <w:t>期初账面余额</w:t>
            </w:r>
          </w:p>
        </w:tc>
        <w:tc>
          <w:tcPr>
            <w:tcW w:w="192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本期增加</w:t>
            </w:r>
          </w:p>
        </w:tc>
        <w:tc>
          <w:tcPr>
            <w:tcW w:w="192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595"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65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期末账面余额</w:t>
            </w:r>
          </w:p>
        </w:tc>
      </w:tr>
      <w:tr>
        <w:trPr>
          <w:trHeight w:val="322" w:hRule="exact"/>
        </w:trPr>
        <w:tc>
          <w:tcPr>
            <w:tcW w:w="179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林木</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98" w:right="0"/>
              <w:jc w:val="left"/>
              <w:rPr>
                <w:rFonts w:ascii="宋体" w:hAnsi="宋体" w:cs="宋体" w:eastAsia="宋体" w:hint="default"/>
                <w:sz w:val="18"/>
                <w:szCs w:val="18"/>
              </w:rPr>
            </w:pPr>
            <w:r>
              <w:rPr>
                <w:rFonts w:ascii="宋体"/>
                <w:sz w:val="18"/>
              </w:rPr>
              <w:t>301,212,691.14</w:t>
            </w:r>
          </w:p>
        </w:tc>
        <w:tc>
          <w:tcPr>
            <w:tcW w:w="1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76" w:right="0"/>
              <w:jc w:val="center"/>
              <w:rPr>
                <w:rFonts w:ascii="宋体" w:hAnsi="宋体" w:cs="宋体" w:eastAsia="宋体" w:hint="default"/>
                <w:sz w:val="18"/>
                <w:szCs w:val="18"/>
              </w:rPr>
            </w:pPr>
            <w:r>
              <w:rPr>
                <w:rFonts w:ascii="宋体"/>
                <w:sz w:val="18"/>
              </w:rPr>
              <w:t>195,693,815.66</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19"/>
              <w:jc w:val="right"/>
              <w:rPr>
                <w:rFonts w:ascii="宋体" w:hAnsi="宋体" w:cs="宋体" w:eastAsia="宋体" w:hint="default"/>
                <w:sz w:val="18"/>
                <w:szCs w:val="18"/>
              </w:rPr>
            </w:pPr>
            <w:r>
              <w:rPr>
                <w:rFonts w:ascii="宋体"/>
                <w:sz w:val="18"/>
              </w:rPr>
              <w:t>(181,531.86)</w:t>
            </w:r>
          </w:p>
        </w:tc>
        <w:tc>
          <w:tcPr>
            <w:tcW w:w="1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496,724,974.94</w:t>
            </w:r>
          </w:p>
        </w:tc>
      </w:tr>
      <w:tr>
        <w:trPr>
          <w:trHeight w:val="323" w:hRule="exact"/>
        </w:trPr>
        <w:tc>
          <w:tcPr>
            <w:tcW w:w="179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98" w:right="0"/>
              <w:jc w:val="left"/>
              <w:rPr>
                <w:rFonts w:ascii="宋体" w:hAnsi="宋体" w:cs="宋体" w:eastAsia="宋体" w:hint="default"/>
                <w:sz w:val="18"/>
                <w:szCs w:val="18"/>
              </w:rPr>
            </w:pPr>
            <w:r>
              <w:rPr>
                <w:rFonts w:ascii="宋体"/>
                <w:sz w:val="18"/>
              </w:rPr>
              <w:t>301,212,691.14</w:t>
            </w:r>
          </w:p>
        </w:tc>
        <w:tc>
          <w:tcPr>
            <w:tcW w:w="1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76" w:right="0"/>
              <w:jc w:val="center"/>
              <w:rPr>
                <w:rFonts w:ascii="宋体" w:hAnsi="宋体" w:cs="宋体" w:eastAsia="宋体" w:hint="default"/>
                <w:sz w:val="18"/>
                <w:szCs w:val="18"/>
              </w:rPr>
            </w:pPr>
            <w:r>
              <w:rPr>
                <w:rFonts w:ascii="宋体"/>
                <w:sz w:val="18"/>
              </w:rPr>
              <w:t>195,693,815.66</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19"/>
              <w:jc w:val="right"/>
              <w:rPr>
                <w:rFonts w:ascii="宋体" w:hAnsi="宋体" w:cs="宋体" w:eastAsia="宋体" w:hint="default"/>
                <w:sz w:val="18"/>
                <w:szCs w:val="18"/>
              </w:rPr>
            </w:pPr>
            <w:r>
              <w:rPr>
                <w:rFonts w:ascii="宋体"/>
                <w:sz w:val="18"/>
              </w:rPr>
              <w:t>(181,531.86)</w:t>
            </w:r>
          </w:p>
        </w:tc>
        <w:tc>
          <w:tcPr>
            <w:tcW w:w="1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496,724,974.94</w:t>
            </w:r>
          </w:p>
        </w:tc>
      </w:tr>
    </w:tbl>
    <w:p>
      <w:pPr>
        <w:spacing w:line="240" w:lineRule="auto" w:before="8"/>
        <w:rPr>
          <w:rFonts w:ascii="宋体" w:hAnsi="宋体" w:cs="宋体" w:eastAsia="宋体" w:hint="default"/>
          <w:sz w:val="21"/>
          <w:szCs w:val="21"/>
        </w:rPr>
      </w:pPr>
    </w:p>
    <w:p>
      <w:pPr>
        <w:pStyle w:val="BodyText"/>
        <w:spacing w:line="240" w:lineRule="auto" w:before="35"/>
        <w:ind w:right="0"/>
        <w:jc w:val="both"/>
      </w:pPr>
      <w:r>
        <w:rPr/>
        <w:t>以公允价值计量消耗性生物资产，林木因购买而增加人民币</w:t>
      </w:r>
      <w:r>
        <w:rPr>
          <w:spacing w:val="-51"/>
        </w:rPr>
        <w:t> </w:t>
      </w:r>
      <w:r>
        <w:rPr/>
        <w:t>32,195,053.45</w:t>
      </w:r>
      <w:r>
        <w:rPr>
          <w:spacing w:val="-51"/>
        </w:rPr>
        <w:t> </w:t>
      </w:r>
      <w:r>
        <w:rPr/>
        <w:t>元，因繁殖(育)而增加人民</w:t>
      </w:r>
    </w:p>
    <w:p>
      <w:pPr>
        <w:pStyle w:val="BodyText"/>
        <w:spacing w:line="273" w:lineRule="auto" w:before="37"/>
        <w:ind w:right="157"/>
        <w:jc w:val="both"/>
      </w:pPr>
      <w:r>
        <w:rPr/>
        <w:t>币</w:t>
      </w:r>
      <w:r>
        <w:rPr>
          <w:spacing w:val="-61"/>
        </w:rPr>
        <w:t> </w:t>
      </w:r>
      <w:r>
        <w:rPr>
          <w:spacing w:val="-1"/>
        </w:rPr>
        <w:t>153,630,016.73</w:t>
      </w:r>
      <w:r>
        <w:rPr>
          <w:spacing w:val="-61"/>
        </w:rPr>
        <w:t> </w:t>
      </w:r>
      <w:r>
        <w:rPr>
          <w:spacing w:val="-10"/>
        </w:rPr>
        <w:t>元，因出售而减少人民币</w:t>
      </w:r>
      <w:r>
        <w:rPr>
          <w:spacing w:val="-61"/>
        </w:rPr>
        <w:t> </w:t>
      </w:r>
      <w:r>
        <w:rPr/>
        <w:t>181,531.86</w:t>
      </w:r>
      <w:r>
        <w:rPr>
          <w:spacing w:val="-61"/>
        </w:rPr>
        <w:t> </w:t>
      </w:r>
      <w:r>
        <w:rPr>
          <w:spacing w:val="-8"/>
        </w:rPr>
        <w:t>元，因公允价值变动而增加人民币</w:t>
      </w:r>
      <w:r>
        <w:rPr>
          <w:spacing w:val="-60"/>
        </w:rPr>
        <w:t> </w:t>
      </w:r>
      <w:r>
        <w:rPr>
          <w:spacing w:val="-1"/>
        </w:rPr>
        <w:t>9,868,745.48</w:t>
      </w:r>
      <w:r>
        <w:rPr>
          <w:spacing w:val="-1"/>
        </w:rPr>
        <w:t> </w:t>
      </w:r>
      <w:r>
        <w:rPr/>
        <w:t>元。</w:t>
      </w:r>
    </w:p>
    <w:p>
      <w:pPr>
        <w:spacing w:line="240" w:lineRule="auto" w:before="6"/>
        <w:rPr>
          <w:rFonts w:ascii="宋体" w:hAnsi="宋体" w:cs="宋体" w:eastAsia="宋体" w:hint="default"/>
          <w:sz w:val="24"/>
          <w:szCs w:val="24"/>
        </w:rPr>
      </w:pPr>
    </w:p>
    <w:p>
      <w:pPr>
        <w:pStyle w:val="BodyText"/>
        <w:spacing w:line="273" w:lineRule="auto"/>
        <w:ind w:right="155"/>
        <w:jc w:val="both"/>
      </w:pPr>
      <w:r>
        <w:rPr/>
        <w:t>2009</w:t>
      </w:r>
      <w:r>
        <w:rPr>
          <w:spacing w:val="-63"/>
        </w:rPr>
        <w:t> </w:t>
      </w:r>
      <w:r>
        <w:rPr/>
        <w:t>年</w:t>
      </w:r>
      <w:r>
        <w:rPr>
          <w:spacing w:val="-63"/>
        </w:rPr>
        <w:t> </w:t>
      </w:r>
      <w:r>
        <w:rPr/>
        <w:t>12</w:t>
      </w:r>
      <w:r>
        <w:rPr>
          <w:spacing w:val="-63"/>
        </w:rPr>
        <w:t> </w:t>
      </w:r>
      <w:r>
        <w:rPr/>
        <w:t>月</w:t>
      </w:r>
      <w:r>
        <w:rPr>
          <w:spacing w:val="-63"/>
        </w:rPr>
        <w:t> </w:t>
      </w:r>
      <w:r>
        <w:rPr/>
        <w:t>31</w:t>
      </w:r>
      <w:r>
        <w:rPr>
          <w:spacing w:val="-62"/>
        </w:rPr>
        <w:t> </w:t>
      </w:r>
      <w:r>
        <w:rPr/>
        <w:t>日，本公司子公司阳江晨鸣林业发展有限公司、湛江晨鸣林业发展有限公司、黄冈晨鸣</w:t>
      </w:r>
      <w:r>
        <w:rPr/>
        <w:t> 林业发展有限责任公司及南昌晨鸣林业发展有限公司消耗性生物资产经仲量联行西门有限公司评估，其</w:t>
      </w:r>
      <w:r>
        <w:rPr>
          <w:spacing w:val="-100"/>
        </w:rPr>
        <w:t> </w:t>
      </w:r>
      <w:r>
        <w:rPr>
          <w:spacing w:val="-100"/>
        </w:rPr>
      </w:r>
      <w:r>
        <w:rPr/>
        <w:t>公允价值为人民币</w:t>
      </w:r>
      <w:r>
        <w:rPr>
          <w:spacing w:val="-64"/>
        </w:rPr>
        <w:t> </w:t>
      </w:r>
      <w:r>
        <w:rPr/>
        <w:t>496,724,974.94</w:t>
      </w:r>
      <w:r>
        <w:rPr>
          <w:spacing w:val="-64"/>
        </w:rPr>
        <w:t> </w:t>
      </w:r>
      <w:r>
        <w:rPr/>
        <w:t>元。</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5"/>
          <w:szCs w:val="25"/>
        </w:rPr>
      </w:pPr>
    </w:p>
    <w:p>
      <w:pPr>
        <w:pStyle w:val="BodyText"/>
        <w:spacing w:line="240" w:lineRule="auto"/>
        <w:ind w:left="147" w:right="0"/>
        <w:jc w:val="left"/>
      </w:pPr>
      <w:r>
        <w:rPr/>
        <w:t>18.</w:t>
      </w:r>
      <w:r>
        <w:rPr>
          <w:spacing w:val="3"/>
        </w:rPr>
        <w:t> </w:t>
      </w:r>
      <w:r>
        <w:rPr/>
        <w:t>资产减值准备</w:t>
      </w:r>
    </w:p>
    <w:p>
      <w:pPr>
        <w:spacing w:line="240" w:lineRule="auto" w:before="10"/>
        <w:rPr>
          <w:rFonts w:ascii="宋体" w:hAnsi="宋体" w:cs="宋体" w:eastAsia="宋体" w:hint="default"/>
          <w:sz w:val="26"/>
          <w:szCs w:val="26"/>
        </w:rPr>
      </w:pPr>
    </w:p>
    <w:p>
      <w:pPr>
        <w:pStyle w:val="BodyText"/>
        <w:spacing w:line="240" w:lineRule="auto"/>
        <w:ind w:right="0"/>
        <w:jc w:val="both"/>
      </w:pPr>
      <w:r>
        <w:rPr/>
      </w:r>
      <w:r>
        <w:rPr>
          <w:u w:val="single" w:color="000000"/>
        </w:rPr>
        <w:t>本集团</w:t>
      </w:r>
      <w:r>
        <w:rPr/>
      </w:r>
    </w:p>
    <w:p>
      <w:pPr>
        <w:spacing w:line="240" w:lineRule="auto" w:before="8"/>
        <w:rPr>
          <w:rFonts w:ascii="宋体" w:hAnsi="宋体" w:cs="宋体" w:eastAsia="宋体" w:hint="default"/>
          <w:sz w:val="10"/>
          <w:szCs w:val="10"/>
        </w:rPr>
      </w:pPr>
    </w:p>
    <w:p>
      <w:pPr>
        <w:spacing w:before="0"/>
        <w:ind w:left="0" w:right="434" w:firstLine="0"/>
        <w:jc w:val="right"/>
        <w:rPr>
          <w:rFonts w:ascii="宋体" w:hAnsi="宋体" w:cs="宋体" w:eastAsia="宋体" w:hint="default"/>
          <w:sz w:val="14"/>
          <w:szCs w:val="14"/>
        </w:rPr>
      </w:pPr>
      <w:r>
        <w:rPr>
          <w:rFonts w:ascii="宋体" w:hAnsi="宋体" w:cs="宋体" w:eastAsia="宋体" w:hint="default"/>
          <w:sz w:val="14"/>
          <w:szCs w:val="14"/>
        </w:rPr>
        <w:t>人民币元</w:t>
      </w:r>
    </w:p>
    <w:tbl>
      <w:tblPr>
        <w:tblW w:w="0" w:type="auto"/>
        <w:jc w:val="left"/>
        <w:tblInd w:w="852" w:type="dxa"/>
        <w:tblLayout w:type="fixed"/>
        <w:tblCellMar>
          <w:top w:w="0" w:type="dxa"/>
          <w:left w:w="0" w:type="dxa"/>
          <w:bottom w:w="0" w:type="dxa"/>
          <w:right w:w="0" w:type="dxa"/>
        </w:tblCellMar>
        <w:tblLook w:val="01E0"/>
      </w:tblPr>
      <w:tblGrid>
        <w:gridCol w:w="1957"/>
        <w:gridCol w:w="1276"/>
        <w:gridCol w:w="1128"/>
        <w:gridCol w:w="1072"/>
        <w:gridCol w:w="1268"/>
        <w:gridCol w:w="1338"/>
        <w:gridCol w:w="1198"/>
      </w:tblGrid>
      <w:tr>
        <w:trPr>
          <w:trHeight w:val="322" w:hRule="exact"/>
        </w:trPr>
        <w:tc>
          <w:tcPr>
            <w:tcW w:w="1957"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10" w:right="0"/>
              <w:jc w:val="center"/>
              <w:rPr>
                <w:rFonts w:ascii="宋体" w:hAnsi="宋体" w:cs="宋体" w:eastAsia="宋体" w:hint="default"/>
                <w:sz w:val="14"/>
                <w:szCs w:val="14"/>
              </w:rPr>
            </w:pPr>
            <w:r>
              <w:rPr>
                <w:rFonts w:ascii="宋体" w:hAnsi="宋体" w:cs="宋体" w:eastAsia="宋体" w:hint="default"/>
                <w:sz w:val="14"/>
                <w:szCs w:val="14"/>
              </w:rPr>
              <w:t>项目</w:t>
            </w:r>
          </w:p>
        </w:tc>
        <w:tc>
          <w:tcPr>
            <w:tcW w:w="1276"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211" w:right="0"/>
              <w:jc w:val="left"/>
              <w:rPr>
                <w:rFonts w:ascii="宋体" w:hAnsi="宋体" w:cs="宋体" w:eastAsia="宋体" w:hint="default"/>
                <w:sz w:val="14"/>
                <w:szCs w:val="14"/>
              </w:rPr>
            </w:pPr>
            <w:r>
              <w:rPr>
                <w:rFonts w:ascii="宋体" w:hAnsi="宋体" w:cs="宋体" w:eastAsia="宋体" w:hint="default"/>
                <w:sz w:val="14"/>
                <w:szCs w:val="14"/>
              </w:rPr>
              <w:t>期初账面余额</w:t>
            </w:r>
          </w:p>
        </w:tc>
        <w:tc>
          <w:tcPr>
            <w:tcW w:w="1128"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277" w:right="0"/>
              <w:jc w:val="left"/>
              <w:rPr>
                <w:rFonts w:ascii="宋体" w:hAnsi="宋体" w:cs="宋体" w:eastAsia="宋体" w:hint="default"/>
                <w:sz w:val="14"/>
                <w:szCs w:val="14"/>
              </w:rPr>
            </w:pPr>
            <w:r>
              <w:rPr>
                <w:rFonts w:ascii="宋体" w:hAnsi="宋体" w:cs="宋体" w:eastAsia="宋体" w:hint="default"/>
                <w:sz w:val="14"/>
                <w:szCs w:val="14"/>
              </w:rPr>
              <w:t>本期增加</w:t>
            </w:r>
          </w:p>
        </w:tc>
        <w:tc>
          <w:tcPr>
            <w:tcW w:w="1072" w:type="dxa"/>
            <w:vMerge w:val="restart"/>
            <w:tcBorders>
              <w:top w:val="single" w:sz="4" w:space="0" w:color="000000"/>
              <w:left w:val="single" w:sz="4" w:space="0" w:color="000000"/>
              <w:right w:val="single" w:sz="4" w:space="0" w:color="000000"/>
            </w:tcBorders>
            <w:shd w:val="clear" w:color="auto" w:fill="D9D9D9"/>
          </w:tcPr>
          <w:p>
            <w:pPr>
              <w:pStyle w:val="TableParagraph"/>
              <w:spacing w:line="312" w:lineRule="exact" w:before="21"/>
              <w:ind w:left="51" w:right="26"/>
              <w:jc w:val="center"/>
              <w:rPr>
                <w:rFonts w:ascii="宋体" w:hAnsi="宋体" w:cs="宋体" w:eastAsia="宋体" w:hint="default"/>
                <w:sz w:val="14"/>
                <w:szCs w:val="14"/>
              </w:rPr>
            </w:pPr>
            <w:r>
              <w:rPr>
                <w:rFonts w:ascii="宋体" w:hAnsi="宋体" w:cs="宋体" w:eastAsia="宋体" w:hint="default"/>
                <w:sz w:val="14"/>
                <w:szCs w:val="14"/>
              </w:rPr>
              <w:t>本期收购子公司</w:t>
            </w:r>
            <w:r>
              <w:rPr>
                <w:rFonts w:ascii="宋体" w:hAnsi="宋体" w:cs="宋体" w:eastAsia="宋体" w:hint="default"/>
                <w:w w:val="100"/>
                <w:sz w:val="14"/>
                <w:szCs w:val="14"/>
              </w:rPr>
              <w:t> </w:t>
            </w:r>
            <w:r>
              <w:rPr>
                <w:rFonts w:ascii="宋体" w:hAnsi="宋体" w:cs="宋体" w:eastAsia="宋体" w:hint="default"/>
                <w:sz w:val="14"/>
                <w:szCs w:val="14"/>
              </w:rPr>
              <w:t>增加资产减值准</w:t>
            </w:r>
            <w:r>
              <w:rPr>
                <w:rFonts w:ascii="宋体" w:hAnsi="宋体" w:cs="宋体" w:eastAsia="宋体" w:hint="default"/>
                <w:w w:val="100"/>
                <w:sz w:val="14"/>
                <w:szCs w:val="14"/>
              </w:rPr>
              <w:t> </w:t>
            </w:r>
            <w:r>
              <w:rPr>
                <w:rFonts w:ascii="宋体" w:hAnsi="宋体" w:cs="宋体" w:eastAsia="宋体" w:hint="default"/>
                <w:sz w:val="14"/>
                <w:szCs w:val="14"/>
              </w:rPr>
              <w:t>备</w:t>
            </w:r>
          </w:p>
        </w:tc>
        <w:tc>
          <w:tcPr>
            <w:tcW w:w="2606"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right="0"/>
              <w:jc w:val="center"/>
              <w:rPr>
                <w:rFonts w:ascii="宋体" w:hAnsi="宋体" w:cs="宋体" w:eastAsia="宋体" w:hint="default"/>
                <w:sz w:val="14"/>
                <w:szCs w:val="14"/>
              </w:rPr>
            </w:pPr>
            <w:r>
              <w:rPr>
                <w:rFonts w:ascii="宋体" w:hAnsi="宋体" w:cs="宋体" w:eastAsia="宋体" w:hint="default"/>
                <w:sz w:val="14"/>
                <w:szCs w:val="14"/>
              </w:rPr>
              <w:t>本期减少</w:t>
            </w:r>
          </w:p>
        </w:tc>
        <w:tc>
          <w:tcPr>
            <w:tcW w:w="1198"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172" w:right="0"/>
              <w:jc w:val="left"/>
              <w:rPr>
                <w:rFonts w:ascii="宋体" w:hAnsi="宋体" w:cs="宋体" w:eastAsia="宋体" w:hint="default"/>
                <w:sz w:val="14"/>
                <w:szCs w:val="14"/>
              </w:rPr>
            </w:pPr>
            <w:r>
              <w:rPr>
                <w:rFonts w:ascii="宋体" w:hAnsi="宋体" w:cs="宋体" w:eastAsia="宋体" w:hint="default"/>
                <w:sz w:val="14"/>
                <w:szCs w:val="14"/>
              </w:rPr>
              <w:t>期末账面余额</w:t>
            </w:r>
          </w:p>
        </w:tc>
      </w:tr>
      <w:tr>
        <w:trPr>
          <w:trHeight w:val="624" w:hRule="exact"/>
        </w:trPr>
        <w:tc>
          <w:tcPr>
            <w:tcW w:w="1957" w:type="dxa"/>
            <w:vMerge/>
            <w:tcBorders>
              <w:left w:val="single" w:sz="4" w:space="0" w:color="000000"/>
              <w:bottom w:val="single" w:sz="4" w:space="0" w:color="000000"/>
              <w:right w:val="single" w:sz="4" w:space="0" w:color="000000"/>
            </w:tcBorders>
            <w:shd w:val="clear" w:color="auto" w:fill="D9D9D9"/>
          </w:tcPr>
          <w:p>
            <w:pPr/>
          </w:p>
        </w:tc>
        <w:tc>
          <w:tcPr>
            <w:tcW w:w="1276" w:type="dxa"/>
            <w:vMerge/>
            <w:tcBorders>
              <w:left w:val="single" w:sz="4" w:space="0" w:color="000000"/>
              <w:bottom w:val="single" w:sz="4" w:space="0" w:color="000000"/>
              <w:right w:val="single" w:sz="4" w:space="0" w:color="000000"/>
            </w:tcBorders>
            <w:shd w:val="clear" w:color="auto" w:fill="D9D9D9"/>
          </w:tcPr>
          <w:p>
            <w:pPr/>
          </w:p>
        </w:tc>
        <w:tc>
          <w:tcPr>
            <w:tcW w:w="1128" w:type="dxa"/>
            <w:vMerge/>
            <w:tcBorders>
              <w:left w:val="single" w:sz="4" w:space="0" w:color="000000"/>
              <w:bottom w:val="single" w:sz="4" w:space="0" w:color="000000"/>
              <w:right w:val="single" w:sz="4" w:space="0" w:color="000000"/>
            </w:tcBorders>
            <w:shd w:val="clear" w:color="auto" w:fill="D9D9D9"/>
          </w:tcPr>
          <w:p>
            <w:pPr/>
          </w:p>
        </w:tc>
        <w:tc>
          <w:tcPr>
            <w:tcW w:w="1072" w:type="dxa"/>
            <w:vMerge/>
            <w:tcBorders>
              <w:left w:val="single" w:sz="4" w:space="0" w:color="000000"/>
              <w:bottom w:val="single" w:sz="4" w:space="0" w:color="000000"/>
              <w:right w:val="single" w:sz="4" w:space="0" w:color="000000"/>
            </w:tcBorders>
            <w:shd w:val="clear" w:color="auto" w:fill="D9D9D9"/>
          </w:tcPr>
          <w:p>
            <w:pPr/>
          </w:p>
        </w:tc>
        <w:tc>
          <w:tcPr>
            <w:tcW w:w="12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
              <w:jc w:val="center"/>
              <w:rPr>
                <w:rFonts w:ascii="宋体" w:hAnsi="宋体" w:cs="宋体" w:eastAsia="宋体" w:hint="default"/>
                <w:sz w:val="14"/>
                <w:szCs w:val="14"/>
              </w:rPr>
            </w:pPr>
            <w:r>
              <w:rPr>
                <w:rFonts w:ascii="宋体" w:hAnsi="宋体" w:cs="宋体" w:eastAsia="宋体" w:hint="default"/>
                <w:sz w:val="14"/>
                <w:szCs w:val="14"/>
              </w:rPr>
              <w:t>转回</w:t>
            </w:r>
          </w:p>
        </w:tc>
        <w:tc>
          <w:tcPr>
            <w:tcW w:w="13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
              <w:jc w:val="center"/>
              <w:rPr>
                <w:rFonts w:ascii="宋体" w:hAnsi="宋体" w:cs="宋体" w:eastAsia="宋体" w:hint="default"/>
                <w:sz w:val="14"/>
                <w:szCs w:val="14"/>
              </w:rPr>
            </w:pPr>
            <w:r>
              <w:rPr>
                <w:rFonts w:ascii="宋体" w:hAnsi="宋体" w:cs="宋体" w:eastAsia="宋体" w:hint="default"/>
                <w:sz w:val="14"/>
                <w:szCs w:val="14"/>
              </w:rPr>
              <w:t>转销</w:t>
            </w:r>
          </w:p>
        </w:tc>
        <w:tc>
          <w:tcPr>
            <w:tcW w:w="1198" w:type="dxa"/>
            <w:vMerge/>
            <w:tcBorders>
              <w:left w:val="single" w:sz="4" w:space="0" w:color="000000"/>
              <w:bottom w:val="single" w:sz="4" w:space="0" w:color="000000"/>
              <w:right w:val="single" w:sz="4" w:space="0" w:color="000000"/>
            </w:tcBorders>
            <w:shd w:val="clear" w:color="auto" w:fill="D9D9D9"/>
          </w:tcPr>
          <w:p>
            <w:pPr/>
          </w:p>
        </w:tc>
      </w:tr>
      <w:tr>
        <w:trPr>
          <w:trHeight w:val="322" w:hRule="exact"/>
        </w:trPr>
        <w:tc>
          <w:tcPr>
            <w:tcW w:w="19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5" w:right="0"/>
              <w:jc w:val="left"/>
              <w:rPr>
                <w:rFonts w:ascii="宋体" w:hAnsi="宋体" w:cs="宋体" w:eastAsia="宋体" w:hint="default"/>
                <w:sz w:val="14"/>
                <w:szCs w:val="14"/>
              </w:rPr>
            </w:pPr>
            <w:r>
              <w:rPr>
                <w:rFonts w:ascii="宋体" w:hAnsi="宋体" w:cs="宋体" w:eastAsia="宋体" w:hint="default"/>
                <w:sz w:val="14"/>
                <w:szCs w:val="14"/>
              </w:rPr>
              <w:t>一、坏账准备</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1"/>
              <w:jc w:val="right"/>
              <w:rPr>
                <w:rFonts w:ascii="宋体" w:hAnsi="宋体" w:cs="宋体" w:eastAsia="宋体" w:hint="default"/>
                <w:sz w:val="14"/>
                <w:szCs w:val="14"/>
              </w:rPr>
            </w:pPr>
            <w:r>
              <w:rPr>
                <w:rFonts w:ascii="宋体"/>
                <w:sz w:val="14"/>
              </w:rPr>
              <w:t>218,773,938.26</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4" w:right="0"/>
              <w:jc w:val="left"/>
              <w:rPr>
                <w:rFonts w:ascii="宋体" w:hAnsi="宋体" w:cs="宋体" w:eastAsia="宋体" w:hint="default"/>
                <w:sz w:val="14"/>
                <w:szCs w:val="14"/>
              </w:rPr>
            </w:pPr>
            <w:r>
              <w:rPr>
                <w:rFonts w:ascii="宋体"/>
                <w:sz w:val="14"/>
              </w:rPr>
              <w:t>81,753,324.65</w:t>
            </w:r>
          </w:p>
        </w:tc>
        <w:tc>
          <w:tcPr>
            <w:tcW w:w="1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7"/>
              <w:jc w:val="right"/>
              <w:rPr>
                <w:rFonts w:ascii="宋体" w:hAnsi="宋体" w:cs="宋体" w:eastAsia="宋体" w:hint="default"/>
                <w:sz w:val="14"/>
                <w:szCs w:val="14"/>
              </w:rPr>
            </w:pPr>
            <w:r>
              <w:rPr>
                <w:rFonts w:ascii="宋体"/>
                <w:spacing w:val="-1"/>
                <w:sz w:val="14"/>
              </w:rPr>
              <w:t>1,424,054.35</w:t>
            </w:r>
            <w:r>
              <w:rPr>
                <w:rFonts w:ascii="宋体"/>
                <w:sz w:val="14"/>
              </w:rPr>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3"/>
              <w:jc w:val="right"/>
              <w:rPr>
                <w:rFonts w:ascii="宋体" w:hAnsi="宋体" w:cs="宋体" w:eastAsia="宋体" w:hint="default"/>
                <w:sz w:val="14"/>
                <w:szCs w:val="14"/>
              </w:rPr>
            </w:pPr>
            <w:r>
              <w:rPr>
                <w:rFonts w:ascii="宋体"/>
                <w:spacing w:val="-1"/>
                <w:sz w:val="14"/>
              </w:rPr>
              <w:t>(46,305,759.88)</w:t>
            </w:r>
            <w:r>
              <w:rPr>
                <w:rFonts w:ascii="宋体"/>
                <w:sz w:val="14"/>
              </w:rPr>
            </w:r>
          </w:p>
        </w:tc>
        <w:tc>
          <w:tcPr>
            <w:tcW w:w="1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310" w:right="0"/>
              <w:jc w:val="left"/>
              <w:rPr>
                <w:rFonts w:ascii="宋体" w:hAnsi="宋体" w:cs="宋体" w:eastAsia="宋体" w:hint="default"/>
                <w:sz w:val="14"/>
                <w:szCs w:val="14"/>
              </w:rPr>
            </w:pPr>
            <w:r>
              <w:rPr>
                <w:rFonts w:ascii="宋体"/>
                <w:sz w:val="14"/>
              </w:rPr>
              <w:t>(888,168.11)</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宋体" w:hAnsi="宋体" w:cs="宋体" w:eastAsia="宋体" w:hint="default"/>
                <w:sz w:val="14"/>
                <w:szCs w:val="14"/>
              </w:rPr>
            </w:pPr>
            <w:r>
              <w:rPr>
                <w:rFonts w:ascii="宋体"/>
                <w:sz w:val="14"/>
              </w:rPr>
              <w:t>254,757,389.27</w:t>
            </w:r>
          </w:p>
        </w:tc>
      </w:tr>
      <w:tr>
        <w:trPr>
          <w:trHeight w:val="323" w:hRule="exact"/>
        </w:trPr>
        <w:tc>
          <w:tcPr>
            <w:tcW w:w="19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5" w:right="0"/>
              <w:jc w:val="left"/>
              <w:rPr>
                <w:rFonts w:ascii="宋体" w:hAnsi="宋体" w:cs="宋体" w:eastAsia="宋体" w:hint="default"/>
                <w:sz w:val="14"/>
                <w:szCs w:val="14"/>
              </w:rPr>
            </w:pPr>
            <w:r>
              <w:rPr>
                <w:rFonts w:ascii="宋体" w:hAnsi="宋体" w:cs="宋体" w:eastAsia="宋体" w:hint="default"/>
                <w:sz w:val="14"/>
                <w:szCs w:val="14"/>
              </w:rPr>
              <w:t>其中：应收账款</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1"/>
              <w:jc w:val="right"/>
              <w:rPr>
                <w:rFonts w:ascii="宋体" w:hAnsi="宋体" w:cs="宋体" w:eastAsia="宋体" w:hint="default"/>
                <w:sz w:val="14"/>
                <w:szCs w:val="14"/>
              </w:rPr>
            </w:pPr>
            <w:r>
              <w:rPr>
                <w:rFonts w:ascii="宋体"/>
                <w:spacing w:val="-1"/>
                <w:sz w:val="14"/>
              </w:rPr>
              <w:t>167,227,971.21</w:t>
            </w:r>
            <w:r>
              <w:rPr>
                <w:rFonts w:ascii="宋体"/>
                <w:sz w:val="14"/>
              </w:rPr>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宋体" w:hAnsi="宋体" w:cs="宋体" w:eastAsia="宋体" w:hint="default"/>
                <w:sz w:val="14"/>
                <w:szCs w:val="14"/>
              </w:rPr>
            </w:pPr>
            <w:r>
              <w:rPr>
                <w:rFonts w:ascii="宋体"/>
                <w:sz w:val="14"/>
              </w:rPr>
              <w:t>55,114,005.88</w:t>
            </w:r>
          </w:p>
        </w:tc>
        <w:tc>
          <w:tcPr>
            <w:tcW w:w="1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8"/>
              <w:jc w:val="right"/>
              <w:rPr>
                <w:rFonts w:ascii="宋体" w:hAnsi="宋体" w:cs="宋体" w:eastAsia="宋体" w:hint="default"/>
                <w:sz w:val="14"/>
                <w:szCs w:val="14"/>
              </w:rPr>
            </w:pPr>
            <w:r>
              <w:rPr>
                <w:rFonts w:ascii="宋体"/>
                <w:spacing w:val="-1"/>
                <w:sz w:val="14"/>
              </w:rPr>
              <w:t>873,077.89</w:t>
            </w:r>
            <w:r>
              <w:rPr>
                <w:rFonts w:ascii="宋体"/>
                <w:sz w:val="14"/>
              </w:rPr>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2"/>
              <w:jc w:val="right"/>
              <w:rPr>
                <w:rFonts w:ascii="宋体" w:hAnsi="宋体" w:cs="宋体" w:eastAsia="宋体" w:hint="default"/>
                <w:sz w:val="14"/>
                <w:szCs w:val="14"/>
              </w:rPr>
            </w:pPr>
            <w:r>
              <w:rPr>
                <w:rFonts w:ascii="宋体"/>
                <w:spacing w:val="-1"/>
                <w:sz w:val="14"/>
              </w:rPr>
              <w:t>(31,819,165.13)</w:t>
            </w:r>
            <w:r>
              <w:rPr>
                <w:rFonts w:ascii="宋体"/>
                <w:sz w:val="14"/>
              </w:rPr>
            </w:r>
          </w:p>
        </w:tc>
        <w:tc>
          <w:tcPr>
            <w:tcW w:w="1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311" w:right="0"/>
              <w:jc w:val="left"/>
              <w:rPr>
                <w:rFonts w:ascii="宋体" w:hAnsi="宋体" w:cs="宋体" w:eastAsia="宋体" w:hint="default"/>
                <w:sz w:val="14"/>
                <w:szCs w:val="14"/>
              </w:rPr>
            </w:pPr>
            <w:r>
              <w:rPr>
                <w:rFonts w:ascii="宋体"/>
                <w:sz w:val="14"/>
              </w:rPr>
              <w:t>(716,775.11)</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宋体" w:hAnsi="宋体" w:cs="宋体" w:eastAsia="宋体" w:hint="default"/>
                <w:sz w:val="14"/>
                <w:szCs w:val="14"/>
              </w:rPr>
            </w:pPr>
            <w:r>
              <w:rPr>
                <w:rFonts w:ascii="宋体"/>
                <w:sz w:val="14"/>
              </w:rPr>
              <w:t>190,679,114.74</w:t>
            </w:r>
          </w:p>
        </w:tc>
      </w:tr>
      <w:tr>
        <w:trPr>
          <w:trHeight w:val="322" w:hRule="exact"/>
        </w:trPr>
        <w:tc>
          <w:tcPr>
            <w:tcW w:w="19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439" w:right="0"/>
              <w:jc w:val="left"/>
              <w:rPr>
                <w:rFonts w:ascii="宋体" w:hAnsi="宋体" w:cs="宋体" w:eastAsia="宋体" w:hint="default"/>
                <w:sz w:val="14"/>
                <w:szCs w:val="14"/>
              </w:rPr>
            </w:pPr>
            <w:r>
              <w:rPr>
                <w:rFonts w:ascii="宋体" w:hAnsi="宋体" w:cs="宋体" w:eastAsia="宋体" w:hint="default"/>
                <w:sz w:val="14"/>
                <w:szCs w:val="14"/>
              </w:rPr>
              <w:t>其他应收款</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3"/>
              <w:jc w:val="right"/>
              <w:rPr>
                <w:rFonts w:ascii="宋体" w:hAnsi="宋体" w:cs="宋体" w:eastAsia="宋体" w:hint="default"/>
                <w:sz w:val="14"/>
                <w:szCs w:val="14"/>
              </w:rPr>
            </w:pPr>
            <w:r>
              <w:rPr>
                <w:rFonts w:ascii="宋体"/>
                <w:spacing w:val="-1"/>
                <w:sz w:val="14"/>
              </w:rPr>
              <w:t>51,545,967.05</w:t>
            </w:r>
            <w:r>
              <w:rPr>
                <w:rFonts w:ascii="宋体"/>
                <w:sz w:val="14"/>
              </w:rPr>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2" w:right="0"/>
              <w:jc w:val="left"/>
              <w:rPr>
                <w:rFonts w:ascii="宋体" w:hAnsi="宋体" w:cs="宋体" w:eastAsia="宋体" w:hint="default"/>
                <w:sz w:val="14"/>
                <w:szCs w:val="14"/>
              </w:rPr>
            </w:pPr>
            <w:r>
              <w:rPr>
                <w:rFonts w:ascii="宋体"/>
                <w:sz w:val="14"/>
              </w:rPr>
              <w:t>26,639,318.77</w:t>
            </w:r>
          </w:p>
        </w:tc>
        <w:tc>
          <w:tcPr>
            <w:tcW w:w="1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7"/>
              <w:jc w:val="right"/>
              <w:rPr>
                <w:rFonts w:ascii="宋体" w:hAnsi="宋体" w:cs="宋体" w:eastAsia="宋体" w:hint="default"/>
                <w:sz w:val="14"/>
                <w:szCs w:val="14"/>
              </w:rPr>
            </w:pPr>
            <w:r>
              <w:rPr>
                <w:rFonts w:ascii="宋体"/>
                <w:spacing w:val="-1"/>
                <w:sz w:val="14"/>
              </w:rPr>
              <w:t>550,976.46</w:t>
            </w:r>
            <w:r>
              <w:rPr>
                <w:rFonts w:ascii="宋体"/>
                <w:sz w:val="14"/>
              </w:rPr>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2"/>
              <w:jc w:val="right"/>
              <w:rPr>
                <w:rFonts w:ascii="宋体" w:hAnsi="宋体" w:cs="宋体" w:eastAsia="宋体" w:hint="default"/>
                <w:sz w:val="14"/>
                <w:szCs w:val="14"/>
              </w:rPr>
            </w:pPr>
            <w:r>
              <w:rPr>
                <w:rFonts w:ascii="宋体"/>
                <w:spacing w:val="-1"/>
                <w:sz w:val="14"/>
              </w:rPr>
              <w:t>(14,486,594.75)</w:t>
            </w:r>
            <w:r>
              <w:rPr>
                <w:rFonts w:ascii="宋体"/>
                <w:sz w:val="14"/>
              </w:rPr>
            </w:r>
          </w:p>
        </w:tc>
        <w:tc>
          <w:tcPr>
            <w:tcW w:w="1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311" w:right="0"/>
              <w:jc w:val="left"/>
              <w:rPr>
                <w:rFonts w:ascii="宋体" w:hAnsi="宋体" w:cs="宋体" w:eastAsia="宋体" w:hint="default"/>
                <w:sz w:val="14"/>
                <w:szCs w:val="14"/>
              </w:rPr>
            </w:pPr>
            <w:r>
              <w:rPr>
                <w:rFonts w:ascii="宋体"/>
                <w:sz w:val="14"/>
              </w:rPr>
              <w:t>(171,393.00)</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宋体" w:hAnsi="宋体" w:cs="宋体" w:eastAsia="宋体" w:hint="default"/>
                <w:sz w:val="14"/>
                <w:szCs w:val="14"/>
              </w:rPr>
            </w:pPr>
            <w:r>
              <w:rPr>
                <w:rFonts w:ascii="宋体"/>
                <w:sz w:val="14"/>
              </w:rPr>
              <w:t>64,078,274.53</w:t>
            </w:r>
          </w:p>
        </w:tc>
      </w:tr>
      <w:tr>
        <w:trPr>
          <w:trHeight w:val="322" w:hRule="exact"/>
        </w:trPr>
        <w:tc>
          <w:tcPr>
            <w:tcW w:w="19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5" w:right="0"/>
              <w:jc w:val="left"/>
              <w:rPr>
                <w:rFonts w:ascii="宋体" w:hAnsi="宋体" w:cs="宋体" w:eastAsia="宋体" w:hint="default"/>
                <w:sz w:val="14"/>
                <w:szCs w:val="14"/>
              </w:rPr>
            </w:pPr>
            <w:r>
              <w:rPr>
                <w:rFonts w:ascii="宋体" w:hAnsi="宋体" w:cs="宋体" w:eastAsia="宋体" w:hint="default"/>
                <w:sz w:val="14"/>
                <w:szCs w:val="14"/>
              </w:rPr>
              <w:t>二、存货跌价准备</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1"/>
              <w:jc w:val="right"/>
              <w:rPr>
                <w:rFonts w:ascii="宋体" w:hAnsi="宋体" w:cs="宋体" w:eastAsia="宋体" w:hint="default"/>
                <w:sz w:val="14"/>
                <w:szCs w:val="14"/>
              </w:rPr>
            </w:pPr>
            <w:r>
              <w:rPr>
                <w:rFonts w:ascii="宋体"/>
                <w:spacing w:val="-1"/>
                <w:sz w:val="14"/>
              </w:rPr>
              <w:t>134,806,380.46</w:t>
            </w:r>
            <w:r>
              <w:rPr>
                <w:rFonts w:ascii="宋体"/>
                <w:sz w:val="14"/>
              </w:rPr>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52" w:right="0"/>
              <w:jc w:val="left"/>
              <w:rPr>
                <w:rFonts w:ascii="宋体" w:hAnsi="宋体" w:cs="宋体" w:eastAsia="宋体" w:hint="default"/>
                <w:sz w:val="14"/>
                <w:szCs w:val="14"/>
              </w:rPr>
            </w:pPr>
            <w:r>
              <w:rPr>
                <w:rFonts w:ascii="宋体"/>
                <w:sz w:val="14"/>
              </w:rPr>
              <w:t>8,411,605.23</w:t>
            </w:r>
          </w:p>
        </w:tc>
        <w:tc>
          <w:tcPr>
            <w:tcW w:w="1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7"/>
              <w:jc w:val="right"/>
              <w:rPr>
                <w:rFonts w:ascii="宋体" w:hAnsi="宋体" w:cs="宋体" w:eastAsia="宋体" w:hint="default"/>
                <w:sz w:val="14"/>
                <w:szCs w:val="14"/>
              </w:rPr>
            </w:pPr>
            <w:r>
              <w:rPr>
                <w:rFonts w:ascii="宋体"/>
                <w:spacing w:val="-1"/>
                <w:sz w:val="14"/>
              </w:rPr>
              <w:t>4,605,460.87</w:t>
            </w:r>
            <w:r>
              <w:rPr>
                <w:rFonts w:ascii="宋体"/>
                <w:sz w:val="14"/>
              </w:rPr>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3"/>
              <w:jc w:val="right"/>
              <w:rPr>
                <w:rFonts w:ascii="宋体" w:hAnsi="宋体" w:cs="宋体" w:eastAsia="宋体" w:hint="default"/>
                <w:sz w:val="14"/>
                <w:szCs w:val="14"/>
              </w:rPr>
            </w:pPr>
            <w:r>
              <w:rPr>
                <w:rFonts w:ascii="宋体"/>
                <w:spacing w:val="-1"/>
                <w:sz w:val="14"/>
              </w:rPr>
              <w:t>(31,088,210.26)</w:t>
            </w:r>
            <w:r>
              <w:rPr>
                <w:rFonts w:ascii="宋体"/>
                <w:sz w:val="14"/>
              </w:rPr>
            </w:r>
          </w:p>
        </w:tc>
        <w:tc>
          <w:tcPr>
            <w:tcW w:w="1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宋体" w:hAnsi="宋体" w:cs="宋体" w:eastAsia="宋体" w:hint="default"/>
                <w:sz w:val="14"/>
                <w:szCs w:val="14"/>
              </w:rPr>
            </w:pPr>
            <w:r>
              <w:rPr>
                <w:rFonts w:ascii="宋体"/>
                <w:sz w:val="14"/>
              </w:rPr>
              <w:t>(103,655,263.26)</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宋体" w:hAnsi="宋体" w:cs="宋体" w:eastAsia="宋体" w:hint="default"/>
                <w:sz w:val="14"/>
                <w:szCs w:val="14"/>
              </w:rPr>
            </w:pPr>
            <w:r>
              <w:rPr>
                <w:rFonts w:ascii="宋体"/>
                <w:sz w:val="14"/>
              </w:rPr>
              <w:t>13,079,973.04</w:t>
            </w:r>
          </w:p>
        </w:tc>
      </w:tr>
      <w:tr>
        <w:trPr>
          <w:trHeight w:val="323" w:hRule="exact"/>
        </w:trPr>
        <w:tc>
          <w:tcPr>
            <w:tcW w:w="19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5" w:right="-9"/>
              <w:jc w:val="left"/>
              <w:rPr>
                <w:rFonts w:ascii="宋体" w:hAnsi="宋体" w:cs="宋体" w:eastAsia="宋体" w:hint="default"/>
                <w:sz w:val="14"/>
                <w:szCs w:val="14"/>
              </w:rPr>
            </w:pPr>
            <w:r>
              <w:rPr>
                <w:rFonts w:ascii="宋体" w:hAnsi="宋体" w:cs="宋体" w:eastAsia="宋体" w:hint="default"/>
                <w:spacing w:val="-2"/>
                <w:sz w:val="14"/>
                <w:szCs w:val="14"/>
              </w:rPr>
              <w:t>三、可供出售金融资产减值准备</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10"/>
              <w:jc w:val="right"/>
              <w:rPr>
                <w:rFonts w:ascii="宋体" w:hAnsi="宋体" w:cs="宋体" w:eastAsia="宋体" w:hint="default"/>
                <w:sz w:val="14"/>
                <w:szCs w:val="14"/>
              </w:rPr>
            </w:pPr>
            <w:r>
              <w:rPr>
                <w:rFonts w:ascii="宋体"/>
                <w:w w:val="100"/>
                <w:sz w:val="14"/>
              </w:rPr>
              <w:t>-</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713" w:right="0"/>
              <w:jc w:val="left"/>
              <w:rPr>
                <w:rFonts w:ascii="宋体" w:hAnsi="宋体" w:cs="宋体" w:eastAsia="宋体" w:hint="default"/>
                <w:sz w:val="14"/>
                <w:szCs w:val="14"/>
              </w:rPr>
            </w:pPr>
            <w:r>
              <w:rPr>
                <w:rFonts w:ascii="宋体"/>
                <w:w w:val="100"/>
                <w:sz w:val="14"/>
              </w:rPr>
              <w:t>-</w:t>
            </w:r>
          </w:p>
        </w:tc>
        <w:tc>
          <w:tcPr>
            <w:tcW w:w="1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46"/>
              <w:jc w:val="right"/>
              <w:rPr>
                <w:rFonts w:ascii="宋体" w:hAnsi="宋体" w:cs="宋体" w:eastAsia="宋体" w:hint="default"/>
                <w:sz w:val="14"/>
                <w:szCs w:val="14"/>
              </w:rPr>
            </w:pPr>
            <w:r>
              <w:rPr>
                <w:rFonts w:ascii="宋体"/>
                <w:w w:val="100"/>
                <w:sz w:val="14"/>
              </w:rPr>
              <w:t>-</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340" w:right="0"/>
              <w:jc w:val="center"/>
              <w:rPr>
                <w:rFonts w:ascii="宋体" w:hAnsi="宋体" w:cs="宋体" w:eastAsia="宋体" w:hint="default"/>
                <w:sz w:val="14"/>
                <w:szCs w:val="14"/>
              </w:rPr>
            </w:pPr>
            <w:r>
              <w:rPr>
                <w:rFonts w:ascii="宋体"/>
                <w:w w:val="100"/>
                <w:sz w:val="14"/>
              </w:rPr>
              <w:t>-</w:t>
            </w:r>
          </w:p>
        </w:tc>
        <w:tc>
          <w:tcPr>
            <w:tcW w:w="1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345" w:right="0"/>
              <w:jc w:val="center"/>
              <w:rPr>
                <w:rFonts w:ascii="宋体" w:hAnsi="宋体" w:cs="宋体" w:eastAsia="宋体" w:hint="default"/>
                <w:sz w:val="14"/>
                <w:szCs w:val="14"/>
              </w:rPr>
            </w:pPr>
            <w:r>
              <w:rPr>
                <w:rFonts w:ascii="宋体"/>
                <w:w w:val="100"/>
                <w:sz w:val="14"/>
              </w:rPr>
              <w:t>-</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734" w:right="0"/>
              <w:jc w:val="left"/>
              <w:rPr>
                <w:rFonts w:ascii="宋体" w:hAnsi="宋体" w:cs="宋体" w:eastAsia="宋体" w:hint="default"/>
                <w:sz w:val="14"/>
                <w:szCs w:val="14"/>
              </w:rPr>
            </w:pPr>
            <w:r>
              <w:rPr>
                <w:rFonts w:ascii="宋体"/>
                <w:w w:val="100"/>
                <w:sz w:val="14"/>
              </w:rPr>
              <w:t>-</w:t>
            </w:r>
          </w:p>
        </w:tc>
      </w:tr>
      <w:tr>
        <w:trPr>
          <w:trHeight w:val="322" w:hRule="exact"/>
        </w:trPr>
        <w:tc>
          <w:tcPr>
            <w:tcW w:w="19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5" w:right="0"/>
              <w:jc w:val="left"/>
              <w:rPr>
                <w:rFonts w:ascii="宋体" w:hAnsi="宋体" w:cs="宋体" w:eastAsia="宋体" w:hint="default"/>
                <w:sz w:val="14"/>
                <w:szCs w:val="14"/>
              </w:rPr>
            </w:pPr>
            <w:r>
              <w:rPr>
                <w:rFonts w:ascii="宋体" w:hAnsi="宋体" w:cs="宋体" w:eastAsia="宋体" w:hint="default"/>
                <w:sz w:val="14"/>
                <w:szCs w:val="14"/>
              </w:rPr>
              <w:t>四、持有至到期投资减值准备</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13"/>
              <w:jc w:val="right"/>
              <w:rPr>
                <w:rFonts w:ascii="宋体" w:hAnsi="宋体" w:cs="宋体" w:eastAsia="宋体" w:hint="default"/>
                <w:sz w:val="14"/>
                <w:szCs w:val="14"/>
              </w:rPr>
            </w:pPr>
            <w:r>
              <w:rPr>
                <w:rFonts w:ascii="宋体"/>
                <w:w w:val="100"/>
                <w:sz w:val="14"/>
              </w:rPr>
              <w:t>-</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711" w:right="0"/>
              <w:jc w:val="left"/>
              <w:rPr>
                <w:rFonts w:ascii="宋体" w:hAnsi="宋体" w:cs="宋体" w:eastAsia="宋体" w:hint="default"/>
                <w:sz w:val="14"/>
                <w:szCs w:val="14"/>
              </w:rPr>
            </w:pPr>
            <w:r>
              <w:rPr>
                <w:rFonts w:ascii="宋体"/>
                <w:w w:val="100"/>
                <w:sz w:val="14"/>
              </w:rPr>
              <w:t>-</w:t>
            </w:r>
          </w:p>
        </w:tc>
        <w:tc>
          <w:tcPr>
            <w:tcW w:w="1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48"/>
              <w:jc w:val="right"/>
              <w:rPr>
                <w:rFonts w:ascii="宋体" w:hAnsi="宋体" w:cs="宋体" w:eastAsia="宋体" w:hint="default"/>
                <w:sz w:val="14"/>
                <w:szCs w:val="14"/>
              </w:rPr>
            </w:pPr>
            <w:r>
              <w:rPr>
                <w:rFonts w:ascii="宋体"/>
                <w:w w:val="100"/>
                <w:sz w:val="14"/>
              </w:rPr>
              <w:t>-</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337" w:right="0"/>
              <w:jc w:val="center"/>
              <w:rPr>
                <w:rFonts w:ascii="宋体" w:hAnsi="宋体" w:cs="宋体" w:eastAsia="宋体" w:hint="default"/>
                <w:sz w:val="14"/>
                <w:szCs w:val="14"/>
              </w:rPr>
            </w:pPr>
            <w:r>
              <w:rPr>
                <w:rFonts w:ascii="宋体"/>
                <w:w w:val="100"/>
                <w:sz w:val="14"/>
              </w:rPr>
              <w:t>-</w:t>
            </w:r>
          </w:p>
        </w:tc>
        <w:tc>
          <w:tcPr>
            <w:tcW w:w="1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341" w:right="0"/>
              <w:jc w:val="center"/>
              <w:rPr>
                <w:rFonts w:ascii="宋体" w:hAnsi="宋体" w:cs="宋体" w:eastAsia="宋体" w:hint="default"/>
                <w:sz w:val="14"/>
                <w:szCs w:val="14"/>
              </w:rPr>
            </w:pPr>
            <w:r>
              <w:rPr>
                <w:rFonts w:ascii="宋体"/>
                <w:w w:val="100"/>
                <w:sz w:val="14"/>
              </w:rPr>
              <w:t>-</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732" w:right="0"/>
              <w:jc w:val="left"/>
              <w:rPr>
                <w:rFonts w:ascii="宋体" w:hAnsi="宋体" w:cs="宋体" w:eastAsia="宋体" w:hint="default"/>
                <w:sz w:val="14"/>
                <w:szCs w:val="14"/>
              </w:rPr>
            </w:pPr>
            <w:r>
              <w:rPr>
                <w:rFonts w:ascii="宋体"/>
                <w:w w:val="100"/>
                <w:sz w:val="14"/>
              </w:rPr>
              <w:t>-</w:t>
            </w:r>
          </w:p>
        </w:tc>
      </w:tr>
      <w:tr>
        <w:trPr>
          <w:trHeight w:val="322" w:hRule="exact"/>
        </w:trPr>
        <w:tc>
          <w:tcPr>
            <w:tcW w:w="19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5" w:right="0"/>
              <w:jc w:val="left"/>
              <w:rPr>
                <w:rFonts w:ascii="宋体" w:hAnsi="宋体" w:cs="宋体" w:eastAsia="宋体" w:hint="default"/>
                <w:sz w:val="14"/>
                <w:szCs w:val="14"/>
              </w:rPr>
            </w:pPr>
            <w:r>
              <w:rPr>
                <w:rFonts w:ascii="宋体" w:hAnsi="宋体" w:cs="宋体" w:eastAsia="宋体" w:hint="default"/>
                <w:sz w:val="14"/>
                <w:szCs w:val="14"/>
              </w:rPr>
              <w:t>五、长期股权投资减值准备</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2"/>
              <w:jc w:val="right"/>
              <w:rPr>
                <w:rFonts w:ascii="宋体" w:hAnsi="宋体" w:cs="宋体" w:eastAsia="宋体" w:hint="default"/>
                <w:sz w:val="14"/>
                <w:szCs w:val="14"/>
              </w:rPr>
            </w:pPr>
            <w:r>
              <w:rPr>
                <w:rFonts w:ascii="宋体"/>
                <w:spacing w:val="-1"/>
                <w:sz w:val="14"/>
              </w:rPr>
              <w:t>1,998,538.07</w:t>
            </w:r>
            <w:r>
              <w:rPr>
                <w:rFonts w:ascii="宋体"/>
                <w:sz w:val="14"/>
              </w:rPr>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711" w:right="0"/>
              <w:jc w:val="left"/>
              <w:rPr>
                <w:rFonts w:ascii="宋体" w:hAnsi="宋体" w:cs="宋体" w:eastAsia="宋体" w:hint="default"/>
                <w:sz w:val="14"/>
                <w:szCs w:val="14"/>
              </w:rPr>
            </w:pPr>
            <w:r>
              <w:rPr>
                <w:rFonts w:ascii="宋体"/>
                <w:w w:val="100"/>
                <w:sz w:val="14"/>
              </w:rPr>
              <w:t>-</w:t>
            </w:r>
          </w:p>
        </w:tc>
        <w:tc>
          <w:tcPr>
            <w:tcW w:w="1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48"/>
              <w:jc w:val="right"/>
              <w:rPr>
                <w:rFonts w:ascii="宋体" w:hAnsi="宋体" w:cs="宋体" w:eastAsia="宋体" w:hint="default"/>
                <w:sz w:val="14"/>
                <w:szCs w:val="14"/>
              </w:rPr>
            </w:pPr>
            <w:r>
              <w:rPr>
                <w:rFonts w:ascii="宋体"/>
                <w:w w:val="100"/>
                <w:sz w:val="14"/>
              </w:rPr>
              <w:t>-</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337" w:right="0"/>
              <w:jc w:val="center"/>
              <w:rPr>
                <w:rFonts w:ascii="宋体" w:hAnsi="宋体" w:cs="宋体" w:eastAsia="宋体" w:hint="default"/>
                <w:sz w:val="14"/>
                <w:szCs w:val="14"/>
              </w:rPr>
            </w:pPr>
            <w:r>
              <w:rPr>
                <w:rFonts w:ascii="宋体"/>
                <w:w w:val="100"/>
                <w:sz w:val="14"/>
              </w:rPr>
              <w:t>-</w:t>
            </w:r>
          </w:p>
        </w:tc>
        <w:tc>
          <w:tcPr>
            <w:tcW w:w="1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342" w:right="0"/>
              <w:jc w:val="center"/>
              <w:rPr>
                <w:rFonts w:ascii="宋体" w:hAnsi="宋体" w:cs="宋体" w:eastAsia="宋体" w:hint="default"/>
                <w:sz w:val="14"/>
                <w:szCs w:val="14"/>
              </w:rPr>
            </w:pPr>
            <w:r>
              <w:rPr>
                <w:rFonts w:ascii="宋体"/>
                <w:w w:val="100"/>
                <w:sz w:val="14"/>
              </w:rPr>
              <w:t>-</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74" w:right="0"/>
              <w:jc w:val="left"/>
              <w:rPr>
                <w:rFonts w:ascii="宋体" w:hAnsi="宋体" w:cs="宋体" w:eastAsia="宋体" w:hint="default"/>
                <w:sz w:val="14"/>
                <w:szCs w:val="14"/>
              </w:rPr>
            </w:pPr>
            <w:r>
              <w:rPr>
                <w:rFonts w:ascii="宋体"/>
                <w:sz w:val="14"/>
              </w:rPr>
              <w:t>1,998,538.07</w:t>
            </w:r>
          </w:p>
        </w:tc>
      </w:tr>
      <w:tr>
        <w:trPr>
          <w:trHeight w:val="323" w:hRule="exact"/>
        </w:trPr>
        <w:tc>
          <w:tcPr>
            <w:tcW w:w="19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5" w:right="0"/>
              <w:jc w:val="left"/>
              <w:rPr>
                <w:rFonts w:ascii="宋体" w:hAnsi="宋体" w:cs="宋体" w:eastAsia="宋体" w:hint="default"/>
                <w:sz w:val="14"/>
                <w:szCs w:val="14"/>
              </w:rPr>
            </w:pPr>
            <w:r>
              <w:rPr>
                <w:rFonts w:ascii="宋体" w:hAnsi="宋体" w:cs="宋体" w:eastAsia="宋体" w:hint="default"/>
                <w:sz w:val="14"/>
                <w:szCs w:val="14"/>
              </w:rPr>
              <w:t>六、投资性房地产减值准备</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10"/>
              <w:jc w:val="right"/>
              <w:rPr>
                <w:rFonts w:ascii="宋体" w:hAnsi="宋体" w:cs="宋体" w:eastAsia="宋体" w:hint="default"/>
                <w:sz w:val="14"/>
                <w:szCs w:val="14"/>
              </w:rPr>
            </w:pPr>
            <w:r>
              <w:rPr>
                <w:rFonts w:ascii="宋体"/>
                <w:w w:val="100"/>
                <w:sz w:val="14"/>
              </w:rPr>
              <w:t>-</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713" w:right="0"/>
              <w:jc w:val="left"/>
              <w:rPr>
                <w:rFonts w:ascii="宋体" w:hAnsi="宋体" w:cs="宋体" w:eastAsia="宋体" w:hint="default"/>
                <w:sz w:val="14"/>
                <w:szCs w:val="14"/>
              </w:rPr>
            </w:pPr>
            <w:r>
              <w:rPr>
                <w:rFonts w:ascii="宋体"/>
                <w:w w:val="100"/>
                <w:sz w:val="14"/>
              </w:rPr>
              <w:t>-</w:t>
            </w:r>
          </w:p>
        </w:tc>
        <w:tc>
          <w:tcPr>
            <w:tcW w:w="1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46"/>
              <w:jc w:val="right"/>
              <w:rPr>
                <w:rFonts w:ascii="宋体" w:hAnsi="宋体" w:cs="宋体" w:eastAsia="宋体" w:hint="default"/>
                <w:sz w:val="14"/>
                <w:szCs w:val="14"/>
              </w:rPr>
            </w:pPr>
            <w:r>
              <w:rPr>
                <w:rFonts w:ascii="宋体"/>
                <w:w w:val="100"/>
                <w:sz w:val="14"/>
              </w:rPr>
              <w:t>-</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341" w:right="0"/>
              <w:jc w:val="center"/>
              <w:rPr>
                <w:rFonts w:ascii="宋体" w:hAnsi="宋体" w:cs="宋体" w:eastAsia="宋体" w:hint="default"/>
                <w:sz w:val="14"/>
                <w:szCs w:val="14"/>
              </w:rPr>
            </w:pPr>
            <w:r>
              <w:rPr>
                <w:rFonts w:ascii="宋体"/>
                <w:w w:val="100"/>
                <w:sz w:val="14"/>
              </w:rPr>
              <w:t>-</w:t>
            </w:r>
          </w:p>
        </w:tc>
        <w:tc>
          <w:tcPr>
            <w:tcW w:w="1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345" w:right="0"/>
              <w:jc w:val="center"/>
              <w:rPr>
                <w:rFonts w:ascii="宋体" w:hAnsi="宋体" w:cs="宋体" w:eastAsia="宋体" w:hint="default"/>
                <w:sz w:val="14"/>
                <w:szCs w:val="14"/>
              </w:rPr>
            </w:pPr>
            <w:r>
              <w:rPr>
                <w:rFonts w:ascii="宋体"/>
                <w:w w:val="100"/>
                <w:sz w:val="14"/>
              </w:rPr>
              <w:t>-</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734" w:right="0"/>
              <w:jc w:val="left"/>
              <w:rPr>
                <w:rFonts w:ascii="宋体" w:hAnsi="宋体" w:cs="宋体" w:eastAsia="宋体" w:hint="default"/>
                <w:sz w:val="14"/>
                <w:szCs w:val="14"/>
              </w:rPr>
            </w:pPr>
            <w:r>
              <w:rPr>
                <w:rFonts w:ascii="宋体"/>
                <w:w w:val="100"/>
                <w:sz w:val="14"/>
              </w:rPr>
              <w:t>-</w:t>
            </w:r>
          </w:p>
        </w:tc>
      </w:tr>
      <w:tr>
        <w:trPr>
          <w:trHeight w:val="322" w:hRule="exact"/>
        </w:trPr>
        <w:tc>
          <w:tcPr>
            <w:tcW w:w="19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5" w:right="0"/>
              <w:jc w:val="left"/>
              <w:rPr>
                <w:rFonts w:ascii="宋体" w:hAnsi="宋体" w:cs="宋体" w:eastAsia="宋体" w:hint="default"/>
                <w:sz w:val="14"/>
                <w:szCs w:val="14"/>
              </w:rPr>
            </w:pPr>
            <w:r>
              <w:rPr>
                <w:rFonts w:ascii="宋体" w:hAnsi="宋体" w:cs="宋体" w:eastAsia="宋体" w:hint="default"/>
                <w:sz w:val="14"/>
                <w:szCs w:val="14"/>
              </w:rPr>
              <w:t>七、固定资产减值准备</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2"/>
              <w:jc w:val="right"/>
              <w:rPr>
                <w:rFonts w:ascii="宋体" w:hAnsi="宋体" w:cs="宋体" w:eastAsia="宋体" w:hint="default"/>
                <w:sz w:val="14"/>
                <w:szCs w:val="14"/>
              </w:rPr>
            </w:pPr>
            <w:r>
              <w:rPr>
                <w:rFonts w:ascii="宋体"/>
                <w:spacing w:val="-1"/>
                <w:sz w:val="14"/>
              </w:rPr>
              <w:t>1,795,998.85</w:t>
            </w:r>
            <w:r>
              <w:rPr>
                <w:rFonts w:ascii="宋体"/>
                <w:sz w:val="14"/>
              </w:rPr>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51" w:right="0"/>
              <w:jc w:val="left"/>
              <w:rPr>
                <w:rFonts w:ascii="宋体" w:hAnsi="宋体" w:cs="宋体" w:eastAsia="宋体" w:hint="default"/>
                <w:sz w:val="14"/>
                <w:szCs w:val="14"/>
              </w:rPr>
            </w:pPr>
            <w:r>
              <w:rPr>
                <w:rFonts w:ascii="宋体"/>
                <w:sz w:val="14"/>
              </w:rPr>
              <w:t>4,506,016.14</w:t>
            </w:r>
          </w:p>
        </w:tc>
        <w:tc>
          <w:tcPr>
            <w:tcW w:w="1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47"/>
              <w:jc w:val="right"/>
              <w:rPr>
                <w:rFonts w:ascii="宋体" w:hAnsi="宋体" w:cs="宋体" w:eastAsia="宋体" w:hint="default"/>
                <w:sz w:val="14"/>
                <w:szCs w:val="14"/>
              </w:rPr>
            </w:pPr>
            <w:r>
              <w:rPr>
                <w:rFonts w:ascii="宋体"/>
                <w:w w:val="100"/>
                <w:sz w:val="14"/>
              </w:rPr>
              <w:t>-</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337" w:right="0"/>
              <w:jc w:val="center"/>
              <w:rPr>
                <w:rFonts w:ascii="宋体" w:hAnsi="宋体" w:cs="宋体" w:eastAsia="宋体" w:hint="default"/>
                <w:sz w:val="14"/>
                <w:szCs w:val="14"/>
              </w:rPr>
            </w:pPr>
            <w:r>
              <w:rPr>
                <w:rFonts w:ascii="宋体"/>
                <w:w w:val="100"/>
                <w:sz w:val="14"/>
              </w:rPr>
              <w:t>-</w:t>
            </w:r>
          </w:p>
        </w:tc>
        <w:tc>
          <w:tcPr>
            <w:tcW w:w="1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341" w:right="0"/>
              <w:jc w:val="center"/>
              <w:rPr>
                <w:rFonts w:ascii="宋体" w:hAnsi="宋体" w:cs="宋体" w:eastAsia="宋体" w:hint="default"/>
                <w:sz w:val="14"/>
                <w:szCs w:val="14"/>
              </w:rPr>
            </w:pPr>
            <w:r>
              <w:rPr>
                <w:rFonts w:ascii="宋体"/>
                <w:w w:val="100"/>
                <w:sz w:val="14"/>
              </w:rPr>
              <w:t>-</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72" w:right="0"/>
              <w:jc w:val="left"/>
              <w:rPr>
                <w:rFonts w:ascii="宋体" w:hAnsi="宋体" w:cs="宋体" w:eastAsia="宋体" w:hint="default"/>
                <w:sz w:val="14"/>
                <w:szCs w:val="14"/>
              </w:rPr>
            </w:pPr>
            <w:r>
              <w:rPr>
                <w:rFonts w:ascii="宋体"/>
                <w:sz w:val="14"/>
              </w:rPr>
              <w:t>6,302,014.99</w:t>
            </w:r>
          </w:p>
        </w:tc>
      </w:tr>
      <w:tr>
        <w:trPr>
          <w:trHeight w:val="322" w:hRule="exact"/>
        </w:trPr>
        <w:tc>
          <w:tcPr>
            <w:tcW w:w="19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5" w:right="0"/>
              <w:jc w:val="left"/>
              <w:rPr>
                <w:rFonts w:ascii="宋体" w:hAnsi="宋体" w:cs="宋体" w:eastAsia="宋体" w:hint="default"/>
                <w:sz w:val="14"/>
                <w:szCs w:val="14"/>
              </w:rPr>
            </w:pPr>
            <w:r>
              <w:rPr>
                <w:rFonts w:ascii="宋体" w:hAnsi="宋体" w:cs="宋体" w:eastAsia="宋体" w:hint="default"/>
                <w:sz w:val="14"/>
                <w:szCs w:val="14"/>
              </w:rPr>
              <w:t>八、工程物资减值准备</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10"/>
              <w:jc w:val="right"/>
              <w:rPr>
                <w:rFonts w:ascii="宋体" w:hAnsi="宋体" w:cs="宋体" w:eastAsia="宋体" w:hint="default"/>
                <w:sz w:val="14"/>
                <w:szCs w:val="14"/>
              </w:rPr>
            </w:pPr>
            <w:r>
              <w:rPr>
                <w:rFonts w:ascii="宋体"/>
                <w:w w:val="100"/>
                <w:sz w:val="14"/>
              </w:rPr>
              <w:t>-</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713" w:right="0"/>
              <w:jc w:val="left"/>
              <w:rPr>
                <w:rFonts w:ascii="宋体" w:hAnsi="宋体" w:cs="宋体" w:eastAsia="宋体" w:hint="default"/>
                <w:sz w:val="14"/>
                <w:szCs w:val="14"/>
              </w:rPr>
            </w:pPr>
            <w:r>
              <w:rPr>
                <w:rFonts w:ascii="宋体"/>
                <w:w w:val="100"/>
                <w:sz w:val="14"/>
              </w:rPr>
              <w:t>-</w:t>
            </w:r>
          </w:p>
        </w:tc>
        <w:tc>
          <w:tcPr>
            <w:tcW w:w="1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46"/>
              <w:jc w:val="right"/>
              <w:rPr>
                <w:rFonts w:ascii="宋体" w:hAnsi="宋体" w:cs="宋体" w:eastAsia="宋体" w:hint="default"/>
                <w:sz w:val="14"/>
                <w:szCs w:val="14"/>
              </w:rPr>
            </w:pPr>
            <w:r>
              <w:rPr>
                <w:rFonts w:ascii="宋体"/>
                <w:w w:val="100"/>
                <w:sz w:val="14"/>
              </w:rPr>
              <w:t>-</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341" w:right="0"/>
              <w:jc w:val="center"/>
              <w:rPr>
                <w:rFonts w:ascii="宋体" w:hAnsi="宋体" w:cs="宋体" w:eastAsia="宋体" w:hint="default"/>
                <w:sz w:val="14"/>
                <w:szCs w:val="14"/>
              </w:rPr>
            </w:pPr>
            <w:r>
              <w:rPr>
                <w:rFonts w:ascii="宋体"/>
                <w:w w:val="100"/>
                <w:sz w:val="14"/>
              </w:rPr>
              <w:t>-</w:t>
            </w:r>
          </w:p>
        </w:tc>
        <w:tc>
          <w:tcPr>
            <w:tcW w:w="1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345" w:right="0"/>
              <w:jc w:val="center"/>
              <w:rPr>
                <w:rFonts w:ascii="宋体" w:hAnsi="宋体" w:cs="宋体" w:eastAsia="宋体" w:hint="default"/>
                <w:sz w:val="14"/>
                <w:szCs w:val="14"/>
              </w:rPr>
            </w:pPr>
            <w:r>
              <w:rPr>
                <w:rFonts w:ascii="宋体"/>
                <w:w w:val="100"/>
                <w:sz w:val="14"/>
              </w:rPr>
              <w:t>-</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734" w:right="0"/>
              <w:jc w:val="left"/>
              <w:rPr>
                <w:rFonts w:ascii="宋体" w:hAnsi="宋体" w:cs="宋体" w:eastAsia="宋体" w:hint="default"/>
                <w:sz w:val="14"/>
                <w:szCs w:val="14"/>
              </w:rPr>
            </w:pPr>
            <w:r>
              <w:rPr>
                <w:rFonts w:ascii="宋体"/>
                <w:w w:val="100"/>
                <w:sz w:val="14"/>
              </w:rPr>
              <w:t>-</w:t>
            </w:r>
          </w:p>
        </w:tc>
      </w:tr>
      <w:tr>
        <w:trPr>
          <w:trHeight w:val="323" w:hRule="exact"/>
        </w:trPr>
        <w:tc>
          <w:tcPr>
            <w:tcW w:w="19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5" w:right="0"/>
              <w:jc w:val="left"/>
              <w:rPr>
                <w:rFonts w:ascii="宋体" w:hAnsi="宋体" w:cs="宋体" w:eastAsia="宋体" w:hint="default"/>
                <w:sz w:val="14"/>
                <w:szCs w:val="14"/>
              </w:rPr>
            </w:pPr>
            <w:r>
              <w:rPr>
                <w:rFonts w:ascii="宋体" w:hAnsi="宋体" w:cs="宋体" w:eastAsia="宋体" w:hint="default"/>
                <w:sz w:val="14"/>
                <w:szCs w:val="14"/>
              </w:rPr>
              <w:t>九、在建工程减值准备</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10"/>
              <w:jc w:val="right"/>
              <w:rPr>
                <w:rFonts w:ascii="宋体" w:hAnsi="宋体" w:cs="宋体" w:eastAsia="宋体" w:hint="default"/>
                <w:sz w:val="14"/>
                <w:szCs w:val="14"/>
              </w:rPr>
            </w:pPr>
            <w:r>
              <w:rPr>
                <w:rFonts w:ascii="宋体"/>
                <w:w w:val="100"/>
                <w:sz w:val="14"/>
              </w:rPr>
              <w:t>-</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713" w:right="0"/>
              <w:jc w:val="left"/>
              <w:rPr>
                <w:rFonts w:ascii="宋体" w:hAnsi="宋体" w:cs="宋体" w:eastAsia="宋体" w:hint="default"/>
                <w:sz w:val="14"/>
                <w:szCs w:val="14"/>
              </w:rPr>
            </w:pPr>
            <w:r>
              <w:rPr>
                <w:rFonts w:ascii="宋体"/>
                <w:w w:val="100"/>
                <w:sz w:val="14"/>
              </w:rPr>
              <w:t>-</w:t>
            </w:r>
          </w:p>
        </w:tc>
        <w:tc>
          <w:tcPr>
            <w:tcW w:w="1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46"/>
              <w:jc w:val="right"/>
              <w:rPr>
                <w:rFonts w:ascii="宋体" w:hAnsi="宋体" w:cs="宋体" w:eastAsia="宋体" w:hint="default"/>
                <w:sz w:val="14"/>
                <w:szCs w:val="14"/>
              </w:rPr>
            </w:pPr>
            <w:r>
              <w:rPr>
                <w:rFonts w:ascii="宋体"/>
                <w:w w:val="100"/>
                <w:sz w:val="14"/>
              </w:rPr>
              <w:t>-</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341" w:right="0"/>
              <w:jc w:val="center"/>
              <w:rPr>
                <w:rFonts w:ascii="宋体" w:hAnsi="宋体" w:cs="宋体" w:eastAsia="宋体" w:hint="default"/>
                <w:sz w:val="14"/>
                <w:szCs w:val="14"/>
              </w:rPr>
            </w:pPr>
            <w:r>
              <w:rPr>
                <w:rFonts w:ascii="宋体"/>
                <w:w w:val="100"/>
                <w:sz w:val="14"/>
              </w:rPr>
              <w:t>-</w:t>
            </w:r>
          </w:p>
        </w:tc>
        <w:tc>
          <w:tcPr>
            <w:tcW w:w="1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345" w:right="0"/>
              <w:jc w:val="center"/>
              <w:rPr>
                <w:rFonts w:ascii="宋体" w:hAnsi="宋体" w:cs="宋体" w:eastAsia="宋体" w:hint="default"/>
                <w:sz w:val="14"/>
                <w:szCs w:val="14"/>
              </w:rPr>
            </w:pPr>
            <w:r>
              <w:rPr>
                <w:rFonts w:ascii="宋体"/>
                <w:w w:val="100"/>
                <w:sz w:val="14"/>
              </w:rPr>
              <w:t>-</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734" w:right="0"/>
              <w:jc w:val="left"/>
              <w:rPr>
                <w:rFonts w:ascii="宋体" w:hAnsi="宋体" w:cs="宋体" w:eastAsia="宋体" w:hint="default"/>
                <w:sz w:val="14"/>
                <w:szCs w:val="14"/>
              </w:rPr>
            </w:pPr>
            <w:r>
              <w:rPr>
                <w:rFonts w:ascii="宋体"/>
                <w:w w:val="100"/>
                <w:sz w:val="14"/>
              </w:rPr>
              <w:t>-</w:t>
            </w:r>
          </w:p>
        </w:tc>
      </w:tr>
      <w:tr>
        <w:trPr>
          <w:trHeight w:val="322" w:hRule="exact"/>
        </w:trPr>
        <w:tc>
          <w:tcPr>
            <w:tcW w:w="19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5" w:right="0"/>
              <w:jc w:val="left"/>
              <w:rPr>
                <w:rFonts w:ascii="宋体" w:hAnsi="宋体" w:cs="宋体" w:eastAsia="宋体" w:hint="default"/>
                <w:sz w:val="14"/>
                <w:szCs w:val="14"/>
              </w:rPr>
            </w:pPr>
            <w:r>
              <w:rPr>
                <w:rFonts w:ascii="宋体" w:hAnsi="宋体" w:cs="宋体" w:eastAsia="宋体" w:hint="default"/>
                <w:sz w:val="14"/>
                <w:szCs w:val="14"/>
              </w:rPr>
              <w:t>十、生产性生物资产减值准备</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13"/>
              <w:jc w:val="right"/>
              <w:rPr>
                <w:rFonts w:ascii="宋体" w:hAnsi="宋体" w:cs="宋体" w:eastAsia="宋体" w:hint="default"/>
                <w:sz w:val="14"/>
                <w:szCs w:val="14"/>
              </w:rPr>
            </w:pPr>
            <w:r>
              <w:rPr>
                <w:rFonts w:ascii="宋体"/>
                <w:w w:val="100"/>
                <w:sz w:val="14"/>
              </w:rPr>
              <w:t>-</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711" w:right="0"/>
              <w:jc w:val="left"/>
              <w:rPr>
                <w:rFonts w:ascii="宋体" w:hAnsi="宋体" w:cs="宋体" w:eastAsia="宋体" w:hint="default"/>
                <w:sz w:val="14"/>
                <w:szCs w:val="14"/>
              </w:rPr>
            </w:pPr>
            <w:r>
              <w:rPr>
                <w:rFonts w:ascii="宋体"/>
                <w:w w:val="100"/>
                <w:sz w:val="14"/>
              </w:rPr>
              <w:t>-</w:t>
            </w:r>
          </w:p>
        </w:tc>
        <w:tc>
          <w:tcPr>
            <w:tcW w:w="1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48"/>
              <w:jc w:val="right"/>
              <w:rPr>
                <w:rFonts w:ascii="宋体" w:hAnsi="宋体" w:cs="宋体" w:eastAsia="宋体" w:hint="default"/>
                <w:sz w:val="14"/>
                <w:szCs w:val="14"/>
              </w:rPr>
            </w:pPr>
            <w:r>
              <w:rPr>
                <w:rFonts w:ascii="宋体"/>
                <w:w w:val="100"/>
                <w:sz w:val="14"/>
              </w:rPr>
              <w:t>-</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337" w:right="0"/>
              <w:jc w:val="center"/>
              <w:rPr>
                <w:rFonts w:ascii="宋体" w:hAnsi="宋体" w:cs="宋体" w:eastAsia="宋体" w:hint="default"/>
                <w:sz w:val="14"/>
                <w:szCs w:val="14"/>
              </w:rPr>
            </w:pPr>
            <w:r>
              <w:rPr>
                <w:rFonts w:ascii="宋体"/>
                <w:w w:val="100"/>
                <w:sz w:val="14"/>
              </w:rPr>
              <w:t>-</w:t>
            </w:r>
          </w:p>
        </w:tc>
        <w:tc>
          <w:tcPr>
            <w:tcW w:w="1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341" w:right="0"/>
              <w:jc w:val="center"/>
              <w:rPr>
                <w:rFonts w:ascii="宋体" w:hAnsi="宋体" w:cs="宋体" w:eastAsia="宋体" w:hint="default"/>
                <w:sz w:val="14"/>
                <w:szCs w:val="14"/>
              </w:rPr>
            </w:pPr>
            <w:r>
              <w:rPr>
                <w:rFonts w:ascii="宋体"/>
                <w:w w:val="100"/>
                <w:sz w:val="14"/>
              </w:rPr>
              <w:t>-</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732" w:right="0"/>
              <w:jc w:val="left"/>
              <w:rPr>
                <w:rFonts w:ascii="宋体" w:hAnsi="宋体" w:cs="宋体" w:eastAsia="宋体" w:hint="default"/>
                <w:sz w:val="14"/>
                <w:szCs w:val="14"/>
              </w:rPr>
            </w:pPr>
            <w:r>
              <w:rPr>
                <w:rFonts w:ascii="宋体"/>
                <w:w w:val="100"/>
                <w:sz w:val="14"/>
              </w:rPr>
              <w:t>-</w:t>
            </w:r>
          </w:p>
        </w:tc>
      </w:tr>
      <w:tr>
        <w:trPr>
          <w:trHeight w:val="634" w:hRule="exact"/>
        </w:trPr>
        <w:tc>
          <w:tcPr>
            <w:tcW w:w="19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2" w:lineRule="exact" w:before="21"/>
              <w:ind w:left="5" w:right="-7"/>
              <w:jc w:val="left"/>
              <w:rPr>
                <w:rFonts w:ascii="宋体" w:hAnsi="宋体" w:cs="宋体" w:eastAsia="宋体" w:hint="default"/>
                <w:sz w:val="14"/>
                <w:szCs w:val="14"/>
              </w:rPr>
            </w:pPr>
            <w:r>
              <w:rPr>
                <w:rFonts w:ascii="宋体" w:hAnsi="宋体" w:cs="宋体" w:eastAsia="宋体" w:hint="default"/>
                <w:spacing w:val="-2"/>
                <w:sz w:val="14"/>
                <w:szCs w:val="14"/>
              </w:rPr>
              <w:t>其中：成熟生产性生物资产减值</w:t>
            </w:r>
            <w:r>
              <w:rPr>
                <w:rFonts w:ascii="宋体" w:hAnsi="宋体" w:cs="宋体" w:eastAsia="宋体" w:hint="default"/>
                <w:spacing w:val="-59"/>
                <w:sz w:val="14"/>
                <w:szCs w:val="14"/>
              </w:rPr>
              <w:t> </w:t>
            </w:r>
            <w:r>
              <w:rPr>
                <w:rFonts w:ascii="宋体" w:hAnsi="宋体" w:cs="宋体" w:eastAsia="宋体" w:hint="default"/>
                <w:spacing w:val="-59"/>
                <w:sz w:val="14"/>
                <w:szCs w:val="14"/>
              </w:rPr>
            </w:r>
            <w:r>
              <w:rPr>
                <w:rFonts w:ascii="宋体" w:hAnsi="宋体" w:cs="宋体" w:eastAsia="宋体" w:hint="default"/>
                <w:sz w:val="14"/>
                <w:szCs w:val="14"/>
              </w:rPr>
              <w:t>准备</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312"/>
              <w:jc w:val="right"/>
              <w:rPr>
                <w:rFonts w:ascii="宋体" w:hAnsi="宋体" w:cs="宋体" w:eastAsia="宋体" w:hint="default"/>
                <w:sz w:val="14"/>
                <w:szCs w:val="14"/>
              </w:rPr>
            </w:pPr>
            <w:r>
              <w:rPr>
                <w:rFonts w:ascii="宋体"/>
                <w:w w:val="100"/>
                <w:sz w:val="14"/>
              </w:rPr>
              <w:t>-</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712" w:right="0"/>
              <w:jc w:val="left"/>
              <w:rPr>
                <w:rFonts w:ascii="宋体" w:hAnsi="宋体" w:cs="宋体" w:eastAsia="宋体" w:hint="default"/>
                <w:sz w:val="14"/>
                <w:szCs w:val="14"/>
              </w:rPr>
            </w:pPr>
            <w:r>
              <w:rPr>
                <w:rFonts w:ascii="宋体"/>
                <w:w w:val="100"/>
                <w:sz w:val="14"/>
              </w:rPr>
              <w:t>-</w:t>
            </w:r>
          </w:p>
        </w:tc>
        <w:tc>
          <w:tcPr>
            <w:tcW w:w="1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47"/>
              <w:jc w:val="right"/>
              <w:rPr>
                <w:rFonts w:ascii="宋体" w:hAnsi="宋体" w:cs="宋体" w:eastAsia="宋体" w:hint="default"/>
                <w:sz w:val="14"/>
                <w:szCs w:val="14"/>
              </w:rPr>
            </w:pPr>
            <w:r>
              <w:rPr>
                <w:rFonts w:ascii="宋体"/>
                <w:w w:val="100"/>
                <w:sz w:val="14"/>
              </w:rPr>
              <w:t>-</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338" w:right="0"/>
              <w:jc w:val="center"/>
              <w:rPr>
                <w:rFonts w:ascii="宋体" w:hAnsi="宋体" w:cs="宋体" w:eastAsia="宋体" w:hint="default"/>
                <w:sz w:val="14"/>
                <w:szCs w:val="14"/>
              </w:rPr>
            </w:pPr>
            <w:r>
              <w:rPr>
                <w:rFonts w:ascii="宋体"/>
                <w:w w:val="100"/>
                <w:sz w:val="14"/>
              </w:rPr>
              <w:t>-</w:t>
            </w:r>
          </w:p>
        </w:tc>
        <w:tc>
          <w:tcPr>
            <w:tcW w:w="1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343" w:right="0"/>
              <w:jc w:val="center"/>
              <w:rPr>
                <w:rFonts w:ascii="宋体" w:hAnsi="宋体" w:cs="宋体" w:eastAsia="宋体" w:hint="default"/>
                <w:sz w:val="14"/>
                <w:szCs w:val="14"/>
              </w:rPr>
            </w:pPr>
            <w:r>
              <w:rPr>
                <w:rFonts w:ascii="宋体"/>
                <w:w w:val="100"/>
                <w:sz w:val="14"/>
              </w:rPr>
              <w:t>-</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733" w:right="0"/>
              <w:jc w:val="left"/>
              <w:rPr>
                <w:rFonts w:ascii="宋体" w:hAnsi="宋体" w:cs="宋体" w:eastAsia="宋体" w:hint="default"/>
                <w:sz w:val="14"/>
                <w:szCs w:val="14"/>
              </w:rPr>
            </w:pPr>
            <w:r>
              <w:rPr>
                <w:rFonts w:ascii="宋体"/>
                <w:w w:val="100"/>
                <w:sz w:val="14"/>
              </w:rPr>
              <w:t>-</w:t>
            </w:r>
          </w:p>
        </w:tc>
      </w:tr>
      <w:tr>
        <w:trPr>
          <w:trHeight w:val="323" w:hRule="exact"/>
        </w:trPr>
        <w:tc>
          <w:tcPr>
            <w:tcW w:w="19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5" w:right="0"/>
              <w:jc w:val="left"/>
              <w:rPr>
                <w:rFonts w:ascii="宋体" w:hAnsi="宋体" w:cs="宋体" w:eastAsia="宋体" w:hint="default"/>
                <w:sz w:val="14"/>
                <w:szCs w:val="14"/>
              </w:rPr>
            </w:pPr>
            <w:r>
              <w:rPr>
                <w:rFonts w:ascii="宋体" w:hAnsi="宋体" w:cs="宋体" w:eastAsia="宋体" w:hint="default"/>
                <w:sz w:val="14"/>
                <w:szCs w:val="14"/>
              </w:rPr>
              <w:t>十一、油气资产减值准备</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10"/>
              <w:jc w:val="right"/>
              <w:rPr>
                <w:rFonts w:ascii="宋体" w:hAnsi="宋体" w:cs="宋体" w:eastAsia="宋体" w:hint="default"/>
                <w:sz w:val="14"/>
                <w:szCs w:val="14"/>
              </w:rPr>
            </w:pPr>
            <w:r>
              <w:rPr>
                <w:rFonts w:ascii="宋体"/>
                <w:w w:val="100"/>
                <w:sz w:val="14"/>
              </w:rPr>
              <w:t>-</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713" w:right="0"/>
              <w:jc w:val="left"/>
              <w:rPr>
                <w:rFonts w:ascii="宋体" w:hAnsi="宋体" w:cs="宋体" w:eastAsia="宋体" w:hint="default"/>
                <w:sz w:val="14"/>
                <w:szCs w:val="14"/>
              </w:rPr>
            </w:pPr>
            <w:r>
              <w:rPr>
                <w:rFonts w:ascii="宋体"/>
                <w:w w:val="100"/>
                <w:sz w:val="14"/>
              </w:rPr>
              <w:t>-</w:t>
            </w:r>
          </w:p>
        </w:tc>
        <w:tc>
          <w:tcPr>
            <w:tcW w:w="1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46"/>
              <w:jc w:val="right"/>
              <w:rPr>
                <w:rFonts w:ascii="宋体" w:hAnsi="宋体" w:cs="宋体" w:eastAsia="宋体" w:hint="default"/>
                <w:sz w:val="14"/>
                <w:szCs w:val="14"/>
              </w:rPr>
            </w:pPr>
            <w:r>
              <w:rPr>
                <w:rFonts w:ascii="宋体"/>
                <w:w w:val="100"/>
                <w:sz w:val="14"/>
              </w:rPr>
              <w:t>-</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341" w:right="0"/>
              <w:jc w:val="center"/>
              <w:rPr>
                <w:rFonts w:ascii="宋体" w:hAnsi="宋体" w:cs="宋体" w:eastAsia="宋体" w:hint="default"/>
                <w:sz w:val="14"/>
                <w:szCs w:val="14"/>
              </w:rPr>
            </w:pPr>
            <w:r>
              <w:rPr>
                <w:rFonts w:ascii="宋体"/>
                <w:w w:val="100"/>
                <w:sz w:val="14"/>
              </w:rPr>
              <w:t>-</w:t>
            </w:r>
          </w:p>
        </w:tc>
        <w:tc>
          <w:tcPr>
            <w:tcW w:w="1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345" w:right="0"/>
              <w:jc w:val="center"/>
              <w:rPr>
                <w:rFonts w:ascii="宋体" w:hAnsi="宋体" w:cs="宋体" w:eastAsia="宋体" w:hint="default"/>
                <w:sz w:val="14"/>
                <w:szCs w:val="14"/>
              </w:rPr>
            </w:pPr>
            <w:r>
              <w:rPr>
                <w:rFonts w:ascii="宋体"/>
                <w:w w:val="100"/>
                <w:sz w:val="14"/>
              </w:rPr>
              <w:t>-</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734" w:right="0"/>
              <w:jc w:val="left"/>
              <w:rPr>
                <w:rFonts w:ascii="宋体" w:hAnsi="宋体" w:cs="宋体" w:eastAsia="宋体" w:hint="default"/>
                <w:sz w:val="14"/>
                <w:szCs w:val="14"/>
              </w:rPr>
            </w:pPr>
            <w:r>
              <w:rPr>
                <w:rFonts w:ascii="宋体"/>
                <w:w w:val="100"/>
                <w:sz w:val="14"/>
              </w:rPr>
              <w:t>-</w:t>
            </w:r>
          </w:p>
        </w:tc>
      </w:tr>
      <w:tr>
        <w:trPr>
          <w:trHeight w:val="322" w:hRule="exact"/>
        </w:trPr>
        <w:tc>
          <w:tcPr>
            <w:tcW w:w="19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5" w:right="0"/>
              <w:jc w:val="left"/>
              <w:rPr>
                <w:rFonts w:ascii="宋体" w:hAnsi="宋体" w:cs="宋体" w:eastAsia="宋体" w:hint="default"/>
                <w:sz w:val="14"/>
                <w:szCs w:val="14"/>
              </w:rPr>
            </w:pPr>
            <w:r>
              <w:rPr>
                <w:rFonts w:ascii="宋体" w:hAnsi="宋体" w:cs="宋体" w:eastAsia="宋体" w:hint="default"/>
                <w:sz w:val="14"/>
                <w:szCs w:val="14"/>
              </w:rPr>
              <w:t>十二、无形资产减值准备</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10"/>
              <w:jc w:val="right"/>
              <w:rPr>
                <w:rFonts w:ascii="宋体" w:hAnsi="宋体" w:cs="宋体" w:eastAsia="宋体" w:hint="default"/>
                <w:sz w:val="14"/>
                <w:szCs w:val="14"/>
              </w:rPr>
            </w:pPr>
            <w:r>
              <w:rPr>
                <w:rFonts w:ascii="宋体"/>
                <w:w w:val="100"/>
                <w:sz w:val="14"/>
              </w:rPr>
              <w:t>-</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713" w:right="0"/>
              <w:jc w:val="left"/>
              <w:rPr>
                <w:rFonts w:ascii="宋体" w:hAnsi="宋体" w:cs="宋体" w:eastAsia="宋体" w:hint="default"/>
                <w:sz w:val="14"/>
                <w:szCs w:val="14"/>
              </w:rPr>
            </w:pPr>
            <w:r>
              <w:rPr>
                <w:rFonts w:ascii="宋体"/>
                <w:w w:val="100"/>
                <w:sz w:val="14"/>
              </w:rPr>
              <w:t>-</w:t>
            </w:r>
          </w:p>
        </w:tc>
        <w:tc>
          <w:tcPr>
            <w:tcW w:w="1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46"/>
              <w:jc w:val="right"/>
              <w:rPr>
                <w:rFonts w:ascii="宋体" w:hAnsi="宋体" w:cs="宋体" w:eastAsia="宋体" w:hint="default"/>
                <w:sz w:val="14"/>
                <w:szCs w:val="14"/>
              </w:rPr>
            </w:pPr>
            <w:r>
              <w:rPr>
                <w:rFonts w:ascii="宋体"/>
                <w:w w:val="100"/>
                <w:sz w:val="14"/>
              </w:rPr>
              <w:t>-</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341" w:right="0"/>
              <w:jc w:val="center"/>
              <w:rPr>
                <w:rFonts w:ascii="宋体" w:hAnsi="宋体" w:cs="宋体" w:eastAsia="宋体" w:hint="default"/>
                <w:sz w:val="14"/>
                <w:szCs w:val="14"/>
              </w:rPr>
            </w:pPr>
            <w:r>
              <w:rPr>
                <w:rFonts w:ascii="宋体"/>
                <w:w w:val="100"/>
                <w:sz w:val="14"/>
              </w:rPr>
              <w:t>-</w:t>
            </w:r>
          </w:p>
        </w:tc>
        <w:tc>
          <w:tcPr>
            <w:tcW w:w="1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345" w:right="0"/>
              <w:jc w:val="center"/>
              <w:rPr>
                <w:rFonts w:ascii="宋体" w:hAnsi="宋体" w:cs="宋体" w:eastAsia="宋体" w:hint="default"/>
                <w:sz w:val="14"/>
                <w:szCs w:val="14"/>
              </w:rPr>
            </w:pPr>
            <w:r>
              <w:rPr>
                <w:rFonts w:ascii="宋体"/>
                <w:w w:val="100"/>
                <w:sz w:val="14"/>
              </w:rPr>
              <w:t>-</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734" w:right="0"/>
              <w:jc w:val="left"/>
              <w:rPr>
                <w:rFonts w:ascii="宋体" w:hAnsi="宋体" w:cs="宋体" w:eastAsia="宋体" w:hint="default"/>
                <w:sz w:val="14"/>
                <w:szCs w:val="14"/>
              </w:rPr>
            </w:pPr>
            <w:r>
              <w:rPr>
                <w:rFonts w:ascii="宋体"/>
                <w:w w:val="100"/>
                <w:sz w:val="14"/>
              </w:rPr>
              <w:t>-</w:t>
            </w:r>
          </w:p>
        </w:tc>
      </w:tr>
      <w:tr>
        <w:trPr>
          <w:trHeight w:val="323" w:hRule="exact"/>
        </w:trPr>
        <w:tc>
          <w:tcPr>
            <w:tcW w:w="19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5" w:right="0"/>
              <w:jc w:val="left"/>
              <w:rPr>
                <w:rFonts w:ascii="宋体" w:hAnsi="宋体" w:cs="宋体" w:eastAsia="宋体" w:hint="default"/>
                <w:sz w:val="14"/>
                <w:szCs w:val="14"/>
              </w:rPr>
            </w:pPr>
            <w:r>
              <w:rPr>
                <w:rFonts w:ascii="宋体" w:hAnsi="宋体" w:cs="宋体" w:eastAsia="宋体" w:hint="default"/>
                <w:sz w:val="14"/>
                <w:szCs w:val="14"/>
              </w:rPr>
              <w:t>十三、商誉减值准备</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13"/>
              <w:jc w:val="right"/>
              <w:rPr>
                <w:rFonts w:ascii="宋体" w:hAnsi="宋体" w:cs="宋体" w:eastAsia="宋体" w:hint="default"/>
                <w:sz w:val="14"/>
                <w:szCs w:val="14"/>
              </w:rPr>
            </w:pPr>
            <w:r>
              <w:rPr>
                <w:rFonts w:ascii="宋体"/>
                <w:w w:val="100"/>
                <w:sz w:val="14"/>
              </w:rPr>
              <w:t>-</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711" w:right="0"/>
              <w:jc w:val="left"/>
              <w:rPr>
                <w:rFonts w:ascii="宋体" w:hAnsi="宋体" w:cs="宋体" w:eastAsia="宋体" w:hint="default"/>
                <w:sz w:val="14"/>
                <w:szCs w:val="14"/>
              </w:rPr>
            </w:pPr>
            <w:r>
              <w:rPr>
                <w:rFonts w:ascii="宋体"/>
                <w:w w:val="100"/>
                <w:sz w:val="14"/>
              </w:rPr>
              <w:t>-</w:t>
            </w:r>
          </w:p>
        </w:tc>
        <w:tc>
          <w:tcPr>
            <w:tcW w:w="1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48"/>
              <w:jc w:val="right"/>
              <w:rPr>
                <w:rFonts w:ascii="宋体" w:hAnsi="宋体" w:cs="宋体" w:eastAsia="宋体" w:hint="default"/>
                <w:sz w:val="14"/>
                <w:szCs w:val="14"/>
              </w:rPr>
            </w:pPr>
            <w:r>
              <w:rPr>
                <w:rFonts w:ascii="宋体"/>
                <w:w w:val="100"/>
                <w:sz w:val="14"/>
              </w:rPr>
              <w:t>-</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337" w:right="0"/>
              <w:jc w:val="center"/>
              <w:rPr>
                <w:rFonts w:ascii="宋体" w:hAnsi="宋体" w:cs="宋体" w:eastAsia="宋体" w:hint="default"/>
                <w:sz w:val="14"/>
                <w:szCs w:val="14"/>
              </w:rPr>
            </w:pPr>
            <w:r>
              <w:rPr>
                <w:rFonts w:ascii="宋体"/>
                <w:w w:val="100"/>
                <w:sz w:val="14"/>
              </w:rPr>
              <w:t>-</w:t>
            </w:r>
          </w:p>
        </w:tc>
        <w:tc>
          <w:tcPr>
            <w:tcW w:w="1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342" w:right="0"/>
              <w:jc w:val="center"/>
              <w:rPr>
                <w:rFonts w:ascii="宋体" w:hAnsi="宋体" w:cs="宋体" w:eastAsia="宋体" w:hint="default"/>
                <w:sz w:val="14"/>
                <w:szCs w:val="14"/>
              </w:rPr>
            </w:pPr>
            <w:r>
              <w:rPr>
                <w:rFonts w:ascii="宋体"/>
                <w:w w:val="100"/>
                <w:sz w:val="14"/>
              </w:rPr>
              <w:t>-</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732" w:right="0"/>
              <w:jc w:val="left"/>
              <w:rPr>
                <w:rFonts w:ascii="宋体" w:hAnsi="宋体" w:cs="宋体" w:eastAsia="宋体" w:hint="default"/>
                <w:sz w:val="14"/>
                <w:szCs w:val="14"/>
              </w:rPr>
            </w:pPr>
            <w:r>
              <w:rPr>
                <w:rFonts w:ascii="宋体"/>
                <w:w w:val="100"/>
                <w:sz w:val="14"/>
              </w:rPr>
              <w:t>-</w:t>
            </w:r>
          </w:p>
        </w:tc>
      </w:tr>
    </w:tbl>
    <w:p>
      <w:pPr>
        <w:spacing w:after="0" w:line="240" w:lineRule="auto"/>
        <w:jc w:val="left"/>
        <w:rPr>
          <w:rFonts w:ascii="宋体" w:hAnsi="宋体" w:cs="宋体" w:eastAsia="宋体" w:hint="default"/>
          <w:sz w:val="14"/>
          <w:szCs w:val="14"/>
        </w:rPr>
        <w:sectPr>
          <w:type w:val="continuous"/>
          <w:pgSz w:w="11910" w:h="16840"/>
          <w:pgMar w:top="960" w:bottom="560" w:left="860" w:right="56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6"/>
          <w:szCs w:val="26"/>
        </w:rPr>
      </w:pPr>
    </w:p>
    <w:tbl>
      <w:tblPr>
        <w:tblW w:w="0" w:type="auto"/>
        <w:jc w:val="left"/>
        <w:tblInd w:w="110" w:type="dxa"/>
        <w:tblLayout w:type="fixed"/>
        <w:tblCellMar>
          <w:top w:w="0" w:type="dxa"/>
          <w:left w:w="0" w:type="dxa"/>
          <w:bottom w:w="0" w:type="dxa"/>
          <w:right w:w="0" w:type="dxa"/>
        </w:tblCellMar>
        <w:tblLook w:val="01E0"/>
      </w:tblPr>
      <w:tblGrid>
        <w:gridCol w:w="739"/>
        <w:gridCol w:w="1957"/>
        <w:gridCol w:w="1276"/>
        <w:gridCol w:w="1128"/>
        <w:gridCol w:w="1072"/>
        <w:gridCol w:w="1268"/>
        <w:gridCol w:w="1338"/>
        <w:gridCol w:w="1198"/>
        <w:gridCol w:w="265"/>
      </w:tblGrid>
      <w:tr>
        <w:trPr>
          <w:trHeight w:val="330" w:hRule="exact"/>
        </w:trPr>
        <w:tc>
          <w:tcPr>
            <w:tcW w:w="739" w:type="dxa"/>
            <w:vMerge w:val="restart"/>
            <w:tcBorders>
              <w:top w:val="single" w:sz="6" w:space="0" w:color="000000"/>
              <w:left w:val="nil" w:sz="6" w:space="0" w:color="auto"/>
              <w:right w:val="single" w:sz="4" w:space="0" w:color="000000"/>
            </w:tcBorders>
          </w:tcPr>
          <w:p>
            <w:pPr/>
          </w:p>
        </w:tc>
        <w:tc>
          <w:tcPr>
            <w:tcW w:w="1957" w:type="dxa"/>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2"/>
              <w:ind w:left="5" w:right="0"/>
              <w:jc w:val="left"/>
              <w:rPr>
                <w:rFonts w:ascii="宋体" w:hAnsi="宋体" w:cs="宋体" w:eastAsia="宋体" w:hint="default"/>
                <w:sz w:val="14"/>
                <w:szCs w:val="14"/>
              </w:rPr>
            </w:pPr>
            <w:r>
              <w:rPr>
                <w:rFonts w:ascii="宋体" w:hAnsi="宋体" w:cs="宋体" w:eastAsia="宋体" w:hint="default"/>
                <w:sz w:val="14"/>
                <w:szCs w:val="14"/>
              </w:rPr>
              <w:t>十四、其他</w:t>
            </w:r>
          </w:p>
        </w:tc>
        <w:tc>
          <w:tcPr>
            <w:tcW w:w="1276"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2"/>
              <w:ind w:right="102"/>
              <w:jc w:val="right"/>
              <w:rPr>
                <w:rFonts w:ascii="宋体" w:hAnsi="宋体" w:cs="宋体" w:eastAsia="宋体" w:hint="default"/>
                <w:sz w:val="14"/>
                <w:szCs w:val="14"/>
              </w:rPr>
            </w:pPr>
            <w:r>
              <w:rPr>
                <w:rFonts w:ascii="宋体"/>
                <w:spacing w:val="-1"/>
                <w:sz w:val="14"/>
              </w:rPr>
              <w:t>142,210.00</w:t>
            </w:r>
            <w:r>
              <w:rPr>
                <w:rFonts w:ascii="宋体"/>
                <w:sz w:val="14"/>
              </w:rPr>
            </w:r>
          </w:p>
        </w:tc>
        <w:tc>
          <w:tcPr>
            <w:tcW w:w="112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2"/>
              <w:ind w:left="711" w:right="0"/>
              <w:jc w:val="left"/>
              <w:rPr>
                <w:rFonts w:ascii="宋体" w:hAnsi="宋体" w:cs="宋体" w:eastAsia="宋体" w:hint="default"/>
                <w:sz w:val="14"/>
                <w:szCs w:val="14"/>
              </w:rPr>
            </w:pPr>
            <w:r>
              <w:rPr>
                <w:rFonts w:ascii="宋体"/>
                <w:w w:val="100"/>
                <w:sz w:val="14"/>
              </w:rPr>
              <w:t>-</w:t>
            </w:r>
          </w:p>
        </w:tc>
        <w:tc>
          <w:tcPr>
            <w:tcW w:w="1072"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2"/>
              <w:ind w:right="248"/>
              <w:jc w:val="right"/>
              <w:rPr>
                <w:rFonts w:ascii="宋体" w:hAnsi="宋体" w:cs="宋体" w:eastAsia="宋体" w:hint="default"/>
                <w:sz w:val="14"/>
                <w:szCs w:val="14"/>
              </w:rPr>
            </w:pPr>
            <w:r>
              <w:rPr>
                <w:rFonts w:ascii="宋体"/>
                <w:w w:val="100"/>
                <w:sz w:val="14"/>
              </w:rPr>
              <w:t>-</w:t>
            </w:r>
          </w:p>
        </w:tc>
        <w:tc>
          <w:tcPr>
            <w:tcW w:w="126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2"/>
              <w:ind w:left="337" w:right="0"/>
              <w:jc w:val="center"/>
              <w:rPr>
                <w:rFonts w:ascii="宋体" w:hAnsi="宋体" w:cs="宋体" w:eastAsia="宋体" w:hint="default"/>
                <w:sz w:val="14"/>
                <w:szCs w:val="14"/>
              </w:rPr>
            </w:pPr>
            <w:r>
              <w:rPr>
                <w:rFonts w:ascii="宋体"/>
                <w:w w:val="100"/>
                <w:sz w:val="14"/>
              </w:rPr>
              <w:t>-</w:t>
            </w:r>
          </w:p>
        </w:tc>
        <w:tc>
          <w:tcPr>
            <w:tcW w:w="133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2"/>
              <w:ind w:left="342" w:right="0"/>
              <w:jc w:val="center"/>
              <w:rPr>
                <w:rFonts w:ascii="宋体" w:hAnsi="宋体" w:cs="宋体" w:eastAsia="宋体" w:hint="default"/>
                <w:sz w:val="14"/>
                <w:szCs w:val="14"/>
              </w:rPr>
            </w:pPr>
            <w:r>
              <w:rPr>
                <w:rFonts w:ascii="宋体"/>
                <w:w w:val="100"/>
                <w:sz w:val="14"/>
              </w:rPr>
              <w:t>-</w:t>
            </w:r>
          </w:p>
        </w:tc>
        <w:tc>
          <w:tcPr>
            <w:tcW w:w="119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2"/>
              <w:ind w:left="313" w:right="0"/>
              <w:jc w:val="left"/>
              <w:rPr>
                <w:rFonts w:ascii="宋体" w:hAnsi="宋体" w:cs="宋体" w:eastAsia="宋体" w:hint="default"/>
                <w:sz w:val="14"/>
                <w:szCs w:val="14"/>
              </w:rPr>
            </w:pPr>
            <w:r>
              <w:rPr>
                <w:rFonts w:ascii="宋体"/>
                <w:sz w:val="14"/>
              </w:rPr>
              <w:t>142,210.00</w:t>
            </w:r>
          </w:p>
        </w:tc>
        <w:tc>
          <w:tcPr>
            <w:tcW w:w="265" w:type="dxa"/>
            <w:vMerge w:val="restart"/>
            <w:tcBorders>
              <w:top w:val="single" w:sz="6" w:space="0" w:color="000000"/>
              <w:left w:val="single" w:sz="4" w:space="0" w:color="000000"/>
              <w:right w:val="nil" w:sz="6" w:space="0" w:color="auto"/>
            </w:tcBorders>
          </w:tcPr>
          <w:p>
            <w:pPr/>
          </w:p>
        </w:tc>
      </w:tr>
      <w:tr>
        <w:trPr>
          <w:trHeight w:val="322" w:hRule="exact"/>
        </w:trPr>
        <w:tc>
          <w:tcPr>
            <w:tcW w:w="739" w:type="dxa"/>
            <w:vMerge/>
            <w:tcBorders>
              <w:left w:val="nil" w:sz="6" w:space="0" w:color="auto"/>
              <w:bottom w:val="nil" w:sz="6" w:space="0" w:color="auto"/>
              <w:right w:val="single" w:sz="4" w:space="0" w:color="000000"/>
            </w:tcBorders>
          </w:tcPr>
          <w:p>
            <w:pPr/>
          </w:p>
        </w:tc>
        <w:tc>
          <w:tcPr>
            <w:tcW w:w="19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5" w:right="0"/>
              <w:jc w:val="left"/>
              <w:rPr>
                <w:rFonts w:ascii="宋体" w:hAnsi="宋体" w:cs="宋体" w:eastAsia="宋体" w:hint="default"/>
                <w:sz w:val="14"/>
                <w:szCs w:val="14"/>
              </w:rPr>
            </w:pPr>
            <w:r>
              <w:rPr>
                <w:rFonts w:ascii="宋体" w:hAnsi="宋体" w:cs="宋体" w:eastAsia="宋体" w:hint="default"/>
                <w:sz w:val="14"/>
                <w:szCs w:val="14"/>
              </w:rPr>
              <w:t>合计</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4"/>
              <w:jc w:val="right"/>
              <w:rPr>
                <w:rFonts w:ascii="宋体" w:hAnsi="宋体" w:cs="宋体" w:eastAsia="宋体" w:hint="default"/>
                <w:sz w:val="14"/>
                <w:szCs w:val="14"/>
              </w:rPr>
            </w:pPr>
            <w:r>
              <w:rPr>
                <w:rFonts w:ascii="宋体"/>
                <w:spacing w:val="-1"/>
                <w:sz w:val="14"/>
              </w:rPr>
              <w:t>357,517,065.64</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1" w:right="0"/>
              <w:jc w:val="left"/>
              <w:rPr>
                <w:rFonts w:ascii="宋体" w:hAnsi="宋体" w:cs="宋体" w:eastAsia="宋体" w:hint="default"/>
                <w:sz w:val="14"/>
                <w:szCs w:val="14"/>
              </w:rPr>
            </w:pPr>
            <w:r>
              <w:rPr>
                <w:rFonts w:ascii="宋体"/>
                <w:sz w:val="14"/>
              </w:rPr>
              <w:t>94,670,946.02</w:t>
            </w:r>
          </w:p>
        </w:tc>
        <w:tc>
          <w:tcPr>
            <w:tcW w:w="1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81" w:right="0"/>
              <w:jc w:val="left"/>
              <w:rPr>
                <w:rFonts w:ascii="宋体" w:hAnsi="宋体" w:cs="宋体" w:eastAsia="宋体" w:hint="default"/>
                <w:sz w:val="14"/>
                <w:szCs w:val="14"/>
              </w:rPr>
            </w:pPr>
            <w:r>
              <w:rPr>
                <w:rFonts w:ascii="宋体"/>
                <w:sz w:val="14"/>
              </w:rPr>
              <w:t>6,029,515.22</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1" w:right="0"/>
              <w:jc w:val="left"/>
              <w:rPr>
                <w:rFonts w:ascii="宋体" w:hAnsi="宋体" w:cs="宋体" w:eastAsia="宋体" w:hint="default"/>
                <w:sz w:val="14"/>
                <w:szCs w:val="14"/>
              </w:rPr>
            </w:pPr>
            <w:r>
              <w:rPr>
                <w:rFonts w:ascii="宋体"/>
                <w:sz w:val="14"/>
              </w:rPr>
              <w:t>(77,393,970.14)</w:t>
            </w:r>
          </w:p>
        </w:tc>
        <w:tc>
          <w:tcPr>
            <w:tcW w:w="1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1" w:right="0"/>
              <w:jc w:val="left"/>
              <w:rPr>
                <w:rFonts w:ascii="宋体" w:hAnsi="宋体" w:cs="宋体" w:eastAsia="宋体" w:hint="default"/>
                <w:sz w:val="14"/>
                <w:szCs w:val="14"/>
              </w:rPr>
            </w:pPr>
            <w:r>
              <w:rPr>
                <w:rFonts w:ascii="宋体"/>
                <w:sz w:val="14"/>
              </w:rPr>
              <w:t>(104,543,431.37)</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宋体" w:hAnsi="宋体" w:cs="宋体" w:eastAsia="宋体" w:hint="default"/>
                <w:sz w:val="14"/>
                <w:szCs w:val="14"/>
              </w:rPr>
            </w:pPr>
            <w:r>
              <w:rPr>
                <w:rFonts w:ascii="宋体"/>
                <w:sz w:val="14"/>
              </w:rPr>
              <w:t>276,280,125.37</w:t>
            </w:r>
          </w:p>
        </w:tc>
        <w:tc>
          <w:tcPr>
            <w:tcW w:w="265" w:type="dxa"/>
            <w:vMerge/>
            <w:tcBorders>
              <w:left w:val="single" w:sz="4" w:space="0" w:color="000000"/>
              <w:bottom w:val="nil" w:sz="6" w:space="0" w:color="auto"/>
              <w:right w:val="nil" w:sz="6" w:space="0" w:color="auto"/>
            </w:tcBorders>
          </w:tcPr>
          <w:p>
            <w:pPr/>
          </w:p>
        </w:tc>
      </w:tr>
    </w:tbl>
    <w:p>
      <w:pPr>
        <w:spacing w:line="240" w:lineRule="auto" w:before="5"/>
        <w:rPr>
          <w:rFonts w:ascii="宋体" w:hAnsi="宋体" w:cs="宋体" w:eastAsia="宋体" w:hint="default"/>
          <w:sz w:val="21"/>
          <w:szCs w:val="21"/>
        </w:rPr>
      </w:pPr>
    </w:p>
    <w:p>
      <w:pPr>
        <w:pStyle w:val="BodyText"/>
        <w:spacing w:line="273" w:lineRule="auto" w:before="35"/>
        <w:ind w:right="126"/>
        <w:jc w:val="left"/>
      </w:pPr>
      <w:r>
        <w:rPr/>
        <w:t>坏账准备本期增加额中含本公司之子公司山东晨鸣板材有限责任公司所收购山东林盾木业股份有限公司</w:t>
      </w:r>
      <w:r>
        <w:rPr>
          <w:spacing w:val="-100"/>
        </w:rPr>
        <w:t> </w:t>
      </w:r>
      <w:r>
        <w:rPr>
          <w:spacing w:val="-100"/>
        </w:rPr>
      </w:r>
      <w:r>
        <w:rPr/>
        <w:t>增加的坏账准备人民币</w:t>
      </w:r>
      <w:r>
        <w:rPr>
          <w:spacing w:val="-64"/>
        </w:rPr>
        <w:t> </w:t>
      </w:r>
      <w:r>
        <w:rPr/>
        <w:t>1,424,054.35</w:t>
      </w:r>
      <w:r>
        <w:rPr>
          <w:spacing w:val="-64"/>
        </w:rPr>
        <w:t> </w:t>
      </w:r>
      <w:r>
        <w:rPr/>
        <w:t>元。</w:t>
      </w:r>
    </w:p>
    <w:p>
      <w:pPr>
        <w:spacing w:line="240" w:lineRule="auto" w:before="6"/>
        <w:rPr>
          <w:rFonts w:ascii="宋体" w:hAnsi="宋体" w:cs="宋体" w:eastAsia="宋体" w:hint="default"/>
          <w:sz w:val="24"/>
          <w:szCs w:val="24"/>
        </w:rPr>
      </w:pPr>
    </w:p>
    <w:p>
      <w:pPr>
        <w:pStyle w:val="BodyText"/>
        <w:spacing w:line="273" w:lineRule="auto"/>
        <w:ind w:right="126"/>
        <w:jc w:val="left"/>
      </w:pPr>
      <w:r>
        <w:rPr/>
        <w:t>存货跌价准备本期增加额中含本公司之子公司山东晨鸣板材有限责任公司所收购山东林盾木业股份有限</w:t>
      </w:r>
      <w:r>
        <w:rPr>
          <w:spacing w:val="-100"/>
        </w:rPr>
        <w:t> </w:t>
      </w:r>
      <w:r>
        <w:rPr>
          <w:spacing w:val="-100"/>
        </w:rPr>
      </w:r>
      <w:r>
        <w:rPr/>
        <w:t>公司增加的存货跌价准备人民币</w:t>
      </w:r>
      <w:r>
        <w:rPr>
          <w:spacing w:val="-66"/>
        </w:rPr>
        <w:t> </w:t>
      </w:r>
      <w:r>
        <w:rPr/>
        <w:t>4,605,460.87</w:t>
      </w:r>
      <w:r>
        <w:rPr>
          <w:spacing w:val="-66"/>
        </w:rPr>
        <w:t> </w:t>
      </w:r>
      <w:r>
        <w:rPr/>
        <w:t>元。</w:t>
      </w:r>
    </w:p>
    <w:p>
      <w:pPr>
        <w:spacing w:after="0" w:line="273" w:lineRule="auto"/>
        <w:jc w:val="left"/>
        <w:sectPr>
          <w:pgSz w:w="11910" w:h="16840"/>
          <w:pgMar w:header="0" w:footer="408" w:top="1000" w:bottom="600" w:left="860" w:right="58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44" w:lineRule="auto" w:before="35"/>
        <w:ind w:left="147" w:right="7409"/>
        <w:jc w:val="left"/>
      </w:pPr>
      <w:r>
        <w:rPr/>
        <w:t>五、</w:t>
        <w:tab/>
        <w:t>财务报表项目附注 - 续 </w:t>
      </w:r>
      <w:r>
        <w:rPr>
          <w:spacing w:val="-1"/>
        </w:rPr>
        <w:t>18.</w:t>
        <w:tab/>
        <w:t>资产减值准备</w:t>
      </w:r>
      <w:r>
        <w:rPr/>
        <w:t> -</w:t>
      </w:r>
      <w:r>
        <w:rPr>
          <w:spacing w:val="-1"/>
        </w:rPr>
        <w:t> </w:t>
      </w:r>
      <w:r>
        <w:rPr/>
        <w:t>续</w:t>
      </w:r>
    </w:p>
    <w:p>
      <w:pPr>
        <w:pStyle w:val="BodyText"/>
        <w:spacing w:line="240" w:lineRule="auto" w:before="82"/>
        <w:ind w:left="867" w:right="0"/>
        <w:jc w:val="left"/>
      </w:pPr>
      <w:r>
        <w:rPr/>
      </w:r>
      <w:r>
        <w:rPr>
          <w:u w:val="single" w:color="000000"/>
        </w:rPr>
        <w:t>本公司</w:t>
      </w:r>
      <w:r>
        <w:rPr/>
      </w:r>
    </w:p>
    <w:p>
      <w:pPr>
        <w:spacing w:line="240" w:lineRule="auto" w:before="8"/>
        <w:rPr>
          <w:rFonts w:ascii="宋体" w:hAnsi="宋体" w:cs="宋体" w:eastAsia="宋体" w:hint="default"/>
          <w:sz w:val="10"/>
          <w:szCs w:val="10"/>
        </w:rPr>
      </w:pPr>
    </w:p>
    <w:p>
      <w:pPr>
        <w:spacing w:before="0"/>
        <w:ind w:left="0" w:right="434" w:firstLine="0"/>
        <w:jc w:val="right"/>
        <w:rPr>
          <w:rFonts w:ascii="宋体" w:hAnsi="宋体" w:cs="宋体" w:eastAsia="宋体" w:hint="default"/>
          <w:sz w:val="14"/>
          <w:szCs w:val="14"/>
        </w:rPr>
      </w:pPr>
      <w:r>
        <w:rPr>
          <w:rFonts w:ascii="宋体" w:hAnsi="宋体" w:cs="宋体" w:eastAsia="宋体" w:hint="default"/>
          <w:sz w:val="14"/>
          <w:szCs w:val="14"/>
        </w:rPr>
        <w:t>人民币元</w:t>
      </w:r>
    </w:p>
    <w:tbl>
      <w:tblPr>
        <w:tblW w:w="0" w:type="auto"/>
        <w:jc w:val="left"/>
        <w:tblInd w:w="863" w:type="dxa"/>
        <w:tblLayout w:type="fixed"/>
        <w:tblCellMar>
          <w:top w:w="0" w:type="dxa"/>
          <w:left w:w="0" w:type="dxa"/>
          <w:bottom w:w="0" w:type="dxa"/>
          <w:right w:w="0" w:type="dxa"/>
        </w:tblCellMar>
        <w:tblLook w:val="01E0"/>
      </w:tblPr>
      <w:tblGrid>
        <w:gridCol w:w="3150"/>
        <w:gridCol w:w="1206"/>
        <w:gridCol w:w="1198"/>
        <w:gridCol w:w="1196"/>
        <w:gridCol w:w="1206"/>
        <w:gridCol w:w="1288"/>
      </w:tblGrid>
      <w:tr>
        <w:trPr>
          <w:trHeight w:val="316" w:hRule="exact"/>
        </w:trPr>
        <w:tc>
          <w:tcPr>
            <w:tcW w:w="3150" w:type="dxa"/>
            <w:tcBorders>
              <w:top w:val="single" w:sz="4" w:space="0" w:color="000000"/>
              <w:left w:val="single" w:sz="4" w:space="0" w:color="000000"/>
              <w:bottom w:val="nil" w:sz="6" w:space="0" w:color="auto"/>
              <w:right w:val="single" w:sz="4" w:space="0" w:color="000000"/>
            </w:tcBorders>
            <w:shd w:val="clear" w:color="auto" w:fill="D9D9D9"/>
          </w:tcPr>
          <w:p>
            <w:pPr/>
          </w:p>
        </w:tc>
        <w:tc>
          <w:tcPr>
            <w:tcW w:w="1206" w:type="dxa"/>
            <w:tcBorders>
              <w:top w:val="single" w:sz="4" w:space="0" w:color="000000"/>
              <w:left w:val="single" w:sz="4" w:space="0" w:color="000000"/>
              <w:bottom w:val="nil" w:sz="6" w:space="0" w:color="auto"/>
              <w:right w:val="single" w:sz="4" w:space="0" w:color="000000"/>
            </w:tcBorders>
            <w:shd w:val="clear" w:color="auto" w:fill="D9D9D9"/>
          </w:tcPr>
          <w:p>
            <w:pPr/>
          </w:p>
        </w:tc>
        <w:tc>
          <w:tcPr>
            <w:tcW w:w="1198" w:type="dxa"/>
            <w:tcBorders>
              <w:top w:val="single" w:sz="4" w:space="0" w:color="000000"/>
              <w:left w:val="single" w:sz="4" w:space="0" w:color="000000"/>
              <w:bottom w:val="nil" w:sz="6" w:space="0" w:color="auto"/>
              <w:right w:val="single" w:sz="4" w:space="0" w:color="000000"/>
            </w:tcBorders>
            <w:shd w:val="clear" w:color="auto" w:fill="D9D9D9"/>
          </w:tcPr>
          <w:p>
            <w:pPr/>
          </w:p>
        </w:tc>
        <w:tc>
          <w:tcPr>
            <w:tcW w:w="2402"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right="0"/>
              <w:jc w:val="center"/>
              <w:rPr>
                <w:rFonts w:ascii="宋体" w:hAnsi="宋体" w:cs="宋体" w:eastAsia="宋体" w:hint="default"/>
                <w:sz w:val="14"/>
                <w:szCs w:val="14"/>
              </w:rPr>
            </w:pPr>
            <w:r>
              <w:rPr>
                <w:rFonts w:ascii="宋体" w:hAnsi="宋体" w:cs="宋体" w:eastAsia="宋体" w:hint="default"/>
                <w:sz w:val="14"/>
                <w:szCs w:val="14"/>
              </w:rPr>
              <w:t>本期减少</w:t>
            </w:r>
          </w:p>
        </w:tc>
        <w:tc>
          <w:tcPr>
            <w:tcW w:w="1288" w:type="dxa"/>
            <w:tcBorders>
              <w:top w:val="single" w:sz="4" w:space="0" w:color="000000"/>
              <w:left w:val="single" w:sz="4" w:space="0" w:color="000000"/>
              <w:bottom w:val="nil" w:sz="6" w:space="0" w:color="auto"/>
              <w:right w:val="single" w:sz="4" w:space="0" w:color="000000"/>
            </w:tcBorders>
            <w:shd w:val="clear" w:color="auto" w:fill="D9D9D9"/>
          </w:tcPr>
          <w:p>
            <w:pPr/>
          </w:p>
        </w:tc>
      </w:tr>
      <w:tr>
        <w:trPr>
          <w:trHeight w:val="328" w:hRule="exact"/>
        </w:trPr>
        <w:tc>
          <w:tcPr>
            <w:tcW w:w="3150"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40" w:lineRule="auto" w:before="108"/>
              <w:ind w:right="1"/>
              <w:jc w:val="center"/>
              <w:rPr>
                <w:rFonts w:ascii="宋体" w:hAnsi="宋体" w:cs="宋体" w:eastAsia="宋体" w:hint="default"/>
                <w:sz w:val="14"/>
                <w:szCs w:val="14"/>
              </w:rPr>
            </w:pPr>
            <w:r>
              <w:rPr>
                <w:rFonts w:ascii="宋体" w:hAnsi="宋体" w:cs="宋体" w:eastAsia="宋体" w:hint="default"/>
                <w:sz w:val="14"/>
                <w:szCs w:val="14"/>
              </w:rPr>
              <w:t>项目</w:t>
            </w:r>
          </w:p>
        </w:tc>
        <w:tc>
          <w:tcPr>
            <w:tcW w:w="1206"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40" w:lineRule="auto" w:before="108"/>
              <w:ind w:left="176" w:right="0"/>
              <w:jc w:val="left"/>
              <w:rPr>
                <w:rFonts w:ascii="宋体" w:hAnsi="宋体" w:cs="宋体" w:eastAsia="宋体" w:hint="default"/>
                <w:sz w:val="14"/>
                <w:szCs w:val="14"/>
              </w:rPr>
            </w:pPr>
            <w:r>
              <w:rPr>
                <w:rFonts w:ascii="宋体" w:hAnsi="宋体" w:cs="宋体" w:eastAsia="宋体" w:hint="default"/>
                <w:sz w:val="14"/>
                <w:szCs w:val="14"/>
              </w:rPr>
              <w:t>期初账面余额</w:t>
            </w:r>
          </w:p>
        </w:tc>
        <w:tc>
          <w:tcPr>
            <w:tcW w:w="1198"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40" w:lineRule="auto" w:before="108"/>
              <w:ind w:left="312" w:right="0"/>
              <w:jc w:val="left"/>
              <w:rPr>
                <w:rFonts w:ascii="宋体" w:hAnsi="宋体" w:cs="宋体" w:eastAsia="宋体" w:hint="default"/>
                <w:sz w:val="14"/>
                <w:szCs w:val="14"/>
              </w:rPr>
            </w:pPr>
            <w:r>
              <w:rPr>
                <w:rFonts w:ascii="宋体" w:hAnsi="宋体" w:cs="宋体" w:eastAsia="宋体" w:hint="default"/>
                <w:sz w:val="14"/>
                <w:szCs w:val="14"/>
              </w:rPr>
              <w:t>本期增加</w:t>
            </w:r>
          </w:p>
        </w:tc>
        <w:tc>
          <w:tcPr>
            <w:tcW w:w="11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4"/>
              <w:ind w:right="1"/>
              <w:jc w:val="center"/>
              <w:rPr>
                <w:rFonts w:ascii="宋体" w:hAnsi="宋体" w:cs="宋体" w:eastAsia="宋体" w:hint="default"/>
                <w:sz w:val="14"/>
                <w:szCs w:val="14"/>
              </w:rPr>
            </w:pPr>
            <w:r>
              <w:rPr>
                <w:rFonts w:ascii="宋体" w:hAnsi="宋体" w:cs="宋体" w:eastAsia="宋体" w:hint="default"/>
                <w:sz w:val="14"/>
                <w:szCs w:val="14"/>
              </w:rPr>
              <w:t>转回</w:t>
            </w:r>
          </w:p>
        </w:tc>
        <w:tc>
          <w:tcPr>
            <w:tcW w:w="120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4"/>
              <w:ind w:left="455" w:right="0"/>
              <w:jc w:val="left"/>
              <w:rPr>
                <w:rFonts w:ascii="宋体" w:hAnsi="宋体" w:cs="宋体" w:eastAsia="宋体" w:hint="default"/>
                <w:sz w:val="14"/>
                <w:szCs w:val="14"/>
              </w:rPr>
            </w:pPr>
            <w:r>
              <w:rPr>
                <w:rFonts w:ascii="宋体" w:hAnsi="宋体" w:cs="宋体" w:eastAsia="宋体" w:hint="default"/>
                <w:sz w:val="14"/>
                <w:szCs w:val="14"/>
              </w:rPr>
              <w:t>转销</w:t>
            </w:r>
          </w:p>
        </w:tc>
        <w:tc>
          <w:tcPr>
            <w:tcW w:w="1288"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40" w:lineRule="auto" w:before="108"/>
              <w:ind w:left="217" w:right="0"/>
              <w:jc w:val="left"/>
              <w:rPr>
                <w:rFonts w:ascii="宋体" w:hAnsi="宋体" w:cs="宋体" w:eastAsia="宋体" w:hint="default"/>
                <w:sz w:val="14"/>
                <w:szCs w:val="14"/>
              </w:rPr>
            </w:pPr>
            <w:r>
              <w:rPr>
                <w:rFonts w:ascii="宋体" w:hAnsi="宋体" w:cs="宋体" w:eastAsia="宋体" w:hint="default"/>
                <w:sz w:val="14"/>
                <w:szCs w:val="14"/>
              </w:rPr>
              <w:t>期末账面余额</w:t>
            </w:r>
          </w:p>
        </w:tc>
      </w:tr>
      <w:tr>
        <w:trPr>
          <w:trHeight w:val="634" w:hRule="exact"/>
        </w:trPr>
        <w:tc>
          <w:tcPr>
            <w:tcW w:w="31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sz w:val="14"/>
                <w:szCs w:val="14"/>
              </w:rPr>
              <w:t>一、坏账准备</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09"/>
              <w:jc w:val="right"/>
              <w:rPr>
                <w:rFonts w:ascii="宋体" w:hAnsi="宋体" w:cs="宋体" w:eastAsia="宋体" w:hint="default"/>
                <w:sz w:val="14"/>
                <w:szCs w:val="14"/>
              </w:rPr>
            </w:pPr>
            <w:r>
              <w:rPr>
                <w:rFonts w:ascii="宋体"/>
                <w:spacing w:val="-1"/>
                <w:sz w:val="14"/>
              </w:rPr>
              <w:t>153,502,449.59</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31" w:right="0"/>
              <w:jc w:val="left"/>
              <w:rPr>
                <w:rFonts w:ascii="宋体" w:hAnsi="宋体" w:cs="宋体" w:eastAsia="宋体" w:hint="default"/>
                <w:sz w:val="14"/>
                <w:szCs w:val="14"/>
              </w:rPr>
            </w:pPr>
            <w:r>
              <w:rPr>
                <w:rFonts w:ascii="宋体"/>
                <w:sz w:val="14"/>
              </w:rPr>
              <w:t>58,911,751.90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宋体" w:hAnsi="宋体" w:cs="宋体" w:eastAsia="宋体" w:hint="default"/>
                <w:sz w:val="14"/>
                <w:szCs w:val="14"/>
              </w:rPr>
            </w:pPr>
            <w:r>
              <w:rPr>
                <w:rFonts w:ascii="宋体"/>
                <w:sz w:val="14"/>
              </w:rPr>
              <w:t>(37,308,142.5</w:t>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left="760" w:right="0"/>
              <w:jc w:val="left"/>
              <w:rPr>
                <w:rFonts w:ascii="宋体" w:hAnsi="宋体" w:cs="宋体" w:eastAsia="宋体" w:hint="default"/>
                <w:sz w:val="14"/>
                <w:szCs w:val="14"/>
              </w:rPr>
            </w:pPr>
            <w:r>
              <w:rPr>
                <w:rFonts w:ascii="宋体"/>
                <w:sz w:val="14"/>
              </w:rPr>
              <w:t>7)</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49" w:right="0"/>
              <w:jc w:val="left"/>
              <w:rPr>
                <w:rFonts w:ascii="宋体" w:hAnsi="宋体" w:cs="宋体" w:eastAsia="宋体" w:hint="default"/>
                <w:sz w:val="14"/>
                <w:szCs w:val="14"/>
              </w:rPr>
            </w:pPr>
            <w:r>
              <w:rPr>
                <w:rFonts w:ascii="宋体"/>
                <w:sz w:val="14"/>
              </w:rPr>
              <w:t>25,926.62</w:t>
            </w:r>
          </w:p>
        </w:tc>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51" w:right="0"/>
              <w:jc w:val="left"/>
              <w:rPr>
                <w:rFonts w:ascii="宋体" w:hAnsi="宋体" w:cs="宋体" w:eastAsia="宋体" w:hint="default"/>
                <w:sz w:val="14"/>
                <w:szCs w:val="14"/>
              </w:rPr>
            </w:pPr>
            <w:r>
              <w:rPr>
                <w:rFonts w:ascii="宋体"/>
                <w:sz w:val="14"/>
              </w:rPr>
              <w:t>175,131,985.54</w:t>
            </w:r>
          </w:p>
        </w:tc>
      </w:tr>
      <w:tr>
        <w:trPr>
          <w:trHeight w:val="635" w:hRule="exact"/>
        </w:trPr>
        <w:tc>
          <w:tcPr>
            <w:tcW w:w="31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381" w:right="0"/>
              <w:jc w:val="left"/>
              <w:rPr>
                <w:rFonts w:ascii="宋体" w:hAnsi="宋体" w:cs="宋体" w:eastAsia="宋体" w:hint="default"/>
                <w:sz w:val="14"/>
                <w:szCs w:val="14"/>
              </w:rPr>
            </w:pPr>
            <w:r>
              <w:rPr>
                <w:rFonts w:ascii="宋体" w:hAnsi="宋体" w:cs="宋体" w:eastAsia="宋体" w:hint="default"/>
                <w:sz w:val="14"/>
                <w:szCs w:val="14"/>
              </w:rPr>
              <w:t>其中：应收账款</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09"/>
              <w:jc w:val="right"/>
              <w:rPr>
                <w:rFonts w:ascii="宋体" w:hAnsi="宋体" w:cs="宋体" w:eastAsia="宋体" w:hint="default"/>
                <w:sz w:val="14"/>
                <w:szCs w:val="14"/>
              </w:rPr>
            </w:pPr>
            <w:r>
              <w:rPr>
                <w:rFonts w:ascii="宋体"/>
                <w:spacing w:val="-1"/>
                <w:sz w:val="14"/>
              </w:rPr>
              <w:t>134,601,849.59</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31" w:right="0"/>
              <w:jc w:val="left"/>
              <w:rPr>
                <w:rFonts w:ascii="宋体" w:hAnsi="宋体" w:cs="宋体" w:eastAsia="宋体" w:hint="default"/>
                <w:sz w:val="14"/>
                <w:szCs w:val="14"/>
              </w:rPr>
            </w:pPr>
            <w:r>
              <w:rPr>
                <w:rFonts w:ascii="宋体"/>
                <w:sz w:val="14"/>
              </w:rPr>
              <w:t>37,726,150.31</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宋体" w:hAnsi="宋体" w:cs="宋体" w:eastAsia="宋体" w:hint="default"/>
                <w:sz w:val="14"/>
                <w:szCs w:val="14"/>
              </w:rPr>
            </w:pPr>
            <w:r>
              <w:rPr>
                <w:rFonts w:ascii="宋体"/>
                <w:sz w:val="14"/>
              </w:rPr>
              <w:t>(30,853,390.6</w:t>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left="760" w:right="0"/>
              <w:jc w:val="left"/>
              <w:rPr>
                <w:rFonts w:ascii="宋体" w:hAnsi="宋体" w:cs="宋体" w:eastAsia="宋体" w:hint="default"/>
                <w:sz w:val="14"/>
                <w:szCs w:val="14"/>
              </w:rPr>
            </w:pPr>
            <w:r>
              <w:rPr>
                <w:rFonts w:ascii="宋体"/>
                <w:sz w:val="14"/>
              </w:rPr>
              <w:t>5)</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49" w:right="0"/>
              <w:jc w:val="left"/>
              <w:rPr>
                <w:rFonts w:ascii="宋体" w:hAnsi="宋体" w:cs="宋体" w:eastAsia="宋体" w:hint="default"/>
                <w:sz w:val="14"/>
                <w:szCs w:val="14"/>
              </w:rPr>
            </w:pPr>
            <w:r>
              <w:rPr>
                <w:rFonts w:ascii="宋体"/>
                <w:sz w:val="14"/>
              </w:rPr>
              <w:t>25,926.62</w:t>
            </w:r>
          </w:p>
        </w:tc>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51" w:right="0"/>
              <w:jc w:val="left"/>
              <w:rPr>
                <w:rFonts w:ascii="宋体" w:hAnsi="宋体" w:cs="宋体" w:eastAsia="宋体" w:hint="default"/>
                <w:sz w:val="14"/>
                <w:szCs w:val="14"/>
              </w:rPr>
            </w:pPr>
            <w:r>
              <w:rPr>
                <w:rFonts w:ascii="宋体"/>
                <w:sz w:val="14"/>
              </w:rPr>
              <w:t>141,500,535.87</w:t>
            </w:r>
          </w:p>
        </w:tc>
      </w:tr>
      <w:tr>
        <w:trPr>
          <w:trHeight w:val="634" w:hRule="exact"/>
        </w:trPr>
        <w:tc>
          <w:tcPr>
            <w:tcW w:w="31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787" w:right="0"/>
              <w:jc w:val="left"/>
              <w:rPr>
                <w:rFonts w:ascii="宋体" w:hAnsi="宋体" w:cs="宋体" w:eastAsia="宋体" w:hint="default"/>
                <w:sz w:val="14"/>
                <w:szCs w:val="14"/>
              </w:rPr>
            </w:pPr>
            <w:r>
              <w:rPr>
                <w:rFonts w:ascii="宋体" w:hAnsi="宋体" w:cs="宋体" w:eastAsia="宋体" w:hint="default"/>
                <w:sz w:val="14"/>
                <w:szCs w:val="14"/>
              </w:rPr>
              <w:t>其他应收款</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16"/>
              <w:jc w:val="right"/>
              <w:rPr>
                <w:rFonts w:ascii="宋体" w:hAnsi="宋体" w:cs="宋体" w:eastAsia="宋体" w:hint="default"/>
                <w:sz w:val="14"/>
                <w:szCs w:val="14"/>
              </w:rPr>
            </w:pPr>
            <w:r>
              <w:rPr>
                <w:rFonts w:ascii="宋体"/>
                <w:spacing w:val="-1"/>
                <w:sz w:val="14"/>
              </w:rPr>
              <w:t>18,900,600.00</w:t>
            </w:r>
            <w:r>
              <w:rPr>
                <w:rFonts w:ascii="宋体"/>
                <w:sz w:val="14"/>
              </w:rPr>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31" w:right="0"/>
              <w:jc w:val="left"/>
              <w:rPr>
                <w:rFonts w:ascii="宋体" w:hAnsi="宋体" w:cs="宋体" w:eastAsia="宋体" w:hint="default"/>
                <w:sz w:val="14"/>
                <w:szCs w:val="14"/>
              </w:rPr>
            </w:pPr>
            <w:r>
              <w:rPr>
                <w:rFonts w:ascii="宋体"/>
                <w:sz w:val="14"/>
              </w:rPr>
              <w:t>21,185,601.59</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30" w:right="0"/>
              <w:jc w:val="left"/>
              <w:rPr>
                <w:rFonts w:ascii="宋体" w:hAnsi="宋体" w:cs="宋体" w:eastAsia="宋体" w:hint="default"/>
                <w:sz w:val="14"/>
                <w:szCs w:val="14"/>
              </w:rPr>
            </w:pPr>
            <w:r>
              <w:rPr>
                <w:rFonts w:ascii="宋体"/>
                <w:sz w:val="14"/>
              </w:rPr>
              <w:t>(6,454,751.92</w:t>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left="760" w:right="0"/>
              <w:jc w:val="left"/>
              <w:rPr>
                <w:rFonts w:ascii="宋体" w:hAnsi="宋体" w:cs="宋体" w:eastAsia="宋体" w:hint="default"/>
                <w:sz w:val="14"/>
                <w:szCs w:val="14"/>
              </w:rPr>
            </w:pPr>
            <w:r>
              <w:rPr>
                <w:rFonts w:ascii="宋体"/>
                <w:w w:val="100"/>
                <w:sz w:val="14"/>
              </w:rPr>
              <w:t>)</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326"/>
              <w:jc w:val="right"/>
              <w:rPr>
                <w:rFonts w:ascii="宋体" w:hAnsi="宋体" w:cs="宋体" w:eastAsia="宋体" w:hint="default"/>
                <w:sz w:val="14"/>
                <w:szCs w:val="14"/>
              </w:rPr>
            </w:pPr>
            <w:r>
              <w:rPr>
                <w:rFonts w:ascii="宋体"/>
                <w:w w:val="100"/>
                <w:sz w:val="14"/>
              </w:rPr>
              <w:t>-</w:t>
            </w:r>
          </w:p>
        </w:tc>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20" w:right="0"/>
              <w:jc w:val="left"/>
              <w:rPr>
                <w:rFonts w:ascii="宋体" w:hAnsi="宋体" w:cs="宋体" w:eastAsia="宋体" w:hint="default"/>
                <w:sz w:val="14"/>
                <w:szCs w:val="14"/>
              </w:rPr>
            </w:pPr>
            <w:r>
              <w:rPr>
                <w:rFonts w:ascii="宋体"/>
                <w:sz w:val="14"/>
              </w:rPr>
              <w:t>33,631,449.67</w:t>
            </w:r>
          </w:p>
        </w:tc>
      </w:tr>
      <w:tr>
        <w:trPr>
          <w:trHeight w:val="634" w:hRule="exact"/>
        </w:trPr>
        <w:tc>
          <w:tcPr>
            <w:tcW w:w="31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sz w:val="14"/>
                <w:szCs w:val="14"/>
              </w:rPr>
              <w:t>二、存货跌价准备</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16"/>
              <w:jc w:val="right"/>
              <w:rPr>
                <w:rFonts w:ascii="宋体" w:hAnsi="宋体" w:cs="宋体" w:eastAsia="宋体" w:hint="default"/>
                <w:sz w:val="14"/>
                <w:szCs w:val="14"/>
              </w:rPr>
            </w:pPr>
            <w:r>
              <w:rPr>
                <w:rFonts w:ascii="宋体"/>
                <w:spacing w:val="-1"/>
                <w:sz w:val="14"/>
              </w:rPr>
              <w:t>46,500,597.16</w:t>
            </w:r>
            <w:r>
              <w:rPr>
                <w:rFonts w:ascii="宋体"/>
                <w:sz w:val="14"/>
              </w:rPr>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760" w:right="0"/>
              <w:jc w:val="left"/>
              <w:rPr>
                <w:rFonts w:ascii="宋体" w:hAnsi="宋体" w:cs="宋体" w:eastAsia="宋体" w:hint="default"/>
                <w:sz w:val="14"/>
                <w:szCs w:val="14"/>
              </w:rPr>
            </w:pPr>
            <w:r>
              <w:rPr>
                <w:rFonts w:ascii="宋体"/>
                <w:w w:val="100"/>
                <w:sz w:val="14"/>
              </w:rPr>
              <w:t>-</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353"/>
              <w:jc w:val="right"/>
              <w:rPr>
                <w:rFonts w:ascii="宋体" w:hAnsi="宋体" w:cs="宋体" w:eastAsia="宋体" w:hint="default"/>
                <w:sz w:val="14"/>
                <w:szCs w:val="14"/>
              </w:rPr>
            </w:pPr>
            <w:r>
              <w:rPr>
                <w:rFonts w:ascii="宋体"/>
                <w:w w:val="100"/>
                <w:sz w:val="14"/>
              </w:rPr>
              <w:t>-</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宋体" w:hAnsi="宋体" w:cs="宋体" w:eastAsia="宋体" w:hint="default"/>
                <w:sz w:val="14"/>
                <w:szCs w:val="14"/>
              </w:rPr>
            </w:pPr>
            <w:r>
              <w:rPr>
                <w:rFonts w:ascii="宋体"/>
                <w:sz w:val="14"/>
              </w:rPr>
              <w:t>(46,500,597.16</w:t>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right="326"/>
              <w:jc w:val="right"/>
              <w:rPr>
                <w:rFonts w:ascii="宋体" w:hAnsi="宋体" w:cs="宋体" w:eastAsia="宋体" w:hint="default"/>
                <w:sz w:val="14"/>
                <w:szCs w:val="14"/>
              </w:rPr>
            </w:pPr>
            <w:r>
              <w:rPr>
                <w:rFonts w:ascii="宋体"/>
                <w:w w:val="100"/>
                <w:sz w:val="14"/>
              </w:rPr>
              <w:t>)</w:t>
            </w:r>
          </w:p>
        </w:tc>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850" w:right="0"/>
              <w:jc w:val="left"/>
              <w:rPr>
                <w:rFonts w:ascii="宋体" w:hAnsi="宋体" w:cs="宋体" w:eastAsia="宋体" w:hint="default"/>
                <w:sz w:val="14"/>
                <w:szCs w:val="14"/>
              </w:rPr>
            </w:pPr>
            <w:r>
              <w:rPr>
                <w:rFonts w:ascii="宋体"/>
                <w:w w:val="100"/>
                <w:sz w:val="14"/>
              </w:rPr>
              <w:t>-</w:t>
            </w:r>
          </w:p>
        </w:tc>
      </w:tr>
      <w:tr>
        <w:trPr>
          <w:trHeight w:val="323" w:hRule="exact"/>
        </w:trPr>
        <w:tc>
          <w:tcPr>
            <w:tcW w:w="31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sz w:val="14"/>
                <w:szCs w:val="14"/>
              </w:rPr>
              <w:t>三、可供出售金融资产减值准备</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23"/>
              <w:jc w:val="right"/>
              <w:rPr>
                <w:rFonts w:ascii="宋体" w:hAnsi="宋体" w:cs="宋体" w:eastAsia="宋体" w:hint="default"/>
                <w:sz w:val="14"/>
                <w:szCs w:val="14"/>
              </w:rPr>
            </w:pPr>
            <w:r>
              <w:rPr>
                <w:rFonts w:ascii="宋体"/>
                <w:w w:val="100"/>
                <w:sz w:val="14"/>
              </w:rPr>
              <w:t>-</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763" w:right="0"/>
              <w:jc w:val="left"/>
              <w:rPr>
                <w:rFonts w:ascii="宋体" w:hAnsi="宋体" w:cs="宋体" w:eastAsia="宋体" w:hint="default"/>
                <w:sz w:val="14"/>
                <w:szCs w:val="14"/>
              </w:rPr>
            </w:pPr>
            <w:r>
              <w:rPr>
                <w:rFonts w:ascii="宋体"/>
                <w:w w:val="100"/>
                <w:sz w:val="14"/>
              </w:rPr>
              <w:t>-</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51"/>
              <w:jc w:val="right"/>
              <w:rPr>
                <w:rFonts w:ascii="宋体" w:hAnsi="宋体" w:cs="宋体" w:eastAsia="宋体" w:hint="default"/>
                <w:sz w:val="14"/>
                <w:szCs w:val="14"/>
              </w:rPr>
            </w:pPr>
            <w:r>
              <w:rPr>
                <w:rFonts w:ascii="宋体"/>
                <w:w w:val="100"/>
                <w:sz w:val="14"/>
              </w:rPr>
              <w:t>-</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24"/>
              <w:jc w:val="right"/>
              <w:rPr>
                <w:rFonts w:ascii="宋体" w:hAnsi="宋体" w:cs="宋体" w:eastAsia="宋体" w:hint="default"/>
                <w:sz w:val="14"/>
                <w:szCs w:val="14"/>
              </w:rPr>
            </w:pPr>
            <w:r>
              <w:rPr>
                <w:rFonts w:ascii="宋体"/>
                <w:w w:val="100"/>
                <w:sz w:val="14"/>
              </w:rPr>
              <w:t>-</w:t>
            </w:r>
          </w:p>
        </w:tc>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53"/>
              <w:jc w:val="right"/>
              <w:rPr>
                <w:rFonts w:ascii="宋体" w:hAnsi="宋体" w:cs="宋体" w:eastAsia="宋体" w:hint="default"/>
                <w:sz w:val="14"/>
                <w:szCs w:val="14"/>
              </w:rPr>
            </w:pPr>
            <w:r>
              <w:rPr>
                <w:rFonts w:ascii="宋体"/>
                <w:w w:val="100"/>
                <w:sz w:val="14"/>
              </w:rPr>
              <w:t>-</w:t>
            </w:r>
          </w:p>
        </w:tc>
      </w:tr>
      <w:tr>
        <w:trPr>
          <w:trHeight w:val="322" w:hRule="exact"/>
        </w:trPr>
        <w:tc>
          <w:tcPr>
            <w:tcW w:w="31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sz w:val="14"/>
                <w:szCs w:val="14"/>
              </w:rPr>
              <w:t>四、持有至到期投资减值准备</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23"/>
              <w:jc w:val="right"/>
              <w:rPr>
                <w:rFonts w:ascii="宋体" w:hAnsi="宋体" w:cs="宋体" w:eastAsia="宋体" w:hint="default"/>
                <w:sz w:val="14"/>
                <w:szCs w:val="14"/>
              </w:rPr>
            </w:pPr>
            <w:r>
              <w:rPr>
                <w:rFonts w:ascii="宋体"/>
                <w:w w:val="100"/>
                <w:sz w:val="14"/>
              </w:rPr>
              <w:t>-</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762" w:right="0"/>
              <w:jc w:val="left"/>
              <w:rPr>
                <w:rFonts w:ascii="宋体" w:hAnsi="宋体" w:cs="宋体" w:eastAsia="宋体" w:hint="default"/>
                <w:sz w:val="14"/>
                <w:szCs w:val="14"/>
              </w:rPr>
            </w:pPr>
            <w:r>
              <w:rPr>
                <w:rFonts w:ascii="宋体"/>
                <w:w w:val="100"/>
                <w:sz w:val="14"/>
              </w:rPr>
              <w:t>-</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52"/>
              <w:jc w:val="right"/>
              <w:rPr>
                <w:rFonts w:ascii="宋体" w:hAnsi="宋体" w:cs="宋体" w:eastAsia="宋体" w:hint="default"/>
                <w:sz w:val="14"/>
                <w:szCs w:val="14"/>
              </w:rPr>
            </w:pPr>
            <w:r>
              <w:rPr>
                <w:rFonts w:ascii="宋体"/>
                <w:w w:val="100"/>
                <w:sz w:val="14"/>
              </w:rPr>
              <w:t>-</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24"/>
              <w:jc w:val="right"/>
              <w:rPr>
                <w:rFonts w:ascii="宋体" w:hAnsi="宋体" w:cs="宋体" w:eastAsia="宋体" w:hint="default"/>
                <w:sz w:val="14"/>
                <w:szCs w:val="14"/>
              </w:rPr>
            </w:pPr>
            <w:r>
              <w:rPr>
                <w:rFonts w:ascii="宋体"/>
                <w:w w:val="100"/>
                <w:sz w:val="14"/>
              </w:rPr>
              <w:t>-</w:t>
            </w:r>
          </w:p>
        </w:tc>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851" w:right="0"/>
              <w:jc w:val="left"/>
              <w:rPr>
                <w:rFonts w:ascii="宋体" w:hAnsi="宋体" w:cs="宋体" w:eastAsia="宋体" w:hint="default"/>
                <w:sz w:val="14"/>
                <w:szCs w:val="14"/>
              </w:rPr>
            </w:pPr>
            <w:r>
              <w:rPr>
                <w:rFonts w:ascii="宋体"/>
                <w:w w:val="100"/>
                <w:sz w:val="14"/>
              </w:rPr>
              <w:t>-</w:t>
            </w:r>
          </w:p>
        </w:tc>
      </w:tr>
      <w:tr>
        <w:trPr>
          <w:trHeight w:val="322" w:hRule="exact"/>
        </w:trPr>
        <w:tc>
          <w:tcPr>
            <w:tcW w:w="31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sz w:val="14"/>
                <w:szCs w:val="14"/>
              </w:rPr>
              <w:t>五、长期股权投资减值准备</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12"/>
              <w:jc w:val="right"/>
              <w:rPr>
                <w:rFonts w:ascii="宋体" w:hAnsi="宋体" w:cs="宋体" w:eastAsia="宋体" w:hint="default"/>
                <w:sz w:val="14"/>
                <w:szCs w:val="14"/>
              </w:rPr>
            </w:pPr>
            <w:r>
              <w:rPr>
                <w:rFonts w:ascii="宋体"/>
                <w:spacing w:val="-1"/>
                <w:sz w:val="14"/>
              </w:rPr>
              <w:t>1,998,538.07</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763" w:right="0"/>
              <w:jc w:val="left"/>
              <w:rPr>
                <w:rFonts w:ascii="宋体" w:hAnsi="宋体" w:cs="宋体" w:eastAsia="宋体" w:hint="default"/>
                <w:sz w:val="14"/>
                <w:szCs w:val="14"/>
              </w:rPr>
            </w:pPr>
            <w:r>
              <w:rPr>
                <w:rFonts w:ascii="宋体"/>
                <w:w w:val="100"/>
                <w:sz w:val="14"/>
              </w:rPr>
              <w:t>-</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51"/>
              <w:jc w:val="right"/>
              <w:rPr>
                <w:rFonts w:ascii="宋体" w:hAnsi="宋体" w:cs="宋体" w:eastAsia="宋体" w:hint="default"/>
                <w:sz w:val="14"/>
                <w:szCs w:val="14"/>
              </w:rPr>
            </w:pPr>
            <w:r>
              <w:rPr>
                <w:rFonts w:ascii="宋体"/>
                <w:w w:val="100"/>
                <w:sz w:val="14"/>
              </w:rPr>
              <w:t>-</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24"/>
              <w:jc w:val="right"/>
              <w:rPr>
                <w:rFonts w:ascii="宋体" w:hAnsi="宋体" w:cs="宋体" w:eastAsia="宋体" w:hint="default"/>
                <w:sz w:val="14"/>
                <w:szCs w:val="14"/>
              </w:rPr>
            </w:pPr>
            <w:r>
              <w:rPr>
                <w:rFonts w:ascii="宋体"/>
                <w:w w:val="100"/>
                <w:sz w:val="14"/>
              </w:rPr>
              <w:t>-</w:t>
            </w:r>
          </w:p>
        </w:tc>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44"/>
              <w:jc w:val="right"/>
              <w:rPr>
                <w:rFonts w:ascii="宋体" w:hAnsi="宋体" w:cs="宋体" w:eastAsia="宋体" w:hint="default"/>
                <w:sz w:val="14"/>
                <w:szCs w:val="14"/>
              </w:rPr>
            </w:pPr>
            <w:r>
              <w:rPr>
                <w:rFonts w:ascii="宋体"/>
                <w:spacing w:val="-1"/>
                <w:sz w:val="14"/>
              </w:rPr>
              <w:t>1,998,538.07</w:t>
            </w:r>
            <w:r>
              <w:rPr>
                <w:rFonts w:ascii="宋体"/>
                <w:sz w:val="14"/>
              </w:rPr>
            </w:r>
          </w:p>
        </w:tc>
      </w:tr>
      <w:tr>
        <w:trPr>
          <w:trHeight w:val="323" w:hRule="exact"/>
        </w:trPr>
        <w:tc>
          <w:tcPr>
            <w:tcW w:w="31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sz w:val="14"/>
                <w:szCs w:val="14"/>
              </w:rPr>
              <w:t>六、投资性房地产减值准备</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23"/>
              <w:jc w:val="right"/>
              <w:rPr>
                <w:rFonts w:ascii="宋体" w:hAnsi="宋体" w:cs="宋体" w:eastAsia="宋体" w:hint="default"/>
                <w:sz w:val="14"/>
                <w:szCs w:val="14"/>
              </w:rPr>
            </w:pPr>
            <w:r>
              <w:rPr>
                <w:rFonts w:ascii="宋体"/>
                <w:w w:val="100"/>
                <w:sz w:val="14"/>
              </w:rPr>
              <w:t>-</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762" w:right="0"/>
              <w:jc w:val="left"/>
              <w:rPr>
                <w:rFonts w:ascii="宋体" w:hAnsi="宋体" w:cs="宋体" w:eastAsia="宋体" w:hint="default"/>
                <w:sz w:val="14"/>
                <w:szCs w:val="14"/>
              </w:rPr>
            </w:pPr>
            <w:r>
              <w:rPr>
                <w:rFonts w:ascii="宋体"/>
                <w:w w:val="100"/>
                <w:sz w:val="14"/>
              </w:rPr>
              <w:t>-</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52"/>
              <w:jc w:val="right"/>
              <w:rPr>
                <w:rFonts w:ascii="宋体" w:hAnsi="宋体" w:cs="宋体" w:eastAsia="宋体" w:hint="default"/>
                <w:sz w:val="14"/>
                <w:szCs w:val="14"/>
              </w:rPr>
            </w:pPr>
            <w:r>
              <w:rPr>
                <w:rFonts w:ascii="宋体"/>
                <w:w w:val="100"/>
                <w:sz w:val="14"/>
              </w:rPr>
              <w:t>-</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24"/>
              <w:jc w:val="right"/>
              <w:rPr>
                <w:rFonts w:ascii="宋体" w:hAnsi="宋体" w:cs="宋体" w:eastAsia="宋体" w:hint="default"/>
                <w:sz w:val="14"/>
                <w:szCs w:val="14"/>
              </w:rPr>
            </w:pPr>
            <w:r>
              <w:rPr>
                <w:rFonts w:ascii="宋体"/>
                <w:w w:val="100"/>
                <w:sz w:val="14"/>
              </w:rPr>
              <w:t>-</w:t>
            </w:r>
          </w:p>
        </w:tc>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851" w:right="0"/>
              <w:jc w:val="left"/>
              <w:rPr>
                <w:rFonts w:ascii="宋体" w:hAnsi="宋体" w:cs="宋体" w:eastAsia="宋体" w:hint="default"/>
                <w:sz w:val="14"/>
                <w:szCs w:val="14"/>
              </w:rPr>
            </w:pPr>
            <w:r>
              <w:rPr>
                <w:rFonts w:ascii="宋体"/>
                <w:w w:val="100"/>
                <w:sz w:val="14"/>
              </w:rPr>
              <w:t>-</w:t>
            </w:r>
          </w:p>
        </w:tc>
      </w:tr>
      <w:tr>
        <w:trPr>
          <w:trHeight w:val="322" w:hRule="exact"/>
        </w:trPr>
        <w:tc>
          <w:tcPr>
            <w:tcW w:w="31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sz w:val="14"/>
                <w:szCs w:val="14"/>
              </w:rPr>
              <w:t>七、固定资产减值准备</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25"/>
              <w:jc w:val="right"/>
              <w:rPr>
                <w:rFonts w:ascii="宋体" w:hAnsi="宋体" w:cs="宋体" w:eastAsia="宋体" w:hint="default"/>
                <w:sz w:val="14"/>
                <w:szCs w:val="14"/>
              </w:rPr>
            </w:pPr>
            <w:r>
              <w:rPr>
                <w:rFonts w:ascii="宋体"/>
                <w:w w:val="100"/>
                <w:sz w:val="14"/>
              </w:rPr>
              <w:t>-</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762" w:right="0"/>
              <w:jc w:val="left"/>
              <w:rPr>
                <w:rFonts w:ascii="宋体" w:hAnsi="宋体" w:cs="宋体" w:eastAsia="宋体" w:hint="default"/>
                <w:sz w:val="14"/>
                <w:szCs w:val="14"/>
              </w:rPr>
            </w:pPr>
            <w:r>
              <w:rPr>
                <w:rFonts w:ascii="宋体"/>
                <w:w w:val="100"/>
                <w:sz w:val="14"/>
              </w:rPr>
              <w:t>-</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52"/>
              <w:jc w:val="right"/>
              <w:rPr>
                <w:rFonts w:ascii="宋体" w:hAnsi="宋体" w:cs="宋体" w:eastAsia="宋体" w:hint="default"/>
                <w:sz w:val="14"/>
                <w:szCs w:val="14"/>
              </w:rPr>
            </w:pPr>
            <w:r>
              <w:rPr>
                <w:rFonts w:ascii="宋体"/>
                <w:w w:val="100"/>
                <w:sz w:val="14"/>
              </w:rPr>
              <w:t>-</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24"/>
              <w:jc w:val="right"/>
              <w:rPr>
                <w:rFonts w:ascii="宋体" w:hAnsi="宋体" w:cs="宋体" w:eastAsia="宋体" w:hint="default"/>
                <w:sz w:val="14"/>
                <w:szCs w:val="14"/>
              </w:rPr>
            </w:pPr>
            <w:r>
              <w:rPr>
                <w:rFonts w:ascii="宋体"/>
                <w:w w:val="100"/>
                <w:sz w:val="14"/>
              </w:rPr>
              <w:t>-</w:t>
            </w:r>
          </w:p>
        </w:tc>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851" w:right="0"/>
              <w:jc w:val="left"/>
              <w:rPr>
                <w:rFonts w:ascii="宋体" w:hAnsi="宋体" w:cs="宋体" w:eastAsia="宋体" w:hint="default"/>
                <w:sz w:val="14"/>
                <w:szCs w:val="14"/>
              </w:rPr>
            </w:pPr>
            <w:r>
              <w:rPr>
                <w:rFonts w:ascii="宋体"/>
                <w:w w:val="100"/>
                <w:sz w:val="14"/>
              </w:rPr>
              <w:t>-</w:t>
            </w:r>
          </w:p>
        </w:tc>
      </w:tr>
      <w:tr>
        <w:trPr>
          <w:trHeight w:val="322" w:hRule="exact"/>
        </w:trPr>
        <w:tc>
          <w:tcPr>
            <w:tcW w:w="31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sz w:val="14"/>
                <w:szCs w:val="14"/>
              </w:rPr>
              <w:t>八、工程物资减值准备</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25"/>
              <w:jc w:val="right"/>
              <w:rPr>
                <w:rFonts w:ascii="宋体" w:hAnsi="宋体" w:cs="宋体" w:eastAsia="宋体" w:hint="default"/>
                <w:sz w:val="14"/>
                <w:szCs w:val="14"/>
              </w:rPr>
            </w:pPr>
            <w:r>
              <w:rPr>
                <w:rFonts w:ascii="宋体"/>
                <w:w w:val="100"/>
                <w:sz w:val="14"/>
              </w:rPr>
              <w:t>-</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762" w:right="0"/>
              <w:jc w:val="left"/>
              <w:rPr>
                <w:rFonts w:ascii="宋体" w:hAnsi="宋体" w:cs="宋体" w:eastAsia="宋体" w:hint="default"/>
                <w:sz w:val="14"/>
                <w:szCs w:val="14"/>
              </w:rPr>
            </w:pPr>
            <w:r>
              <w:rPr>
                <w:rFonts w:ascii="宋体"/>
                <w:w w:val="100"/>
                <w:sz w:val="14"/>
              </w:rPr>
              <w:t>-</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52"/>
              <w:jc w:val="right"/>
              <w:rPr>
                <w:rFonts w:ascii="宋体" w:hAnsi="宋体" w:cs="宋体" w:eastAsia="宋体" w:hint="default"/>
                <w:sz w:val="14"/>
                <w:szCs w:val="14"/>
              </w:rPr>
            </w:pPr>
            <w:r>
              <w:rPr>
                <w:rFonts w:ascii="宋体"/>
                <w:w w:val="100"/>
                <w:sz w:val="14"/>
              </w:rPr>
              <w:t>-</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24"/>
              <w:jc w:val="right"/>
              <w:rPr>
                <w:rFonts w:ascii="宋体" w:hAnsi="宋体" w:cs="宋体" w:eastAsia="宋体" w:hint="default"/>
                <w:sz w:val="14"/>
                <w:szCs w:val="14"/>
              </w:rPr>
            </w:pPr>
            <w:r>
              <w:rPr>
                <w:rFonts w:ascii="宋体"/>
                <w:w w:val="100"/>
                <w:sz w:val="14"/>
              </w:rPr>
              <w:t>-</w:t>
            </w:r>
          </w:p>
        </w:tc>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851" w:right="0"/>
              <w:jc w:val="left"/>
              <w:rPr>
                <w:rFonts w:ascii="宋体" w:hAnsi="宋体" w:cs="宋体" w:eastAsia="宋体" w:hint="default"/>
                <w:sz w:val="14"/>
                <w:szCs w:val="14"/>
              </w:rPr>
            </w:pPr>
            <w:r>
              <w:rPr>
                <w:rFonts w:ascii="宋体"/>
                <w:w w:val="100"/>
                <w:sz w:val="14"/>
              </w:rPr>
              <w:t>-</w:t>
            </w:r>
          </w:p>
        </w:tc>
      </w:tr>
      <w:tr>
        <w:trPr>
          <w:trHeight w:val="323" w:hRule="exact"/>
        </w:trPr>
        <w:tc>
          <w:tcPr>
            <w:tcW w:w="31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sz w:val="14"/>
                <w:szCs w:val="14"/>
              </w:rPr>
              <w:t>九、在建工程减值准备</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25"/>
              <w:jc w:val="right"/>
              <w:rPr>
                <w:rFonts w:ascii="宋体" w:hAnsi="宋体" w:cs="宋体" w:eastAsia="宋体" w:hint="default"/>
                <w:sz w:val="14"/>
                <w:szCs w:val="14"/>
              </w:rPr>
            </w:pPr>
            <w:r>
              <w:rPr>
                <w:rFonts w:ascii="宋体"/>
                <w:w w:val="100"/>
                <w:sz w:val="14"/>
              </w:rPr>
              <w:t>-</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762" w:right="0"/>
              <w:jc w:val="left"/>
              <w:rPr>
                <w:rFonts w:ascii="宋体" w:hAnsi="宋体" w:cs="宋体" w:eastAsia="宋体" w:hint="default"/>
                <w:sz w:val="14"/>
                <w:szCs w:val="14"/>
              </w:rPr>
            </w:pPr>
            <w:r>
              <w:rPr>
                <w:rFonts w:ascii="宋体"/>
                <w:w w:val="100"/>
                <w:sz w:val="14"/>
              </w:rPr>
              <w:t>-</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52"/>
              <w:jc w:val="right"/>
              <w:rPr>
                <w:rFonts w:ascii="宋体" w:hAnsi="宋体" w:cs="宋体" w:eastAsia="宋体" w:hint="default"/>
                <w:sz w:val="14"/>
                <w:szCs w:val="14"/>
              </w:rPr>
            </w:pPr>
            <w:r>
              <w:rPr>
                <w:rFonts w:ascii="宋体"/>
                <w:w w:val="100"/>
                <w:sz w:val="14"/>
              </w:rPr>
              <w:t>-</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24"/>
              <w:jc w:val="right"/>
              <w:rPr>
                <w:rFonts w:ascii="宋体" w:hAnsi="宋体" w:cs="宋体" w:eastAsia="宋体" w:hint="default"/>
                <w:sz w:val="14"/>
                <w:szCs w:val="14"/>
              </w:rPr>
            </w:pPr>
            <w:r>
              <w:rPr>
                <w:rFonts w:ascii="宋体"/>
                <w:w w:val="100"/>
                <w:sz w:val="14"/>
              </w:rPr>
              <w:t>-</w:t>
            </w:r>
          </w:p>
        </w:tc>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851" w:right="0"/>
              <w:jc w:val="left"/>
              <w:rPr>
                <w:rFonts w:ascii="宋体" w:hAnsi="宋体" w:cs="宋体" w:eastAsia="宋体" w:hint="default"/>
                <w:sz w:val="14"/>
                <w:szCs w:val="14"/>
              </w:rPr>
            </w:pPr>
            <w:r>
              <w:rPr>
                <w:rFonts w:ascii="宋体"/>
                <w:w w:val="100"/>
                <w:sz w:val="14"/>
              </w:rPr>
              <w:t>-</w:t>
            </w:r>
          </w:p>
        </w:tc>
      </w:tr>
      <w:tr>
        <w:trPr>
          <w:trHeight w:val="322" w:hRule="exact"/>
        </w:trPr>
        <w:tc>
          <w:tcPr>
            <w:tcW w:w="31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sz w:val="14"/>
                <w:szCs w:val="14"/>
              </w:rPr>
              <w:t>十、生产性生物资产减值准备</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23"/>
              <w:jc w:val="right"/>
              <w:rPr>
                <w:rFonts w:ascii="宋体" w:hAnsi="宋体" w:cs="宋体" w:eastAsia="宋体" w:hint="default"/>
                <w:sz w:val="14"/>
                <w:szCs w:val="14"/>
              </w:rPr>
            </w:pPr>
            <w:r>
              <w:rPr>
                <w:rFonts w:ascii="宋体"/>
                <w:w w:val="100"/>
                <w:sz w:val="14"/>
              </w:rPr>
              <w:t>-</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762" w:right="0"/>
              <w:jc w:val="left"/>
              <w:rPr>
                <w:rFonts w:ascii="宋体" w:hAnsi="宋体" w:cs="宋体" w:eastAsia="宋体" w:hint="default"/>
                <w:sz w:val="14"/>
                <w:szCs w:val="14"/>
              </w:rPr>
            </w:pPr>
            <w:r>
              <w:rPr>
                <w:rFonts w:ascii="宋体"/>
                <w:w w:val="100"/>
                <w:sz w:val="14"/>
              </w:rPr>
              <w:t>-</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52"/>
              <w:jc w:val="right"/>
              <w:rPr>
                <w:rFonts w:ascii="宋体" w:hAnsi="宋体" w:cs="宋体" w:eastAsia="宋体" w:hint="default"/>
                <w:sz w:val="14"/>
                <w:szCs w:val="14"/>
              </w:rPr>
            </w:pPr>
            <w:r>
              <w:rPr>
                <w:rFonts w:ascii="宋体"/>
                <w:w w:val="100"/>
                <w:sz w:val="14"/>
              </w:rPr>
              <w:t>-</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24"/>
              <w:jc w:val="right"/>
              <w:rPr>
                <w:rFonts w:ascii="宋体" w:hAnsi="宋体" w:cs="宋体" w:eastAsia="宋体" w:hint="default"/>
                <w:sz w:val="14"/>
                <w:szCs w:val="14"/>
              </w:rPr>
            </w:pPr>
            <w:r>
              <w:rPr>
                <w:rFonts w:ascii="宋体"/>
                <w:w w:val="100"/>
                <w:sz w:val="14"/>
              </w:rPr>
              <w:t>-</w:t>
            </w:r>
          </w:p>
        </w:tc>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851" w:right="0"/>
              <w:jc w:val="left"/>
              <w:rPr>
                <w:rFonts w:ascii="宋体" w:hAnsi="宋体" w:cs="宋体" w:eastAsia="宋体" w:hint="default"/>
                <w:sz w:val="14"/>
                <w:szCs w:val="14"/>
              </w:rPr>
            </w:pPr>
            <w:r>
              <w:rPr>
                <w:rFonts w:ascii="宋体"/>
                <w:w w:val="100"/>
                <w:sz w:val="14"/>
              </w:rPr>
              <w:t>-</w:t>
            </w:r>
          </w:p>
        </w:tc>
      </w:tr>
      <w:tr>
        <w:trPr>
          <w:trHeight w:val="322" w:hRule="exact"/>
        </w:trPr>
        <w:tc>
          <w:tcPr>
            <w:tcW w:w="31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382" w:right="0"/>
              <w:jc w:val="left"/>
              <w:rPr>
                <w:rFonts w:ascii="宋体" w:hAnsi="宋体" w:cs="宋体" w:eastAsia="宋体" w:hint="default"/>
                <w:sz w:val="14"/>
                <w:szCs w:val="14"/>
              </w:rPr>
            </w:pPr>
            <w:r>
              <w:rPr>
                <w:rFonts w:ascii="宋体" w:hAnsi="宋体" w:cs="宋体" w:eastAsia="宋体" w:hint="default"/>
                <w:sz w:val="14"/>
                <w:szCs w:val="14"/>
              </w:rPr>
              <w:t>其中：成熟生产性生物资产减值准备</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23"/>
              <w:jc w:val="right"/>
              <w:rPr>
                <w:rFonts w:ascii="宋体" w:hAnsi="宋体" w:cs="宋体" w:eastAsia="宋体" w:hint="default"/>
                <w:sz w:val="14"/>
                <w:szCs w:val="14"/>
              </w:rPr>
            </w:pPr>
            <w:r>
              <w:rPr>
                <w:rFonts w:ascii="宋体"/>
                <w:w w:val="100"/>
                <w:sz w:val="14"/>
              </w:rPr>
              <w:t>-</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762" w:right="0"/>
              <w:jc w:val="left"/>
              <w:rPr>
                <w:rFonts w:ascii="宋体" w:hAnsi="宋体" w:cs="宋体" w:eastAsia="宋体" w:hint="default"/>
                <w:sz w:val="14"/>
                <w:szCs w:val="14"/>
              </w:rPr>
            </w:pPr>
            <w:r>
              <w:rPr>
                <w:rFonts w:ascii="宋体"/>
                <w:w w:val="100"/>
                <w:sz w:val="14"/>
              </w:rPr>
              <w:t>-</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52"/>
              <w:jc w:val="right"/>
              <w:rPr>
                <w:rFonts w:ascii="宋体" w:hAnsi="宋体" w:cs="宋体" w:eastAsia="宋体" w:hint="default"/>
                <w:sz w:val="14"/>
                <w:szCs w:val="14"/>
              </w:rPr>
            </w:pPr>
            <w:r>
              <w:rPr>
                <w:rFonts w:ascii="宋体"/>
                <w:w w:val="100"/>
                <w:sz w:val="14"/>
              </w:rPr>
              <w:t>-</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24"/>
              <w:jc w:val="right"/>
              <w:rPr>
                <w:rFonts w:ascii="宋体" w:hAnsi="宋体" w:cs="宋体" w:eastAsia="宋体" w:hint="default"/>
                <w:sz w:val="14"/>
                <w:szCs w:val="14"/>
              </w:rPr>
            </w:pPr>
            <w:r>
              <w:rPr>
                <w:rFonts w:ascii="宋体"/>
                <w:w w:val="100"/>
                <w:sz w:val="14"/>
              </w:rPr>
              <w:t>-</w:t>
            </w:r>
          </w:p>
        </w:tc>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851" w:right="0"/>
              <w:jc w:val="left"/>
              <w:rPr>
                <w:rFonts w:ascii="宋体" w:hAnsi="宋体" w:cs="宋体" w:eastAsia="宋体" w:hint="default"/>
                <w:sz w:val="14"/>
                <w:szCs w:val="14"/>
              </w:rPr>
            </w:pPr>
            <w:r>
              <w:rPr>
                <w:rFonts w:ascii="宋体"/>
                <w:w w:val="100"/>
                <w:sz w:val="14"/>
              </w:rPr>
              <w:t>-</w:t>
            </w:r>
          </w:p>
        </w:tc>
      </w:tr>
      <w:tr>
        <w:trPr>
          <w:trHeight w:val="323" w:hRule="exact"/>
        </w:trPr>
        <w:tc>
          <w:tcPr>
            <w:tcW w:w="31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sz w:val="14"/>
                <w:szCs w:val="14"/>
              </w:rPr>
              <w:t>十一、油气资产减值准备</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23"/>
              <w:jc w:val="right"/>
              <w:rPr>
                <w:rFonts w:ascii="宋体" w:hAnsi="宋体" w:cs="宋体" w:eastAsia="宋体" w:hint="default"/>
                <w:sz w:val="14"/>
                <w:szCs w:val="14"/>
              </w:rPr>
            </w:pPr>
            <w:r>
              <w:rPr>
                <w:rFonts w:ascii="宋体"/>
                <w:w w:val="100"/>
                <w:sz w:val="14"/>
              </w:rPr>
              <w:t>-</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762" w:right="0"/>
              <w:jc w:val="left"/>
              <w:rPr>
                <w:rFonts w:ascii="宋体" w:hAnsi="宋体" w:cs="宋体" w:eastAsia="宋体" w:hint="default"/>
                <w:sz w:val="14"/>
                <w:szCs w:val="14"/>
              </w:rPr>
            </w:pPr>
            <w:r>
              <w:rPr>
                <w:rFonts w:ascii="宋体"/>
                <w:w w:val="100"/>
                <w:sz w:val="14"/>
              </w:rPr>
              <w:t>-</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52"/>
              <w:jc w:val="right"/>
              <w:rPr>
                <w:rFonts w:ascii="宋体" w:hAnsi="宋体" w:cs="宋体" w:eastAsia="宋体" w:hint="default"/>
                <w:sz w:val="14"/>
                <w:szCs w:val="14"/>
              </w:rPr>
            </w:pPr>
            <w:r>
              <w:rPr>
                <w:rFonts w:ascii="宋体"/>
                <w:w w:val="100"/>
                <w:sz w:val="14"/>
              </w:rPr>
              <w:t>-</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24"/>
              <w:jc w:val="right"/>
              <w:rPr>
                <w:rFonts w:ascii="宋体" w:hAnsi="宋体" w:cs="宋体" w:eastAsia="宋体" w:hint="default"/>
                <w:sz w:val="14"/>
                <w:szCs w:val="14"/>
              </w:rPr>
            </w:pPr>
            <w:r>
              <w:rPr>
                <w:rFonts w:ascii="宋体"/>
                <w:w w:val="100"/>
                <w:sz w:val="14"/>
              </w:rPr>
              <w:t>-</w:t>
            </w:r>
          </w:p>
        </w:tc>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851" w:right="0"/>
              <w:jc w:val="left"/>
              <w:rPr>
                <w:rFonts w:ascii="宋体" w:hAnsi="宋体" w:cs="宋体" w:eastAsia="宋体" w:hint="default"/>
                <w:sz w:val="14"/>
                <w:szCs w:val="14"/>
              </w:rPr>
            </w:pPr>
            <w:r>
              <w:rPr>
                <w:rFonts w:ascii="宋体"/>
                <w:w w:val="100"/>
                <w:sz w:val="14"/>
              </w:rPr>
              <w:t>-</w:t>
            </w:r>
          </w:p>
        </w:tc>
      </w:tr>
      <w:tr>
        <w:trPr>
          <w:trHeight w:val="322" w:hRule="exact"/>
        </w:trPr>
        <w:tc>
          <w:tcPr>
            <w:tcW w:w="31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sz w:val="14"/>
                <w:szCs w:val="14"/>
              </w:rPr>
              <w:t>十二、无形资产减值准备</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23"/>
              <w:jc w:val="right"/>
              <w:rPr>
                <w:rFonts w:ascii="宋体" w:hAnsi="宋体" w:cs="宋体" w:eastAsia="宋体" w:hint="default"/>
                <w:sz w:val="14"/>
                <w:szCs w:val="14"/>
              </w:rPr>
            </w:pPr>
            <w:r>
              <w:rPr>
                <w:rFonts w:ascii="宋体"/>
                <w:w w:val="100"/>
                <w:sz w:val="14"/>
              </w:rPr>
              <w:t>-</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762" w:right="0"/>
              <w:jc w:val="left"/>
              <w:rPr>
                <w:rFonts w:ascii="宋体" w:hAnsi="宋体" w:cs="宋体" w:eastAsia="宋体" w:hint="default"/>
                <w:sz w:val="14"/>
                <w:szCs w:val="14"/>
              </w:rPr>
            </w:pPr>
            <w:r>
              <w:rPr>
                <w:rFonts w:ascii="宋体"/>
                <w:w w:val="100"/>
                <w:sz w:val="14"/>
              </w:rPr>
              <w:t>-</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52"/>
              <w:jc w:val="right"/>
              <w:rPr>
                <w:rFonts w:ascii="宋体" w:hAnsi="宋体" w:cs="宋体" w:eastAsia="宋体" w:hint="default"/>
                <w:sz w:val="14"/>
                <w:szCs w:val="14"/>
              </w:rPr>
            </w:pPr>
            <w:r>
              <w:rPr>
                <w:rFonts w:ascii="宋体"/>
                <w:w w:val="100"/>
                <w:sz w:val="14"/>
              </w:rPr>
              <w:t>-</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24"/>
              <w:jc w:val="right"/>
              <w:rPr>
                <w:rFonts w:ascii="宋体" w:hAnsi="宋体" w:cs="宋体" w:eastAsia="宋体" w:hint="default"/>
                <w:sz w:val="14"/>
                <w:szCs w:val="14"/>
              </w:rPr>
            </w:pPr>
            <w:r>
              <w:rPr>
                <w:rFonts w:ascii="宋体"/>
                <w:w w:val="100"/>
                <w:sz w:val="14"/>
              </w:rPr>
              <w:t>-</w:t>
            </w:r>
          </w:p>
        </w:tc>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851" w:right="0"/>
              <w:jc w:val="left"/>
              <w:rPr>
                <w:rFonts w:ascii="宋体" w:hAnsi="宋体" w:cs="宋体" w:eastAsia="宋体" w:hint="default"/>
                <w:sz w:val="14"/>
                <w:szCs w:val="14"/>
              </w:rPr>
            </w:pPr>
            <w:r>
              <w:rPr>
                <w:rFonts w:ascii="宋体"/>
                <w:w w:val="100"/>
                <w:sz w:val="14"/>
              </w:rPr>
              <w:t>-</w:t>
            </w:r>
          </w:p>
        </w:tc>
      </w:tr>
      <w:tr>
        <w:trPr>
          <w:trHeight w:val="322" w:hRule="exact"/>
        </w:trPr>
        <w:tc>
          <w:tcPr>
            <w:tcW w:w="31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sz w:val="14"/>
                <w:szCs w:val="14"/>
              </w:rPr>
              <w:t>十三、商誉减值准备</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26"/>
              <w:jc w:val="right"/>
              <w:rPr>
                <w:rFonts w:ascii="宋体" w:hAnsi="宋体" w:cs="宋体" w:eastAsia="宋体" w:hint="default"/>
                <w:sz w:val="14"/>
                <w:szCs w:val="14"/>
              </w:rPr>
            </w:pPr>
            <w:r>
              <w:rPr>
                <w:rFonts w:ascii="宋体"/>
                <w:w w:val="100"/>
                <w:sz w:val="14"/>
              </w:rPr>
              <w:t>-</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760" w:right="0"/>
              <w:jc w:val="left"/>
              <w:rPr>
                <w:rFonts w:ascii="宋体" w:hAnsi="宋体" w:cs="宋体" w:eastAsia="宋体" w:hint="default"/>
                <w:sz w:val="14"/>
                <w:szCs w:val="14"/>
              </w:rPr>
            </w:pPr>
            <w:r>
              <w:rPr>
                <w:rFonts w:ascii="宋体"/>
                <w:w w:val="100"/>
                <w:sz w:val="14"/>
              </w:rPr>
              <w:t>-</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54"/>
              <w:jc w:val="right"/>
              <w:rPr>
                <w:rFonts w:ascii="宋体" w:hAnsi="宋体" w:cs="宋体" w:eastAsia="宋体" w:hint="default"/>
                <w:sz w:val="14"/>
                <w:szCs w:val="14"/>
              </w:rPr>
            </w:pPr>
            <w:r>
              <w:rPr>
                <w:rFonts w:ascii="宋体"/>
                <w:w w:val="100"/>
                <w:sz w:val="14"/>
              </w:rPr>
              <w:t>-</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26"/>
              <w:jc w:val="right"/>
              <w:rPr>
                <w:rFonts w:ascii="宋体" w:hAnsi="宋体" w:cs="宋体" w:eastAsia="宋体" w:hint="default"/>
                <w:sz w:val="14"/>
                <w:szCs w:val="14"/>
              </w:rPr>
            </w:pPr>
            <w:r>
              <w:rPr>
                <w:rFonts w:ascii="宋体"/>
                <w:w w:val="100"/>
                <w:sz w:val="14"/>
              </w:rPr>
              <w:t>-</w:t>
            </w:r>
          </w:p>
        </w:tc>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850" w:right="0"/>
              <w:jc w:val="left"/>
              <w:rPr>
                <w:rFonts w:ascii="宋体" w:hAnsi="宋体" w:cs="宋体" w:eastAsia="宋体" w:hint="default"/>
                <w:sz w:val="14"/>
                <w:szCs w:val="14"/>
              </w:rPr>
            </w:pPr>
            <w:r>
              <w:rPr>
                <w:rFonts w:ascii="宋体"/>
                <w:w w:val="100"/>
                <w:sz w:val="14"/>
              </w:rPr>
              <w:t>-</w:t>
            </w:r>
          </w:p>
        </w:tc>
      </w:tr>
      <w:tr>
        <w:trPr>
          <w:trHeight w:val="323" w:hRule="exact"/>
        </w:trPr>
        <w:tc>
          <w:tcPr>
            <w:tcW w:w="31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sz w:val="14"/>
                <w:szCs w:val="14"/>
              </w:rPr>
              <w:t>十四、其他</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15"/>
              <w:jc w:val="right"/>
              <w:rPr>
                <w:rFonts w:ascii="宋体" w:hAnsi="宋体" w:cs="宋体" w:eastAsia="宋体" w:hint="default"/>
                <w:sz w:val="14"/>
                <w:szCs w:val="14"/>
              </w:rPr>
            </w:pPr>
            <w:r>
              <w:rPr>
                <w:rFonts w:ascii="宋体"/>
                <w:spacing w:val="-1"/>
                <w:sz w:val="14"/>
              </w:rPr>
              <w:t>142,210.00</w:t>
            </w:r>
            <w:r>
              <w:rPr>
                <w:rFonts w:ascii="宋体"/>
                <w:sz w:val="14"/>
              </w:rPr>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761" w:right="0"/>
              <w:jc w:val="left"/>
              <w:rPr>
                <w:rFonts w:ascii="宋体" w:hAnsi="宋体" w:cs="宋体" w:eastAsia="宋体" w:hint="default"/>
                <w:sz w:val="14"/>
                <w:szCs w:val="14"/>
              </w:rPr>
            </w:pPr>
            <w:r>
              <w:rPr>
                <w:rFonts w:ascii="宋体"/>
                <w:w w:val="100"/>
                <w:sz w:val="14"/>
              </w:rPr>
              <w:t>-</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53"/>
              <w:jc w:val="right"/>
              <w:rPr>
                <w:rFonts w:ascii="宋体" w:hAnsi="宋体" w:cs="宋体" w:eastAsia="宋体" w:hint="default"/>
                <w:sz w:val="14"/>
                <w:szCs w:val="14"/>
              </w:rPr>
            </w:pPr>
            <w:r>
              <w:rPr>
                <w:rFonts w:ascii="宋体"/>
                <w:w w:val="100"/>
                <w:sz w:val="14"/>
              </w:rPr>
              <w:t>-</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797" w:right="0"/>
              <w:jc w:val="left"/>
              <w:rPr>
                <w:rFonts w:ascii="宋体" w:hAnsi="宋体" w:cs="宋体" w:eastAsia="宋体" w:hint="default"/>
                <w:sz w:val="14"/>
                <w:szCs w:val="14"/>
              </w:rPr>
            </w:pPr>
            <w:r>
              <w:rPr>
                <w:rFonts w:ascii="宋体"/>
                <w:w w:val="100"/>
                <w:sz w:val="14"/>
              </w:rPr>
              <w:t>-</w:t>
            </w:r>
          </w:p>
        </w:tc>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44"/>
              <w:jc w:val="right"/>
              <w:rPr>
                <w:rFonts w:ascii="宋体" w:hAnsi="宋体" w:cs="宋体" w:eastAsia="宋体" w:hint="default"/>
                <w:sz w:val="14"/>
                <w:szCs w:val="14"/>
              </w:rPr>
            </w:pPr>
            <w:r>
              <w:rPr>
                <w:rFonts w:ascii="宋体"/>
                <w:sz w:val="14"/>
              </w:rPr>
              <w:t>142,210.00</w:t>
            </w:r>
          </w:p>
        </w:tc>
      </w:tr>
      <w:tr>
        <w:trPr>
          <w:trHeight w:val="634" w:hRule="exact"/>
        </w:trPr>
        <w:tc>
          <w:tcPr>
            <w:tcW w:w="31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sz w:val="14"/>
                <w:szCs w:val="14"/>
              </w:rPr>
              <w:t>合计</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09"/>
              <w:jc w:val="right"/>
              <w:rPr>
                <w:rFonts w:ascii="宋体" w:hAnsi="宋体" w:cs="宋体" w:eastAsia="宋体" w:hint="default"/>
                <w:sz w:val="14"/>
                <w:szCs w:val="14"/>
              </w:rPr>
            </w:pPr>
            <w:r>
              <w:rPr>
                <w:rFonts w:ascii="宋体"/>
                <w:spacing w:val="-1"/>
                <w:sz w:val="14"/>
              </w:rPr>
              <w:t>202,143,794.82</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31" w:right="0"/>
              <w:jc w:val="left"/>
              <w:rPr>
                <w:rFonts w:ascii="宋体" w:hAnsi="宋体" w:cs="宋体" w:eastAsia="宋体" w:hint="default"/>
                <w:sz w:val="14"/>
                <w:szCs w:val="14"/>
              </w:rPr>
            </w:pPr>
            <w:r>
              <w:rPr>
                <w:rFonts w:ascii="宋体"/>
                <w:sz w:val="14"/>
              </w:rPr>
              <w:t>58,911,751.90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宋体" w:hAnsi="宋体" w:cs="宋体" w:eastAsia="宋体" w:hint="default"/>
                <w:sz w:val="14"/>
                <w:szCs w:val="14"/>
              </w:rPr>
            </w:pPr>
            <w:r>
              <w:rPr>
                <w:rFonts w:ascii="宋体"/>
                <w:sz w:val="14"/>
              </w:rPr>
              <w:t>(37,308,142.5</w:t>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left="760" w:right="0"/>
              <w:jc w:val="left"/>
              <w:rPr>
                <w:rFonts w:ascii="宋体" w:hAnsi="宋体" w:cs="宋体" w:eastAsia="宋体" w:hint="default"/>
                <w:sz w:val="14"/>
                <w:szCs w:val="14"/>
              </w:rPr>
            </w:pPr>
            <w:r>
              <w:rPr>
                <w:rFonts w:ascii="宋体"/>
                <w:sz w:val="14"/>
              </w:rPr>
              <w:t>7)</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宋体" w:hAnsi="宋体" w:cs="宋体" w:eastAsia="宋体" w:hint="default"/>
                <w:sz w:val="14"/>
                <w:szCs w:val="14"/>
              </w:rPr>
            </w:pPr>
            <w:r>
              <w:rPr>
                <w:rFonts w:ascii="宋体"/>
                <w:sz w:val="14"/>
              </w:rPr>
              <w:t>(46,474,670.54</w:t>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right="326"/>
              <w:jc w:val="right"/>
              <w:rPr>
                <w:rFonts w:ascii="宋体" w:hAnsi="宋体" w:cs="宋体" w:eastAsia="宋体" w:hint="default"/>
                <w:sz w:val="14"/>
                <w:szCs w:val="14"/>
              </w:rPr>
            </w:pPr>
            <w:r>
              <w:rPr>
                <w:rFonts w:ascii="宋体"/>
                <w:w w:val="100"/>
                <w:sz w:val="14"/>
              </w:rPr>
              <w:t>)</w:t>
            </w:r>
          </w:p>
        </w:tc>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51" w:right="0"/>
              <w:jc w:val="left"/>
              <w:rPr>
                <w:rFonts w:ascii="宋体" w:hAnsi="宋体" w:cs="宋体" w:eastAsia="宋体" w:hint="default"/>
                <w:sz w:val="14"/>
                <w:szCs w:val="14"/>
              </w:rPr>
            </w:pPr>
            <w:r>
              <w:rPr>
                <w:rFonts w:ascii="宋体"/>
                <w:sz w:val="14"/>
              </w:rPr>
              <w:t>177,272,733.61</w:t>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4"/>
          <w:szCs w:val="24"/>
        </w:rPr>
      </w:pPr>
    </w:p>
    <w:p>
      <w:pPr>
        <w:pStyle w:val="BodyText"/>
        <w:spacing w:line="240" w:lineRule="auto" w:before="35"/>
        <w:ind w:left="147" w:right="0"/>
        <w:jc w:val="left"/>
      </w:pPr>
      <w:r>
        <w:rPr/>
        <w:t>19.</w:t>
      </w:r>
      <w:r>
        <w:rPr>
          <w:spacing w:val="3"/>
        </w:rPr>
        <w:t> </w:t>
      </w:r>
      <w:r>
        <w:rPr/>
        <w:t>短期借款</w:t>
      </w:r>
    </w:p>
    <w:p>
      <w:pPr>
        <w:spacing w:line="240" w:lineRule="auto" w:before="1"/>
        <w:rPr>
          <w:rFonts w:ascii="宋体" w:hAnsi="宋体" w:cs="宋体" w:eastAsia="宋体" w:hint="default"/>
          <w:sz w:val="24"/>
          <w:szCs w:val="24"/>
        </w:rPr>
      </w:pPr>
    </w:p>
    <w:p>
      <w:pPr>
        <w:pStyle w:val="BodyText"/>
        <w:spacing w:line="240" w:lineRule="auto" w:before="35"/>
        <w:ind w:right="0"/>
        <w:jc w:val="left"/>
      </w:pPr>
      <w:r>
        <w:rPr/>
      </w:r>
      <w:r>
        <w:rPr>
          <w:u w:val="single" w:color="000000"/>
        </w:rPr>
        <w:t>本集团</w:t>
      </w:r>
      <w:r>
        <w:rPr/>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75" w:type="dxa"/>
        <w:tblLayout w:type="fixed"/>
        <w:tblCellMar>
          <w:top w:w="0" w:type="dxa"/>
          <w:left w:w="0" w:type="dxa"/>
          <w:bottom w:w="0" w:type="dxa"/>
          <w:right w:w="0" w:type="dxa"/>
        </w:tblCellMar>
        <w:tblLook w:val="01E0"/>
      </w:tblPr>
      <w:tblGrid>
        <w:gridCol w:w="5285"/>
        <w:gridCol w:w="1958"/>
        <w:gridCol w:w="1952"/>
      </w:tblGrid>
      <w:tr>
        <w:trPr>
          <w:trHeight w:val="269" w:hRule="exact"/>
        </w:trPr>
        <w:tc>
          <w:tcPr>
            <w:tcW w:w="52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1" w:lineRule="exact"/>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19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1" w:lineRule="exact"/>
              <w:ind w:left="10"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19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1" w:lineRule="exact"/>
              <w:ind w:right="0"/>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270" w:hRule="exact"/>
        </w:trPr>
        <w:tc>
          <w:tcPr>
            <w:tcW w:w="52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1" w:lineRule="exact"/>
              <w:ind w:left="12" w:right="0"/>
              <w:jc w:val="left"/>
              <w:rPr>
                <w:rFonts w:ascii="宋体" w:hAnsi="宋体" w:cs="宋体" w:eastAsia="宋体" w:hint="default"/>
                <w:sz w:val="21"/>
                <w:szCs w:val="21"/>
              </w:rPr>
            </w:pPr>
            <w:r>
              <w:rPr>
                <w:rFonts w:ascii="宋体" w:hAnsi="宋体" w:cs="宋体" w:eastAsia="宋体" w:hint="default"/>
                <w:sz w:val="21"/>
                <w:szCs w:val="21"/>
              </w:rPr>
              <w:t>质押借款</w:t>
            </w:r>
          </w:p>
        </w:tc>
        <w:tc>
          <w:tcPr>
            <w:tcW w:w="1958" w:type="dxa"/>
            <w:tcBorders>
              <w:top w:val="single" w:sz="4" w:space="0" w:color="000000"/>
              <w:left w:val="single" w:sz="14" w:space="0" w:color="D9D9D9"/>
              <w:bottom w:val="single" w:sz="4" w:space="0" w:color="000000"/>
              <w:right w:val="single" w:sz="4" w:space="0" w:color="000000"/>
            </w:tcBorders>
          </w:tcPr>
          <w:p>
            <w:pPr>
              <w:pStyle w:val="TableParagraph"/>
              <w:spacing w:line="231" w:lineRule="exact"/>
              <w:ind w:right="93"/>
              <w:jc w:val="right"/>
              <w:rPr>
                <w:rFonts w:ascii="宋体" w:hAnsi="宋体" w:cs="宋体" w:eastAsia="宋体" w:hint="default"/>
                <w:sz w:val="21"/>
                <w:szCs w:val="21"/>
              </w:rPr>
            </w:pPr>
            <w:r>
              <w:rPr>
                <w:rFonts w:ascii="宋体"/>
                <w:spacing w:val="-1"/>
                <w:sz w:val="21"/>
              </w:rPr>
              <w:t>39,093,574.20</w:t>
            </w:r>
          </w:p>
        </w:tc>
        <w:tc>
          <w:tcPr>
            <w:tcW w:w="1952"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21"/>
                <w:szCs w:val="21"/>
              </w:rPr>
            </w:pPr>
            <w:r>
              <w:rPr>
                <w:rFonts w:ascii="宋体"/>
                <w:sz w:val="21"/>
              </w:rPr>
              <w:t>3,178,705.32</w:t>
            </w:r>
          </w:p>
        </w:tc>
      </w:tr>
      <w:tr>
        <w:trPr>
          <w:trHeight w:val="269" w:hRule="exact"/>
        </w:trPr>
        <w:tc>
          <w:tcPr>
            <w:tcW w:w="52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1" w:lineRule="exact"/>
              <w:ind w:left="12" w:right="0"/>
              <w:jc w:val="left"/>
              <w:rPr>
                <w:rFonts w:ascii="宋体" w:hAnsi="宋体" w:cs="宋体" w:eastAsia="宋体" w:hint="default"/>
                <w:sz w:val="21"/>
                <w:szCs w:val="21"/>
              </w:rPr>
            </w:pPr>
            <w:r>
              <w:rPr>
                <w:rFonts w:ascii="宋体" w:hAnsi="宋体" w:cs="宋体" w:eastAsia="宋体" w:hint="default"/>
                <w:sz w:val="21"/>
                <w:szCs w:val="21"/>
              </w:rPr>
              <w:t>票据贴现</w:t>
            </w:r>
          </w:p>
        </w:tc>
        <w:tc>
          <w:tcPr>
            <w:tcW w:w="1958" w:type="dxa"/>
            <w:tcBorders>
              <w:top w:val="single" w:sz="4" w:space="0" w:color="000000"/>
              <w:left w:val="single" w:sz="14" w:space="0" w:color="D9D9D9"/>
              <w:bottom w:val="single" w:sz="4" w:space="0" w:color="000000"/>
              <w:right w:val="single" w:sz="4" w:space="0" w:color="000000"/>
            </w:tcBorders>
          </w:tcPr>
          <w:p>
            <w:pPr>
              <w:pStyle w:val="TableParagraph"/>
              <w:spacing w:line="231" w:lineRule="exact"/>
              <w:ind w:right="93"/>
              <w:jc w:val="right"/>
              <w:rPr>
                <w:rFonts w:ascii="宋体" w:hAnsi="宋体" w:cs="宋体" w:eastAsia="宋体" w:hint="default"/>
                <w:sz w:val="21"/>
                <w:szCs w:val="21"/>
              </w:rPr>
            </w:pPr>
            <w:r>
              <w:rPr>
                <w:rFonts w:ascii="宋体"/>
                <w:spacing w:val="-1"/>
                <w:sz w:val="21"/>
              </w:rPr>
              <w:t>2,091,067,806.59</w:t>
            </w:r>
            <w:r>
              <w:rPr>
                <w:rFonts w:ascii="宋体"/>
                <w:sz w:val="21"/>
              </w:rPr>
            </w:r>
          </w:p>
        </w:tc>
        <w:tc>
          <w:tcPr>
            <w:tcW w:w="1952"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21"/>
                <w:szCs w:val="21"/>
              </w:rPr>
            </w:pPr>
            <w:r>
              <w:rPr>
                <w:rFonts w:ascii="宋体"/>
                <w:spacing w:val="-1"/>
                <w:sz w:val="21"/>
              </w:rPr>
              <w:t>401,110,381.77</w:t>
            </w:r>
            <w:r>
              <w:rPr>
                <w:rFonts w:ascii="宋体"/>
                <w:sz w:val="21"/>
              </w:rPr>
            </w:r>
          </w:p>
        </w:tc>
      </w:tr>
      <w:tr>
        <w:trPr>
          <w:trHeight w:val="270" w:hRule="exact"/>
        </w:trPr>
        <w:tc>
          <w:tcPr>
            <w:tcW w:w="52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1" w:lineRule="exact"/>
              <w:ind w:left="12" w:right="0"/>
              <w:jc w:val="left"/>
              <w:rPr>
                <w:rFonts w:ascii="宋体" w:hAnsi="宋体" w:cs="宋体" w:eastAsia="宋体" w:hint="default"/>
                <w:sz w:val="21"/>
                <w:szCs w:val="21"/>
              </w:rPr>
            </w:pPr>
            <w:r>
              <w:rPr>
                <w:rFonts w:ascii="宋体" w:hAnsi="宋体" w:cs="宋体" w:eastAsia="宋体" w:hint="default"/>
                <w:sz w:val="21"/>
                <w:szCs w:val="21"/>
              </w:rPr>
              <w:t>保证借款(注</w:t>
            </w:r>
            <w:r>
              <w:rPr>
                <w:rFonts w:ascii="宋体" w:hAnsi="宋体" w:cs="宋体" w:eastAsia="宋体" w:hint="default"/>
                <w:spacing w:val="-54"/>
                <w:sz w:val="21"/>
                <w:szCs w:val="21"/>
              </w:rPr>
              <w:t> </w:t>
            </w:r>
            <w:r>
              <w:rPr>
                <w:rFonts w:ascii="宋体" w:hAnsi="宋体" w:cs="宋体" w:eastAsia="宋体" w:hint="default"/>
                <w:sz w:val="21"/>
                <w:szCs w:val="21"/>
              </w:rPr>
              <w:t>1)</w:t>
            </w:r>
          </w:p>
        </w:tc>
        <w:tc>
          <w:tcPr>
            <w:tcW w:w="1958" w:type="dxa"/>
            <w:tcBorders>
              <w:top w:val="single" w:sz="4" w:space="0" w:color="000000"/>
              <w:left w:val="single" w:sz="14" w:space="0" w:color="D9D9D9"/>
              <w:bottom w:val="single" w:sz="4" w:space="0" w:color="000000"/>
              <w:right w:val="single" w:sz="4" w:space="0" w:color="000000"/>
            </w:tcBorders>
          </w:tcPr>
          <w:p>
            <w:pPr>
              <w:pStyle w:val="TableParagraph"/>
              <w:spacing w:line="231" w:lineRule="exact"/>
              <w:ind w:right="93"/>
              <w:jc w:val="right"/>
              <w:rPr>
                <w:rFonts w:ascii="宋体" w:hAnsi="宋体" w:cs="宋体" w:eastAsia="宋体" w:hint="default"/>
                <w:sz w:val="21"/>
                <w:szCs w:val="21"/>
              </w:rPr>
            </w:pPr>
            <w:r>
              <w:rPr>
                <w:rFonts w:ascii="宋体"/>
                <w:spacing w:val="-1"/>
                <w:sz w:val="21"/>
              </w:rPr>
              <w:t>40,000,000.00</w:t>
            </w:r>
          </w:p>
        </w:tc>
        <w:tc>
          <w:tcPr>
            <w:tcW w:w="1952"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99"/>
              <w:jc w:val="right"/>
              <w:rPr>
                <w:rFonts w:ascii="宋体" w:hAnsi="宋体" w:cs="宋体" w:eastAsia="宋体" w:hint="default"/>
                <w:sz w:val="21"/>
                <w:szCs w:val="21"/>
              </w:rPr>
            </w:pPr>
            <w:r>
              <w:rPr>
                <w:rFonts w:ascii="宋体"/>
                <w:sz w:val="21"/>
              </w:rPr>
              <w:t>57,086,500.00</w:t>
            </w:r>
          </w:p>
        </w:tc>
      </w:tr>
      <w:tr>
        <w:trPr>
          <w:trHeight w:val="269" w:hRule="exact"/>
        </w:trPr>
        <w:tc>
          <w:tcPr>
            <w:tcW w:w="52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1" w:lineRule="exact"/>
              <w:ind w:left="12" w:right="0"/>
              <w:jc w:val="left"/>
              <w:rPr>
                <w:rFonts w:ascii="宋体" w:hAnsi="宋体" w:cs="宋体" w:eastAsia="宋体" w:hint="default"/>
                <w:sz w:val="21"/>
                <w:szCs w:val="21"/>
              </w:rPr>
            </w:pPr>
            <w:r>
              <w:rPr>
                <w:rFonts w:ascii="宋体" w:hAnsi="宋体" w:cs="宋体" w:eastAsia="宋体" w:hint="default"/>
                <w:sz w:val="21"/>
                <w:szCs w:val="21"/>
              </w:rPr>
              <w:t>信用借款</w:t>
            </w:r>
          </w:p>
        </w:tc>
        <w:tc>
          <w:tcPr>
            <w:tcW w:w="1958" w:type="dxa"/>
            <w:tcBorders>
              <w:top w:val="single" w:sz="4" w:space="0" w:color="000000"/>
              <w:left w:val="single" w:sz="14" w:space="0" w:color="D9D9D9"/>
              <w:bottom w:val="single" w:sz="4" w:space="0" w:color="000000"/>
              <w:right w:val="single" w:sz="4" w:space="0" w:color="000000"/>
            </w:tcBorders>
          </w:tcPr>
          <w:p>
            <w:pPr>
              <w:pStyle w:val="TableParagraph"/>
              <w:spacing w:line="231" w:lineRule="exact"/>
              <w:ind w:right="93"/>
              <w:jc w:val="right"/>
              <w:rPr>
                <w:rFonts w:ascii="宋体" w:hAnsi="宋体" w:cs="宋体" w:eastAsia="宋体" w:hint="default"/>
                <w:sz w:val="21"/>
                <w:szCs w:val="21"/>
              </w:rPr>
            </w:pPr>
            <w:r>
              <w:rPr>
                <w:rFonts w:ascii="宋体"/>
                <w:spacing w:val="-1"/>
                <w:sz w:val="21"/>
              </w:rPr>
              <w:t>932,992,447.39</w:t>
            </w:r>
            <w:r>
              <w:rPr>
                <w:rFonts w:ascii="宋体"/>
                <w:sz w:val="21"/>
              </w:rPr>
            </w:r>
          </w:p>
        </w:tc>
        <w:tc>
          <w:tcPr>
            <w:tcW w:w="1952"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21"/>
                <w:szCs w:val="21"/>
              </w:rPr>
            </w:pPr>
            <w:r>
              <w:rPr>
                <w:rFonts w:ascii="宋体"/>
                <w:spacing w:val="-1"/>
                <w:sz w:val="21"/>
              </w:rPr>
              <w:t>1,055,569,455.58</w:t>
            </w:r>
            <w:r>
              <w:rPr>
                <w:rFonts w:ascii="宋体"/>
                <w:sz w:val="21"/>
              </w:rPr>
            </w:r>
          </w:p>
        </w:tc>
      </w:tr>
      <w:tr>
        <w:trPr>
          <w:trHeight w:val="270" w:hRule="exact"/>
        </w:trPr>
        <w:tc>
          <w:tcPr>
            <w:tcW w:w="52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1" w:lineRule="exact"/>
              <w:ind w:left="12"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958" w:type="dxa"/>
            <w:tcBorders>
              <w:top w:val="single" w:sz="4" w:space="0" w:color="000000"/>
              <w:left w:val="single" w:sz="14" w:space="0" w:color="D9D9D9"/>
              <w:bottom w:val="single" w:sz="4" w:space="0" w:color="000000"/>
              <w:right w:val="single" w:sz="4" w:space="0" w:color="000000"/>
            </w:tcBorders>
          </w:tcPr>
          <w:p>
            <w:pPr>
              <w:pStyle w:val="TableParagraph"/>
              <w:spacing w:line="231" w:lineRule="exact"/>
              <w:ind w:right="95"/>
              <w:jc w:val="right"/>
              <w:rPr>
                <w:rFonts w:ascii="宋体" w:hAnsi="宋体" w:cs="宋体" w:eastAsia="宋体" w:hint="default"/>
                <w:sz w:val="21"/>
                <w:szCs w:val="21"/>
              </w:rPr>
            </w:pPr>
            <w:r>
              <w:rPr>
                <w:rFonts w:ascii="宋体"/>
                <w:spacing w:val="-1"/>
                <w:sz w:val="21"/>
              </w:rPr>
              <w:t>3,103,153,828.18</w:t>
            </w:r>
            <w:r>
              <w:rPr>
                <w:rFonts w:ascii="宋体"/>
                <w:sz w:val="21"/>
              </w:rPr>
            </w:r>
          </w:p>
        </w:tc>
        <w:tc>
          <w:tcPr>
            <w:tcW w:w="1952"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2"/>
              <w:jc w:val="right"/>
              <w:rPr>
                <w:rFonts w:ascii="宋体" w:hAnsi="宋体" w:cs="宋体" w:eastAsia="宋体" w:hint="default"/>
                <w:sz w:val="21"/>
                <w:szCs w:val="21"/>
              </w:rPr>
            </w:pPr>
            <w:r>
              <w:rPr>
                <w:rFonts w:ascii="宋体"/>
                <w:spacing w:val="-1"/>
                <w:sz w:val="21"/>
              </w:rPr>
              <w:t>1,516,945,042.67</w:t>
            </w:r>
            <w:r>
              <w:rPr>
                <w:rFonts w:ascii="宋体"/>
                <w:sz w:val="21"/>
              </w:rPr>
            </w:r>
          </w:p>
        </w:tc>
      </w:tr>
    </w:tbl>
    <w:p>
      <w:pPr>
        <w:spacing w:after="0" w:line="231" w:lineRule="exact"/>
        <w:jc w:val="right"/>
        <w:rPr>
          <w:rFonts w:ascii="宋体" w:hAnsi="宋体" w:cs="宋体" w:eastAsia="宋体" w:hint="default"/>
          <w:sz w:val="21"/>
          <w:szCs w:val="21"/>
        </w:rPr>
        <w:sectPr>
          <w:pgSz w:w="11910" w:h="16840"/>
          <w:pgMar w:header="0" w:footer="408" w:top="1000" w:bottom="60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spacing w:line="240" w:lineRule="auto" w:before="2"/>
        <w:rPr>
          <w:rFonts w:ascii="宋体" w:hAnsi="宋体" w:cs="宋体" w:eastAsia="宋体" w:hint="default"/>
          <w:sz w:val="21"/>
          <w:szCs w:val="21"/>
        </w:rPr>
      </w:pPr>
    </w:p>
    <w:p>
      <w:pPr>
        <w:pStyle w:val="BodyText"/>
        <w:spacing w:line="240" w:lineRule="auto" w:before="35"/>
        <w:ind w:left="867" w:right="0"/>
        <w:jc w:val="left"/>
      </w:pPr>
      <w:r>
        <w:rPr/>
        <w:t>注 1：</w:t>
      </w:r>
      <w:r>
        <w:rPr>
          <w:spacing w:val="-17"/>
        </w:rPr>
        <w:t> </w:t>
      </w:r>
      <w:r>
        <w:rPr/>
        <w:t>主要系本公司为子公司提供的担保借款，具体情况参见附注六、(3)(e)。</w:t>
      </w:r>
    </w:p>
    <w:p>
      <w:pPr>
        <w:spacing w:line="240" w:lineRule="auto" w:before="0"/>
        <w:rPr>
          <w:rFonts w:ascii="宋体" w:hAnsi="宋体" w:cs="宋体" w:eastAsia="宋体" w:hint="default"/>
          <w:sz w:val="24"/>
          <w:szCs w:val="24"/>
        </w:rPr>
      </w:pPr>
    </w:p>
    <w:p>
      <w:pPr>
        <w:pStyle w:val="BodyText"/>
        <w:spacing w:line="240" w:lineRule="auto" w:before="35"/>
        <w:ind w:left="867" w:right="0"/>
        <w:jc w:val="left"/>
      </w:pPr>
      <w:r>
        <w:rPr/>
      </w:r>
      <w:r>
        <w:rPr>
          <w:u w:val="single" w:color="000000"/>
        </w:rPr>
        <w:t>本公司</w:t>
      </w:r>
      <w:r>
        <w:rPr/>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75" w:type="dxa"/>
        <w:tblLayout w:type="fixed"/>
        <w:tblCellMar>
          <w:top w:w="0" w:type="dxa"/>
          <w:left w:w="0" w:type="dxa"/>
          <w:bottom w:w="0" w:type="dxa"/>
          <w:right w:w="0" w:type="dxa"/>
        </w:tblCellMar>
        <w:tblLook w:val="01E0"/>
      </w:tblPr>
      <w:tblGrid>
        <w:gridCol w:w="5286"/>
        <w:gridCol w:w="1959"/>
        <w:gridCol w:w="1950"/>
      </w:tblGrid>
      <w:tr>
        <w:trPr>
          <w:trHeight w:val="270" w:hRule="exact"/>
        </w:trPr>
        <w:tc>
          <w:tcPr>
            <w:tcW w:w="52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1"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9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1" w:lineRule="exact"/>
              <w:ind w:left="694" w:right="0"/>
              <w:jc w:val="left"/>
              <w:rPr>
                <w:rFonts w:ascii="宋体" w:hAnsi="宋体" w:cs="宋体" w:eastAsia="宋体" w:hint="default"/>
                <w:sz w:val="21"/>
                <w:szCs w:val="21"/>
              </w:rPr>
            </w:pPr>
            <w:r>
              <w:rPr>
                <w:rFonts w:ascii="宋体" w:hAnsi="宋体" w:cs="宋体" w:eastAsia="宋体" w:hint="default"/>
                <w:sz w:val="21"/>
                <w:szCs w:val="21"/>
              </w:rPr>
              <w:t>期末数</w:t>
            </w:r>
          </w:p>
        </w:tc>
        <w:tc>
          <w:tcPr>
            <w:tcW w:w="19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1" w:lineRule="exact"/>
              <w:ind w:right="0"/>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269" w:hRule="exact"/>
        </w:trPr>
        <w:tc>
          <w:tcPr>
            <w:tcW w:w="52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1" w:lineRule="exact"/>
              <w:ind w:left="12" w:right="0"/>
              <w:jc w:val="left"/>
              <w:rPr>
                <w:rFonts w:ascii="宋体" w:hAnsi="宋体" w:cs="宋体" w:eastAsia="宋体" w:hint="default"/>
                <w:sz w:val="21"/>
                <w:szCs w:val="21"/>
              </w:rPr>
            </w:pPr>
            <w:r>
              <w:rPr>
                <w:rFonts w:ascii="宋体" w:hAnsi="宋体" w:cs="宋体" w:eastAsia="宋体" w:hint="default"/>
                <w:sz w:val="21"/>
                <w:szCs w:val="21"/>
              </w:rPr>
              <w:t>票据贴现</w:t>
            </w:r>
          </w:p>
        </w:tc>
        <w:tc>
          <w:tcPr>
            <w:tcW w:w="1959" w:type="dxa"/>
            <w:tcBorders>
              <w:top w:val="single" w:sz="4" w:space="0" w:color="000000"/>
              <w:left w:val="single" w:sz="14" w:space="0" w:color="D9D9D9"/>
              <w:bottom w:val="single" w:sz="4" w:space="0" w:color="000000"/>
              <w:right w:val="single" w:sz="4" w:space="0" w:color="000000"/>
            </w:tcBorders>
          </w:tcPr>
          <w:p>
            <w:pPr>
              <w:pStyle w:val="TableParagraph"/>
              <w:spacing w:line="231" w:lineRule="exact"/>
              <w:ind w:right="94"/>
              <w:jc w:val="right"/>
              <w:rPr>
                <w:rFonts w:ascii="宋体" w:hAnsi="宋体" w:cs="宋体" w:eastAsia="宋体" w:hint="default"/>
                <w:sz w:val="21"/>
                <w:szCs w:val="21"/>
              </w:rPr>
            </w:pPr>
            <w:r>
              <w:rPr>
                <w:rFonts w:ascii="宋体"/>
                <w:spacing w:val="-1"/>
                <w:sz w:val="21"/>
              </w:rPr>
              <w:t>1,771,325,998.80</w:t>
            </w:r>
            <w:r>
              <w:rPr>
                <w:rFonts w:ascii="宋体"/>
                <w:sz w:val="21"/>
              </w:rPr>
            </w:r>
          </w:p>
        </w:tc>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99"/>
              <w:jc w:val="right"/>
              <w:rPr>
                <w:rFonts w:ascii="宋体" w:hAnsi="宋体" w:cs="宋体" w:eastAsia="宋体" w:hint="default"/>
                <w:sz w:val="21"/>
                <w:szCs w:val="21"/>
              </w:rPr>
            </w:pPr>
            <w:r>
              <w:rPr>
                <w:rFonts w:ascii="宋体"/>
                <w:spacing w:val="-1"/>
                <w:sz w:val="21"/>
              </w:rPr>
              <w:t>217,370,008.75</w:t>
            </w:r>
            <w:r>
              <w:rPr>
                <w:rFonts w:ascii="宋体"/>
                <w:sz w:val="21"/>
              </w:rPr>
            </w:r>
          </w:p>
        </w:tc>
      </w:tr>
      <w:tr>
        <w:trPr>
          <w:trHeight w:val="270" w:hRule="exact"/>
        </w:trPr>
        <w:tc>
          <w:tcPr>
            <w:tcW w:w="52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1" w:lineRule="exact"/>
              <w:ind w:left="12" w:right="0"/>
              <w:jc w:val="left"/>
              <w:rPr>
                <w:rFonts w:ascii="宋体" w:hAnsi="宋体" w:cs="宋体" w:eastAsia="宋体" w:hint="default"/>
                <w:sz w:val="21"/>
                <w:szCs w:val="21"/>
              </w:rPr>
            </w:pPr>
            <w:r>
              <w:rPr>
                <w:rFonts w:ascii="宋体" w:hAnsi="宋体" w:cs="宋体" w:eastAsia="宋体" w:hint="default"/>
                <w:sz w:val="21"/>
                <w:szCs w:val="21"/>
              </w:rPr>
              <w:t>信用借款</w:t>
            </w:r>
          </w:p>
        </w:tc>
        <w:tc>
          <w:tcPr>
            <w:tcW w:w="1959" w:type="dxa"/>
            <w:tcBorders>
              <w:top w:val="single" w:sz="4" w:space="0" w:color="000000"/>
              <w:left w:val="single" w:sz="14" w:space="0" w:color="D9D9D9"/>
              <w:bottom w:val="single" w:sz="4" w:space="0" w:color="000000"/>
              <w:right w:val="single" w:sz="4" w:space="0" w:color="000000"/>
            </w:tcBorders>
          </w:tcPr>
          <w:p>
            <w:pPr>
              <w:pStyle w:val="TableParagraph"/>
              <w:spacing w:line="231" w:lineRule="exact"/>
              <w:ind w:right="95"/>
              <w:jc w:val="right"/>
              <w:rPr>
                <w:rFonts w:ascii="宋体" w:hAnsi="宋体" w:cs="宋体" w:eastAsia="宋体" w:hint="default"/>
                <w:sz w:val="21"/>
                <w:szCs w:val="21"/>
              </w:rPr>
            </w:pPr>
            <w:r>
              <w:rPr>
                <w:rFonts w:ascii="宋体"/>
                <w:spacing w:val="-1"/>
                <w:sz w:val="21"/>
              </w:rPr>
              <w:t>866,588,968.74</w:t>
            </w:r>
            <w:r>
              <w:rPr>
                <w:rFonts w:ascii="宋体"/>
                <w:sz w:val="21"/>
              </w:rPr>
            </w:r>
          </w:p>
        </w:tc>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98"/>
              <w:jc w:val="right"/>
              <w:rPr>
                <w:rFonts w:ascii="宋体" w:hAnsi="宋体" w:cs="宋体" w:eastAsia="宋体" w:hint="default"/>
                <w:sz w:val="21"/>
                <w:szCs w:val="21"/>
              </w:rPr>
            </w:pPr>
            <w:r>
              <w:rPr>
                <w:rFonts w:ascii="宋体"/>
                <w:spacing w:val="-1"/>
                <w:sz w:val="21"/>
              </w:rPr>
              <w:t>926,698,296.93</w:t>
            </w:r>
            <w:r>
              <w:rPr>
                <w:rFonts w:ascii="宋体"/>
                <w:sz w:val="21"/>
              </w:rPr>
            </w:r>
          </w:p>
        </w:tc>
      </w:tr>
      <w:tr>
        <w:trPr>
          <w:trHeight w:val="269" w:hRule="exact"/>
        </w:trPr>
        <w:tc>
          <w:tcPr>
            <w:tcW w:w="52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1" w:lineRule="exact"/>
              <w:ind w:left="12"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959" w:type="dxa"/>
            <w:tcBorders>
              <w:top w:val="single" w:sz="4" w:space="0" w:color="000000"/>
              <w:left w:val="single" w:sz="14" w:space="0" w:color="D9D9D9"/>
              <w:bottom w:val="single" w:sz="4" w:space="0" w:color="000000"/>
              <w:right w:val="single" w:sz="4" w:space="0" w:color="000000"/>
            </w:tcBorders>
          </w:tcPr>
          <w:p>
            <w:pPr>
              <w:pStyle w:val="TableParagraph"/>
              <w:spacing w:line="231" w:lineRule="exact"/>
              <w:ind w:right="96"/>
              <w:jc w:val="right"/>
              <w:rPr>
                <w:rFonts w:ascii="宋体" w:hAnsi="宋体" w:cs="宋体" w:eastAsia="宋体" w:hint="default"/>
                <w:sz w:val="21"/>
                <w:szCs w:val="21"/>
              </w:rPr>
            </w:pPr>
            <w:r>
              <w:rPr>
                <w:rFonts w:ascii="宋体"/>
                <w:spacing w:val="-1"/>
                <w:sz w:val="21"/>
              </w:rPr>
              <w:t>2,637,914,967.54</w:t>
            </w:r>
            <w:r>
              <w:rPr>
                <w:rFonts w:ascii="宋体"/>
                <w:sz w:val="21"/>
              </w:rPr>
            </w:r>
          </w:p>
        </w:tc>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0"/>
              <w:jc w:val="right"/>
              <w:rPr>
                <w:rFonts w:ascii="宋体" w:hAnsi="宋体" w:cs="宋体" w:eastAsia="宋体" w:hint="default"/>
                <w:sz w:val="21"/>
                <w:szCs w:val="21"/>
              </w:rPr>
            </w:pPr>
            <w:r>
              <w:rPr>
                <w:rFonts w:ascii="宋体"/>
                <w:spacing w:val="-1"/>
                <w:sz w:val="21"/>
              </w:rPr>
              <w:t>1,144,068,305.68</w:t>
            </w:r>
            <w:r>
              <w:rPr>
                <w:rFonts w:ascii="宋体"/>
                <w:sz w:val="21"/>
              </w:rPr>
            </w:r>
          </w:p>
        </w:tc>
      </w:tr>
    </w:tbl>
    <w:p>
      <w:pPr>
        <w:spacing w:line="240" w:lineRule="auto" w:before="8"/>
        <w:rPr>
          <w:rFonts w:ascii="宋体" w:hAnsi="宋体" w:cs="宋体" w:eastAsia="宋体" w:hint="default"/>
          <w:sz w:val="21"/>
          <w:szCs w:val="21"/>
        </w:rPr>
      </w:pPr>
    </w:p>
    <w:p>
      <w:pPr>
        <w:pStyle w:val="BodyText"/>
        <w:spacing w:line="240" w:lineRule="auto" w:before="35"/>
        <w:ind w:right="0"/>
        <w:jc w:val="left"/>
      </w:pPr>
      <w:r>
        <w:rPr/>
        <w:t>本集团及本公司</w:t>
      </w:r>
      <w:r>
        <w:rPr>
          <w:spacing w:val="-57"/>
        </w:rPr>
        <w:t> </w:t>
      </w:r>
      <w:r>
        <w:rPr/>
        <w:t>2009</w:t>
      </w:r>
      <w:r>
        <w:rPr>
          <w:spacing w:val="-57"/>
        </w:rPr>
        <w:t> </w:t>
      </w:r>
      <w:r>
        <w:rPr/>
        <w:t>年</w:t>
      </w:r>
      <w:r>
        <w:rPr>
          <w:spacing w:val="-58"/>
        </w:rPr>
        <w:t> </w:t>
      </w:r>
      <w:r>
        <w:rPr/>
        <w:t>12</w:t>
      </w:r>
      <w:r>
        <w:rPr>
          <w:spacing w:val="-57"/>
        </w:rPr>
        <w:t> </w:t>
      </w:r>
      <w:r>
        <w:rPr/>
        <w:t>月</w:t>
      </w:r>
      <w:r>
        <w:rPr>
          <w:spacing w:val="-57"/>
        </w:rPr>
        <w:t> </w:t>
      </w:r>
      <w:r>
        <w:rPr/>
        <w:t>31</w:t>
      </w:r>
      <w:r>
        <w:rPr>
          <w:spacing w:val="-57"/>
        </w:rPr>
        <w:t> </w:t>
      </w:r>
      <w:r>
        <w:rPr/>
        <w:t>日的短期借款中无逾期借款。</w:t>
      </w:r>
    </w:p>
    <w:p>
      <w:pPr>
        <w:spacing w:after="0" w:line="240" w:lineRule="auto"/>
        <w:jc w:val="left"/>
        <w:sectPr>
          <w:pgSz w:w="11910" w:h="16840"/>
          <w:pgMar w:header="0" w:footer="408" w:top="1000" w:bottom="60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11" w:lineRule="auto" w:before="35"/>
        <w:ind w:left="147" w:right="7409"/>
        <w:jc w:val="left"/>
      </w:pPr>
      <w:r>
        <w:rPr/>
        <w:t>五、</w:t>
        <w:tab/>
        <w:t>财务报表项目附注 - 续 20.</w:t>
      </w:r>
      <w:r>
        <w:rPr>
          <w:spacing w:val="3"/>
        </w:rPr>
        <w:t> </w:t>
      </w:r>
      <w:r>
        <w:rPr/>
        <w:t>交易性金融资产(负债)</w:t>
      </w:r>
    </w:p>
    <w:p>
      <w:pPr>
        <w:pStyle w:val="BodyText"/>
        <w:spacing w:line="240" w:lineRule="auto" w:before="113"/>
        <w:ind w:left="867" w:right="0"/>
        <w:jc w:val="left"/>
      </w:pPr>
      <w:r>
        <w:rPr/>
      </w:r>
      <w:r>
        <w:rPr>
          <w:u w:val="single" w:color="000000"/>
        </w:rPr>
        <w:t>本集团</w:t>
      </w:r>
      <w:r>
        <w:rPr/>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5311"/>
        <w:gridCol w:w="1945"/>
        <w:gridCol w:w="1951"/>
      </w:tblGrid>
      <w:tr>
        <w:trPr>
          <w:trHeight w:val="322" w:hRule="exact"/>
        </w:trPr>
        <w:tc>
          <w:tcPr>
            <w:tcW w:w="53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94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335" w:right="0"/>
              <w:jc w:val="left"/>
              <w:rPr>
                <w:rFonts w:ascii="宋体" w:hAnsi="宋体" w:cs="宋体" w:eastAsia="宋体" w:hint="default"/>
                <w:sz w:val="21"/>
                <w:szCs w:val="21"/>
              </w:rPr>
            </w:pPr>
            <w:r>
              <w:rPr>
                <w:rFonts w:ascii="宋体" w:hAnsi="宋体" w:cs="宋体" w:eastAsia="宋体" w:hint="default"/>
                <w:sz w:val="21"/>
                <w:szCs w:val="21"/>
              </w:rPr>
              <w:t>期末公允价值</w:t>
            </w:r>
          </w:p>
        </w:tc>
        <w:tc>
          <w:tcPr>
            <w:tcW w:w="19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339" w:right="0"/>
              <w:jc w:val="left"/>
              <w:rPr>
                <w:rFonts w:ascii="宋体" w:hAnsi="宋体" w:cs="宋体" w:eastAsia="宋体" w:hint="default"/>
                <w:sz w:val="21"/>
                <w:szCs w:val="21"/>
              </w:rPr>
            </w:pPr>
            <w:r>
              <w:rPr>
                <w:rFonts w:ascii="宋体" w:hAnsi="宋体" w:cs="宋体" w:eastAsia="宋体" w:hint="default"/>
                <w:sz w:val="21"/>
                <w:szCs w:val="21"/>
              </w:rPr>
              <w:t>期初公允价值</w:t>
            </w:r>
          </w:p>
        </w:tc>
      </w:tr>
      <w:tr>
        <w:trPr>
          <w:trHeight w:val="322" w:hRule="exact"/>
        </w:trPr>
        <w:tc>
          <w:tcPr>
            <w:tcW w:w="53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交易性金融负债-远期结售汇</w:t>
            </w:r>
          </w:p>
        </w:tc>
        <w:tc>
          <w:tcPr>
            <w:tcW w:w="19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321" w:right="0"/>
              <w:jc w:val="left"/>
              <w:rPr>
                <w:rFonts w:ascii="宋体" w:hAnsi="宋体" w:cs="宋体" w:eastAsia="宋体" w:hint="default"/>
                <w:sz w:val="21"/>
                <w:szCs w:val="21"/>
              </w:rPr>
            </w:pPr>
            <w:r>
              <w:rPr>
                <w:rFonts w:ascii="宋体"/>
                <w:sz w:val="21"/>
              </w:rPr>
              <w:t>(6,450,000.00)</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48"/>
              <w:jc w:val="right"/>
              <w:rPr>
                <w:rFonts w:ascii="宋体" w:hAnsi="宋体" w:cs="宋体" w:eastAsia="宋体" w:hint="default"/>
                <w:sz w:val="21"/>
                <w:szCs w:val="21"/>
              </w:rPr>
            </w:pPr>
            <w:r>
              <w:rPr>
                <w:rFonts w:ascii="宋体"/>
                <w:spacing w:val="-1"/>
                <w:sz w:val="21"/>
              </w:rPr>
              <w:t>(198,900.00)</w:t>
            </w:r>
            <w:r>
              <w:rPr>
                <w:rFonts w:ascii="宋体"/>
                <w:sz w:val="21"/>
              </w:rPr>
            </w:r>
          </w:p>
        </w:tc>
      </w:tr>
      <w:tr>
        <w:trPr>
          <w:trHeight w:val="323" w:hRule="exact"/>
        </w:trPr>
        <w:tc>
          <w:tcPr>
            <w:tcW w:w="53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9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321" w:right="0"/>
              <w:jc w:val="left"/>
              <w:rPr>
                <w:rFonts w:ascii="宋体" w:hAnsi="宋体" w:cs="宋体" w:eastAsia="宋体" w:hint="default"/>
                <w:sz w:val="21"/>
                <w:szCs w:val="21"/>
              </w:rPr>
            </w:pPr>
            <w:r>
              <w:rPr>
                <w:rFonts w:ascii="宋体"/>
                <w:sz w:val="21"/>
              </w:rPr>
              <w:t>(6,450,000.00)</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48"/>
              <w:jc w:val="right"/>
              <w:rPr>
                <w:rFonts w:ascii="宋体" w:hAnsi="宋体" w:cs="宋体" w:eastAsia="宋体" w:hint="default"/>
                <w:sz w:val="21"/>
                <w:szCs w:val="21"/>
              </w:rPr>
            </w:pPr>
            <w:r>
              <w:rPr>
                <w:rFonts w:ascii="宋体"/>
                <w:spacing w:val="-1"/>
                <w:sz w:val="21"/>
              </w:rPr>
              <w:t>(198,900.00)</w:t>
            </w:r>
            <w:r>
              <w:rPr>
                <w:rFonts w:ascii="宋体"/>
                <w:sz w:val="21"/>
              </w:rPr>
            </w:r>
          </w:p>
        </w:tc>
      </w:tr>
    </w:tbl>
    <w:p>
      <w:pPr>
        <w:spacing w:line="240" w:lineRule="auto" w:before="8"/>
        <w:rPr>
          <w:rFonts w:ascii="宋体" w:hAnsi="宋体" w:cs="宋体" w:eastAsia="宋体" w:hint="default"/>
          <w:sz w:val="21"/>
          <w:szCs w:val="21"/>
        </w:rPr>
      </w:pPr>
    </w:p>
    <w:p>
      <w:pPr>
        <w:pStyle w:val="BodyText"/>
        <w:spacing w:line="240" w:lineRule="auto" w:before="35"/>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5311"/>
        <w:gridCol w:w="1945"/>
        <w:gridCol w:w="1951"/>
      </w:tblGrid>
      <w:tr>
        <w:trPr>
          <w:trHeight w:val="322" w:hRule="exact"/>
        </w:trPr>
        <w:tc>
          <w:tcPr>
            <w:tcW w:w="53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94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335" w:right="0"/>
              <w:jc w:val="left"/>
              <w:rPr>
                <w:rFonts w:ascii="宋体" w:hAnsi="宋体" w:cs="宋体" w:eastAsia="宋体" w:hint="default"/>
                <w:sz w:val="21"/>
                <w:szCs w:val="21"/>
              </w:rPr>
            </w:pPr>
            <w:r>
              <w:rPr>
                <w:rFonts w:ascii="宋体" w:hAnsi="宋体" w:cs="宋体" w:eastAsia="宋体" w:hint="default"/>
                <w:sz w:val="21"/>
                <w:szCs w:val="21"/>
              </w:rPr>
              <w:t>期末公允价值</w:t>
            </w:r>
          </w:p>
        </w:tc>
        <w:tc>
          <w:tcPr>
            <w:tcW w:w="19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期初公允价值</w:t>
            </w:r>
          </w:p>
        </w:tc>
      </w:tr>
      <w:tr>
        <w:trPr>
          <w:trHeight w:val="323" w:hRule="exact"/>
        </w:trPr>
        <w:tc>
          <w:tcPr>
            <w:tcW w:w="53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交易性金融资产-远期结售汇</w:t>
            </w:r>
          </w:p>
        </w:tc>
        <w:tc>
          <w:tcPr>
            <w:tcW w:w="19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321" w:right="0"/>
              <w:jc w:val="left"/>
              <w:rPr>
                <w:rFonts w:ascii="宋体" w:hAnsi="宋体" w:cs="宋体" w:eastAsia="宋体" w:hint="default"/>
                <w:sz w:val="21"/>
                <w:szCs w:val="21"/>
              </w:rPr>
            </w:pPr>
            <w:r>
              <w:rPr>
                <w:rFonts w:ascii="宋体"/>
                <w:sz w:val="21"/>
              </w:rPr>
              <w:t>14,900,000.00</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宋体" w:hAnsi="宋体" w:cs="宋体" w:eastAsia="宋体" w:hint="default"/>
                <w:sz w:val="21"/>
                <w:szCs w:val="21"/>
              </w:rPr>
            </w:pPr>
            <w:r>
              <w:rPr>
                <w:rFonts w:ascii="宋体"/>
                <w:sz w:val="21"/>
              </w:rPr>
              <w:t>-</w:t>
            </w:r>
          </w:p>
        </w:tc>
      </w:tr>
      <w:tr>
        <w:trPr>
          <w:trHeight w:val="322" w:hRule="exact"/>
        </w:trPr>
        <w:tc>
          <w:tcPr>
            <w:tcW w:w="53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9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321" w:right="0"/>
              <w:jc w:val="left"/>
              <w:rPr>
                <w:rFonts w:ascii="宋体" w:hAnsi="宋体" w:cs="宋体" w:eastAsia="宋体" w:hint="default"/>
                <w:sz w:val="21"/>
                <w:szCs w:val="21"/>
              </w:rPr>
            </w:pPr>
            <w:r>
              <w:rPr>
                <w:rFonts w:ascii="宋体"/>
                <w:sz w:val="21"/>
              </w:rPr>
              <w:t>14,900,000.00</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宋体" w:hAnsi="宋体" w:cs="宋体" w:eastAsia="宋体" w:hint="default"/>
                <w:sz w:val="21"/>
                <w:szCs w:val="21"/>
              </w:rPr>
            </w:pPr>
            <w:r>
              <w:rPr>
                <w:rFonts w:ascii="宋体"/>
                <w:sz w:val="21"/>
              </w:rPr>
              <w:t>-</w:t>
            </w:r>
          </w:p>
        </w:tc>
      </w:tr>
    </w:tbl>
    <w:p>
      <w:pPr>
        <w:spacing w:line="240" w:lineRule="auto" w:before="8"/>
        <w:rPr>
          <w:rFonts w:ascii="宋体" w:hAnsi="宋体" w:cs="宋体" w:eastAsia="宋体" w:hint="default"/>
          <w:sz w:val="21"/>
          <w:szCs w:val="21"/>
        </w:rPr>
      </w:pPr>
    </w:p>
    <w:p>
      <w:pPr>
        <w:pStyle w:val="BodyText"/>
        <w:spacing w:line="240" w:lineRule="auto" w:before="35"/>
        <w:ind w:right="0"/>
        <w:jc w:val="left"/>
      </w:pPr>
      <w:r>
        <w:rPr/>
      </w:r>
      <w:r>
        <w:rPr>
          <w:u w:val="single" w:color="000000"/>
        </w:rPr>
        <w:t>本公司</w:t>
      </w:r>
      <w:r>
        <w:rPr/>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5311"/>
        <w:gridCol w:w="1963"/>
        <w:gridCol w:w="1951"/>
      </w:tblGrid>
      <w:tr>
        <w:trPr>
          <w:trHeight w:val="322" w:hRule="exact"/>
        </w:trPr>
        <w:tc>
          <w:tcPr>
            <w:tcW w:w="53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96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345" w:right="0"/>
              <w:jc w:val="left"/>
              <w:rPr>
                <w:rFonts w:ascii="宋体" w:hAnsi="宋体" w:cs="宋体" w:eastAsia="宋体" w:hint="default"/>
                <w:sz w:val="21"/>
                <w:szCs w:val="21"/>
              </w:rPr>
            </w:pPr>
            <w:r>
              <w:rPr>
                <w:rFonts w:ascii="宋体" w:hAnsi="宋体" w:cs="宋体" w:eastAsia="宋体" w:hint="default"/>
                <w:sz w:val="21"/>
                <w:szCs w:val="21"/>
              </w:rPr>
              <w:t>期末公允价值</w:t>
            </w:r>
          </w:p>
        </w:tc>
        <w:tc>
          <w:tcPr>
            <w:tcW w:w="19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期初公允价值</w:t>
            </w:r>
          </w:p>
        </w:tc>
      </w:tr>
      <w:tr>
        <w:trPr>
          <w:trHeight w:val="322" w:hRule="exact"/>
        </w:trPr>
        <w:tc>
          <w:tcPr>
            <w:tcW w:w="53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交易性金融负债-远期结售汇</w:t>
            </w:r>
          </w:p>
        </w:tc>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321" w:right="0"/>
              <w:jc w:val="left"/>
              <w:rPr>
                <w:rFonts w:ascii="宋体" w:hAnsi="宋体" w:cs="宋体" w:eastAsia="宋体" w:hint="default"/>
                <w:sz w:val="21"/>
                <w:szCs w:val="21"/>
              </w:rPr>
            </w:pPr>
            <w:r>
              <w:rPr>
                <w:rFonts w:ascii="宋体"/>
                <w:sz w:val="21"/>
              </w:rPr>
              <w:t>(6,450,000.00)</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宋体" w:hAnsi="宋体" w:cs="宋体" w:eastAsia="宋体" w:hint="default"/>
                <w:sz w:val="21"/>
                <w:szCs w:val="21"/>
              </w:rPr>
            </w:pPr>
            <w:r>
              <w:rPr>
                <w:rFonts w:ascii="宋体"/>
                <w:sz w:val="21"/>
              </w:rPr>
              <w:t>-</w:t>
            </w:r>
          </w:p>
        </w:tc>
      </w:tr>
      <w:tr>
        <w:trPr>
          <w:trHeight w:val="323" w:hRule="exact"/>
        </w:trPr>
        <w:tc>
          <w:tcPr>
            <w:tcW w:w="53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321" w:right="0"/>
              <w:jc w:val="left"/>
              <w:rPr>
                <w:rFonts w:ascii="宋体" w:hAnsi="宋体" w:cs="宋体" w:eastAsia="宋体" w:hint="default"/>
                <w:sz w:val="21"/>
                <w:szCs w:val="21"/>
              </w:rPr>
            </w:pPr>
            <w:r>
              <w:rPr>
                <w:rFonts w:ascii="宋体"/>
                <w:sz w:val="21"/>
              </w:rPr>
              <w:t>(6,450,000.00)</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21"/>
                <w:szCs w:val="21"/>
              </w:rPr>
            </w:pPr>
            <w:r>
              <w:rPr>
                <w:rFonts w:ascii="宋体"/>
                <w:sz w:val="21"/>
              </w:rPr>
              <w:t>-</w:t>
            </w:r>
          </w:p>
        </w:tc>
      </w:tr>
    </w:tbl>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2"/>
          <w:szCs w:val="22"/>
        </w:rPr>
      </w:pPr>
    </w:p>
    <w:p>
      <w:pPr>
        <w:pStyle w:val="BodyText"/>
        <w:spacing w:line="240" w:lineRule="auto" w:before="35"/>
        <w:ind w:left="147" w:right="0"/>
        <w:jc w:val="left"/>
      </w:pPr>
      <w:r>
        <w:rPr/>
        <w:t>21.</w:t>
      </w:r>
      <w:r>
        <w:rPr>
          <w:spacing w:val="3"/>
        </w:rPr>
        <w:t> </w:t>
      </w:r>
      <w:r>
        <w:rPr/>
        <w:t>应付票据</w:t>
      </w:r>
    </w:p>
    <w:p>
      <w:pPr>
        <w:spacing w:line="240" w:lineRule="auto" w:before="0"/>
        <w:rPr>
          <w:rFonts w:ascii="宋体" w:hAnsi="宋体" w:cs="宋体" w:eastAsia="宋体" w:hint="default"/>
          <w:sz w:val="24"/>
          <w:szCs w:val="24"/>
        </w:rPr>
      </w:pPr>
    </w:p>
    <w:p>
      <w:pPr>
        <w:pStyle w:val="BodyText"/>
        <w:spacing w:line="240" w:lineRule="auto" w:before="35"/>
        <w:ind w:right="0"/>
        <w:jc w:val="left"/>
      </w:pPr>
      <w:r>
        <w:rPr/>
      </w:r>
      <w:r>
        <w:rPr>
          <w:u w:val="single" w:color="000000"/>
        </w:rPr>
        <w:t>本集团</w:t>
      </w:r>
      <w:r>
        <w:rPr/>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80" w:type="dxa"/>
        <w:tblLayout w:type="fixed"/>
        <w:tblCellMar>
          <w:top w:w="0" w:type="dxa"/>
          <w:left w:w="0" w:type="dxa"/>
          <w:bottom w:w="0" w:type="dxa"/>
          <w:right w:w="0" w:type="dxa"/>
        </w:tblCellMar>
        <w:tblLook w:val="01E0"/>
      </w:tblPr>
      <w:tblGrid>
        <w:gridCol w:w="5280"/>
        <w:gridCol w:w="1958"/>
        <w:gridCol w:w="1952"/>
      </w:tblGrid>
      <w:tr>
        <w:trPr>
          <w:trHeight w:val="323" w:hRule="exact"/>
        </w:trPr>
        <w:tc>
          <w:tcPr>
            <w:tcW w:w="52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6"/>
              <w:jc w:val="center"/>
              <w:rPr>
                <w:rFonts w:ascii="宋体" w:hAnsi="宋体" w:cs="宋体" w:eastAsia="宋体" w:hint="default"/>
                <w:sz w:val="21"/>
                <w:szCs w:val="21"/>
              </w:rPr>
            </w:pPr>
            <w:r>
              <w:rPr>
                <w:rFonts w:ascii="宋体" w:hAnsi="宋体" w:cs="宋体" w:eastAsia="宋体" w:hint="default"/>
                <w:sz w:val="21"/>
                <w:szCs w:val="21"/>
              </w:rPr>
              <w:t>种类</w:t>
            </w:r>
          </w:p>
        </w:tc>
        <w:tc>
          <w:tcPr>
            <w:tcW w:w="19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19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322" w:hRule="exact"/>
        </w:trPr>
        <w:tc>
          <w:tcPr>
            <w:tcW w:w="52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7" w:right="0"/>
              <w:jc w:val="left"/>
              <w:rPr>
                <w:rFonts w:ascii="宋体" w:hAnsi="宋体" w:cs="宋体" w:eastAsia="宋体" w:hint="default"/>
                <w:sz w:val="21"/>
                <w:szCs w:val="21"/>
              </w:rPr>
            </w:pPr>
            <w:r>
              <w:rPr>
                <w:rFonts w:ascii="宋体" w:hAnsi="宋体" w:cs="宋体" w:eastAsia="宋体" w:hint="default"/>
                <w:sz w:val="21"/>
                <w:szCs w:val="21"/>
              </w:rPr>
              <w:t>银行承兑汇票</w:t>
            </w:r>
          </w:p>
        </w:tc>
        <w:tc>
          <w:tcPr>
            <w:tcW w:w="1958" w:type="dxa"/>
            <w:tcBorders>
              <w:top w:val="single" w:sz="4" w:space="0" w:color="000000"/>
              <w:left w:val="single" w:sz="14" w:space="0" w:color="D9D9D9"/>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21"/>
                <w:szCs w:val="21"/>
              </w:rPr>
            </w:pPr>
            <w:r>
              <w:rPr>
                <w:rFonts w:ascii="宋体"/>
                <w:sz w:val="21"/>
              </w:rPr>
              <w:t>544,532,508.19</w:t>
            </w:r>
          </w:p>
        </w:tc>
        <w:tc>
          <w:tcPr>
            <w:tcW w:w="1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5"/>
              <w:jc w:val="center"/>
              <w:rPr>
                <w:rFonts w:ascii="宋体" w:hAnsi="宋体" w:cs="宋体" w:eastAsia="宋体" w:hint="default"/>
                <w:sz w:val="21"/>
                <w:szCs w:val="21"/>
              </w:rPr>
            </w:pPr>
            <w:r>
              <w:rPr>
                <w:rFonts w:ascii="宋体"/>
                <w:sz w:val="21"/>
              </w:rPr>
              <w:t>367,627,562.14</w:t>
            </w:r>
          </w:p>
        </w:tc>
      </w:tr>
      <w:tr>
        <w:trPr>
          <w:trHeight w:val="323" w:hRule="exact"/>
        </w:trPr>
        <w:tc>
          <w:tcPr>
            <w:tcW w:w="52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7"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958" w:type="dxa"/>
            <w:tcBorders>
              <w:top w:val="single" w:sz="4" w:space="0" w:color="000000"/>
              <w:left w:val="single" w:sz="14" w:space="0" w:color="D9D9D9"/>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21"/>
                <w:szCs w:val="21"/>
              </w:rPr>
            </w:pPr>
            <w:r>
              <w:rPr>
                <w:rFonts w:ascii="宋体"/>
                <w:sz w:val="21"/>
              </w:rPr>
              <w:t>544,532,508.19</w:t>
            </w:r>
          </w:p>
        </w:tc>
        <w:tc>
          <w:tcPr>
            <w:tcW w:w="1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8"/>
              <w:jc w:val="center"/>
              <w:rPr>
                <w:rFonts w:ascii="宋体" w:hAnsi="宋体" w:cs="宋体" w:eastAsia="宋体" w:hint="default"/>
                <w:sz w:val="21"/>
                <w:szCs w:val="21"/>
              </w:rPr>
            </w:pPr>
            <w:r>
              <w:rPr>
                <w:rFonts w:ascii="宋体"/>
                <w:sz w:val="21"/>
              </w:rPr>
              <w:t>367,627,562.14</w:t>
            </w:r>
          </w:p>
        </w:tc>
      </w:tr>
    </w:tbl>
    <w:p>
      <w:pPr>
        <w:spacing w:line="240" w:lineRule="auto" w:before="8"/>
        <w:rPr>
          <w:rFonts w:ascii="宋体" w:hAnsi="宋体" w:cs="宋体" w:eastAsia="宋体" w:hint="default"/>
          <w:sz w:val="21"/>
          <w:szCs w:val="21"/>
        </w:rPr>
      </w:pPr>
    </w:p>
    <w:p>
      <w:pPr>
        <w:pStyle w:val="BodyText"/>
        <w:spacing w:line="240" w:lineRule="auto" w:before="35"/>
        <w:ind w:right="0"/>
        <w:jc w:val="left"/>
      </w:pPr>
      <w:r>
        <w:rPr/>
        <w:t>下一会计期间将到期的金额为人民币</w:t>
      </w:r>
      <w:r>
        <w:rPr>
          <w:spacing w:val="-68"/>
        </w:rPr>
        <w:t> </w:t>
      </w:r>
      <w:r>
        <w:rPr/>
        <w:t>544,532,508.19</w:t>
      </w:r>
      <w:r>
        <w:rPr>
          <w:spacing w:val="-68"/>
        </w:rPr>
        <w:t> </w:t>
      </w:r>
      <w:r>
        <w:rPr/>
        <w:t>元。</w:t>
      </w:r>
    </w:p>
    <w:p>
      <w:pPr>
        <w:spacing w:line="240" w:lineRule="auto" w:before="0"/>
        <w:rPr>
          <w:rFonts w:ascii="宋体" w:hAnsi="宋体" w:cs="宋体" w:eastAsia="宋体" w:hint="default"/>
          <w:sz w:val="24"/>
          <w:szCs w:val="24"/>
        </w:rPr>
      </w:pPr>
    </w:p>
    <w:p>
      <w:pPr>
        <w:pStyle w:val="BodyText"/>
        <w:spacing w:line="240" w:lineRule="auto" w:before="35"/>
        <w:ind w:right="0"/>
        <w:jc w:val="left"/>
      </w:pPr>
      <w:r>
        <w:rPr/>
      </w:r>
      <w:r>
        <w:rPr>
          <w:u w:val="single" w:color="000000"/>
        </w:rPr>
        <w:t>本公司</w:t>
      </w:r>
      <w:r>
        <w:rPr/>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75" w:type="dxa"/>
        <w:tblLayout w:type="fixed"/>
        <w:tblCellMar>
          <w:top w:w="0" w:type="dxa"/>
          <w:left w:w="0" w:type="dxa"/>
          <w:bottom w:w="0" w:type="dxa"/>
          <w:right w:w="0" w:type="dxa"/>
        </w:tblCellMar>
        <w:tblLook w:val="01E0"/>
      </w:tblPr>
      <w:tblGrid>
        <w:gridCol w:w="5285"/>
        <w:gridCol w:w="1958"/>
        <w:gridCol w:w="1952"/>
      </w:tblGrid>
      <w:tr>
        <w:trPr>
          <w:trHeight w:val="322" w:hRule="exact"/>
        </w:trPr>
        <w:tc>
          <w:tcPr>
            <w:tcW w:w="52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种类</w:t>
            </w:r>
          </w:p>
        </w:tc>
        <w:tc>
          <w:tcPr>
            <w:tcW w:w="19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19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322" w:hRule="exact"/>
        </w:trPr>
        <w:tc>
          <w:tcPr>
            <w:tcW w:w="52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2" w:right="0"/>
              <w:jc w:val="left"/>
              <w:rPr>
                <w:rFonts w:ascii="宋体" w:hAnsi="宋体" w:cs="宋体" w:eastAsia="宋体" w:hint="default"/>
                <w:sz w:val="21"/>
                <w:szCs w:val="21"/>
              </w:rPr>
            </w:pPr>
            <w:r>
              <w:rPr>
                <w:rFonts w:ascii="宋体" w:hAnsi="宋体" w:cs="宋体" w:eastAsia="宋体" w:hint="default"/>
                <w:sz w:val="21"/>
                <w:szCs w:val="21"/>
              </w:rPr>
              <w:t>银行承兑汇票</w:t>
            </w:r>
          </w:p>
        </w:tc>
        <w:tc>
          <w:tcPr>
            <w:tcW w:w="1958" w:type="dxa"/>
            <w:tcBorders>
              <w:top w:val="single" w:sz="4" w:space="0" w:color="000000"/>
              <w:left w:val="single" w:sz="14" w:space="0" w:color="D9D9D9"/>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21"/>
                <w:szCs w:val="21"/>
              </w:rPr>
            </w:pPr>
            <w:r>
              <w:rPr>
                <w:rFonts w:ascii="宋体"/>
                <w:sz w:val="21"/>
              </w:rPr>
              <w:t>456,914,277.59</w:t>
            </w:r>
          </w:p>
        </w:tc>
        <w:tc>
          <w:tcPr>
            <w:tcW w:w="1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5"/>
              <w:jc w:val="center"/>
              <w:rPr>
                <w:rFonts w:ascii="宋体" w:hAnsi="宋体" w:cs="宋体" w:eastAsia="宋体" w:hint="default"/>
                <w:sz w:val="21"/>
                <w:szCs w:val="21"/>
              </w:rPr>
            </w:pPr>
            <w:r>
              <w:rPr>
                <w:rFonts w:ascii="宋体"/>
                <w:sz w:val="21"/>
              </w:rPr>
              <w:t>210,151,045.59</w:t>
            </w:r>
          </w:p>
        </w:tc>
      </w:tr>
      <w:tr>
        <w:trPr>
          <w:trHeight w:val="322" w:hRule="exact"/>
        </w:trPr>
        <w:tc>
          <w:tcPr>
            <w:tcW w:w="52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2"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958" w:type="dxa"/>
            <w:tcBorders>
              <w:top w:val="single" w:sz="4" w:space="0" w:color="000000"/>
              <w:left w:val="single" w:sz="14" w:space="0" w:color="D9D9D9"/>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21"/>
                <w:szCs w:val="21"/>
              </w:rPr>
            </w:pPr>
            <w:r>
              <w:rPr>
                <w:rFonts w:ascii="宋体"/>
                <w:sz w:val="21"/>
              </w:rPr>
              <w:t>456,914,277.59</w:t>
            </w:r>
          </w:p>
        </w:tc>
        <w:tc>
          <w:tcPr>
            <w:tcW w:w="1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8"/>
              <w:jc w:val="center"/>
              <w:rPr>
                <w:rFonts w:ascii="宋体" w:hAnsi="宋体" w:cs="宋体" w:eastAsia="宋体" w:hint="default"/>
                <w:sz w:val="21"/>
                <w:szCs w:val="21"/>
              </w:rPr>
            </w:pPr>
            <w:r>
              <w:rPr>
                <w:rFonts w:ascii="宋体"/>
                <w:sz w:val="21"/>
              </w:rPr>
              <w:t>210,151,045.59</w:t>
            </w:r>
          </w:p>
        </w:tc>
      </w:tr>
    </w:tbl>
    <w:p>
      <w:pPr>
        <w:spacing w:line="240" w:lineRule="auto" w:before="8"/>
        <w:rPr>
          <w:rFonts w:ascii="宋体" w:hAnsi="宋体" w:cs="宋体" w:eastAsia="宋体" w:hint="default"/>
          <w:sz w:val="21"/>
          <w:szCs w:val="21"/>
        </w:rPr>
      </w:pPr>
    </w:p>
    <w:p>
      <w:pPr>
        <w:pStyle w:val="BodyText"/>
        <w:spacing w:line="240" w:lineRule="auto" w:before="35"/>
        <w:ind w:right="0"/>
        <w:jc w:val="left"/>
      </w:pPr>
      <w:r>
        <w:rPr/>
        <w:t>下一会计期间将到期的金额为人民币</w:t>
      </w:r>
      <w:r>
        <w:rPr>
          <w:spacing w:val="-68"/>
        </w:rPr>
        <w:t> </w:t>
      </w:r>
      <w:r>
        <w:rPr/>
        <w:t>456,914,277.59</w:t>
      </w:r>
      <w:r>
        <w:rPr>
          <w:spacing w:val="-68"/>
        </w:rPr>
        <w:t> </w:t>
      </w:r>
      <w:r>
        <w:rPr/>
        <w:t>元。</w:t>
      </w:r>
    </w:p>
    <w:p>
      <w:pPr>
        <w:spacing w:line="240" w:lineRule="auto" w:before="9"/>
        <w:rPr>
          <w:rFonts w:ascii="宋体" w:hAnsi="宋体" w:cs="宋体" w:eastAsia="宋体" w:hint="default"/>
          <w:sz w:val="26"/>
          <w:szCs w:val="26"/>
        </w:rPr>
      </w:pPr>
    </w:p>
    <w:p>
      <w:pPr>
        <w:pStyle w:val="BodyText"/>
        <w:spacing w:line="240" w:lineRule="auto"/>
        <w:ind w:right="0"/>
        <w:jc w:val="left"/>
      </w:pPr>
      <w:r>
        <w:rPr/>
        <w:t>2009</w:t>
      </w:r>
      <w:r>
        <w:rPr>
          <w:spacing w:val="-60"/>
        </w:rPr>
        <w:t> </w:t>
      </w:r>
      <w:r>
        <w:rPr/>
        <w:t>年</w:t>
      </w:r>
      <w:r>
        <w:rPr>
          <w:spacing w:val="-60"/>
        </w:rPr>
        <w:t> </w:t>
      </w:r>
      <w:r>
        <w:rPr/>
        <w:t>12</w:t>
      </w:r>
      <w:r>
        <w:rPr>
          <w:spacing w:val="-60"/>
        </w:rPr>
        <w:t> </w:t>
      </w:r>
      <w:r>
        <w:rPr/>
        <w:t>月</w:t>
      </w:r>
      <w:r>
        <w:rPr>
          <w:spacing w:val="-60"/>
        </w:rPr>
        <w:t> </w:t>
      </w:r>
      <w:r>
        <w:rPr/>
        <w:t>31</w:t>
      </w:r>
      <w:r>
        <w:rPr>
          <w:spacing w:val="-59"/>
        </w:rPr>
        <w:t> </w:t>
      </w:r>
      <w:r>
        <w:rPr/>
        <w:t>日本集团及本公司应付票据余额中无应付持有公司</w:t>
      </w:r>
      <w:r>
        <w:rPr>
          <w:spacing w:val="-60"/>
        </w:rPr>
        <w:t> </w:t>
      </w:r>
      <w:r>
        <w:rPr/>
        <w:t>5%(含</w:t>
      </w:r>
      <w:r>
        <w:rPr>
          <w:spacing w:val="-60"/>
        </w:rPr>
        <w:t> </w:t>
      </w:r>
      <w:r>
        <w:rPr/>
        <w:t>5%)以上股份的股东的款项。</w:t>
      </w:r>
    </w:p>
    <w:p>
      <w:pPr>
        <w:spacing w:after="0" w:line="240" w:lineRule="auto"/>
        <w:jc w:val="left"/>
        <w:sectPr>
          <w:pgSz w:w="11910" w:h="16840"/>
          <w:pgMar w:header="0" w:footer="408" w:top="1000" w:bottom="60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11" w:lineRule="auto" w:before="35"/>
        <w:ind w:left="147" w:right="7409"/>
        <w:jc w:val="left"/>
      </w:pPr>
      <w:r>
        <w:rPr/>
        <w:t>五、</w:t>
        <w:tab/>
        <w:t>财务报表项目附注 - 续 22.</w:t>
      </w:r>
      <w:r>
        <w:rPr>
          <w:spacing w:val="3"/>
        </w:rPr>
        <w:t> </w:t>
      </w:r>
      <w:r>
        <w:rPr/>
        <w:t>应付账款</w:t>
      </w:r>
    </w:p>
    <w:p>
      <w:pPr>
        <w:pStyle w:val="BodyText"/>
        <w:spacing w:line="240" w:lineRule="auto" w:before="113"/>
        <w:ind w:left="867" w:right="0"/>
        <w:jc w:val="left"/>
      </w:pPr>
      <w:r>
        <w:rPr/>
      </w:r>
      <w:r>
        <w:rPr>
          <w:u w:val="single" w:color="000000"/>
        </w:rPr>
        <w:t>本集团</w:t>
      </w:r>
      <w:r>
        <w:rPr/>
      </w:r>
    </w:p>
    <w:p>
      <w:pPr>
        <w:spacing w:line="240" w:lineRule="auto" w:before="13"/>
        <w:rPr>
          <w:rFonts w:ascii="宋体" w:hAnsi="宋体" w:cs="宋体" w:eastAsia="宋体" w:hint="default"/>
          <w:sz w:val="23"/>
          <w:szCs w:val="23"/>
        </w:rPr>
      </w:pPr>
    </w:p>
    <w:p>
      <w:pPr>
        <w:pStyle w:val="BodyText"/>
        <w:spacing w:line="240" w:lineRule="auto" w:before="35"/>
        <w:ind w:right="0"/>
        <w:jc w:val="left"/>
      </w:pPr>
      <w:r>
        <w:rPr/>
        <w:t>应付账款明细如下：</w:t>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5040"/>
        <w:gridCol w:w="2106"/>
        <w:gridCol w:w="2098"/>
      </w:tblGrid>
      <w:tr>
        <w:trPr>
          <w:trHeight w:val="322" w:hRule="exact"/>
        </w:trPr>
        <w:tc>
          <w:tcPr>
            <w:tcW w:w="50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10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20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322" w:hRule="exact"/>
        </w:trPr>
        <w:tc>
          <w:tcPr>
            <w:tcW w:w="50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2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76"/>
              <w:jc w:val="right"/>
              <w:rPr>
                <w:rFonts w:ascii="宋体" w:hAnsi="宋体" w:cs="宋体" w:eastAsia="宋体" w:hint="default"/>
                <w:sz w:val="21"/>
                <w:szCs w:val="21"/>
              </w:rPr>
            </w:pPr>
            <w:r>
              <w:rPr>
                <w:rFonts w:ascii="宋体"/>
                <w:spacing w:val="-1"/>
                <w:sz w:val="21"/>
              </w:rPr>
              <w:t>1,885,379,043.87</w:t>
            </w:r>
            <w:r>
              <w:rPr>
                <w:rFonts w:ascii="宋体"/>
                <w:sz w:val="21"/>
              </w:rPr>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67"/>
              <w:jc w:val="right"/>
              <w:rPr>
                <w:rFonts w:ascii="宋体" w:hAnsi="宋体" w:cs="宋体" w:eastAsia="宋体" w:hint="default"/>
                <w:sz w:val="21"/>
                <w:szCs w:val="21"/>
              </w:rPr>
            </w:pPr>
            <w:r>
              <w:rPr>
                <w:rFonts w:ascii="宋体"/>
                <w:spacing w:val="-1"/>
                <w:sz w:val="21"/>
              </w:rPr>
              <w:t>2,493,702,616.41</w:t>
            </w:r>
            <w:r>
              <w:rPr>
                <w:rFonts w:ascii="宋体"/>
                <w:sz w:val="21"/>
              </w:rPr>
            </w:r>
          </w:p>
        </w:tc>
      </w:tr>
      <w:tr>
        <w:trPr>
          <w:trHeight w:val="323" w:hRule="exact"/>
        </w:trPr>
        <w:tc>
          <w:tcPr>
            <w:tcW w:w="50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pacing w:val="26"/>
                <w:sz w:val="21"/>
                <w:szCs w:val="21"/>
              </w:rPr>
              <w:t>1至</w:t>
            </w:r>
            <w:r>
              <w:rPr>
                <w:rFonts w:ascii="宋体" w:hAnsi="宋体" w:cs="宋体" w:eastAsia="宋体" w:hint="default"/>
                <w:spacing w:val="-52"/>
                <w:sz w:val="21"/>
                <w:szCs w:val="21"/>
              </w:rPr>
              <w:t> </w:t>
            </w:r>
            <w:r>
              <w:rPr>
                <w:rFonts w:ascii="宋体" w:hAnsi="宋体" w:cs="宋体" w:eastAsia="宋体" w:hint="default"/>
                <w:spacing w:val="26"/>
                <w:sz w:val="21"/>
                <w:szCs w:val="21"/>
              </w:rPr>
              <w:t>2年</w:t>
            </w:r>
            <w:r>
              <w:rPr>
                <w:rFonts w:ascii="宋体" w:hAnsi="宋体" w:cs="宋体" w:eastAsia="宋体" w:hint="default"/>
                <w:spacing w:val="-52"/>
                <w:sz w:val="21"/>
                <w:szCs w:val="21"/>
              </w:rPr>
              <w:t> </w:t>
            </w:r>
            <w:r>
              <w:rPr>
                <w:rFonts w:ascii="宋体" w:hAnsi="宋体" w:cs="宋体" w:eastAsia="宋体" w:hint="default"/>
                <w:sz w:val="21"/>
                <w:szCs w:val="21"/>
              </w:rPr>
            </w:r>
          </w:p>
        </w:tc>
        <w:tc>
          <w:tcPr>
            <w:tcW w:w="2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76"/>
              <w:jc w:val="right"/>
              <w:rPr>
                <w:rFonts w:ascii="宋体" w:hAnsi="宋体" w:cs="宋体" w:eastAsia="宋体" w:hint="default"/>
                <w:sz w:val="21"/>
                <w:szCs w:val="21"/>
              </w:rPr>
            </w:pPr>
            <w:r>
              <w:rPr>
                <w:rFonts w:ascii="宋体"/>
                <w:spacing w:val="-1"/>
                <w:sz w:val="21"/>
              </w:rPr>
              <w:t>155,633,581.77</w:t>
            </w:r>
            <w:r>
              <w:rPr>
                <w:rFonts w:ascii="宋体"/>
                <w:sz w:val="21"/>
              </w:rPr>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67"/>
              <w:jc w:val="right"/>
              <w:rPr>
                <w:rFonts w:ascii="宋体" w:hAnsi="宋体" w:cs="宋体" w:eastAsia="宋体" w:hint="default"/>
                <w:sz w:val="21"/>
                <w:szCs w:val="21"/>
              </w:rPr>
            </w:pPr>
            <w:r>
              <w:rPr>
                <w:rFonts w:ascii="宋体"/>
                <w:spacing w:val="-1"/>
                <w:sz w:val="21"/>
              </w:rPr>
              <w:t>98,420,284.82</w:t>
            </w:r>
          </w:p>
        </w:tc>
      </w:tr>
      <w:tr>
        <w:trPr>
          <w:trHeight w:val="322" w:hRule="exact"/>
        </w:trPr>
        <w:tc>
          <w:tcPr>
            <w:tcW w:w="50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pacing w:val="26"/>
                <w:sz w:val="21"/>
                <w:szCs w:val="21"/>
              </w:rPr>
              <w:t>2至</w:t>
            </w:r>
            <w:r>
              <w:rPr>
                <w:rFonts w:ascii="宋体" w:hAnsi="宋体" w:cs="宋体" w:eastAsia="宋体" w:hint="default"/>
                <w:spacing w:val="-52"/>
                <w:sz w:val="21"/>
                <w:szCs w:val="21"/>
              </w:rPr>
              <w:t> </w:t>
            </w:r>
            <w:r>
              <w:rPr>
                <w:rFonts w:ascii="宋体" w:hAnsi="宋体" w:cs="宋体" w:eastAsia="宋体" w:hint="default"/>
                <w:spacing w:val="26"/>
                <w:sz w:val="21"/>
                <w:szCs w:val="21"/>
              </w:rPr>
              <w:t>3年</w:t>
            </w:r>
            <w:r>
              <w:rPr>
                <w:rFonts w:ascii="宋体" w:hAnsi="宋体" w:cs="宋体" w:eastAsia="宋体" w:hint="default"/>
                <w:spacing w:val="-52"/>
                <w:sz w:val="21"/>
                <w:szCs w:val="21"/>
              </w:rPr>
              <w:t> </w:t>
            </w:r>
            <w:r>
              <w:rPr>
                <w:rFonts w:ascii="宋体" w:hAnsi="宋体" w:cs="宋体" w:eastAsia="宋体" w:hint="default"/>
                <w:sz w:val="21"/>
                <w:szCs w:val="21"/>
              </w:rPr>
            </w:r>
          </w:p>
        </w:tc>
        <w:tc>
          <w:tcPr>
            <w:tcW w:w="2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75"/>
              <w:jc w:val="right"/>
              <w:rPr>
                <w:rFonts w:ascii="宋体" w:hAnsi="宋体" w:cs="宋体" w:eastAsia="宋体" w:hint="default"/>
                <w:sz w:val="21"/>
                <w:szCs w:val="21"/>
              </w:rPr>
            </w:pPr>
            <w:r>
              <w:rPr>
                <w:rFonts w:ascii="宋体"/>
                <w:spacing w:val="-1"/>
                <w:sz w:val="21"/>
              </w:rPr>
              <w:t>52,665,733.96</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67"/>
              <w:jc w:val="right"/>
              <w:rPr>
                <w:rFonts w:ascii="宋体" w:hAnsi="宋体" w:cs="宋体" w:eastAsia="宋体" w:hint="default"/>
                <w:sz w:val="21"/>
                <w:szCs w:val="21"/>
              </w:rPr>
            </w:pPr>
            <w:r>
              <w:rPr>
                <w:rFonts w:ascii="宋体"/>
                <w:spacing w:val="-1"/>
                <w:sz w:val="21"/>
              </w:rPr>
              <w:t>17,647,797.85</w:t>
            </w:r>
          </w:p>
        </w:tc>
      </w:tr>
      <w:tr>
        <w:trPr>
          <w:trHeight w:val="322" w:hRule="exact"/>
        </w:trPr>
        <w:tc>
          <w:tcPr>
            <w:tcW w:w="50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2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75"/>
              <w:jc w:val="right"/>
              <w:rPr>
                <w:rFonts w:ascii="宋体" w:hAnsi="宋体" w:cs="宋体" w:eastAsia="宋体" w:hint="default"/>
                <w:sz w:val="21"/>
                <w:szCs w:val="21"/>
              </w:rPr>
            </w:pPr>
            <w:r>
              <w:rPr>
                <w:rFonts w:ascii="宋体"/>
                <w:spacing w:val="-1"/>
                <w:sz w:val="21"/>
              </w:rPr>
              <w:t>29,182,532.98</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67"/>
              <w:jc w:val="right"/>
              <w:rPr>
                <w:rFonts w:ascii="宋体" w:hAnsi="宋体" w:cs="宋体" w:eastAsia="宋体" w:hint="default"/>
                <w:sz w:val="21"/>
                <w:szCs w:val="21"/>
              </w:rPr>
            </w:pPr>
            <w:r>
              <w:rPr>
                <w:rFonts w:ascii="宋体"/>
                <w:spacing w:val="-1"/>
                <w:sz w:val="21"/>
              </w:rPr>
              <w:t>32,537,486.82</w:t>
            </w:r>
          </w:p>
        </w:tc>
      </w:tr>
      <w:tr>
        <w:trPr>
          <w:trHeight w:val="323" w:hRule="exact"/>
        </w:trPr>
        <w:tc>
          <w:tcPr>
            <w:tcW w:w="50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76"/>
              <w:jc w:val="right"/>
              <w:rPr>
                <w:rFonts w:ascii="宋体" w:hAnsi="宋体" w:cs="宋体" w:eastAsia="宋体" w:hint="default"/>
                <w:sz w:val="21"/>
                <w:szCs w:val="21"/>
              </w:rPr>
            </w:pPr>
            <w:r>
              <w:rPr>
                <w:rFonts w:ascii="宋体"/>
                <w:spacing w:val="-1"/>
                <w:sz w:val="21"/>
              </w:rPr>
              <w:t>2,122,860,892.58</w:t>
            </w:r>
            <w:r>
              <w:rPr>
                <w:rFonts w:ascii="宋体"/>
                <w:sz w:val="21"/>
              </w:rPr>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67"/>
              <w:jc w:val="right"/>
              <w:rPr>
                <w:rFonts w:ascii="宋体" w:hAnsi="宋体" w:cs="宋体" w:eastAsia="宋体" w:hint="default"/>
                <w:sz w:val="21"/>
                <w:szCs w:val="21"/>
              </w:rPr>
            </w:pPr>
            <w:r>
              <w:rPr>
                <w:rFonts w:ascii="宋体"/>
                <w:spacing w:val="-1"/>
                <w:sz w:val="21"/>
              </w:rPr>
              <w:t>2,642,308,185.90</w:t>
            </w:r>
            <w:r>
              <w:rPr>
                <w:rFonts w:ascii="宋体"/>
                <w:sz w:val="21"/>
              </w:rPr>
            </w:r>
          </w:p>
        </w:tc>
      </w:tr>
    </w:tbl>
    <w:p>
      <w:pPr>
        <w:spacing w:line="240" w:lineRule="auto" w:before="8"/>
        <w:rPr>
          <w:rFonts w:ascii="宋体" w:hAnsi="宋体" w:cs="宋体" w:eastAsia="宋体" w:hint="default"/>
          <w:sz w:val="21"/>
          <w:szCs w:val="21"/>
        </w:rPr>
      </w:pPr>
    </w:p>
    <w:p>
      <w:pPr>
        <w:pStyle w:val="BodyText"/>
        <w:spacing w:line="240" w:lineRule="auto" w:before="35"/>
        <w:ind w:right="0"/>
        <w:jc w:val="both"/>
      </w:pPr>
      <w:r>
        <w:rPr/>
        <w:t>本集团及本公司本期末应付账款余额中无应付持有公司</w:t>
      </w:r>
      <w:r>
        <w:rPr>
          <w:spacing w:val="-74"/>
        </w:rPr>
        <w:t> </w:t>
      </w:r>
      <w:r>
        <w:rPr/>
        <w:t>5%(含</w:t>
      </w:r>
      <w:r>
        <w:rPr>
          <w:spacing w:val="-74"/>
        </w:rPr>
        <w:t> </w:t>
      </w:r>
      <w:r>
        <w:rPr/>
        <w:t>5%)以上股份的股东的款项。</w:t>
      </w:r>
    </w:p>
    <w:p>
      <w:pPr>
        <w:spacing w:line="240" w:lineRule="auto" w:before="9"/>
        <w:rPr>
          <w:rFonts w:ascii="宋体" w:hAnsi="宋体" w:cs="宋体" w:eastAsia="宋体" w:hint="default"/>
          <w:sz w:val="26"/>
          <w:szCs w:val="26"/>
        </w:rPr>
      </w:pPr>
    </w:p>
    <w:p>
      <w:pPr>
        <w:pStyle w:val="BodyText"/>
        <w:spacing w:line="273" w:lineRule="auto"/>
        <w:ind w:right="156"/>
        <w:jc w:val="both"/>
      </w:pPr>
      <w:r>
        <w:rPr/>
        <w:t>2009</w:t>
      </w:r>
      <w:r>
        <w:rPr>
          <w:spacing w:val="-62"/>
        </w:rPr>
        <w:t> </w:t>
      </w:r>
      <w:r>
        <w:rPr/>
        <w:t>年</w:t>
      </w:r>
      <w:r>
        <w:rPr>
          <w:spacing w:val="-62"/>
        </w:rPr>
        <w:t> </w:t>
      </w:r>
      <w:r>
        <w:rPr/>
        <w:t>12</w:t>
      </w:r>
      <w:r>
        <w:rPr>
          <w:spacing w:val="-62"/>
        </w:rPr>
        <w:t> </w:t>
      </w:r>
      <w:r>
        <w:rPr/>
        <w:t>月</w:t>
      </w:r>
      <w:r>
        <w:rPr>
          <w:spacing w:val="-62"/>
        </w:rPr>
        <w:t> </w:t>
      </w:r>
      <w:r>
        <w:rPr/>
        <w:t>31</w:t>
      </w:r>
      <w:r>
        <w:rPr>
          <w:spacing w:val="-62"/>
        </w:rPr>
        <w:t> </w:t>
      </w:r>
      <w:r>
        <w:rPr/>
        <w:t>日，本集团及本公司应付账款中三年以上的为结算尾款，无账龄超过三年的大额应付款</w:t>
      </w:r>
      <w:r>
        <w:rPr/>
        <w:t> 项。</w:t>
      </w:r>
    </w:p>
    <w:p>
      <w:pPr>
        <w:spacing w:line="240" w:lineRule="auto" w:before="6"/>
        <w:rPr>
          <w:rFonts w:ascii="宋体" w:hAnsi="宋体" w:cs="宋体" w:eastAsia="宋体" w:hint="default"/>
          <w:sz w:val="24"/>
          <w:szCs w:val="24"/>
        </w:rPr>
      </w:pPr>
    </w:p>
    <w:p>
      <w:pPr>
        <w:pStyle w:val="BodyText"/>
        <w:spacing w:line="240" w:lineRule="auto"/>
        <w:ind w:right="0"/>
        <w:jc w:val="both"/>
      </w:pPr>
      <w:r>
        <w:rPr/>
        <w:t>账龄超过</w:t>
      </w:r>
      <w:r>
        <w:rPr>
          <w:spacing w:val="-53"/>
        </w:rPr>
        <w:t> </w:t>
      </w:r>
      <w:r>
        <w:rPr/>
        <w:t>1</w:t>
      </w:r>
      <w:r>
        <w:rPr>
          <w:spacing w:val="-53"/>
        </w:rPr>
        <w:t> </w:t>
      </w:r>
      <w:r>
        <w:rPr/>
        <w:t>年的大额应付账款情况的说明：</w:t>
      </w:r>
    </w:p>
    <w:p>
      <w:pPr>
        <w:spacing w:line="240" w:lineRule="auto" w:before="9"/>
        <w:rPr>
          <w:rFonts w:ascii="宋体" w:hAnsi="宋体" w:cs="宋体" w:eastAsia="宋体" w:hint="default"/>
          <w:sz w:val="26"/>
          <w:szCs w:val="26"/>
        </w:rPr>
      </w:pPr>
    </w:p>
    <w:p>
      <w:pPr>
        <w:pStyle w:val="BodyText"/>
        <w:spacing w:line="273" w:lineRule="auto"/>
        <w:ind w:right="136"/>
        <w:jc w:val="both"/>
      </w:pPr>
      <w:r>
        <w:rPr/>
        <w:t>本集团账龄超过</w:t>
      </w:r>
      <w:r>
        <w:rPr>
          <w:spacing w:val="-58"/>
        </w:rPr>
        <w:t> </w:t>
      </w:r>
      <w:r>
        <w:rPr/>
        <w:t>1</w:t>
      </w:r>
      <w:r>
        <w:rPr>
          <w:spacing w:val="-58"/>
        </w:rPr>
        <w:t> </w:t>
      </w:r>
      <w:r>
        <w:rPr/>
        <w:t>年、单笔金额超过人民币</w:t>
      </w:r>
      <w:r>
        <w:rPr>
          <w:spacing w:val="-58"/>
        </w:rPr>
        <w:t> </w:t>
      </w:r>
      <w:r>
        <w:rPr/>
        <w:t>500</w:t>
      </w:r>
      <w:r>
        <w:rPr>
          <w:spacing w:val="-58"/>
        </w:rPr>
        <w:t> </w:t>
      </w:r>
      <w:r>
        <w:rPr/>
        <w:t>万元的大额应付账款金额为人民币</w:t>
      </w:r>
      <w:r>
        <w:rPr>
          <w:spacing w:val="-58"/>
        </w:rPr>
        <w:t> </w:t>
      </w:r>
      <w:r>
        <w:rPr/>
        <w:t>14,379,295.86</w:t>
      </w:r>
      <w:r>
        <w:rPr>
          <w:spacing w:val="-58"/>
        </w:rPr>
        <w:t> </w:t>
      </w:r>
      <w:r>
        <w:rPr/>
        <w:t>元，</w:t>
      </w:r>
      <w:r>
        <w:rPr/>
        <w:t> </w:t>
      </w:r>
      <w:r>
        <w:rPr>
          <w:spacing w:val="18"/>
        </w:rPr>
        <w:t>由于债权人未予催收，</w:t>
      </w:r>
      <w:r>
        <w:rPr>
          <w:spacing w:val="-80"/>
        </w:rPr>
        <w:t> </w:t>
      </w:r>
      <w:r>
        <w:rPr>
          <w:spacing w:val="18"/>
        </w:rPr>
        <w:t>故该等款项尚未支付。</w:t>
      </w:r>
      <w:r>
        <w:rPr>
          <w:spacing w:val="-80"/>
        </w:rPr>
        <w:t> </w:t>
      </w:r>
      <w:r>
        <w:rPr>
          <w:spacing w:val="19"/>
        </w:rPr>
        <w:t>截止本财务报表批准日，该等款项已支付人民币</w:t>
      </w:r>
      <w:r>
        <w:rPr>
          <w:spacing w:val="-91"/>
        </w:rPr>
        <w:t> </w:t>
      </w:r>
      <w:r>
        <w:rPr/>
        <w:t>1,300,000.00</w:t>
      </w:r>
      <w:r>
        <w:rPr>
          <w:spacing w:val="-58"/>
        </w:rPr>
        <w:t> </w:t>
      </w:r>
      <w:r>
        <w:rPr/>
        <w:t>元。</w:t>
      </w:r>
    </w:p>
    <w:p>
      <w:pPr>
        <w:spacing w:line="240" w:lineRule="auto" w:before="6"/>
        <w:rPr>
          <w:rFonts w:ascii="宋体" w:hAnsi="宋体" w:cs="宋体" w:eastAsia="宋体" w:hint="default"/>
          <w:sz w:val="24"/>
          <w:szCs w:val="24"/>
        </w:rPr>
      </w:pPr>
    </w:p>
    <w:p>
      <w:pPr>
        <w:pStyle w:val="BodyText"/>
        <w:spacing w:line="240" w:lineRule="auto"/>
        <w:ind w:right="0"/>
        <w:jc w:val="both"/>
      </w:pPr>
      <w:r>
        <w:rPr/>
      </w:r>
      <w:r>
        <w:rPr>
          <w:u w:val="single" w:color="000000"/>
        </w:rPr>
        <w:t>本公司</w:t>
      </w:r>
      <w:r>
        <w:rPr/>
      </w:r>
    </w:p>
    <w:p>
      <w:pPr>
        <w:spacing w:line="240" w:lineRule="auto" w:before="12"/>
        <w:rPr>
          <w:rFonts w:ascii="宋体" w:hAnsi="宋体" w:cs="宋体" w:eastAsia="宋体" w:hint="default"/>
          <w:sz w:val="23"/>
          <w:szCs w:val="23"/>
        </w:rPr>
      </w:pPr>
    </w:p>
    <w:p>
      <w:pPr>
        <w:pStyle w:val="BodyText"/>
        <w:spacing w:line="240" w:lineRule="auto" w:before="35"/>
        <w:ind w:right="0"/>
        <w:jc w:val="left"/>
      </w:pPr>
      <w:r>
        <w:rPr/>
        <w:t>应付账款明细如下：</w:t>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4950"/>
        <w:gridCol w:w="2106"/>
        <w:gridCol w:w="2098"/>
      </w:tblGrid>
      <w:tr>
        <w:trPr>
          <w:trHeight w:val="322" w:hRule="exact"/>
        </w:trPr>
        <w:tc>
          <w:tcPr>
            <w:tcW w:w="49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210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20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323" w:hRule="exact"/>
        </w:trPr>
        <w:tc>
          <w:tcPr>
            <w:tcW w:w="49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2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76"/>
              <w:jc w:val="right"/>
              <w:rPr>
                <w:rFonts w:ascii="宋体" w:hAnsi="宋体" w:cs="宋体" w:eastAsia="宋体" w:hint="default"/>
                <w:sz w:val="21"/>
                <w:szCs w:val="21"/>
              </w:rPr>
            </w:pPr>
            <w:r>
              <w:rPr>
                <w:rFonts w:ascii="宋体"/>
                <w:spacing w:val="-1"/>
                <w:sz w:val="21"/>
              </w:rPr>
              <w:t>1,314,318,223.36</w:t>
            </w:r>
            <w:r>
              <w:rPr>
                <w:rFonts w:ascii="宋体"/>
                <w:sz w:val="21"/>
              </w:rPr>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67"/>
              <w:jc w:val="right"/>
              <w:rPr>
                <w:rFonts w:ascii="宋体" w:hAnsi="宋体" w:cs="宋体" w:eastAsia="宋体" w:hint="default"/>
                <w:sz w:val="21"/>
                <w:szCs w:val="21"/>
              </w:rPr>
            </w:pPr>
            <w:r>
              <w:rPr>
                <w:rFonts w:ascii="宋体"/>
                <w:spacing w:val="-1"/>
                <w:sz w:val="21"/>
              </w:rPr>
              <w:t>1,675,493,370.59</w:t>
            </w:r>
            <w:r>
              <w:rPr>
                <w:rFonts w:ascii="宋体"/>
                <w:sz w:val="21"/>
              </w:rPr>
            </w:r>
          </w:p>
        </w:tc>
      </w:tr>
      <w:tr>
        <w:trPr>
          <w:trHeight w:val="322" w:hRule="exact"/>
        </w:trPr>
        <w:tc>
          <w:tcPr>
            <w:tcW w:w="49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pacing w:val="26"/>
                <w:sz w:val="21"/>
                <w:szCs w:val="21"/>
              </w:rPr>
              <w:t>1至</w:t>
            </w:r>
            <w:r>
              <w:rPr>
                <w:rFonts w:ascii="宋体" w:hAnsi="宋体" w:cs="宋体" w:eastAsia="宋体" w:hint="default"/>
                <w:spacing w:val="-52"/>
                <w:sz w:val="21"/>
                <w:szCs w:val="21"/>
              </w:rPr>
              <w:t> </w:t>
            </w:r>
            <w:r>
              <w:rPr>
                <w:rFonts w:ascii="宋体" w:hAnsi="宋体" w:cs="宋体" w:eastAsia="宋体" w:hint="default"/>
                <w:spacing w:val="26"/>
                <w:sz w:val="21"/>
                <w:szCs w:val="21"/>
              </w:rPr>
              <w:t>2年</w:t>
            </w:r>
            <w:r>
              <w:rPr>
                <w:rFonts w:ascii="宋体" w:hAnsi="宋体" w:cs="宋体" w:eastAsia="宋体" w:hint="default"/>
                <w:spacing w:val="-52"/>
                <w:sz w:val="21"/>
                <w:szCs w:val="21"/>
              </w:rPr>
              <w:t> </w:t>
            </w:r>
            <w:r>
              <w:rPr>
                <w:rFonts w:ascii="宋体" w:hAnsi="宋体" w:cs="宋体" w:eastAsia="宋体" w:hint="default"/>
                <w:sz w:val="21"/>
                <w:szCs w:val="21"/>
              </w:rPr>
            </w:r>
          </w:p>
        </w:tc>
        <w:tc>
          <w:tcPr>
            <w:tcW w:w="2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75"/>
              <w:jc w:val="right"/>
              <w:rPr>
                <w:rFonts w:ascii="宋体" w:hAnsi="宋体" w:cs="宋体" w:eastAsia="宋体" w:hint="default"/>
                <w:sz w:val="21"/>
                <w:szCs w:val="21"/>
              </w:rPr>
            </w:pPr>
            <w:r>
              <w:rPr>
                <w:rFonts w:ascii="宋体"/>
                <w:spacing w:val="-1"/>
                <w:sz w:val="21"/>
              </w:rPr>
              <w:t>15,805,938.91</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67"/>
              <w:jc w:val="right"/>
              <w:rPr>
                <w:rFonts w:ascii="宋体" w:hAnsi="宋体" w:cs="宋体" w:eastAsia="宋体" w:hint="default"/>
                <w:sz w:val="21"/>
                <w:szCs w:val="21"/>
              </w:rPr>
            </w:pPr>
            <w:r>
              <w:rPr>
                <w:rFonts w:ascii="宋体"/>
                <w:spacing w:val="-1"/>
                <w:sz w:val="21"/>
              </w:rPr>
              <w:t>17,223,583.36</w:t>
            </w:r>
          </w:p>
        </w:tc>
      </w:tr>
      <w:tr>
        <w:trPr>
          <w:trHeight w:val="322" w:hRule="exact"/>
        </w:trPr>
        <w:tc>
          <w:tcPr>
            <w:tcW w:w="49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pacing w:val="26"/>
                <w:sz w:val="21"/>
                <w:szCs w:val="21"/>
              </w:rPr>
              <w:t>2至</w:t>
            </w:r>
            <w:r>
              <w:rPr>
                <w:rFonts w:ascii="宋体" w:hAnsi="宋体" w:cs="宋体" w:eastAsia="宋体" w:hint="default"/>
                <w:spacing w:val="-52"/>
                <w:sz w:val="21"/>
                <w:szCs w:val="21"/>
              </w:rPr>
              <w:t> </w:t>
            </w:r>
            <w:r>
              <w:rPr>
                <w:rFonts w:ascii="宋体" w:hAnsi="宋体" w:cs="宋体" w:eastAsia="宋体" w:hint="default"/>
                <w:spacing w:val="26"/>
                <w:sz w:val="21"/>
                <w:szCs w:val="21"/>
              </w:rPr>
              <w:t>3年</w:t>
            </w:r>
            <w:r>
              <w:rPr>
                <w:rFonts w:ascii="宋体" w:hAnsi="宋体" w:cs="宋体" w:eastAsia="宋体" w:hint="default"/>
                <w:spacing w:val="-52"/>
                <w:sz w:val="21"/>
                <w:szCs w:val="21"/>
              </w:rPr>
              <w:t> </w:t>
            </w:r>
            <w:r>
              <w:rPr>
                <w:rFonts w:ascii="宋体" w:hAnsi="宋体" w:cs="宋体" w:eastAsia="宋体" w:hint="default"/>
                <w:sz w:val="21"/>
                <w:szCs w:val="21"/>
              </w:rPr>
            </w:r>
          </w:p>
        </w:tc>
        <w:tc>
          <w:tcPr>
            <w:tcW w:w="2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77"/>
              <w:jc w:val="right"/>
              <w:rPr>
                <w:rFonts w:ascii="宋体" w:hAnsi="宋体" w:cs="宋体" w:eastAsia="宋体" w:hint="default"/>
                <w:sz w:val="21"/>
                <w:szCs w:val="21"/>
              </w:rPr>
            </w:pPr>
            <w:r>
              <w:rPr>
                <w:rFonts w:ascii="宋体"/>
                <w:spacing w:val="-1"/>
                <w:sz w:val="21"/>
              </w:rPr>
              <w:t>8,311,992.33</w:t>
            </w:r>
            <w:r>
              <w:rPr>
                <w:rFonts w:ascii="宋体"/>
                <w:sz w:val="21"/>
              </w:rPr>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69"/>
              <w:jc w:val="right"/>
              <w:rPr>
                <w:rFonts w:ascii="宋体" w:hAnsi="宋体" w:cs="宋体" w:eastAsia="宋体" w:hint="default"/>
                <w:sz w:val="21"/>
                <w:szCs w:val="21"/>
              </w:rPr>
            </w:pPr>
            <w:r>
              <w:rPr>
                <w:rFonts w:ascii="宋体"/>
                <w:spacing w:val="-1"/>
                <w:sz w:val="21"/>
              </w:rPr>
              <w:t>7,450,362.04</w:t>
            </w:r>
            <w:r>
              <w:rPr>
                <w:rFonts w:ascii="宋体"/>
                <w:sz w:val="21"/>
              </w:rPr>
            </w:r>
          </w:p>
        </w:tc>
      </w:tr>
      <w:tr>
        <w:trPr>
          <w:trHeight w:val="323" w:hRule="exact"/>
        </w:trPr>
        <w:tc>
          <w:tcPr>
            <w:tcW w:w="49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2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75"/>
              <w:jc w:val="right"/>
              <w:rPr>
                <w:rFonts w:ascii="宋体" w:hAnsi="宋体" w:cs="宋体" w:eastAsia="宋体" w:hint="default"/>
                <w:sz w:val="21"/>
                <w:szCs w:val="21"/>
              </w:rPr>
            </w:pPr>
            <w:r>
              <w:rPr>
                <w:rFonts w:ascii="宋体"/>
                <w:spacing w:val="-1"/>
                <w:sz w:val="21"/>
              </w:rPr>
              <w:t>11,192,901.19</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67"/>
              <w:jc w:val="right"/>
              <w:rPr>
                <w:rFonts w:ascii="宋体" w:hAnsi="宋体" w:cs="宋体" w:eastAsia="宋体" w:hint="default"/>
                <w:sz w:val="21"/>
                <w:szCs w:val="21"/>
              </w:rPr>
            </w:pPr>
            <w:r>
              <w:rPr>
                <w:rFonts w:ascii="宋体"/>
                <w:spacing w:val="-1"/>
                <w:sz w:val="21"/>
              </w:rPr>
              <w:t>15,864,479.18</w:t>
            </w:r>
          </w:p>
        </w:tc>
      </w:tr>
      <w:tr>
        <w:trPr>
          <w:trHeight w:val="322" w:hRule="exact"/>
        </w:trPr>
        <w:tc>
          <w:tcPr>
            <w:tcW w:w="49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76"/>
              <w:jc w:val="right"/>
              <w:rPr>
                <w:rFonts w:ascii="宋体" w:hAnsi="宋体" w:cs="宋体" w:eastAsia="宋体" w:hint="default"/>
                <w:sz w:val="21"/>
                <w:szCs w:val="21"/>
              </w:rPr>
            </w:pPr>
            <w:r>
              <w:rPr>
                <w:rFonts w:ascii="宋体"/>
                <w:spacing w:val="-1"/>
                <w:sz w:val="21"/>
              </w:rPr>
              <w:t>1,349,629,055.79</w:t>
            </w:r>
            <w:r>
              <w:rPr>
                <w:rFonts w:ascii="宋体"/>
                <w:sz w:val="21"/>
              </w:rPr>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67"/>
              <w:jc w:val="right"/>
              <w:rPr>
                <w:rFonts w:ascii="宋体" w:hAnsi="宋体" w:cs="宋体" w:eastAsia="宋体" w:hint="default"/>
                <w:sz w:val="21"/>
                <w:szCs w:val="21"/>
              </w:rPr>
            </w:pPr>
            <w:r>
              <w:rPr>
                <w:rFonts w:ascii="宋体"/>
                <w:spacing w:val="-1"/>
                <w:sz w:val="21"/>
              </w:rPr>
              <w:t>1,716,031,795.17</w:t>
            </w:r>
            <w:r>
              <w:rPr>
                <w:rFonts w:ascii="宋体"/>
                <w:sz w:val="21"/>
              </w:rPr>
            </w:r>
          </w:p>
        </w:tc>
      </w:tr>
    </w:tbl>
    <w:p>
      <w:pPr>
        <w:spacing w:after="0" w:line="240" w:lineRule="auto"/>
        <w:jc w:val="right"/>
        <w:rPr>
          <w:rFonts w:ascii="宋体" w:hAnsi="宋体" w:cs="宋体" w:eastAsia="宋体" w:hint="default"/>
          <w:sz w:val="21"/>
          <w:szCs w:val="21"/>
        </w:rPr>
        <w:sectPr>
          <w:pgSz w:w="11910" w:h="16840"/>
          <w:pgMar w:header="0" w:footer="408" w:top="1000" w:bottom="60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11" w:lineRule="auto" w:before="35"/>
        <w:ind w:left="147" w:right="7409"/>
        <w:jc w:val="left"/>
      </w:pPr>
      <w:r>
        <w:rPr/>
        <w:t>五、</w:t>
        <w:tab/>
        <w:t>财务报表项目附注 - 续 23.</w:t>
      </w:r>
      <w:r>
        <w:rPr>
          <w:spacing w:val="3"/>
        </w:rPr>
        <w:t> </w:t>
      </w:r>
      <w:r>
        <w:rPr/>
        <w:t>预收款项</w:t>
      </w:r>
    </w:p>
    <w:p>
      <w:pPr>
        <w:pStyle w:val="BodyText"/>
        <w:spacing w:line="240" w:lineRule="auto" w:before="113"/>
        <w:ind w:left="867" w:right="0"/>
        <w:jc w:val="left"/>
      </w:pPr>
      <w:r>
        <w:rPr/>
      </w:r>
      <w:r>
        <w:rPr>
          <w:u w:val="single" w:color="000000"/>
        </w:rPr>
        <w:t>本集团</w:t>
      </w:r>
      <w:r>
        <w:rPr/>
      </w:r>
    </w:p>
    <w:p>
      <w:pPr>
        <w:spacing w:line="240" w:lineRule="auto" w:before="13"/>
        <w:rPr>
          <w:rFonts w:ascii="宋体" w:hAnsi="宋体" w:cs="宋体" w:eastAsia="宋体" w:hint="default"/>
          <w:sz w:val="23"/>
          <w:szCs w:val="23"/>
        </w:rPr>
      </w:pPr>
    </w:p>
    <w:p>
      <w:pPr>
        <w:pStyle w:val="BodyText"/>
        <w:spacing w:line="240" w:lineRule="auto" w:before="35"/>
        <w:ind w:right="0"/>
        <w:jc w:val="left"/>
      </w:pPr>
      <w:r>
        <w:rPr/>
        <w:t>预收款项明细如下：</w:t>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5040"/>
        <w:gridCol w:w="2106"/>
        <w:gridCol w:w="2098"/>
      </w:tblGrid>
      <w:tr>
        <w:trPr>
          <w:trHeight w:val="322" w:hRule="exact"/>
        </w:trPr>
        <w:tc>
          <w:tcPr>
            <w:tcW w:w="50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10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20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322" w:hRule="exact"/>
        </w:trPr>
        <w:tc>
          <w:tcPr>
            <w:tcW w:w="50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2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76"/>
              <w:jc w:val="right"/>
              <w:rPr>
                <w:rFonts w:ascii="宋体" w:hAnsi="宋体" w:cs="宋体" w:eastAsia="宋体" w:hint="default"/>
                <w:sz w:val="21"/>
                <w:szCs w:val="21"/>
              </w:rPr>
            </w:pPr>
            <w:r>
              <w:rPr>
                <w:rFonts w:ascii="宋体"/>
                <w:spacing w:val="-1"/>
                <w:sz w:val="21"/>
              </w:rPr>
              <w:t>226,597,505.20</w:t>
            </w:r>
            <w:r>
              <w:rPr>
                <w:rFonts w:ascii="宋体"/>
                <w:sz w:val="21"/>
              </w:rPr>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67"/>
              <w:jc w:val="right"/>
              <w:rPr>
                <w:rFonts w:ascii="宋体" w:hAnsi="宋体" w:cs="宋体" w:eastAsia="宋体" w:hint="default"/>
                <w:sz w:val="21"/>
                <w:szCs w:val="21"/>
              </w:rPr>
            </w:pPr>
            <w:r>
              <w:rPr>
                <w:rFonts w:ascii="宋体"/>
                <w:spacing w:val="-1"/>
                <w:sz w:val="21"/>
              </w:rPr>
              <w:t>97,372,384.90</w:t>
            </w:r>
          </w:p>
        </w:tc>
      </w:tr>
      <w:tr>
        <w:trPr>
          <w:trHeight w:val="323" w:hRule="exact"/>
        </w:trPr>
        <w:tc>
          <w:tcPr>
            <w:tcW w:w="50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2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77"/>
              <w:jc w:val="right"/>
              <w:rPr>
                <w:rFonts w:ascii="宋体" w:hAnsi="宋体" w:cs="宋体" w:eastAsia="宋体" w:hint="default"/>
                <w:sz w:val="21"/>
                <w:szCs w:val="21"/>
              </w:rPr>
            </w:pPr>
            <w:r>
              <w:rPr>
                <w:rFonts w:ascii="宋体"/>
                <w:spacing w:val="-1"/>
                <w:sz w:val="21"/>
              </w:rPr>
              <w:t>6,526,185.91</w:t>
            </w:r>
            <w:r>
              <w:rPr>
                <w:rFonts w:ascii="宋体"/>
                <w:sz w:val="21"/>
              </w:rPr>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69"/>
              <w:jc w:val="right"/>
              <w:rPr>
                <w:rFonts w:ascii="宋体" w:hAnsi="宋体" w:cs="宋体" w:eastAsia="宋体" w:hint="default"/>
                <w:sz w:val="21"/>
                <w:szCs w:val="21"/>
              </w:rPr>
            </w:pPr>
            <w:r>
              <w:rPr>
                <w:rFonts w:ascii="宋体"/>
                <w:spacing w:val="-1"/>
                <w:sz w:val="21"/>
              </w:rPr>
              <w:t>4,321,193.67</w:t>
            </w:r>
            <w:r>
              <w:rPr>
                <w:rFonts w:ascii="宋体"/>
                <w:sz w:val="21"/>
              </w:rPr>
            </w:r>
          </w:p>
        </w:tc>
      </w:tr>
      <w:tr>
        <w:trPr>
          <w:trHeight w:val="322" w:hRule="exact"/>
        </w:trPr>
        <w:tc>
          <w:tcPr>
            <w:tcW w:w="50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76"/>
              <w:jc w:val="right"/>
              <w:rPr>
                <w:rFonts w:ascii="宋体" w:hAnsi="宋体" w:cs="宋体" w:eastAsia="宋体" w:hint="default"/>
                <w:sz w:val="21"/>
                <w:szCs w:val="21"/>
              </w:rPr>
            </w:pPr>
            <w:r>
              <w:rPr>
                <w:rFonts w:ascii="宋体"/>
                <w:spacing w:val="-1"/>
                <w:sz w:val="21"/>
              </w:rPr>
              <w:t>233,123,691.11</w:t>
            </w:r>
            <w:r>
              <w:rPr>
                <w:rFonts w:ascii="宋体"/>
                <w:sz w:val="21"/>
              </w:rPr>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67"/>
              <w:jc w:val="right"/>
              <w:rPr>
                <w:rFonts w:ascii="宋体" w:hAnsi="宋体" w:cs="宋体" w:eastAsia="宋体" w:hint="default"/>
                <w:sz w:val="21"/>
                <w:szCs w:val="21"/>
              </w:rPr>
            </w:pPr>
            <w:r>
              <w:rPr>
                <w:rFonts w:ascii="宋体"/>
                <w:spacing w:val="-1"/>
                <w:sz w:val="21"/>
              </w:rPr>
              <w:t>101,693,578.57</w:t>
            </w:r>
            <w:r>
              <w:rPr>
                <w:rFonts w:ascii="宋体"/>
                <w:sz w:val="21"/>
              </w:rPr>
            </w:r>
          </w:p>
        </w:tc>
      </w:tr>
    </w:tbl>
    <w:p>
      <w:pPr>
        <w:spacing w:line="240" w:lineRule="auto" w:before="8"/>
        <w:rPr>
          <w:rFonts w:ascii="宋体" w:hAnsi="宋体" w:cs="宋体" w:eastAsia="宋体" w:hint="default"/>
          <w:sz w:val="21"/>
          <w:szCs w:val="21"/>
        </w:rPr>
      </w:pPr>
    </w:p>
    <w:p>
      <w:pPr>
        <w:pStyle w:val="BodyText"/>
        <w:spacing w:line="240" w:lineRule="auto" w:before="35"/>
        <w:ind w:right="0"/>
        <w:jc w:val="left"/>
      </w:pPr>
      <w:r>
        <w:rPr/>
      </w:r>
      <w:r>
        <w:rPr>
          <w:u w:val="single" w:color="000000"/>
        </w:rPr>
        <w:t>本公司</w:t>
      </w:r>
      <w:r>
        <w:rPr/>
      </w:r>
    </w:p>
    <w:p>
      <w:pPr>
        <w:spacing w:line="240" w:lineRule="auto" w:before="13"/>
        <w:rPr>
          <w:rFonts w:ascii="宋体" w:hAnsi="宋体" w:cs="宋体" w:eastAsia="宋体" w:hint="default"/>
          <w:sz w:val="23"/>
          <w:szCs w:val="23"/>
        </w:rPr>
      </w:pPr>
    </w:p>
    <w:p>
      <w:pPr>
        <w:pStyle w:val="BodyText"/>
        <w:spacing w:line="240" w:lineRule="auto" w:before="35"/>
        <w:ind w:right="0"/>
        <w:jc w:val="left"/>
      </w:pPr>
      <w:r>
        <w:rPr/>
        <w:t>预收款项明细如下：</w:t>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5040"/>
        <w:gridCol w:w="2140"/>
        <w:gridCol w:w="2064"/>
      </w:tblGrid>
      <w:tr>
        <w:trPr>
          <w:trHeight w:val="322" w:hRule="exact"/>
        </w:trPr>
        <w:tc>
          <w:tcPr>
            <w:tcW w:w="50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1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20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322" w:hRule="exact"/>
        </w:trPr>
        <w:tc>
          <w:tcPr>
            <w:tcW w:w="50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2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10"/>
              <w:jc w:val="right"/>
              <w:rPr>
                <w:rFonts w:ascii="宋体" w:hAnsi="宋体" w:cs="宋体" w:eastAsia="宋体" w:hint="default"/>
                <w:sz w:val="21"/>
                <w:szCs w:val="21"/>
              </w:rPr>
            </w:pPr>
            <w:r>
              <w:rPr>
                <w:rFonts w:ascii="宋体"/>
                <w:spacing w:val="-1"/>
                <w:sz w:val="21"/>
              </w:rPr>
              <w:t>167,105,086.92</w:t>
            </w:r>
            <w:r>
              <w:rPr>
                <w:rFonts w:ascii="宋体"/>
                <w:sz w:val="21"/>
              </w:rPr>
            </w:r>
          </w:p>
        </w:tc>
        <w:tc>
          <w:tcPr>
            <w:tcW w:w="2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33"/>
              <w:jc w:val="right"/>
              <w:rPr>
                <w:rFonts w:ascii="宋体" w:hAnsi="宋体" w:cs="宋体" w:eastAsia="宋体" w:hint="default"/>
                <w:sz w:val="21"/>
                <w:szCs w:val="21"/>
              </w:rPr>
            </w:pPr>
            <w:r>
              <w:rPr>
                <w:rFonts w:ascii="宋体"/>
                <w:spacing w:val="-1"/>
                <w:sz w:val="21"/>
              </w:rPr>
              <w:t>65,671,850.62</w:t>
            </w:r>
          </w:p>
        </w:tc>
      </w:tr>
      <w:tr>
        <w:trPr>
          <w:trHeight w:val="322" w:hRule="exact"/>
        </w:trPr>
        <w:tc>
          <w:tcPr>
            <w:tcW w:w="50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2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11"/>
              <w:jc w:val="right"/>
              <w:rPr>
                <w:rFonts w:ascii="宋体" w:hAnsi="宋体" w:cs="宋体" w:eastAsia="宋体" w:hint="default"/>
                <w:sz w:val="21"/>
                <w:szCs w:val="21"/>
              </w:rPr>
            </w:pPr>
            <w:r>
              <w:rPr>
                <w:rFonts w:ascii="宋体"/>
                <w:spacing w:val="-1"/>
                <w:sz w:val="21"/>
              </w:rPr>
              <w:t>1,773,809.46</w:t>
            </w:r>
            <w:r>
              <w:rPr>
                <w:rFonts w:ascii="宋体"/>
                <w:sz w:val="21"/>
              </w:rPr>
            </w:r>
          </w:p>
        </w:tc>
        <w:tc>
          <w:tcPr>
            <w:tcW w:w="2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33"/>
              <w:jc w:val="right"/>
              <w:rPr>
                <w:rFonts w:ascii="宋体" w:hAnsi="宋体" w:cs="宋体" w:eastAsia="宋体" w:hint="default"/>
                <w:sz w:val="21"/>
                <w:szCs w:val="21"/>
              </w:rPr>
            </w:pPr>
            <w:r>
              <w:rPr>
                <w:rFonts w:ascii="宋体"/>
                <w:spacing w:val="-1"/>
                <w:sz w:val="21"/>
              </w:rPr>
              <w:t>347,607.25</w:t>
            </w:r>
          </w:p>
        </w:tc>
      </w:tr>
      <w:tr>
        <w:trPr>
          <w:trHeight w:val="323" w:hRule="exact"/>
        </w:trPr>
        <w:tc>
          <w:tcPr>
            <w:tcW w:w="50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10"/>
              <w:jc w:val="right"/>
              <w:rPr>
                <w:rFonts w:ascii="宋体" w:hAnsi="宋体" w:cs="宋体" w:eastAsia="宋体" w:hint="default"/>
                <w:sz w:val="21"/>
                <w:szCs w:val="21"/>
              </w:rPr>
            </w:pPr>
            <w:r>
              <w:rPr>
                <w:rFonts w:ascii="宋体"/>
                <w:spacing w:val="-1"/>
                <w:sz w:val="21"/>
              </w:rPr>
              <w:t>168,878,896.38</w:t>
            </w:r>
            <w:r>
              <w:rPr>
                <w:rFonts w:ascii="宋体"/>
                <w:sz w:val="21"/>
              </w:rPr>
            </w:r>
          </w:p>
        </w:tc>
        <w:tc>
          <w:tcPr>
            <w:tcW w:w="2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33"/>
              <w:jc w:val="right"/>
              <w:rPr>
                <w:rFonts w:ascii="宋体" w:hAnsi="宋体" w:cs="宋体" w:eastAsia="宋体" w:hint="default"/>
                <w:sz w:val="21"/>
                <w:szCs w:val="21"/>
              </w:rPr>
            </w:pPr>
            <w:r>
              <w:rPr>
                <w:rFonts w:ascii="宋体"/>
                <w:spacing w:val="-1"/>
                <w:sz w:val="21"/>
              </w:rPr>
              <w:t>66,019,457.87</w:t>
            </w:r>
          </w:p>
        </w:tc>
      </w:tr>
    </w:tbl>
    <w:p>
      <w:pPr>
        <w:spacing w:line="240" w:lineRule="auto" w:before="8"/>
        <w:rPr>
          <w:rFonts w:ascii="宋体" w:hAnsi="宋体" w:cs="宋体" w:eastAsia="宋体" w:hint="default"/>
          <w:sz w:val="21"/>
          <w:szCs w:val="21"/>
        </w:rPr>
      </w:pPr>
    </w:p>
    <w:p>
      <w:pPr>
        <w:pStyle w:val="BodyText"/>
        <w:spacing w:line="544" w:lineRule="auto" w:before="35"/>
        <w:ind w:right="1196"/>
        <w:jc w:val="left"/>
      </w:pPr>
      <w:r>
        <w:rPr/>
        <w:t>本集团及本公司本期末预收款项中无预收持有公司</w:t>
      </w:r>
      <w:r>
        <w:rPr>
          <w:spacing w:val="-54"/>
        </w:rPr>
        <w:t> </w:t>
      </w:r>
      <w:r>
        <w:rPr/>
        <w:t>5%(含</w:t>
      </w:r>
      <w:r>
        <w:rPr>
          <w:spacing w:val="-55"/>
        </w:rPr>
        <w:t> </w:t>
      </w:r>
      <w:r>
        <w:rPr/>
        <w:t>5%)以上股份的股东的款项。</w:t>
      </w:r>
      <w:r>
        <w:rPr/>
        <w:t> 本集团及本公司本期末预收款项中一年以上为零星款项，无账龄超过一年的大额预收款项。</w:t>
      </w:r>
    </w:p>
    <w:p>
      <w:pPr>
        <w:spacing w:line="240" w:lineRule="auto" w:before="2"/>
        <w:rPr>
          <w:rFonts w:ascii="宋体" w:hAnsi="宋体" w:cs="宋体" w:eastAsia="宋体" w:hint="default"/>
          <w:sz w:val="27"/>
          <w:szCs w:val="27"/>
        </w:rPr>
      </w:pPr>
    </w:p>
    <w:p>
      <w:pPr>
        <w:pStyle w:val="BodyText"/>
        <w:spacing w:line="240" w:lineRule="auto"/>
        <w:ind w:left="147" w:right="0"/>
        <w:jc w:val="left"/>
      </w:pPr>
      <w:r>
        <w:rPr/>
        <w:t>24.</w:t>
      </w:r>
      <w:r>
        <w:rPr>
          <w:spacing w:val="3"/>
        </w:rPr>
        <w:t> </w:t>
      </w:r>
      <w:r>
        <w:rPr/>
        <w:t>应付职工薪酬</w:t>
      </w:r>
    </w:p>
    <w:p>
      <w:pPr>
        <w:spacing w:line="240" w:lineRule="auto" w:before="1"/>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pgSz w:w="11910" w:h="16840"/>
          <w:pgMar w:header="0" w:footer="408" w:top="1000" w:bottom="600" w:left="860" w:right="560"/>
        </w:sectPr>
      </w:pPr>
    </w:p>
    <w:p>
      <w:pPr>
        <w:pStyle w:val="BodyText"/>
        <w:spacing w:line="240" w:lineRule="auto" w:before="35"/>
        <w:ind w:right="-20"/>
        <w:jc w:val="left"/>
      </w:pPr>
      <w:r>
        <w:rPr/>
      </w:r>
      <w:r>
        <w:rPr>
          <w:u w:val="single" w:color="000000"/>
        </w:rPr>
        <w:t>本集团</w:t>
      </w:r>
      <w:r>
        <w:rPr/>
      </w:r>
    </w:p>
    <w:p>
      <w:pPr>
        <w:spacing w:line="240" w:lineRule="auto" w:before="0"/>
        <w:rPr>
          <w:rFonts w:ascii="宋体" w:hAnsi="宋体" w:cs="宋体" w:eastAsia="宋体" w:hint="default"/>
          <w:sz w:val="16"/>
          <w:szCs w:val="16"/>
        </w:rPr>
      </w:pPr>
      <w:r>
        <w:rPr/>
        <w:br w:type="column"/>
      </w:r>
      <w:r>
        <w:rPr>
          <w:rFonts w:ascii="宋体"/>
          <w:sz w:val="16"/>
        </w:rPr>
      </w:r>
    </w:p>
    <w:p>
      <w:pPr>
        <w:spacing w:line="240" w:lineRule="auto" w:before="1"/>
        <w:rPr>
          <w:rFonts w:ascii="宋体" w:hAnsi="宋体" w:cs="宋体" w:eastAsia="宋体" w:hint="default"/>
          <w:sz w:val="16"/>
          <w:szCs w:val="16"/>
        </w:rPr>
      </w:pPr>
    </w:p>
    <w:p>
      <w:pPr>
        <w:spacing w:before="0"/>
        <w:ind w:left="867" w:right="0" w:firstLine="0"/>
        <w:jc w:val="left"/>
        <w:rPr>
          <w:rFonts w:ascii="宋体" w:hAnsi="宋体" w:cs="宋体" w:eastAsia="宋体" w:hint="default"/>
          <w:sz w:val="16"/>
          <w:szCs w:val="16"/>
        </w:rPr>
      </w:pPr>
      <w:r>
        <w:rPr>
          <w:rFonts w:ascii="宋体" w:hAnsi="宋体" w:cs="宋体" w:eastAsia="宋体" w:hint="default"/>
          <w:sz w:val="16"/>
          <w:szCs w:val="16"/>
        </w:rPr>
        <w:t>人民币元</w:t>
      </w:r>
    </w:p>
    <w:p>
      <w:pPr>
        <w:spacing w:after="0"/>
        <w:jc w:val="left"/>
        <w:rPr>
          <w:rFonts w:ascii="宋体" w:hAnsi="宋体" w:cs="宋体" w:eastAsia="宋体" w:hint="default"/>
          <w:sz w:val="16"/>
          <w:szCs w:val="16"/>
        </w:rPr>
        <w:sectPr>
          <w:type w:val="continuous"/>
          <w:pgSz w:w="11910" w:h="16840"/>
          <w:pgMar w:top="960" w:bottom="560" w:left="860" w:right="560"/>
          <w:cols w:num="2" w:equalWidth="0">
            <w:col w:w="1499" w:space="7043"/>
            <w:col w:w="1948"/>
          </w:cols>
        </w:sectPr>
      </w:pPr>
    </w:p>
    <w:p>
      <w:pPr>
        <w:spacing w:line="240" w:lineRule="auto" w:before="0"/>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2958"/>
        <w:gridCol w:w="1546"/>
        <w:gridCol w:w="1537"/>
        <w:gridCol w:w="1601"/>
        <w:gridCol w:w="1542"/>
      </w:tblGrid>
      <w:tr>
        <w:trPr>
          <w:trHeight w:val="322" w:hRule="exact"/>
        </w:trPr>
        <w:tc>
          <w:tcPr>
            <w:tcW w:w="29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right="1"/>
              <w:jc w:val="center"/>
              <w:rPr>
                <w:rFonts w:ascii="宋体" w:hAnsi="宋体" w:cs="宋体" w:eastAsia="宋体" w:hint="default"/>
                <w:sz w:val="16"/>
                <w:szCs w:val="16"/>
              </w:rPr>
            </w:pPr>
            <w:r>
              <w:rPr>
                <w:rFonts w:ascii="宋体" w:hAnsi="宋体" w:cs="宋体" w:eastAsia="宋体" w:hint="default"/>
                <w:sz w:val="16"/>
                <w:szCs w:val="16"/>
              </w:rPr>
              <w:t>项目</w:t>
            </w:r>
          </w:p>
        </w:tc>
        <w:tc>
          <w:tcPr>
            <w:tcW w:w="15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287" w:right="0"/>
              <w:jc w:val="left"/>
              <w:rPr>
                <w:rFonts w:ascii="宋体" w:hAnsi="宋体" w:cs="宋体" w:eastAsia="宋体" w:hint="default"/>
                <w:sz w:val="16"/>
                <w:szCs w:val="16"/>
              </w:rPr>
            </w:pPr>
            <w:r>
              <w:rPr>
                <w:rFonts w:ascii="宋体" w:hAnsi="宋体" w:cs="宋体" w:eastAsia="宋体" w:hint="default"/>
                <w:sz w:val="16"/>
                <w:szCs w:val="16"/>
              </w:rPr>
              <w:t>期初账面余额</w:t>
            </w:r>
          </w:p>
        </w:tc>
        <w:tc>
          <w:tcPr>
            <w:tcW w:w="153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442" w:right="0"/>
              <w:jc w:val="left"/>
              <w:rPr>
                <w:rFonts w:ascii="宋体" w:hAnsi="宋体" w:cs="宋体" w:eastAsia="宋体" w:hint="default"/>
                <w:sz w:val="16"/>
                <w:szCs w:val="16"/>
              </w:rPr>
            </w:pPr>
            <w:r>
              <w:rPr>
                <w:rFonts w:ascii="宋体" w:hAnsi="宋体" w:cs="宋体" w:eastAsia="宋体" w:hint="default"/>
                <w:sz w:val="16"/>
                <w:szCs w:val="16"/>
              </w:rPr>
              <w:t>本期增加</w:t>
            </w:r>
          </w:p>
        </w:tc>
        <w:tc>
          <w:tcPr>
            <w:tcW w:w="160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475" w:right="0"/>
              <w:jc w:val="left"/>
              <w:rPr>
                <w:rFonts w:ascii="宋体" w:hAnsi="宋体" w:cs="宋体" w:eastAsia="宋体" w:hint="default"/>
                <w:sz w:val="16"/>
                <w:szCs w:val="16"/>
              </w:rPr>
            </w:pPr>
            <w:r>
              <w:rPr>
                <w:rFonts w:ascii="宋体" w:hAnsi="宋体" w:cs="宋体" w:eastAsia="宋体" w:hint="default"/>
                <w:sz w:val="16"/>
                <w:szCs w:val="16"/>
              </w:rPr>
              <w:t>本期减少</w:t>
            </w:r>
          </w:p>
        </w:tc>
        <w:tc>
          <w:tcPr>
            <w:tcW w:w="154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284" w:right="0"/>
              <w:jc w:val="left"/>
              <w:rPr>
                <w:rFonts w:ascii="宋体" w:hAnsi="宋体" w:cs="宋体" w:eastAsia="宋体" w:hint="default"/>
                <w:sz w:val="16"/>
                <w:szCs w:val="16"/>
              </w:rPr>
            </w:pPr>
            <w:r>
              <w:rPr>
                <w:rFonts w:ascii="宋体" w:hAnsi="宋体" w:cs="宋体" w:eastAsia="宋体" w:hint="default"/>
                <w:sz w:val="16"/>
                <w:szCs w:val="16"/>
              </w:rPr>
              <w:t>期末账面余额</w:t>
            </w:r>
          </w:p>
        </w:tc>
      </w:tr>
      <w:tr>
        <w:trPr>
          <w:trHeight w:val="322" w:hRule="exact"/>
        </w:trPr>
        <w:tc>
          <w:tcPr>
            <w:tcW w:w="29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一、工资、奖金、津贴和补贴</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24"/>
              <w:jc w:val="right"/>
              <w:rPr>
                <w:rFonts w:ascii="宋体" w:hAnsi="宋体" w:cs="宋体" w:eastAsia="宋体" w:hint="default"/>
                <w:sz w:val="16"/>
                <w:szCs w:val="16"/>
              </w:rPr>
            </w:pPr>
            <w:r>
              <w:rPr>
                <w:rFonts w:ascii="宋体"/>
                <w:spacing w:val="-1"/>
                <w:sz w:val="16"/>
              </w:rPr>
              <w:t>116,988,177.41</w:t>
            </w:r>
          </w:p>
        </w:tc>
        <w:tc>
          <w:tcPr>
            <w:tcW w:w="15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8"/>
              <w:jc w:val="right"/>
              <w:rPr>
                <w:rFonts w:ascii="宋体" w:hAnsi="宋体" w:cs="宋体" w:eastAsia="宋体" w:hint="default"/>
                <w:sz w:val="16"/>
                <w:szCs w:val="16"/>
              </w:rPr>
            </w:pPr>
            <w:r>
              <w:rPr>
                <w:rFonts w:ascii="宋体"/>
                <w:spacing w:val="-1"/>
                <w:sz w:val="16"/>
              </w:rPr>
              <w:t>446,082,395.45</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4"/>
              <w:jc w:val="right"/>
              <w:rPr>
                <w:rFonts w:ascii="宋体" w:hAnsi="宋体" w:cs="宋体" w:eastAsia="宋体" w:hint="default"/>
                <w:sz w:val="16"/>
                <w:szCs w:val="16"/>
              </w:rPr>
            </w:pPr>
            <w:r>
              <w:rPr>
                <w:rFonts w:ascii="宋体"/>
                <w:spacing w:val="-1"/>
                <w:sz w:val="16"/>
              </w:rPr>
              <w:t>(389,777,773.37)</w:t>
            </w:r>
          </w:p>
        </w:tc>
        <w:tc>
          <w:tcPr>
            <w:tcW w:w="1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24"/>
              <w:jc w:val="right"/>
              <w:rPr>
                <w:rFonts w:ascii="宋体" w:hAnsi="宋体" w:cs="宋体" w:eastAsia="宋体" w:hint="default"/>
                <w:sz w:val="16"/>
                <w:szCs w:val="16"/>
              </w:rPr>
            </w:pPr>
            <w:r>
              <w:rPr>
                <w:rFonts w:ascii="宋体"/>
                <w:spacing w:val="-1"/>
                <w:sz w:val="16"/>
              </w:rPr>
              <w:t>173,292,799.49</w:t>
            </w:r>
          </w:p>
        </w:tc>
      </w:tr>
      <w:tr>
        <w:trPr>
          <w:trHeight w:val="323" w:hRule="exact"/>
        </w:trPr>
        <w:tc>
          <w:tcPr>
            <w:tcW w:w="29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二、职工福利费</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25"/>
              <w:jc w:val="right"/>
              <w:rPr>
                <w:rFonts w:ascii="宋体" w:hAnsi="宋体" w:cs="宋体" w:eastAsia="宋体" w:hint="default"/>
                <w:sz w:val="16"/>
                <w:szCs w:val="16"/>
              </w:rPr>
            </w:pPr>
            <w:r>
              <w:rPr>
                <w:rFonts w:ascii="宋体"/>
                <w:spacing w:val="-1"/>
                <w:sz w:val="16"/>
              </w:rPr>
              <w:t>1,862,768.28</w:t>
            </w:r>
          </w:p>
        </w:tc>
        <w:tc>
          <w:tcPr>
            <w:tcW w:w="15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6"/>
              <w:jc w:val="right"/>
              <w:rPr>
                <w:rFonts w:ascii="宋体" w:hAnsi="宋体" w:cs="宋体" w:eastAsia="宋体" w:hint="default"/>
                <w:sz w:val="16"/>
                <w:szCs w:val="16"/>
              </w:rPr>
            </w:pPr>
            <w:r>
              <w:rPr>
                <w:rFonts w:ascii="宋体"/>
                <w:spacing w:val="-1"/>
                <w:sz w:val="16"/>
              </w:rPr>
              <w:t>36,330,857.01</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(36,130,748.81)</w:t>
            </w:r>
          </w:p>
        </w:tc>
        <w:tc>
          <w:tcPr>
            <w:tcW w:w="1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23"/>
              <w:jc w:val="right"/>
              <w:rPr>
                <w:rFonts w:ascii="宋体" w:hAnsi="宋体" w:cs="宋体" w:eastAsia="宋体" w:hint="default"/>
                <w:sz w:val="16"/>
                <w:szCs w:val="16"/>
              </w:rPr>
            </w:pPr>
            <w:r>
              <w:rPr>
                <w:rFonts w:ascii="宋体"/>
                <w:spacing w:val="-1"/>
                <w:sz w:val="16"/>
              </w:rPr>
              <w:t>2,062,876.48</w:t>
            </w:r>
          </w:p>
        </w:tc>
      </w:tr>
      <w:tr>
        <w:trPr>
          <w:trHeight w:val="322" w:hRule="exact"/>
        </w:trPr>
        <w:tc>
          <w:tcPr>
            <w:tcW w:w="29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三、社会保险费</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24"/>
              <w:jc w:val="right"/>
              <w:rPr>
                <w:rFonts w:ascii="宋体" w:hAnsi="宋体" w:cs="宋体" w:eastAsia="宋体" w:hint="default"/>
                <w:sz w:val="16"/>
                <w:szCs w:val="16"/>
              </w:rPr>
            </w:pPr>
            <w:r>
              <w:rPr>
                <w:rFonts w:ascii="宋体"/>
                <w:spacing w:val="-1"/>
                <w:sz w:val="16"/>
              </w:rPr>
              <w:t>19,723,816.99</w:t>
            </w:r>
          </w:p>
        </w:tc>
        <w:tc>
          <w:tcPr>
            <w:tcW w:w="15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8"/>
              <w:jc w:val="right"/>
              <w:rPr>
                <w:rFonts w:ascii="宋体" w:hAnsi="宋体" w:cs="宋体" w:eastAsia="宋体" w:hint="default"/>
                <w:sz w:val="16"/>
                <w:szCs w:val="16"/>
              </w:rPr>
            </w:pPr>
            <w:r>
              <w:rPr>
                <w:rFonts w:ascii="宋体"/>
                <w:spacing w:val="-1"/>
                <w:sz w:val="16"/>
              </w:rPr>
              <w:t>107,078,273.12</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(107,794,462.15)</w:t>
            </w:r>
          </w:p>
        </w:tc>
        <w:tc>
          <w:tcPr>
            <w:tcW w:w="1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22"/>
              <w:jc w:val="right"/>
              <w:rPr>
                <w:rFonts w:ascii="宋体" w:hAnsi="宋体" w:cs="宋体" w:eastAsia="宋体" w:hint="default"/>
                <w:sz w:val="16"/>
                <w:szCs w:val="16"/>
              </w:rPr>
            </w:pPr>
            <w:r>
              <w:rPr>
                <w:rFonts w:ascii="宋体"/>
                <w:spacing w:val="-1"/>
                <w:sz w:val="16"/>
              </w:rPr>
              <w:t>19,007,627.96</w:t>
            </w:r>
          </w:p>
        </w:tc>
      </w:tr>
      <w:tr>
        <w:trPr>
          <w:trHeight w:val="322" w:hRule="exact"/>
        </w:trPr>
        <w:tc>
          <w:tcPr>
            <w:tcW w:w="29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445" w:right="0"/>
              <w:jc w:val="left"/>
              <w:rPr>
                <w:rFonts w:ascii="宋体" w:hAnsi="宋体" w:cs="宋体" w:eastAsia="宋体" w:hint="default"/>
                <w:sz w:val="16"/>
                <w:szCs w:val="16"/>
              </w:rPr>
            </w:pPr>
            <w:r>
              <w:rPr>
                <w:rFonts w:ascii="宋体" w:hAnsi="宋体" w:cs="宋体" w:eastAsia="宋体" w:hint="default"/>
                <w:sz w:val="16"/>
                <w:szCs w:val="16"/>
              </w:rPr>
              <w:t>其中：1.医疗保险费</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23"/>
              <w:jc w:val="right"/>
              <w:rPr>
                <w:rFonts w:ascii="宋体" w:hAnsi="宋体" w:cs="宋体" w:eastAsia="宋体" w:hint="default"/>
                <w:sz w:val="16"/>
                <w:szCs w:val="16"/>
              </w:rPr>
            </w:pPr>
            <w:r>
              <w:rPr>
                <w:rFonts w:ascii="宋体"/>
                <w:spacing w:val="-1"/>
                <w:sz w:val="16"/>
              </w:rPr>
              <w:t>12,380,155.40</w:t>
            </w:r>
          </w:p>
        </w:tc>
        <w:tc>
          <w:tcPr>
            <w:tcW w:w="15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5"/>
              <w:jc w:val="right"/>
              <w:rPr>
                <w:rFonts w:ascii="宋体" w:hAnsi="宋体" w:cs="宋体" w:eastAsia="宋体" w:hint="default"/>
                <w:sz w:val="16"/>
                <w:szCs w:val="16"/>
              </w:rPr>
            </w:pPr>
            <w:r>
              <w:rPr>
                <w:rFonts w:ascii="宋体"/>
                <w:spacing w:val="-1"/>
                <w:sz w:val="16"/>
              </w:rPr>
              <w:t>22,419,105.63</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0"/>
              <w:jc w:val="right"/>
              <w:rPr>
                <w:rFonts w:ascii="宋体" w:hAnsi="宋体" w:cs="宋体" w:eastAsia="宋体" w:hint="default"/>
                <w:sz w:val="16"/>
                <w:szCs w:val="16"/>
              </w:rPr>
            </w:pPr>
            <w:r>
              <w:rPr>
                <w:rFonts w:ascii="宋体"/>
                <w:spacing w:val="-1"/>
                <w:sz w:val="16"/>
              </w:rPr>
              <w:t>(23,210,956.45)</w:t>
            </w:r>
          </w:p>
        </w:tc>
        <w:tc>
          <w:tcPr>
            <w:tcW w:w="1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22"/>
              <w:jc w:val="right"/>
              <w:rPr>
                <w:rFonts w:ascii="宋体" w:hAnsi="宋体" w:cs="宋体" w:eastAsia="宋体" w:hint="default"/>
                <w:sz w:val="16"/>
                <w:szCs w:val="16"/>
              </w:rPr>
            </w:pPr>
            <w:r>
              <w:rPr>
                <w:rFonts w:ascii="宋体"/>
                <w:spacing w:val="-1"/>
                <w:sz w:val="16"/>
              </w:rPr>
              <w:t>11,588,304.58</w:t>
            </w:r>
          </w:p>
        </w:tc>
      </w:tr>
      <w:tr>
        <w:trPr>
          <w:trHeight w:val="323" w:hRule="exact"/>
        </w:trPr>
        <w:tc>
          <w:tcPr>
            <w:tcW w:w="29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940" w:right="0"/>
              <w:jc w:val="left"/>
              <w:rPr>
                <w:rFonts w:ascii="宋体" w:hAnsi="宋体" w:cs="宋体" w:eastAsia="宋体" w:hint="default"/>
                <w:sz w:val="16"/>
                <w:szCs w:val="16"/>
              </w:rPr>
            </w:pPr>
            <w:r>
              <w:rPr>
                <w:rFonts w:ascii="宋体" w:hAnsi="宋体" w:cs="宋体" w:eastAsia="宋体" w:hint="default"/>
                <w:sz w:val="16"/>
                <w:szCs w:val="16"/>
              </w:rPr>
              <w:t>2.基本养老保险费</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25"/>
              <w:jc w:val="right"/>
              <w:rPr>
                <w:rFonts w:ascii="宋体" w:hAnsi="宋体" w:cs="宋体" w:eastAsia="宋体" w:hint="default"/>
                <w:sz w:val="16"/>
                <w:szCs w:val="16"/>
              </w:rPr>
            </w:pPr>
            <w:r>
              <w:rPr>
                <w:rFonts w:ascii="宋体"/>
                <w:spacing w:val="-1"/>
                <w:sz w:val="16"/>
              </w:rPr>
              <w:t>4,828,680.73</w:t>
            </w:r>
          </w:p>
        </w:tc>
        <w:tc>
          <w:tcPr>
            <w:tcW w:w="15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6"/>
              <w:jc w:val="right"/>
              <w:rPr>
                <w:rFonts w:ascii="宋体" w:hAnsi="宋体" w:cs="宋体" w:eastAsia="宋体" w:hint="default"/>
                <w:sz w:val="16"/>
                <w:szCs w:val="16"/>
              </w:rPr>
            </w:pPr>
            <w:r>
              <w:rPr>
                <w:rFonts w:ascii="宋体"/>
                <w:spacing w:val="-1"/>
                <w:sz w:val="16"/>
              </w:rPr>
              <w:t>72,376,130.47</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(72,391,053.16)</w:t>
            </w:r>
          </w:p>
        </w:tc>
        <w:tc>
          <w:tcPr>
            <w:tcW w:w="1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23"/>
              <w:jc w:val="right"/>
              <w:rPr>
                <w:rFonts w:ascii="宋体" w:hAnsi="宋体" w:cs="宋体" w:eastAsia="宋体" w:hint="default"/>
                <w:sz w:val="16"/>
                <w:szCs w:val="16"/>
              </w:rPr>
            </w:pPr>
            <w:r>
              <w:rPr>
                <w:rFonts w:ascii="宋体"/>
                <w:spacing w:val="-1"/>
                <w:sz w:val="16"/>
              </w:rPr>
              <w:t>4,813,758.04</w:t>
            </w:r>
          </w:p>
        </w:tc>
      </w:tr>
      <w:tr>
        <w:trPr>
          <w:trHeight w:val="322" w:hRule="exact"/>
        </w:trPr>
        <w:tc>
          <w:tcPr>
            <w:tcW w:w="29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940" w:right="0"/>
              <w:jc w:val="left"/>
              <w:rPr>
                <w:rFonts w:ascii="宋体" w:hAnsi="宋体" w:cs="宋体" w:eastAsia="宋体" w:hint="default"/>
                <w:sz w:val="16"/>
                <w:szCs w:val="16"/>
              </w:rPr>
            </w:pPr>
            <w:r>
              <w:rPr>
                <w:rFonts w:ascii="宋体" w:hAnsi="宋体" w:cs="宋体" w:eastAsia="宋体" w:hint="default"/>
                <w:sz w:val="16"/>
                <w:szCs w:val="16"/>
              </w:rPr>
              <w:t>3.失业保险费</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25"/>
              <w:jc w:val="right"/>
              <w:rPr>
                <w:rFonts w:ascii="宋体" w:hAnsi="宋体" w:cs="宋体" w:eastAsia="宋体" w:hint="default"/>
                <w:sz w:val="16"/>
                <w:szCs w:val="16"/>
              </w:rPr>
            </w:pPr>
            <w:r>
              <w:rPr>
                <w:rFonts w:ascii="宋体"/>
                <w:spacing w:val="-1"/>
                <w:sz w:val="16"/>
              </w:rPr>
              <w:t>241,174.38</w:t>
            </w:r>
          </w:p>
        </w:tc>
        <w:tc>
          <w:tcPr>
            <w:tcW w:w="15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9"/>
              <w:jc w:val="right"/>
              <w:rPr>
                <w:rFonts w:ascii="宋体" w:hAnsi="宋体" w:cs="宋体" w:eastAsia="宋体" w:hint="default"/>
                <w:sz w:val="16"/>
                <w:szCs w:val="16"/>
              </w:rPr>
            </w:pPr>
            <w:r>
              <w:rPr>
                <w:rFonts w:ascii="宋体"/>
                <w:spacing w:val="-1"/>
                <w:sz w:val="16"/>
              </w:rPr>
              <w:t>6,671,309.04</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3"/>
              <w:jc w:val="right"/>
              <w:rPr>
                <w:rFonts w:ascii="宋体" w:hAnsi="宋体" w:cs="宋体" w:eastAsia="宋体" w:hint="default"/>
                <w:sz w:val="16"/>
                <w:szCs w:val="16"/>
              </w:rPr>
            </w:pPr>
            <w:r>
              <w:rPr>
                <w:rFonts w:ascii="宋体"/>
                <w:spacing w:val="-1"/>
                <w:sz w:val="16"/>
              </w:rPr>
              <w:t>(6,580,873.03)</w:t>
            </w:r>
          </w:p>
        </w:tc>
        <w:tc>
          <w:tcPr>
            <w:tcW w:w="1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23"/>
              <w:jc w:val="right"/>
              <w:rPr>
                <w:rFonts w:ascii="宋体" w:hAnsi="宋体" w:cs="宋体" w:eastAsia="宋体" w:hint="default"/>
                <w:sz w:val="16"/>
                <w:szCs w:val="16"/>
              </w:rPr>
            </w:pPr>
            <w:r>
              <w:rPr>
                <w:rFonts w:ascii="宋体"/>
                <w:spacing w:val="-1"/>
                <w:sz w:val="16"/>
              </w:rPr>
              <w:t>331,610.39</w:t>
            </w:r>
          </w:p>
        </w:tc>
      </w:tr>
      <w:tr>
        <w:trPr>
          <w:trHeight w:val="322" w:hRule="exact"/>
        </w:trPr>
        <w:tc>
          <w:tcPr>
            <w:tcW w:w="29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940" w:right="0"/>
              <w:jc w:val="left"/>
              <w:rPr>
                <w:rFonts w:ascii="宋体" w:hAnsi="宋体" w:cs="宋体" w:eastAsia="宋体" w:hint="default"/>
                <w:sz w:val="16"/>
                <w:szCs w:val="16"/>
              </w:rPr>
            </w:pPr>
            <w:r>
              <w:rPr>
                <w:rFonts w:ascii="宋体" w:hAnsi="宋体" w:cs="宋体" w:eastAsia="宋体" w:hint="default"/>
                <w:sz w:val="16"/>
                <w:szCs w:val="16"/>
              </w:rPr>
              <w:t>4.工伤保险费</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25"/>
              <w:jc w:val="right"/>
              <w:rPr>
                <w:rFonts w:ascii="宋体" w:hAnsi="宋体" w:cs="宋体" w:eastAsia="宋体" w:hint="default"/>
                <w:sz w:val="16"/>
                <w:szCs w:val="16"/>
              </w:rPr>
            </w:pPr>
            <w:r>
              <w:rPr>
                <w:rFonts w:ascii="宋体"/>
                <w:spacing w:val="-1"/>
                <w:sz w:val="16"/>
              </w:rPr>
              <w:t>16,064.03</w:t>
            </w:r>
          </w:p>
        </w:tc>
        <w:tc>
          <w:tcPr>
            <w:tcW w:w="15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7"/>
              <w:jc w:val="right"/>
              <w:rPr>
                <w:rFonts w:ascii="宋体" w:hAnsi="宋体" w:cs="宋体" w:eastAsia="宋体" w:hint="default"/>
                <w:sz w:val="16"/>
                <w:szCs w:val="16"/>
              </w:rPr>
            </w:pPr>
            <w:r>
              <w:rPr>
                <w:rFonts w:ascii="宋体"/>
                <w:spacing w:val="-1"/>
                <w:sz w:val="16"/>
              </w:rPr>
              <w:t>3,254,972.28</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(3,222,501.28)</w:t>
            </w:r>
          </w:p>
        </w:tc>
        <w:tc>
          <w:tcPr>
            <w:tcW w:w="1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23"/>
              <w:jc w:val="right"/>
              <w:rPr>
                <w:rFonts w:ascii="宋体" w:hAnsi="宋体" w:cs="宋体" w:eastAsia="宋体" w:hint="default"/>
                <w:sz w:val="16"/>
                <w:szCs w:val="16"/>
              </w:rPr>
            </w:pPr>
            <w:r>
              <w:rPr>
                <w:rFonts w:ascii="宋体"/>
                <w:spacing w:val="-1"/>
                <w:sz w:val="16"/>
              </w:rPr>
              <w:t>48,535.03</w:t>
            </w:r>
          </w:p>
        </w:tc>
      </w:tr>
      <w:tr>
        <w:trPr>
          <w:trHeight w:val="323" w:hRule="exact"/>
        </w:trPr>
        <w:tc>
          <w:tcPr>
            <w:tcW w:w="29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940" w:right="0"/>
              <w:jc w:val="left"/>
              <w:rPr>
                <w:rFonts w:ascii="宋体" w:hAnsi="宋体" w:cs="宋体" w:eastAsia="宋体" w:hint="default"/>
                <w:sz w:val="16"/>
                <w:szCs w:val="16"/>
              </w:rPr>
            </w:pPr>
            <w:r>
              <w:rPr>
                <w:rFonts w:ascii="宋体" w:hAnsi="宋体" w:cs="宋体" w:eastAsia="宋体" w:hint="default"/>
                <w:sz w:val="16"/>
                <w:szCs w:val="16"/>
              </w:rPr>
              <w:t>5.生育保险费</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26"/>
              <w:jc w:val="right"/>
              <w:rPr>
                <w:rFonts w:ascii="宋体" w:hAnsi="宋体" w:cs="宋体" w:eastAsia="宋体" w:hint="default"/>
                <w:sz w:val="16"/>
                <w:szCs w:val="16"/>
              </w:rPr>
            </w:pPr>
            <w:r>
              <w:rPr>
                <w:rFonts w:ascii="宋体"/>
                <w:spacing w:val="-1"/>
                <w:sz w:val="16"/>
              </w:rPr>
              <w:t>2,257,742.45</w:t>
            </w:r>
          </w:p>
        </w:tc>
        <w:tc>
          <w:tcPr>
            <w:tcW w:w="15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8"/>
              <w:jc w:val="right"/>
              <w:rPr>
                <w:rFonts w:ascii="宋体" w:hAnsi="宋体" w:cs="宋体" w:eastAsia="宋体" w:hint="default"/>
                <w:sz w:val="16"/>
                <w:szCs w:val="16"/>
              </w:rPr>
            </w:pPr>
            <w:r>
              <w:rPr>
                <w:rFonts w:ascii="宋体"/>
                <w:spacing w:val="-1"/>
                <w:sz w:val="16"/>
              </w:rPr>
              <w:t>2,356,755.70</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3"/>
              <w:jc w:val="right"/>
              <w:rPr>
                <w:rFonts w:ascii="宋体" w:hAnsi="宋体" w:cs="宋体" w:eastAsia="宋体" w:hint="default"/>
                <w:sz w:val="16"/>
                <w:szCs w:val="16"/>
              </w:rPr>
            </w:pPr>
            <w:r>
              <w:rPr>
                <w:rFonts w:ascii="宋体"/>
                <w:spacing w:val="-1"/>
                <w:sz w:val="16"/>
              </w:rPr>
              <w:t>(2,389,078.23)</w:t>
            </w:r>
          </w:p>
        </w:tc>
        <w:tc>
          <w:tcPr>
            <w:tcW w:w="1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24"/>
              <w:jc w:val="right"/>
              <w:rPr>
                <w:rFonts w:ascii="宋体" w:hAnsi="宋体" w:cs="宋体" w:eastAsia="宋体" w:hint="default"/>
                <w:sz w:val="16"/>
                <w:szCs w:val="16"/>
              </w:rPr>
            </w:pPr>
            <w:r>
              <w:rPr>
                <w:rFonts w:ascii="宋体"/>
                <w:spacing w:val="-1"/>
                <w:sz w:val="16"/>
              </w:rPr>
              <w:t>2,225,419.92</w:t>
            </w:r>
          </w:p>
        </w:tc>
      </w:tr>
      <w:tr>
        <w:trPr>
          <w:trHeight w:val="322" w:hRule="exact"/>
        </w:trPr>
        <w:tc>
          <w:tcPr>
            <w:tcW w:w="29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四、住房公积金</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24"/>
              <w:jc w:val="right"/>
              <w:rPr>
                <w:rFonts w:ascii="宋体" w:hAnsi="宋体" w:cs="宋体" w:eastAsia="宋体" w:hint="default"/>
                <w:sz w:val="16"/>
                <w:szCs w:val="16"/>
              </w:rPr>
            </w:pPr>
            <w:r>
              <w:rPr>
                <w:rFonts w:ascii="宋体"/>
                <w:spacing w:val="-1"/>
                <w:sz w:val="16"/>
              </w:rPr>
              <w:t>11,304,105.17</w:t>
            </w:r>
          </w:p>
        </w:tc>
        <w:tc>
          <w:tcPr>
            <w:tcW w:w="15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6"/>
              <w:jc w:val="right"/>
              <w:rPr>
                <w:rFonts w:ascii="宋体" w:hAnsi="宋体" w:cs="宋体" w:eastAsia="宋体" w:hint="default"/>
                <w:sz w:val="16"/>
                <w:szCs w:val="16"/>
              </w:rPr>
            </w:pPr>
            <w:r>
              <w:rPr>
                <w:rFonts w:ascii="宋体"/>
                <w:spacing w:val="-1"/>
                <w:sz w:val="16"/>
              </w:rPr>
              <w:t>38,427,752.43</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(40,559,262.59)</w:t>
            </w:r>
          </w:p>
        </w:tc>
        <w:tc>
          <w:tcPr>
            <w:tcW w:w="1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23"/>
              <w:jc w:val="right"/>
              <w:rPr>
                <w:rFonts w:ascii="宋体" w:hAnsi="宋体" w:cs="宋体" w:eastAsia="宋体" w:hint="default"/>
                <w:sz w:val="16"/>
                <w:szCs w:val="16"/>
              </w:rPr>
            </w:pPr>
            <w:r>
              <w:rPr>
                <w:rFonts w:ascii="宋体"/>
                <w:spacing w:val="-1"/>
                <w:sz w:val="16"/>
              </w:rPr>
              <w:t>9,172,595.01</w:t>
            </w:r>
          </w:p>
        </w:tc>
      </w:tr>
      <w:tr>
        <w:trPr>
          <w:trHeight w:val="322" w:hRule="exact"/>
        </w:trPr>
        <w:tc>
          <w:tcPr>
            <w:tcW w:w="29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五、辞退福利</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66"/>
              <w:jc w:val="right"/>
              <w:rPr>
                <w:rFonts w:ascii="宋体" w:hAnsi="宋体" w:cs="宋体" w:eastAsia="宋体" w:hint="default"/>
                <w:sz w:val="16"/>
                <w:szCs w:val="16"/>
              </w:rPr>
            </w:pPr>
            <w:r>
              <w:rPr>
                <w:rFonts w:ascii="宋体"/>
                <w:w w:val="99"/>
                <w:sz w:val="16"/>
              </w:rPr>
              <w:t>-</w:t>
            </w:r>
            <w:r>
              <w:rPr>
                <w:rFonts w:ascii="宋体"/>
                <w:sz w:val="16"/>
              </w:rPr>
            </w:r>
          </w:p>
        </w:tc>
        <w:tc>
          <w:tcPr>
            <w:tcW w:w="15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58"/>
              <w:jc w:val="right"/>
              <w:rPr>
                <w:rFonts w:ascii="宋体" w:hAnsi="宋体" w:cs="宋体" w:eastAsia="宋体" w:hint="default"/>
                <w:sz w:val="16"/>
                <w:szCs w:val="16"/>
              </w:rPr>
            </w:pPr>
            <w:r>
              <w:rPr>
                <w:rFonts w:ascii="宋体"/>
                <w:w w:val="99"/>
                <w:sz w:val="16"/>
              </w:rPr>
              <w:t>-</w:t>
            </w:r>
            <w:r>
              <w:rPr>
                <w:rFonts w:ascii="宋体"/>
                <w:sz w:val="16"/>
              </w:rPr>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422"/>
              <w:jc w:val="right"/>
              <w:rPr>
                <w:rFonts w:ascii="宋体" w:hAnsi="宋体" w:cs="宋体" w:eastAsia="宋体" w:hint="default"/>
                <w:sz w:val="16"/>
                <w:szCs w:val="16"/>
              </w:rPr>
            </w:pPr>
            <w:r>
              <w:rPr>
                <w:rFonts w:ascii="宋体"/>
                <w:w w:val="99"/>
                <w:sz w:val="16"/>
              </w:rPr>
              <w:t>-</w:t>
            </w:r>
            <w:r>
              <w:rPr>
                <w:rFonts w:ascii="宋体"/>
                <w:sz w:val="16"/>
              </w:rPr>
            </w:r>
          </w:p>
        </w:tc>
        <w:tc>
          <w:tcPr>
            <w:tcW w:w="1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64"/>
              <w:jc w:val="right"/>
              <w:rPr>
                <w:rFonts w:ascii="宋体" w:hAnsi="宋体" w:cs="宋体" w:eastAsia="宋体" w:hint="default"/>
                <w:sz w:val="16"/>
                <w:szCs w:val="16"/>
              </w:rPr>
            </w:pPr>
            <w:r>
              <w:rPr>
                <w:rFonts w:ascii="宋体"/>
                <w:w w:val="99"/>
                <w:sz w:val="16"/>
              </w:rPr>
              <w:t>-</w:t>
            </w:r>
            <w:r>
              <w:rPr>
                <w:rFonts w:ascii="宋体"/>
                <w:sz w:val="16"/>
              </w:rPr>
            </w:r>
          </w:p>
        </w:tc>
      </w:tr>
      <w:tr>
        <w:trPr>
          <w:trHeight w:val="323" w:hRule="exact"/>
        </w:trPr>
        <w:tc>
          <w:tcPr>
            <w:tcW w:w="29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六、其他</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24"/>
              <w:jc w:val="right"/>
              <w:rPr>
                <w:rFonts w:ascii="宋体" w:hAnsi="宋体" w:cs="宋体" w:eastAsia="宋体" w:hint="default"/>
                <w:sz w:val="16"/>
                <w:szCs w:val="16"/>
              </w:rPr>
            </w:pPr>
            <w:r>
              <w:rPr>
                <w:rFonts w:ascii="宋体"/>
                <w:spacing w:val="-1"/>
                <w:sz w:val="16"/>
              </w:rPr>
              <w:t>19,682,534.62</w:t>
            </w:r>
          </w:p>
        </w:tc>
        <w:tc>
          <w:tcPr>
            <w:tcW w:w="15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6"/>
              <w:jc w:val="right"/>
              <w:rPr>
                <w:rFonts w:ascii="宋体" w:hAnsi="宋体" w:cs="宋体" w:eastAsia="宋体" w:hint="default"/>
                <w:sz w:val="16"/>
                <w:szCs w:val="16"/>
              </w:rPr>
            </w:pPr>
            <w:r>
              <w:rPr>
                <w:rFonts w:ascii="宋体"/>
                <w:spacing w:val="-1"/>
                <w:sz w:val="16"/>
              </w:rPr>
              <w:t>273,888.90</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(237,011.81)</w:t>
            </w:r>
          </w:p>
        </w:tc>
        <w:tc>
          <w:tcPr>
            <w:tcW w:w="1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22"/>
              <w:jc w:val="right"/>
              <w:rPr>
                <w:rFonts w:ascii="宋体" w:hAnsi="宋体" w:cs="宋体" w:eastAsia="宋体" w:hint="default"/>
                <w:sz w:val="16"/>
                <w:szCs w:val="16"/>
              </w:rPr>
            </w:pPr>
            <w:r>
              <w:rPr>
                <w:rFonts w:ascii="宋体"/>
                <w:spacing w:val="-1"/>
                <w:sz w:val="16"/>
              </w:rPr>
              <w:t>19,719,411.71</w:t>
            </w:r>
          </w:p>
        </w:tc>
      </w:tr>
    </w:tbl>
    <w:p>
      <w:pPr>
        <w:spacing w:after="0" w:line="240" w:lineRule="auto"/>
        <w:jc w:val="right"/>
        <w:rPr>
          <w:rFonts w:ascii="宋体" w:hAnsi="宋体" w:cs="宋体" w:eastAsia="宋体" w:hint="default"/>
          <w:sz w:val="16"/>
          <w:szCs w:val="16"/>
        </w:rPr>
        <w:sectPr>
          <w:type w:val="continuous"/>
          <w:pgSz w:w="11910" w:h="16840"/>
          <w:pgMar w:top="960" w:bottom="560" w:left="860" w:right="56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2"/>
          <w:szCs w:val="12"/>
        </w:rPr>
      </w:pPr>
    </w:p>
    <w:tbl>
      <w:tblPr>
        <w:tblW w:w="0" w:type="auto"/>
        <w:jc w:val="left"/>
        <w:tblInd w:w="110" w:type="dxa"/>
        <w:tblLayout w:type="fixed"/>
        <w:tblCellMar>
          <w:top w:w="0" w:type="dxa"/>
          <w:left w:w="0" w:type="dxa"/>
          <w:bottom w:w="0" w:type="dxa"/>
          <w:right w:w="0" w:type="dxa"/>
        </w:tblCellMar>
        <w:tblLook w:val="01E0"/>
      </w:tblPr>
      <w:tblGrid>
        <w:gridCol w:w="750"/>
        <w:gridCol w:w="2958"/>
        <w:gridCol w:w="1546"/>
        <w:gridCol w:w="1537"/>
        <w:gridCol w:w="1601"/>
        <w:gridCol w:w="1542"/>
        <w:gridCol w:w="307"/>
      </w:tblGrid>
      <w:tr>
        <w:trPr>
          <w:trHeight w:val="330" w:hRule="exact"/>
        </w:trPr>
        <w:tc>
          <w:tcPr>
            <w:tcW w:w="750" w:type="dxa"/>
            <w:vMerge w:val="restart"/>
            <w:tcBorders>
              <w:top w:val="single" w:sz="6" w:space="0" w:color="000000"/>
              <w:left w:val="nil" w:sz="6" w:space="0" w:color="auto"/>
              <w:right w:val="single" w:sz="4" w:space="0" w:color="000000"/>
            </w:tcBorders>
          </w:tcPr>
          <w:p>
            <w:pPr/>
          </w:p>
        </w:tc>
        <w:tc>
          <w:tcPr>
            <w:tcW w:w="2958" w:type="dxa"/>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3"/>
              <w:ind w:left="370" w:right="0"/>
              <w:jc w:val="left"/>
              <w:rPr>
                <w:rFonts w:ascii="宋体" w:hAnsi="宋体" w:cs="宋体" w:eastAsia="宋体" w:hint="default"/>
                <w:sz w:val="16"/>
                <w:szCs w:val="16"/>
              </w:rPr>
            </w:pPr>
            <w:r>
              <w:rPr>
                <w:rFonts w:ascii="宋体" w:hAnsi="宋体" w:cs="宋体" w:eastAsia="宋体" w:hint="default"/>
                <w:sz w:val="16"/>
                <w:szCs w:val="16"/>
              </w:rPr>
              <w:t>其中：中方住房补助基金</w:t>
            </w:r>
          </w:p>
        </w:tc>
        <w:tc>
          <w:tcPr>
            <w:tcW w:w="1546"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83"/>
              <w:ind w:right="124"/>
              <w:jc w:val="right"/>
              <w:rPr>
                <w:rFonts w:ascii="宋体" w:hAnsi="宋体" w:cs="宋体" w:eastAsia="宋体" w:hint="default"/>
                <w:sz w:val="16"/>
                <w:szCs w:val="16"/>
              </w:rPr>
            </w:pPr>
            <w:r>
              <w:rPr>
                <w:rFonts w:ascii="宋体"/>
                <w:spacing w:val="-1"/>
                <w:sz w:val="16"/>
              </w:rPr>
              <w:t>18,722,869.49</w:t>
            </w:r>
          </w:p>
        </w:tc>
        <w:tc>
          <w:tcPr>
            <w:tcW w:w="1537"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83"/>
              <w:ind w:right="357"/>
              <w:jc w:val="right"/>
              <w:rPr>
                <w:rFonts w:ascii="宋体" w:hAnsi="宋体" w:cs="宋体" w:eastAsia="宋体" w:hint="default"/>
                <w:sz w:val="16"/>
                <w:szCs w:val="16"/>
              </w:rPr>
            </w:pPr>
            <w:r>
              <w:rPr>
                <w:rFonts w:ascii="宋体"/>
                <w:w w:val="99"/>
                <w:sz w:val="16"/>
              </w:rPr>
              <w:t>-</w:t>
            </w:r>
            <w:r>
              <w:rPr>
                <w:rFonts w:ascii="宋体"/>
                <w:sz w:val="16"/>
              </w:rPr>
            </w:r>
          </w:p>
        </w:tc>
        <w:tc>
          <w:tcPr>
            <w:tcW w:w="1601"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83"/>
              <w:ind w:right="421"/>
              <w:jc w:val="right"/>
              <w:rPr>
                <w:rFonts w:ascii="宋体" w:hAnsi="宋体" w:cs="宋体" w:eastAsia="宋体" w:hint="default"/>
                <w:sz w:val="16"/>
                <w:szCs w:val="16"/>
              </w:rPr>
            </w:pPr>
            <w:r>
              <w:rPr>
                <w:rFonts w:ascii="宋体"/>
                <w:w w:val="99"/>
                <w:sz w:val="16"/>
              </w:rPr>
              <w:t>-</w:t>
            </w:r>
            <w:r>
              <w:rPr>
                <w:rFonts w:ascii="宋体"/>
                <w:sz w:val="16"/>
              </w:rPr>
            </w:r>
          </w:p>
        </w:tc>
        <w:tc>
          <w:tcPr>
            <w:tcW w:w="1542"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83"/>
              <w:ind w:right="123"/>
              <w:jc w:val="right"/>
              <w:rPr>
                <w:rFonts w:ascii="宋体" w:hAnsi="宋体" w:cs="宋体" w:eastAsia="宋体" w:hint="default"/>
                <w:sz w:val="16"/>
                <w:szCs w:val="16"/>
              </w:rPr>
            </w:pPr>
            <w:r>
              <w:rPr>
                <w:rFonts w:ascii="宋体"/>
                <w:spacing w:val="-1"/>
                <w:sz w:val="16"/>
              </w:rPr>
              <w:t>18,722,869.49</w:t>
            </w:r>
          </w:p>
        </w:tc>
        <w:tc>
          <w:tcPr>
            <w:tcW w:w="307" w:type="dxa"/>
            <w:vMerge w:val="restart"/>
            <w:tcBorders>
              <w:top w:val="single" w:sz="6" w:space="0" w:color="000000"/>
              <w:left w:val="single" w:sz="4" w:space="0" w:color="000000"/>
              <w:right w:val="nil" w:sz="6" w:space="0" w:color="auto"/>
            </w:tcBorders>
          </w:tcPr>
          <w:p>
            <w:pPr/>
          </w:p>
        </w:tc>
      </w:tr>
      <w:tr>
        <w:trPr>
          <w:trHeight w:val="322" w:hRule="exact"/>
        </w:trPr>
        <w:tc>
          <w:tcPr>
            <w:tcW w:w="750" w:type="dxa"/>
            <w:vMerge/>
            <w:tcBorders>
              <w:left w:val="nil" w:sz="6" w:space="0" w:color="auto"/>
              <w:right w:val="single" w:sz="4" w:space="0" w:color="000000"/>
            </w:tcBorders>
          </w:tcPr>
          <w:p>
            <w:pPr/>
          </w:p>
        </w:tc>
        <w:tc>
          <w:tcPr>
            <w:tcW w:w="29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七、工会经费和职工教育经费</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23"/>
              <w:jc w:val="right"/>
              <w:rPr>
                <w:rFonts w:ascii="宋体" w:hAnsi="宋体" w:cs="宋体" w:eastAsia="宋体" w:hint="default"/>
                <w:sz w:val="16"/>
                <w:szCs w:val="16"/>
              </w:rPr>
            </w:pPr>
            <w:r>
              <w:rPr>
                <w:rFonts w:ascii="宋体"/>
                <w:spacing w:val="-1"/>
                <w:sz w:val="16"/>
              </w:rPr>
              <w:t>20,647,664.66</w:t>
            </w:r>
          </w:p>
        </w:tc>
        <w:tc>
          <w:tcPr>
            <w:tcW w:w="15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6"/>
              <w:jc w:val="right"/>
              <w:rPr>
                <w:rFonts w:ascii="宋体" w:hAnsi="宋体" w:cs="宋体" w:eastAsia="宋体" w:hint="default"/>
                <w:sz w:val="16"/>
                <w:szCs w:val="16"/>
              </w:rPr>
            </w:pPr>
            <w:r>
              <w:rPr>
                <w:rFonts w:ascii="宋体"/>
                <w:spacing w:val="-1"/>
                <w:sz w:val="16"/>
              </w:rPr>
              <w:t>10,966,895.84</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(9,368,590.11)</w:t>
            </w:r>
          </w:p>
        </w:tc>
        <w:tc>
          <w:tcPr>
            <w:tcW w:w="1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22"/>
              <w:jc w:val="right"/>
              <w:rPr>
                <w:rFonts w:ascii="宋体" w:hAnsi="宋体" w:cs="宋体" w:eastAsia="宋体" w:hint="default"/>
                <w:sz w:val="16"/>
                <w:szCs w:val="16"/>
              </w:rPr>
            </w:pPr>
            <w:r>
              <w:rPr>
                <w:rFonts w:ascii="宋体"/>
                <w:spacing w:val="-1"/>
                <w:sz w:val="16"/>
              </w:rPr>
              <w:t>22,245,970.39</w:t>
            </w:r>
          </w:p>
        </w:tc>
        <w:tc>
          <w:tcPr>
            <w:tcW w:w="307" w:type="dxa"/>
            <w:vMerge/>
            <w:tcBorders>
              <w:left w:val="single" w:sz="4" w:space="0" w:color="000000"/>
              <w:right w:val="nil" w:sz="6" w:space="0" w:color="auto"/>
            </w:tcBorders>
          </w:tcPr>
          <w:p>
            <w:pPr/>
          </w:p>
        </w:tc>
      </w:tr>
      <w:tr>
        <w:trPr>
          <w:trHeight w:val="323" w:hRule="exact"/>
        </w:trPr>
        <w:tc>
          <w:tcPr>
            <w:tcW w:w="750" w:type="dxa"/>
            <w:vMerge/>
            <w:tcBorders>
              <w:left w:val="nil" w:sz="6" w:space="0" w:color="auto"/>
              <w:bottom w:val="nil" w:sz="6" w:space="0" w:color="auto"/>
              <w:right w:val="single" w:sz="4" w:space="0" w:color="000000"/>
            </w:tcBorders>
          </w:tcPr>
          <w:p>
            <w:pPr/>
          </w:p>
        </w:tc>
        <w:tc>
          <w:tcPr>
            <w:tcW w:w="29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27"/>
              <w:jc w:val="right"/>
              <w:rPr>
                <w:rFonts w:ascii="宋体" w:hAnsi="宋体" w:cs="宋体" w:eastAsia="宋体" w:hint="default"/>
                <w:sz w:val="16"/>
                <w:szCs w:val="16"/>
              </w:rPr>
            </w:pPr>
            <w:r>
              <w:rPr>
                <w:rFonts w:ascii="宋体"/>
                <w:spacing w:val="-1"/>
                <w:sz w:val="16"/>
              </w:rPr>
              <w:t>190,209,067.13</w:t>
            </w:r>
          </w:p>
        </w:tc>
        <w:tc>
          <w:tcPr>
            <w:tcW w:w="15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8"/>
              <w:jc w:val="right"/>
              <w:rPr>
                <w:rFonts w:ascii="宋体" w:hAnsi="宋体" w:cs="宋体" w:eastAsia="宋体" w:hint="default"/>
                <w:sz w:val="16"/>
                <w:szCs w:val="16"/>
              </w:rPr>
            </w:pPr>
            <w:r>
              <w:rPr>
                <w:rFonts w:ascii="宋体"/>
                <w:spacing w:val="-1"/>
                <w:sz w:val="16"/>
              </w:rPr>
              <w:t>639,160,062.75</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3"/>
              <w:jc w:val="right"/>
              <w:rPr>
                <w:rFonts w:ascii="宋体" w:hAnsi="宋体" w:cs="宋体" w:eastAsia="宋体" w:hint="default"/>
                <w:sz w:val="16"/>
                <w:szCs w:val="16"/>
              </w:rPr>
            </w:pPr>
            <w:r>
              <w:rPr>
                <w:rFonts w:ascii="宋体"/>
                <w:spacing w:val="-1"/>
                <w:sz w:val="16"/>
              </w:rPr>
              <w:t>(583,867,848.84)</w:t>
            </w:r>
          </w:p>
        </w:tc>
        <w:tc>
          <w:tcPr>
            <w:tcW w:w="1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23"/>
              <w:jc w:val="right"/>
              <w:rPr>
                <w:rFonts w:ascii="宋体" w:hAnsi="宋体" w:cs="宋体" w:eastAsia="宋体" w:hint="default"/>
                <w:sz w:val="16"/>
                <w:szCs w:val="16"/>
              </w:rPr>
            </w:pPr>
            <w:r>
              <w:rPr>
                <w:rFonts w:ascii="宋体"/>
                <w:spacing w:val="-1"/>
                <w:sz w:val="16"/>
              </w:rPr>
              <w:t>245,501,281.04</w:t>
            </w:r>
          </w:p>
        </w:tc>
        <w:tc>
          <w:tcPr>
            <w:tcW w:w="307" w:type="dxa"/>
            <w:vMerge/>
            <w:tcBorders>
              <w:left w:val="single" w:sz="4" w:space="0" w:color="000000"/>
              <w:bottom w:val="nil" w:sz="6" w:space="0" w:color="auto"/>
              <w:right w:val="nil" w:sz="6" w:space="0" w:color="auto"/>
            </w:tcBorders>
          </w:tcPr>
          <w:p>
            <w:pPr/>
          </w:p>
        </w:tc>
      </w:tr>
    </w:tbl>
    <w:p>
      <w:pPr>
        <w:spacing w:after="0"/>
        <w:sectPr>
          <w:pgSz w:w="11910" w:h="16840"/>
          <w:pgMar w:header="0" w:footer="408" w:top="1000" w:bottom="600" w:left="860" w:right="58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2"/>
          <w:szCs w:val="12"/>
        </w:rPr>
      </w:pPr>
    </w:p>
    <w:p>
      <w:pPr>
        <w:spacing w:line="20" w:lineRule="exact"/>
        <w:ind w:left="110"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Times New Roman" w:hAnsi="Times New Roman" w:cs="Times New Roman" w:eastAsia="Times New Roman"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8" w:val="left" w:leader="none"/>
        </w:tabs>
        <w:spacing w:line="544" w:lineRule="auto" w:before="35"/>
        <w:ind w:left="147" w:right="7705"/>
        <w:jc w:val="left"/>
      </w:pPr>
      <w:r>
        <w:rPr/>
        <w:t>五、财务报表项目附注 -</w:t>
      </w:r>
      <w:r>
        <w:rPr>
          <w:spacing w:val="3"/>
        </w:rPr>
        <w:t> </w:t>
      </w:r>
      <w:r>
        <w:rPr/>
        <w:t>续</w:t>
      </w:r>
      <w:r>
        <w:rPr/>
        <w:t> </w:t>
      </w:r>
      <w:r>
        <w:rPr>
          <w:spacing w:val="-1"/>
        </w:rPr>
        <w:t>24.</w:t>
        <w:tab/>
        <w:t>应付职工薪酬</w:t>
      </w:r>
      <w:r>
        <w:rPr/>
        <w:t> -</w:t>
      </w:r>
      <w:r>
        <w:rPr>
          <w:spacing w:val="-1"/>
        </w:rPr>
        <w:t> </w:t>
      </w:r>
      <w:r>
        <w:rPr/>
        <w:t>续</w:t>
      </w:r>
    </w:p>
    <w:p>
      <w:pPr>
        <w:spacing w:after="0" w:line="544" w:lineRule="auto"/>
        <w:jc w:val="left"/>
        <w:sectPr>
          <w:pgSz w:w="11910" w:h="16840"/>
          <w:pgMar w:header="0" w:footer="408" w:top="1000" w:bottom="600" w:left="860" w:right="560"/>
        </w:sectPr>
      </w:pPr>
    </w:p>
    <w:p>
      <w:pPr>
        <w:pStyle w:val="BodyText"/>
        <w:spacing w:line="240" w:lineRule="auto" w:before="82"/>
        <w:ind w:left="867" w:right="-20"/>
        <w:jc w:val="left"/>
      </w:pPr>
      <w:r>
        <w:rPr/>
      </w:r>
      <w:r>
        <w:rPr>
          <w:u w:val="single" w:color="000000"/>
        </w:rPr>
        <w:t>本公司</w:t>
      </w:r>
      <w:r>
        <w:rPr/>
      </w:r>
    </w:p>
    <w:p>
      <w:pPr>
        <w:spacing w:line="240" w:lineRule="auto" w:before="0"/>
        <w:rPr>
          <w:rFonts w:ascii="宋体" w:hAnsi="宋体" w:cs="宋体" w:eastAsia="宋体" w:hint="default"/>
          <w:sz w:val="16"/>
          <w:szCs w:val="16"/>
        </w:rPr>
      </w:pPr>
      <w:r>
        <w:rPr/>
        <w:br w:type="column"/>
      </w:r>
      <w:r>
        <w:rPr>
          <w:rFonts w:ascii="宋体"/>
          <w:sz w:val="16"/>
        </w:rPr>
      </w:r>
    </w:p>
    <w:p>
      <w:pPr>
        <w:spacing w:line="240" w:lineRule="auto" w:before="9"/>
        <w:rPr>
          <w:rFonts w:ascii="宋体" w:hAnsi="宋体" w:cs="宋体" w:eastAsia="宋体" w:hint="default"/>
          <w:sz w:val="19"/>
          <w:szCs w:val="19"/>
        </w:rPr>
      </w:pPr>
    </w:p>
    <w:p>
      <w:pPr>
        <w:spacing w:before="0"/>
        <w:ind w:left="867" w:right="0" w:firstLine="0"/>
        <w:jc w:val="left"/>
        <w:rPr>
          <w:rFonts w:ascii="宋体" w:hAnsi="宋体" w:cs="宋体" w:eastAsia="宋体" w:hint="default"/>
          <w:sz w:val="16"/>
          <w:szCs w:val="16"/>
        </w:rPr>
      </w:pPr>
      <w:r>
        <w:rPr>
          <w:rFonts w:ascii="宋体" w:hAnsi="宋体" w:cs="宋体" w:eastAsia="宋体" w:hint="default"/>
          <w:sz w:val="16"/>
          <w:szCs w:val="16"/>
        </w:rPr>
        <w:t>人民币元</w:t>
      </w:r>
    </w:p>
    <w:p>
      <w:pPr>
        <w:spacing w:after="0"/>
        <w:jc w:val="left"/>
        <w:rPr>
          <w:rFonts w:ascii="宋体" w:hAnsi="宋体" w:cs="宋体" w:eastAsia="宋体" w:hint="default"/>
          <w:sz w:val="16"/>
          <w:szCs w:val="16"/>
        </w:rPr>
        <w:sectPr>
          <w:type w:val="continuous"/>
          <w:pgSz w:w="11910" w:h="16840"/>
          <w:pgMar w:top="960" w:bottom="560" w:left="860" w:right="560"/>
          <w:cols w:num="2" w:equalWidth="0">
            <w:col w:w="1498" w:space="7043"/>
            <w:col w:w="1949"/>
          </w:cols>
        </w:sectPr>
      </w:pPr>
    </w:p>
    <w:p>
      <w:pPr>
        <w:spacing w:line="240" w:lineRule="auto" w:before="0"/>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2959"/>
        <w:gridCol w:w="1547"/>
        <w:gridCol w:w="1538"/>
        <w:gridCol w:w="1601"/>
        <w:gridCol w:w="1538"/>
      </w:tblGrid>
      <w:tr>
        <w:trPr>
          <w:trHeight w:val="322" w:hRule="exact"/>
        </w:trPr>
        <w:tc>
          <w:tcPr>
            <w:tcW w:w="29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right="0"/>
              <w:jc w:val="center"/>
              <w:rPr>
                <w:rFonts w:ascii="宋体" w:hAnsi="宋体" w:cs="宋体" w:eastAsia="宋体" w:hint="default"/>
                <w:sz w:val="16"/>
                <w:szCs w:val="16"/>
              </w:rPr>
            </w:pPr>
            <w:r>
              <w:rPr>
                <w:rFonts w:ascii="宋体" w:hAnsi="宋体" w:cs="宋体" w:eastAsia="宋体" w:hint="default"/>
                <w:sz w:val="16"/>
                <w:szCs w:val="16"/>
              </w:rPr>
              <w:t>项目</w:t>
            </w:r>
          </w:p>
        </w:tc>
        <w:tc>
          <w:tcPr>
            <w:tcW w:w="154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287" w:right="0"/>
              <w:jc w:val="left"/>
              <w:rPr>
                <w:rFonts w:ascii="宋体" w:hAnsi="宋体" w:cs="宋体" w:eastAsia="宋体" w:hint="default"/>
                <w:sz w:val="16"/>
                <w:szCs w:val="16"/>
              </w:rPr>
            </w:pPr>
            <w:r>
              <w:rPr>
                <w:rFonts w:ascii="宋体" w:hAnsi="宋体" w:cs="宋体" w:eastAsia="宋体" w:hint="default"/>
                <w:sz w:val="16"/>
                <w:szCs w:val="16"/>
              </w:rPr>
              <w:t>期初账面余额</w:t>
            </w:r>
          </w:p>
        </w:tc>
        <w:tc>
          <w:tcPr>
            <w:tcW w:w="15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443" w:right="0"/>
              <w:jc w:val="left"/>
              <w:rPr>
                <w:rFonts w:ascii="宋体" w:hAnsi="宋体" w:cs="宋体" w:eastAsia="宋体" w:hint="default"/>
                <w:sz w:val="16"/>
                <w:szCs w:val="16"/>
              </w:rPr>
            </w:pPr>
            <w:r>
              <w:rPr>
                <w:rFonts w:ascii="宋体" w:hAnsi="宋体" w:cs="宋体" w:eastAsia="宋体" w:hint="default"/>
                <w:sz w:val="16"/>
                <w:szCs w:val="16"/>
              </w:rPr>
              <w:t>本期增加</w:t>
            </w:r>
          </w:p>
        </w:tc>
        <w:tc>
          <w:tcPr>
            <w:tcW w:w="160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475" w:right="0"/>
              <w:jc w:val="left"/>
              <w:rPr>
                <w:rFonts w:ascii="宋体" w:hAnsi="宋体" w:cs="宋体" w:eastAsia="宋体" w:hint="default"/>
                <w:sz w:val="16"/>
                <w:szCs w:val="16"/>
              </w:rPr>
            </w:pPr>
            <w:r>
              <w:rPr>
                <w:rFonts w:ascii="宋体" w:hAnsi="宋体" w:cs="宋体" w:eastAsia="宋体" w:hint="default"/>
                <w:sz w:val="16"/>
                <w:szCs w:val="16"/>
              </w:rPr>
              <w:t>本期减少</w:t>
            </w:r>
          </w:p>
        </w:tc>
        <w:tc>
          <w:tcPr>
            <w:tcW w:w="15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283" w:right="0"/>
              <w:jc w:val="left"/>
              <w:rPr>
                <w:rFonts w:ascii="宋体" w:hAnsi="宋体" w:cs="宋体" w:eastAsia="宋体" w:hint="default"/>
                <w:sz w:val="16"/>
                <w:szCs w:val="16"/>
              </w:rPr>
            </w:pPr>
            <w:r>
              <w:rPr>
                <w:rFonts w:ascii="宋体" w:hAnsi="宋体" w:cs="宋体" w:eastAsia="宋体" w:hint="default"/>
                <w:sz w:val="16"/>
                <w:szCs w:val="16"/>
              </w:rPr>
              <w:t>期末账面余额</w:t>
            </w:r>
          </w:p>
        </w:tc>
      </w:tr>
      <w:tr>
        <w:trPr>
          <w:trHeight w:val="322" w:hRule="exact"/>
        </w:trPr>
        <w:tc>
          <w:tcPr>
            <w:tcW w:w="29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9"/>
              <w:ind w:left="103" w:right="0"/>
              <w:jc w:val="left"/>
              <w:rPr>
                <w:rFonts w:ascii="宋体" w:hAnsi="宋体" w:cs="宋体" w:eastAsia="宋体" w:hint="default"/>
                <w:sz w:val="16"/>
                <w:szCs w:val="16"/>
              </w:rPr>
            </w:pPr>
            <w:r>
              <w:rPr>
                <w:rFonts w:ascii="宋体" w:hAnsi="宋体" w:cs="宋体" w:eastAsia="宋体" w:hint="default"/>
                <w:sz w:val="16"/>
                <w:szCs w:val="16"/>
              </w:rPr>
              <w:t>一、工资、奖金、津贴和补贴</w:t>
            </w:r>
          </w:p>
        </w:tc>
        <w:tc>
          <w:tcPr>
            <w:tcW w:w="1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24"/>
              <w:jc w:val="right"/>
              <w:rPr>
                <w:rFonts w:ascii="宋体" w:hAnsi="宋体" w:cs="宋体" w:eastAsia="宋体" w:hint="default"/>
                <w:sz w:val="16"/>
                <w:szCs w:val="16"/>
              </w:rPr>
            </w:pPr>
            <w:r>
              <w:rPr>
                <w:rFonts w:ascii="宋体"/>
                <w:spacing w:val="-1"/>
                <w:sz w:val="16"/>
              </w:rPr>
              <w:t>70,985,190.59</w:t>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19"/>
              <w:jc w:val="right"/>
              <w:rPr>
                <w:rFonts w:ascii="宋体" w:hAnsi="宋体" w:cs="宋体" w:eastAsia="宋体" w:hint="default"/>
                <w:sz w:val="16"/>
                <w:szCs w:val="16"/>
              </w:rPr>
            </w:pPr>
            <w:r>
              <w:rPr>
                <w:rFonts w:ascii="宋体"/>
                <w:spacing w:val="-1"/>
                <w:sz w:val="16"/>
              </w:rPr>
              <w:t>196,797,103.99</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05"/>
              <w:jc w:val="right"/>
              <w:rPr>
                <w:rFonts w:ascii="宋体" w:hAnsi="宋体" w:cs="宋体" w:eastAsia="宋体" w:hint="default"/>
                <w:sz w:val="16"/>
                <w:szCs w:val="16"/>
              </w:rPr>
            </w:pPr>
            <w:r>
              <w:rPr>
                <w:rFonts w:ascii="宋体"/>
                <w:spacing w:val="-1"/>
                <w:sz w:val="16"/>
              </w:rPr>
              <w:t>(161,025,020.67)</w:t>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21"/>
              <w:jc w:val="right"/>
              <w:rPr>
                <w:rFonts w:ascii="宋体" w:hAnsi="宋体" w:cs="宋体" w:eastAsia="宋体" w:hint="default"/>
                <w:sz w:val="16"/>
                <w:szCs w:val="16"/>
              </w:rPr>
            </w:pPr>
            <w:r>
              <w:rPr>
                <w:rFonts w:ascii="宋体"/>
                <w:spacing w:val="-1"/>
                <w:sz w:val="16"/>
              </w:rPr>
              <w:t>106,757,273.91</w:t>
            </w:r>
          </w:p>
        </w:tc>
      </w:tr>
      <w:tr>
        <w:trPr>
          <w:trHeight w:val="322" w:hRule="exact"/>
        </w:trPr>
        <w:tc>
          <w:tcPr>
            <w:tcW w:w="29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二、职工福利费</w:t>
            </w:r>
          </w:p>
        </w:tc>
        <w:tc>
          <w:tcPr>
            <w:tcW w:w="1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67"/>
              <w:jc w:val="right"/>
              <w:rPr>
                <w:rFonts w:ascii="宋体" w:hAnsi="宋体" w:cs="宋体" w:eastAsia="宋体" w:hint="default"/>
                <w:sz w:val="16"/>
                <w:szCs w:val="16"/>
              </w:rPr>
            </w:pPr>
            <w:r>
              <w:rPr>
                <w:rFonts w:ascii="宋体"/>
                <w:w w:val="99"/>
                <w:sz w:val="16"/>
              </w:rPr>
              <w:t>-</w:t>
            </w:r>
            <w:r>
              <w:rPr>
                <w:rFonts w:ascii="宋体"/>
                <w:sz w:val="16"/>
              </w:rPr>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8"/>
              <w:jc w:val="right"/>
              <w:rPr>
                <w:rFonts w:ascii="宋体" w:hAnsi="宋体" w:cs="宋体" w:eastAsia="宋体" w:hint="default"/>
                <w:sz w:val="16"/>
                <w:szCs w:val="16"/>
              </w:rPr>
            </w:pPr>
            <w:r>
              <w:rPr>
                <w:rFonts w:ascii="宋体"/>
                <w:spacing w:val="-1"/>
                <w:sz w:val="16"/>
              </w:rPr>
              <w:t>13,965,613.74</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(13,965,613.74)</w:t>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61"/>
              <w:jc w:val="right"/>
              <w:rPr>
                <w:rFonts w:ascii="宋体" w:hAnsi="宋体" w:cs="宋体" w:eastAsia="宋体" w:hint="default"/>
                <w:sz w:val="16"/>
                <w:szCs w:val="16"/>
              </w:rPr>
            </w:pPr>
            <w:r>
              <w:rPr>
                <w:rFonts w:ascii="宋体"/>
                <w:w w:val="99"/>
                <w:sz w:val="16"/>
              </w:rPr>
              <w:t>-</w:t>
            </w:r>
            <w:r>
              <w:rPr>
                <w:rFonts w:ascii="宋体"/>
                <w:sz w:val="16"/>
              </w:rPr>
            </w:r>
          </w:p>
        </w:tc>
      </w:tr>
      <w:tr>
        <w:trPr>
          <w:trHeight w:val="323" w:hRule="exact"/>
        </w:trPr>
        <w:tc>
          <w:tcPr>
            <w:tcW w:w="29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三、社会保险费</w:t>
            </w:r>
          </w:p>
        </w:tc>
        <w:tc>
          <w:tcPr>
            <w:tcW w:w="1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67"/>
              <w:jc w:val="right"/>
              <w:rPr>
                <w:rFonts w:ascii="宋体" w:hAnsi="宋体" w:cs="宋体" w:eastAsia="宋体" w:hint="default"/>
                <w:sz w:val="16"/>
                <w:szCs w:val="16"/>
              </w:rPr>
            </w:pPr>
            <w:r>
              <w:rPr>
                <w:rFonts w:ascii="宋体"/>
                <w:w w:val="99"/>
                <w:sz w:val="16"/>
              </w:rPr>
              <w:t>-</w:t>
            </w:r>
            <w:r>
              <w:rPr>
                <w:rFonts w:ascii="宋体"/>
                <w:sz w:val="16"/>
              </w:rPr>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8"/>
              <w:jc w:val="right"/>
              <w:rPr>
                <w:rFonts w:ascii="宋体" w:hAnsi="宋体" w:cs="宋体" w:eastAsia="宋体" w:hint="default"/>
                <w:sz w:val="16"/>
                <w:szCs w:val="16"/>
              </w:rPr>
            </w:pPr>
            <w:r>
              <w:rPr>
                <w:rFonts w:ascii="宋体"/>
                <w:spacing w:val="-1"/>
                <w:sz w:val="16"/>
              </w:rPr>
              <w:t>37,167,831.21</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(37,167,831.21)</w:t>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61"/>
              <w:jc w:val="right"/>
              <w:rPr>
                <w:rFonts w:ascii="宋体" w:hAnsi="宋体" w:cs="宋体" w:eastAsia="宋体" w:hint="default"/>
                <w:sz w:val="16"/>
                <w:szCs w:val="16"/>
              </w:rPr>
            </w:pPr>
            <w:r>
              <w:rPr>
                <w:rFonts w:ascii="宋体"/>
                <w:w w:val="99"/>
                <w:sz w:val="16"/>
              </w:rPr>
              <w:t>-</w:t>
            </w:r>
            <w:r>
              <w:rPr>
                <w:rFonts w:ascii="宋体"/>
                <w:sz w:val="16"/>
              </w:rPr>
            </w:r>
          </w:p>
        </w:tc>
      </w:tr>
      <w:tr>
        <w:trPr>
          <w:trHeight w:val="322" w:hRule="exact"/>
        </w:trPr>
        <w:tc>
          <w:tcPr>
            <w:tcW w:w="29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427" w:right="0"/>
              <w:jc w:val="left"/>
              <w:rPr>
                <w:rFonts w:ascii="宋体" w:hAnsi="宋体" w:cs="宋体" w:eastAsia="宋体" w:hint="default"/>
                <w:sz w:val="16"/>
                <w:szCs w:val="16"/>
              </w:rPr>
            </w:pPr>
            <w:r>
              <w:rPr>
                <w:rFonts w:ascii="宋体" w:hAnsi="宋体" w:cs="宋体" w:eastAsia="宋体" w:hint="default"/>
                <w:sz w:val="16"/>
                <w:szCs w:val="16"/>
              </w:rPr>
              <w:t>其中：1.医疗保险费</w:t>
            </w:r>
          </w:p>
        </w:tc>
        <w:tc>
          <w:tcPr>
            <w:tcW w:w="1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66"/>
              <w:jc w:val="right"/>
              <w:rPr>
                <w:rFonts w:ascii="宋体" w:hAnsi="宋体" w:cs="宋体" w:eastAsia="宋体" w:hint="default"/>
                <w:sz w:val="16"/>
                <w:szCs w:val="16"/>
              </w:rPr>
            </w:pPr>
            <w:r>
              <w:rPr>
                <w:rFonts w:ascii="宋体"/>
                <w:w w:val="99"/>
                <w:sz w:val="16"/>
              </w:rPr>
              <w:t>-</w:t>
            </w:r>
            <w:r>
              <w:rPr>
                <w:rFonts w:ascii="宋体"/>
                <w:sz w:val="16"/>
              </w:rPr>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8"/>
              <w:jc w:val="right"/>
              <w:rPr>
                <w:rFonts w:ascii="宋体" w:hAnsi="宋体" w:cs="宋体" w:eastAsia="宋体" w:hint="default"/>
                <w:sz w:val="16"/>
                <w:szCs w:val="16"/>
              </w:rPr>
            </w:pPr>
            <w:r>
              <w:rPr>
                <w:rFonts w:ascii="宋体"/>
                <w:spacing w:val="-1"/>
                <w:sz w:val="16"/>
              </w:rPr>
              <w:t>7,499,945.32</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(7,499,945.32)</w:t>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60"/>
              <w:jc w:val="right"/>
              <w:rPr>
                <w:rFonts w:ascii="宋体" w:hAnsi="宋体" w:cs="宋体" w:eastAsia="宋体" w:hint="default"/>
                <w:sz w:val="16"/>
                <w:szCs w:val="16"/>
              </w:rPr>
            </w:pPr>
            <w:r>
              <w:rPr>
                <w:rFonts w:ascii="宋体"/>
                <w:w w:val="99"/>
                <w:sz w:val="16"/>
              </w:rPr>
              <w:t>-</w:t>
            </w:r>
            <w:r>
              <w:rPr>
                <w:rFonts w:ascii="宋体"/>
                <w:sz w:val="16"/>
              </w:rPr>
            </w:r>
          </w:p>
        </w:tc>
      </w:tr>
      <w:tr>
        <w:trPr>
          <w:trHeight w:val="322" w:hRule="exact"/>
        </w:trPr>
        <w:tc>
          <w:tcPr>
            <w:tcW w:w="29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921" w:right="0"/>
              <w:jc w:val="left"/>
              <w:rPr>
                <w:rFonts w:ascii="宋体" w:hAnsi="宋体" w:cs="宋体" w:eastAsia="宋体" w:hint="default"/>
                <w:sz w:val="16"/>
                <w:szCs w:val="16"/>
              </w:rPr>
            </w:pPr>
            <w:r>
              <w:rPr>
                <w:rFonts w:ascii="宋体" w:hAnsi="宋体" w:cs="宋体" w:eastAsia="宋体" w:hint="default"/>
                <w:sz w:val="16"/>
                <w:szCs w:val="16"/>
              </w:rPr>
              <w:t>2.基本养老保险费</w:t>
            </w:r>
          </w:p>
        </w:tc>
        <w:tc>
          <w:tcPr>
            <w:tcW w:w="1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66"/>
              <w:jc w:val="right"/>
              <w:rPr>
                <w:rFonts w:ascii="宋体" w:hAnsi="宋体" w:cs="宋体" w:eastAsia="宋体" w:hint="default"/>
                <w:sz w:val="16"/>
                <w:szCs w:val="16"/>
              </w:rPr>
            </w:pPr>
            <w:r>
              <w:rPr>
                <w:rFonts w:ascii="宋体"/>
                <w:w w:val="99"/>
                <w:sz w:val="16"/>
              </w:rPr>
              <w:t>-</w:t>
            </w:r>
            <w:r>
              <w:rPr>
                <w:rFonts w:ascii="宋体"/>
                <w:sz w:val="16"/>
              </w:rPr>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8"/>
              <w:jc w:val="right"/>
              <w:rPr>
                <w:rFonts w:ascii="宋体" w:hAnsi="宋体" w:cs="宋体" w:eastAsia="宋体" w:hint="default"/>
                <w:sz w:val="16"/>
                <w:szCs w:val="16"/>
              </w:rPr>
            </w:pPr>
            <w:r>
              <w:rPr>
                <w:rFonts w:ascii="宋体"/>
                <w:spacing w:val="-1"/>
                <w:sz w:val="16"/>
              </w:rPr>
              <w:t>24,403,700.97</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(24,403,700.97)</w:t>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61"/>
              <w:jc w:val="right"/>
              <w:rPr>
                <w:rFonts w:ascii="宋体" w:hAnsi="宋体" w:cs="宋体" w:eastAsia="宋体" w:hint="default"/>
                <w:sz w:val="16"/>
                <w:szCs w:val="16"/>
              </w:rPr>
            </w:pPr>
            <w:r>
              <w:rPr>
                <w:rFonts w:ascii="宋体"/>
                <w:w w:val="99"/>
                <w:sz w:val="16"/>
              </w:rPr>
              <w:t>-</w:t>
            </w:r>
            <w:r>
              <w:rPr>
                <w:rFonts w:ascii="宋体"/>
                <w:sz w:val="16"/>
              </w:rPr>
            </w:r>
          </w:p>
        </w:tc>
      </w:tr>
      <w:tr>
        <w:trPr>
          <w:trHeight w:val="323" w:hRule="exact"/>
        </w:trPr>
        <w:tc>
          <w:tcPr>
            <w:tcW w:w="29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921" w:right="0"/>
              <w:jc w:val="left"/>
              <w:rPr>
                <w:rFonts w:ascii="宋体" w:hAnsi="宋体" w:cs="宋体" w:eastAsia="宋体" w:hint="default"/>
                <w:sz w:val="16"/>
                <w:szCs w:val="16"/>
              </w:rPr>
            </w:pPr>
            <w:r>
              <w:rPr>
                <w:rFonts w:ascii="宋体" w:hAnsi="宋体" w:cs="宋体" w:eastAsia="宋体" w:hint="default"/>
                <w:sz w:val="16"/>
                <w:szCs w:val="16"/>
              </w:rPr>
              <w:t>3.失业保险费</w:t>
            </w:r>
          </w:p>
        </w:tc>
        <w:tc>
          <w:tcPr>
            <w:tcW w:w="1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66"/>
              <w:jc w:val="right"/>
              <w:rPr>
                <w:rFonts w:ascii="宋体" w:hAnsi="宋体" w:cs="宋体" w:eastAsia="宋体" w:hint="default"/>
                <w:sz w:val="16"/>
                <w:szCs w:val="16"/>
              </w:rPr>
            </w:pPr>
            <w:r>
              <w:rPr>
                <w:rFonts w:ascii="宋体"/>
                <w:w w:val="99"/>
                <w:sz w:val="16"/>
              </w:rPr>
              <w:t>-</w:t>
            </w:r>
            <w:r>
              <w:rPr>
                <w:rFonts w:ascii="宋体"/>
                <w:sz w:val="16"/>
              </w:rPr>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8"/>
              <w:jc w:val="right"/>
              <w:rPr>
                <w:rFonts w:ascii="宋体" w:hAnsi="宋体" w:cs="宋体" w:eastAsia="宋体" w:hint="default"/>
                <w:sz w:val="16"/>
                <w:szCs w:val="16"/>
              </w:rPr>
            </w:pPr>
            <w:r>
              <w:rPr>
                <w:rFonts w:ascii="宋体"/>
                <w:spacing w:val="-1"/>
                <w:sz w:val="16"/>
              </w:rPr>
              <w:t>2,829,231.63</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(2,829,231.63)</w:t>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60"/>
              <w:jc w:val="right"/>
              <w:rPr>
                <w:rFonts w:ascii="宋体" w:hAnsi="宋体" w:cs="宋体" w:eastAsia="宋体" w:hint="default"/>
                <w:sz w:val="16"/>
                <w:szCs w:val="16"/>
              </w:rPr>
            </w:pPr>
            <w:r>
              <w:rPr>
                <w:rFonts w:ascii="宋体"/>
                <w:w w:val="99"/>
                <w:sz w:val="16"/>
              </w:rPr>
              <w:t>-</w:t>
            </w:r>
            <w:r>
              <w:rPr>
                <w:rFonts w:ascii="宋体"/>
                <w:sz w:val="16"/>
              </w:rPr>
            </w:r>
          </w:p>
        </w:tc>
      </w:tr>
      <w:tr>
        <w:trPr>
          <w:trHeight w:val="322" w:hRule="exact"/>
        </w:trPr>
        <w:tc>
          <w:tcPr>
            <w:tcW w:w="29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921" w:right="0"/>
              <w:jc w:val="left"/>
              <w:rPr>
                <w:rFonts w:ascii="宋体" w:hAnsi="宋体" w:cs="宋体" w:eastAsia="宋体" w:hint="default"/>
                <w:sz w:val="16"/>
                <w:szCs w:val="16"/>
              </w:rPr>
            </w:pPr>
            <w:r>
              <w:rPr>
                <w:rFonts w:ascii="宋体" w:hAnsi="宋体" w:cs="宋体" w:eastAsia="宋体" w:hint="default"/>
                <w:sz w:val="16"/>
                <w:szCs w:val="16"/>
              </w:rPr>
              <w:t>4.工伤保险费</w:t>
            </w:r>
          </w:p>
        </w:tc>
        <w:tc>
          <w:tcPr>
            <w:tcW w:w="1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66"/>
              <w:jc w:val="right"/>
              <w:rPr>
                <w:rFonts w:ascii="宋体" w:hAnsi="宋体" w:cs="宋体" w:eastAsia="宋体" w:hint="default"/>
                <w:sz w:val="16"/>
                <w:szCs w:val="16"/>
              </w:rPr>
            </w:pPr>
            <w:r>
              <w:rPr>
                <w:rFonts w:ascii="宋体"/>
                <w:w w:val="99"/>
                <w:sz w:val="16"/>
              </w:rPr>
              <w:t>-</w:t>
            </w:r>
            <w:r>
              <w:rPr>
                <w:rFonts w:ascii="宋体"/>
                <w:sz w:val="16"/>
              </w:rPr>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8"/>
              <w:jc w:val="right"/>
              <w:rPr>
                <w:rFonts w:ascii="宋体" w:hAnsi="宋体" w:cs="宋体" w:eastAsia="宋体" w:hint="default"/>
                <w:sz w:val="16"/>
                <w:szCs w:val="16"/>
              </w:rPr>
            </w:pPr>
            <w:r>
              <w:rPr>
                <w:rFonts w:ascii="宋体"/>
                <w:spacing w:val="-1"/>
                <w:sz w:val="16"/>
              </w:rPr>
              <w:t>1,217,474.91</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(1,217,474.91)</w:t>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60"/>
              <w:jc w:val="right"/>
              <w:rPr>
                <w:rFonts w:ascii="宋体" w:hAnsi="宋体" w:cs="宋体" w:eastAsia="宋体" w:hint="default"/>
                <w:sz w:val="16"/>
                <w:szCs w:val="16"/>
              </w:rPr>
            </w:pPr>
            <w:r>
              <w:rPr>
                <w:rFonts w:ascii="宋体"/>
                <w:w w:val="99"/>
                <w:sz w:val="16"/>
              </w:rPr>
              <w:t>-</w:t>
            </w:r>
            <w:r>
              <w:rPr>
                <w:rFonts w:ascii="宋体"/>
                <w:sz w:val="16"/>
              </w:rPr>
            </w:r>
          </w:p>
        </w:tc>
      </w:tr>
      <w:tr>
        <w:trPr>
          <w:trHeight w:val="322" w:hRule="exact"/>
        </w:trPr>
        <w:tc>
          <w:tcPr>
            <w:tcW w:w="29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921" w:right="0"/>
              <w:jc w:val="left"/>
              <w:rPr>
                <w:rFonts w:ascii="宋体" w:hAnsi="宋体" w:cs="宋体" w:eastAsia="宋体" w:hint="default"/>
                <w:sz w:val="16"/>
                <w:szCs w:val="16"/>
              </w:rPr>
            </w:pPr>
            <w:r>
              <w:rPr>
                <w:rFonts w:ascii="宋体" w:hAnsi="宋体" w:cs="宋体" w:eastAsia="宋体" w:hint="default"/>
                <w:sz w:val="16"/>
                <w:szCs w:val="16"/>
              </w:rPr>
              <w:t>5.生育保险费</w:t>
            </w:r>
          </w:p>
        </w:tc>
        <w:tc>
          <w:tcPr>
            <w:tcW w:w="1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66"/>
              <w:jc w:val="right"/>
              <w:rPr>
                <w:rFonts w:ascii="宋体" w:hAnsi="宋体" w:cs="宋体" w:eastAsia="宋体" w:hint="default"/>
                <w:sz w:val="16"/>
                <w:szCs w:val="16"/>
              </w:rPr>
            </w:pPr>
            <w:r>
              <w:rPr>
                <w:rFonts w:ascii="宋体"/>
                <w:w w:val="99"/>
                <w:sz w:val="16"/>
              </w:rPr>
              <w:t>-</w:t>
            </w:r>
            <w:r>
              <w:rPr>
                <w:rFonts w:ascii="宋体"/>
                <w:sz w:val="16"/>
              </w:rPr>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8"/>
              <w:jc w:val="right"/>
              <w:rPr>
                <w:rFonts w:ascii="宋体" w:hAnsi="宋体" w:cs="宋体" w:eastAsia="宋体" w:hint="default"/>
                <w:sz w:val="16"/>
                <w:szCs w:val="16"/>
              </w:rPr>
            </w:pPr>
            <w:r>
              <w:rPr>
                <w:rFonts w:ascii="宋体"/>
                <w:spacing w:val="-1"/>
                <w:sz w:val="16"/>
              </w:rPr>
              <w:t>1,217,478.38</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(1,217,478.38)</w:t>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60"/>
              <w:jc w:val="right"/>
              <w:rPr>
                <w:rFonts w:ascii="宋体" w:hAnsi="宋体" w:cs="宋体" w:eastAsia="宋体" w:hint="default"/>
                <w:sz w:val="16"/>
                <w:szCs w:val="16"/>
              </w:rPr>
            </w:pPr>
            <w:r>
              <w:rPr>
                <w:rFonts w:ascii="宋体"/>
                <w:w w:val="99"/>
                <w:sz w:val="16"/>
              </w:rPr>
              <w:t>-</w:t>
            </w:r>
            <w:r>
              <w:rPr>
                <w:rFonts w:ascii="宋体"/>
                <w:sz w:val="16"/>
              </w:rPr>
            </w:r>
          </w:p>
        </w:tc>
      </w:tr>
      <w:tr>
        <w:trPr>
          <w:trHeight w:val="323" w:hRule="exact"/>
        </w:trPr>
        <w:tc>
          <w:tcPr>
            <w:tcW w:w="29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四、住房公积金</w:t>
            </w:r>
          </w:p>
        </w:tc>
        <w:tc>
          <w:tcPr>
            <w:tcW w:w="1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27"/>
              <w:jc w:val="right"/>
              <w:rPr>
                <w:rFonts w:ascii="宋体" w:hAnsi="宋体" w:cs="宋体" w:eastAsia="宋体" w:hint="default"/>
                <w:sz w:val="16"/>
                <w:szCs w:val="16"/>
              </w:rPr>
            </w:pPr>
            <w:r>
              <w:rPr>
                <w:rFonts w:ascii="宋体"/>
                <w:spacing w:val="-1"/>
                <w:sz w:val="16"/>
              </w:rPr>
              <w:t>1,338,130.84</w:t>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8"/>
              <w:jc w:val="right"/>
              <w:rPr>
                <w:rFonts w:ascii="宋体" w:hAnsi="宋体" w:cs="宋体" w:eastAsia="宋体" w:hint="default"/>
                <w:sz w:val="16"/>
                <w:szCs w:val="16"/>
              </w:rPr>
            </w:pPr>
            <w:r>
              <w:rPr>
                <w:rFonts w:ascii="宋体"/>
                <w:spacing w:val="-1"/>
                <w:sz w:val="16"/>
              </w:rPr>
              <w:t>14,896,585.36</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(16,234,716.20)</w:t>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61"/>
              <w:jc w:val="right"/>
              <w:rPr>
                <w:rFonts w:ascii="宋体" w:hAnsi="宋体" w:cs="宋体" w:eastAsia="宋体" w:hint="default"/>
                <w:sz w:val="16"/>
                <w:szCs w:val="16"/>
              </w:rPr>
            </w:pPr>
            <w:r>
              <w:rPr>
                <w:rFonts w:ascii="宋体"/>
                <w:w w:val="99"/>
                <w:sz w:val="16"/>
              </w:rPr>
              <w:t>-</w:t>
            </w:r>
            <w:r>
              <w:rPr>
                <w:rFonts w:ascii="宋体"/>
                <w:sz w:val="16"/>
              </w:rPr>
            </w:r>
          </w:p>
        </w:tc>
      </w:tr>
      <w:tr>
        <w:trPr>
          <w:trHeight w:val="322" w:hRule="exact"/>
        </w:trPr>
        <w:tc>
          <w:tcPr>
            <w:tcW w:w="29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五、辞退福利</w:t>
            </w:r>
          </w:p>
        </w:tc>
        <w:tc>
          <w:tcPr>
            <w:tcW w:w="1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67"/>
              <w:jc w:val="right"/>
              <w:rPr>
                <w:rFonts w:ascii="宋体" w:hAnsi="宋体" w:cs="宋体" w:eastAsia="宋体" w:hint="default"/>
                <w:sz w:val="16"/>
                <w:szCs w:val="16"/>
              </w:rPr>
            </w:pPr>
            <w:r>
              <w:rPr>
                <w:rFonts w:ascii="宋体"/>
                <w:w w:val="99"/>
                <w:sz w:val="16"/>
              </w:rPr>
              <w:t>-</w:t>
            </w:r>
            <w:r>
              <w:rPr>
                <w:rFonts w:ascii="宋体"/>
                <w:sz w:val="16"/>
              </w:rPr>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59"/>
              <w:jc w:val="right"/>
              <w:rPr>
                <w:rFonts w:ascii="宋体" w:hAnsi="宋体" w:cs="宋体" w:eastAsia="宋体" w:hint="default"/>
                <w:sz w:val="16"/>
                <w:szCs w:val="16"/>
              </w:rPr>
            </w:pPr>
            <w:r>
              <w:rPr>
                <w:rFonts w:ascii="宋体"/>
                <w:w w:val="99"/>
                <w:sz w:val="16"/>
              </w:rPr>
              <w:t>-</w:t>
            </w:r>
            <w:r>
              <w:rPr>
                <w:rFonts w:ascii="宋体"/>
                <w:sz w:val="16"/>
              </w:rPr>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422"/>
              <w:jc w:val="right"/>
              <w:rPr>
                <w:rFonts w:ascii="宋体" w:hAnsi="宋体" w:cs="宋体" w:eastAsia="宋体" w:hint="default"/>
                <w:sz w:val="16"/>
                <w:szCs w:val="16"/>
              </w:rPr>
            </w:pPr>
            <w:r>
              <w:rPr>
                <w:rFonts w:ascii="宋体"/>
                <w:w w:val="99"/>
                <w:sz w:val="16"/>
              </w:rPr>
              <w:t>-</w:t>
            </w:r>
            <w:r>
              <w:rPr>
                <w:rFonts w:ascii="宋体"/>
                <w:sz w:val="16"/>
              </w:rPr>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60"/>
              <w:jc w:val="right"/>
              <w:rPr>
                <w:rFonts w:ascii="宋体" w:hAnsi="宋体" w:cs="宋体" w:eastAsia="宋体" w:hint="default"/>
                <w:sz w:val="16"/>
                <w:szCs w:val="16"/>
              </w:rPr>
            </w:pPr>
            <w:r>
              <w:rPr>
                <w:rFonts w:ascii="宋体"/>
                <w:w w:val="99"/>
                <w:sz w:val="16"/>
              </w:rPr>
              <w:t>-</w:t>
            </w:r>
            <w:r>
              <w:rPr>
                <w:rFonts w:ascii="宋体"/>
                <w:sz w:val="16"/>
              </w:rPr>
            </w:r>
          </w:p>
        </w:tc>
      </w:tr>
      <w:tr>
        <w:trPr>
          <w:trHeight w:val="322" w:hRule="exact"/>
        </w:trPr>
        <w:tc>
          <w:tcPr>
            <w:tcW w:w="29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六、其他</w:t>
            </w:r>
          </w:p>
        </w:tc>
        <w:tc>
          <w:tcPr>
            <w:tcW w:w="1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26"/>
              <w:jc w:val="right"/>
              <w:rPr>
                <w:rFonts w:ascii="宋体" w:hAnsi="宋体" w:cs="宋体" w:eastAsia="宋体" w:hint="default"/>
                <w:sz w:val="16"/>
                <w:szCs w:val="16"/>
              </w:rPr>
            </w:pPr>
            <w:r>
              <w:rPr>
                <w:rFonts w:ascii="宋体"/>
                <w:spacing w:val="-1"/>
                <w:sz w:val="16"/>
              </w:rPr>
              <w:t>18,722,869.49</w:t>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59"/>
              <w:jc w:val="right"/>
              <w:rPr>
                <w:rFonts w:ascii="宋体" w:hAnsi="宋体" w:cs="宋体" w:eastAsia="宋体" w:hint="default"/>
                <w:sz w:val="16"/>
                <w:szCs w:val="16"/>
              </w:rPr>
            </w:pPr>
            <w:r>
              <w:rPr>
                <w:rFonts w:ascii="宋体"/>
                <w:w w:val="99"/>
                <w:sz w:val="16"/>
              </w:rPr>
              <w:t>-</w:t>
            </w:r>
            <w:r>
              <w:rPr>
                <w:rFonts w:ascii="宋体"/>
                <w:sz w:val="16"/>
              </w:rPr>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421"/>
              <w:jc w:val="right"/>
              <w:rPr>
                <w:rFonts w:ascii="宋体" w:hAnsi="宋体" w:cs="宋体" w:eastAsia="宋体" w:hint="default"/>
                <w:sz w:val="16"/>
                <w:szCs w:val="16"/>
              </w:rPr>
            </w:pPr>
            <w:r>
              <w:rPr>
                <w:rFonts w:ascii="宋体"/>
                <w:w w:val="99"/>
                <w:sz w:val="16"/>
              </w:rPr>
              <w:t>-</w:t>
            </w:r>
            <w:r>
              <w:rPr>
                <w:rFonts w:ascii="宋体"/>
                <w:sz w:val="16"/>
              </w:rPr>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8"/>
              <w:jc w:val="right"/>
              <w:rPr>
                <w:rFonts w:ascii="宋体" w:hAnsi="宋体" w:cs="宋体" w:eastAsia="宋体" w:hint="default"/>
                <w:sz w:val="16"/>
                <w:szCs w:val="16"/>
              </w:rPr>
            </w:pPr>
            <w:r>
              <w:rPr>
                <w:rFonts w:ascii="宋体"/>
                <w:spacing w:val="-1"/>
                <w:sz w:val="16"/>
              </w:rPr>
              <w:t>18,722,869.49</w:t>
            </w:r>
          </w:p>
        </w:tc>
      </w:tr>
      <w:tr>
        <w:trPr>
          <w:trHeight w:val="323" w:hRule="exact"/>
        </w:trPr>
        <w:tc>
          <w:tcPr>
            <w:tcW w:w="29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370" w:right="0"/>
              <w:jc w:val="left"/>
              <w:rPr>
                <w:rFonts w:ascii="宋体" w:hAnsi="宋体" w:cs="宋体" w:eastAsia="宋体" w:hint="default"/>
                <w:sz w:val="16"/>
                <w:szCs w:val="16"/>
              </w:rPr>
            </w:pPr>
            <w:r>
              <w:rPr>
                <w:rFonts w:ascii="宋体" w:hAnsi="宋体" w:cs="宋体" w:eastAsia="宋体" w:hint="default"/>
                <w:sz w:val="16"/>
                <w:szCs w:val="16"/>
              </w:rPr>
              <w:t>其中：中方住房补助基金</w:t>
            </w:r>
          </w:p>
        </w:tc>
        <w:tc>
          <w:tcPr>
            <w:tcW w:w="1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25"/>
              <w:jc w:val="right"/>
              <w:rPr>
                <w:rFonts w:ascii="宋体" w:hAnsi="宋体" w:cs="宋体" w:eastAsia="宋体" w:hint="default"/>
                <w:sz w:val="16"/>
                <w:szCs w:val="16"/>
              </w:rPr>
            </w:pPr>
            <w:r>
              <w:rPr>
                <w:rFonts w:ascii="宋体"/>
                <w:spacing w:val="-1"/>
                <w:sz w:val="16"/>
              </w:rPr>
              <w:t>18,722,869.49</w:t>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58"/>
              <w:jc w:val="right"/>
              <w:rPr>
                <w:rFonts w:ascii="宋体" w:hAnsi="宋体" w:cs="宋体" w:eastAsia="宋体" w:hint="default"/>
                <w:sz w:val="16"/>
                <w:szCs w:val="16"/>
              </w:rPr>
            </w:pPr>
            <w:r>
              <w:rPr>
                <w:rFonts w:ascii="宋体"/>
                <w:w w:val="99"/>
                <w:sz w:val="16"/>
              </w:rPr>
              <w:t>-</w:t>
            </w:r>
            <w:r>
              <w:rPr>
                <w:rFonts w:ascii="宋体"/>
                <w:sz w:val="16"/>
              </w:rPr>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421"/>
              <w:jc w:val="right"/>
              <w:rPr>
                <w:rFonts w:ascii="宋体" w:hAnsi="宋体" w:cs="宋体" w:eastAsia="宋体" w:hint="default"/>
                <w:sz w:val="16"/>
                <w:szCs w:val="16"/>
              </w:rPr>
            </w:pPr>
            <w:r>
              <w:rPr>
                <w:rFonts w:ascii="宋体"/>
                <w:w w:val="99"/>
                <w:sz w:val="16"/>
              </w:rPr>
              <w:t>-</w:t>
            </w:r>
            <w:r>
              <w:rPr>
                <w:rFonts w:ascii="宋体"/>
                <w:sz w:val="16"/>
              </w:rPr>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9"/>
              <w:jc w:val="right"/>
              <w:rPr>
                <w:rFonts w:ascii="宋体" w:hAnsi="宋体" w:cs="宋体" w:eastAsia="宋体" w:hint="default"/>
                <w:sz w:val="16"/>
                <w:szCs w:val="16"/>
              </w:rPr>
            </w:pPr>
            <w:r>
              <w:rPr>
                <w:rFonts w:ascii="宋体"/>
                <w:spacing w:val="-1"/>
                <w:sz w:val="16"/>
              </w:rPr>
              <w:t>18,722,869.49</w:t>
            </w:r>
          </w:p>
        </w:tc>
      </w:tr>
      <w:tr>
        <w:trPr>
          <w:trHeight w:val="322" w:hRule="exact"/>
        </w:trPr>
        <w:tc>
          <w:tcPr>
            <w:tcW w:w="29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七、工会经费和职工教育经费</w:t>
            </w:r>
          </w:p>
        </w:tc>
        <w:tc>
          <w:tcPr>
            <w:tcW w:w="1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25"/>
              <w:jc w:val="right"/>
              <w:rPr>
                <w:rFonts w:ascii="宋体" w:hAnsi="宋体" w:cs="宋体" w:eastAsia="宋体" w:hint="default"/>
                <w:sz w:val="16"/>
                <w:szCs w:val="16"/>
              </w:rPr>
            </w:pPr>
            <w:r>
              <w:rPr>
                <w:rFonts w:ascii="宋体"/>
                <w:spacing w:val="-1"/>
                <w:sz w:val="16"/>
              </w:rPr>
              <w:t>7,842,168.68</w:t>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8"/>
              <w:jc w:val="right"/>
              <w:rPr>
                <w:rFonts w:ascii="宋体" w:hAnsi="宋体" w:cs="宋体" w:eastAsia="宋体" w:hint="default"/>
                <w:sz w:val="16"/>
                <w:szCs w:val="16"/>
              </w:rPr>
            </w:pPr>
            <w:r>
              <w:rPr>
                <w:rFonts w:ascii="宋体"/>
                <w:spacing w:val="-1"/>
                <w:sz w:val="16"/>
              </w:rPr>
              <w:t>3,689,071.12</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(3,480,448.58)</w:t>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20"/>
              <w:jc w:val="right"/>
              <w:rPr>
                <w:rFonts w:ascii="宋体" w:hAnsi="宋体" w:cs="宋体" w:eastAsia="宋体" w:hint="default"/>
                <w:sz w:val="16"/>
                <w:szCs w:val="16"/>
              </w:rPr>
            </w:pPr>
            <w:r>
              <w:rPr>
                <w:rFonts w:ascii="宋体"/>
                <w:spacing w:val="-1"/>
                <w:sz w:val="16"/>
              </w:rPr>
              <w:t>8,050,791.22</w:t>
            </w:r>
          </w:p>
        </w:tc>
      </w:tr>
      <w:tr>
        <w:trPr>
          <w:trHeight w:val="323" w:hRule="exact"/>
        </w:trPr>
        <w:tc>
          <w:tcPr>
            <w:tcW w:w="29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1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26"/>
              <w:jc w:val="right"/>
              <w:rPr>
                <w:rFonts w:ascii="宋体" w:hAnsi="宋体" w:cs="宋体" w:eastAsia="宋体" w:hint="default"/>
                <w:sz w:val="16"/>
                <w:szCs w:val="16"/>
              </w:rPr>
            </w:pPr>
            <w:r>
              <w:rPr>
                <w:rFonts w:ascii="宋体"/>
                <w:spacing w:val="-1"/>
                <w:sz w:val="16"/>
              </w:rPr>
              <w:t>98,888,359.60</w:t>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9"/>
              <w:jc w:val="right"/>
              <w:rPr>
                <w:rFonts w:ascii="宋体" w:hAnsi="宋体" w:cs="宋体" w:eastAsia="宋体" w:hint="default"/>
                <w:sz w:val="16"/>
                <w:szCs w:val="16"/>
              </w:rPr>
            </w:pPr>
            <w:r>
              <w:rPr>
                <w:rFonts w:ascii="宋体"/>
                <w:spacing w:val="-1"/>
                <w:sz w:val="16"/>
              </w:rPr>
              <w:t>266,516,205.42</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3"/>
              <w:jc w:val="right"/>
              <w:rPr>
                <w:rFonts w:ascii="宋体" w:hAnsi="宋体" w:cs="宋体" w:eastAsia="宋体" w:hint="default"/>
                <w:sz w:val="16"/>
                <w:szCs w:val="16"/>
              </w:rPr>
            </w:pPr>
            <w:r>
              <w:rPr>
                <w:rFonts w:ascii="宋体"/>
                <w:spacing w:val="-1"/>
                <w:sz w:val="16"/>
              </w:rPr>
              <w:t>(231,873,630.40)</w:t>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9"/>
              <w:jc w:val="right"/>
              <w:rPr>
                <w:rFonts w:ascii="宋体" w:hAnsi="宋体" w:cs="宋体" w:eastAsia="宋体" w:hint="default"/>
                <w:sz w:val="16"/>
                <w:szCs w:val="16"/>
              </w:rPr>
            </w:pPr>
            <w:r>
              <w:rPr>
                <w:rFonts w:ascii="宋体"/>
                <w:spacing w:val="-1"/>
                <w:sz w:val="16"/>
              </w:rPr>
              <w:t>133,530,934.62</w:t>
            </w: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2"/>
          <w:szCs w:val="22"/>
        </w:rPr>
      </w:pPr>
    </w:p>
    <w:p>
      <w:pPr>
        <w:pStyle w:val="BodyText"/>
        <w:spacing w:line="240" w:lineRule="auto" w:before="35"/>
        <w:ind w:left="147" w:right="0"/>
        <w:jc w:val="left"/>
      </w:pPr>
      <w:r>
        <w:rPr/>
        <w:t>25.</w:t>
      </w:r>
      <w:r>
        <w:rPr>
          <w:spacing w:val="3"/>
        </w:rPr>
        <w:t> </w:t>
      </w:r>
      <w:r>
        <w:rPr/>
        <w:t>应交税费</w:t>
      </w:r>
    </w:p>
    <w:p>
      <w:pPr>
        <w:spacing w:line="240" w:lineRule="auto" w:before="0"/>
        <w:rPr>
          <w:rFonts w:ascii="宋体" w:hAnsi="宋体" w:cs="宋体" w:eastAsia="宋体" w:hint="default"/>
          <w:sz w:val="24"/>
          <w:szCs w:val="24"/>
        </w:rPr>
      </w:pPr>
    </w:p>
    <w:p>
      <w:pPr>
        <w:pStyle w:val="BodyText"/>
        <w:spacing w:line="240" w:lineRule="auto" w:before="35"/>
        <w:ind w:right="0"/>
        <w:jc w:val="left"/>
      </w:pPr>
      <w:r>
        <w:rPr/>
      </w:r>
      <w:r>
        <w:rPr>
          <w:u w:val="single" w:color="000000"/>
        </w:rPr>
        <w:t>本集团</w:t>
      </w:r>
      <w:r>
        <w:rPr/>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4860"/>
        <w:gridCol w:w="2098"/>
        <w:gridCol w:w="2194"/>
      </w:tblGrid>
      <w:tr>
        <w:trPr>
          <w:trHeight w:val="336" w:hRule="exact"/>
        </w:trPr>
        <w:tc>
          <w:tcPr>
            <w:tcW w:w="48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0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期末数</w:t>
            </w:r>
          </w:p>
        </w:tc>
        <w:tc>
          <w:tcPr>
            <w:tcW w:w="21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336" w:hRule="exact"/>
        </w:trPr>
        <w:tc>
          <w:tcPr>
            <w:tcW w:w="48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left="103" w:right="0"/>
              <w:jc w:val="left"/>
              <w:rPr>
                <w:rFonts w:ascii="宋体" w:hAnsi="宋体" w:cs="宋体" w:eastAsia="宋体" w:hint="default"/>
                <w:sz w:val="21"/>
                <w:szCs w:val="21"/>
              </w:rPr>
            </w:pPr>
            <w:r>
              <w:rPr>
                <w:rFonts w:ascii="宋体" w:hAnsi="宋体" w:cs="宋体" w:eastAsia="宋体" w:hint="default"/>
                <w:sz w:val="21"/>
                <w:szCs w:val="21"/>
              </w:rPr>
              <w:t>增值税</w:t>
            </w:r>
          </w:p>
        </w:tc>
        <w:tc>
          <w:tcPr>
            <w:tcW w:w="2098" w:type="dxa"/>
            <w:tcBorders>
              <w:top w:val="single" w:sz="15" w:space="0" w:color="D9D9D9"/>
              <w:left w:val="single" w:sz="4" w:space="0" w:color="000000"/>
              <w:bottom w:val="single" w:sz="4" w:space="0" w:color="000000"/>
              <w:right w:val="single" w:sz="4" w:space="0" w:color="000000"/>
            </w:tcBorders>
          </w:tcPr>
          <w:p>
            <w:pPr>
              <w:pStyle w:val="TableParagraph"/>
              <w:spacing w:line="240" w:lineRule="auto" w:before="5"/>
              <w:ind w:right="364"/>
              <w:jc w:val="right"/>
              <w:rPr>
                <w:rFonts w:ascii="宋体" w:hAnsi="宋体" w:cs="宋体" w:eastAsia="宋体" w:hint="default"/>
                <w:sz w:val="21"/>
                <w:szCs w:val="21"/>
              </w:rPr>
            </w:pPr>
            <w:r>
              <w:rPr>
                <w:rFonts w:ascii="宋体"/>
                <w:sz w:val="21"/>
              </w:rPr>
              <w:t>66,671,372.07</w:t>
            </w:r>
          </w:p>
        </w:tc>
        <w:tc>
          <w:tcPr>
            <w:tcW w:w="2194" w:type="dxa"/>
            <w:tcBorders>
              <w:top w:val="single" w:sz="15" w:space="0" w:color="D9D9D9"/>
              <w:left w:val="single" w:sz="4" w:space="0" w:color="000000"/>
              <w:bottom w:val="single" w:sz="4" w:space="0" w:color="000000"/>
              <w:right w:val="single" w:sz="4" w:space="0" w:color="000000"/>
            </w:tcBorders>
          </w:tcPr>
          <w:p>
            <w:pPr>
              <w:pStyle w:val="TableParagraph"/>
              <w:spacing w:line="240" w:lineRule="auto" w:before="5"/>
              <w:ind w:right="461"/>
              <w:jc w:val="right"/>
              <w:rPr>
                <w:rFonts w:ascii="宋体" w:hAnsi="宋体" w:cs="宋体" w:eastAsia="宋体" w:hint="default"/>
                <w:sz w:val="21"/>
                <w:szCs w:val="21"/>
              </w:rPr>
            </w:pPr>
            <w:r>
              <w:rPr>
                <w:rFonts w:ascii="宋体"/>
                <w:sz w:val="21"/>
              </w:rPr>
              <w:t>10,700,714.79</w:t>
            </w:r>
          </w:p>
        </w:tc>
      </w:tr>
      <w:tr>
        <w:trPr>
          <w:trHeight w:val="322" w:hRule="exact"/>
        </w:trPr>
        <w:tc>
          <w:tcPr>
            <w:tcW w:w="48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367"/>
              <w:jc w:val="right"/>
              <w:rPr>
                <w:rFonts w:ascii="宋体" w:hAnsi="宋体" w:cs="宋体" w:eastAsia="宋体" w:hint="default"/>
                <w:sz w:val="21"/>
                <w:szCs w:val="21"/>
              </w:rPr>
            </w:pPr>
            <w:r>
              <w:rPr>
                <w:rFonts w:ascii="宋体"/>
                <w:spacing w:val="-1"/>
                <w:sz w:val="21"/>
              </w:rPr>
              <w:t>7,355,951.33</w:t>
            </w:r>
            <w:r>
              <w:rPr>
                <w:rFonts w:ascii="宋体"/>
                <w:sz w:val="21"/>
              </w:rPr>
            </w:r>
          </w:p>
        </w:tc>
        <w:tc>
          <w:tcPr>
            <w:tcW w:w="2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462"/>
              <w:jc w:val="right"/>
              <w:rPr>
                <w:rFonts w:ascii="宋体" w:hAnsi="宋体" w:cs="宋体" w:eastAsia="宋体" w:hint="default"/>
                <w:sz w:val="21"/>
                <w:szCs w:val="21"/>
              </w:rPr>
            </w:pPr>
            <w:r>
              <w:rPr>
                <w:rFonts w:ascii="宋体"/>
                <w:spacing w:val="-1"/>
                <w:sz w:val="21"/>
              </w:rPr>
              <w:t>8,328,952.19</w:t>
            </w:r>
            <w:r>
              <w:rPr>
                <w:rFonts w:ascii="宋体"/>
                <w:sz w:val="21"/>
              </w:rPr>
            </w:r>
          </w:p>
        </w:tc>
      </w:tr>
      <w:tr>
        <w:trPr>
          <w:trHeight w:val="323" w:hRule="exact"/>
        </w:trPr>
        <w:tc>
          <w:tcPr>
            <w:tcW w:w="48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城市建设维护税</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367"/>
              <w:jc w:val="right"/>
              <w:rPr>
                <w:rFonts w:ascii="宋体" w:hAnsi="宋体" w:cs="宋体" w:eastAsia="宋体" w:hint="default"/>
                <w:sz w:val="21"/>
                <w:szCs w:val="21"/>
              </w:rPr>
            </w:pPr>
            <w:r>
              <w:rPr>
                <w:rFonts w:ascii="宋体"/>
                <w:spacing w:val="-1"/>
                <w:sz w:val="21"/>
              </w:rPr>
              <w:t>1,142,128.84</w:t>
            </w:r>
            <w:r>
              <w:rPr>
                <w:rFonts w:ascii="宋体"/>
                <w:sz w:val="21"/>
              </w:rPr>
            </w:r>
          </w:p>
        </w:tc>
        <w:tc>
          <w:tcPr>
            <w:tcW w:w="2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464"/>
              <w:jc w:val="right"/>
              <w:rPr>
                <w:rFonts w:ascii="宋体" w:hAnsi="宋体" w:cs="宋体" w:eastAsia="宋体" w:hint="default"/>
                <w:sz w:val="21"/>
                <w:szCs w:val="21"/>
              </w:rPr>
            </w:pPr>
            <w:r>
              <w:rPr>
                <w:rFonts w:ascii="宋体"/>
                <w:spacing w:val="-1"/>
                <w:sz w:val="21"/>
              </w:rPr>
              <w:t>310,202.69</w:t>
            </w:r>
            <w:r>
              <w:rPr>
                <w:rFonts w:ascii="宋体"/>
                <w:sz w:val="21"/>
              </w:rPr>
            </w:r>
          </w:p>
        </w:tc>
      </w:tr>
      <w:tr>
        <w:trPr>
          <w:trHeight w:val="322" w:hRule="exact"/>
        </w:trPr>
        <w:tc>
          <w:tcPr>
            <w:tcW w:w="48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企业所得税</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364"/>
              <w:jc w:val="right"/>
              <w:rPr>
                <w:rFonts w:ascii="宋体" w:hAnsi="宋体" w:cs="宋体" w:eastAsia="宋体" w:hint="default"/>
                <w:sz w:val="21"/>
                <w:szCs w:val="21"/>
              </w:rPr>
            </w:pPr>
            <w:r>
              <w:rPr>
                <w:rFonts w:ascii="宋体"/>
                <w:sz w:val="21"/>
              </w:rPr>
              <w:t>39,908,712.66</w:t>
            </w:r>
          </w:p>
        </w:tc>
        <w:tc>
          <w:tcPr>
            <w:tcW w:w="2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462"/>
              <w:jc w:val="right"/>
              <w:rPr>
                <w:rFonts w:ascii="宋体" w:hAnsi="宋体" w:cs="宋体" w:eastAsia="宋体" w:hint="default"/>
                <w:sz w:val="21"/>
                <w:szCs w:val="21"/>
              </w:rPr>
            </w:pPr>
            <w:r>
              <w:rPr>
                <w:rFonts w:ascii="宋体"/>
                <w:sz w:val="21"/>
              </w:rPr>
              <w:t>9,374,319.26</w:t>
            </w:r>
          </w:p>
        </w:tc>
      </w:tr>
      <w:tr>
        <w:trPr>
          <w:trHeight w:val="322" w:hRule="exact"/>
        </w:trPr>
        <w:tc>
          <w:tcPr>
            <w:tcW w:w="48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个人所得税</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367"/>
              <w:jc w:val="right"/>
              <w:rPr>
                <w:rFonts w:ascii="宋体" w:hAnsi="宋体" w:cs="宋体" w:eastAsia="宋体" w:hint="default"/>
                <w:sz w:val="21"/>
                <w:szCs w:val="21"/>
              </w:rPr>
            </w:pPr>
            <w:r>
              <w:rPr>
                <w:rFonts w:ascii="宋体"/>
                <w:spacing w:val="-1"/>
                <w:sz w:val="21"/>
              </w:rPr>
              <w:t>1,386,280.36</w:t>
            </w:r>
            <w:r>
              <w:rPr>
                <w:rFonts w:ascii="宋体"/>
                <w:sz w:val="21"/>
              </w:rPr>
            </w:r>
          </w:p>
        </w:tc>
        <w:tc>
          <w:tcPr>
            <w:tcW w:w="2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462"/>
              <w:jc w:val="right"/>
              <w:rPr>
                <w:rFonts w:ascii="宋体" w:hAnsi="宋体" w:cs="宋体" w:eastAsia="宋体" w:hint="default"/>
                <w:sz w:val="21"/>
                <w:szCs w:val="21"/>
              </w:rPr>
            </w:pPr>
            <w:r>
              <w:rPr>
                <w:rFonts w:ascii="宋体"/>
                <w:spacing w:val="-1"/>
                <w:sz w:val="21"/>
              </w:rPr>
              <w:t>663,205.18</w:t>
            </w:r>
            <w:r>
              <w:rPr>
                <w:rFonts w:ascii="宋体"/>
                <w:sz w:val="21"/>
              </w:rPr>
            </w:r>
          </w:p>
        </w:tc>
      </w:tr>
      <w:tr>
        <w:trPr>
          <w:trHeight w:val="323" w:hRule="exact"/>
        </w:trPr>
        <w:tc>
          <w:tcPr>
            <w:tcW w:w="48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房产税</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367"/>
              <w:jc w:val="right"/>
              <w:rPr>
                <w:rFonts w:ascii="宋体" w:hAnsi="宋体" w:cs="宋体" w:eastAsia="宋体" w:hint="default"/>
                <w:sz w:val="21"/>
                <w:szCs w:val="21"/>
              </w:rPr>
            </w:pPr>
            <w:r>
              <w:rPr>
                <w:rFonts w:ascii="宋体"/>
                <w:spacing w:val="-1"/>
                <w:sz w:val="21"/>
              </w:rPr>
              <w:t>6,765,846.63</w:t>
            </w:r>
            <w:r>
              <w:rPr>
                <w:rFonts w:ascii="宋体"/>
                <w:sz w:val="21"/>
              </w:rPr>
            </w:r>
          </w:p>
        </w:tc>
        <w:tc>
          <w:tcPr>
            <w:tcW w:w="2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462"/>
              <w:jc w:val="right"/>
              <w:rPr>
                <w:rFonts w:ascii="宋体" w:hAnsi="宋体" w:cs="宋体" w:eastAsia="宋体" w:hint="default"/>
                <w:sz w:val="21"/>
                <w:szCs w:val="21"/>
              </w:rPr>
            </w:pPr>
            <w:r>
              <w:rPr>
                <w:rFonts w:ascii="宋体"/>
                <w:spacing w:val="-1"/>
                <w:sz w:val="21"/>
              </w:rPr>
              <w:t>4,889,784.09</w:t>
            </w:r>
            <w:r>
              <w:rPr>
                <w:rFonts w:ascii="宋体"/>
                <w:sz w:val="21"/>
              </w:rPr>
            </w:r>
          </w:p>
        </w:tc>
      </w:tr>
      <w:tr>
        <w:trPr>
          <w:trHeight w:val="322" w:hRule="exact"/>
        </w:trPr>
        <w:tc>
          <w:tcPr>
            <w:tcW w:w="48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印花税</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367"/>
              <w:jc w:val="right"/>
              <w:rPr>
                <w:rFonts w:ascii="宋体" w:hAnsi="宋体" w:cs="宋体" w:eastAsia="宋体" w:hint="default"/>
                <w:sz w:val="21"/>
                <w:szCs w:val="21"/>
              </w:rPr>
            </w:pPr>
            <w:r>
              <w:rPr>
                <w:rFonts w:ascii="宋体"/>
                <w:spacing w:val="-1"/>
                <w:sz w:val="21"/>
              </w:rPr>
              <w:t>4,011,290.96</w:t>
            </w:r>
            <w:r>
              <w:rPr>
                <w:rFonts w:ascii="宋体"/>
                <w:sz w:val="21"/>
              </w:rPr>
            </w:r>
          </w:p>
        </w:tc>
        <w:tc>
          <w:tcPr>
            <w:tcW w:w="2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462"/>
              <w:jc w:val="right"/>
              <w:rPr>
                <w:rFonts w:ascii="宋体" w:hAnsi="宋体" w:cs="宋体" w:eastAsia="宋体" w:hint="default"/>
                <w:sz w:val="21"/>
                <w:szCs w:val="21"/>
              </w:rPr>
            </w:pPr>
            <w:r>
              <w:rPr>
                <w:rFonts w:ascii="宋体"/>
                <w:spacing w:val="-1"/>
                <w:sz w:val="21"/>
              </w:rPr>
              <w:t>4,259,535.24</w:t>
            </w:r>
            <w:r>
              <w:rPr>
                <w:rFonts w:ascii="宋体"/>
                <w:sz w:val="21"/>
              </w:rPr>
            </w:r>
          </w:p>
        </w:tc>
      </w:tr>
      <w:tr>
        <w:trPr>
          <w:trHeight w:val="322" w:hRule="exact"/>
        </w:trPr>
        <w:tc>
          <w:tcPr>
            <w:tcW w:w="48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土地使用税</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366"/>
              <w:jc w:val="right"/>
              <w:rPr>
                <w:rFonts w:ascii="宋体" w:hAnsi="宋体" w:cs="宋体" w:eastAsia="宋体" w:hint="default"/>
                <w:sz w:val="21"/>
                <w:szCs w:val="21"/>
              </w:rPr>
            </w:pPr>
            <w:r>
              <w:rPr>
                <w:rFonts w:ascii="宋体"/>
                <w:sz w:val="21"/>
              </w:rPr>
              <w:t>9,183,246.64</w:t>
            </w:r>
          </w:p>
        </w:tc>
        <w:tc>
          <w:tcPr>
            <w:tcW w:w="2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460"/>
              <w:jc w:val="right"/>
              <w:rPr>
                <w:rFonts w:ascii="宋体" w:hAnsi="宋体" w:cs="宋体" w:eastAsia="宋体" w:hint="default"/>
                <w:sz w:val="21"/>
                <w:szCs w:val="21"/>
              </w:rPr>
            </w:pPr>
            <w:r>
              <w:rPr>
                <w:rFonts w:ascii="宋体"/>
                <w:sz w:val="21"/>
              </w:rPr>
              <w:t>10,025,255.88</w:t>
            </w:r>
          </w:p>
        </w:tc>
      </w:tr>
      <w:tr>
        <w:trPr>
          <w:trHeight w:val="323" w:hRule="exact"/>
        </w:trPr>
        <w:tc>
          <w:tcPr>
            <w:tcW w:w="48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教育费附加及其他</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367"/>
              <w:jc w:val="right"/>
              <w:rPr>
                <w:rFonts w:ascii="宋体" w:hAnsi="宋体" w:cs="宋体" w:eastAsia="宋体" w:hint="default"/>
                <w:sz w:val="21"/>
                <w:szCs w:val="21"/>
              </w:rPr>
            </w:pPr>
            <w:r>
              <w:rPr>
                <w:rFonts w:ascii="宋体"/>
                <w:spacing w:val="-1"/>
                <w:sz w:val="21"/>
              </w:rPr>
              <w:t>1,066,275.19</w:t>
            </w:r>
            <w:r>
              <w:rPr>
                <w:rFonts w:ascii="宋体"/>
                <w:sz w:val="21"/>
              </w:rPr>
            </w:r>
          </w:p>
        </w:tc>
        <w:tc>
          <w:tcPr>
            <w:tcW w:w="2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462"/>
              <w:jc w:val="right"/>
              <w:rPr>
                <w:rFonts w:ascii="宋体" w:hAnsi="宋体" w:cs="宋体" w:eastAsia="宋体" w:hint="default"/>
                <w:sz w:val="21"/>
                <w:szCs w:val="21"/>
              </w:rPr>
            </w:pPr>
            <w:r>
              <w:rPr>
                <w:rFonts w:ascii="宋体"/>
                <w:spacing w:val="-1"/>
                <w:sz w:val="21"/>
              </w:rPr>
              <w:t>1,414,013.02</w:t>
            </w:r>
            <w:r>
              <w:rPr>
                <w:rFonts w:ascii="宋体"/>
                <w:sz w:val="21"/>
              </w:rPr>
            </w:r>
          </w:p>
        </w:tc>
      </w:tr>
      <w:tr>
        <w:trPr>
          <w:trHeight w:val="322" w:hRule="exact"/>
        </w:trPr>
        <w:tc>
          <w:tcPr>
            <w:tcW w:w="48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367"/>
              <w:jc w:val="right"/>
              <w:rPr>
                <w:rFonts w:ascii="宋体" w:hAnsi="宋体" w:cs="宋体" w:eastAsia="宋体" w:hint="default"/>
                <w:sz w:val="21"/>
                <w:szCs w:val="21"/>
              </w:rPr>
            </w:pPr>
            <w:r>
              <w:rPr>
                <w:rFonts w:ascii="宋体"/>
                <w:spacing w:val="-1"/>
                <w:sz w:val="21"/>
              </w:rPr>
              <w:t>137,491,104.68</w:t>
            </w:r>
            <w:r>
              <w:rPr>
                <w:rFonts w:ascii="宋体"/>
                <w:sz w:val="21"/>
              </w:rPr>
            </w:r>
          </w:p>
        </w:tc>
        <w:tc>
          <w:tcPr>
            <w:tcW w:w="2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463"/>
              <w:jc w:val="right"/>
              <w:rPr>
                <w:rFonts w:ascii="宋体" w:hAnsi="宋体" w:cs="宋体" w:eastAsia="宋体" w:hint="default"/>
                <w:sz w:val="21"/>
                <w:szCs w:val="21"/>
              </w:rPr>
            </w:pPr>
            <w:r>
              <w:rPr>
                <w:rFonts w:ascii="宋体"/>
                <w:spacing w:val="-1"/>
                <w:sz w:val="21"/>
              </w:rPr>
              <w:t>49,965,982.34</w:t>
            </w:r>
          </w:p>
        </w:tc>
      </w:tr>
    </w:tbl>
    <w:p>
      <w:pPr>
        <w:spacing w:line="240" w:lineRule="auto" w:before="8"/>
        <w:rPr>
          <w:rFonts w:ascii="宋体" w:hAnsi="宋体" w:cs="宋体" w:eastAsia="宋体" w:hint="default"/>
          <w:sz w:val="21"/>
          <w:szCs w:val="21"/>
        </w:rPr>
      </w:pPr>
    </w:p>
    <w:p>
      <w:pPr>
        <w:pStyle w:val="BodyText"/>
        <w:spacing w:line="240" w:lineRule="auto" w:before="35"/>
        <w:ind w:right="0"/>
        <w:jc w:val="left"/>
      </w:pPr>
      <w:r>
        <w:rPr/>
      </w:r>
      <w:r>
        <w:rPr>
          <w:u w:val="single" w:color="000000"/>
        </w:rPr>
        <w:t>本公司</w:t>
      </w:r>
      <w:r>
        <w:rPr/>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4950"/>
        <w:gridCol w:w="2098"/>
        <w:gridCol w:w="2095"/>
      </w:tblGrid>
      <w:tr>
        <w:trPr>
          <w:trHeight w:val="322" w:hRule="exact"/>
        </w:trPr>
        <w:tc>
          <w:tcPr>
            <w:tcW w:w="49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20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期末数</w:t>
            </w:r>
          </w:p>
        </w:tc>
        <w:tc>
          <w:tcPr>
            <w:tcW w:w="209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期初数</w:t>
            </w:r>
          </w:p>
        </w:tc>
      </w:tr>
    </w:tbl>
    <w:p>
      <w:pPr>
        <w:spacing w:after="0" w:line="240" w:lineRule="auto"/>
        <w:jc w:val="center"/>
        <w:rPr>
          <w:rFonts w:ascii="宋体" w:hAnsi="宋体" w:cs="宋体" w:eastAsia="宋体" w:hint="default"/>
          <w:sz w:val="21"/>
          <w:szCs w:val="21"/>
        </w:rPr>
        <w:sectPr>
          <w:type w:val="continuous"/>
          <w:pgSz w:w="11910" w:h="16840"/>
          <w:pgMar w:top="960" w:bottom="560" w:left="860" w:right="56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2"/>
          <w:szCs w:val="12"/>
        </w:rPr>
      </w:pPr>
    </w:p>
    <w:tbl>
      <w:tblPr>
        <w:tblW w:w="0" w:type="auto"/>
        <w:jc w:val="left"/>
        <w:tblInd w:w="110" w:type="dxa"/>
        <w:tblLayout w:type="fixed"/>
        <w:tblCellMar>
          <w:top w:w="0" w:type="dxa"/>
          <w:left w:w="0" w:type="dxa"/>
          <w:bottom w:w="0" w:type="dxa"/>
          <w:right w:w="0" w:type="dxa"/>
        </w:tblCellMar>
        <w:tblLook w:val="01E0"/>
      </w:tblPr>
      <w:tblGrid>
        <w:gridCol w:w="750"/>
        <w:gridCol w:w="4950"/>
        <w:gridCol w:w="2098"/>
        <w:gridCol w:w="2095"/>
        <w:gridCol w:w="348"/>
      </w:tblGrid>
      <w:tr>
        <w:trPr>
          <w:trHeight w:val="330" w:hRule="exact"/>
        </w:trPr>
        <w:tc>
          <w:tcPr>
            <w:tcW w:w="750" w:type="dxa"/>
            <w:vMerge w:val="restart"/>
            <w:tcBorders>
              <w:top w:val="single" w:sz="6" w:space="0" w:color="000000"/>
              <w:left w:val="nil" w:sz="6" w:space="0" w:color="auto"/>
              <w:right w:val="single" w:sz="4" w:space="0" w:color="000000"/>
            </w:tcBorders>
          </w:tcPr>
          <w:p>
            <w:pPr/>
          </w:p>
        </w:tc>
        <w:tc>
          <w:tcPr>
            <w:tcW w:w="4950" w:type="dxa"/>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21"/>
                <w:szCs w:val="21"/>
              </w:rPr>
            </w:pPr>
            <w:r>
              <w:rPr>
                <w:rFonts w:ascii="宋体" w:hAnsi="宋体" w:cs="宋体" w:eastAsia="宋体" w:hint="default"/>
                <w:sz w:val="21"/>
                <w:szCs w:val="21"/>
              </w:rPr>
              <w:t>增值税</w:t>
            </w:r>
          </w:p>
        </w:tc>
        <w:tc>
          <w:tcPr>
            <w:tcW w:w="209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0"/>
              <w:ind w:right="363"/>
              <w:jc w:val="right"/>
              <w:rPr>
                <w:rFonts w:ascii="宋体" w:hAnsi="宋体" w:cs="宋体" w:eastAsia="宋体" w:hint="default"/>
                <w:sz w:val="21"/>
                <w:szCs w:val="21"/>
              </w:rPr>
            </w:pPr>
            <w:r>
              <w:rPr>
                <w:rFonts w:ascii="宋体"/>
                <w:sz w:val="21"/>
              </w:rPr>
              <w:t>39,797,434.73</w:t>
            </w:r>
          </w:p>
        </w:tc>
        <w:tc>
          <w:tcPr>
            <w:tcW w:w="2095"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0"/>
              <w:ind w:left="1300" w:right="0"/>
              <w:jc w:val="left"/>
              <w:rPr>
                <w:rFonts w:ascii="宋体" w:hAnsi="宋体" w:cs="宋体" w:eastAsia="宋体" w:hint="default"/>
                <w:sz w:val="21"/>
                <w:szCs w:val="21"/>
              </w:rPr>
            </w:pPr>
            <w:r>
              <w:rPr>
                <w:rFonts w:ascii="宋体"/>
                <w:sz w:val="21"/>
              </w:rPr>
              <w:t>-</w:t>
            </w:r>
          </w:p>
        </w:tc>
        <w:tc>
          <w:tcPr>
            <w:tcW w:w="348" w:type="dxa"/>
            <w:vMerge w:val="restart"/>
            <w:tcBorders>
              <w:top w:val="single" w:sz="6" w:space="0" w:color="000000"/>
              <w:left w:val="single" w:sz="4" w:space="0" w:color="000000"/>
              <w:right w:val="nil" w:sz="6" w:space="0" w:color="auto"/>
            </w:tcBorders>
          </w:tcPr>
          <w:p>
            <w:pPr/>
          </w:p>
        </w:tc>
      </w:tr>
      <w:tr>
        <w:trPr>
          <w:trHeight w:val="322" w:hRule="exact"/>
        </w:trPr>
        <w:tc>
          <w:tcPr>
            <w:tcW w:w="750" w:type="dxa"/>
            <w:vMerge/>
            <w:tcBorders>
              <w:left w:val="nil" w:sz="6" w:space="0" w:color="auto"/>
              <w:right w:val="single" w:sz="4" w:space="0" w:color="000000"/>
            </w:tcBorders>
          </w:tcPr>
          <w:p>
            <w:pPr/>
          </w:p>
        </w:tc>
        <w:tc>
          <w:tcPr>
            <w:tcW w:w="49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367"/>
              <w:jc w:val="right"/>
              <w:rPr>
                <w:rFonts w:ascii="宋体" w:hAnsi="宋体" w:cs="宋体" w:eastAsia="宋体" w:hint="default"/>
                <w:sz w:val="21"/>
                <w:szCs w:val="21"/>
              </w:rPr>
            </w:pPr>
            <w:r>
              <w:rPr>
                <w:rFonts w:ascii="宋体"/>
                <w:spacing w:val="-1"/>
                <w:sz w:val="21"/>
              </w:rPr>
              <w:t>6,377,500.65</w:t>
            </w:r>
            <w:r>
              <w:rPr>
                <w:rFonts w:ascii="宋体"/>
                <w:sz w:val="21"/>
              </w:rPr>
            </w:r>
          </w:p>
        </w:tc>
        <w:tc>
          <w:tcPr>
            <w:tcW w:w="2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364"/>
              <w:jc w:val="right"/>
              <w:rPr>
                <w:rFonts w:ascii="宋体" w:hAnsi="宋体" w:cs="宋体" w:eastAsia="宋体" w:hint="default"/>
                <w:sz w:val="21"/>
                <w:szCs w:val="21"/>
              </w:rPr>
            </w:pPr>
            <w:r>
              <w:rPr>
                <w:rFonts w:ascii="宋体"/>
                <w:spacing w:val="-1"/>
                <w:sz w:val="21"/>
              </w:rPr>
              <w:t>7,376,897.19</w:t>
            </w:r>
            <w:r>
              <w:rPr>
                <w:rFonts w:ascii="宋体"/>
                <w:sz w:val="21"/>
              </w:rPr>
            </w:r>
          </w:p>
        </w:tc>
        <w:tc>
          <w:tcPr>
            <w:tcW w:w="348" w:type="dxa"/>
            <w:vMerge/>
            <w:tcBorders>
              <w:left w:val="single" w:sz="4" w:space="0" w:color="000000"/>
              <w:right w:val="nil" w:sz="6" w:space="0" w:color="auto"/>
            </w:tcBorders>
          </w:tcPr>
          <w:p>
            <w:pPr/>
          </w:p>
        </w:tc>
      </w:tr>
      <w:tr>
        <w:trPr>
          <w:trHeight w:val="322" w:hRule="exact"/>
        </w:trPr>
        <w:tc>
          <w:tcPr>
            <w:tcW w:w="750" w:type="dxa"/>
            <w:vMerge/>
            <w:tcBorders>
              <w:left w:val="nil" w:sz="6" w:space="0" w:color="auto"/>
              <w:right w:val="single" w:sz="4" w:space="0" w:color="000000"/>
            </w:tcBorders>
          </w:tcPr>
          <w:p>
            <w:pPr/>
          </w:p>
        </w:tc>
        <w:tc>
          <w:tcPr>
            <w:tcW w:w="49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企业所得税</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363"/>
              <w:jc w:val="right"/>
              <w:rPr>
                <w:rFonts w:ascii="宋体" w:hAnsi="宋体" w:cs="宋体" w:eastAsia="宋体" w:hint="default"/>
                <w:sz w:val="21"/>
                <w:szCs w:val="21"/>
              </w:rPr>
            </w:pPr>
            <w:r>
              <w:rPr>
                <w:rFonts w:ascii="宋体"/>
                <w:sz w:val="21"/>
              </w:rPr>
              <w:t>16,779,258.16</w:t>
            </w:r>
          </w:p>
        </w:tc>
        <w:tc>
          <w:tcPr>
            <w:tcW w:w="2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300" w:right="0"/>
              <w:jc w:val="left"/>
              <w:rPr>
                <w:rFonts w:ascii="宋体" w:hAnsi="宋体" w:cs="宋体" w:eastAsia="宋体" w:hint="default"/>
                <w:sz w:val="21"/>
                <w:szCs w:val="21"/>
              </w:rPr>
            </w:pPr>
            <w:r>
              <w:rPr>
                <w:rFonts w:ascii="宋体"/>
                <w:sz w:val="21"/>
              </w:rPr>
              <w:t>-</w:t>
            </w:r>
          </w:p>
        </w:tc>
        <w:tc>
          <w:tcPr>
            <w:tcW w:w="348" w:type="dxa"/>
            <w:vMerge/>
            <w:tcBorders>
              <w:left w:val="single" w:sz="4" w:space="0" w:color="000000"/>
              <w:right w:val="nil" w:sz="6" w:space="0" w:color="auto"/>
            </w:tcBorders>
          </w:tcPr>
          <w:p>
            <w:pPr/>
          </w:p>
        </w:tc>
      </w:tr>
      <w:tr>
        <w:trPr>
          <w:trHeight w:val="323" w:hRule="exact"/>
        </w:trPr>
        <w:tc>
          <w:tcPr>
            <w:tcW w:w="750" w:type="dxa"/>
            <w:vMerge/>
            <w:tcBorders>
              <w:left w:val="nil" w:sz="6" w:space="0" w:color="auto"/>
              <w:right w:val="single" w:sz="4" w:space="0" w:color="000000"/>
            </w:tcBorders>
          </w:tcPr>
          <w:p>
            <w:pPr/>
          </w:p>
        </w:tc>
        <w:tc>
          <w:tcPr>
            <w:tcW w:w="49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个人所得税</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368"/>
              <w:jc w:val="right"/>
              <w:rPr>
                <w:rFonts w:ascii="宋体" w:hAnsi="宋体" w:cs="宋体" w:eastAsia="宋体" w:hint="default"/>
                <w:sz w:val="21"/>
                <w:szCs w:val="21"/>
              </w:rPr>
            </w:pPr>
            <w:r>
              <w:rPr>
                <w:rFonts w:ascii="宋体"/>
                <w:spacing w:val="-1"/>
                <w:sz w:val="21"/>
              </w:rPr>
              <w:t>967,038.93</w:t>
            </w:r>
            <w:r>
              <w:rPr>
                <w:rFonts w:ascii="宋体"/>
                <w:sz w:val="21"/>
              </w:rPr>
            </w:r>
          </w:p>
        </w:tc>
        <w:tc>
          <w:tcPr>
            <w:tcW w:w="2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364"/>
              <w:jc w:val="right"/>
              <w:rPr>
                <w:rFonts w:ascii="宋体" w:hAnsi="宋体" w:cs="宋体" w:eastAsia="宋体" w:hint="default"/>
                <w:sz w:val="21"/>
                <w:szCs w:val="21"/>
              </w:rPr>
            </w:pPr>
            <w:r>
              <w:rPr>
                <w:rFonts w:ascii="宋体"/>
                <w:spacing w:val="-1"/>
                <w:sz w:val="21"/>
              </w:rPr>
              <w:t>415,724.04</w:t>
            </w:r>
            <w:r>
              <w:rPr>
                <w:rFonts w:ascii="宋体"/>
                <w:sz w:val="21"/>
              </w:rPr>
            </w:r>
          </w:p>
        </w:tc>
        <w:tc>
          <w:tcPr>
            <w:tcW w:w="348" w:type="dxa"/>
            <w:vMerge/>
            <w:tcBorders>
              <w:left w:val="single" w:sz="4" w:space="0" w:color="000000"/>
              <w:right w:val="nil" w:sz="6" w:space="0" w:color="auto"/>
            </w:tcBorders>
          </w:tcPr>
          <w:p>
            <w:pPr/>
          </w:p>
        </w:tc>
      </w:tr>
      <w:tr>
        <w:trPr>
          <w:trHeight w:val="322" w:hRule="exact"/>
        </w:trPr>
        <w:tc>
          <w:tcPr>
            <w:tcW w:w="750" w:type="dxa"/>
            <w:vMerge/>
            <w:tcBorders>
              <w:left w:val="nil" w:sz="6" w:space="0" w:color="auto"/>
              <w:right w:val="single" w:sz="4" w:space="0" w:color="000000"/>
            </w:tcBorders>
          </w:tcPr>
          <w:p>
            <w:pPr/>
          </w:p>
        </w:tc>
        <w:tc>
          <w:tcPr>
            <w:tcW w:w="49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房产税</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367"/>
              <w:jc w:val="right"/>
              <w:rPr>
                <w:rFonts w:ascii="宋体" w:hAnsi="宋体" w:cs="宋体" w:eastAsia="宋体" w:hint="default"/>
                <w:sz w:val="21"/>
                <w:szCs w:val="21"/>
              </w:rPr>
            </w:pPr>
            <w:r>
              <w:rPr>
                <w:rFonts w:ascii="宋体"/>
                <w:spacing w:val="-1"/>
                <w:sz w:val="21"/>
              </w:rPr>
              <w:t>1,780,764.90</w:t>
            </w:r>
            <w:r>
              <w:rPr>
                <w:rFonts w:ascii="宋体"/>
                <w:sz w:val="21"/>
              </w:rPr>
            </w:r>
          </w:p>
        </w:tc>
        <w:tc>
          <w:tcPr>
            <w:tcW w:w="2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364"/>
              <w:jc w:val="right"/>
              <w:rPr>
                <w:rFonts w:ascii="宋体" w:hAnsi="宋体" w:cs="宋体" w:eastAsia="宋体" w:hint="default"/>
                <w:sz w:val="21"/>
                <w:szCs w:val="21"/>
              </w:rPr>
            </w:pPr>
            <w:r>
              <w:rPr>
                <w:rFonts w:ascii="宋体"/>
                <w:spacing w:val="-1"/>
                <w:sz w:val="21"/>
              </w:rPr>
              <w:t>1,797,106.29</w:t>
            </w:r>
            <w:r>
              <w:rPr>
                <w:rFonts w:ascii="宋体"/>
                <w:sz w:val="21"/>
              </w:rPr>
            </w:r>
          </w:p>
        </w:tc>
        <w:tc>
          <w:tcPr>
            <w:tcW w:w="348" w:type="dxa"/>
            <w:vMerge/>
            <w:tcBorders>
              <w:left w:val="single" w:sz="4" w:space="0" w:color="000000"/>
              <w:right w:val="nil" w:sz="6" w:space="0" w:color="auto"/>
            </w:tcBorders>
          </w:tcPr>
          <w:p>
            <w:pPr/>
          </w:p>
        </w:tc>
      </w:tr>
      <w:tr>
        <w:trPr>
          <w:trHeight w:val="322" w:hRule="exact"/>
        </w:trPr>
        <w:tc>
          <w:tcPr>
            <w:tcW w:w="750" w:type="dxa"/>
            <w:vMerge/>
            <w:tcBorders>
              <w:left w:val="nil" w:sz="6" w:space="0" w:color="auto"/>
              <w:right w:val="single" w:sz="4" w:space="0" w:color="000000"/>
            </w:tcBorders>
          </w:tcPr>
          <w:p>
            <w:pPr/>
          </w:p>
        </w:tc>
        <w:tc>
          <w:tcPr>
            <w:tcW w:w="49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印花税</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367"/>
              <w:jc w:val="right"/>
              <w:rPr>
                <w:rFonts w:ascii="宋体" w:hAnsi="宋体" w:cs="宋体" w:eastAsia="宋体" w:hint="default"/>
                <w:sz w:val="21"/>
                <w:szCs w:val="21"/>
              </w:rPr>
            </w:pPr>
            <w:r>
              <w:rPr>
                <w:rFonts w:ascii="宋体"/>
                <w:spacing w:val="-1"/>
                <w:sz w:val="21"/>
              </w:rPr>
              <w:t>1,904,954.52</w:t>
            </w:r>
            <w:r>
              <w:rPr>
                <w:rFonts w:ascii="宋体"/>
                <w:sz w:val="21"/>
              </w:rPr>
            </w:r>
          </w:p>
        </w:tc>
        <w:tc>
          <w:tcPr>
            <w:tcW w:w="2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364"/>
              <w:jc w:val="right"/>
              <w:rPr>
                <w:rFonts w:ascii="宋体" w:hAnsi="宋体" w:cs="宋体" w:eastAsia="宋体" w:hint="default"/>
                <w:sz w:val="21"/>
                <w:szCs w:val="21"/>
              </w:rPr>
            </w:pPr>
            <w:r>
              <w:rPr>
                <w:rFonts w:ascii="宋体"/>
                <w:spacing w:val="-1"/>
                <w:sz w:val="21"/>
              </w:rPr>
              <w:t>2,834,609.11</w:t>
            </w:r>
            <w:r>
              <w:rPr>
                <w:rFonts w:ascii="宋体"/>
                <w:sz w:val="21"/>
              </w:rPr>
            </w:r>
          </w:p>
        </w:tc>
        <w:tc>
          <w:tcPr>
            <w:tcW w:w="348" w:type="dxa"/>
            <w:vMerge/>
            <w:tcBorders>
              <w:left w:val="single" w:sz="4" w:space="0" w:color="000000"/>
              <w:right w:val="nil" w:sz="6" w:space="0" w:color="auto"/>
            </w:tcBorders>
          </w:tcPr>
          <w:p>
            <w:pPr/>
          </w:p>
        </w:tc>
      </w:tr>
      <w:tr>
        <w:trPr>
          <w:trHeight w:val="323" w:hRule="exact"/>
        </w:trPr>
        <w:tc>
          <w:tcPr>
            <w:tcW w:w="750" w:type="dxa"/>
            <w:vMerge/>
            <w:tcBorders>
              <w:left w:val="nil" w:sz="6" w:space="0" w:color="auto"/>
              <w:right w:val="single" w:sz="4" w:space="0" w:color="000000"/>
            </w:tcBorders>
          </w:tcPr>
          <w:p>
            <w:pPr/>
          </w:p>
        </w:tc>
        <w:tc>
          <w:tcPr>
            <w:tcW w:w="49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土地使用税</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367"/>
              <w:jc w:val="right"/>
              <w:rPr>
                <w:rFonts w:ascii="宋体" w:hAnsi="宋体" w:cs="宋体" w:eastAsia="宋体" w:hint="default"/>
                <w:sz w:val="21"/>
                <w:szCs w:val="21"/>
              </w:rPr>
            </w:pPr>
            <w:r>
              <w:rPr>
                <w:rFonts w:ascii="宋体"/>
                <w:spacing w:val="-1"/>
                <w:sz w:val="21"/>
              </w:rPr>
              <w:t>2,459,130.84</w:t>
            </w:r>
            <w:r>
              <w:rPr>
                <w:rFonts w:ascii="宋体"/>
                <w:sz w:val="21"/>
              </w:rPr>
            </w:r>
          </w:p>
        </w:tc>
        <w:tc>
          <w:tcPr>
            <w:tcW w:w="2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364"/>
              <w:jc w:val="right"/>
              <w:rPr>
                <w:rFonts w:ascii="宋体" w:hAnsi="宋体" w:cs="宋体" w:eastAsia="宋体" w:hint="default"/>
                <w:sz w:val="21"/>
                <w:szCs w:val="21"/>
              </w:rPr>
            </w:pPr>
            <w:r>
              <w:rPr>
                <w:rFonts w:ascii="宋体"/>
                <w:spacing w:val="-1"/>
                <w:sz w:val="21"/>
              </w:rPr>
              <w:t>3,731,843.88</w:t>
            </w:r>
            <w:r>
              <w:rPr>
                <w:rFonts w:ascii="宋体"/>
                <w:sz w:val="21"/>
              </w:rPr>
            </w:r>
          </w:p>
        </w:tc>
        <w:tc>
          <w:tcPr>
            <w:tcW w:w="348" w:type="dxa"/>
            <w:vMerge/>
            <w:tcBorders>
              <w:left w:val="single" w:sz="4" w:space="0" w:color="000000"/>
              <w:right w:val="nil" w:sz="6" w:space="0" w:color="auto"/>
            </w:tcBorders>
          </w:tcPr>
          <w:p>
            <w:pPr/>
          </w:p>
        </w:tc>
      </w:tr>
      <w:tr>
        <w:trPr>
          <w:trHeight w:val="322" w:hRule="exact"/>
        </w:trPr>
        <w:tc>
          <w:tcPr>
            <w:tcW w:w="750" w:type="dxa"/>
            <w:vMerge/>
            <w:tcBorders>
              <w:left w:val="nil" w:sz="6" w:space="0" w:color="auto"/>
              <w:bottom w:val="nil" w:sz="6" w:space="0" w:color="auto"/>
              <w:right w:val="single" w:sz="4" w:space="0" w:color="000000"/>
            </w:tcBorders>
          </w:tcPr>
          <w:p>
            <w:pPr/>
          </w:p>
        </w:tc>
        <w:tc>
          <w:tcPr>
            <w:tcW w:w="49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365"/>
              <w:jc w:val="right"/>
              <w:rPr>
                <w:rFonts w:ascii="宋体" w:hAnsi="宋体" w:cs="宋体" w:eastAsia="宋体" w:hint="default"/>
                <w:sz w:val="21"/>
                <w:szCs w:val="21"/>
              </w:rPr>
            </w:pPr>
            <w:r>
              <w:rPr>
                <w:rFonts w:ascii="宋体"/>
                <w:spacing w:val="-1"/>
                <w:sz w:val="21"/>
              </w:rPr>
              <w:t>70,066,082.73</w:t>
            </w:r>
          </w:p>
        </w:tc>
        <w:tc>
          <w:tcPr>
            <w:tcW w:w="2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363"/>
              <w:jc w:val="right"/>
              <w:rPr>
                <w:rFonts w:ascii="宋体" w:hAnsi="宋体" w:cs="宋体" w:eastAsia="宋体" w:hint="default"/>
                <w:sz w:val="21"/>
                <w:szCs w:val="21"/>
              </w:rPr>
            </w:pPr>
            <w:r>
              <w:rPr>
                <w:rFonts w:ascii="宋体"/>
                <w:spacing w:val="-1"/>
                <w:sz w:val="21"/>
              </w:rPr>
              <w:t>16,156,180.51</w:t>
            </w:r>
          </w:p>
        </w:tc>
        <w:tc>
          <w:tcPr>
            <w:tcW w:w="348" w:type="dxa"/>
            <w:vMerge/>
            <w:tcBorders>
              <w:left w:val="single" w:sz="4" w:space="0" w:color="000000"/>
              <w:bottom w:val="nil" w:sz="6" w:space="0" w:color="auto"/>
              <w:right w:val="nil" w:sz="6" w:space="0" w:color="auto"/>
            </w:tcBorders>
          </w:tcPr>
          <w:p>
            <w:pPr/>
          </w:p>
        </w:tc>
      </w:tr>
    </w:tbl>
    <w:p>
      <w:pPr>
        <w:spacing w:after="0"/>
        <w:sectPr>
          <w:pgSz w:w="11910" w:h="16840"/>
          <w:pgMar w:header="0" w:footer="408" w:top="1000" w:bottom="600" w:left="860" w:right="58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2"/>
          <w:szCs w:val="12"/>
        </w:rPr>
      </w:pPr>
    </w:p>
    <w:p>
      <w:pPr>
        <w:spacing w:line="20" w:lineRule="exact"/>
        <w:ind w:left="110"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Times New Roman" w:hAnsi="Times New Roman" w:cs="Times New Roman" w:eastAsia="Times New Roman"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11" w:lineRule="auto" w:before="35"/>
        <w:ind w:left="147" w:right="7409"/>
        <w:jc w:val="left"/>
      </w:pPr>
      <w:r>
        <w:rPr/>
        <w:t>五、</w:t>
        <w:tab/>
        <w:t>财务报表项目附注 - 续 26.</w:t>
      </w:r>
      <w:r>
        <w:rPr>
          <w:spacing w:val="3"/>
        </w:rPr>
        <w:t> </w:t>
      </w:r>
      <w:r>
        <w:rPr/>
        <w:t>应付股利</w:t>
      </w:r>
    </w:p>
    <w:p>
      <w:pPr>
        <w:pStyle w:val="BodyText"/>
        <w:spacing w:line="240" w:lineRule="auto" w:before="113"/>
        <w:ind w:left="867" w:right="0"/>
        <w:jc w:val="left"/>
      </w:pPr>
      <w:r>
        <w:rPr/>
      </w:r>
      <w:r>
        <w:rPr>
          <w:u w:val="single" w:color="000000"/>
        </w:rPr>
        <w:t>本集团及本公司</w:t>
      </w:r>
      <w:r>
        <w:rPr/>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3815"/>
        <w:gridCol w:w="2693"/>
        <w:gridCol w:w="2694"/>
      </w:tblGrid>
      <w:tr>
        <w:trPr>
          <w:trHeight w:val="269" w:hRule="exact"/>
        </w:trPr>
        <w:tc>
          <w:tcPr>
            <w:tcW w:w="38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1" w:lineRule="exact"/>
              <w:ind w:right="1"/>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269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1" w:lineRule="exact"/>
              <w:ind w:right="1"/>
              <w:jc w:val="center"/>
              <w:rPr>
                <w:rFonts w:ascii="宋体" w:hAnsi="宋体" w:cs="宋体" w:eastAsia="宋体" w:hint="default"/>
                <w:sz w:val="21"/>
                <w:szCs w:val="21"/>
              </w:rPr>
            </w:pPr>
            <w:r>
              <w:rPr>
                <w:rFonts w:ascii="宋体" w:hAnsi="宋体" w:cs="宋体" w:eastAsia="宋体" w:hint="default"/>
                <w:sz w:val="21"/>
                <w:szCs w:val="21"/>
              </w:rPr>
              <w:t>期末数</w:t>
            </w:r>
          </w:p>
        </w:tc>
        <w:tc>
          <w:tcPr>
            <w:tcW w:w="26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1" w:lineRule="exact"/>
              <w:ind w:right="0"/>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322" w:hRule="exact"/>
        </w:trPr>
        <w:tc>
          <w:tcPr>
            <w:tcW w:w="38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1" w:lineRule="exact"/>
              <w:ind w:left="26" w:right="0"/>
              <w:jc w:val="left"/>
              <w:rPr>
                <w:rFonts w:ascii="宋体" w:hAnsi="宋体" w:cs="宋体" w:eastAsia="宋体" w:hint="default"/>
                <w:sz w:val="21"/>
                <w:szCs w:val="21"/>
              </w:rPr>
            </w:pPr>
            <w:r>
              <w:rPr>
                <w:rFonts w:ascii="宋体" w:hAnsi="宋体" w:cs="宋体" w:eastAsia="宋体" w:hint="default"/>
                <w:sz w:val="21"/>
                <w:szCs w:val="21"/>
              </w:rPr>
              <w:t>法人股</w:t>
            </w:r>
          </w:p>
        </w:tc>
        <w:tc>
          <w:tcPr>
            <w:tcW w:w="2693" w:type="dxa"/>
            <w:tcBorders>
              <w:top w:val="single" w:sz="4" w:space="0" w:color="000000"/>
              <w:left w:val="single" w:sz="14" w:space="0" w:color="D9D9D9"/>
              <w:bottom w:val="single" w:sz="4" w:space="0" w:color="000000"/>
              <w:right w:val="single" w:sz="4" w:space="0" w:color="000000"/>
            </w:tcBorders>
          </w:tcPr>
          <w:p>
            <w:pPr>
              <w:pStyle w:val="TableParagraph"/>
              <w:spacing w:line="240" w:lineRule="auto" w:before="5"/>
              <w:ind w:right="276"/>
              <w:jc w:val="right"/>
              <w:rPr>
                <w:rFonts w:ascii="宋体" w:hAnsi="宋体" w:cs="宋体" w:eastAsia="宋体" w:hint="default"/>
                <w:sz w:val="21"/>
                <w:szCs w:val="21"/>
              </w:rPr>
            </w:pPr>
            <w:r>
              <w:rPr>
                <w:rFonts w:ascii="宋体"/>
                <w:spacing w:val="-1"/>
                <w:sz w:val="21"/>
              </w:rPr>
              <w:t>78,807.71</w:t>
            </w:r>
          </w:p>
        </w:tc>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76"/>
              <w:jc w:val="right"/>
              <w:rPr>
                <w:rFonts w:ascii="宋体" w:hAnsi="宋体" w:cs="宋体" w:eastAsia="宋体" w:hint="default"/>
                <w:sz w:val="21"/>
                <w:szCs w:val="21"/>
              </w:rPr>
            </w:pPr>
            <w:r>
              <w:rPr>
                <w:rFonts w:ascii="宋体"/>
                <w:spacing w:val="-1"/>
                <w:sz w:val="21"/>
              </w:rPr>
              <w:t>36,089.31</w:t>
            </w:r>
          </w:p>
        </w:tc>
      </w:tr>
      <w:tr>
        <w:trPr>
          <w:trHeight w:val="323" w:hRule="exact"/>
        </w:trPr>
        <w:tc>
          <w:tcPr>
            <w:tcW w:w="38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1" w:lineRule="exact"/>
              <w:ind w:left="26"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693" w:type="dxa"/>
            <w:tcBorders>
              <w:top w:val="single" w:sz="4" w:space="0" w:color="000000"/>
              <w:left w:val="single" w:sz="14" w:space="0" w:color="D9D9D9"/>
              <w:bottom w:val="single" w:sz="4" w:space="0" w:color="000000"/>
              <w:right w:val="single" w:sz="4" w:space="0" w:color="000000"/>
            </w:tcBorders>
          </w:tcPr>
          <w:p>
            <w:pPr>
              <w:pStyle w:val="TableParagraph"/>
              <w:spacing w:line="240" w:lineRule="auto" w:before="5"/>
              <w:ind w:right="276"/>
              <w:jc w:val="right"/>
              <w:rPr>
                <w:rFonts w:ascii="宋体" w:hAnsi="宋体" w:cs="宋体" w:eastAsia="宋体" w:hint="default"/>
                <w:sz w:val="21"/>
                <w:szCs w:val="21"/>
              </w:rPr>
            </w:pPr>
            <w:r>
              <w:rPr>
                <w:rFonts w:ascii="宋体"/>
                <w:spacing w:val="-1"/>
                <w:sz w:val="21"/>
              </w:rPr>
              <w:t>78,807.71</w:t>
            </w:r>
          </w:p>
        </w:tc>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76"/>
              <w:jc w:val="right"/>
              <w:rPr>
                <w:rFonts w:ascii="宋体" w:hAnsi="宋体" w:cs="宋体" w:eastAsia="宋体" w:hint="default"/>
                <w:sz w:val="21"/>
                <w:szCs w:val="21"/>
              </w:rPr>
            </w:pPr>
            <w:r>
              <w:rPr>
                <w:rFonts w:ascii="宋体"/>
                <w:spacing w:val="-1"/>
                <w:sz w:val="21"/>
              </w:rPr>
              <w:t>36,089.31</w:t>
            </w:r>
          </w:p>
        </w:tc>
      </w:tr>
    </w:tbl>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2"/>
          <w:szCs w:val="22"/>
        </w:rPr>
      </w:pPr>
    </w:p>
    <w:p>
      <w:pPr>
        <w:pStyle w:val="BodyText"/>
        <w:spacing w:line="240" w:lineRule="auto" w:before="35"/>
        <w:ind w:left="147" w:right="0"/>
        <w:jc w:val="left"/>
      </w:pPr>
      <w:r>
        <w:rPr/>
        <w:t>27.</w:t>
      </w:r>
      <w:r>
        <w:rPr>
          <w:spacing w:val="3"/>
        </w:rPr>
        <w:t> </w:t>
      </w:r>
      <w:r>
        <w:rPr/>
        <w:t>其他应付款</w:t>
      </w:r>
    </w:p>
    <w:p>
      <w:pPr>
        <w:spacing w:line="240" w:lineRule="auto" w:before="10"/>
        <w:rPr>
          <w:rFonts w:ascii="宋体" w:hAnsi="宋体" w:cs="宋体" w:eastAsia="宋体" w:hint="default"/>
          <w:sz w:val="26"/>
          <w:szCs w:val="26"/>
        </w:rPr>
      </w:pPr>
    </w:p>
    <w:p>
      <w:pPr>
        <w:pStyle w:val="BodyText"/>
        <w:spacing w:line="240" w:lineRule="auto"/>
        <w:ind w:right="0"/>
        <w:jc w:val="left"/>
      </w:pPr>
      <w:r>
        <w:rPr/>
      </w:r>
      <w:r>
        <w:rPr>
          <w:u w:val="single" w:color="000000"/>
        </w:rPr>
        <w:t>本集团</w:t>
      </w:r>
      <w:r>
        <w:rPr/>
      </w:r>
    </w:p>
    <w:p>
      <w:pPr>
        <w:spacing w:line="240" w:lineRule="auto" w:before="0"/>
        <w:rPr>
          <w:rFonts w:ascii="宋体" w:hAnsi="宋体" w:cs="宋体" w:eastAsia="宋体" w:hint="default"/>
          <w:sz w:val="24"/>
          <w:szCs w:val="24"/>
        </w:rPr>
      </w:pPr>
    </w:p>
    <w:p>
      <w:pPr>
        <w:pStyle w:val="BodyText"/>
        <w:spacing w:line="240" w:lineRule="auto" w:before="35"/>
        <w:ind w:right="0"/>
        <w:jc w:val="left"/>
      </w:pPr>
      <w:r>
        <w:rPr/>
        <w:t>其他应付款明细如下：</w:t>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3816"/>
        <w:gridCol w:w="2682"/>
        <w:gridCol w:w="2682"/>
      </w:tblGrid>
      <w:tr>
        <w:trPr>
          <w:trHeight w:val="269" w:hRule="exact"/>
        </w:trPr>
        <w:tc>
          <w:tcPr>
            <w:tcW w:w="38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1"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6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1" w:lineRule="exact"/>
              <w:ind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26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1" w:lineRule="exact"/>
              <w:ind w:right="0"/>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322" w:hRule="exact"/>
        </w:trPr>
        <w:tc>
          <w:tcPr>
            <w:tcW w:w="38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年以内</w:t>
            </w:r>
          </w:p>
        </w:tc>
        <w:tc>
          <w:tcPr>
            <w:tcW w:w="2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66"/>
              <w:jc w:val="right"/>
              <w:rPr>
                <w:rFonts w:ascii="宋体" w:hAnsi="宋体" w:cs="宋体" w:eastAsia="宋体" w:hint="default"/>
                <w:sz w:val="21"/>
                <w:szCs w:val="21"/>
              </w:rPr>
            </w:pPr>
            <w:r>
              <w:rPr>
                <w:rFonts w:ascii="宋体"/>
                <w:spacing w:val="-1"/>
                <w:sz w:val="21"/>
              </w:rPr>
              <w:t>122,415,639.41</w:t>
            </w:r>
            <w:r>
              <w:rPr>
                <w:rFonts w:ascii="宋体"/>
                <w:sz w:val="21"/>
              </w:rPr>
            </w:r>
          </w:p>
        </w:tc>
        <w:tc>
          <w:tcPr>
            <w:tcW w:w="2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65"/>
              <w:jc w:val="right"/>
              <w:rPr>
                <w:rFonts w:ascii="宋体" w:hAnsi="宋体" w:cs="宋体" w:eastAsia="宋体" w:hint="default"/>
                <w:sz w:val="21"/>
                <w:szCs w:val="21"/>
              </w:rPr>
            </w:pPr>
            <w:r>
              <w:rPr>
                <w:rFonts w:ascii="宋体"/>
                <w:spacing w:val="-1"/>
                <w:sz w:val="21"/>
              </w:rPr>
              <w:t>205,978,354.37</w:t>
            </w:r>
            <w:r>
              <w:rPr>
                <w:rFonts w:ascii="宋体"/>
                <w:sz w:val="21"/>
              </w:rPr>
            </w:r>
          </w:p>
        </w:tc>
      </w:tr>
      <w:tr>
        <w:trPr>
          <w:trHeight w:val="323" w:hRule="exact"/>
        </w:trPr>
        <w:tc>
          <w:tcPr>
            <w:tcW w:w="38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宋体" w:hAnsi="宋体" w:cs="宋体" w:eastAsia="宋体" w:hint="default"/>
                <w:sz w:val="21"/>
                <w:szCs w:val="21"/>
              </w:rPr>
              <w:t>2</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66"/>
              <w:jc w:val="right"/>
              <w:rPr>
                <w:rFonts w:ascii="宋体" w:hAnsi="宋体" w:cs="宋体" w:eastAsia="宋体" w:hint="default"/>
                <w:sz w:val="21"/>
                <w:szCs w:val="21"/>
              </w:rPr>
            </w:pPr>
            <w:r>
              <w:rPr>
                <w:rFonts w:ascii="宋体"/>
                <w:spacing w:val="-1"/>
                <w:sz w:val="21"/>
              </w:rPr>
              <w:t>114,863,418.12</w:t>
            </w:r>
            <w:r>
              <w:rPr>
                <w:rFonts w:ascii="宋体"/>
                <w:sz w:val="21"/>
              </w:rPr>
            </w:r>
          </w:p>
        </w:tc>
        <w:tc>
          <w:tcPr>
            <w:tcW w:w="2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65"/>
              <w:jc w:val="right"/>
              <w:rPr>
                <w:rFonts w:ascii="宋体" w:hAnsi="宋体" w:cs="宋体" w:eastAsia="宋体" w:hint="default"/>
                <w:sz w:val="21"/>
                <w:szCs w:val="21"/>
              </w:rPr>
            </w:pPr>
            <w:r>
              <w:rPr>
                <w:rFonts w:ascii="宋体"/>
                <w:spacing w:val="-1"/>
                <w:sz w:val="21"/>
              </w:rPr>
              <w:t>23,880,416.86</w:t>
            </w:r>
          </w:p>
        </w:tc>
      </w:tr>
      <w:tr>
        <w:trPr>
          <w:trHeight w:val="322" w:hRule="exact"/>
        </w:trPr>
        <w:tc>
          <w:tcPr>
            <w:tcW w:w="38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66"/>
              <w:jc w:val="right"/>
              <w:rPr>
                <w:rFonts w:ascii="宋体" w:hAnsi="宋体" w:cs="宋体" w:eastAsia="宋体" w:hint="default"/>
                <w:sz w:val="21"/>
                <w:szCs w:val="21"/>
              </w:rPr>
            </w:pPr>
            <w:r>
              <w:rPr>
                <w:rFonts w:ascii="宋体"/>
                <w:spacing w:val="-1"/>
                <w:sz w:val="21"/>
              </w:rPr>
              <w:t>25,071,672.83</w:t>
            </w:r>
          </w:p>
        </w:tc>
        <w:tc>
          <w:tcPr>
            <w:tcW w:w="2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66"/>
              <w:jc w:val="right"/>
              <w:rPr>
                <w:rFonts w:ascii="宋体" w:hAnsi="宋体" w:cs="宋体" w:eastAsia="宋体" w:hint="default"/>
                <w:sz w:val="21"/>
                <w:szCs w:val="21"/>
              </w:rPr>
            </w:pPr>
            <w:r>
              <w:rPr>
                <w:rFonts w:ascii="宋体"/>
                <w:spacing w:val="-1"/>
                <w:sz w:val="21"/>
              </w:rPr>
              <w:t>80,003,356.68</w:t>
            </w:r>
          </w:p>
        </w:tc>
      </w:tr>
      <w:tr>
        <w:trPr>
          <w:trHeight w:val="322" w:hRule="exact"/>
        </w:trPr>
        <w:tc>
          <w:tcPr>
            <w:tcW w:w="38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5"/>
                <w:sz w:val="21"/>
                <w:szCs w:val="21"/>
              </w:rPr>
              <w:t> </w:t>
            </w:r>
            <w:r>
              <w:rPr>
                <w:rFonts w:ascii="宋体" w:hAnsi="宋体" w:cs="宋体" w:eastAsia="宋体" w:hint="default"/>
                <w:sz w:val="21"/>
                <w:szCs w:val="21"/>
              </w:rPr>
              <w:t>年以上</w:t>
            </w:r>
          </w:p>
        </w:tc>
        <w:tc>
          <w:tcPr>
            <w:tcW w:w="2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66"/>
              <w:jc w:val="right"/>
              <w:rPr>
                <w:rFonts w:ascii="宋体" w:hAnsi="宋体" w:cs="宋体" w:eastAsia="宋体" w:hint="default"/>
                <w:sz w:val="21"/>
                <w:szCs w:val="21"/>
              </w:rPr>
            </w:pPr>
            <w:r>
              <w:rPr>
                <w:rFonts w:ascii="宋体"/>
                <w:spacing w:val="-1"/>
                <w:sz w:val="21"/>
              </w:rPr>
              <w:t>58,869,849.25</w:t>
            </w:r>
          </w:p>
        </w:tc>
        <w:tc>
          <w:tcPr>
            <w:tcW w:w="2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64"/>
              <w:jc w:val="right"/>
              <w:rPr>
                <w:rFonts w:ascii="宋体" w:hAnsi="宋体" w:cs="宋体" w:eastAsia="宋体" w:hint="default"/>
                <w:sz w:val="21"/>
                <w:szCs w:val="21"/>
              </w:rPr>
            </w:pPr>
            <w:r>
              <w:rPr>
                <w:rFonts w:ascii="宋体"/>
                <w:sz w:val="21"/>
              </w:rPr>
              <w:t>36,364,114.15</w:t>
            </w:r>
          </w:p>
        </w:tc>
      </w:tr>
      <w:tr>
        <w:trPr>
          <w:trHeight w:val="323" w:hRule="exact"/>
        </w:trPr>
        <w:tc>
          <w:tcPr>
            <w:tcW w:w="38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65"/>
              <w:jc w:val="right"/>
              <w:rPr>
                <w:rFonts w:ascii="宋体" w:hAnsi="宋体" w:cs="宋体" w:eastAsia="宋体" w:hint="default"/>
                <w:sz w:val="21"/>
                <w:szCs w:val="21"/>
              </w:rPr>
            </w:pPr>
            <w:r>
              <w:rPr>
                <w:rFonts w:ascii="宋体"/>
                <w:spacing w:val="-1"/>
                <w:sz w:val="21"/>
              </w:rPr>
              <w:t>321,220,579.61</w:t>
            </w:r>
          </w:p>
        </w:tc>
        <w:tc>
          <w:tcPr>
            <w:tcW w:w="2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66"/>
              <w:jc w:val="right"/>
              <w:rPr>
                <w:rFonts w:ascii="宋体" w:hAnsi="宋体" w:cs="宋体" w:eastAsia="宋体" w:hint="default"/>
                <w:sz w:val="21"/>
                <w:szCs w:val="21"/>
              </w:rPr>
            </w:pPr>
            <w:r>
              <w:rPr>
                <w:rFonts w:ascii="宋体"/>
                <w:spacing w:val="-1"/>
                <w:sz w:val="21"/>
              </w:rPr>
              <w:t>346,226,242.06</w:t>
            </w:r>
          </w:p>
        </w:tc>
      </w:tr>
    </w:tbl>
    <w:p>
      <w:pPr>
        <w:spacing w:line="240" w:lineRule="auto" w:before="8"/>
        <w:rPr>
          <w:rFonts w:ascii="宋体" w:hAnsi="宋体" w:cs="宋体" w:eastAsia="宋体" w:hint="default"/>
          <w:sz w:val="21"/>
          <w:szCs w:val="21"/>
        </w:rPr>
      </w:pPr>
    </w:p>
    <w:p>
      <w:pPr>
        <w:pStyle w:val="BodyText"/>
        <w:spacing w:line="240" w:lineRule="auto" w:before="35"/>
        <w:ind w:right="0"/>
        <w:jc w:val="left"/>
      </w:pPr>
      <w:r>
        <w:rPr/>
        <w:t>本期山东晨鸣板材有限责任公司收购山东林盾木业股份有限公司，导致其他应付款</w:t>
      </w:r>
      <w:r>
        <w:rPr>
          <w:spacing w:val="-51"/>
        </w:rPr>
        <w:t> </w:t>
      </w:r>
      <w:r>
        <w:rPr/>
        <w:t>2</w:t>
      </w:r>
      <w:r>
        <w:rPr>
          <w:spacing w:val="-52"/>
        </w:rPr>
        <w:t> </w:t>
      </w:r>
      <w:r>
        <w:rPr/>
        <w:t>至</w:t>
      </w:r>
      <w:r>
        <w:rPr>
          <w:spacing w:val="-53"/>
        </w:rPr>
        <w:t> </w:t>
      </w:r>
      <w:r>
        <w:rPr/>
        <w:t>3</w:t>
      </w:r>
      <w:r>
        <w:rPr>
          <w:spacing w:val="-51"/>
        </w:rPr>
        <w:t> </w:t>
      </w:r>
      <w:r>
        <w:rPr/>
        <w:t>年账龄的余额</w:t>
      </w:r>
    </w:p>
    <w:p>
      <w:pPr>
        <w:pStyle w:val="BodyText"/>
        <w:spacing w:line="240" w:lineRule="auto" w:before="37"/>
        <w:ind w:right="0"/>
        <w:jc w:val="left"/>
      </w:pPr>
      <w:r>
        <w:rPr/>
        <w:t>增加人民币</w:t>
      </w:r>
      <w:r>
        <w:rPr>
          <w:spacing w:val="-62"/>
        </w:rPr>
        <w:t> </w:t>
      </w:r>
      <w:r>
        <w:rPr/>
        <w:t>3,078,352.99</w:t>
      </w:r>
      <w:r>
        <w:rPr>
          <w:spacing w:val="-62"/>
        </w:rPr>
        <w:t> </w:t>
      </w:r>
      <w:r>
        <w:rPr/>
        <w:t>元。</w:t>
      </w:r>
    </w:p>
    <w:p>
      <w:pPr>
        <w:spacing w:line="240" w:lineRule="auto" w:before="9"/>
        <w:rPr>
          <w:rFonts w:ascii="宋体" w:hAnsi="宋体" w:cs="宋体" w:eastAsia="宋体" w:hint="default"/>
          <w:sz w:val="26"/>
          <w:szCs w:val="26"/>
        </w:rPr>
      </w:pPr>
    </w:p>
    <w:p>
      <w:pPr>
        <w:pStyle w:val="BodyText"/>
        <w:spacing w:line="240" w:lineRule="auto"/>
        <w:ind w:right="0"/>
        <w:jc w:val="left"/>
      </w:pPr>
      <w:r>
        <w:rPr/>
        <w:t>本集团及本公司本期末其他应付款中无应付持有公司</w:t>
      </w:r>
      <w:r>
        <w:rPr>
          <w:spacing w:val="-73"/>
        </w:rPr>
        <w:t> </w:t>
      </w:r>
      <w:r>
        <w:rPr/>
        <w:t>5%(含</w:t>
      </w:r>
      <w:r>
        <w:rPr>
          <w:spacing w:val="-73"/>
        </w:rPr>
        <w:t> </w:t>
      </w:r>
      <w:r>
        <w:rPr/>
        <w:t>5%)以上股份的股东的款项。</w:t>
      </w:r>
    </w:p>
    <w:p>
      <w:pPr>
        <w:spacing w:line="240" w:lineRule="auto" w:before="0"/>
        <w:rPr>
          <w:rFonts w:ascii="宋体" w:hAnsi="宋体" w:cs="宋体" w:eastAsia="宋体" w:hint="default"/>
          <w:sz w:val="24"/>
          <w:szCs w:val="24"/>
        </w:rPr>
      </w:pPr>
    </w:p>
    <w:p>
      <w:pPr>
        <w:pStyle w:val="BodyText"/>
        <w:spacing w:line="240" w:lineRule="auto" w:before="35"/>
        <w:ind w:right="0"/>
        <w:jc w:val="left"/>
      </w:pPr>
      <w:r>
        <w:rPr/>
        <w:t>账龄超过</w:t>
      </w:r>
      <w:r>
        <w:rPr>
          <w:spacing w:val="-53"/>
        </w:rPr>
        <w:t> </w:t>
      </w:r>
      <w:r>
        <w:rPr/>
        <w:t>1</w:t>
      </w:r>
      <w:r>
        <w:rPr>
          <w:spacing w:val="-53"/>
        </w:rPr>
        <w:t> </w:t>
      </w:r>
      <w:r>
        <w:rPr/>
        <w:t>年的大额其他应付款情况的说明：</w:t>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3816"/>
        <w:gridCol w:w="2682"/>
        <w:gridCol w:w="2682"/>
      </w:tblGrid>
      <w:tr>
        <w:trPr>
          <w:trHeight w:val="257" w:hRule="exact"/>
        </w:trPr>
        <w:tc>
          <w:tcPr>
            <w:tcW w:w="38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19" w:lineRule="exact"/>
              <w:ind w:right="1"/>
              <w:jc w:val="center"/>
              <w:rPr>
                <w:rFonts w:ascii="宋体" w:hAnsi="宋体" w:cs="宋体" w:eastAsia="宋体" w:hint="default"/>
                <w:sz w:val="20"/>
                <w:szCs w:val="20"/>
              </w:rPr>
            </w:pPr>
            <w:r>
              <w:rPr>
                <w:rFonts w:ascii="宋体" w:hAnsi="宋体" w:cs="宋体" w:eastAsia="宋体" w:hint="default"/>
                <w:sz w:val="20"/>
                <w:szCs w:val="20"/>
              </w:rPr>
              <w:t>单位名称</w:t>
            </w:r>
          </w:p>
        </w:tc>
        <w:tc>
          <w:tcPr>
            <w:tcW w:w="26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19" w:lineRule="exact"/>
              <w:ind w:left="96" w:right="0"/>
              <w:jc w:val="center"/>
              <w:rPr>
                <w:rFonts w:ascii="宋体" w:hAnsi="宋体" w:cs="宋体" w:eastAsia="宋体" w:hint="default"/>
                <w:sz w:val="20"/>
                <w:szCs w:val="20"/>
              </w:rPr>
            </w:pPr>
            <w:r>
              <w:rPr>
                <w:rFonts w:ascii="宋体" w:hAnsi="宋体" w:cs="宋体" w:eastAsia="宋体" w:hint="default"/>
                <w:sz w:val="20"/>
                <w:szCs w:val="20"/>
              </w:rPr>
              <w:t>金额</w:t>
            </w:r>
          </w:p>
        </w:tc>
        <w:tc>
          <w:tcPr>
            <w:tcW w:w="26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19" w:lineRule="exact"/>
              <w:ind w:left="99" w:right="0"/>
              <w:jc w:val="center"/>
              <w:rPr>
                <w:rFonts w:ascii="宋体" w:hAnsi="宋体" w:cs="宋体" w:eastAsia="宋体" w:hint="default"/>
                <w:sz w:val="20"/>
                <w:szCs w:val="20"/>
              </w:rPr>
            </w:pPr>
            <w:r>
              <w:rPr>
                <w:rFonts w:ascii="宋体" w:hAnsi="宋体" w:cs="宋体" w:eastAsia="宋体" w:hint="default"/>
                <w:sz w:val="20"/>
                <w:szCs w:val="20"/>
              </w:rPr>
              <w:t>性质</w:t>
            </w:r>
          </w:p>
        </w:tc>
      </w:tr>
      <w:tr>
        <w:trPr>
          <w:trHeight w:val="323" w:hRule="exact"/>
        </w:trPr>
        <w:tc>
          <w:tcPr>
            <w:tcW w:w="38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集团职工</w:t>
            </w:r>
          </w:p>
        </w:tc>
        <w:tc>
          <w:tcPr>
            <w:tcW w:w="2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265"/>
              <w:jc w:val="right"/>
              <w:rPr>
                <w:rFonts w:ascii="宋体" w:hAnsi="宋体" w:cs="宋体" w:eastAsia="宋体" w:hint="default"/>
                <w:sz w:val="20"/>
                <w:szCs w:val="20"/>
              </w:rPr>
            </w:pPr>
            <w:r>
              <w:rPr>
                <w:rFonts w:ascii="宋体"/>
                <w:spacing w:val="-1"/>
                <w:sz w:val="20"/>
              </w:rPr>
              <w:t>59,805,987.16</w:t>
            </w:r>
            <w:r>
              <w:rPr>
                <w:rFonts w:ascii="宋体"/>
                <w:sz w:val="20"/>
              </w:rPr>
            </w:r>
          </w:p>
        </w:tc>
        <w:tc>
          <w:tcPr>
            <w:tcW w:w="2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0"/>
                <w:szCs w:val="20"/>
              </w:rPr>
            </w:pPr>
            <w:r>
              <w:rPr>
                <w:rFonts w:ascii="宋体" w:hAnsi="宋体" w:cs="宋体" w:eastAsia="宋体" w:hint="default"/>
                <w:sz w:val="20"/>
                <w:szCs w:val="20"/>
              </w:rPr>
              <w:t>职工激励基金</w:t>
            </w:r>
          </w:p>
        </w:tc>
      </w:tr>
      <w:tr>
        <w:trPr>
          <w:trHeight w:val="322" w:hRule="exact"/>
        </w:trPr>
        <w:tc>
          <w:tcPr>
            <w:tcW w:w="38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单位一</w:t>
            </w:r>
          </w:p>
        </w:tc>
        <w:tc>
          <w:tcPr>
            <w:tcW w:w="2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265"/>
              <w:jc w:val="right"/>
              <w:rPr>
                <w:rFonts w:ascii="宋体" w:hAnsi="宋体" w:cs="宋体" w:eastAsia="宋体" w:hint="default"/>
                <w:sz w:val="20"/>
                <w:szCs w:val="20"/>
              </w:rPr>
            </w:pPr>
            <w:r>
              <w:rPr>
                <w:rFonts w:ascii="宋体"/>
                <w:spacing w:val="-1"/>
                <w:sz w:val="20"/>
              </w:rPr>
              <w:t>8,800,000.00</w:t>
            </w:r>
            <w:r>
              <w:rPr>
                <w:rFonts w:ascii="宋体"/>
                <w:sz w:val="20"/>
              </w:rPr>
            </w:r>
          </w:p>
        </w:tc>
        <w:tc>
          <w:tcPr>
            <w:tcW w:w="2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0"/>
                <w:szCs w:val="20"/>
              </w:rPr>
            </w:pPr>
            <w:r>
              <w:rPr>
                <w:rFonts w:ascii="宋体" w:hAnsi="宋体" w:cs="宋体" w:eastAsia="宋体" w:hint="default"/>
                <w:sz w:val="20"/>
                <w:szCs w:val="20"/>
              </w:rPr>
              <w:t>往来款</w:t>
            </w:r>
          </w:p>
        </w:tc>
      </w:tr>
      <w:tr>
        <w:trPr>
          <w:trHeight w:val="323" w:hRule="exact"/>
        </w:trPr>
        <w:tc>
          <w:tcPr>
            <w:tcW w:w="38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2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266"/>
              <w:jc w:val="right"/>
              <w:rPr>
                <w:rFonts w:ascii="宋体" w:hAnsi="宋体" w:cs="宋体" w:eastAsia="宋体" w:hint="default"/>
                <w:sz w:val="20"/>
                <w:szCs w:val="20"/>
              </w:rPr>
            </w:pPr>
            <w:r>
              <w:rPr>
                <w:rFonts w:ascii="宋体"/>
                <w:spacing w:val="-1"/>
                <w:sz w:val="20"/>
              </w:rPr>
              <w:t>68,605,987.16</w:t>
            </w:r>
            <w:r>
              <w:rPr>
                <w:rFonts w:ascii="宋体"/>
                <w:sz w:val="20"/>
              </w:rPr>
            </w:r>
          </w:p>
        </w:tc>
        <w:tc>
          <w:tcPr>
            <w:tcW w:w="2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2"/>
              <w:jc w:val="center"/>
              <w:rPr>
                <w:rFonts w:ascii="宋体" w:hAnsi="宋体" w:cs="宋体" w:eastAsia="宋体" w:hint="default"/>
                <w:sz w:val="20"/>
                <w:szCs w:val="20"/>
              </w:rPr>
            </w:pPr>
            <w:r>
              <w:rPr>
                <w:rFonts w:ascii="宋体"/>
                <w:sz w:val="20"/>
              </w:rPr>
              <w:t>--</w:t>
            </w:r>
          </w:p>
        </w:tc>
      </w:tr>
    </w:tbl>
    <w:p>
      <w:pPr>
        <w:spacing w:line="240" w:lineRule="auto" w:before="8"/>
        <w:rPr>
          <w:rFonts w:ascii="宋体" w:hAnsi="宋体" w:cs="宋体" w:eastAsia="宋体" w:hint="default"/>
          <w:sz w:val="21"/>
          <w:szCs w:val="21"/>
        </w:rPr>
      </w:pPr>
    </w:p>
    <w:p>
      <w:pPr>
        <w:pStyle w:val="BodyText"/>
        <w:spacing w:line="240" w:lineRule="auto" w:before="35"/>
        <w:ind w:right="0"/>
        <w:jc w:val="left"/>
      </w:pPr>
      <w:r>
        <w:rPr/>
        <w:t>金额较大的其他应付款说明：</w:t>
      </w:r>
    </w:p>
    <w:p>
      <w:pPr>
        <w:spacing w:before="52"/>
        <w:ind w:left="0" w:right="434" w:firstLine="0"/>
        <w:jc w:val="right"/>
        <w:rPr>
          <w:rFonts w:ascii="宋体" w:hAnsi="宋体" w:cs="宋体" w:eastAsia="宋体" w:hint="default"/>
          <w:sz w:val="20"/>
          <w:szCs w:val="20"/>
        </w:rPr>
      </w:pPr>
      <w:r>
        <w:rPr>
          <w:rFonts w:ascii="宋体" w:hAnsi="宋体" w:cs="宋体" w:eastAsia="宋体" w:hint="default"/>
          <w:sz w:val="20"/>
          <w:szCs w:val="20"/>
        </w:rPr>
        <w:t>人民币元</w:t>
      </w:r>
    </w:p>
    <w:p>
      <w:pPr>
        <w:spacing w:line="240" w:lineRule="auto" w:before="3"/>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3816"/>
        <w:gridCol w:w="2682"/>
        <w:gridCol w:w="2682"/>
      </w:tblGrid>
      <w:tr>
        <w:trPr>
          <w:trHeight w:val="256" w:hRule="exact"/>
        </w:trPr>
        <w:tc>
          <w:tcPr>
            <w:tcW w:w="38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19" w:lineRule="exact"/>
              <w:ind w:right="0"/>
              <w:jc w:val="center"/>
              <w:rPr>
                <w:rFonts w:ascii="宋体" w:hAnsi="宋体" w:cs="宋体" w:eastAsia="宋体" w:hint="default"/>
                <w:sz w:val="20"/>
                <w:szCs w:val="20"/>
              </w:rPr>
            </w:pPr>
            <w:r>
              <w:rPr>
                <w:rFonts w:ascii="宋体" w:hAnsi="宋体" w:cs="宋体" w:eastAsia="宋体" w:hint="default"/>
                <w:sz w:val="20"/>
                <w:szCs w:val="20"/>
              </w:rPr>
              <w:t>单位名称</w:t>
            </w:r>
          </w:p>
        </w:tc>
        <w:tc>
          <w:tcPr>
            <w:tcW w:w="26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19" w:lineRule="exact"/>
              <w:ind w:left="1133" w:right="0"/>
              <w:jc w:val="left"/>
              <w:rPr>
                <w:rFonts w:ascii="宋体" w:hAnsi="宋体" w:cs="宋体" w:eastAsia="宋体" w:hint="default"/>
                <w:sz w:val="20"/>
                <w:szCs w:val="20"/>
              </w:rPr>
            </w:pPr>
            <w:r>
              <w:rPr>
                <w:rFonts w:ascii="宋体" w:hAnsi="宋体" w:cs="宋体" w:eastAsia="宋体" w:hint="default"/>
                <w:sz w:val="20"/>
                <w:szCs w:val="20"/>
              </w:rPr>
              <w:t>金额</w:t>
            </w:r>
          </w:p>
        </w:tc>
        <w:tc>
          <w:tcPr>
            <w:tcW w:w="26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19" w:lineRule="exact"/>
              <w:ind w:right="1"/>
              <w:jc w:val="center"/>
              <w:rPr>
                <w:rFonts w:ascii="宋体" w:hAnsi="宋体" w:cs="宋体" w:eastAsia="宋体" w:hint="default"/>
                <w:sz w:val="20"/>
                <w:szCs w:val="20"/>
              </w:rPr>
            </w:pPr>
            <w:r>
              <w:rPr>
                <w:rFonts w:ascii="宋体" w:hAnsi="宋体" w:cs="宋体" w:eastAsia="宋体" w:hint="default"/>
                <w:sz w:val="20"/>
                <w:szCs w:val="20"/>
              </w:rPr>
              <w:t>性质</w:t>
            </w:r>
          </w:p>
        </w:tc>
      </w:tr>
      <w:tr>
        <w:trPr>
          <w:trHeight w:val="322" w:hRule="exact"/>
        </w:trPr>
        <w:tc>
          <w:tcPr>
            <w:tcW w:w="38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集团职工</w:t>
            </w:r>
          </w:p>
        </w:tc>
        <w:tc>
          <w:tcPr>
            <w:tcW w:w="2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1104" w:right="0"/>
              <w:jc w:val="left"/>
              <w:rPr>
                <w:rFonts w:ascii="宋体" w:hAnsi="宋体" w:cs="宋体" w:eastAsia="宋体" w:hint="default"/>
                <w:sz w:val="20"/>
                <w:szCs w:val="20"/>
              </w:rPr>
            </w:pPr>
            <w:r>
              <w:rPr>
                <w:rFonts w:ascii="宋体"/>
                <w:sz w:val="20"/>
              </w:rPr>
              <w:t>59,992,093.26</w:t>
            </w:r>
          </w:p>
        </w:tc>
        <w:tc>
          <w:tcPr>
            <w:tcW w:w="2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0"/>
              <w:jc w:val="center"/>
              <w:rPr>
                <w:rFonts w:ascii="宋体" w:hAnsi="宋体" w:cs="宋体" w:eastAsia="宋体" w:hint="default"/>
                <w:sz w:val="20"/>
                <w:szCs w:val="20"/>
              </w:rPr>
            </w:pPr>
            <w:r>
              <w:rPr>
                <w:rFonts w:ascii="宋体" w:hAnsi="宋体" w:cs="宋体" w:eastAsia="宋体" w:hint="default"/>
                <w:sz w:val="20"/>
                <w:szCs w:val="20"/>
              </w:rPr>
              <w:t>职工激励基金</w:t>
            </w:r>
          </w:p>
        </w:tc>
      </w:tr>
      <w:tr>
        <w:trPr>
          <w:trHeight w:val="322" w:hRule="exact"/>
        </w:trPr>
        <w:tc>
          <w:tcPr>
            <w:tcW w:w="38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单位一</w:t>
            </w:r>
          </w:p>
        </w:tc>
        <w:tc>
          <w:tcPr>
            <w:tcW w:w="2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104" w:right="0"/>
              <w:jc w:val="left"/>
              <w:rPr>
                <w:rFonts w:ascii="宋体" w:hAnsi="宋体" w:cs="宋体" w:eastAsia="宋体" w:hint="default"/>
                <w:sz w:val="20"/>
                <w:szCs w:val="20"/>
              </w:rPr>
            </w:pPr>
            <w:r>
              <w:rPr>
                <w:rFonts w:ascii="宋体"/>
                <w:sz w:val="20"/>
              </w:rPr>
              <w:t>22,848,000.00</w:t>
            </w:r>
          </w:p>
        </w:tc>
        <w:tc>
          <w:tcPr>
            <w:tcW w:w="2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2"/>
              <w:jc w:val="center"/>
              <w:rPr>
                <w:rFonts w:ascii="宋体" w:hAnsi="宋体" w:cs="宋体" w:eastAsia="宋体" w:hint="default"/>
                <w:sz w:val="20"/>
                <w:szCs w:val="20"/>
              </w:rPr>
            </w:pPr>
            <w:r>
              <w:rPr>
                <w:rFonts w:ascii="宋体" w:hAnsi="宋体" w:cs="宋体" w:eastAsia="宋体" w:hint="default"/>
                <w:sz w:val="20"/>
                <w:szCs w:val="20"/>
              </w:rPr>
              <w:t>应付子公司少数股东股利</w:t>
            </w:r>
          </w:p>
        </w:tc>
      </w:tr>
      <w:tr>
        <w:trPr>
          <w:trHeight w:val="323" w:hRule="exact"/>
        </w:trPr>
        <w:tc>
          <w:tcPr>
            <w:tcW w:w="38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left="103" w:right="0"/>
              <w:jc w:val="left"/>
              <w:rPr>
                <w:rFonts w:ascii="宋体" w:hAnsi="宋体" w:cs="宋体" w:eastAsia="宋体" w:hint="default"/>
                <w:sz w:val="20"/>
                <w:szCs w:val="20"/>
              </w:rPr>
            </w:pPr>
            <w:r>
              <w:rPr>
                <w:rFonts w:ascii="宋体" w:hAnsi="宋体" w:cs="宋体" w:eastAsia="宋体" w:hint="default"/>
                <w:sz w:val="20"/>
                <w:szCs w:val="20"/>
              </w:rPr>
              <w:t>单位二</w:t>
            </w:r>
          </w:p>
        </w:tc>
        <w:tc>
          <w:tcPr>
            <w:tcW w:w="2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104" w:right="0"/>
              <w:jc w:val="left"/>
              <w:rPr>
                <w:rFonts w:ascii="宋体" w:hAnsi="宋体" w:cs="宋体" w:eastAsia="宋体" w:hint="default"/>
                <w:sz w:val="20"/>
                <w:szCs w:val="20"/>
              </w:rPr>
            </w:pPr>
            <w:r>
              <w:rPr>
                <w:rFonts w:ascii="宋体"/>
                <w:sz w:val="20"/>
              </w:rPr>
              <w:t>19,147,819.41</w:t>
            </w:r>
          </w:p>
        </w:tc>
        <w:tc>
          <w:tcPr>
            <w:tcW w:w="2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
              <w:jc w:val="center"/>
              <w:rPr>
                <w:rFonts w:ascii="宋体" w:hAnsi="宋体" w:cs="宋体" w:eastAsia="宋体" w:hint="default"/>
                <w:sz w:val="20"/>
                <w:szCs w:val="20"/>
              </w:rPr>
            </w:pPr>
            <w:r>
              <w:rPr>
                <w:rFonts w:ascii="宋体" w:hAnsi="宋体" w:cs="宋体" w:eastAsia="宋体" w:hint="default"/>
                <w:sz w:val="20"/>
                <w:szCs w:val="20"/>
              </w:rPr>
              <w:t>往来款</w:t>
            </w:r>
          </w:p>
        </w:tc>
      </w:tr>
      <w:tr>
        <w:trPr>
          <w:trHeight w:val="322" w:hRule="exact"/>
        </w:trPr>
        <w:tc>
          <w:tcPr>
            <w:tcW w:w="38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单位三</w:t>
            </w:r>
          </w:p>
        </w:tc>
        <w:tc>
          <w:tcPr>
            <w:tcW w:w="2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104" w:right="0"/>
              <w:jc w:val="left"/>
              <w:rPr>
                <w:rFonts w:ascii="宋体" w:hAnsi="宋体" w:cs="宋体" w:eastAsia="宋体" w:hint="default"/>
                <w:sz w:val="20"/>
                <w:szCs w:val="20"/>
              </w:rPr>
            </w:pPr>
            <w:r>
              <w:rPr>
                <w:rFonts w:ascii="宋体"/>
                <w:sz w:val="20"/>
              </w:rPr>
              <w:t>13,489,534.17</w:t>
            </w:r>
          </w:p>
        </w:tc>
        <w:tc>
          <w:tcPr>
            <w:tcW w:w="2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2"/>
              <w:jc w:val="center"/>
              <w:rPr>
                <w:rFonts w:ascii="宋体" w:hAnsi="宋体" w:cs="宋体" w:eastAsia="宋体" w:hint="default"/>
                <w:sz w:val="20"/>
                <w:szCs w:val="20"/>
              </w:rPr>
            </w:pPr>
            <w:r>
              <w:rPr>
                <w:rFonts w:ascii="宋体" w:hAnsi="宋体" w:cs="宋体" w:eastAsia="宋体" w:hint="default"/>
                <w:sz w:val="20"/>
                <w:szCs w:val="20"/>
              </w:rPr>
              <w:t>应付子公司少数股东股利</w:t>
            </w:r>
          </w:p>
        </w:tc>
      </w:tr>
    </w:tbl>
    <w:p>
      <w:pPr>
        <w:spacing w:after="0" w:line="240" w:lineRule="auto"/>
        <w:jc w:val="center"/>
        <w:rPr>
          <w:rFonts w:ascii="宋体" w:hAnsi="宋体" w:cs="宋体" w:eastAsia="宋体" w:hint="default"/>
          <w:sz w:val="20"/>
          <w:szCs w:val="20"/>
        </w:rPr>
        <w:sectPr>
          <w:pgSz w:w="11910" w:h="16840"/>
          <w:pgMar w:header="0" w:footer="408" w:top="1000" w:bottom="600" w:left="860" w:right="56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2"/>
          <w:szCs w:val="12"/>
        </w:rPr>
      </w:pPr>
    </w:p>
    <w:p>
      <w:pPr>
        <w:spacing w:line="351" w:lineRule="exact"/>
        <w:ind w:left="110"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6"/>
          <w:sz w:val="20"/>
          <w:szCs w:val="20"/>
        </w:rPr>
        <w:pict>
          <v:group style="width:512.8pt;height:17.6pt;mso-position-horizontal-relative:char;mso-position-vertical-relative:line" coordorigin="0,0" coordsize="10256,352">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style="position:absolute;left:762;top:337;width:3807;height:2" coordorigin="762,337" coordsize="3807,2">
              <v:shape style="position:absolute;left:762;top:337;width:3807;height:2" coordorigin="762,337" coordsize="3807,0" path="m762,337l4568,337e" filled="false" stroked="true" strokeweight=".1pt" strokecolor="#d9d9d9">
                <v:path arrowok="t"/>
              </v:shape>
            </v:group>
            <v:group style="position:absolute;left:762;top:24;width:104;height:312" coordorigin="762,24" coordsize="104,312">
              <v:shape style="position:absolute;left:762;top:24;width:104;height:312" coordorigin="762,24" coordsize="104,312" path="m762,336l865,336,865,24,762,24,762,336xe" filled="true" fillcolor="#d9d9d9" stroked="false">
                <v:path arrowok="t"/>
                <v:fill type="solid"/>
              </v:shape>
            </v:group>
            <v:group style="position:absolute;left:4465;top:24;width:104;height:312" coordorigin="4465,24" coordsize="104,312">
              <v:shape style="position:absolute;left:4465;top:24;width:104;height:312" coordorigin="4465,24" coordsize="104,312" path="m4568,24l4465,24,4465,336,4568,336,4568,24xe" filled="true" fillcolor="#d9d9d9" stroked="false">
                <v:path arrowok="t"/>
                <v:fill type="solid"/>
              </v:shape>
            </v:group>
            <v:group style="position:absolute;left:865;top:24;width:3600;height:312" coordorigin="865,24" coordsize="3600,312">
              <v:shape style="position:absolute;left:865;top:24;width:3600;height:312" coordorigin="865,24" coordsize="3600,312" path="m865,336l4465,336,4465,24,865,24,865,336xe" filled="true" fillcolor="#d9d9d9" stroked="false">
                <v:path arrowok="t"/>
                <v:fill type="solid"/>
              </v:shape>
            </v:group>
            <v:group style="position:absolute;left:752;top:19;width:9190;height:2" coordorigin="752,19" coordsize="9190,2">
              <v:shape style="position:absolute;left:752;top:19;width:9190;height:2" coordorigin="752,19" coordsize="9190,0" path="m752,19l9942,19e" filled="false" stroked="true" strokeweight=".48pt" strokecolor="#000000">
                <v:path arrowok="t"/>
              </v:shape>
            </v:group>
            <v:group style="position:absolute;left:757;top:14;width:2;height:333" coordorigin="757,14" coordsize="2,333">
              <v:shape style="position:absolute;left:757;top:14;width:2;height:333" coordorigin="757,14" coordsize="0,333" path="m757,14l757,347e" filled="false" stroked="true" strokeweight=".48pt" strokecolor="#000000">
                <v:path arrowok="t"/>
              </v:shape>
            </v:group>
            <v:group style="position:absolute;left:752;top:342;width:3816;height:2" coordorigin="752,342" coordsize="3816,2">
              <v:shape style="position:absolute;left:752;top:342;width:3816;height:2" coordorigin="752,342" coordsize="3816,0" path="m752,342l4568,342e" filled="false" stroked="true" strokeweight=".48pt" strokecolor="#000000">
                <v:path arrowok="t"/>
              </v:shape>
            </v:group>
            <v:group style="position:absolute;left:4573;top:24;width:2;height:323" coordorigin="4573,24" coordsize="2,323">
              <v:shape style="position:absolute;left:4573;top:24;width:2;height:323" coordorigin="4573,24" coordsize="0,323" path="m4573,24l4573,347e" filled="false" stroked="true" strokeweight=".48pt" strokecolor="#000000">
                <v:path arrowok="t"/>
              </v:shape>
            </v:group>
            <v:group style="position:absolute;left:4578;top:342;width:2673;height:2" coordorigin="4578,342" coordsize="2673,2">
              <v:shape style="position:absolute;left:4578;top:342;width:2673;height:2" coordorigin="4578,342" coordsize="2673,0" path="m4578,342l7250,342e" filled="false" stroked="true" strokeweight=".48pt" strokecolor="#000000">
                <v:path arrowok="t"/>
              </v:shape>
            </v:group>
            <v:group style="position:absolute;left:7255;top:24;width:2;height:323" coordorigin="7255,24" coordsize="2,323">
              <v:shape style="position:absolute;left:7255;top:24;width:2;height:323" coordorigin="7255,24" coordsize="0,323" path="m7255,24l7255,347e" filled="false" stroked="true" strokeweight=".48pt" strokecolor="#000000">
                <v:path arrowok="t"/>
              </v:shape>
            </v:group>
            <v:group style="position:absolute;left:7260;top:342;width:2673;height:2" coordorigin="7260,342" coordsize="2673,2">
              <v:shape style="position:absolute;left:7260;top:342;width:2673;height:2" coordorigin="7260,342" coordsize="2673,0" path="m7260,342l9932,342e" filled="false" stroked="true" strokeweight=".48pt" strokecolor="#000000">
                <v:path arrowok="t"/>
              </v:shape>
            </v:group>
            <v:group style="position:absolute;left:9937;top:14;width:2;height:333" coordorigin="9937,14" coordsize="2,333">
              <v:shape style="position:absolute;left:9937;top:14;width:2;height:333" coordorigin="9937,14" coordsize="0,333" path="m9937,14l9937,347e" filled="false" stroked="true" strokeweight=".48pt" strokecolor="#000000">
                <v:path arrowok="t"/>
              </v:shape>
              <v:shape style="position:absolute;left:757;top:12;width:3816;height:330" type="#_x0000_t202" filled="false" stroked="false">
                <v:textbox inset="0,0,0,0">
                  <w:txbxContent>
                    <w:p>
                      <w:pPr>
                        <w:spacing w:before="32"/>
                        <w:ind w:left="107" w:right="0" w:firstLine="0"/>
                        <w:jc w:val="left"/>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4573;top:12;width:2682;height:330" type="#_x0000_t202" filled="false" stroked="false">
                <v:textbox inset="0,0,0,0">
                  <w:txbxContent>
                    <w:p>
                      <w:pPr>
                        <w:spacing w:before="35"/>
                        <w:ind w:left="1008" w:right="0" w:firstLine="0"/>
                        <w:jc w:val="left"/>
                        <w:rPr>
                          <w:rFonts w:ascii="宋体" w:hAnsi="宋体" w:cs="宋体" w:eastAsia="宋体" w:hint="default"/>
                          <w:sz w:val="20"/>
                          <w:szCs w:val="20"/>
                        </w:rPr>
                      </w:pPr>
                      <w:r>
                        <w:rPr>
                          <w:rFonts w:ascii="宋体"/>
                          <w:sz w:val="20"/>
                        </w:rPr>
                        <w:t>115,477,446.84</w:t>
                      </w:r>
                    </w:p>
                  </w:txbxContent>
                </v:textbox>
                <w10:wrap type="none"/>
              </v:shape>
              <v:shape style="position:absolute;left:8494;top:109;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z w:val="20"/>
                        </w:rPr>
                        <w:t>--</w:t>
                      </w:r>
                    </w:p>
                  </w:txbxContent>
                </v:textbox>
                <w10:wrap type="none"/>
              </v:shape>
            </v:group>
          </v:group>
        </w:pict>
      </w:r>
      <w:r>
        <w:rPr>
          <w:rFonts w:ascii="Times New Roman" w:hAnsi="Times New Roman" w:cs="Times New Roman" w:eastAsia="Times New Roman" w:hint="default"/>
          <w:position w:val="-6"/>
          <w:sz w:val="20"/>
          <w:szCs w:val="20"/>
        </w:rPr>
      </w:r>
    </w:p>
    <w:p>
      <w:pPr>
        <w:spacing w:after="0" w:line="351" w:lineRule="exact"/>
        <w:rPr>
          <w:rFonts w:ascii="Times New Roman" w:hAnsi="Times New Roman" w:cs="Times New Roman" w:eastAsia="Times New Roman" w:hint="default"/>
          <w:sz w:val="20"/>
          <w:szCs w:val="20"/>
        </w:rPr>
        <w:sectPr>
          <w:pgSz w:w="11910" w:h="16840"/>
          <w:pgMar w:header="0" w:footer="408" w:top="1000" w:bottom="600" w:left="860" w:right="56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2"/>
          <w:szCs w:val="12"/>
        </w:rPr>
      </w:pPr>
    </w:p>
    <w:p>
      <w:pPr>
        <w:spacing w:line="20" w:lineRule="exact"/>
        <w:ind w:left="110"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Times New Roman" w:hAnsi="Times New Roman" w:cs="Times New Roman" w:eastAsia="Times New Roman"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44" w:lineRule="auto" w:before="35"/>
        <w:ind w:left="147" w:right="7409"/>
        <w:jc w:val="left"/>
      </w:pPr>
      <w:r>
        <w:rPr/>
        <w:t>五、</w:t>
        <w:tab/>
        <w:t>财务报表项目附注 - 续 </w:t>
      </w:r>
      <w:r>
        <w:rPr>
          <w:spacing w:val="-1"/>
        </w:rPr>
        <w:t>27.</w:t>
        <w:tab/>
        <w:t>其他应付款</w:t>
      </w:r>
      <w:r>
        <w:rPr/>
        <w:t> -</w:t>
      </w:r>
      <w:r>
        <w:rPr>
          <w:spacing w:val="-1"/>
        </w:rPr>
        <w:t> </w:t>
      </w:r>
      <w:r>
        <w:rPr/>
        <w:t>续</w:t>
      </w:r>
    </w:p>
    <w:p>
      <w:pPr>
        <w:pStyle w:val="BodyText"/>
        <w:spacing w:line="240" w:lineRule="auto" w:before="82"/>
        <w:ind w:left="867" w:right="0"/>
        <w:jc w:val="left"/>
      </w:pPr>
      <w:r>
        <w:rPr/>
      </w:r>
      <w:r>
        <w:rPr>
          <w:u w:val="single" w:color="000000"/>
        </w:rPr>
        <w:t>本公司</w:t>
      </w:r>
      <w:r>
        <w:rPr/>
      </w:r>
    </w:p>
    <w:p>
      <w:pPr>
        <w:spacing w:line="240" w:lineRule="auto" w:before="13"/>
        <w:rPr>
          <w:rFonts w:ascii="宋体" w:hAnsi="宋体" w:cs="宋体" w:eastAsia="宋体" w:hint="default"/>
          <w:sz w:val="23"/>
          <w:szCs w:val="23"/>
        </w:rPr>
      </w:pPr>
    </w:p>
    <w:p>
      <w:pPr>
        <w:pStyle w:val="BodyText"/>
        <w:spacing w:line="240" w:lineRule="auto" w:before="35"/>
        <w:ind w:right="0"/>
        <w:jc w:val="left"/>
      </w:pPr>
      <w:r>
        <w:rPr/>
        <w:t>其他应付款明细如下：</w:t>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4384"/>
        <w:gridCol w:w="2488"/>
        <w:gridCol w:w="2309"/>
      </w:tblGrid>
      <w:tr>
        <w:trPr>
          <w:trHeight w:val="269" w:hRule="exact"/>
        </w:trPr>
        <w:tc>
          <w:tcPr>
            <w:tcW w:w="43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1" w:lineRule="exact"/>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24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1" w:lineRule="exact"/>
              <w:ind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23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1" w:lineRule="exact"/>
              <w:ind w:right="1"/>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322" w:hRule="exact"/>
        </w:trPr>
        <w:tc>
          <w:tcPr>
            <w:tcW w:w="43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2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366"/>
              <w:jc w:val="right"/>
              <w:rPr>
                <w:rFonts w:ascii="宋体" w:hAnsi="宋体" w:cs="宋体" w:eastAsia="宋体" w:hint="default"/>
                <w:sz w:val="21"/>
                <w:szCs w:val="21"/>
              </w:rPr>
            </w:pPr>
            <w:r>
              <w:rPr>
                <w:rFonts w:ascii="宋体"/>
                <w:spacing w:val="-1"/>
                <w:sz w:val="21"/>
              </w:rPr>
              <w:t>116,599,406.85</w:t>
            </w:r>
            <w:r>
              <w:rPr>
                <w:rFonts w:ascii="宋体"/>
                <w:sz w:val="21"/>
              </w:rPr>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340"/>
              <w:jc w:val="right"/>
              <w:rPr>
                <w:rFonts w:ascii="宋体" w:hAnsi="宋体" w:cs="宋体" w:eastAsia="宋体" w:hint="default"/>
                <w:sz w:val="21"/>
                <w:szCs w:val="21"/>
              </w:rPr>
            </w:pPr>
            <w:r>
              <w:rPr>
                <w:rFonts w:ascii="宋体"/>
                <w:spacing w:val="-1"/>
                <w:sz w:val="21"/>
              </w:rPr>
              <w:t>151,374,567.79</w:t>
            </w:r>
            <w:r>
              <w:rPr>
                <w:rFonts w:ascii="宋体"/>
                <w:sz w:val="21"/>
              </w:rPr>
            </w:r>
          </w:p>
        </w:tc>
      </w:tr>
      <w:tr>
        <w:trPr>
          <w:trHeight w:val="322" w:hRule="exact"/>
        </w:trPr>
        <w:tc>
          <w:tcPr>
            <w:tcW w:w="43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pacing w:val="26"/>
                <w:sz w:val="21"/>
                <w:szCs w:val="21"/>
              </w:rPr>
              <w:t>1至</w:t>
            </w:r>
            <w:r>
              <w:rPr>
                <w:rFonts w:ascii="宋体" w:hAnsi="宋体" w:cs="宋体" w:eastAsia="宋体" w:hint="default"/>
                <w:spacing w:val="-52"/>
                <w:sz w:val="21"/>
                <w:szCs w:val="21"/>
              </w:rPr>
              <w:t> </w:t>
            </w:r>
            <w:r>
              <w:rPr>
                <w:rFonts w:ascii="宋体" w:hAnsi="宋体" w:cs="宋体" w:eastAsia="宋体" w:hint="default"/>
                <w:spacing w:val="26"/>
                <w:sz w:val="21"/>
                <w:szCs w:val="21"/>
              </w:rPr>
              <w:t>2年</w:t>
            </w:r>
            <w:r>
              <w:rPr>
                <w:rFonts w:ascii="宋体" w:hAnsi="宋体" w:cs="宋体" w:eastAsia="宋体" w:hint="default"/>
                <w:spacing w:val="-52"/>
                <w:sz w:val="21"/>
                <w:szCs w:val="21"/>
              </w:rPr>
              <w:t> </w:t>
            </w:r>
            <w:r>
              <w:rPr>
                <w:rFonts w:ascii="宋体" w:hAnsi="宋体" w:cs="宋体" w:eastAsia="宋体" w:hint="default"/>
                <w:sz w:val="21"/>
                <w:szCs w:val="21"/>
              </w:rPr>
            </w:r>
          </w:p>
        </w:tc>
        <w:tc>
          <w:tcPr>
            <w:tcW w:w="2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365"/>
              <w:jc w:val="right"/>
              <w:rPr>
                <w:rFonts w:ascii="宋体" w:hAnsi="宋体" w:cs="宋体" w:eastAsia="宋体" w:hint="default"/>
                <w:sz w:val="21"/>
                <w:szCs w:val="21"/>
              </w:rPr>
            </w:pPr>
            <w:r>
              <w:rPr>
                <w:rFonts w:ascii="宋体"/>
                <w:spacing w:val="-1"/>
                <w:sz w:val="21"/>
              </w:rPr>
              <w:t>67,329,510.18</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340"/>
              <w:jc w:val="right"/>
              <w:rPr>
                <w:rFonts w:ascii="宋体" w:hAnsi="宋体" w:cs="宋体" w:eastAsia="宋体" w:hint="default"/>
                <w:sz w:val="21"/>
                <w:szCs w:val="21"/>
              </w:rPr>
            </w:pPr>
            <w:r>
              <w:rPr>
                <w:rFonts w:ascii="宋体"/>
                <w:spacing w:val="-1"/>
                <w:sz w:val="21"/>
              </w:rPr>
              <w:t>27,036,339.92</w:t>
            </w:r>
          </w:p>
        </w:tc>
      </w:tr>
      <w:tr>
        <w:trPr>
          <w:trHeight w:val="323" w:hRule="exact"/>
        </w:trPr>
        <w:tc>
          <w:tcPr>
            <w:tcW w:w="43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pacing w:val="26"/>
                <w:sz w:val="21"/>
                <w:szCs w:val="21"/>
              </w:rPr>
              <w:t>2至</w:t>
            </w:r>
            <w:r>
              <w:rPr>
                <w:rFonts w:ascii="宋体" w:hAnsi="宋体" w:cs="宋体" w:eastAsia="宋体" w:hint="default"/>
                <w:spacing w:val="-52"/>
                <w:sz w:val="21"/>
                <w:szCs w:val="21"/>
              </w:rPr>
              <w:t> </w:t>
            </w:r>
            <w:r>
              <w:rPr>
                <w:rFonts w:ascii="宋体" w:hAnsi="宋体" w:cs="宋体" w:eastAsia="宋体" w:hint="default"/>
                <w:spacing w:val="26"/>
                <w:sz w:val="21"/>
                <w:szCs w:val="21"/>
              </w:rPr>
              <w:t>3年</w:t>
            </w:r>
            <w:r>
              <w:rPr>
                <w:rFonts w:ascii="宋体" w:hAnsi="宋体" w:cs="宋体" w:eastAsia="宋体" w:hint="default"/>
                <w:spacing w:val="-52"/>
                <w:sz w:val="21"/>
                <w:szCs w:val="21"/>
              </w:rPr>
              <w:t> </w:t>
            </w:r>
            <w:r>
              <w:rPr>
                <w:rFonts w:ascii="宋体" w:hAnsi="宋体" w:cs="宋体" w:eastAsia="宋体" w:hint="default"/>
                <w:sz w:val="21"/>
                <w:szCs w:val="21"/>
              </w:rPr>
            </w:r>
          </w:p>
        </w:tc>
        <w:tc>
          <w:tcPr>
            <w:tcW w:w="2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365"/>
              <w:jc w:val="right"/>
              <w:rPr>
                <w:rFonts w:ascii="宋体" w:hAnsi="宋体" w:cs="宋体" w:eastAsia="宋体" w:hint="default"/>
                <w:sz w:val="21"/>
                <w:szCs w:val="21"/>
              </w:rPr>
            </w:pPr>
            <w:r>
              <w:rPr>
                <w:rFonts w:ascii="宋体"/>
                <w:spacing w:val="-1"/>
                <w:sz w:val="21"/>
              </w:rPr>
              <w:t>14,923,088.56</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340"/>
              <w:jc w:val="right"/>
              <w:rPr>
                <w:rFonts w:ascii="宋体" w:hAnsi="宋体" w:cs="宋体" w:eastAsia="宋体" w:hint="default"/>
                <w:sz w:val="21"/>
                <w:szCs w:val="21"/>
              </w:rPr>
            </w:pPr>
            <w:r>
              <w:rPr>
                <w:rFonts w:ascii="宋体"/>
                <w:spacing w:val="-1"/>
                <w:sz w:val="21"/>
              </w:rPr>
              <w:t>91,357,173.17</w:t>
            </w:r>
          </w:p>
        </w:tc>
      </w:tr>
      <w:tr>
        <w:trPr>
          <w:trHeight w:val="322" w:hRule="exact"/>
        </w:trPr>
        <w:tc>
          <w:tcPr>
            <w:tcW w:w="43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2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365"/>
              <w:jc w:val="right"/>
              <w:rPr>
                <w:rFonts w:ascii="宋体" w:hAnsi="宋体" w:cs="宋体" w:eastAsia="宋体" w:hint="default"/>
                <w:sz w:val="21"/>
                <w:szCs w:val="21"/>
              </w:rPr>
            </w:pPr>
            <w:r>
              <w:rPr>
                <w:rFonts w:ascii="宋体"/>
                <w:spacing w:val="-1"/>
                <w:sz w:val="21"/>
              </w:rPr>
              <w:t>27,107,340.00</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340"/>
              <w:jc w:val="right"/>
              <w:rPr>
                <w:rFonts w:ascii="宋体" w:hAnsi="宋体" w:cs="宋体" w:eastAsia="宋体" w:hint="default"/>
                <w:sz w:val="21"/>
                <w:szCs w:val="21"/>
              </w:rPr>
            </w:pPr>
            <w:r>
              <w:rPr>
                <w:rFonts w:ascii="宋体"/>
                <w:spacing w:val="-1"/>
                <w:sz w:val="21"/>
              </w:rPr>
              <w:t>13,331,160.98</w:t>
            </w:r>
          </w:p>
        </w:tc>
      </w:tr>
      <w:tr>
        <w:trPr>
          <w:trHeight w:val="270" w:hRule="exact"/>
        </w:trPr>
        <w:tc>
          <w:tcPr>
            <w:tcW w:w="43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1" w:lineRule="exact"/>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488"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367"/>
              <w:jc w:val="right"/>
              <w:rPr>
                <w:rFonts w:ascii="宋体" w:hAnsi="宋体" w:cs="宋体" w:eastAsia="宋体" w:hint="default"/>
                <w:sz w:val="21"/>
                <w:szCs w:val="21"/>
              </w:rPr>
            </w:pPr>
            <w:r>
              <w:rPr>
                <w:rFonts w:ascii="宋体"/>
                <w:spacing w:val="-1"/>
                <w:sz w:val="21"/>
              </w:rPr>
              <w:t>225,959,345.59</w:t>
            </w:r>
            <w:r>
              <w:rPr>
                <w:rFonts w:ascii="宋体"/>
                <w:sz w:val="21"/>
              </w:rPr>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342"/>
              <w:jc w:val="right"/>
              <w:rPr>
                <w:rFonts w:ascii="宋体" w:hAnsi="宋体" w:cs="宋体" w:eastAsia="宋体" w:hint="default"/>
                <w:sz w:val="21"/>
                <w:szCs w:val="21"/>
              </w:rPr>
            </w:pPr>
            <w:r>
              <w:rPr>
                <w:rFonts w:ascii="宋体"/>
                <w:spacing w:val="-1"/>
                <w:sz w:val="21"/>
              </w:rPr>
              <w:t>283,099,241.86</w:t>
            </w:r>
            <w:r>
              <w:rPr>
                <w:rFonts w:ascii="宋体"/>
                <w:sz w:val="21"/>
              </w:rPr>
            </w:r>
          </w:p>
        </w:tc>
      </w:tr>
    </w:tbl>
    <w:p>
      <w:pPr>
        <w:spacing w:line="240" w:lineRule="auto" w:before="8"/>
        <w:rPr>
          <w:rFonts w:ascii="宋体" w:hAnsi="宋体" w:cs="宋体" w:eastAsia="宋体" w:hint="default"/>
          <w:sz w:val="21"/>
          <w:szCs w:val="21"/>
        </w:rPr>
      </w:pPr>
    </w:p>
    <w:p>
      <w:pPr>
        <w:pStyle w:val="BodyText"/>
        <w:spacing w:line="240" w:lineRule="auto" w:before="35"/>
        <w:ind w:right="0"/>
        <w:jc w:val="left"/>
      </w:pPr>
      <w:r>
        <w:rPr/>
        <w:t>账龄超过</w:t>
      </w:r>
      <w:r>
        <w:rPr>
          <w:spacing w:val="-53"/>
        </w:rPr>
        <w:t> </w:t>
      </w:r>
      <w:r>
        <w:rPr/>
        <w:t>1</w:t>
      </w:r>
      <w:r>
        <w:rPr>
          <w:spacing w:val="-53"/>
        </w:rPr>
        <w:t> </w:t>
      </w:r>
      <w:r>
        <w:rPr/>
        <w:t>年的大额其他应付款情况的说明：</w:t>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4384"/>
        <w:gridCol w:w="2488"/>
        <w:gridCol w:w="2309"/>
      </w:tblGrid>
      <w:tr>
        <w:trPr>
          <w:trHeight w:val="269" w:hRule="exact"/>
        </w:trPr>
        <w:tc>
          <w:tcPr>
            <w:tcW w:w="43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1" w:lineRule="exact"/>
              <w:ind w:right="1"/>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24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1" w:lineRule="exact"/>
              <w:ind w:right="1"/>
              <w:jc w:val="center"/>
              <w:rPr>
                <w:rFonts w:ascii="宋体" w:hAnsi="宋体" w:cs="宋体" w:eastAsia="宋体" w:hint="default"/>
                <w:sz w:val="21"/>
                <w:szCs w:val="21"/>
              </w:rPr>
            </w:pPr>
            <w:r>
              <w:rPr>
                <w:rFonts w:ascii="宋体" w:hAnsi="宋体" w:cs="宋体" w:eastAsia="宋体" w:hint="default"/>
                <w:sz w:val="21"/>
                <w:szCs w:val="21"/>
              </w:rPr>
              <w:t>金额</w:t>
            </w:r>
          </w:p>
        </w:tc>
        <w:tc>
          <w:tcPr>
            <w:tcW w:w="23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1" w:lineRule="exact"/>
              <w:ind w:right="0"/>
              <w:jc w:val="center"/>
              <w:rPr>
                <w:rFonts w:ascii="宋体" w:hAnsi="宋体" w:cs="宋体" w:eastAsia="宋体" w:hint="default"/>
                <w:sz w:val="21"/>
                <w:szCs w:val="21"/>
              </w:rPr>
            </w:pPr>
            <w:r>
              <w:rPr>
                <w:rFonts w:ascii="宋体" w:hAnsi="宋体" w:cs="宋体" w:eastAsia="宋体" w:hint="default"/>
                <w:sz w:val="21"/>
                <w:szCs w:val="21"/>
              </w:rPr>
              <w:t>性质</w:t>
            </w:r>
          </w:p>
        </w:tc>
      </w:tr>
      <w:tr>
        <w:trPr>
          <w:trHeight w:val="323" w:hRule="exact"/>
        </w:trPr>
        <w:tc>
          <w:tcPr>
            <w:tcW w:w="43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公司职工</w:t>
            </w:r>
          </w:p>
        </w:tc>
        <w:tc>
          <w:tcPr>
            <w:tcW w:w="2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518"/>
              <w:jc w:val="right"/>
              <w:rPr>
                <w:rFonts w:ascii="宋体" w:hAnsi="宋体" w:cs="宋体" w:eastAsia="宋体" w:hint="default"/>
                <w:sz w:val="21"/>
                <w:szCs w:val="21"/>
              </w:rPr>
            </w:pPr>
            <w:r>
              <w:rPr>
                <w:rFonts w:ascii="宋体"/>
                <w:sz w:val="21"/>
              </w:rPr>
              <w:t>38,774,284.78</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宋体" w:hAnsi="宋体" w:cs="宋体" w:eastAsia="宋体" w:hint="default"/>
                <w:sz w:val="21"/>
                <w:szCs w:val="21"/>
              </w:rPr>
            </w:pPr>
            <w:r>
              <w:rPr>
                <w:rFonts w:ascii="宋体" w:hAnsi="宋体" w:cs="宋体" w:eastAsia="宋体" w:hint="default"/>
                <w:sz w:val="21"/>
                <w:szCs w:val="21"/>
              </w:rPr>
              <w:t>职工激励基金</w:t>
            </w:r>
          </w:p>
        </w:tc>
      </w:tr>
      <w:tr>
        <w:trPr>
          <w:trHeight w:val="322" w:hRule="exact"/>
        </w:trPr>
        <w:tc>
          <w:tcPr>
            <w:tcW w:w="43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单位一</w:t>
            </w:r>
          </w:p>
        </w:tc>
        <w:tc>
          <w:tcPr>
            <w:tcW w:w="2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520"/>
              <w:jc w:val="right"/>
              <w:rPr>
                <w:rFonts w:ascii="宋体" w:hAnsi="宋体" w:cs="宋体" w:eastAsia="宋体" w:hint="default"/>
                <w:sz w:val="21"/>
                <w:szCs w:val="21"/>
              </w:rPr>
            </w:pPr>
            <w:r>
              <w:rPr>
                <w:rFonts w:ascii="宋体"/>
                <w:sz w:val="21"/>
              </w:rPr>
              <w:t>8,800,000.00</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宋体" w:hAnsi="宋体" w:cs="宋体" w:eastAsia="宋体" w:hint="default"/>
                <w:sz w:val="21"/>
                <w:szCs w:val="21"/>
              </w:rPr>
            </w:pPr>
            <w:r>
              <w:rPr>
                <w:rFonts w:ascii="宋体" w:hAnsi="宋体" w:cs="宋体" w:eastAsia="宋体" w:hint="default"/>
                <w:sz w:val="21"/>
                <w:szCs w:val="21"/>
              </w:rPr>
              <w:t>往来款</w:t>
            </w:r>
          </w:p>
        </w:tc>
      </w:tr>
      <w:tr>
        <w:trPr>
          <w:trHeight w:val="323" w:hRule="exact"/>
        </w:trPr>
        <w:tc>
          <w:tcPr>
            <w:tcW w:w="43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519"/>
              <w:jc w:val="right"/>
              <w:rPr>
                <w:rFonts w:ascii="宋体" w:hAnsi="宋体" w:cs="宋体" w:eastAsia="宋体" w:hint="default"/>
                <w:sz w:val="21"/>
                <w:szCs w:val="21"/>
              </w:rPr>
            </w:pPr>
            <w:r>
              <w:rPr>
                <w:rFonts w:ascii="宋体"/>
                <w:spacing w:val="-1"/>
                <w:sz w:val="21"/>
              </w:rPr>
              <w:t>47,574,284.78</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宋体" w:hAnsi="宋体" w:cs="宋体" w:eastAsia="宋体" w:hint="default"/>
                <w:sz w:val="21"/>
                <w:szCs w:val="21"/>
              </w:rPr>
            </w:pPr>
            <w:r>
              <w:rPr>
                <w:rFonts w:ascii="宋体"/>
                <w:sz w:val="21"/>
              </w:rPr>
              <w:t>--</w:t>
            </w:r>
          </w:p>
        </w:tc>
      </w:tr>
    </w:tbl>
    <w:p>
      <w:pPr>
        <w:spacing w:line="240" w:lineRule="auto" w:before="8"/>
        <w:rPr>
          <w:rFonts w:ascii="宋体" w:hAnsi="宋体" w:cs="宋体" w:eastAsia="宋体" w:hint="default"/>
          <w:sz w:val="21"/>
          <w:szCs w:val="21"/>
        </w:rPr>
      </w:pPr>
    </w:p>
    <w:p>
      <w:pPr>
        <w:pStyle w:val="BodyText"/>
        <w:spacing w:line="240" w:lineRule="auto" w:before="35"/>
        <w:ind w:right="0"/>
        <w:jc w:val="left"/>
      </w:pPr>
      <w:r>
        <w:rPr/>
        <w:t>金额较大的其他应付款说明：</w:t>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4384"/>
        <w:gridCol w:w="2488"/>
        <w:gridCol w:w="2309"/>
      </w:tblGrid>
      <w:tr>
        <w:trPr>
          <w:trHeight w:val="269" w:hRule="exact"/>
        </w:trPr>
        <w:tc>
          <w:tcPr>
            <w:tcW w:w="43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1" w:lineRule="exact"/>
              <w:ind w:right="1"/>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24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1" w:lineRule="exact"/>
              <w:ind w:right="1"/>
              <w:jc w:val="center"/>
              <w:rPr>
                <w:rFonts w:ascii="宋体" w:hAnsi="宋体" w:cs="宋体" w:eastAsia="宋体" w:hint="default"/>
                <w:sz w:val="21"/>
                <w:szCs w:val="21"/>
              </w:rPr>
            </w:pPr>
            <w:r>
              <w:rPr>
                <w:rFonts w:ascii="宋体" w:hAnsi="宋体" w:cs="宋体" w:eastAsia="宋体" w:hint="default"/>
                <w:sz w:val="21"/>
                <w:szCs w:val="21"/>
              </w:rPr>
              <w:t>金额</w:t>
            </w:r>
          </w:p>
        </w:tc>
        <w:tc>
          <w:tcPr>
            <w:tcW w:w="23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1" w:lineRule="exact"/>
              <w:ind w:right="0"/>
              <w:jc w:val="center"/>
              <w:rPr>
                <w:rFonts w:ascii="宋体" w:hAnsi="宋体" w:cs="宋体" w:eastAsia="宋体" w:hint="default"/>
                <w:sz w:val="21"/>
                <w:szCs w:val="21"/>
              </w:rPr>
            </w:pPr>
            <w:r>
              <w:rPr>
                <w:rFonts w:ascii="宋体" w:hAnsi="宋体" w:cs="宋体" w:eastAsia="宋体" w:hint="default"/>
                <w:sz w:val="21"/>
                <w:szCs w:val="21"/>
              </w:rPr>
              <w:t>性质</w:t>
            </w:r>
          </w:p>
        </w:tc>
      </w:tr>
      <w:tr>
        <w:trPr>
          <w:trHeight w:val="322" w:hRule="exact"/>
        </w:trPr>
        <w:tc>
          <w:tcPr>
            <w:tcW w:w="43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公司职工</w:t>
            </w:r>
          </w:p>
        </w:tc>
        <w:tc>
          <w:tcPr>
            <w:tcW w:w="2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464"/>
              <w:jc w:val="right"/>
              <w:rPr>
                <w:rFonts w:ascii="宋体" w:hAnsi="宋体" w:cs="宋体" w:eastAsia="宋体" w:hint="default"/>
                <w:sz w:val="21"/>
                <w:szCs w:val="21"/>
              </w:rPr>
            </w:pPr>
            <w:r>
              <w:rPr>
                <w:rFonts w:ascii="宋体"/>
                <w:sz w:val="21"/>
              </w:rPr>
              <w:t>38,774,284.78</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0"/>
              <w:jc w:val="center"/>
              <w:rPr>
                <w:rFonts w:ascii="宋体" w:hAnsi="宋体" w:cs="宋体" w:eastAsia="宋体" w:hint="default"/>
                <w:sz w:val="21"/>
                <w:szCs w:val="21"/>
              </w:rPr>
            </w:pPr>
            <w:r>
              <w:rPr>
                <w:rFonts w:ascii="宋体" w:hAnsi="宋体" w:cs="宋体" w:eastAsia="宋体" w:hint="default"/>
                <w:sz w:val="21"/>
                <w:szCs w:val="21"/>
              </w:rPr>
              <w:t>职工激励基金</w:t>
            </w:r>
          </w:p>
        </w:tc>
      </w:tr>
      <w:tr>
        <w:trPr>
          <w:trHeight w:val="323" w:hRule="exact"/>
        </w:trPr>
        <w:tc>
          <w:tcPr>
            <w:tcW w:w="43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464"/>
              <w:jc w:val="right"/>
              <w:rPr>
                <w:rFonts w:ascii="宋体" w:hAnsi="宋体" w:cs="宋体" w:eastAsia="宋体" w:hint="default"/>
                <w:sz w:val="21"/>
                <w:szCs w:val="21"/>
              </w:rPr>
            </w:pPr>
            <w:r>
              <w:rPr>
                <w:rFonts w:ascii="宋体"/>
                <w:spacing w:val="-1"/>
                <w:sz w:val="21"/>
              </w:rPr>
              <w:t>38,774,284.78</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0"/>
              <w:jc w:val="center"/>
              <w:rPr>
                <w:rFonts w:ascii="宋体" w:hAnsi="宋体" w:cs="宋体" w:eastAsia="宋体" w:hint="default"/>
                <w:sz w:val="21"/>
                <w:szCs w:val="21"/>
              </w:rPr>
            </w:pPr>
            <w:r>
              <w:rPr>
                <w:rFonts w:ascii="宋体"/>
                <w:sz w:val="21"/>
              </w:rPr>
              <w:t>--</w:t>
            </w:r>
          </w:p>
        </w:tc>
      </w:tr>
    </w:tbl>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2"/>
          <w:szCs w:val="22"/>
        </w:rPr>
      </w:pPr>
    </w:p>
    <w:p>
      <w:pPr>
        <w:pStyle w:val="BodyText"/>
        <w:spacing w:line="240" w:lineRule="auto" w:before="35"/>
        <w:ind w:left="147" w:right="0"/>
        <w:jc w:val="left"/>
      </w:pPr>
      <w:r>
        <w:rPr/>
        <w:t>28.</w:t>
      </w:r>
      <w:r>
        <w:rPr>
          <w:spacing w:val="3"/>
        </w:rPr>
        <w:t> </w:t>
      </w:r>
      <w:r>
        <w:rPr/>
        <w:t>一年内到期的非流动负债</w:t>
      </w:r>
    </w:p>
    <w:p>
      <w:pPr>
        <w:spacing w:line="240" w:lineRule="auto" w:before="10"/>
        <w:rPr>
          <w:rFonts w:ascii="宋体" w:hAnsi="宋体" w:cs="宋体" w:eastAsia="宋体" w:hint="default"/>
          <w:sz w:val="23"/>
          <w:szCs w:val="23"/>
        </w:rPr>
      </w:pPr>
    </w:p>
    <w:p>
      <w:pPr>
        <w:pStyle w:val="BodyText"/>
        <w:tabs>
          <w:tab w:pos="1423" w:val="left" w:leader="none"/>
        </w:tabs>
        <w:spacing w:line="240" w:lineRule="auto"/>
        <w:ind w:right="0"/>
        <w:jc w:val="left"/>
      </w:pPr>
      <w:r>
        <w:rPr>
          <w:spacing w:val="-1"/>
        </w:rPr>
        <w:t>(1)</w:t>
        <w:tab/>
      </w:r>
      <w:r>
        <w:rPr/>
        <w:t>一年内到期的非流动负债明细如下：</w:t>
      </w:r>
    </w:p>
    <w:p>
      <w:pPr>
        <w:spacing w:line="240" w:lineRule="auto" w:before="0"/>
        <w:rPr>
          <w:rFonts w:ascii="宋体" w:hAnsi="宋体" w:cs="宋体" w:eastAsia="宋体" w:hint="default"/>
          <w:sz w:val="24"/>
          <w:szCs w:val="24"/>
        </w:rPr>
      </w:pPr>
    </w:p>
    <w:p>
      <w:pPr>
        <w:pStyle w:val="BodyText"/>
        <w:spacing w:line="240" w:lineRule="auto" w:before="35"/>
        <w:ind w:left="1588" w:right="0"/>
        <w:jc w:val="left"/>
      </w:pPr>
      <w:r>
        <w:rPr/>
      </w:r>
      <w:r>
        <w:rPr>
          <w:u w:val="single" w:color="000000"/>
        </w:rPr>
        <w:t>本集团</w:t>
      </w:r>
      <w:r>
        <w:rPr/>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1583" w:type="dxa"/>
        <w:tblLayout w:type="fixed"/>
        <w:tblCellMar>
          <w:top w:w="0" w:type="dxa"/>
          <w:left w:w="0" w:type="dxa"/>
          <w:bottom w:w="0" w:type="dxa"/>
          <w:right w:w="0" w:type="dxa"/>
        </w:tblCellMar>
        <w:tblLook w:val="01E0"/>
      </w:tblPr>
      <w:tblGrid>
        <w:gridCol w:w="4410"/>
        <w:gridCol w:w="2070"/>
        <w:gridCol w:w="1980"/>
      </w:tblGrid>
      <w:tr>
        <w:trPr>
          <w:trHeight w:val="322" w:hRule="exact"/>
        </w:trPr>
        <w:tc>
          <w:tcPr>
            <w:tcW w:w="4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20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19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323" w:hRule="exact"/>
        </w:trPr>
        <w:tc>
          <w:tcPr>
            <w:tcW w:w="4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一年内到期的长期借款</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17"/>
              <w:jc w:val="right"/>
              <w:rPr>
                <w:rFonts w:ascii="宋体" w:hAnsi="宋体" w:cs="宋体" w:eastAsia="宋体" w:hint="default"/>
                <w:sz w:val="21"/>
                <w:szCs w:val="21"/>
              </w:rPr>
            </w:pPr>
            <w:r>
              <w:rPr>
                <w:rFonts w:ascii="宋体"/>
                <w:spacing w:val="-1"/>
                <w:sz w:val="21"/>
              </w:rPr>
              <w:t>345,353,527.87</w:t>
            </w:r>
            <w:r>
              <w:rPr>
                <w:rFonts w:ascii="宋体"/>
                <w:sz w:val="21"/>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61" w:right="0"/>
              <w:jc w:val="center"/>
              <w:rPr>
                <w:rFonts w:ascii="宋体" w:hAnsi="宋体" w:cs="宋体" w:eastAsia="宋体" w:hint="default"/>
                <w:sz w:val="21"/>
                <w:szCs w:val="21"/>
              </w:rPr>
            </w:pPr>
            <w:r>
              <w:rPr>
                <w:rFonts w:ascii="宋体"/>
                <w:sz w:val="21"/>
              </w:rPr>
              <w:t>1,038,125,240.62</w:t>
            </w:r>
          </w:p>
        </w:tc>
      </w:tr>
      <w:tr>
        <w:trPr>
          <w:trHeight w:val="322" w:hRule="exact"/>
        </w:trPr>
        <w:tc>
          <w:tcPr>
            <w:tcW w:w="4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17"/>
              <w:jc w:val="right"/>
              <w:rPr>
                <w:rFonts w:ascii="宋体" w:hAnsi="宋体" w:cs="宋体" w:eastAsia="宋体" w:hint="default"/>
                <w:sz w:val="21"/>
                <w:szCs w:val="21"/>
              </w:rPr>
            </w:pPr>
            <w:r>
              <w:rPr>
                <w:rFonts w:ascii="宋体"/>
                <w:spacing w:val="-1"/>
                <w:sz w:val="21"/>
              </w:rPr>
              <w:t>345,353,527.87</w:t>
            </w:r>
            <w:r>
              <w:rPr>
                <w:rFonts w:ascii="宋体"/>
                <w:sz w:val="21"/>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61" w:right="0"/>
              <w:jc w:val="center"/>
              <w:rPr>
                <w:rFonts w:ascii="宋体" w:hAnsi="宋体" w:cs="宋体" w:eastAsia="宋体" w:hint="default"/>
                <w:sz w:val="21"/>
                <w:szCs w:val="21"/>
              </w:rPr>
            </w:pPr>
            <w:r>
              <w:rPr>
                <w:rFonts w:ascii="宋体"/>
                <w:sz w:val="21"/>
              </w:rPr>
              <w:t>1,038,125,240.62</w:t>
            </w:r>
          </w:p>
        </w:tc>
      </w:tr>
    </w:tbl>
    <w:p>
      <w:pPr>
        <w:spacing w:line="240" w:lineRule="auto" w:before="8"/>
        <w:rPr>
          <w:rFonts w:ascii="宋体" w:hAnsi="宋体" w:cs="宋体" w:eastAsia="宋体" w:hint="default"/>
          <w:sz w:val="21"/>
          <w:szCs w:val="21"/>
        </w:rPr>
      </w:pPr>
    </w:p>
    <w:p>
      <w:pPr>
        <w:pStyle w:val="BodyText"/>
        <w:spacing w:line="240" w:lineRule="auto" w:before="35"/>
        <w:ind w:left="1588" w:right="0"/>
        <w:jc w:val="left"/>
      </w:pPr>
      <w:r>
        <w:rPr/>
      </w:r>
      <w:r>
        <w:rPr>
          <w:u w:val="single" w:color="000000"/>
        </w:rPr>
        <w:t>本公司</w:t>
      </w:r>
      <w:r>
        <w:rPr/>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1583" w:type="dxa"/>
        <w:tblLayout w:type="fixed"/>
        <w:tblCellMar>
          <w:top w:w="0" w:type="dxa"/>
          <w:left w:w="0" w:type="dxa"/>
          <w:bottom w:w="0" w:type="dxa"/>
          <w:right w:w="0" w:type="dxa"/>
        </w:tblCellMar>
        <w:tblLook w:val="01E0"/>
      </w:tblPr>
      <w:tblGrid>
        <w:gridCol w:w="4396"/>
        <w:gridCol w:w="2070"/>
        <w:gridCol w:w="2046"/>
      </w:tblGrid>
      <w:tr>
        <w:trPr>
          <w:trHeight w:val="322" w:hRule="exact"/>
        </w:trPr>
        <w:tc>
          <w:tcPr>
            <w:tcW w:w="43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20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20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322" w:hRule="exact"/>
        </w:trPr>
        <w:tc>
          <w:tcPr>
            <w:tcW w:w="43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一年内到期的长期借款</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460" w:right="0"/>
              <w:jc w:val="left"/>
              <w:rPr>
                <w:rFonts w:ascii="宋体" w:hAnsi="宋体" w:cs="宋体" w:eastAsia="宋体" w:hint="default"/>
                <w:sz w:val="21"/>
                <w:szCs w:val="21"/>
              </w:rPr>
            </w:pPr>
            <w:r>
              <w:rPr>
                <w:rFonts w:ascii="宋体"/>
                <w:sz w:val="21"/>
              </w:rPr>
              <w:t>252,423,000.00</w:t>
            </w:r>
          </w:p>
        </w:tc>
        <w:tc>
          <w:tcPr>
            <w:tcW w:w="2046"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461" w:right="0"/>
              <w:jc w:val="left"/>
              <w:rPr>
                <w:rFonts w:ascii="宋体" w:hAnsi="宋体" w:cs="宋体" w:eastAsia="宋体" w:hint="default"/>
                <w:sz w:val="21"/>
                <w:szCs w:val="21"/>
              </w:rPr>
            </w:pPr>
            <w:r>
              <w:rPr>
                <w:rFonts w:ascii="宋体"/>
                <w:sz w:val="21"/>
              </w:rPr>
              <w:t>883,602,600.00</w:t>
            </w:r>
          </w:p>
        </w:tc>
      </w:tr>
    </w:tbl>
    <w:p>
      <w:pPr>
        <w:spacing w:after="0" w:line="232" w:lineRule="exact"/>
        <w:jc w:val="left"/>
        <w:rPr>
          <w:rFonts w:ascii="宋体" w:hAnsi="宋体" w:cs="宋体" w:eastAsia="宋体" w:hint="default"/>
          <w:sz w:val="21"/>
          <w:szCs w:val="21"/>
        </w:rPr>
        <w:sectPr>
          <w:pgSz w:w="11910" w:h="16840"/>
          <w:pgMar w:header="0" w:footer="408" w:top="1000" w:bottom="600" w:left="860" w:right="56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2"/>
          <w:szCs w:val="12"/>
        </w:rPr>
      </w:pPr>
    </w:p>
    <w:tbl>
      <w:tblPr>
        <w:tblW w:w="0" w:type="auto"/>
        <w:jc w:val="left"/>
        <w:tblInd w:w="110" w:type="dxa"/>
        <w:tblLayout w:type="fixed"/>
        <w:tblCellMar>
          <w:top w:w="0" w:type="dxa"/>
          <w:left w:w="0" w:type="dxa"/>
          <w:bottom w:w="0" w:type="dxa"/>
          <w:right w:w="0" w:type="dxa"/>
        </w:tblCellMar>
        <w:tblLook w:val="01E0"/>
      </w:tblPr>
      <w:tblGrid>
        <w:gridCol w:w="1470"/>
        <w:gridCol w:w="4396"/>
        <w:gridCol w:w="2070"/>
        <w:gridCol w:w="2046"/>
        <w:gridCol w:w="259"/>
      </w:tblGrid>
      <w:tr>
        <w:trPr>
          <w:trHeight w:val="330" w:hRule="exact"/>
        </w:trPr>
        <w:tc>
          <w:tcPr>
            <w:tcW w:w="1470" w:type="dxa"/>
            <w:tcBorders>
              <w:top w:val="single" w:sz="6" w:space="0" w:color="000000"/>
              <w:left w:val="nil" w:sz="6" w:space="0" w:color="auto"/>
              <w:bottom w:val="nil" w:sz="6" w:space="0" w:color="auto"/>
              <w:right w:val="single" w:sz="4" w:space="0" w:color="000000"/>
            </w:tcBorders>
          </w:tcPr>
          <w:p>
            <w:pPr/>
          </w:p>
        </w:tc>
        <w:tc>
          <w:tcPr>
            <w:tcW w:w="4396" w:type="dxa"/>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070" w:type="dxa"/>
            <w:tcBorders>
              <w:top w:val="single" w:sz="6" w:space="0" w:color="000000"/>
              <w:left w:val="single" w:sz="4" w:space="0" w:color="000000"/>
              <w:bottom w:val="single" w:sz="4" w:space="0" w:color="000000"/>
              <w:right w:val="single" w:sz="4" w:space="0" w:color="000000"/>
            </w:tcBorders>
          </w:tcPr>
          <w:p>
            <w:pPr>
              <w:pStyle w:val="TableParagraph"/>
              <w:spacing w:line="236" w:lineRule="exact"/>
              <w:ind w:left="460" w:right="0"/>
              <w:jc w:val="left"/>
              <w:rPr>
                <w:rFonts w:ascii="宋体" w:hAnsi="宋体" w:cs="宋体" w:eastAsia="宋体" w:hint="default"/>
                <w:sz w:val="21"/>
                <w:szCs w:val="21"/>
              </w:rPr>
            </w:pPr>
            <w:r>
              <w:rPr>
                <w:rFonts w:ascii="宋体"/>
                <w:sz w:val="21"/>
              </w:rPr>
              <w:t>252,423,000.00</w:t>
            </w:r>
          </w:p>
        </w:tc>
        <w:tc>
          <w:tcPr>
            <w:tcW w:w="2046" w:type="dxa"/>
            <w:tcBorders>
              <w:top w:val="single" w:sz="6" w:space="0" w:color="000000"/>
              <w:left w:val="single" w:sz="4" w:space="0" w:color="000000"/>
              <w:bottom w:val="single" w:sz="4" w:space="0" w:color="000000"/>
              <w:right w:val="single" w:sz="4" w:space="0" w:color="000000"/>
            </w:tcBorders>
          </w:tcPr>
          <w:p>
            <w:pPr>
              <w:pStyle w:val="TableParagraph"/>
              <w:spacing w:line="236" w:lineRule="exact"/>
              <w:ind w:left="461" w:right="0"/>
              <w:jc w:val="left"/>
              <w:rPr>
                <w:rFonts w:ascii="宋体" w:hAnsi="宋体" w:cs="宋体" w:eastAsia="宋体" w:hint="default"/>
                <w:sz w:val="21"/>
                <w:szCs w:val="21"/>
              </w:rPr>
            </w:pPr>
            <w:r>
              <w:rPr>
                <w:rFonts w:ascii="宋体"/>
                <w:sz w:val="21"/>
              </w:rPr>
              <w:t>883,602,600.00</w:t>
            </w:r>
          </w:p>
        </w:tc>
        <w:tc>
          <w:tcPr>
            <w:tcW w:w="259" w:type="dxa"/>
            <w:tcBorders>
              <w:top w:val="single" w:sz="6" w:space="0" w:color="000000"/>
              <w:left w:val="single" w:sz="4" w:space="0" w:color="000000"/>
              <w:bottom w:val="nil" w:sz="6" w:space="0" w:color="auto"/>
              <w:right w:val="nil" w:sz="6" w:space="0" w:color="auto"/>
            </w:tcBorders>
          </w:tcPr>
          <w:p>
            <w:pPr/>
          </w:p>
        </w:tc>
      </w:tr>
    </w:tbl>
    <w:p>
      <w:pPr>
        <w:spacing w:after="0"/>
        <w:sectPr>
          <w:pgSz w:w="11910" w:h="16840"/>
          <w:pgMar w:header="0" w:footer="408" w:top="1000" w:bottom="600" w:left="860" w:right="58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2"/>
          <w:szCs w:val="12"/>
        </w:rPr>
      </w:pPr>
    </w:p>
    <w:p>
      <w:pPr>
        <w:spacing w:line="20" w:lineRule="exact"/>
        <w:ind w:left="110"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Times New Roman" w:hAnsi="Times New Roman" w:cs="Times New Roman" w:eastAsia="Times New Roman"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240" w:lineRule="auto" w:before="35"/>
        <w:ind w:left="147" w:right="0"/>
        <w:jc w:val="left"/>
      </w:pPr>
      <w:r>
        <w:rPr/>
        <w:t>五、</w:t>
        <w:tab/>
        <w:t>财务报表项目附注 - 续</w:t>
      </w:r>
    </w:p>
    <w:p>
      <w:pPr>
        <w:spacing w:line="240" w:lineRule="auto" w:before="9"/>
        <w:rPr>
          <w:rFonts w:ascii="宋体" w:hAnsi="宋体" w:cs="宋体" w:eastAsia="宋体" w:hint="default"/>
          <w:sz w:val="26"/>
          <w:szCs w:val="26"/>
        </w:rPr>
      </w:pPr>
    </w:p>
    <w:p>
      <w:pPr>
        <w:pStyle w:val="BodyText"/>
        <w:tabs>
          <w:tab w:pos="868" w:val="left" w:leader="none"/>
          <w:tab w:pos="1423" w:val="left" w:leader="none"/>
        </w:tabs>
        <w:spacing w:line="511" w:lineRule="auto"/>
        <w:ind w:left="867" w:right="6779" w:hanging="721"/>
        <w:jc w:val="left"/>
      </w:pPr>
      <w:r>
        <w:rPr/>
        <w:t>28.</w:t>
        <w:tab/>
        <w:tab/>
        <w:t> 一年内到期的非流动负债 -</w:t>
      </w:r>
      <w:r>
        <w:rPr>
          <w:spacing w:val="-12"/>
        </w:rPr>
        <w:t> </w:t>
      </w:r>
      <w:r>
        <w:rPr/>
        <w:t>续</w:t>
      </w:r>
      <w:r>
        <w:rPr/>
        <w:t> </w:t>
      </w:r>
      <w:r>
        <w:rPr>
          <w:spacing w:val="-1"/>
        </w:rPr>
        <w:t>(2)</w:t>
        <w:tab/>
      </w:r>
      <w:r>
        <w:rPr/>
        <w:t>一年内到期的长期借款</w:t>
      </w:r>
    </w:p>
    <w:p>
      <w:pPr>
        <w:pStyle w:val="BodyText"/>
        <w:spacing w:line="240" w:lineRule="auto" w:before="73"/>
        <w:ind w:left="1558" w:right="0"/>
        <w:jc w:val="left"/>
      </w:pPr>
      <w:r>
        <w:rPr/>
        <w:t>i.</w:t>
      </w:r>
      <w:r>
        <w:rPr>
          <w:spacing w:val="-26"/>
        </w:rPr>
        <w:t> </w:t>
      </w:r>
      <w:r>
        <w:rPr/>
        <w:t>一年内到期的长期借款</w:t>
      </w:r>
    </w:p>
    <w:p>
      <w:pPr>
        <w:spacing w:line="240" w:lineRule="auto" w:before="0"/>
        <w:rPr>
          <w:rFonts w:ascii="宋体" w:hAnsi="宋体" w:cs="宋体" w:eastAsia="宋体" w:hint="default"/>
          <w:sz w:val="24"/>
          <w:szCs w:val="24"/>
        </w:rPr>
      </w:pPr>
    </w:p>
    <w:p>
      <w:pPr>
        <w:pStyle w:val="BodyText"/>
        <w:spacing w:line="240" w:lineRule="auto" w:before="35"/>
        <w:ind w:left="2308" w:right="0"/>
        <w:jc w:val="left"/>
      </w:pPr>
      <w:r>
        <w:rPr/>
      </w:r>
      <w:r>
        <w:rPr>
          <w:u w:val="single" w:color="000000"/>
        </w:rPr>
        <w:t>本集团</w:t>
      </w:r>
      <w:r>
        <w:rPr/>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2315" w:type="dxa"/>
        <w:tblLayout w:type="fixed"/>
        <w:tblCellMar>
          <w:top w:w="0" w:type="dxa"/>
          <w:left w:w="0" w:type="dxa"/>
          <w:bottom w:w="0" w:type="dxa"/>
          <w:right w:w="0" w:type="dxa"/>
        </w:tblCellMar>
        <w:tblLook w:val="01E0"/>
      </w:tblPr>
      <w:tblGrid>
        <w:gridCol w:w="3844"/>
        <w:gridCol w:w="1949"/>
        <w:gridCol w:w="1937"/>
      </w:tblGrid>
      <w:tr>
        <w:trPr>
          <w:trHeight w:val="323" w:hRule="exact"/>
        </w:trPr>
        <w:tc>
          <w:tcPr>
            <w:tcW w:w="38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94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9"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193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322" w:hRule="exact"/>
        </w:trPr>
        <w:tc>
          <w:tcPr>
            <w:tcW w:w="38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72" w:right="0"/>
              <w:jc w:val="left"/>
              <w:rPr>
                <w:rFonts w:ascii="宋体" w:hAnsi="宋体" w:cs="宋体" w:eastAsia="宋体" w:hint="default"/>
                <w:sz w:val="21"/>
                <w:szCs w:val="21"/>
              </w:rPr>
            </w:pPr>
            <w:r>
              <w:rPr>
                <w:rFonts w:ascii="宋体" w:hAnsi="宋体" w:cs="宋体" w:eastAsia="宋体" w:hint="default"/>
                <w:sz w:val="21"/>
                <w:szCs w:val="21"/>
              </w:rPr>
              <w:t>抵押借款(注</w:t>
            </w:r>
            <w:r>
              <w:rPr>
                <w:rFonts w:ascii="宋体" w:hAnsi="宋体" w:cs="宋体" w:eastAsia="宋体" w:hint="default"/>
                <w:spacing w:val="-54"/>
                <w:sz w:val="21"/>
                <w:szCs w:val="21"/>
              </w:rPr>
              <w:t> </w:t>
            </w:r>
            <w:r>
              <w:rPr>
                <w:rFonts w:ascii="宋体" w:hAnsi="宋体" w:cs="宋体" w:eastAsia="宋体" w:hint="default"/>
                <w:sz w:val="21"/>
                <w:szCs w:val="21"/>
              </w:rPr>
              <w:t>2)</w:t>
            </w:r>
          </w:p>
        </w:tc>
        <w:tc>
          <w:tcPr>
            <w:tcW w:w="1949" w:type="dxa"/>
            <w:tcBorders>
              <w:top w:val="single" w:sz="4" w:space="0" w:color="000000"/>
              <w:left w:val="single" w:sz="14" w:space="0" w:color="D9D9D9"/>
              <w:bottom w:val="single" w:sz="4" w:space="0" w:color="000000"/>
              <w:right w:val="single" w:sz="4" w:space="0" w:color="000000"/>
            </w:tcBorders>
          </w:tcPr>
          <w:p>
            <w:pPr>
              <w:pStyle w:val="TableParagraph"/>
              <w:spacing w:line="240" w:lineRule="auto" w:before="5"/>
              <w:ind w:right="144"/>
              <w:jc w:val="right"/>
              <w:rPr>
                <w:rFonts w:ascii="宋体" w:hAnsi="宋体" w:cs="宋体" w:eastAsia="宋体" w:hint="default"/>
                <w:sz w:val="21"/>
                <w:szCs w:val="21"/>
              </w:rPr>
            </w:pPr>
            <w:r>
              <w:rPr>
                <w:rFonts w:ascii="宋体"/>
                <w:spacing w:val="-1"/>
                <w:sz w:val="21"/>
              </w:rPr>
              <w:t>91,223,477.87</w:t>
            </w:r>
          </w:p>
        </w:tc>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43"/>
              <w:jc w:val="right"/>
              <w:rPr>
                <w:rFonts w:ascii="宋体" w:hAnsi="宋体" w:cs="宋体" w:eastAsia="宋体" w:hint="default"/>
                <w:sz w:val="21"/>
                <w:szCs w:val="21"/>
              </w:rPr>
            </w:pPr>
            <w:r>
              <w:rPr>
                <w:rFonts w:ascii="宋体"/>
                <w:sz w:val="21"/>
              </w:rPr>
              <w:t>84,475,340.62</w:t>
            </w:r>
          </w:p>
        </w:tc>
      </w:tr>
      <w:tr>
        <w:trPr>
          <w:trHeight w:val="322" w:hRule="exact"/>
        </w:trPr>
        <w:tc>
          <w:tcPr>
            <w:tcW w:w="38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72" w:right="0"/>
              <w:jc w:val="left"/>
              <w:rPr>
                <w:rFonts w:ascii="宋体" w:hAnsi="宋体" w:cs="宋体" w:eastAsia="宋体" w:hint="default"/>
                <w:sz w:val="21"/>
                <w:szCs w:val="21"/>
              </w:rPr>
            </w:pPr>
            <w:r>
              <w:rPr>
                <w:rFonts w:ascii="宋体" w:hAnsi="宋体" w:cs="宋体" w:eastAsia="宋体" w:hint="default"/>
                <w:sz w:val="21"/>
                <w:szCs w:val="21"/>
              </w:rPr>
              <w:t>保证借款(注</w:t>
            </w:r>
            <w:r>
              <w:rPr>
                <w:rFonts w:ascii="宋体" w:hAnsi="宋体" w:cs="宋体" w:eastAsia="宋体" w:hint="default"/>
                <w:spacing w:val="-54"/>
                <w:sz w:val="21"/>
                <w:szCs w:val="21"/>
              </w:rPr>
              <w:t> </w:t>
            </w:r>
            <w:r>
              <w:rPr>
                <w:rFonts w:ascii="宋体" w:hAnsi="宋体" w:cs="宋体" w:eastAsia="宋体" w:hint="default"/>
                <w:sz w:val="21"/>
                <w:szCs w:val="21"/>
              </w:rPr>
              <w:t>1)</w:t>
            </w:r>
          </w:p>
        </w:tc>
        <w:tc>
          <w:tcPr>
            <w:tcW w:w="1949" w:type="dxa"/>
            <w:tcBorders>
              <w:top w:val="single" w:sz="4" w:space="0" w:color="000000"/>
              <w:left w:val="single" w:sz="14" w:space="0" w:color="D9D9D9"/>
              <w:bottom w:val="single" w:sz="4" w:space="0" w:color="000000"/>
              <w:right w:val="single" w:sz="4" w:space="0" w:color="000000"/>
            </w:tcBorders>
          </w:tcPr>
          <w:p>
            <w:pPr>
              <w:pStyle w:val="TableParagraph"/>
              <w:spacing w:line="240" w:lineRule="auto" w:before="5"/>
              <w:ind w:right="144"/>
              <w:jc w:val="right"/>
              <w:rPr>
                <w:rFonts w:ascii="宋体" w:hAnsi="宋体" w:cs="宋体" w:eastAsia="宋体" w:hint="default"/>
                <w:sz w:val="21"/>
                <w:szCs w:val="21"/>
              </w:rPr>
            </w:pPr>
            <w:r>
              <w:rPr>
                <w:rFonts w:ascii="宋体"/>
                <w:spacing w:val="-1"/>
                <w:sz w:val="21"/>
              </w:rPr>
              <w:t>1,707,050.00</w:t>
            </w:r>
            <w:r>
              <w:rPr>
                <w:rFonts w:ascii="宋体"/>
                <w:sz w:val="21"/>
              </w:rPr>
            </w:r>
          </w:p>
        </w:tc>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43"/>
              <w:jc w:val="right"/>
              <w:rPr>
                <w:rFonts w:ascii="宋体" w:hAnsi="宋体" w:cs="宋体" w:eastAsia="宋体" w:hint="default"/>
                <w:sz w:val="21"/>
                <w:szCs w:val="21"/>
              </w:rPr>
            </w:pPr>
            <w:r>
              <w:rPr>
                <w:rFonts w:ascii="宋体"/>
                <w:spacing w:val="-1"/>
                <w:sz w:val="21"/>
              </w:rPr>
              <w:t>70,047,300.00</w:t>
            </w:r>
            <w:r>
              <w:rPr>
                <w:rFonts w:ascii="宋体"/>
                <w:sz w:val="21"/>
              </w:rPr>
            </w:r>
          </w:p>
        </w:tc>
      </w:tr>
      <w:tr>
        <w:trPr>
          <w:trHeight w:val="323" w:hRule="exact"/>
        </w:trPr>
        <w:tc>
          <w:tcPr>
            <w:tcW w:w="38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72" w:right="0"/>
              <w:jc w:val="left"/>
              <w:rPr>
                <w:rFonts w:ascii="宋体" w:hAnsi="宋体" w:cs="宋体" w:eastAsia="宋体" w:hint="default"/>
                <w:sz w:val="21"/>
                <w:szCs w:val="21"/>
              </w:rPr>
            </w:pPr>
            <w:r>
              <w:rPr>
                <w:rFonts w:ascii="宋体" w:hAnsi="宋体" w:cs="宋体" w:eastAsia="宋体" w:hint="default"/>
                <w:sz w:val="21"/>
                <w:szCs w:val="21"/>
              </w:rPr>
              <w:t>信用借款</w:t>
            </w:r>
          </w:p>
        </w:tc>
        <w:tc>
          <w:tcPr>
            <w:tcW w:w="1949" w:type="dxa"/>
            <w:tcBorders>
              <w:top w:val="single" w:sz="4" w:space="0" w:color="000000"/>
              <w:left w:val="single" w:sz="14" w:space="0" w:color="D9D9D9"/>
              <w:bottom w:val="single" w:sz="4" w:space="0" w:color="000000"/>
              <w:right w:val="single" w:sz="4" w:space="0" w:color="000000"/>
            </w:tcBorders>
          </w:tcPr>
          <w:p>
            <w:pPr>
              <w:pStyle w:val="TableParagraph"/>
              <w:spacing w:line="240" w:lineRule="auto" w:before="5"/>
              <w:ind w:right="144"/>
              <w:jc w:val="right"/>
              <w:rPr>
                <w:rFonts w:ascii="宋体" w:hAnsi="宋体" w:cs="宋体" w:eastAsia="宋体" w:hint="default"/>
                <w:sz w:val="21"/>
                <w:szCs w:val="21"/>
              </w:rPr>
            </w:pPr>
            <w:r>
              <w:rPr>
                <w:rFonts w:ascii="宋体"/>
                <w:spacing w:val="-1"/>
                <w:sz w:val="21"/>
              </w:rPr>
              <w:t>252,423,000.00</w:t>
            </w:r>
            <w:r>
              <w:rPr>
                <w:rFonts w:ascii="宋体"/>
                <w:sz w:val="21"/>
              </w:rPr>
            </w:r>
          </w:p>
        </w:tc>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44"/>
              <w:jc w:val="right"/>
              <w:rPr>
                <w:rFonts w:ascii="宋体" w:hAnsi="宋体" w:cs="宋体" w:eastAsia="宋体" w:hint="default"/>
                <w:sz w:val="21"/>
                <w:szCs w:val="21"/>
              </w:rPr>
            </w:pPr>
            <w:r>
              <w:rPr>
                <w:rFonts w:ascii="宋体"/>
                <w:spacing w:val="-1"/>
                <w:sz w:val="21"/>
              </w:rPr>
              <w:t>883,602,600.00</w:t>
            </w:r>
            <w:r>
              <w:rPr>
                <w:rFonts w:ascii="宋体"/>
                <w:sz w:val="21"/>
              </w:rPr>
            </w:r>
          </w:p>
        </w:tc>
      </w:tr>
      <w:tr>
        <w:trPr>
          <w:trHeight w:val="322" w:hRule="exact"/>
        </w:trPr>
        <w:tc>
          <w:tcPr>
            <w:tcW w:w="38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72"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949" w:type="dxa"/>
            <w:tcBorders>
              <w:top w:val="single" w:sz="4" w:space="0" w:color="000000"/>
              <w:left w:val="single" w:sz="14" w:space="0" w:color="D9D9D9"/>
              <w:bottom w:val="single" w:sz="4" w:space="0" w:color="000000"/>
              <w:right w:val="single" w:sz="4" w:space="0" w:color="000000"/>
            </w:tcBorders>
          </w:tcPr>
          <w:p>
            <w:pPr>
              <w:pStyle w:val="TableParagraph"/>
              <w:spacing w:line="240" w:lineRule="auto" w:before="5"/>
              <w:ind w:right="145"/>
              <w:jc w:val="right"/>
              <w:rPr>
                <w:rFonts w:ascii="宋体" w:hAnsi="宋体" w:cs="宋体" w:eastAsia="宋体" w:hint="default"/>
                <w:sz w:val="21"/>
                <w:szCs w:val="21"/>
              </w:rPr>
            </w:pPr>
            <w:r>
              <w:rPr>
                <w:rFonts w:ascii="宋体"/>
                <w:spacing w:val="-1"/>
                <w:sz w:val="21"/>
              </w:rPr>
              <w:t>345,353,527.87</w:t>
            </w:r>
            <w:r>
              <w:rPr>
                <w:rFonts w:ascii="宋体"/>
                <w:sz w:val="21"/>
              </w:rPr>
            </w:r>
          </w:p>
        </w:tc>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45"/>
              <w:jc w:val="right"/>
              <w:rPr>
                <w:rFonts w:ascii="宋体" w:hAnsi="宋体" w:cs="宋体" w:eastAsia="宋体" w:hint="default"/>
                <w:sz w:val="21"/>
                <w:szCs w:val="21"/>
              </w:rPr>
            </w:pPr>
            <w:r>
              <w:rPr>
                <w:rFonts w:ascii="宋体"/>
                <w:spacing w:val="-1"/>
                <w:sz w:val="21"/>
              </w:rPr>
              <w:t>1,038,125,240.62</w:t>
            </w:r>
            <w:r>
              <w:rPr>
                <w:rFonts w:ascii="宋体"/>
                <w:sz w:val="21"/>
              </w:rPr>
            </w:r>
          </w:p>
        </w:tc>
      </w:tr>
    </w:tbl>
    <w:p>
      <w:pPr>
        <w:spacing w:line="240" w:lineRule="auto" w:before="8"/>
        <w:rPr>
          <w:rFonts w:ascii="宋体" w:hAnsi="宋体" w:cs="宋体" w:eastAsia="宋体" w:hint="default"/>
          <w:sz w:val="21"/>
          <w:szCs w:val="21"/>
        </w:rPr>
      </w:pPr>
    </w:p>
    <w:p>
      <w:pPr>
        <w:pStyle w:val="BodyText"/>
        <w:spacing w:line="240" w:lineRule="auto" w:before="35"/>
        <w:ind w:left="2308" w:right="0"/>
        <w:jc w:val="left"/>
      </w:pPr>
      <w:r>
        <w:rPr/>
      </w:r>
      <w:r>
        <w:rPr>
          <w:u w:val="single" w:color="000000"/>
        </w:rPr>
        <w:t>本公司</w:t>
      </w:r>
      <w:r>
        <w:rPr/>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2315" w:type="dxa"/>
        <w:tblLayout w:type="fixed"/>
        <w:tblCellMar>
          <w:top w:w="0" w:type="dxa"/>
          <w:left w:w="0" w:type="dxa"/>
          <w:bottom w:w="0" w:type="dxa"/>
          <w:right w:w="0" w:type="dxa"/>
        </w:tblCellMar>
        <w:tblLook w:val="01E0"/>
      </w:tblPr>
      <w:tblGrid>
        <w:gridCol w:w="3844"/>
        <w:gridCol w:w="1949"/>
        <w:gridCol w:w="1938"/>
      </w:tblGrid>
      <w:tr>
        <w:trPr>
          <w:trHeight w:val="323" w:hRule="exact"/>
        </w:trPr>
        <w:tc>
          <w:tcPr>
            <w:tcW w:w="38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94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9"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19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322" w:hRule="exact"/>
        </w:trPr>
        <w:tc>
          <w:tcPr>
            <w:tcW w:w="38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72" w:right="0"/>
              <w:jc w:val="left"/>
              <w:rPr>
                <w:rFonts w:ascii="宋体" w:hAnsi="宋体" w:cs="宋体" w:eastAsia="宋体" w:hint="default"/>
                <w:sz w:val="21"/>
                <w:szCs w:val="21"/>
              </w:rPr>
            </w:pPr>
            <w:r>
              <w:rPr>
                <w:rFonts w:ascii="宋体" w:hAnsi="宋体" w:cs="宋体" w:eastAsia="宋体" w:hint="default"/>
                <w:sz w:val="21"/>
                <w:szCs w:val="21"/>
              </w:rPr>
              <w:t>信用借款</w:t>
            </w:r>
          </w:p>
        </w:tc>
        <w:tc>
          <w:tcPr>
            <w:tcW w:w="1949" w:type="dxa"/>
            <w:tcBorders>
              <w:top w:val="single" w:sz="4" w:space="0" w:color="000000"/>
              <w:left w:val="single" w:sz="14" w:space="0" w:color="D9D9D9"/>
              <w:bottom w:val="single" w:sz="4" w:space="0" w:color="000000"/>
              <w:right w:val="single" w:sz="4" w:space="0" w:color="000000"/>
            </w:tcBorders>
          </w:tcPr>
          <w:p>
            <w:pPr>
              <w:pStyle w:val="TableParagraph"/>
              <w:spacing w:line="240" w:lineRule="auto" w:before="5"/>
              <w:ind w:right="144"/>
              <w:jc w:val="right"/>
              <w:rPr>
                <w:rFonts w:ascii="宋体" w:hAnsi="宋体" w:cs="宋体" w:eastAsia="宋体" w:hint="default"/>
                <w:sz w:val="21"/>
                <w:szCs w:val="21"/>
              </w:rPr>
            </w:pPr>
            <w:r>
              <w:rPr>
                <w:rFonts w:ascii="宋体"/>
                <w:spacing w:val="-1"/>
                <w:sz w:val="21"/>
              </w:rPr>
              <w:t>252,423,000.00</w:t>
            </w:r>
            <w:r>
              <w:rPr>
                <w:rFonts w:ascii="宋体"/>
                <w:sz w:val="21"/>
              </w:rPr>
            </w:r>
          </w:p>
        </w:tc>
        <w:tc>
          <w:tcPr>
            <w:tcW w:w="1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45"/>
              <w:jc w:val="right"/>
              <w:rPr>
                <w:rFonts w:ascii="宋体" w:hAnsi="宋体" w:cs="宋体" w:eastAsia="宋体" w:hint="default"/>
                <w:sz w:val="21"/>
                <w:szCs w:val="21"/>
              </w:rPr>
            </w:pPr>
            <w:r>
              <w:rPr>
                <w:rFonts w:ascii="宋体"/>
                <w:spacing w:val="-1"/>
                <w:sz w:val="21"/>
              </w:rPr>
              <w:t>883,602,600.00</w:t>
            </w:r>
            <w:r>
              <w:rPr>
                <w:rFonts w:ascii="宋体"/>
                <w:sz w:val="21"/>
              </w:rPr>
            </w:r>
          </w:p>
        </w:tc>
      </w:tr>
      <w:tr>
        <w:trPr>
          <w:trHeight w:val="323" w:hRule="exact"/>
        </w:trPr>
        <w:tc>
          <w:tcPr>
            <w:tcW w:w="38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72"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949" w:type="dxa"/>
            <w:tcBorders>
              <w:top w:val="single" w:sz="4" w:space="0" w:color="000000"/>
              <w:left w:val="single" w:sz="14" w:space="0" w:color="D9D9D9"/>
              <w:bottom w:val="single" w:sz="4" w:space="0" w:color="000000"/>
              <w:right w:val="single" w:sz="4" w:space="0" w:color="000000"/>
            </w:tcBorders>
          </w:tcPr>
          <w:p>
            <w:pPr>
              <w:pStyle w:val="TableParagraph"/>
              <w:spacing w:line="240" w:lineRule="auto" w:before="5"/>
              <w:ind w:right="145"/>
              <w:jc w:val="right"/>
              <w:rPr>
                <w:rFonts w:ascii="宋体" w:hAnsi="宋体" w:cs="宋体" w:eastAsia="宋体" w:hint="default"/>
                <w:sz w:val="21"/>
                <w:szCs w:val="21"/>
              </w:rPr>
            </w:pPr>
            <w:r>
              <w:rPr>
                <w:rFonts w:ascii="宋体"/>
                <w:spacing w:val="-1"/>
                <w:sz w:val="21"/>
              </w:rPr>
              <w:t>252,423,000.00</w:t>
            </w:r>
            <w:r>
              <w:rPr>
                <w:rFonts w:ascii="宋体"/>
                <w:sz w:val="21"/>
              </w:rPr>
            </w:r>
          </w:p>
        </w:tc>
        <w:tc>
          <w:tcPr>
            <w:tcW w:w="1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46"/>
              <w:jc w:val="right"/>
              <w:rPr>
                <w:rFonts w:ascii="宋体" w:hAnsi="宋体" w:cs="宋体" w:eastAsia="宋体" w:hint="default"/>
                <w:sz w:val="21"/>
                <w:szCs w:val="21"/>
              </w:rPr>
            </w:pPr>
            <w:r>
              <w:rPr>
                <w:rFonts w:ascii="宋体"/>
                <w:spacing w:val="-1"/>
                <w:sz w:val="21"/>
              </w:rPr>
              <w:t>883,602,600.00</w:t>
            </w:r>
            <w:r>
              <w:rPr>
                <w:rFonts w:ascii="宋体"/>
                <w:sz w:val="21"/>
              </w:rPr>
            </w:r>
          </w:p>
        </w:tc>
      </w:tr>
    </w:tbl>
    <w:p>
      <w:pPr>
        <w:spacing w:line="240" w:lineRule="auto" w:before="8"/>
        <w:rPr>
          <w:rFonts w:ascii="宋体" w:hAnsi="宋体" w:cs="宋体" w:eastAsia="宋体" w:hint="default"/>
          <w:sz w:val="21"/>
          <w:szCs w:val="21"/>
        </w:rPr>
      </w:pPr>
    </w:p>
    <w:p>
      <w:pPr>
        <w:pStyle w:val="BodyText"/>
        <w:tabs>
          <w:tab w:pos="3122" w:val="left" w:leader="none"/>
        </w:tabs>
        <w:spacing w:line="544" w:lineRule="auto" w:before="35"/>
        <w:ind w:left="2308" w:right="1152"/>
        <w:jc w:val="left"/>
      </w:pPr>
      <w:r>
        <w:rPr/>
        <w:t>注 1：</w:t>
      </w:r>
      <w:r>
        <w:rPr>
          <w:spacing w:val="-17"/>
        </w:rPr>
        <w:t> </w:t>
      </w:r>
      <w:r>
        <w:rPr/>
        <w:t>系由本公司为子公司提供的担保借款，具体金额参见附注六、(3)e。</w:t>
      </w:r>
      <w:r>
        <w:rPr/>
        <w:t> 注</w:t>
      </w:r>
      <w:r>
        <w:rPr>
          <w:spacing w:val="-53"/>
        </w:rPr>
        <w:t> </w:t>
      </w:r>
      <w:r>
        <w:rPr/>
        <w:t>2：</w:t>
        <w:tab/>
        <w:t>抵押借款的抵押资产类别以及金额，参见附注五、11。</w:t>
      </w:r>
    </w:p>
    <w:p>
      <w:pPr>
        <w:pStyle w:val="BodyText"/>
        <w:spacing w:line="544" w:lineRule="auto" w:before="43"/>
        <w:ind w:left="2307" w:right="5259" w:hanging="855"/>
        <w:jc w:val="left"/>
      </w:pPr>
      <w:r>
        <w:rPr/>
        <w:t>ii.</w:t>
      </w:r>
      <w:r>
        <w:rPr>
          <w:spacing w:val="-27"/>
        </w:rPr>
        <w:t> </w:t>
      </w:r>
      <w:r>
        <w:rPr/>
        <w:t>金额前五名的一年内到期的长期借款</w:t>
      </w:r>
      <w:r>
        <w:rPr/>
        <w:t> </w:t>
      </w:r>
      <w:r>
        <w:rPr>
          <w:u w:val="single" w:color="000000"/>
        </w:rPr>
        <w:t>本集团</w:t>
      </w:r>
      <w:r>
        <w:rPr/>
      </w:r>
    </w:p>
    <w:p>
      <w:pPr>
        <w:spacing w:line="240" w:lineRule="auto" w:before="2"/>
        <w:rPr>
          <w:rFonts w:ascii="宋体" w:hAnsi="宋体" w:cs="宋体" w:eastAsia="宋体" w:hint="default"/>
          <w:sz w:val="11"/>
          <w:szCs w:val="11"/>
        </w:rPr>
      </w:pPr>
    </w:p>
    <w:p>
      <w:pPr>
        <w:spacing w:before="63"/>
        <w:ind w:left="0" w:right="434" w:firstLine="0"/>
        <w:jc w:val="right"/>
        <w:rPr>
          <w:rFonts w:ascii="宋体" w:hAnsi="宋体" w:cs="宋体" w:eastAsia="宋体" w:hint="default"/>
          <w:sz w:val="12"/>
          <w:szCs w:val="12"/>
        </w:rPr>
      </w:pPr>
      <w:r>
        <w:rPr>
          <w:rFonts w:ascii="宋体" w:hAnsi="宋体" w:cs="宋体" w:eastAsia="宋体" w:hint="default"/>
          <w:sz w:val="12"/>
          <w:szCs w:val="12"/>
        </w:rPr>
        <w:t>人民币元</w:t>
      </w:r>
    </w:p>
    <w:tbl>
      <w:tblPr>
        <w:tblW w:w="0" w:type="auto"/>
        <w:jc w:val="left"/>
        <w:tblInd w:w="2315" w:type="dxa"/>
        <w:tblLayout w:type="fixed"/>
        <w:tblCellMar>
          <w:top w:w="0" w:type="dxa"/>
          <w:left w:w="0" w:type="dxa"/>
          <w:bottom w:w="0" w:type="dxa"/>
          <w:right w:w="0" w:type="dxa"/>
        </w:tblCellMar>
        <w:tblLook w:val="01E0"/>
      </w:tblPr>
      <w:tblGrid>
        <w:gridCol w:w="853"/>
        <w:gridCol w:w="1130"/>
        <w:gridCol w:w="1126"/>
        <w:gridCol w:w="568"/>
        <w:gridCol w:w="433"/>
        <w:gridCol w:w="899"/>
        <w:gridCol w:w="937"/>
        <w:gridCol w:w="864"/>
        <w:gridCol w:w="932"/>
      </w:tblGrid>
      <w:tr>
        <w:trPr>
          <w:trHeight w:val="317" w:hRule="exact"/>
        </w:trPr>
        <w:tc>
          <w:tcPr>
            <w:tcW w:w="853" w:type="dxa"/>
            <w:tcBorders>
              <w:top w:val="single" w:sz="4" w:space="0" w:color="000000"/>
              <w:left w:val="single" w:sz="4" w:space="0" w:color="000000"/>
              <w:bottom w:val="nil" w:sz="6" w:space="0" w:color="auto"/>
              <w:right w:val="single" w:sz="4" w:space="0" w:color="000000"/>
            </w:tcBorders>
            <w:shd w:val="clear" w:color="auto" w:fill="D9D9D9"/>
          </w:tcPr>
          <w:p>
            <w:pPr/>
          </w:p>
        </w:tc>
        <w:tc>
          <w:tcPr>
            <w:tcW w:w="1130" w:type="dxa"/>
            <w:vMerge w:val="restart"/>
            <w:tcBorders>
              <w:top w:val="single" w:sz="4" w:space="0" w:color="000000"/>
              <w:left w:val="single" w:sz="4" w:space="0" w:color="000000"/>
              <w:right w:val="single" w:sz="4" w:space="0" w:color="000000"/>
            </w:tcBorders>
            <w:shd w:val="clear" w:color="auto" w:fill="D9D9D9"/>
          </w:tcPr>
          <w:p>
            <w:pPr>
              <w:pStyle w:val="TableParagraph"/>
              <w:spacing w:line="312" w:lineRule="exact" w:before="22"/>
              <w:ind w:left="384" w:right="373"/>
              <w:jc w:val="center"/>
              <w:rPr>
                <w:rFonts w:ascii="宋体" w:hAnsi="宋体" w:cs="宋体" w:eastAsia="宋体" w:hint="default"/>
                <w:sz w:val="12"/>
                <w:szCs w:val="12"/>
              </w:rPr>
            </w:pPr>
            <w:r>
              <w:rPr>
                <w:rFonts w:ascii="宋体" w:hAnsi="宋体" w:cs="宋体" w:eastAsia="宋体" w:hint="default"/>
                <w:sz w:val="12"/>
                <w:szCs w:val="12"/>
              </w:rPr>
              <w:t>借款 起始日</w:t>
            </w:r>
          </w:p>
        </w:tc>
        <w:tc>
          <w:tcPr>
            <w:tcW w:w="1126" w:type="dxa"/>
            <w:vMerge w:val="restart"/>
            <w:tcBorders>
              <w:top w:val="single" w:sz="4" w:space="0" w:color="000000"/>
              <w:left w:val="single" w:sz="4" w:space="0" w:color="000000"/>
              <w:right w:val="single" w:sz="4" w:space="0" w:color="000000"/>
            </w:tcBorders>
            <w:shd w:val="clear" w:color="auto" w:fill="D9D9D9"/>
          </w:tcPr>
          <w:p>
            <w:pPr>
              <w:pStyle w:val="TableParagraph"/>
              <w:spacing w:line="312" w:lineRule="exact" w:before="22"/>
              <w:ind w:left="376" w:right="377"/>
              <w:jc w:val="center"/>
              <w:rPr>
                <w:rFonts w:ascii="宋体" w:hAnsi="宋体" w:cs="宋体" w:eastAsia="宋体" w:hint="default"/>
                <w:sz w:val="12"/>
                <w:szCs w:val="12"/>
              </w:rPr>
            </w:pPr>
            <w:r>
              <w:rPr>
                <w:rFonts w:ascii="宋体" w:hAnsi="宋体" w:cs="宋体" w:eastAsia="宋体" w:hint="default"/>
                <w:sz w:val="12"/>
                <w:szCs w:val="12"/>
              </w:rPr>
              <w:t>借款 终止日</w:t>
            </w:r>
          </w:p>
        </w:tc>
        <w:tc>
          <w:tcPr>
            <w:tcW w:w="568" w:type="dxa"/>
            <w:tcBorders>
              <w:top w:val="single" w:sz="4" w:space="0" w:color="000000"/>
              <w:left w:val="single" w:sz="4" w:space="0" w:color="000000"/>
              <w:bottom w:val="nil" w:sz="6" w:space="0" w:color="auto"/>
              <w:right w:val="single" w:sz="4" w:space="0" w:color="000000"/>
            </w:tcBorders>
            <w:shd w:val="clear" w:color="auto" w:fill="D9D9D9"/>
          </w:tcPr>
          <w:p>
            <w:pPr/>
          </w:p>
        </w:tc>
        <w:tc>
          <w:tcPr>
            <w:tcW w:w="433" w:type="dxa"/>
            <w:vMerge w:val="restart"/>
            <w:tcBorders>
              <w:top w:val="single" w:sz="4" w:space="0" w:color="000000"/>
              <w:left w:val="single" w:sz="4" w:space="0" w:color="000000"/>
              <w:right w:val="single" w:sz="4" w:space="0" w:color="000000"/>
            </w:tcBorders>
            <w:shd w:val="clear" w:color="auto" w:fill="D9D9D9"/>
          </w:tcPr>
          <w:p>
            <w:pPr>
              <w:pStyle w:val="TableParagraph"/>
              <w:spacing w:line="312" w:lineRule="exact" w:before="22"/>
              <w:ind w:left="119" w:right="91" w:hanging="30"/>
              <w:jc w:val="left"/>
              <w:rPr>
                <w:rFonts w:ascii="宋体" w:hAnsi="宋体" w:cs="宋体" w:eastAsia="宋体" w:hint="default"/>
                <w:sz w:val="12"/>
                <w:szCs w:val="12"/>
              </w:rPr>
            </w:pPr>
            <w:r>
              <w:rPr>
                <w:rFonts w:ascii="宋体" w:hAnsi="宋体" w:cs="宋体" w:eastAsia="宋体" w:hint="default"/>
                <w:sz w:val="12"/>
                <w:szCs w:val="12"/>
              </w:rPr>
              <w:t>利率 (%)</w:t>
            </w:r>
          </w:p>
        </w:tc>
        <w:tc>
          <w:tcPr>
            <w:tcW w:w="1836"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期末数</w:t>
            </w:r>
          </w:p>
        </w:tc>
        <w:tc>
          <w:tcPr>
            <w:tcW w:w="1796"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期初数</w:t>
            </w:r>
          </w:p>
        </w:tc>
      </w:tr>
      <w:tr>
        <w:trPr>
          <w:trHeight w:val="325" w:hRule="exact"/>
        </w:trPr>
        <w:tc>
          <w:tcPr>
            <w:tcW w:w="853"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80" w:right="0"/>
              <w:jc w:val="left"/>
              <w:rPr>
                <w:rFonts w:ascii="宋体" w:hAnsi="宋体" w:cs="宋体" w:eastAsia="宋体" w:hint="default"/>
                <w:sz w:val="12"/>
                <w:szCs w:val="12"/>
              </w:rPr>
            </w:pPr>
            <w:r>
              <w:rPr>
                <w:rFonts w:ascii="宋体" w:hAnsi="宋体" w:cs="宋体" w:eastAsia="宋体" w:hint="default"/>
                <w:sz w:val="12"/>
                <w:szCs w:val="12"/>
              </w:rPr>
              <w:t>贷款单位</w:t>
            </w:r>
          </w:p>
        </w:tc>
        <w:tc>
          <w:tcPr>
            <w:tcW w:w="1130" w:type="dxa"/>
            <w:vMerge/>
            <w:tcBorders>
              <w:left w:val="single" w:sz="4" w:space="0" w:color="000000"/>
              <w:bottom w:val="single" w:sz="4" w:space="0" w:color="000000"/>
              <w:right w:val="single" w:sz="4" w:space="0" w:color="000000"/>
            </w:tcBorders>
            <w:shd w:val="clear" w:color="auto" w:fill="D9D9D9"/>
          </w:tcPr>
          <w:p>
            <w:pPr/>
          </w:p>
        </w:tc>
        <w:tc>
          <w:tcPr>
            <w:tcW w:w="1126" w:type="dxa"/>
            <w:vMerge/>
            <w:tcBorders>
              <w:left w:val="single" w:sz="4" w:space="0" w:color="000000"/>
              <w:bottom w:val="single" w:sz="4" w:space="0" w:color="000000"/>
              <w:right w:val="single" w:sz="4" w:space="0" w:color="000000"/>
            </w:tcBorders>
            <w:shd w:val="clear" w:color="auto" w:fill="D9D9D9"/>
          </w:tcPr>
          <w:p>
            <w:pPr/>
          </w:p>
        </w:tc>
        <w:tc>
          <w:tcPr>
            <w:tcW w:w="568"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58" w:right="0"/>
              <w:jc w:val="left"/>
              <w:rPr>
                <w:rFonts w:ascii="宋体" w:hAnsi="宋体" w:cs="宋体" w:eastAsia="宋体" w:hint="default"/>
                <w:sz w:val="12"/>
                <w:szCs w:val="12"/>
              </w:rPr>
            </w:pPr>
            <w:r>
              <w:rPr>
                <w:rFonts w:ascii="宋体" w:hAnsi="宋体" w:cs="宋体" w:eastAsia="宋体" w:hint="default"/>
                <w:sz w:val="12"/>
                <w:szCs w:val="12"/>
              </w:rPr>
              <w:t>币种</w:t>
            </w:r>
          </w:p>
        </w:tc>
        <w:tc>
          <w:tcPr>
            <w:tcW w:w="433" w:type="dxa"/>
            <w:vMerge/>
            <w:tcBorders>
              <w:left w:val="single" w:sz="4" w:space="0" w:color="000000"/>
              <w:bottom w:val="single" w:sz="4" w:space="0" w:color="000000"/>
              <w:right w:val="single" w:sz="4" w:space="0" w:color="000000"/>
            </w:tcBorders>
            <w:shd w:val="clear" w:color="auto" w:fill="D9D9D9"/>
          </w:tcPr>
          <w:p>
            <w:pPr/>
          </w:p>
        </w:tc>
        <w:tc>
          <w:tcPr>
            <w:tcW w:w="89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
              <w:ind w:right="0"/>
              <w:jc w:val="left"/>
              <w:rPr>
                <w:rFonts w:ascii="宋体" w:hAnsi="宋体" w:cs="宋体" w:eastAsia="宋体" w:hint="default"/>
                <w:sz w:val="10"/>
                <w:szCs w:val="10"/>
              </w:rPr>
            </w:pPr>
          </w:p>
          <w:p>
            <w:pPr>
              <w:pStyle w:val="TableParagraph"/>
              <w:spacing w:line="240" w:lineRule="auto"/>
              <w:ind w:left="203" w:right="0"/>
              <w:jc w:val="left"/>
              <w:rPr>
                <w:rFonts w:ascii="宋体" w:hAnsi="宋体" w:cs="宋体" w:eastAsia="宋体" w:hint="default"/>
                <w:sz w:val="12"/>
                <w:szCs w:val="12"/>
              </w:rPr>
            </w:pPr>
            <w:r>
              <w:rPr>
                <w:rFonts w:ascii="宋体" w:hAnsi="宋体" w:cs="宋体" w:eastAsia="宋体" w:hint="default"/>
                <w:sz w:val="12"/>
                <w:szCs w:val="12"/>
              </w:rPr>
              <w:t>外币金额</w:t>
            </w:r>
          </w:p>
        </w:tc>
        <w:tc>
          <w:tcPr>
            <w:tcW w:w="93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本币金额</w:t>
            </w:r>
          </w:p>
        </w:tc>
        <w:tc>
          <w:tcPr>
            <w:tcW w:w="8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
              <w:ind w:right="0"/>
              <w:jc w:val="left"/>
              <w:rPr>
                <w:rFonts w:ascii="宋体" w:hAnsi="宋体" w:cs="宋体" w:eastAsia="宋体" w:hint="default"/>
                <w:sz w:val="10"/>
                <w:szCs w:val="10"/>
              </w:rPr>
            </w:pPr>
          </w:p>
          <w:p>
            <w:pPr>
              <w:pStyle w:val="TableParagraph"/>
              <w:spacing w:line="240" w:lineRule="auto"/>
              <w:ind w:left="185" w:right="0"/>
              <w:jc w:val="left"/>
              <w:rPr>
                <w:rFonts w:ascii="宋体" w:hAnsi="宋体" w:cs="宋体" w:eastAsia="宋体" w:hint="default"/>
                <w:sz w:val="12"/>
                <w:szCs w:val="12"/>
              </w:rPr>
            </w:pPr>
            <w:r>
              <w:rPr>
                <w:rFonts w:ascii="宋体" w:hAnsi="宋体" w:cs="宋体" w:eastAsia="宋体" w:hint="default"/>
                <w:sz w:val="12"/>
                <w:szCs w:val="12"/>
              </w:rPr>
              <w:t>外币金额</w:t>
            </w:r>
          </w:p>
        </w:tc>
        <w:tc>
          <w:tcPr>
            <w:tcW w:w="93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
              <w:ind w:right="0"/>
              <w:jc w:val="left"/>
              <w:rPr>
                <w:rFonts w:ascii="宋体" w:hAnsi="宋体" w:cs="宋体" w:eastAsia="宋体" w:hint="default"/>
                <w:sz w:val="10"/>
                <w:szCs w:val="10"/>
              </w:rPr>
            </w:pPr>
          </w:p>
          <w:p>
            <w:pPr>
              <w:pStyle w:val="TableParagraph"/>
              <w:spacing w:line="240" w:lineRule="auto"/>
              <w:ind w:left="219" w:right="0"/>
              <w:jc w:val="left"/>
              <w:rPr>
                <w:rFonts w:ascii="宋体" w:hAnsi="宋体" w:cs="宋体" w:eastAsia="宋体" w:hint="default"/>
                <w:sz w:val="12"/>
                <w:szCs w:val="12"/>
              </w:rPr>
            </w:pPr>
            <w:r>
              <w:rPr>
                <w:rFonts w:ascii="宋体" w:hAnsi="宋体" w:cs="宋体" w:eastAsia="宋体" w:hint="default"/>
                <w:sz w:val="12"/>
                <w:szCs w:val="12"/>
              </w:rPr>
              <w:t>本币金额</w:t>
            </w:r>
          </w:p>
        </w:tc>
      </w:tr>
      <w:tr>
        <w:trPr>
          <w:trHeight w:val="322" w:hRule="exact"/>
        </w:trPr>
        <w:tc>
          <w:tcPr>
            <w:tcW w:w="85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2" w:right="0"/>
              <w:jc w:val="left"/>
              <w:rPr>
                <w:rFonts w:ascii="宋体" w:hAnsi="宋体" w:cs="宋体" w:eastAsia="宋体" w:hint="default"/>
                <w:sz w:val="12"/>
                <w:szCs w:val="12"/>
              </w:rPr>
            </w:pPr>
            <w:r>
              <w:rPr>
                <w:rFonts w:ascii="宋体" w:hAnsi="宋体" w:cs="宋体" w:eastAsia="宋体" w:hint="default"/>
                <w:sz w:val="12"/>
                <w:szCs w:val="12"/>
              </w:rPr>
              <w:t>银行一</w:t>
            </w:r>
          </w:p>
        </w:tc>
        <w:tc>
          <w:tcPr>
            <w:tcW w:w="1130" w:type="dxa"/>
            <w:tcBorders>
              <w:top w:val="single" w:sz="8" w:space="0" w:color="000000"/>
              <w:left w:val="single" w:sz="10" w:space="0" w:color="D9D9D9"/>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9"/>
                <w:szCs w:val="9"/>
              </w:rPr>
            </w:pPr>
          </w:p>
          <w:p>
            <w:pPr>
              <w:pStyle w:val="TableParagraph"/>
              <w:spacing w:line="240" w:lineRule="auto"/>
              <w:ind w:left="30" w:right="0"/>
              <w:jc w:val="left"/>
              <w:rPr>
                <w:rFonts w:ascii="宋体" w:hAnsi="宋体" w:cs="宋体" w:eastAsia="宋体" w:hint="default"/>
                <w:sz w:val="12"/>
                <w:szCs w:val="12"/>
              </w:rPr>
            </w:pPr>
            <w:r>
              <w:rPr>
                <w:rFonts w:ascii="宋体" w:hAnsi="宋体" w:cs="宋体" w:eastAsia="宋体" w:hint="default"/>
                <w:spacing w:val="12"/>
                <w:sz w:val="12"/>
                <w:szCs w:val="12"/>
              </w:rPr>
              <w:t>2008年2月</w:t>
            </w:r>
            <w:r>
              <w:rPr>
                <w:rFonts w:ascii="宋体" w:hAnsi="宋体" w:cs="宋体" w:eastAsia="宋体" w:hint="default"/>
                <w:spacing w:val="-24"/>
                <w:sz w:val="12"/>
                <w:szCs w:val="12"/>
              </w:rPr>
              <w:t> </w:t>
            </w:r>
            <w:r>
              <w:rPr>
                <w:rFonts w:ascii="宋体" w:hAnsi="宋体" w:cs="宋体" w:eastAsia="宋体" w:hint="default"/>
                <w:spacing w:val="10"/>
                <w:sz w:val="12"/>
                <w:szCs w:val="12"/>
              </w:rPr>
              <w:t>27日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126"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9"/>
                <w:szCs w:val="9"/>
              </w:rPr>
            </w:pPr>
          </w:p>
          <w:p>
            <w:pPr>
              <w:pStyle w:val="TableParagraph"/>
              <w:spacing w:line="240" w:lineRule="auto"/>
              <w:ind w:left="25" w:right="0"/>
              <w:jc w:val="left"/>
              <w:rPr>
                <w:rFonts w:ascii="宋体" w:hAnsi="宋体" w:cs="宋体" w:eastAsia="宋体" w:hint="default"/>
                <w:sz w:val="12"/>
                <w:szCs w:val="12"/>
              </w:rPr>
            </w:pPr>
            <w:r>
              <w:rPr>
                <w:rFonts w:ascii="宋体" w:hAnsi="宋体" w:cs="宋体" w:eastAsia="宋体" w:hint="default"/>
                <w:sz w:val="12"/>
                <w:szCs w:val="12"/>
              </w:rPr>
              <w:t>2010</w:t>
            </w:r>
            <w:r>
              <w:rPr>
                <w:rFonts w:ascii="宋体" w:hAnsi="宋体" w:cs="宋体" w:eastAsia="宋体" w:hint="default"/>
                <w:spacing w:val="-30"/>
                <w:sz w:val="12"/>
                <w:szCs w:val="12"/>
              </w:rPr>
              <w:t> </w:t>
            </w:r>
            <w:r>
              <w:rPr>
                <w:rFonts w:ascii="宋体" w:hAnsi="宋体" w:cs="宋体" w:eastAsia="宋体" w:hint="default"/>
                <w:sz w:val="12"/>
                <w:szCs w:val="12"/>
              </w:rPr>
              <w:t>年</w:t>
            </w:r>
            <w:r>
              <w:rPr>
                <w:rFonts w:ascii="宋体" w:hAnsi="宋体" w:cs="宋体" w:eastAsia="宋体" w:hint="default"/>
                <w:spacing w:val="-30"/>
                <w:sz w:val="12"/>
                <w:szCs w:val="12"/>
              </w:rPr>
              <w:t> </w:t>
            </w:r>
            <w:r>
              <w:rPr>
                <w:rFonts w:ascii="宋体" w:hAnsi="宋体" w:cs="宋体" w:eastAsia="宋体" w:hint="default"/>
                <w:sz w:val="12"/>
                <w:szCs w:val="12"/>
              </w:rPr>
              <w:t>12</w:t>
            </w:r>
            <w:r>
              <w:rPr>
                <w:rFonts w:ascii="宋体" w:hAnsi="宋体" w:cs="宋体" w:eastAsia="宋体" w:hint="default"/>
                <w:spacing w:val="-30"/>
                <w:sz w:val="12"/>
                <w:szCs w:val="12"/>
              </w:rPr>
              <w:t> </w:t>
            </w:r>
            <w:r>
              <w:rPr>
                <w:rFonts w:ascii="宋体" w:hAnsi="宋体" w:cs="宋体" w:eastAsia="宋体" w:hint="default"/>
                <w:sz w:val="12"/>
                <w:szCs w:val="12"/>
              </w:rPr>
              <w:t>月</w:t>
            </w:r>
            <w:r>
              <w:rPr>
                <w:rFonts w:ascii="宋体" w:hAnsi="宋体" w:cs="宋体" w:eastAsia="宋体" w:hint="default"/>
                <w:spacing w:val="-30"/>
                <w:sz w:val="12"/>
                <w:szCs w:val="12"/>
              </w:rPr>
              <w:t> </w:t>
            </w:r>
            <w:r>
              <w:rPr>
                <w:rFonts w:ascii="宋体" w:hAnsi="宋体" w:cs="宋体" w:eastAsia="宋体" w:hint="default"/>
                <w:sz w:val="12"/>
                <w:szCs w:val="12"/>
              </w:rPr>
              <w:t>27</w:t>
            </w:r>
            <w:r>
              <w:rPr>
                <w:rFonts w:ascii="宋体" w:hAnsi="宋体" w:cs="宋体" w:eastAsia="宋体" w:hint="default"/>
                <w:spacing w:val="-30"/>
                <w:sz w:val="12"/>
                <w:szCs w:val="12"/>
              </w:rPr>
              <w:t> </w:t>
            </w:r>
            <w:r>
              <w:rPr>
                <w:rFonts w:ascii="宋体" w:hAnsi="宋体" w:cs="宋体" w:eastAsia="宋体" w:hint="default"/>
                <w:sz w:val="12"/>
                <w:szCs w:val="12"/>
              </w:rPr>
              <w:t>日</w:t>
            </w:r>
          </w:p>
        </w:tc>
        <w:tc>
          <w:tcPr>
            <w:tcW w:w="568"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9"/>
                <w:szCs w:val="9"/>
              </w:rPr>
            </w:pPr>
          </w:p>
          <w:p>
            <w:pPr>
              <w:pStyle w:val="TableParagraph"/>
              <w:spacing w:line="240" w:lineRule="auto"/>
              <w:ind w:left="188" w:right="0"/>
              <w:jc w:val="left"/>
              <w:rPr>
                <w:rFonts w:ascii="宋体" w:hAnsi="宋体" w:cs="宋体" w:eastAsia="宋体" w:hint="default"/>
                <w:sz w:val="12"/>
                <w:szCs w:val="12"/>
              </w:rPr>
            </w:pPr>
            <w:r>
              <w:rPr>
                <w:rFonts w:ascii="宋体"/>
                <w:sz w:val="12"/>
              </w:rPr>
              <w:t>RMB</w:t>
            </w:r>
          </w:p>
        </w:tc>
        <w:tc>
          <w:tcPr>
            <w:tcW w:w="433"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9"/>
                <w:szCs w:val="9"/>
              </w:rPr>
            </w:pPr>
          </w:p>
          <w:p>
            <w:pPr>
              <w:pStyle w:val="TableParagraph"/>
              <w:spacing w:line="240" w:lineRule="auto"/>
              <w:ind w:left="51" w:right="0"/>
              <w:jc w:val="center"/>
              <w:rPr>
                <w:rFonts w:ascii="宋体" w:hAnsi="宋体" w:cs="宋体" w:eastAsia="宋体" w:hint="default"/>
                <w:sz w:val="12"/>
                <w:szCs w:val="12"/>
              </w:rPr>
            </w:pPr>
            <w:r>
              <w:rPr>
                <w:rFonts w:ascii="宋体"/>
                <w:sz w:val="12"/>
              </w:rPr>
              <w:t>4.86</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583" w:right="0"/>
              <w:jc w:val="left"/>
              <w:rPr>
                <w:rFonts w:ascii="宋体" w:hAnsi="宋体" w:cs="宋体" w:eastAsia="宋体" w:hint="default"/>
                <w:sz w:val="12"/>
                <w:szCs w:val="12"/>
              </w:rPr>
            </w:pPr>
            <w:r>
              <w:rPr>
                <w:rFonts w:ascii="宋体"/>
                <w:sz w:val="12"/>
              </w:rPr>
              <w:t>-</w:t>
            </w:r>
          </w:p>
        </w:tc>
        <w:tc>
          <w:tcPr>
            <w:tcW w:w="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35"/>
              <w:jc w:val="center"/>
              <w:rPr>
                <w:rFonts w:ascii="宋体" w:hAnsi="宋体" w:cs="宋体" w:eastAsia="宋体" w:hint="default"/>
                <w:sz w:val="12"/>
                <w:szCs w:val="12"/>
              </w:rPr>
            </w:pPr>
            <w:r>
              <w:rPr>
                <w:rFonts w:ascii="宋体"/>
                <w:sz w:val="12"/>
              </w:rPr>
              <w:t>150,000,000.00</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547" w:right="0"/>
              <w:jc w:val="left"/>
              <w:rPr>
                <w:rFonts w:ascii="宋体" w:hAnsi="宋体" w:cs="宋体" w:eastAsia="宋体" w:hint="default"/>
                <w:sz w:val="12"/>
                <w:szCs w:val="12"/>
              </w:rPr>
            </w:pPr>
            <w:r>
              <w:rPr>
                <w:rFonts w:ascii="宋体"/>
                <w:sz w:val="12"/>
              </w:rPr>
              <w:t>-</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25" w:right="0"/>
              <w:jc w:val="left"/>
              <w:rPr>
                <w:rFonts w:ascii="宋体" w:hAnsi="宋体" w:cs="宋体" w:eastAsia="宋体" w:hint="default"/>
                <w:sz w:val="12"/>
                <w:szCs w:val="12"/>
              </w:rPr>
            </w:pPr>
            <w:r>
              <w:rPr>
                <w:rFonts w:ascii="宋体"/>
                <w:sz w:val="12"/>
              </w:rPr>
              <w:t>200,000,000.00</w:t>
            </w:r>
          </w:p>
        </w:tc>
      </w:tr>
      <w:tr>
        <w:trPr>
          <w:trHeight w:val="322" w:hRule="exact"/>
        </w:trPr>
        <w:tc>
          <w:tcPr>
            <w:tcW w:w="85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2" w:right="0"/>
              <w:jc w:val="left"/>
              <w:rPr>
                <w:rFonts w:ascii="宋体" w:hAnsi="宋体" w:cs="宋体" w:eastAsia="宋体" w:hint="default"/>
                <w:sz w:val="12"/>
                <w:szCs w:val="12"/>
              </w:rPr>
            </w:pPr>
            <w:r>
              <w:rPr>
                <w:rFonts w:ascii="宋体" w:hAnsi="宋体" w:cs="宋体" w:eastAsia="宋体" w:hint="default"/>
                <w:sz w:val="12"/>
                <w:szCs w:val="12"/>
              </w:rPr>
              <w:t>银行二</w:t>
            </w:r>
          </w:p>
        </w:tc>
        <w:tc>
          <w:tcPr>
            <w:tcW w:w="1130" w:type="dxa"/>
            <w:tcBorders>
              <w:top w:val="single" w:sz="4" w:space="0" w:color="000000"/>
              <w:left w:val="single" w:sz="10" w:space="0" w:color="D9D9D9"/>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30" w:right="0"/>
              <w:jc w:val="left"/>
              <w:rPr>
                <w:rFonts w:ascii="宋体" w:hAnsi="宋体" w:cs="宋体" w:eastAsia="宋体" w:hint="default"/>
                <w:sz w:val="12"/>
                <w:szCs w:val="12"/>
              </w:rPr>
            </w:pPr>
            <w:r>
              <w:rPr>
                <w:rFonts w:ascii="宋体" w:hAnsi="宋体" w:cs="宋体" w:eastAsia="宋体" w:hint="default"/>
                <w:spacing w:val="12"/>
                <w:sz w:val="12"/>
                <w:szCs w:val="12"/>
              </w:rPr>
              <w:t>2009年5月</w:t>
            </w:r>
            <w:r>
              <w:rPr>
                <w:rFonts w:ascii="宋体" w:hAnsi="宋体" w:cs="宋体" w:eastAsia="宋体" w:hint="default"/>
                <w:spacing w:val="-24"/>
                <w:sz w:val="12"/>
                <w:szCs w:val="12"/>
              </w:rPr>
              <w:t> </w:t>
            </w:r>
            <w:r>
              <w:rPr>
                <w:rFonts w:ascii="宋体" w:hAnsi="宋体" w:cs="宋体" w:eastAsia="宋体" w:hint="default"/>
                <w:spacing w:val="10"/>
                <w:sz w:val="12"/>
                <w:szCs w:val="12"/>
              </w:rPr>
              <w:t>11日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25" w:right="0"/>
              <w:jc w:val="left"/>
              <w:rPr>
                <w:rFonts w:ascii="宋体" w:hAnsi="宋体" w:cs="宋体" w:eastAsia="宋体" w:hint="default"/>
                <w:sz w:val="12"/>
                <w:szCs w:val="12"/>
              </w:rPr>
            </w:pPr>
            <w:r>
              <w:rPr>
                <w:rFonts w:ascii="宋体" w:hAnsi="宋体" w:cs="宋体" w:eastAsia="宋体" w:hint="default"/>
                <w:sz w:val="12"/>
                <w:szCs w:val="12"/>
              </w:rPr>
              <w:t>2010</w:t>
            </w:r>
            <w:r>
              <w:rPr>
                <w:rFonts w:ascii="宋体" w:hAnsi="宋体" w:cs="宋体" w:eastAsia="宋体" w:hint="default"/>
                <w:spacing w:val="-30"/>
                <w:sz w:val="12"/>
                <w:szCs w:val="12"/>
              </w:rPr>
              <w:t> </w:t>
            </w:r>
            <w:r>
              <w:rPr>
                <w:rFonts w:ascii="宋体" w:hAnsi="宋体" w:cs="宋体" w:eastAsia="宋体" w:hint="default"/>
                <w:sz w:val="12"/>
                <w:szCs w:val="12"/>
              </w:rPr>
              <w:t>年</w:t>
            </w:r>
            <w:r>
              <w:rPr>
                <w:rFonts w:ascii="宋体" w:hAnsi="宋体" w:cs="宋体" w:eastAsia="宋体" w:hint="default"/>
                <w:spacing w:val="-30"/>
                <w:sz w:val="12"/>
                <w:szCs w:val="12"/>
              </w:rPr>
              <w:t> </w:t>
            </w:r>
            <w:r>
              <w:rPr>
                <w:rFonts w:ascii="宋体" w:hAnsi="宋体" w:cs="宋体" w:eastAsia="宋体" w:hint="default"/>
                <w:sz w:val="12"/>
                <w:szCs w:val="12"/>
              </w:rPr>
              <w:t>11</w:t>
            </w:r>
            <w:r>
              <w:rPr>
                <w:rFonts w:ascii="宋体" w:hAnsi="宋体" w:cs="宋体" w:eastAsia="宋体" w:hint="default"/>
                <w:spacing w:val="-30"/>
                <w:sz w:val="12"/>
                <w:szCs w:val="12"/>
              </w:rPr>
              <w:t> </w:t>
            </w:r>
            <w:r>
              <w:rPr>
                <w:rFonts w:ascii="宋体" w:hAnsi="宋体" w:cs="宋体" w:eastAsia="宋体" w:hint="default"/>
                <w:sz w:val="12"/>
                <w:szCs w:val="12"/>
              </w:rPr>
              <w:t>月</w:t>
            </w:r>
            <w:r>
              <w:rPr>
                <w:rFonts w:ascii="宋体" w:hAnsi="宋体" w:cs="宋体" w:eastAsia="宋体" w:hint="default"/>
                <w:spacing w:val="-30"/>
                <w:sz w:val="12"/>
                <w:szCs w:val="12"/>
              </w:rPr>
              <w:t> </w:t>
            </w:r>
            <w:r>
              <w:rPr>
                <w:rFonts w:ascii="宋体" w:hAnsi="宋体" w:cs="宋体" w:eastAsia="宋体" w:hint="default"/>
                <w:sz w:val="12"/>
                <w:szCs w:val="12"/>
              </w:rPr>
              <w:t>10</w:t>
            </w:r>
            <w:r>
              <w:rPr>
                <w:rFonts w:ascii="宋体" w:hAnsi="宋体" w:cs="宋体" w:eastAsia="宋体" w:hint="default"/>
                <w:spacing w:val="-30"/>
                <w:sz w:val="12"/>
                <w:szCs w:val="12"/>
              </w:rPr>
              <w:t> </w:t>
            </w:r>
            <w:r>
              <w:rPr>
                <w:rFonts w:ascii="宋体" w:hAnsi="宋体" w:cs="宋体" w:eastAsia="宋体" w:hint="default"/>
                <w:sz w:val="12"/>
                <w:szCs w:val="12"/>
              </w:rPr>
              <w:t>日</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88" w:right="0"/>
              <w:jc w:val="left"/>
              <w:rPr>
                <w:rFonts w:ascii="宋体" w:hAnsi="宋体" w:cs="宋体" w:eastAsia="宋体" w:hint="default"/>
                <w:sz w:val="12"/>
                <w:szCs w:val="12"/>
              </w:rPr>
            </w:pPr>
            <w:r>
              <w:rPr>
                <w:rFonts w:ascii="宋体"/>
                <w:sz w:val="12"/>
              </w:rPr>
              <w:t>USD</w:t>
            </w:r>
          </w:p>
        </w:tc>
        <w:tc>
          <w:tcPr>
            <w:tcW w:w="4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51" w:right="0"/>
              <w:jc w:val="center"/>
              <w:rPr>
                <w:rFonts w:ascii="宋体" w:hAnsi="宋体" w:cs="宋体" w:eastAsia="宋体" w:hint="default"/>
                <w:sz w:val="12"/>
                <w:szCs w:val="12"/>
              </w:rPr>
            </w:pPr>
            <w:r>
              <w:rPr>
                <w:rFonts w:ascii="宋体"/>
                <w:sz w:val="12"/>
              </w:rPr>
              <w:t>1.15</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43" w:right="0"/>
              <w:jc w:val="left"/>
              <w:rPr>
                <w:rFonts w:ascii="宋体" w:hAnsi="宋体" w:cs="宋体" w:eastAsia="宋体" w:hint="default"/>
                <w:sz w:val="12"/>
                <w:szCs w:val="12"/>
              </w:rPr>
            </w:pPr>
            <w:r>
              <w:rPr>
                <w:rFonts w:ascii="宋体"/>
                <w:sz w:val="12"/>
              </w:rPr>
              <w:t>10,000,000.00</w:t>
            </w:r>
          </w:p>
        </w:tc>
        <w:tc>
          <w:tcPr>
            <w:tcW w:w="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5"/>
              <w:jc w:val="center"/>
              <w:rPr>
                <w:rFonts w:ascii="宋体" w:hAnsi="宋体" w:cs="宋体" w:eastAsia="宋体" w:hint="default"/>
                <w:sz w:val="12"/>
                <w:szCs w:val="12"/>
              </w:rPr>
            </w:pPr>
            <w:r>
              <w:rPr>
                <w:rFonts w:ascii="宋体"/>
                <w:sz w:val="12"/>
              </w:rPr>
              <w:t>68,282,000.00</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547" w:right="0"/>
              <w:jc w:val="left"/>
              <w:rPr>
                <w:rFonts w:ascii="宋体" w:hAnsi="宋体" w:cs="宋体" w:eastAsia="宋体" w:hint="default"/>
                <w:sz w:val="12"/>
                <w:szCs w:val="12"/>
              </w:rPr>
            </w:pPr>
            <w:r>
              <w:rPr>
                <w:rFonts w:ascii="宋体"/>
                <w:sz w:val="12"/>
              </w:rPr>
              <w:t>-</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610" w:right="0"/>
              <w:jc w:val="left"/>
              <w:rPr>
                <w:rFonts w:ascii="宋体" w:hAnsi="宋体" w:cs="宋体" w:eastAsia="宋体" w:hint="default"/>
                <w:sz w:val="12"/>
                <w:szCs w:val="12"/>
              </w:rPr>
            </w:pPr>
            <w:r>
              <w:rPr>
                <w:rFonts w:ascii="宋体"/>
                <w:sz w:val="12"/>
              </w:rPr>
              <w:t>-</w:t>
            </w:r>
          </w:p>
        </w:tc>
      </w:tr>
      <w:tr>
        <w:trPr>
          <w:trHeight w:val="323" w:hRule="exact"/>
        </w:trPr>
        <w:tc>
          <w:tcPr>
            <w:tcW w:w="85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2" w:right="0"/>
              <w:jc w:val="left"/>
              <w:rPr>
                <w:rFonts w:ascii="宋体" w:hAnsi="宋体" w:cs="宋体" w:eastAsia="宋体" w:hint="default"/>
                <w:sz w:val="12"/>
                <w:szCs w:val="12"/>
              </w:rPr>
            </w:pPr>
            <w:r>
              <w:rPr>
                <w:rFonts w:ascii="宋体" w:hAnsi="宋体" w:cs="宋体" w:eastAsia="宋体" w:hint="default"/>
                <w:sz w:val="12"/>
                <w:szCs w:val="12"/>
              </w:rPr>
              <w:t>银行三</w:t>
            </w:r>
          </w:p>
        </w:tc>
        <w:tc>
          <w:tcPr>
            <w:tcW w:w="1130" w:type="dxa"/>
            <w:tcBorders>
              <w:top w:val="single" w:sz="4" w:space="0" w:color="000000"/>
              <w:left w:val="single" w:sz="14" w:space="0" w:color="D9D9D9"/>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25" w:right="0"/>
              <w:jc w:val="left"/>
              <w:rPr>
                <w:rFonts w:ascii="宋体" w:hAnsi="宋体" w:cs="宋体" w:eastAsia="宋体" w:hint="default"/>
                <w:sz w:val="12"/>
                <w:szCs w:val="12"/>
              </w:rPr>
            </w:pPr>
            <w:r>
              <w:rPr>
                <w:rFonts w:ascii="宋体" w:hAnsi="宋体" w:cs="宋体" w:eastAsia="宋体" w:hint="default"/>
                <w:sz w:val="12"/>
                <w:szCs w:val="12"/>
              </w:rPr>
              <w:t>2006</w:t>
            </w:r>
            <w:r>
              <w:rPr>
                <w:rFonts w:ascii="宋体" w:hAnsi="宋体" w:cs="宋体" w:eastAsia="宋体" w:hint="default"/>
                <w:spacing w:val="-30"/>
                <w:sz w:val="12"/>
                <w:szCs w:val="12"/>
              </w:rPr>
              <w:t> </w:t>
            </w:r>
            <w:r>
              <w:rPr>
                <w:rFonts w:ascii="宋体" w:hAnsi="宋体" w:cs="宋体" w:eastAsia="宋体" w:hint="default"/>
                <w:sz w:val="12"/>
                <w:szCs w:val="12"/>
              </w:rPr>
              <w:t>年</w:t>
            </w:r>
            <w:r>
              <w:rPr>
                <w:rFonts w:ascii="宋体" w:hAnsi="宋体" w:cs="宋体" w:eastAsia="宋体" w:hint="default"/>
                <w:spacing w:val="-30"/>
                <w:sz w:val="12"/>
                <w:szCs w:val="12"/>
              </w:rPr>
              <w:t> </w:t>
            </w:r>
            <w:r>
              <w:rPr>
                <w:rFonts w:ascii="宋体" w:hAnsi="宋体" w:cs="宋体" w:eastAsia="宋体" w:hint="default"/>
                <w:sz w:val="12"/>
                <w:szCs w:val="12"/>
              </w:rPr>
              <w:t>11</w:t>
            </w:r>
            <w:r>
              <w:rPr>
                <w:rFonts w:ascii="宋体" w:hAnsi="宋体" w:cs="宋体" w:eastAsia="宋体" w:hint="default"/>
                <w:spacing w:val="-30"/>
                <w:sz w:val="12"/>
                <w:szCs w:val="12"/>
              </w:rPr>
              <w:t> </w:t>
            </w:r>
            <w:r>
              <w:rPr>
                <w:rFonts w:ascii="宋体" w:hAnsi="宋体" w:cs="宋体" w:eastAsia="宋体" w:hint="default"/>
                <w:sz w:val="12"/>
                <w:szCs w:val="12"/>
              </w:rPr>
              <w:t>月</w:t>
            </w:r>
            <w:r>
              <w:rPr>
                <w:rFonts w:ascii="宋体" w:hAnsi="宋体" w:cs="宋体" w:eastAsia="宋体" w:hint="default"/>
                <w:spacing w:val="-30"/>
                <w:sz w:val="12"/>
                <w:szCs w:val="12"/>
              </w:rPr>
              <w:t> </w:t>
            </w:r>
            <w:r>
              <w:rPr>
                <w:rFonts w:ascii="宋体" w:hAnsi="宋体" w:cs="宋体" w:eastAsia="宋体" w:hint="default"/>
                <w:sz w:val="12"/>
                <w:szCs w:val="12"/>
              </w:rPr>
              <w:t>29</w:t>
            </w:r>
            <w:r>
              <w:rPr>
                <w:rFonts w:ascii="宋体" w:hAnsi="宋体" w:cs="宋体" w:eastAsia="宋体" w:hint="default"/>
                <w:spacing w:val="-30"/>
                <w:sz w:val="12"/>
                <w:szCs w:val="12"/>
              </w:rPr>
              <w:t> </w:t>
            </w:r>
            <w:r>
              <w:rPr>
                <w:rFonts w:ascii="宋体" w:hAnsi="宋体" w:cs="宋体" w:eastAsia="宋体" w:hint="default"/>
                <w:sz w:val="12"/>
                <w:szCs w:val="12"/>
              </w:rPr>
              <w:t>日</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25" w:right="0"/>
              <w:jc w:val="left"/>
              <w:rPr>
                <w:rFonts w:ascii="宋体" w:hAnsi="宋体" w:cs="宋体" w:eastAsia="宋体" w:hint="default"/>
                <w:sz w:val="12"/>
                <w:szCs w:val="12"/>
              </w:rPr>
            </w:pPr>
            <w:r>
              <w:rPr>
                <w:rFonts w:ascii="宋体" w:hAnsi="宋体" w:cs="宋体" w:eastAsia="宋体" w:hint="default"/>
                <w:sz w:val="12"/>
                <w:szCs w:val="12"/>
              </w:rPr>
              <w:t>2010</w:t>
            </w:r>
            <w:r>
              <w:rPr>
                <w:rFonts w:ascii="宋体" w:hAnsi="宋体" w:cs="宋体" w:eastAsia="宋体" w:hint="default"/>
                <w:spacing w:val="-30"/>
                <w:sz w:val="12"/>
                <w:szCs w:val="12"/>
              </w:rPr>
              <w:t> </w:t>
            </w:r>
            <w:r>
              <w:rPr>
                <w:rFonts w:ascii="宋体" w:hAnsi="宋体" w:cs="宋体" w:eastAsia="宋体" w:hint="default"/>
                <w:sz w:val="12"/>
                <w:szCs w:val="12"/>
              </w:rPr>
              <w:t>年</w:t>
            </w:r>
            <w:r>
              <w:rPr>
                <w:rFonts w:ascii="宋体" w:hAnsi="宋体" w:cs="宋体" w:eastAsia="宋体" w:hint="default"/>
                <w:spacing w:val="-30"/>
                <w:sz w:val="12"/>
                <w:szCs w:val="12"/>
              </w:rPr>
              <w:t> </w:t>
            </w:r>
            <w:r>
              <w:rPr>
                <w:rFonts w:ascii="宋体" w:hAnsi="宋体" w:cs="宋体" w:eastAsia="宋体" w:hint="default"/>
                <w:sz w:val="12"/>
                <w:szCs w:val="12"/>
              </w:rPr>
              <w:t>12</w:t>
            </w:r>
            <w:r>
              <w:rPr>
                <w:rFonts w:ascii="宋体" w:hAnsi="宋体" w:cs="宋体" w:eastAsia="宋体" w:hint="default"/>
                <w:spacing w:val="-30"/>
                <w:sz w:val="12"/>
                <w:szCs w:val="12"/>
              </w:rPr>
              <w:t> </w:t>
            </w:r>
            <w:r>
              <w:rPr>
                <w:rFonts w:ascii="宋体" w:hAnsi="宋体" w:cs="宋体" w:eastAsia="宋体" w:hint="default"/>
                <w:sz w:val="12"/>
                <w:szCs w:val="12"/>
              </w:rPr>
              <w:t>月</w:t>
            </w:r>
            <w:r>
              <w:rPr>
                <w:rFonts w:ascii="宋体" w:hAnsi="宋体" w:cs="宋体" w:eastAsia="宋体" w:hint="default"/>
                <w:spacing w:val="-30"/>
                <w:sz w:val="12"/>
                <w:szCs w:val="12"/>
              </w:rPr>
              <w:t> </w:t>
            </w:r>
            <w:r>
              <w:rPr>
                <w:rFonts w:ascii="宋体" w:hAnsi="宋体" w:cs="宋体" w:eastAsia="宋体" w:hint="default"/>
                <w:sz w:val="12"/>
                <w:szCs w:val="12"/>
              </w:rPr>
              <w:t>15</w:t>
            </w:r>
            <w:r>
              <w:rPr>
                <w:rFonts w:ascii="宋体" w:hAnsi="宋体" w:cs="宋体" w:eastAsia="宋体" w:hint="default"/>
                <w:spacing w:val="-30"/>
                <w:sz w:val="12"/>
                <w:szCs w:val="12"/>
              </w:rPr>
              <w:t> </w:t>
            </w:r>
            <w:r>
              <w:rPr>
                <w:rFonts w:ascii="宋体" w:hAnsi="宋体" w:cs="宋体" w:eastAsia="宋体" w:hint="default"/>
                <w:sz w:val="12"/>
                <w:szCs w:val="12"/>
              </w:rPr>
              <w:t>日</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88" w:right="0"/>
              <w:jc w:val="left"/>
              <w:rPr>
                <w:rFonts w:ascii="宋体" w:hAnsi="宋体" w:cs="宋体" w:eastAsia="宋体" w:hint="default"/>
                <w:sz w:val="12"/>
                <w:szCs w:val="12"/>
              </w:rPr>
            </w:pPr>
            <w:r>
              <w:rPr>
                <w:rFonts w:ascii="宋体"/>
                <w:sz w:val="12"/>
              </w:rPr>
              <w:t>USD</w:t>
            </w:r>
          </w:p>
        </w:tc>
        <w:tc>
          <w:tcPr>
            <w:tcW w:w="4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51" w:right="0"/>
              <w:jc w:val="center"/>
              <w:rPr>
                <w:rFonts w:ascii="宋体" w:hAnsi="宋体" w:cs="宋体" w:eastAsia="宋体" w:hint="default"/>
                <w:sz w:val="12"/>
                <w:szCs w:val="12"/>
              </w:rPr>
            </w:pPr>
            <w:r>
              <w:rPr>
                <w:rFonts w:ascii="宋体"/>
                <w:sz w:val="12"/>
              </w:rPr>
              <w:t>1.45</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7,000,000.00</w:t>
            </w:r>
          </w:p>
        </w:tc>
        <w:tc>
          <w:tcPr>
            <w:tcW w:w="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5"/>
              <w:jc w:val="center"/>
              <w:rPr>
                <w:rFonts w:ascii="宋体" w:hAnsi="宋体" w:cs="宋体" w:eastAsia="宋体" w:hint="default"/>
                <w:sz w:val="12"/>
                <w:szCs w:val="12"/>
              </w:rPr>
            </w:pPr>
            <w:r>
              <w:rPr>
                <w:rFonts w:ascii="宋体"/>
                <w:sz w:val="12"/>
              </w:rPr>
              <w:t>47,797,400.00</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67" w:right="0"/>
              <w:jc w:val="left"/>
              <w:rPr>
                <w:rFonts w:ascii="宋体" w:hAnsi="宋体" w:cs="宋体" w:eastAsia="宋体" w:hint="default"/>
                <w:sz w:val="12"/>
                <w:szCs w:val="12"/>
              </w:rPr>
            </w:pPr>
            <w:r>
              <w:rPr>
                <w:rFonts w:ascii="宋体"/>
                <w:sz w:val="12"/>
              </w:rPr>
              <w:t>7,000,000.00</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70" w:right="0"/>
              <w:jc w:val="left"/>
              <w:rPr>
                <w:rFonts w:ascii="宋体" w:hAnsi="宋体" w:cs="宋体" w:eastAsia="宋体" w:hint="default"/>
                <w:sz w:val="12"/>
                <w:szCs w:val="12"/>
              </w:rPr>
            </w:pPr>
            <w:r>
              <w:rPr>
                <w:rFonts w:ascii="宋体"/>
                <w:sz w:val="12"/>
              </w:rPr>
              <w:t>47,842,200.00</w:t>
            </w:r>
          </w:p>
        </w:tc>
      </w:tr>
      <w:tr>
        <w:trPr>
          <w:trHeight w:val="322" w:hRule="exact"/>
        </w:trPr>
        <w:tc>
          <w:tcPr>
            <w:tcW w:w="85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2" w:right="0"/>
              <w:jc w:val="left"/>
              <w:rPr>
                <w:rFonts w:ascii="宋体" w:hAnsi="宋体" w:cs="宋体" w:eastAsia="宋体" w:hint="default"/>
                <w:sz w:val="12"/>
                <w:szCs w:val="12"/>
              </w:rPr>
            </w:pPr>
            <w:r>
              <w:rPr>
                <w:rFonts w:ascii="宋体" w:hAnsi="宋体" w:cs="宋体" w:eastAsia="宋体" w:hint="default"/>
                <w:sz w:val="12"/>
                <w:szCs w:val="12"/>
              </w:rPr>
              <w:t>银行四</w:t>
            </w:r>
          </w:p>
        </w:tc>
        <w:tc>
          <w:tcPr>
            <w:tcW w:w="1130" w:type="dxa"/>
            <w:tcBorders>
              <w:top w:val="single" w:sz="4" w:space="0" w:color="000000"/>
              <w:left w:val="single" w:sz="10" w:space="0" w:color="D9D9D9"/>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30" w:right="0"/>
              <w:jc w:val="left"/>
              <w:rPr>
                <w:rFonts w:ascii="宋体" w:hAnsi="宋体" w:cs="宋体" w:eastAsia="宋体" w:hint="default"/>
                <w:sz w:val="12"/>
                <w:szCs w:val="12"/>
              </w:rPr>
            </w:pPr>
            <w:r>
              <w:rPr>
                <w:rFonts w:ascii="宋体" w:hAnsi="宋体" w:cs="宋体" w:eastAsia="宋体" w:hint="default"/>
                <w:spacing w:val="12"/>
                <w:sz w:val="12"/>
                <w:szCs w:val="12"/>
              </w:rPr>
              <w:t>2005年2月</w:t>
            </w:r>
            <w:r>
              <w:rPr>
                <w:rFonts w:ascii="宋体" w:hAnsi="宋体" w:cs="宋体" w:eastAsia="宋体" w:hint="default"/>
                <w:spacing w:val="-24"/>
                <w:sz w:val="12"/>
                <w:szCs w:val="12"/>
              </w:rPr>
              <w:t> </w:t>
            </w:r>
            <w:r>
              <w:rPr>
                <w:rFonts w:ascii="宋体" w:hAnsi="宋体" w:cs="宋体" w:eastAsia="宋体" w:hint="default"/>
                <w:spacing w:val="10"/>
                <w:sz w:val="12"/>
                <w:szCs w:val="12"/>
              </w:rPr>
              <w:t>28日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25" w:right="0"/>
              <w:jc w:val="left"/>
              <w:rPr>
                <w:rFonts w:ascii="宋体" w:hAnsi="宋体" w:cs="宋体" w:eastAsia="宋体" w:hint="default"/>
                <w:sz w:val="12"/>
                <w:szCs w:val="12"/>
              </w:rPr>
            </w:pPr>
            <w:r>
              <w:rPr>
                <w:rFonts w:ascii="宋体" w:hAnsi="宋体" w:cs="宋体" w:eastAsia="宋体" w:hint="default"/>
                <w:sz w:val="12"/>
                <w:szCs w:val="12"/>
              </w:rPr>
              <w:t>2010</w:t>
            </w:r>
            <w:r>
              <w:rPr>
                <w:rFonts w:ascii="宋体" w:hAnsi="宋体" w:cs="宋体" w:eastAsia="宋体" w:hint="default"/>
                <w:spacing w:val="-30"/>
                <w:sz w:val="12"/>
                <w:szCs w:val="12"/>
              </w:rPr>
              <w:t> </w:t>
            </w:r>
            <w:r>
              <w:rPr>
                <w:rFonts w:ascii="宋体" w:hAnsi="宋体" w:cs="宋体" w:eastAsia="宋体" w:hint="default"/>
                <w:sz w:val="12"/>
                <w:szCs w:val="12"/>
              </w:rPr>
              <w:t>年</w:t>
            </w:r>
            <w:r>
              <w:rPr>
                <w:rFonts w:ascii="宋体" w:hAnsi="宋体" w:cs="宋体" w:eastAsia="宋体" w:hint="default"/>
                <w:spacing w:val="-30"/>
                <w:sz w:val="12"/>
                <w:szCs w:val="12"/>
              </w:rPr>
              <w:t> </w:t>
            </w:r>
            <w:r>
              <w:rPr>
                <w:rFonts w:ascii="宋体" w:hAnsi="宋体" w:cs="宋体" w:eastAsia="宋体" w:hint="default"/>
                <w:sz w:val="12"/>
                <w:szCs w:val="12"/>
              </w:rPr>
              <w:t>12</w:t>
            </w:r>
            <w:r>
              <w:rPr>
                <w:rFonts w:ascii="宋体" w:hAnsi="宋体" w:cs="宋体" w:eastAsia="宋体" w:hint="default"/>
                <w:spacing w:val="-30"/>
                <w:sz w:val="12"/>
                <w:szCs w:val="12"/>
              </w:rPr>
              <w:t> </w:t>
            </w:r>
            <w:r>
              <w:rPr>
                <w:rFonts w:ascii="宋体" w:hAnsi="宋体" w:cs="宋体" w:eastAsia="宋体" w:hint="default"/>
                <w:sz w:val="12"/>
                <w:szCs w:val="12"/>
              </w:rPr>
              <w:t>月</w:t>
            </w:r>
            <w:r>
              <w:rPr>
                <w:rFonts w:ascii="宋体" w:hAnsi="宋体" w:cs="宋体" w:eastAsia="宋体" w:hint="default"/>
                <w:spacing w:val="-30"/>
                <w:sz w:val="12"/>
                <w:szCs w:val="12"/>
              </w:rPr>
              <w:t> </w:t>
            </w:r>
            <w:r>
              <w:rPr>
                <w:rFonts w:ascii="宋体" w:hAnsi="宋体" w:cs="宋体" w:eastAsia="宋体" w:hint="default"/>
                <w:sz w:val="12"/>
                <w:szCs w:val="12"/>
              </w:rPr>
              <w:t>15</w:t>
            </w:r>
            <w:r>
              <w:rPr>
                <w:rFonts w:ascii="宋体" w:hAnsi="宋体" w:cs="宋体" w:eastAsia="宋体" w:hint="default"/>
                <w:spacing w:val="-30"/>
                <w:sz w:val="12"/>
                <w:szCs w:val="12"/>
              </w:rPr>
              <w:t> </w:t>
            </w:r>
            <w:r>
              <w:rPr>
                <w:rFonts w:ascii="宋体" w:hAnsi="宋体" w:cs="宋体" w:eastAsia="宋体" w:hint="default"/>
                <w:sz w:val="12"/>
                <w:szCs w:val="12"/>
              </w:rPr>
              <w:t>日</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88" w:right="0"/>
              <w:jc w:val="left"/>
              <w:rPr>
                <w:rFonts w:ascii="宋体" w:hAnsi="宋体" w:cs="宋体" w:eastAsia="宋体" w:hint="default"/>
                <w:sz w:val="12"/>
                <w:szCs w:val="12"/>
              </w:rPr>
            </w:pPr>
            <w:r>
              <w:rPr>
                <w:rFonts w:ascii="宋体"/>
                <w:sz w:val="12"/>
              </w:rPr>
              <w:t>USD</w:t>
            </w:r>
          </w:p>
        </w:tc>
        <w:tc>
          <w:tcPr>
            <w:tcW w:w="4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51" w:right="0"/>
              <w:jc w:val="center"/>
              <w:rPr>
                <w:rFonts w:ascii="宋体" w:hAnsi="宋体" w:cs="宋体" w:eastAsia="宋体" w:hint="default"/>
                <w:sz w:val="12"/>
                <w:szCs w:val="12"/>
              </w:rPr>
            </w:pPr>
            <w:r>
              <w:rPr>
                <w:rFonts w:ascii="宋体"/>
                <w:sz w:val="12"/>
              </w:rPr>
              <w:t>2.20</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5,333,334.00</w:t>
            </w:r>
          </w:p>
        </w:tc>
        <w:tc>
          <w:tcPr>
            <w:tcW w:w="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5"/>
              <w:jc w:val="center"/>
              <w:rPr>
                <w:rFonts w:ascii="宋体" w:hAnsi="宋体" w:cs="宋体" w:eastAsia="宋体" w:hint="default"/>
                <w:sz w:val="12"/>
                <w:szCs w:val="12"/>
              </w:rPr>
            </w:pPr>
            <w:r>
              <w:rPr>
                <w:rFonts w:ascii="宋体"/>
                <w:sz w:val="12"/>
              </w:rPr>
              <w:t>36,417,071.22</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67" w:right="0"/>
              <w:jc w:val="left"/>
              <w:rPr>
                <w:rFonts w:ascii="宋体" w:hAnsi="宋体" w:cs="宋体" w:eastAsia="宋体" w:hint="default"/>
                <w:sz w:val="12"/>
                <w:szCs w:val="12"/>
              </w:rPr>
            </w:pPr>
            <w:r>
              <w:rPr>
                <w:rFonts w:ascii="宋体"/>
                <w:sz w:val="12"/>
              </w:rPr>
              <w:t>5,333,334.00</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70" w:right="0"/>
              <w:jc w:val="left"/>
              <w:rPr>
                <w:rFonts w:ascii="宋体" w:hAnsi="宋体" w:cs="宋体" w:eastAsia="宋体" w:hint="default"/>
                <w:sz w:val="12"/>
                <w:szCs w:val="12"/>
              </w:rPr>
            </w:pPr>
            <w:r>
              <w:rPr>
                <w:rFonts w:ascii="宋体"/>
                <w:sz w:val="12"/>
              </w:rPr>
              <w:t>36,451,204.56</w:t>
            </w:r>
          </w:p>
        </w:tc>
      </w:tr>
      <w:tr>
        <w:trPr>
          <w:trHeight w:val="322" w:hRule="exact"/>
        </w:trPr>
        <w:tc>
          <w:tcPr>
            <w:tcW w:w="85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2" w:right="0"/>
              <w:jc w:val="left"/>
              <w:rPr>
                <w:rFonts w:ascii="宋体" w:hAnsi="宋体" w:cs="宋体" w:eastAsia="宋体" w:hint="default"/>
                <w:sz w:val="12"/>
                <w:szCs w:val="12"/>
              </w:rPr>
            </w:pPr>
            <w:r>
              <w:rPr>
                <w:rFonts w:ascii="宋体" w:hAnsi="宋体" w:cs="宋体" w:eastAsia="宋体" w:hint="default"/>
                <w:sz w:val="12"/>
                <w:szCs w:val="12"/>
              </w:rPr>
              <w:t>银行五</w:t>
            </w:r>
          </w:p>
        </w:tc>
        <w:tc>
          <w:tcPr>
            <w:tcW w:w="1130" w:type="dxa"/>
            <w:tcBorders>
              <w:top w:val="single" w:sz="4" w:space="0" w:color="000000"/>
              <w:left w:val="single" w:sz="10" w:space="0" w:color="D9D9D9"/>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30" w:right="0"/>
              <w:jc w:val="left"/>
              <w:rPr>
                <w:rFonts w:ascii="宋体" w:hAnsi="宋体" w:cs="宋体" w:eastAsia="宋体" w:hint="default"/>
                <w:sz w:val="12"/>
                <w:szCs w:val="12"/>
              </w:rPr>
            </w:pPr>
            <w:r>
              <w:rPr>
                <w:rFonts w:ascii="宋体" w:hAnsi="宋体" w:cs="宋体" w:eastAsia="宋体" w:hint="default"/>
                <w:spacing w:val="12"/>
                <w:sz w:val="12"/>
                <w:szCs w:val="12"/>
              </w:rPr>
              <w:t>2009年3月</w:t>
            </w:r>
            <w:r>
              <w:rPr>
                <w:rFonts w:ascii="宋体" w:hAnsi="宋体" w:cs="宋体" w:eastAsia="宋体" w:hint="default"/>
                <w:spacing w:val="-24"/>
                <w:sz w:val="12"/>
                <w:szCs w:val="12"/>
              </w:rPr>
              <w:t> </w:t>
            </w:r>
            <w:r>
              <w:rPr>
                <w:rFonts w:ascii="宋体" w:hAnsi="宋体" w:cs="宋体" w:eastAsia="宋体" w:hint="default"/>
                <w:spacing w:val="10"/>
                <w:sz w:val="12"/>
                <w:szCs w:val="12"/>
              </w:rPr>
              <w:t>19日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25" w:right="0"/>
              <w:jc w:val="left"/>
              <w:rPr>
                <w:rFonts w:ascii="宋体" w:hAnsi="宋体" w:cs="宋体" w:eastAsia="宋体" w:hint="default"/>
                <w:sz w:val="12"/>
                <w:szCs w:val="12"/>
              </w:rPr>
            </w:pPr>
            <w:r>
              <w:rPr>
                <w:rFonts w:ascii="宋体" w:hAnsi="宋体" w:cs="宋体" w:eastAsia="宋体" w:hint="default"/>
                <w:sz w:val="12"/>
                <w:szCs w:val="12"/>
              </w:rPr>
              <w:t>2010</w:t>
            </w:r>
            <w:r>
              <w:rPr>
                <w:rFonts w:ascii="宋体" w:hAnsi="宋体" w:cs="宋体" w:eastAsia="宋体" w:hint="default"/>
                <w:spacing w:val="-30"/>
                <w:sz w:val="12"/>
                <w:szCs w:val="12"/>
              </w:rPr>
              <w:t> </w:t>
            </w:r>
            <w:r>
              <w:rPr>
                <w:rFonts w:ascii="宋体" w:hAnsi="宋体" w:cs="宋体" w:eastAsia="宋体" w:hint="default"/>
                <w:sz w:val="12"/>
                <w:szCs w:val="12"/>
              </w:rPr>
              <w:t>年</w:t>
            </w:r>
            <w:r>
              <w:rPr>
                <w:rFonts w:ascii="宋体" w:hAnsi="宋体" w:cs="宋体" w:eastAsia="宋体" w:hint="default"/>
                <w:spacing w:val="-30"/>
                <w:sz w:val="12"/>
                <w:szCs w:val="12"/>
              </w:rPr>
              <w:t> </w:t>
            </w:r>
            <w:r>
              <w:rPr>
                <w:rFonts w:ascii="宋体" w:hAnsi="宋体" w:cs="宋体" w:eastAsia="宋体" w:hint="default"/>
                <w:sz w:val="12"/>
                <w:szCs w:val="12"/>
              </w:rPr>
              <w:t>09</w:t>
            </w:r>
            <w:r>
              <w:rPr>
                <w:rFonts w:ascii="宋体" w:hAnsi="宋体" w:cs="宋体" w:eastAsia="宋体" w:hint="default"/>
                <w:spacing w:val="-30"/>
                <w:sz w:val="12"/>
                <w:szCs w:val="12"/>
              </w:rPr>
              <w:t> </w:t>
            </w:r>
            <w:r>
              <w:rPr>
                <w:rFonts w:ascii="宋体" w:hAnsi="宋体" w:cs="宋体" w:eastAsia="宋体" w:hint="default"/>
                <w:sz w:val="12"/>
                <w:szCs w:val="12"/>
              </w:rPr>
              <w:t>月</w:t>
            </w:r>
            <w:r>
              <w:rPr>
                <w:rFonts w:ascii="宋体" w:hAnsi="宋体" w:cs="宋体" w:eastAsia="宋体" w:hint="default"/>
                <w:spacing w:val="-30"/>
                <w:sz w:val="12"/>
                <w:szCs w:val="12"/>
              </w:rPr>
              <w:t> </w:t>
            </w:r>
            <w:r>
              <w:rPr>
                <w:rFonts w:ascii="宋体" w:hAnsi="宋体" w:cs="宋体" w:eastAsia="宋体" w:hint="default"/>
                <w:sz w:val="12"/>
                <w:szCs w:val="12"/>
              </w:rPr>
              <w:t>18</w:t>
            </w:r>
            <w:r>
              <w:rPr>
                <w:rFonts w:ascii="宋体" w:hAnsi="宋体" w:cs="宋体" w:eastAsia="宋体" w:hint="default"/>
                <w:spacing w:val="-30"/>
                <w:sz w:val="12"/>
                <w:szCs w:val="12"/>
              </w:rPr>
              <w:t> </w:t>
            </w:r>
            <w:r>
              <w:rPr>
                <w:rFonts w:ascii="宋体" w:hAnsi="宋体" w:cs="宋体" w:eastAsia="宋体" w:hint="default"/>
                <w:sz w:val="12"/>
                <w:szCs w:val="12"/>
              </w:rPr>
              <w:t>日</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88" w:right="0"/>
              <w:jc w:val="left"/>
              <w:rPr>
                <w:rFonts w:ascii="宋体" w:hAnsi="宋体" w:cs="宋体" w:eastAsia="宋体" w:hint="default"/>
                <w:sz w:val="12"/>
                <w:szCs w:val="12"/>
              </w:rPr>
            </w:pPr>
            <w:r>
              <w:rPr>
                <w:rFonts w:ascii="宋体"/>
                <w:sz w:val="12"/>
              </w:rPr>
              <w:t>USD</w:t>
            </w:r>
          </w:p>
        </w:tc>
        <w:tc>
          <w:tcPr>
            <w:tcW w:w="4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51" w:right="0"/>
              <w:jc w:val="center"/>
              <w:rPr>
                <w:rFonts w:ascii="宋体" w:hAnsi="宋体" w:cs="宋体" w:eastAsia="宋体" w:hint="default"/>
                <w:sz w:val="12"/>
                <w:szCs w:val="12"/>
              </w:rPr>
            </w:pPr>
            <w:r>
              <w:rPr>
                <w:rFonts w:ascii="宋体"/>
                <w:sz w:val="12"/>
              </w:rPr>
              <w:t>1.15</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5,000,000.00</w:t>
            </w:r>
          </w:p>
        </w:tc>
        <w:tc>
          <w:tcPr>
            <w:tcW w:w="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5"/>
              <w:jc w:val="center"/>
              <w:rPr>
                <w:rFonts w:ascii="宋体" w:hAnsi="宋体" w:cs="宋体" w:eastAsia="宋体" w:hint="default"/>
                <w:sz w:val="12"/>
                <w:szCs w:val="12"/>
              </w:rPr>
            </w:pPr>
            <w:r>
              <w:rPr>
                <w:rFonts w:ascii="宋体"/>
                <w:sz w:val="12"/>
              </w:rPr>
              <w:t>34,141,000.00</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547" w:right="0"/>
              <w:jc w:val="left"/>
              <w:rPr>
                <w:rFonts w:ascii="宋体" w:hAnsi="宋体" w:cs="宋体" w:eastAsia="宋体" w:hint="default"/>
                <w:sz w:val="12"/>
                <w:szCs w:val="12"/>
              </w:rPr>
            </w:pPr>
            <w:r>
              <w:rPr>
                <w:rFonts w:ascii="宋体"/>
                <w:sz w:val="12"/>
              </w:rPr>
              <w:t>-</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610" w:right="0"/>
              <w:jc w:val="left"/>
              <w:rPr>
                <w:rFonts w:ascii="宋体" w:hAnsi="宋体" w:cs="宋体" w:eastAsia="宋体" w:hint="default"/>
                <w:sz w:val="12"/>
                <w:szCs w:val="12"/>
              </w:rPr>
            </w:pPr>
            <w:r>
              <w:rPr>
                <w:rFonts w:ascii="宋体"/>
                <w:sz w:val="12"/>
              </w:rPr>
              <w:t>-</w:t>
            </w:r>
          </w:p>
        </w:tc>
      </w:tr>
      <w:tr>
        <w:trPr>
          <w:trHeight w:val="323" w:hRule="exact"/>
        </w:trPr>
        <w:tc>
          <w:tcPr>
            <w:tcW w:w="85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2" w:right="0"/>
              <w:jc w:val="left"/>
              <w:rPr>
                <w:rFonts w:ascii="宋体" w:hAnsi="宋体" w:cs="宋体" w:eastAsia="宋体" w:hint="default"/>
                <w:sz w:val="12"/>
                <w:szCs w:val="12"/>
              </w:rPr>
            </w:pPr>
            <w:r>
              <w:rPr>
                <w:rFonts w:ascii="宋体" w:hAnsi="宋体" w:cs="宋体" w:eastAsia="宋体" w:hint="default"/>
                <w:sz w:val="12"/>
                <w:szCs w:val="12"/>
              </w:rPr>
              <w:t>合计</w:t>
            </w:r>
          </w:p>
        </w:tc>
        <w:tc>
          <w:tcPr>
            <w:tcW w:w="1130" w:type="dxa"/>
            <w:tcBorders>
              <w:top w:val="single" w:sz="4" w:space="0" w:color="000000"/>
              <w:left w:val="single" w:sz="14" w:space="0" w:color="D9D9D9"/>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433" w:type="dxa"/>
            <w:tcBorders>
              <w:top w:val="single" w:sz="4" w:space="0" w:color="000000"/>
              <w:left w:val="single" w:sz="4" w:space="0" w:color="000000"/>
              <w:bottom w:val="single" w:sz="4" w:space="0" w:color="000000"/>
              <w:right w:val="single" w:sz="4" w:space="0" w:color="000000"/>
            </w:tcBorders>
          </w:tcPr>
          <w:p>
            <w:pP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43" w:right="0"/>
              <w:jc w:val="left"/>
              <w:rPr>
                <w:rFonts w:ascii="宋体" w:hAnsi="宋体" w:cs="宋体" w:eastAsia="宋体" w:hint="default"/>
                <w:sz w:val="12"/>
                <w:szCs w:val="12"/>
              </w:rPr>
            </w:pPr>
            <w:r>
              <w:rPr>
                <w:rFonts w:ascii="宋体"/>
                <w:sz w:val="12"/>
              </w:rPr>
              <w:t>27,333,334.00</w:t>
            </w:r>
          </w:p>
        </w:tc>
        <w:tc>
          <w:tcPr>
            <w:tcW w:w="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35"/>
              <w:jc w:val="center"/>
              <w:rPr>
                <w:rFonts w:ascii="宋体" w:hAnsi="宋体" w:cs="宋体" w:eastAsia="宋体" w:hint="default"/>
                <w:sz w:val="12"/>
                <w:szCs w:val="12"/>
              </w:rPr>
            </w:pPr>
            <w:r>
              <w:rPr>
                <w:rFonts w:ascii="宋体"/>
                <w:sz w:val="12"/>
              </w:rPr>
              <w:t>336,637,471.22</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25" w:right="0"/>
              <w:jc w:val="left"/>
              <w:rPr>
                <w:rFonts w:ascii="宋体" w:hAnsi="宋体" w:cs="宋体" w:eastAsia="宋体" w:hint="default"/>
                <w:sz w:val="12"/>
                <w:szCs w:val="12"/>
              </w:rPr>
            </w:pPr>
            <w:r>
              <w:rPr>
                <w:rFonts w:ascii="宋体"/>
                <w:sz w:val="12"/>
              </w:rPr>
              <w:t>12,333,334.00</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25" w:right="0"/>
              <w:jc w:val="left"/>
              <w:rPr>
                <w:rFonts w:ascii="宋体" w:hAnsi="宋体" w:cs="宋体" w:eastAsia="宋体" w:hint="default"/>
                <w:sz w:val="12"/>
                <w:szCs w:val="12"/>
              </w:rPr>
            </w:pPr>
            <w:r>
              <w:rPr>
                <w:rFonts w:ascii="宋体"/>
                <w:sz w:val="12"/>
              </w:rPr>
              <w:t>284,293,404.56</w:t>
            </w:r>
          </w:p>
        </w:tc>
      </w:tr>
    </w:tbl>
    <w:p>
      <w:pPr>
        <w:spacing w:line="240" w:lineRule="auto" w:before="4"/>
        <w:rPr>
          <w:rFonts w:ascii="宋体" w:hAnsi="宋体" w:cs="宋体" w:eastAsia="宋体" w:hint="default"/>
          <w:sz w:val="23"/>
          <w:szCs w:val="23"/>
        </w:rPr>
      </w:pPr>
    </w:p>
    <w:p>
      <w:pPr>
        <w:pStyle w:val="BodyText"/>
        <w:spacing w:line="240" w:lineRule="auto" w:before="35"/>
        <w:ind w:left="2308" w:right="0"/>
        <w:jc w:val="left"/>
      </w:pPr>
      <w:r>
        <w:rPr/>
      </w:r>
      <w:r>
        <w:rPr>
          <w:u w:val="single" w:color="000000"/>
        </w:rPr>
        <w:t>本公司</w:t>
      </w:r>
      <w:r>
        <w:rPr/>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6"/>
          <w:szCs w:val="16"/>
        </w:rPr>
      </w:pPr>
    </w:p>
    <w:p>
      <w:pPr>
        <w:spacing w:before="0"/>
        <w:ind w:left="0" w:right="434" w:firstLine="0"/>
        <w:jc w:val="right"/>
        <w:rPr>
          <w:rFonts w:ascii="宋体" w:hAnsi="宋体" w:cs="宋体" w:eastAsia="宋体" w:hint="default"/>
          <w:sz w:val="12"/>
          <w:szCs w:val="12"/>
        </w:rPr>
      </w:pPr>
      <w:r>
        <w:rPr>
          <w:rFonts w:ascii="宋体" w:hAnsi="宋体" w:cs="宋体" w:eastAsia="宋体" w:hint="default"/>
          <w:sz w:val="12"/>
          <w:szCs w:val="12"/>
        </w:rPr>
        <w:t>人民币元</w:t>
      </w:r>
    </w:p>
    <w:p>
      <w:pPr>
        <w:spacing w:after="0"/>
        <w:jc w:val="right"/>
        <w:rPr>
          <w:rFonts w:ascii="宋体" w:hAnsi="宋体" w:cs="宋体" w:eastAsia="宋体" w:hint="default"/>
          <w:sz w:val="12"/>
          <w:szCs w:val="12"/>
        </w:rPr>
        <w:sectPr>
          <w:pgSz w:w="11910" w:h="16840"/>
          <w:pgMar w:header="0" w:footer="408" w:top="1000" w:bottom="600" w:left="860" w:right="56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2"/>
          <w:szCs w:val="12"/>
        </w:rPr>
      </w:pPr>
    </w:p>
    <w:tbl>
      <w:tblPr>
        <w:tblW w:w="0" w:type="auto"/>
        <w:jc w:val="left"/>
        <w:tblInd w:w="110" w:type="dxa"/>
        <w:tblLayout w:type="fixed"/>
        <w:tblCellMar>
          <w:top w:w="0" w:type="dxa"/>
          <w:left w:w="0" w:type="dxa"/>
          <w:bottom w:w="0" w:type="dxa"/>
          <w:right w:w="0" w:type="dxa"/>
        </w:tblCellMar>
        <w:tblLook w:val="01E0"/>
      </w:tblPr>
      <w:tblGrid>
        <w:gridCol w:w="2203"/>
        <w:gridCol w:w="872"/>
        <w:gridCol w:w="1112"/>
        <w:gridCol w:w="1124"/>
        <w:gridCol w:w="568"/>
        <w:gridCol w:w="433"/>
        <w:gridCol w:w="899"/>
        <w:gridCol w:w="937"/>
        <w:gridCol w:w="864"/>
        <w:gridCol w:w="932"/>
        <w:gridCol w:w="296"/>
      </w:tblGrid>
      <w:tr>
        <w:trPr>
          <w:trHeight w:val="324" w:hRule="exact"/>
        </w:trPr>
        <w:tc>
          <w:tcPr>
            <w:tcW w:w="2203" w:type="dxa"/>
            <w:vMerge w:val="restart"/>
            <w:tcBorders>
              <w:top w:val="single" w:sz="6" w:space="0" w:color="000000"/>
              <w:left w:val="nil" w:sz="6" w:space="0" w:color="auto"/>
              <w:right w:val="single" w:sz="10" w:space="0" w:color="D9D9D9"/>
            </w:tcBorders>
          </w:tcPr>
          <w:p>
            <w:pPr/>
          </w:p>
        </w:tc>
        <w:tc>
          <w:tcPr>
            <w:tcW w:w="872" w:type="dxa"/>
            <w:tcBorders>
              <w:top w:val="single" w:sz="6" w:space="0" w:color="000000"/>
              <w:left w:val="single" w:sz="4" w:space="0" w:color="000000"/>
              <w:bottom w:val="nil" w:sz="6" w:space="0" w:color="auto"/>
              <w:right w:val="single" w:sz="4" w:space="0" w:color="000000"/>
            </w:tcBorders>
            <w:shd w:val="clear" w:color="auto" w:fill="D9D9D9"/>
          </w:tcPr>
          <w:p>
            <w:pPr/>
          </w:p>
        </w:tc>
        <w:tc>
          <w:tcPr>
            <w:tcW w:w="1112" w:type="dxa"/>
            <w:vMerge w:val="restart"/>
            <w:tcBorders>
              <w:top w:val="single" w:sz="6" w:space="0" w:color="000000"/>
              <w:left w:val="single" w:sz="4" w:space="0" w:color="000000"/>
              <w:right w:val="single" w:sz="4" w:space="0" w:color="000000"/>
            </w:tcBorders>
            <w:shd w:val="clear" w:color="auto" w:fill="D9D9D9"/>
          </w:tcPr>
          <w:p>
            <w:pPr>
              <w:pStyle w:val="TableParagraph"/>
              <w:spacing w:line="312" w:lineRule="exact" w:before="27"/>
              <w:ind w:left="376" w:right="365" w:firstLine="60"/>
              <w:jc w:val="left"/>
              <w:rPr>
                <w:rFonts w:ascii="宋体" w:hAnsi="宋体" w:cs="宋体" w:eastAsia="宋体" w:hint="default"/>
                <w:sz w:val="12"/>
                <w:szCs w:val="12"/>
              </w:rPr>
            </w:pPr>
            <w:r>
              <w:rPr>
                <w:rFonts w:ascii="宋体" w:hAnsi="宋体" w:cs="宋体" w:eastAsia="宋体" w:hint="default"/>
                <w:sz w:val="12"/>
                <w:szCs w:val="12"/>
              </w:rPr>
              <w:t>借款 起始日</w:t>
            </w:r>
          </w:p>
        </w:tc>
        <w:tc>
          <w:tcPr>
            <w:tcW w:w="1124" w:type="dxa"/>
            <w:vMerge w:val="restart"/>
            <w:tcBorders>
              <w:top w:val="single" w:sz="6" w:space="0" w:color="000000"/>
              <w:left w:val="single" w:sz="4" w:space="0" w:color="000000"/>
              <w:right w:val="single" w:sz="4" w:space="0" w:color="000000"/>
            </w:tcBorders>
            <w:shd w:val="clear" w:color="auto" w:fill="D9D9D9"/>
          </w:tcPr>
          <w:p>
            <w:pPr>
              <w:pStyle w:val="TableParagraph"/>
              <w:spacing w:line="312" w:lineRule="exact" w:before="27"/>
              <w:ind w:left="375" w:right="377"/>
              <w:jc w:val="center"/>
              <w:rPr>
                <w:rFonts w:ascii="宋体" w:hAnsi="宋体" w:cs="宋体" w:eastAsia="宋体" w:hint="default"/>
                <w:sz w:val="12"/>
                <w:szCs w:val="12"/>
              </w:rPr>
            </w:pPr>
            <w:r>
              <w:rPr>
                <w:rFonts w:ascii="宋体" w:hAnsi="宋体" w:cs="宋体" w:eastAsia="宋体" w:hint="default"/>
                <w:sz w:val="12"/>
                <w:szCs w:val="12"/>
              </w:rPr>
              <w:t>借款 终止日</w:t>
            </w:r>
          </w:p>
        </w:tc>
        <w:tc>
          <w:tcPr>
            <w:tcW w:w="568" w:type="dxa"/>
            <w:tcBorders>
              <w:top w:val="single" w:sz="6" w:space="0" w:color="000000"/>
              <w:left w:val="single" w:sz="4" w:space="0" w:color="000000"/>
              <w:bottom w:val="nil" w:sz="6" w:space="0" w:color="auto"/>
              <w:right w:val="single" w:sz="4" w:space="0" w:color="000000"/>
            </w:tcBorders>
            <w:shd w:val="clear" w:color="auto" w:fill="D9D9D9"/>
          </w:tcPr>
          <w:p>
            <w:pPr/>
          </w:p>
        </w:tc>
        <w:tc>
          <w:tcPr>
            <w:tcW w:w="433" w:type="dxa"/>
            <w:vMerge w:val="restart"/>
            <w:tcBorders>
              <w:top w:val="single" w:sz="6" w:space="0" w:color="000000"/>
              <w:left w:val="single" w:sz="4" w:space="0" w:color="000000"/>
              <w:right w:val="single" w:sz="4" w:space="0" w:color="000000"/>
            </w:tcBorders>
            <w:shd w:val="clear" w:color="auto" w:fill="D9D9D9"/>
          </w:tcPr>
          <w:p>
            <w:pPr>
              <w:pStyle w:val="TableParagraph"/>
              <w:spacing w:line="312" w:lineRule="exact" w:before="27"/>
              <w:ind w:left="119" w:right="91" w:hanging="30"/>
              <w:jc w:val="left"/>
              <w:rPr>
                <w:rFonts w:ascii="宋体" w:hAnsi="宋体" w:cs="宋体" w:eastAsia="宋体" w:hint="default"/>
                <w:sz w:val="12"/>
                <w:szCs w:val="12"/>
              </w:rPr>
            </w:pPr>
            <w:r>
              <w:rPr>
                <w:rFonts w:ascii="宋体" w:hAnsi="宋体" w:cs="宋体" w:eastAsia="宋体" w:hint="default"/>
                <w:sz w:val="12"/>
                <w:szCs w:val="12"/>
              </w:rPr>
              <w:t>利率 (%)</w:t>
            </w:r>
          </w:p>
        </w:tc>
        <w:tc>
          <w:tcPr>
            <w:tcW w:w="1836" w:type="dxa"/>
            <w:gridSpan w:val="2"/>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Times New Roman" w:hAnsi="Times New Roman" w:cs="Times New Roman" w:eastAsia="Times New Roman" w:hint="default"/>
                <w:sz w:val="11"/>
                <w:szCs w:val="11"/>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期末数</w:t>
            </w:r>
          </w:p>
        </w:tc>
        <w:tc>
          <w:tcPr>
            <w:tcW w:w="1796" w:type="dxa"/>
            <w:gridSpan w:val="2"/>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Times New Roman" w:hAnsi="Times New Roman" w:cs="Times New Roman" w:eastAsia="Times New Roman" w:hint="default"/>
                <w:sz w:val="11"/>
                <w:szCs w:val="11"/>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期初数</w:t>
            </w:r>
          </w:p>
        </w:tc>
        <w:tc>
          <w:tcPr>
            <w:tcW w:w="296" w:type="dxa"/>
            <w:vMerge w:val="restart"/>
            <w:tcBorders>
              <w:top w:val="single" w:sz="6" w:space="0" w:color="000000"/>
              <w:left w:val="single" w:sz="10" w:space="0" w:color="D9D9D9"/>
              <w:right w:val="nil" w:sz="6" w:space="0" w:color="auto"/>
            </w:tcBorders>
          </w:tcPr>
          <w:p>
            <w:pPr/>
          </w:p>
        </w:tc>
      </w:tr>
      <w:tr>
        <w:trPr>
          <w:trHeight w:val="325" w:hRule="exact"/>
        </w:trPr>
        <w:tc>
          <w:tcPr>
            <w:tcW w:w="2203" w:type="dxa"/>
            <w:vMerge/>
            <w:tcBorders>
              <w:left w:val="nil" w:sz="6" w:space="0" w:color="auto"/>
              <w:right w:val="single" w:sz="10" w:space="0" w:color="D9D9D9"/>
            </w:tcBorders>
          </w:tcPr>
          <w:p>
            <w:pPr/>
          </w:p>
        </w:tc>
        <w:tc>
          <w:tcPr>
            <w:tcW w:w="872"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left="190" w:right="0"/>
              <w:jc w:val="left"/>
              <w:rPr>
                <w:rFonts w:ascii="宋体" w:hAnsi="宋体" w:cs="宋体" w:eastAsia="宋体" w:hint="default"/>
                <w:sz w:val="12"/>
                <w:szCs w:val="12"/>
              </w:rPr>
            </w:pPr>
            <w:r>
              <w:rPr>
                <w:rFonts w:ascii="宋体" w:hAnsi="宋体" w:cs="宋体" w:eastAsia="宋体" w:hint="default"/>
                <w:sz w:val="12"/>
                <w:szCs w:val="12"/>
              </w:rPr>
              <w:t>贷款单位</w:t>
            </w:r>
          </w:p>
        </w:tc>
        <w:tc>
          <w:tcPr>
            <w:tcW w:w="1112" w:type="dxa"/>
            <w:vMerge/>
            <w:tcBorders>
              <w:left w:val="single" w:sz="4" w:space="0" w:color="000000"/>
              <w:bottom w:val="single" w:sz="4" w:space="0" w:color="000000"/>
              <w:right w:val="single" w:sz="4" w:space="0" w:color="000000"/>
            </w:tcBorders>
            <w:shd w:val="clear" w:color="auto" w:fill="D9D9D9"/>
          </w:tcPr>
          <w:p>
            <w:pPr/>
          </w:p>
        </w:tc>
        <w:tc>
          <w:tcPr>
            <w:tcW w:w="1124" w:type="dxa"/>
            <w:vMerge/>
            <w:tcBorders>
              <w:left w:val="single" w:sz="4" w:space="0" w:color="000000"/>
              <w:bottom w:val="single" w:sz="4" w:space="0" w:color="000000"/>
              <w:right w:val="single" w:sz="4" w:space="0" w:color="000000"/>
            </w:tcBorders>
            <w:shd w:val="clear" w:color="auto" w:fill="D9D9D9"/>
          </w:tcPr>
          <w:p>
            <w:pPr/>
          </w:p>
        </w:tc>
        <w:tc>
          <w:tcPr>
            <w:tcW w:w="568"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40" w:lineRule="auto" w:before="3"/>
              <w:ind w:right="0"/>
              <w:jc w:val="left"/>
              <w:rPr>
                <w:rFonts w:ascii="Times New Roman" w:hAnsi="Times New Roman" w:cs="Times New Roman" w:eastAsia="Times New Roman" w:hint="default"/>
                <w:sz w:val="11"/>
                <w:szCs w:val="11"/>
              </w:rPr>
            </w:pPr>
          </w:p>
          <w:p>
            <w:pPr>
              <w:pStyle w:val="TableParagraph"/>
              <w:spacing w:line="240" w:lineRule="auto"/>
              <w:ind w:left="158" w:right="0"/>
              <w:jc w:val="left"/>
              <w:rPr>
                <w:rFonts w:ascii="宋体" w:hAnsi="宋体" w:cs="宋体" w:eastAsia="宋体" w:hint="default"/>
                <w:sz w:val="12"/>
                <w:szCs w:val="12"/>
              </w:rPr>
            </w:pPr>
            <w:r>
              <w:rPr>
                <w:rFonts w:ascii="宋体" w:hAnsi="宋体" w:cs="宋体" w:eastAsia="宋体" w:hint="default"/>
                <w:sz w:val="12"/>
                <w:szCs w:val="12"/>
              </w:rPr>
              <w:t>币种</w:t>
            </w:r>
          </w:p>
        </w:tc>
        <w:tc>
          <w:tcPr>
            <w:tcW w:w="433" w:type="dxa"/>
            <w:vMerge/>
            <w:tcBorders>
              <w:left w:val="single" w:sz="4" w:space="0" w:color="000000"/>
              <w:bottom w:val="single" w:sz="4" w:space="0" w:color="000000"/>
              <w:right w:val="single" w:sz="4" w:space="0" w:color="000000"/>
            </w:tcBorders>
            <w:shd w:val="clear" w:color="auto" w:fill="D9D9D9"/>
          </w:tcPr>
          <w:p>
            <w:pPr/>
          </w:p>
        </w:tc>
        <w:tc>
          <w:tcPr>
            <w:tcW w:w="89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Times New Roman" w:hAnsi="Times New Roman" w:cs="Times New Roman" w:eastAsia="Times New Roman" w:hint="default"/>
                <w:sz w:val="11"/>
                <w:szCs w:val="11"/>
              </w:rPr>
            </w:pPr>
          </w:p>
          <w:p>
            <w:pPr>
              <w:pStyle w:val="TableParagraph"/>
              <w:spacing w:line="240" w:lineRule="auto"/>
              <w:ind w:left="203" w:right="0"/>
              <w:jc w:val="left"/>
              <w:rPr>
                <w:rFonts w:ascii="宋体" w:hAnsi="宋体" w:cs="宋体" w:eastAsia="宋体" w:hint="default"/>
                <w:sz w:val="12"/>
                <w:szCs w:val="12"/>
              </w:rPr>
            </w:pPr>
            <w:r>
              <w:rPr>
                <w:rFonts w:ascii="宋体" w:hAnsi="宋体" w:cs="宋体" w:eastAsia="宋体" w:hint="default"/>
                <w:sz w:val="12"/>
                <w:szCs w:val="12"/>
              </w:rPr>
              <w:t>外币金额</w:t>
            </w:r>
          </w:p>
        </w:tc>
        <w:tc>
          <w:tcPr>
            <w:tcW w:w="93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Times New Roman" w:hAnsi="Times New Roman" w:cs="Times New Roman" w:eastAsia="Times New Roman" w:hint="default"/>
                <w:sz w:val="11"/>
                <w:szCs w:val="11"/>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本币金额</w:t>
            </w:r>
          </w:p>
        </w:tc>
        <w:tc>
          <w:tcPr>
            <w:tcW w:w="8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Times New Roman" w:hAnsi="Times New Roman" w:cs="Times New Roman" w:eastAsia="Times New Roman" w:hint="default"/>
                <w:sz w:val="11"/>
                <w:szCs w:val="11"/>
              </w:rPr>
            </w:pPr>
          </w:p>
          <w:p>
            <w:pPr>
              <w:pStyle w:val="TableParagraph"/>
              <w:spacing w:line="240" w:lineRule="auto"/>
              <w:ind w:right="186"/>
              <w:jc w:val="right"/>
              <w:rPr>
                <w:rFonts w:ascii="宋体" w:hAnsi="宋体" w:cs="宋体" w:eastAsia="宋体" w:hint="default"/>
                <w:sz w:val="12"/>
                <w:szCs w:val="12"/>
              </w:rPr>
            </w:pPr>
            <w:r>
              <w:rPr>
                <w:rFonts w:ascii="宋体" w:hAnsi="宋体" w:cs="宋体" w:eastAsia="宋体" w:hint="default"/>
                <w:sz w:val="12"/>
                <w:szCs w:val="12"/>
              </w:rPr>
              <w:t>外币金额</w:t>
            </w:r>
          </w:p>
        </w:tc>
        <w:tc>
          <w:tcPr>
            <w:tcW w:w="93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Times New Roman" w:hAnsi="Times New Roman" w:cs="Times New Roman" w:eastAsia="Times New Roman" w:hint="default"/>
                <w:sz w:val="11"/>
                <w:szCs w:val="11"/>
              </w:rPr>
            </w:pPr>
          </w:p>
          <w:p>
            <w:pPr>
              <w:pStyle w:val="TableParagraph"/>
              <w:spacing w:line="240" w:lineRule="auto"/>
              <w:ind w:left="219" w:right="0"/>
              <w:jc w:val="left"/>
              <w:rPr>
                <w:rFonts w:ascii="宋体" w:hAnsi="宋体" w:cs="宋体" w:eastAsia="宋体" w:hint="default"/>
                <w:sz w:val="12"/>
                <w:szCs w:val="12"/>
              </w:rPr>
            </w:pPr>
            <w:r>
              <w:rPr>
                <w:rFonts w:ascii="宋体" w:hAnsi="宋体" w:cs="宋体" w:eastAsia="宋体" w:hint="default"/>
                <w:sz w:val="12"/>
                <w:szCs w:val="12"/>
              </w:rPr>
              <w:t>本币金额</w:t>
            </w:r>
          </w:p>
        </w:tc>
        <w:tc>
          <w:tcPr>
            <w:tcW w:w="296" w:type="dxa"/>
            <w:vMerge/>
            <w:tcBorders>
              <w:left w:val="single" w:sz="10" w:space="0" w:color="D9D9D9"/>
              <w:right w:val="nil" w:sz="6" w:space="0" w:color="auto"/>
            </w:tcBorders>
          </w:tcPr>
          <w:p>
            <w:pPr/>
          </w:p>
        </w:tc>
      </w:tr>
      <w:tr>
        <w:trPr>
          <w:trHeight w:val="322" w:hRule="exact"/>
        </w:trPr>
        <w:tc>
          <w:tcPr>
            <w:tcW w:w="2203" w:type="dxa"/>
            <w:vMerge/>
            <w:tcBorders>
              <w:left w:val="nil" w:sz="6" w:space="0" w:color="auto"/>
              <w:right w:val="single" w:sz="10" w:space="0" w:color="D9D9D9"/>
            </w:tcBorders>
          </w:tcPr>
          <w:p>
            <w:pPr/>
          </w:p>
        </w:tc>
        <w:tc>
          <w:tcPr>
            <w:tcW w:w="87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left="12" w:right="0"/>
              <w:jc w:val="left"/>
              <w:rPr>
                <w:rFonts w:ascii="宋体" w:hAnsi="宋体" w:cs="宋体" w:eastAsia="宋体" w:hint="default"/>
                <w:sz w:val="12"/>
                <w:szCs w:val="12"/>
              </w:rPr>
            </w:pPr>
            <w:r>
              <w:rPr>
                <w:rFonts w:ascii="宋体" w:hAnsi="宋体" w:cs="宋体" w:eastAsia="宋体" w:hint="default"/>
                <w:sz w:val="12"/>
                <w:szCs w:val="12"/>
              </w:rPr>
              <w:t>银行一</w:t>
            </w:r>
          </w:p>
        </w:tc>
        <w:tc>
          <w:tcPr>
            <w:tcW w:w="1112" w:type="dxa"/>
            <w:tcBorders>
              <w:top w:val="single" w:sz="5" w:space="0" w:color="D9D9D9"/>
              <w:left w:val="single" w:sz="10" w:space="0" w:color="D9D9D9"/>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1"/>
                <w:szCs w:val="11"/>
              </w:rPr>
            </w:pPr>
          </w:p>
          <w:p>
            <w:pPr>
              <w:pStyle w:val="TableParagraph"/>
              <w:spacing w:line="240" w:lineRule="auto"/>
              <w:ind w:left="30" w:right="0"/>
              <w:jc w:val="left"/>
              <w:rPr>
                <w:rFonts w:ascii="宋体" w:hAnsi="宋体" w:cs="宋体" w:eastAsia="宋体" w:hint="default"/>
                <w:sz w:val="12"/>
                <w:szCs w:val="12"/>
              </w:rPr>
            </w:pPr>
            <w:r>
              <w:rPr>
                <w:rFonts w:ascii="宋体" w:hAnsi="宋体" w:cs="宋体" w:eastAsia="宋体" w:hint="default"/>
                <w:spacing w:val="12"/>
                <w:sz w:val="12"/>
                <w:szCs w:val="12"/>
              </w:rPr>
              <w:t>2008年2月</w:t>
            </w:r>
            <w:r>
              <w:rPr>
                <w:rFonts w:ascii="宋体" w:hAnsi="宋体" w:cs="宋体" w:eastAsia="宋体" w:hint="default"/>
                <w:spacing w:val="-24"/>
                <w:sz w:val="12"/>
                <w:szCs w:val="12"/>
              </w:rPr>
              <w:t> </w:t>
            </w:r>
            <w:r>
              <w:rPr>
                <w:rFonts w:ascii="宋体" w:hAnsi="宋体" w:cs="宋体" w:eastAsia="宋体" w:hint="default"/>
                <w:spacing w:val="10"/>
                <w:sz w:val="12"/>
                <w:szCs w:val="12"/>
              </w:rPr>
              <w:t>27日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124" w:type="dxa"/>
            <w:tcBorders>
              <w:top w:val="single" w:sz="5" w:space="0" w:color="D9D9D9"/>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1"/>
                <w:szCs w:val="11"/>
              </w:rPr>
            </w:pPr>
          </w:p>
          <w:p>
            <w:pPr>
              <w:pStyle w:val="TableParagraph"/>
              <w:spacing w:line="240" w:lineRule="auto"/>
              <w:ind w:left="25" w:right="0"/>
              <w:jc w:val="left"/>
              <w:rPr>
                <w:rFonts w:ascii="宋体" w:hAnsi="宋体" w:cs="宋体" w:eastAsia="宋体" w:hint="default"/>
                <w:sz w:val="12"/>
                <w:szCs w:val="12"/>
              </w:rPr>
            </w:pPr>
            <w:r>
              <w:rPr>
                <w:rFonts w:ascii="宋体" w:hAnsi="宋体" w:cs="宋体" w:eastAsia="宋体" w:hint="default"/>
                <w:sz w:val="12"/>
                <w:szCs w:val="12"/>
              </w:rPr>
              <w:t>2010</w:t>
            </w:r>
            <w:r>
              <w:rPr>
                <w:rFonts w:ascii="宋体" w:hAnsi="宋体" w:cs="宋体" w:eastAsia="宋体" w:hint="default"/>
                <w:spacing w:val="-30"/>
                <w:sz w:val="12"/>
                <w:szCs w:val="12"/>
              </w:rPr>
              <w:t> </w:t>
            </w:r>
            <w:r>
              <w:rPr>
                <w:rFonts w:ascii="宋体" w:hAnsi="宋体" w:cs="宋体" w:eastAsia="宋体" w:hint="default"/>
                <w:sz w:val="12"/>
                <w:szCs w:val="12"/>
              </w:rPr>
              <w:t>年</w:t>
            </w:r>
            <w:r>
              <w:rPr>
                <w:rFonts w:ascii="宋体" w:hAnsi="宋体" w:cs="宋体" w:eastAsia="宋体" w:hint="default"/>
                <w:spacing w:val="-30"/>
                <w:sz w:val="12"/>
                <w:szCs w:val="12"/>
              </w:rPr>
              <w:t> </w:t>
            </w:r>
            <w:r>
              <w:rPr>
                <w:rFonts w:ascii="宋体" w:hAnsi="宋体" w:cs="宋体" w:eastAsia="宋体" w:hint="default"/>
                <w:sz w:val="12"/>
                <w:szCs w:val="12"/>
              </w:rPr>
              <w:t>12</w:t>
            </w:r>
            <w:r>
              <w:rPr>
                <w:rFonts w:ascii="宋体" w:hAnsi="宋体" w:cs="宋体" w:eastAsia="宋体" w:hint="default"/>
                <w:spacing w:val="-30"/>
                <w:sz w:val="12"/>
                <w:szCs w:val="12"/>
              </w:rPr>
              <w:t> </w:t>
            </w:r>
            <w:r>
              <w:rPr>
                <w:rFonts w:ascii="宋体" w:hAnsi="宋体" w:cs="宋体" w:eastAsia="宋体" w:hint="default"/>
                <w:sz w:val="12"/>
                <w:szCs w:val="12"/>
              </w:rPr>
              <w:t>月</w:t>
            </w:r>
            <w:r>
              <w:rPr>
                <w:rFonts w:ascii="宋体" w:hAnsi="宋体" w:cs="宋体" w:eastAsia="宋体" w:hint="default"/>
                <w:spacing w:val="-30"/>
                <w:sz w:val="12"/>
                <w:szCs w:val="12"/>
              </w:rPr>
              <w:t> </w:t>
            </w:r>
            <w:r>
              <w:rPr>
                <w:rFonts w:ascii="宋体" w:hAnsi="宋体" w:cs="宋体" w:eastAsia="宋体" w:hint="default"/>
                <w:sz w:val="12"/>
                <w:szCs w:val="12"/>
              </w:rPr>
              <w:t>27</w:t>
            </w:r>
            <w:r>
              <w:rPr>
                <w:rFonts w:ascii="宋体" w:hAnsi="宋体" w:cs="宋体" w:eastAsia="宋体" w:hint="default"/>
                <w:spacing w:val="-30"/>
                <w:sz w:val="12"/>
                <w:szCs w:val="12"/>
              </w:rPr>
              <w:t> </w:t>
            </w:r>
            <w:r>
              <w:rPr>
                <w:rFonts w:ascii="宋体" w:hAnsi="宋体" w:cs="宋体" w:eastAsia="宋体" w:hint="default"/>
                <w:sz w:val="12"/>
                <w:szCs w:val="12"/>
              </w:rPr>
              <w:t>日</w:t>
            </w:r>
          </w:p>
        </w:tc>
        <w:tc>
          <w:tcPr>
            <w:tcW w:w="568" w:type="dxa"/>
            <w:tcBorders>
              <w:top w:val="single" w:sz="5" w:space="0" w:color="D9D9D9"/>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1"/>
                <w:szCs w:val="11"/>
              </w:rPr>
            </w:pPr>
          </w:p>
          <w:p>
            <w:pPr>
              <w:pStyle w:val="TableParagraph"/>
              <w:spacing w:line="240" w:lineRule="auto"/>
              <w:ind w:left="188" w:right="0"/>
              <w:jc w:val="left"/>
              <w:rPr>
                <w:rFonts w:ascii="宋体" w:hAnsi="宋体" w:cs="宋体" w:eastAsia="宋体" w:hint="default"/>
                <w:sz w:val="12"/>
                <w:szCs w:val="12"/>
              </w:rPr>
            </w:pPr>
            <w:r>
              <w:rPr>
                <w:rFonts w:ascii="宋体"/>
                <w:sz w:val="12"/>
              </w:rPr>
              <w:t>RMB</w:t>
            </w:r>
          </w:p>
        </w:tc>
        <w:tc>
          <w:tcPr>
            <w:tcW w:w="433" w:type="dxa"/>
            <w:tcBorders>
              <w:top w:val="single" w:sz="5" w:space="0" w:color="D9D9D9"/>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1"/>
                <w:szCs w:val="11"/>
              </w:rPr>
            </w:pPr>
          </w:p>
          <w:p>
            <w:pPr>
              <w:pStyle w:val="TableParagraph"/>
              <w:spacing w:line="240" w:lineRule="auto"/>
              <w:ind w:left="51" w:right="0"/>
              <w:jc w:val="center"/>
              <w:rPr>
                <w:rFonts w:ascii="宋体" w:hAnsi="宋体" w:cs="宋体" w:eastAsia="宋体" w:hint="default"/>
                <w:sz w:val="12"/>
                <w:szCs w:val="12"/>
              </w:rPr>
            </w:pPr>
            <w:r>
              <w:rPr>
                <w:rFonts w:ascii="宋体"/>
                <w:sz w:val="12"/>
              </w:rPr>
              <w:t>4.86</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left="583" w:right="0"/>
              <w:jc w:val="left"/>
              <w:rPr>
                <w:rFonts w:ascii="宋体" w:hAnsi="宋体" w:cs="宋体" w:eastAsia="宋体" w:hint="default"/>
                <w:sz w:val="12"/>
                <w:szCs w:val="12"/>
              </w:rPr>
            </w:pPr>
            <w:r>
              <w:rPr>
                <w:rFonts w:ascii="宋体"/>
                <w:sz w:val="12"/>
              </w:rPr>
              <w:t>-</w:t>
            </w:r>
          </w:p>
        </w:tc>
        <w:tc>
          <w:tcPr>
            <w:tcW w:w="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right="35"/>
              <w:jc w:val="center"/>
              <w:rPr>
                <w:rFonts w:ascii="宋体" w:hAnsi="宋体" w:cs="宋体" w:eastAsia="宋体" w:hint="default"/>
                <w:sz w:val="12"/>
                <w:szCs w:val="12"/>
              </w:rPr>
            </w:pPr>
            <w:r>
              <w:rPr>
                <w:rFonts w:ascii="宋体"/>
                <w:sz w:val="12"/>
              </w:rPr>
              <w:t>150,000,000.00</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right="245"/>
              <w:jc w:val="right"/>
              <w:rPr>
                <w:rFonts w:ascii="宋体" w:hAnsi="宋体" w:cs="宋体" w:eastAsia="宋体" w:hint="default"/>
                <w:sz w:val="12"/>
                <w:szCs w:val="12"/>
              </w:rPr>
            </w:pPr>
            <w:r>
              <w:rPr>
                <w:rFonts w:ascii="宋体"/>
                <w:sz w:val="12"/>
              </w:rPr>
              <w:t>-</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left="25" w:right="0"/>
              <w:jc w:val="left"/>
              <w:rPr>
                <w:rFonts w:ascii="宋体" w:hAnsi="宋体" w:cs="宋体" w:eastAsia="宋体" w:hint="default"/>
                <w:sz w:val="12"/>
                <w:szCs w:val="12"/>
              </w:rPr>
            </w:pPr>
            <w:r>
              <w:rPr>
                <w:rFonts w:ascii="宋体"/>
                <w:sz w:val="12"/>
              </w:rPr>
              <w:t>200,000,000.00</w:t>
            </w:r>
          </w:p>
        </w:tc>
        <w:tc>
          <w:tcPr>
            <w:tcW w:w="296" w:type="dxa"/>
            <w:vMerge/>
            <w:tcBorders>
              <w:left w:val="single" w:sz="10" w:space="0" w:color="D9D9D9"/>
              <w:right w:val="nil" w:sz="6" w:space="0" w:color="auto"/>
            </w:tcBorders>
          </w:tcPr>
          <w:p>
            <w:pPr/>
          </w:p>
        </w:tc>
      </w:tr>
      <w:tr>
        <w:trPr>
          <w:trHeight w:val="323" w:hRule="exact"/>
        </w:trPr>
        <w:tc>
          <w:tcPr>
            <w:tcW w:w="2203" w:type="dxa"/>
            <w:vMerge/>
            <w:tcBorders>
              <w:left w:val="nil" w:sz="6" w:space="0" w:color="auto"/>
              <w:right w:val="single" w:sz="10" w:space="0" w:color="D9D9D9"/>
            </w:tcBorders>
          </w:tcPr>
          <w:p>
            <w:pPr/>
          </w:p>
        </w:tc>
        <w:tc>
          <w:tcPr>
            <w:tcW w:w="87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left="12" w:right="0"/>
              <w:jc w:val="left"/>
              <w:rPr>
                <w:rFonts w:ascii="宋体" w:hAnsi="宋体" w:cs="宋体" w:eastAsia="宋体" w:hint="default"/>
                <w:sz w:val="12"/>
                <w:szCs w:val="12"/>
              </w:rPr>
            </w:pPr>
            <w:r>
              <w:rPr>
                <w:rFonts w:ascii="宋体" w:hAnsi="宋体" w:cs="宋体" w:eastAsia="宋体" w:hint="default"/>
                <w:sz w:val="12"/>
                <w:szCs w:val="12"/>
              </w:rPr>
              <w:t>银行二</w:t>
            </w:r>
          </w:p>
        </w:tc>
        <w:tc>
          <w:tcPr>
            <w:tcW w:w="1112" w:type="dxa"/>
            <w:tcBorders>
              <w:top w:val="single" w:sz="4" w:space="0" w:color="000000"/>
              <w:left w:val="single" w:sz="10" w:space="0" w:color="D9D9D9"/>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left="30" w:right="0"/>
              <w:jc w:val="left"/>
              <w:rPr>
                <w:rFonts w:ascii="宋体" w:hAnsi="宋体" w:cs="宋体" w:eastAsia="宋体" w:hint="default"/>
                <w:sz w:val="12"/>
                <w:szCs w:val="12"/>
              </w:rPr>
            </w:pPr>
            <w:r>
              <w:rPr>
                <w:rFonts w:ascii="宋体" w:hAnsi="宋体" w:cs="宋体" w:eastAsia="宋体" w:hint="default"/>
                <w:spacing w:val="12"/>
                <w:sz w:val="12"/>
                <w:szCs w:val="12"/>
              </w:rPr>
              <w:t>2009年5月</w:t>
            </w:r>
            <w:r>
              <w:rPr>
                <w:rFonts w:ascii="宋体" w:hAnsi="宋体" w:cs="宋体" w:eastAsia="宋体" w:hint="default"/>
                <w:spacing w:val="-24"/>
                <w:sz w:val="12"/>
                <w:szCs w:val="12"/>
              </w:rPr>
              <w:t> </w:t>
            </w:r>
            <w:r>
              <w:rPr>
                <w:rFonts w:ascii="宋体" w:hAnsi="宋体" w:cs="宋体" w:eastAsia="宋体" w:hint="default"/>
                <w:spacing w:val="10"/>
                <w:sz w:val="12"/>
                <w:szCs w:val="12"/>
              </w:rPr>
              <w:t>11日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left="25" w:right="0"/>
              <w:jc w:val="left"/>
              <w:rPr>
                <w:rFonts w:ascii="宋体" w:hAnsi="宋体" w:cs="宋体" w:eastAsia="宋体" w:hint="default"/>
                <w:sz w:val="12"/>
                <w:szCs w:val="12"/>
              </w:rPr>
            </w:pPr>
            <w:r>
              <w:rPr>
                <w:rFonts w:ascii="宋体" w:hAnsi="宋体" w:cs="宋体" w:eastAsia="宋体" w:hint="default"/>
                <w:sz w:val="12"/>
                <w:szCs w:val="12"/>
              </w:rPr>
              <w:t>2010</w:t>
            </w:r>
            <w:r>
              <w:rPr>
                <w:rFonts w:ascii="宋体" w:hAnsi="宋体" w:cs="宋体" w:eastAsia="宋体" w:hint="default"/>
                <w:spacing w:val="-30"/>
                <w:sz w:val="12"/>
                <w:szCs w:val="12"/>
              </w:rPr>
              <w:t> </w:t>
            </w:r>
            <w:r>
              <w:rPr>
                <w:rFonts w:ascii="宋体" w:hAnsi="宋体" w:cs="宋体" w:eastAsia="宋体" w:hint="default"/>
                <w:sz w:val="12"/>
                <w:szCs w:val="12"/>
              </w:rPr>
              <w:t>年</w:t>
            </w:r>
            <w:r>
              <w:rPr>
                <w:rFonts w:ascii="宋体" w:hAnsi="宋体" w:cs="宋体" w:eastAsia="宋体" w:hint="default"/>
                <w:spacing w:val="-30"/>
                <w:sz w:val="12"/>
                <w:szCs w:val="12"/>
              </w:rPr>
              <w:t> </w:t>
            </w:r>
            <w:r>
              <w:rPr>
                <w:rFonts w:ascii="宋体" w:hAnsi="宋体" w:cs="宋体" w:eastAsia="宋体" w:hint="default"/>
                <w:sz w:val="12"/>
                <w:szCs w:val="12"/>
              </w:rPr>
              <w:t>11</w:t>
            </w:r>
            <w:r>
              <w:rPr>
                <w:rFonts w:ascii="宋体" w:hAnsi="宋体" w:cs="宋体" w:eastAsia="宋体" w:hint="default"/>
                <w:spacing w:val="-30"/>
                <w:sz w:val="12"/>
                <w:szCs w:val="12"/>
              </w:rPr>
              <w:t> </w:t>
            </w:r>
            <w:r>
              <w:rPr>
                <w:rFonts w:ascii="宋体" w:hAnsi="宋体" w:cs="宋体" w:eastAsia="宋体" w:hint="default"/>
                <w:sz w:val="12"/>
                <w:szCs w:val="12"/>
              </w:rPr>
              <w:t>月</w:t>
            </w:r>
            <w:r>
              <w:rPr>
                <w:rFonts w:ascii="宋体" w:hAnsi="宋体" w:cs="宋体" w:eastAsia="宋体" w:hint="default"/>
                <w:spacing w:val="-30"/>
                <w:sz w:val="12"/>
                <w:szCs w:val="12"/>
              </w:rPr>
              <w:t> </w:t>
            </w:r>
            <w:r>
              <w:rPr>
                <w:rFonts w:ascii="宋体" w:hAnsi="宋体" w:cs="宋体" w:eastAsia="宋体" w:hint="default"/>
                <w:sz w:val="12"/>
                <w:szCs w:val="12"/>
              </w:rPr>
              <w:t>10</w:t>
            </w:r>
            <w:r>
              <w:rPr>
                <w:rFonts w:ascii="宋体" w:hAnsi="宋体" w:cs="宋体" w:eastAsia="宋体" w:hint="default"/>
                <w:spacing w:val="-30"/>
                <w:sz w:val="12"/>
                <w:szCs w:val="12"/>
              </w:rPr>
              <w:t> </w:t>
            </w:r>
            <w:r>
              <w:rPr>
                <w:rFonts w:ascii="宋体" w:hAnsi="宋体" w:cs="宋体" w:eastAsia="宋体" w:hint="default"/>
                <w:sz w:val="12"/>
                <w:szCs w:val="12"/>
              </w:rPr>
              <w:t>日</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left="188" w:right="0"/>
              <w:jc w:val="left"/>
              <w:rPr>
                <w:rFonts w:ascii="宋体" w:hAnsi="宋体" w:cs="宋体" w:eastAsia="宋体" w:hint="default"/>
                <w:sz w:val="12"/>
                <w:szCs w:val="12"/>
              </w:rPr>
            </w:pPr>
            <w:r>
              <w:rPr>
                <w:rFonts w:ascii="宋体"/>
                <w:sz w:val="12"/>
              </w:rPr>
              <w:t>USD</w:t>
            </w:r>
          </w:p>
        </w:tc>
        <w:tc>
          <w:tcPr>
            <w:tcW w:w="4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left="51" w:right="0"/>
              <w:jc w:val="center"/>
              <w:rPr>
                <w:rFonts w:ascii="宋体" w:hAnsi="宋体" w:cs="宋体" w:eastAsia="宋体" w:hint="default"/>
                <w:sz w:val="12"/>
                <w:szCs w:val="12"/>
              </w:rPr>
            </w:pPr>
            <w:r>
              <w:rPr>
                <w:rFonts w:ascii="宋体"/>
                <w:sz w:val="12"/>
              </w:rPr>
              <w:t>1.15</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left="43" w:right="0"/>
              <w:jc w:val="left"/>
              <w:rPr>
                <w:rFonts w:ascii="宋体" w:hAnsi="宋体" w:cs="宋体" w:eastAsia="宋体" w:hint="default"/>
                <w:sz w:val="12"/>
                <w:szCs w:val="12"/>
              </w:rPr>
            </w:pPr>
            <w:r>
              <w:rPr>
                <w:rFonts w:ascii="宋体"/>
                <w:sz w:val="12"/>
              </w:rPr>
              <w:t>10,000,000.00</w:t>
            </w:r>
          </w:p>
        </w:tc>
        <w:tc>
          <w:tcPr>
            <w:tcW w:w="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right="5"/>
              <w:jc w:val="center"/>
              <w:rPr>
                <w:rFonts w:ascii="宋体" w:hAnsi="宋体" w:cs="宋体" w:eastAsia="宋体" w:hint="default"/>
                <w:sz w:val="12"/>
                <w:szCs w:val="12"/>
              </w:rPr>
            </w:pPr>
            <w:r>
              <w:rPr>
                <w:rFonts w:ascii="宋体"/>
                <w:sz w:val="12"/>
              </w:rPr>
              <w:t>68,282,000.00</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right="245"/>
              <w:jc w:val="right"/>
              <w:rPr>
                <w:rFonts w:ascii="宋体" w:hAnsi="宋体" w:cs="宋体" w:eastAsia="宋体" w:hint="default"/>
                <w:sz w:val="12"/>
                <w:szCs w:val="12"/>
              </w:rPr>
            </w:pPr>
            <w:r>
              <w:rPr>
                <w:rFonts w:ascii="宋体"/>
                <w:sz w:val="12"/>
              </w:rPr>
              <w:t>-</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left="610" w:right="0"/>
              <w:jc w:val="left"/>
              <w:rPr>
                <w:rFonts w:ascii="宋体" w:hAnsi="宋体" w:cs="宋体" w:eastAsia="宋体" w:hint="default"/>
                <w:sz w:val="12"/>
                <w:szCs w:val="12"/>
              </w:rPr>
            </w:pPr>
            <w:r>
              <w:rPr>
                <w:rFonts w:ascii="宋体"/>
                <w:sz w:val="12"/>
              </w:rPr>
              <w:t>-</w:t>
            </w:r>
          </w:p>
        </w:tc>
        <w:tc>
          <w:tcPr>
            <w:tcW w:w="296" w:type="dxa"/>
            <w:vMerge/>
            <w:tcBorders>
              <w:left w:val="single" w:sz="10" w:space="0" w:color="D9D9D9"/>
              <w:right w:val="nil" w:sz="6" w:space="0" w:color="auto"/>
            </w:tcBorders>
          </w:tcPr>
          <w:p>
            <w:pPr/>
          </w:p>
        </w:tc>
      </w:tr>
      <w:tr>
        <w:trPr>
          <w:trHeight w:val="322" w:hRule="exact"/>
        </w:trPr>
        <w:tc>
          <w:tcPr>
            <w:tcW w:w="2203" w:type="dxa"/>
            <w:vMerge/>
            <w:tcBorders>
              <w:left w:val="nil" w:sz="6" w:space="0" w:color="auto"/>
              <w:right w:val="single" w:sz="10" w:space="0" w:color="D9D9D9"/>
            </w:tcBorders>
          </w:tcPr>
          <w:p>
            <w:pPr/>
          </w:p>
        </w:tc>
        <w:tc>
          <w:tcPr>
            <w:tcW w:w="87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left="12" w:right="0"/>
              <w:jc w:val="left"/>
              <w:rPr>
                <w:rFonts w:ascii="宋体" w:hAnsi="宋体" w:cs="宋体" w:eastAsia="宋体" w:hint="default"/>
                <w:sz w:val="12"/>
                <w:szCs w:val="12"/>
              </w:rPr>
            </w:pPr>
            <w:r>
              <w:rPr>
                <w:rFonts w:ascii="宋体" w:hAnsi="宋体" w:cs="宋体" w:eastAsia="宋体" w:hint="default"/>
                <w:sz w:val="12"/>
                <w:szCs w:val="12"/>
              </w:rPr>
              <w:t>银行三</w:t>
            </w:r>
          </w:p>
        </w:tc>
        <w:tc>
          <w:tcPr>
            <w:tcW w:w="1112" w:type="dxa"/>
            <w:tcBorders>
              <w:top w:val="single" w:sz="4" w:space="0" w:color="000000"/>
              <w:left w:val="single" w:sz="10" w:space="0" w:color="D9D9D9"/>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left="30" w:right="0"/>
              <w:jc w:val="left"/>
              <w:rPr>
                <w:rFonts w:ascii="宋体" w:hAnsi="宋体" w:cs="宋体" w:eastAsia="宋体" w:hint="default"/>
                <w:sz w:val="12"/>
                <w:szCs w:val="12"/>
              </w:rPr>
            </w:pPr>
            <w:r>
              <w:rPr>
                <w:rFonts w:ascii="宋体" w:hAnsi="宋体" w:cs="宋体" w:eastAsia="宋体" w:hint="default"/>
                <w:spacing w:val="12"/>
                <w:sz w:val="12"/>
                <w:szCs w:val="12"/>
              </w:rPr>
              <w:t>2009年3月</w:t>
            </w:r>
            <w:r>
              <w:rPr>
                <w:rFonts w:ascii="宋体" w:hAnsi="宋体" w:cs="宋体" w:eastAsia="宋体" w:hint="default"/>
                <w:spacing w:val="-24"/>
                <w:sz w:val="12"/>
                <w:szCs w:val="12"/>
              </w:rPr>
              <w:t> </w:t>
            </w:r>
            <w:r>
              <w:rPr>
                <w:rFonts w:ascii="宋体" w:hAnsi="宋体" w:cs="宋体" w:eastAsia="宋体" w:hint="default"/>
                <w:spacing w:val="10"/>
                <w:sz w:val="12"/>
                <w:szCs w:val="12"/>
              </w:rPr>
              <w:t>19日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left="25" w:right="0"/>
              <w:jc w:val="left"/>
              <w:rPr>
                <w:rFonts w:ascii="宋体" w:hAnsi="宋体" w:cs="宋体" w:eastAsia="宋体" w:hint="default"/>
                <w:sz w:val="12"/>
                <w:szCs w:val="12"/>
              </w:rPr>
            </w:pPr>
            <w:r>
              <w:rPr>
                <w:rFonts w:ascii="宋体" w:hAnsi="宋体" w:cs="宋体" w:eastAsia="宋体" w:hint="default"/>
                <w:spacing w:val="12"/>
                <w:sz w:val="12"/>
                <w:szCs w:val="12"/>
              </w:rPr>
              <w:t>2010年9月</w:t>
            </w:r>
            <w:r>
              <w:rPr>
                <w:rFonts w:ascii="宋体" w:hAnsi="宋体" w:cs="宋体" w:eastAsia="宋体" w:hint="default"/>
                <w:spacing w:val="-24"/>
                <w:sz w:val="12"/>
                <w:szCs w:val="12"/>
              </w:rPr>
              <w:t> </w:t>
            </w:r>
            <w:r>
              <w:rPr>
                <w:rFonts w:ascii="宋体" w:hAnsi="宋体" w:cs="宋体" w:eastAsia="宋体" w:hint="default"/>
                <w:spacing w:val="10"/>
                <w:sz w:val="12"/>
                <w:szCs w:val="12"/>
              </w:rPr>
              <w:t>18日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left="188" w:right="0"/>
              <w:jc w:val="left"/>
              <w:rPr>
                <w:rFonts w:ascii="宋体" w:hAnsi="宋体" w:cs="宋体" w:eastAsia="宋体" w:hint="default"/>
                <w:sz w:val="12"/>
                <w:szCs w:val="12"/>
              </w:rPr>
            </w:pPr>
            <w:r>
              <w:rPr>
                <w:rFonts w:ascii="宋体"/>
                <w:sz w:val="12"/>
              </w:rPr>
              <w:t>USD</w:t>
            </w:r>
          </w:p>
        </w:tc>
        <w:tc>
          <w:tcPr>
            <w:tcW w:w="4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left="51" w:right="0"/>
              <w:jc w:val="center"/>
              <w:rPr>
                <w:rFonts w:ascii="宋体" w:hAnsi="宋体" w:cs="宋体" w:eastAsia="宋体" w:hint="default"/>
                <w:sz w:val="12"/>
                <w:szCs w:val="12"/>
              </w:rPr>
            </w:pPr>
            <w:r>
              <w:rPr>
                <w:rFonts w:ascii="宋体"/>
                <w:sz w:val="12"/>
              </w:rPr>
              <w:t>1.15</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left="103" w:right="0"/>
              <w:jc w:val="left"/>
              <w:rPr>
                <w:rFonts w:ascii="宋体" w:hAnsi="宋体" w:cs="宋体" w:eastAsia="宋体" w:hint="default"/>
                <w:sz w:val="12"/>
                <w:szCs w:val="12"/>
              </w:rPr>
            </w:pPr>
            <w:r>
              <w:rPr>
                <w:rFonts w:ascii="宋体"/>
                <w:sz w:val="12"/>
              </w:rPr>
              <w:t>5,000,000.00</w:t>
            </w:r>
          </w:p>
        </w:tc>
        <w:tc>
          <w:tcPr>
            <w:tcW w:w="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right="5"/>
              <w:jc w:val="center"/>
              <w:rPr>
                <w:rFonts w:ascii="宋体" w:hAnsi="宋体" w:cs="宋体" w:eastAsia="宋体" w:hint="default"/>
                <w:sz w:val="12"/>
                <w:szCs w:val="12"/>
              </w:rPr>
            </w:pPr>
            <w:r>
              <w:rPr>
                <w:rFonts w:ascii="宋体"/>
                <w:sz w:val="12"/>
              </w:rPr>
              <w:t>34,141,000.00</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right="245"/>
              <w:jc w:val="right"/>
              <w:rPr>
                <w:rFonts w:ascii="宋体" w:hAnsi="宋体" w:cs="宋体" w:eastAsia="宋体" w:hint="default"/>
                <w:sz w:val="12"/>
                <w:szCs w:val="12"/>
              </w:rPr>
            </w:pPr>
            <w:r>
              <w:rPr>
                <w:rFonts w:ascii="宋体"/>
                <w:sz w:val="12"/>
              </w:rPr>
              <w:t>-</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left="610" w:right="0"/>
              <w:jc w:val="left"/>
              <w:rPr>
                <w:rFonts w:ascii="宋体" w:hAnsi="宋体" w:cs="宋体" w:eastAsia="宋体" w:hint="default"/>
                <w:sz w:val="12"/>
                <w:szCs w:val="12"/>
              </w:rPr>
            </w:pPr>
            <w:r>
              <w:rPr>
                <w:rFonts w:ascii="宋体"/>
                <w:sz w:val="12"/>
              </w:rPr>
              <w:t>-</w:t>
            </w:r>
          </w:p>
        </w:tc>
        <w:tc>
          <w:tcPr>
            <w:tcW w:w="296" w:type="dxa"/>
            <w:vMerge/>
            <w:tcBorders>
              <w:left w:val="single" w:sz="10" w:space="0" w:color="D9D9D9"/>
              <w:right w:val="nil" w:sz="6" w:space="0" w:color="auto"/>
            </w:tcBorders>
          </w:tcPr>
          <w:p>
            <w:pPr/>
          </w:p>
        </w:tc>
      </w:tr>
      <w:tr>
        <w:trPr>
          <w:trHeight w:val="323" w:hRule="exact"/>
        </w:trPr>
        <w:tc>
          <w:tcPr>
            <w:tcW w:w="2203" w:type="dxa"/>
            <w:vMerge/>
            <w:tcBorders>
              <w:left w:val="nil" w:sz="6" w:space="0" w:color="auto"/>
              <w:bottom w:val="nil" w:sz="6" w:space="0" w:color="auto"/>
              <w:right w:val="single" w:sz="10" w:space="0" w:color="D9D9D9"/>
            </w:tcBorders>
          </w:tcPr>
          <w:p>
            <w:pPr/>
          </w:p>
        </w:tc>
        <w:tc>
          <w:tcPr>
            <w:tcW w:w="87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left="12" w:right="0"/>
              <w:jc w:val="left"/>
              <w:rPr>
                <w:rFonts w:ascii="宋体" w:hAnsi="宋体" w:cs="宋体" w:eastAsia="宋体" w:hint="default"/>
                <w:sz w:val="12"/>
                <w:szCs w:val="12"/>
              </w:rPr>
            </w:pPr>
            <w:r>
              <w:rPr>
                <w:rFonts w:ascii="宋体" w:hAnsi="宋体" w:cs="宋体" w:eastAsia="宋体" w:hint="default"/>
                <w:sz w:val="12"/>
                <w:szCs w:val="12"/>
              </w:rPr>
              <w:t>合计</w:t>
            </w:r>
          </w:p>
        </w:tc>
        <w:tc>
          <w:tcPr>
            <w:tcW w:w="1112" w:type="dxa"/>
            <w:tcBorders>
              <w:top w:val="single" w:sz="4" w:space="0" w:color="000000"/>
              <w:left w:val="single" w:sz="10" w:space="0" w:color="D9D9D9"/>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433" w:type="dxa"/>
            <w:tcBorders>
              <w:top w:val="single" w:sz="4" w:space="0" w:color="000000"/>
              <w:left w:val="single" w:sz="4" w:space="0" w:color="000000"/>
              <w:bottom w:val="single" w:sz="4" w:space="0" w:color="000000"/>
              <w:right w:val="single" w:sz="4" w:space="0" w:color="000000"/>
            </w:tcBorders>
          </w:tcPr>
          <w:p>
            <w:pP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left="43" w:right="0"/>
              <w:jc w:val="left"/>
              <w:rPr>
                <w:rFonts w:ascii="宋体" w:hAnsi="宋体" w:cs="宋体" w:eastAsia="宋体" w:hint="default"/>
                <w:sz w:val="12"/>
                <w:szCs w:val="12"/>
              </w:rPr>
            </w:pPr>
            <w:r>
              <w:rPr>
                <w:rFonts w:ascii="宋体"/>
                <w:sz w:val="12"/>
              </w:rPr>
              <w:t>15,000,000.00</w:t>
            </w:r>
          </w:p>
        </w:tc>
        <w:tc>
          <w:tcPr>
            <w:tcW w:w="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right="35"/>
              <w:jc w:val="center"/>
              <w:rPr>
                <w:rFonts w:ascii="宋体" w:hAnsi="宋体" w:cs="宋体" w:eastAsia="宋体" w:hint="default"/>
                <w:sz w:val="12"/>
                <w:szCs w:val="12"/>
              </w:rPr>
            </w:pPr>
            <w:r>
              <w:rPr>
                <w:rFonts w:ascii="宋体"/>
                <w:sz w:val="12"/>
              </w:rPr>
              <w:t>252,423,000.00</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right="245"/>
              <w:jc w:val="right"/>
              <w:rPr>
                <w:rFonts w:ascii="宋体" w:hAnsi="宋体" w:cs="宋体" w:eastAsia="宋体" w:hint="default"/>
                <w:sz w:val="12"/>
                <w:szCs w:val="12"/>
              </w:rPr>
            </w:pPr>
            <w:r>
              <w:rPr>
                <w:rFonts w:ascii="宋体"/>
                <w:sz w:val="12"/>
              </w:rPr>
              <w:t>-</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left="25" w:right="0"/>
              <w:jc w:val="left"/>
              <w:rPr>
                <w:rFonts w:ascii="宋体" w:hAnsi="宋体" w:cs="宋体" w:eastAsia="宋体" w:hint="default"/>
                <w:sz w:val="12"/>
                <w:szCs w:val="12"/>
              </w:rPr>
            </w:pPr>
            <w:r>
              <w:rPr>
                <w:rFonts w:ascii="宋体"/>
                <w:sz w:val="12"/>
              </w:rPr>
              <w:t>200,000,000.00</w:t>
            </w:r>
          </w:p>
        </w:tc>
        <w:tc>
          <w:tcPr>
            <w:tcW w:w="296" w:type="dxa"/>
            <w:vMerge/>
            <w:tcBorders>
              <w:left w:val="single" w:sz="10" w:space="0" w:color="D9D9D9"/>
              <w:bottom w:val="nil" w:sz="6" w:space="0" w:color="auto"/>
              <w:right w:val="nil" w:sz="6" w:space="0" w:color="auto"/>
            </w:tcBorders>
          </w:tcPr>
          <w:p>
            <w:pPr/>
          </w:p>
        </w:tc>
      </w:tr>
    </w:tbl>
    <w:p>
      <w:pPr>
        <w:spacing w:after="0"/>
        <w:sectPr>
          <w:pgSz w:w="11910" w:h="16840"/>
          <w:pgMar w:header="0" w:footer="408" w:top="1000" w:bottom="600" w:left="860" w:right="58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2"/>
          <w:szCs w:val="12"/>
        </w:rPr>
      </w:pPr>
    </w:p>
    <w:p>
      <w:pPr>
        <w:spacing w:line="20" w:lineRule="exact"/>
        <w:ind w:left="110"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Times New Roman" w:hAnsi="Times New Roman" w:cs="Times New Roman" w:eastAsia="Times New Roman"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11" w:lineRule="auto" w:before="35"/>
        <w:ind w:left="147" w:right="7409"/>
        <w:jc w:val="left"/>
      </w:pPr>
      <w:r>
        <w:rPr/>
        <w:t>五、</w:t>
        <w:tab/>
        <w:t>财务报表项目附注 - 续 29.</w:t>
      </w:r>
      <w:r>
        <w:rPr>
          <w:spacing w:val="3"/>
        </w:rPr>
        <w:t> </w:t>
      </w:r>
      <w:r>
        <w:rPr/>
        <w:t>其他流动负债</w:t>
      </w:r>
    </w:p>
    <w:p>
      <w:pPr>
        <w:pStyle w:val="BodyText"/>
        <w:spacing w:line="240" w:lineRule="auto" w:before="113"/>
        <w:ind w:left="867" w:right="0"/>
        <w:jc w:val="left"/>
      </w:pPr>
      <w:r>
        <w:rPr/>
      </w:r>
      <w:r>
        <w:rPr>
          <w:u w:val="single" w:color="000000"/>
        </w:rPr>
        <w:t>本集团</w:t>
      </w:r>
      <w:r>
        <w:rPr/>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48" w:type="dxa"/>
        <w:tblLayout w:type="fixed"/>
        <w:tblCellMar>
          <w:top w:w="0" w:type="dxa"/>
          <w:left w:w="0" w:type="dxa"/>
          <w:bottom w:w="0" w:type="dxa"/>
          <w:right w:w="0" w:type="dxa"/>
        </w:tblCellMar>
        <w:tblLook w:val="01E0"/>
      </w:tblPr>
      <w:tblGrid>
        <w:gridCol w:w="5138"/>
        <w:gridCol w:w="2148"/>
        <w:gridCol w:w="1926"/>
      </w:tblGrid>
      <w:tr>
        <w:trPr>
          <w:trHeight w:val="317" w:hRule="exact"/>
        </w:trPr>
        <w:tc>
          <w:tcPr>
            <w:tcW w:w="51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1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期末数</w:t>
            </w:r>
          </w:p>
        </w:tc>
        <w:tc>
          <w:tcPr>
            <w:tcW w:w="192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326" w:hRule="exact"/>
        </w:trPr>
        <w:tc>
          <w:tcPr>
            <w:tcW w:w="51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21"/>
                <w:szCs w:val="21"/>
              </w:rPr>
            </w:pPr>
            <w:r>
              <w:rPr>
                <w:rFonts w:ascii="宋体" w:hAnsi="宋体" w:cs="宋体" w:eastAsia="宋体" w:hint="default"/>
                <w:sz w:val="21"/>
                <w:szCs w:val="21"/>
              </w:rPr>
              <w:t>短期融资券</w:t>
            </w:r>
          </w:p>
        </w:tc>
        <w:tc>
          <w:tcPr>
            <w:tcW w:w="2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21"/>
                <w:szCs w:val="21"/>
              </w:rPr>
            </w:pPr>
            <w:r>
              <w:rPr>
                <w:rFonts w:ascii="宋体"/>
                <w:sz w:val="21"/>
              </w:rPr>
              <w:t>-</w:t>
            </w:r>
          </w:p>
        </w:tc>
        <w:tc>
          <w:tcPr>
            <w:tcW w:w="1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79" w:right="0"/>
              <w:jc w:val="center"/>
              <w:rPr>
                <w:rFonts w:ascii="宋体" w:hAnsi="宋体" w:cs="宋体" w:eastAsia="宋体" w:hint="default"/>
                <w:sz w:val="21"/>
                <w:szCs w:val="21"/>
              </w:rPr>
            </w:pPr>
            <w:r>
              <w:rPr>
                <w:rFonts w:ascii="宋体"/>
                <w:sz w:val="21"/>
              </w:rPr>
              <w:t>1,941,874,444.43</w:t>
            </w:r>
          </w:p>
        </w:tc>
      </w:tr>
      <w:tr>
        <w:trPr>
          <w:trHeight w:val="323" w:hRule="exact"/>
        </w:trPr>
        <w:tc>
          <w:tcPr>
            <w:tcW w:w="51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21"/>
                <w:szCs w:val="21"/>
              </w:rPr>
            </w:pPr>
            <w:r>
              <w:rPr>
                <w:rFonts w:ascii="宋体"/>
                <w:sz w:val="21"/>
              </w:rPr>
              <w:t>-</w:t>
            </w:r>
          </w:p>
        </w:tc>
        <w:tc>
          <w:tcPr>
            <w:tcW w:w="1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81" w:right="0"/>
              <w:jc w:val="center"/>
              <w:rPr>
                <w:rFonts w:ascii="宋体" w:hAnsi="宋体" w:cs="宋体" w:eastAsia="宋体" w:hint="default"/>
                <w:sz w:val="21"/>
                <w:szCs w:val="21"/>
              </w:rPr>
            </w:pPr>
            <w:r>
              <w:rPr>
                <w:rFonts w:ascii="宋体"/>
                <w:sz w:val="21"/>
              </w:rPr>
              <w:t>1,941,874,444.43</w:t>
            </w:r>
          </w:p>
        </w:tc>
      </w:tr>
    </w:tbl>
    <w:p>
      <w:pPr>
        <w:spacing w:line="240" w:lineRule="auto" w:before="8"/>
        <w:rPr>
          <w:rFonts w:ascii="宋体" w:hAnsi="宋体" w:cs="宋体" w:eastAsia="宋体" w:hint="default"/>
          <w:sz w:val="21"/>
          <w:szCs w:val="21"/>
        </w:rPr>
      </w:pPr>
    </w:p>
    <w:p>
      <w:pPr>
        <w:pStyle w:val="BodyText"/>
        <w:spacing w:line="240" w:lineRule="auto" w:before="35"/>
        <w:ind w:right="0"/>
        <w:jc w:val="left"/>
      </w:pPr>
      <w:r>
        <w:rPr/>
      </w:r>
      <w:r>
        <w:rPr>
          <w:u w:val="single" w:color="000000"/>
        </w:rPr>
        <w:t>本公司</w:t>
      </w:r>
      <w:r>
        <w:rPr/>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48" w:type="dxa"/>
        <w:tblLayout w:type="fixed"/>
        <w:tblCellMar>
          <w:top w:w="0" w:type="dxa"/>
          <w:left w:w="0" w:type="dxa"/>
          <w:bottom w:w="0" w:type="dxa"/>
          <w:right w:w="0" w:type="dxa"/>
        </w:tblCellMar>
        <w:tblLook w:val="01E0"/>
      </w:tblPr>
      <w:tblGrid>
        <w:gridCol w:w="5137"/>
        <w:gridCol w:w="2147"/>
        <w:gridCol w:w="1926"/>
      </w:tblGrid>
      <w:tr>
        <w:trPr>
          <w:trHeight w:val="317" w:hRule="exact"/>
        </w:trPr>
        <w:tc>
          <w:tcPr>
            <w:tcW w:w="513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214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192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327" w:hRule="exact"/>
        </w:trPr>
        <w:tc>
          <w:tcPr>
            <w:tcW w:w="513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21"/>
                <w:szCs w:val="21"/>
              </w:rPr>
            </w:pPr>
            <w:r>
              <w:rPr>
                <w:rFonts w:ascii="宋体" w:hAnsi="宋体" w:cs="宋体" w:eastAsia="宋体" w:hint="default"/>
                <w:sz w:val="21"/>
                <w:szCs w:val="21"/>
              </w:rPr>
              <w:t>短期融资券</w:t>
            </w:r>
          </w:p>
        </w:tc>
        <w:tc>
          <w:tcPr>
            <w:tcW w:w="2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
              <w:jc w:val="center"/>
              <w:rPr>
                <w:rFonts w:ascii="宋体" w:hAnsi="宋体" w:cs="宋体" w:eastAsia="宋体" w:hint="default"/>
                <w:sz w:val="21"/>
                <w:szCs w:val="21"/>
              </w:rPr>
            </w:pPr>
            <w:r>
              <w:rPr>
                <w:rFonts w:ascii="宋体"/>
                <w:sz w:val="21"/>
              </w:rPr>
              <w:t>-</w:t>
            </w:r>
          </w:p>
        </w:tc>
        <w:tc>
          <w:tcPr>
            <w:tcW w:w="1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76"/>
              <w:jc w:val="right"/>
              <w:rPr>
                <w:rFonts w:ascii="宋体" w:hAnsi="宋体" w:cs="宋体" w:eastAsia="宋体" w:hint="default"/>
                <w:sz w:val="21"/>
                <w:szCs w:val="21"/>
              </w:rPr>
            </w:pPr>
            <w:r>
              <w:rPr>
                <w:rFonts w:ascii="宋体"/>
                <w:sz w:val="21"/>
              </w:rPr>
              <w:t>1,941,874,444.43</w:t>
            </w:r>
          </w:p>
        </w:tc>
      </w:tr>
      <w:tr>
        <w:trPr>
          <w:trHeight w:val="322" w:hRule="exact"/>
        </w:trPr>
        <w:tc>
          <w:tcPr>
            <w:tcW w:w="513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宋体" w:hAnsi="宋体" w:cs="宋体" w:eastAsia="宋体" w:hint="default"/>
                <w:sz w:val="21"/>
                <w:szCs w:val="21"/>
              </w:rPr>
            </w:pPr>
            <w:r>
              <w:rPr>
                <w:rFonts w:ascii="宋体"/>
                <w:sz w:val="21"/>
              </w:rPr>
              <w:t>-</w:t>
            </w:r>
          </w:p>
        </w:tc>
        <w:tc>
          <w:tcPr>
            <w:tcW w:w="1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75"/>
              <w:jc w:val="right"/>
              <w:rPr>
                <w:rFonts w:ascii="宋体" w:hAnsi="宋体" w:cs="宋体" w:eastAsia="宋体" w:hint="default"/>
                <w:sz w:val="21"/>
                <w:szCs w:val="21"/>
              </w:rPr>
            </w:pPr>
            <w:r>
              <w:rPr>
                <w:rFonts w:ascii="宋体"/>
                <w:spacing w:val="-1"/>
                <w:sz w:val="21"/>
              </w:rPr>
              <w:t>1,941,874,444.43</w:t>
            </w:r>
          </w:p>
        </w:tc>
      </w:tr>
    </w:tbl>
    <w:p>
      <w:pPr>
        <w:spacing w:line="240" w:lineRule="auto" w:before="8"/>
        <w:rPr>
          <w:rFonts w:ascii="宋体" w:hAnsi="宋体" w:cs="宋体" w:eastAsia="宋体" w:hint="default"/>
          <w:sz w:val="21"/>
          <w:szCs w:val="21"/>
        </w:rPr>
      </w:pPr>
    </w:p>
    <w:p>
      <w:pPr>
        <w:pStyle w:val="BodyText"/>
        <w:spacing w:line="240" w:lineRule="auto" w:before="35"/>
        <w:ind w:right="0"/>
        <w:jc w:val="left"/>
      </w:pPr>
      <w:r>
        <w:rPr/>
        <w:t>本公司经中国人民银行文件银发【2007】427</w:t>
      </w:r>
      <w:r>
        <w:rPr>
          <w:spacing w:val="-51"/>
        </w:rPr>
        <w:t> </w:t>
      </w:r>
      <w:r>
        <w:rPr/>
        <w:t>号文件批准，于</w:t>
      </w:r>
      <w:r>
        <w:rPr>
          <w:spacing w:val="-52"/>
        </w:rPr>
        <w:t> </w:t>
      </w:r>
      <w:r>
        <w:rPr/>
        <w:t>2008</w:t>
      </w:r>
      <w:r>
        <w:rPr>
          <w:spacing w:val="-52"/>
        </w:rPr>
        <w:t> </w:t>
      </w:r>
      <w:r>
        <w:rPr/>
        <w:t>年</w:t>
      </w:r>
      <w:r>
        <w:rPr>
          <w:spacing w:val="-52"/>
        </w:rPr>
        <w:t> </w:t>
      </w:r>
      <w:r>
        <w:rPr/>
        <w:t>6</w:t>
      </w:r>
      <w:r>
        <w:rPr>
          <w:spacing w:val="-52"/>
        </w:rPr>
        <w:t> </w:t>
      </w:r>
      <w:r>
        <w:rPr/>
        <w:t>月</w:t>
      </w:r>
      <w:r>
        <w:rPr>
          <w:spacing w:val="-52"/>
        </w:rPr>
        <w:t> </w:t>
      </w:r>
      <w:r>
        <w:rPr/>
        <w:t>10</w:t>
      </w:r>
      <w:r>
        <w:rPr>
          <w:spacing w:val="-51"/>
        </w:rPr>
        <w:t> </w:t>
      </w:r>
      <w:r>
        <w:rPr/>
        <w:t>日及</w:t>
      </w:r>
      <w:r>
        <w:rPr>
          <w:spacing w:val="-52"/>
        </w:rPr>
        <w:t> </w:t>
      </w:r>
      <w:r>
        <w:rPr/>
        <w:t>2008</w:t>
      </w:r>
      <w:r>
        <w:rPr>
          <w:spacing w:val="-51"/>
        </w:rPr>
        <w:t> </w:t>
      </w:r>
      <w:r>
        <w:rPr/>
        <w:t>年</w:t>
      </w:r>
      <w:r>
        <w:rPr>
          <w:spacing w:val="-52"/>
        </w:rPr>
        <w:t> </w:t>
      </w:r>
      <w:r>
        <w:rPr/>
        <w:t>8</w:t>
      </w:r>
      <w:r>
        <w:rPr>
          <w:spacing w:val="-51"/>
        </w:rPr>
        <w:t> </w:t>
      </w:r>
      <w:r>
        <w:rPr/>
        <w:t>月</w:t>
      </w:r>
      <w:r>
        <w:rPr>
          <w:spacing w:val="-52"/>
        </w:rPr>
        <w:t> </w:t>
      </w:r>
      <w:r>
        <w:rPr/>
        <w:t>29</w:t>
      </w:r>
      <w:r>
        <w:rPr>
          <w:spacing w:val="-51"/>
        </w:rPr>
        <w:t> </w:t>
      </w:r>
      <w:r>
        <w:rPr/>
        <w:t>日分</w:t>
      </w:r>
    </w:p>
    <w:p>
      <w:pPr>
        <w:pStyle w:val="BodyText"/>
        <w:spacing w:line="240" w:lineRule="auto" w:before="37"/>
        <w:ind w:right="0"/>
        <w:jc w:val="left"/>
      </w:pPr>
      <w:r>
        <w:rPr/>
        <w:t>别发行了一年期面值总额为人民币</w:t>
      </w:r>
      <w:r>
        <w:rPr>
          <w:spacing w:val="-52"/>
        </w:rPr>
        <w:t> </w:t>
      </w:r>
      <w:r>
        <w:rPr/>
        <w:t>700,000,000.00</w:t>
      </w:r>
      <w:r>
        <w:rPr>
          <w:spacing w:val="-52"/>
        </w:rPr>
        <w:t> </w:t>
      </w:r>
      <w:r>
        <w:rPr/>
        <w:t>元及人民币</w:t>
      </w:r>
      <w:r>
        <w:rPr>
          <w:spacing w:val="-52"/>
        </w:rPr>
        <w:t> </w:t>
      </w:r>
      <w:r>
        <w:rPr/>
        <w:t>1,200,000,000.00</w:t>
      </w:r>
      <w:r>
        <w:rPr>
          <w:spacing w:val="-52"/>
        </w:rPr>
        <w:t> </w:t>
      </w:r>
      <w:r>
        <w:rPr/>
        <w:t>元的短期融资券，该</w:t>
      </w:r>
    </w:p>
    <w:p>
      <w:pPr>
        <w:pStyle w:val="BodyText"/>
        <w:spacing w:line="240" w:lineRule="auto" w:before="37"/>
        <w:ind w:right="0"/>
        <w:jc w:val="left"/>
      </w:pPr>
      <w:r>
        <w:rPr/>
        <w:t>融资券不设立担保，年利率为</w:t>
      </w:r>
      <w:r>
        <w:rPr>
          <w:spacing w:val="-59"/>
        </w:rPr>
        <w:t> </w:t>
      </w:r>
      <w:r>
        <w:rPr/>
        <w:t>5.20%，截至</w:t>
      </w:r>
      <w:r>
        <w:rPr>
          <w:spacing w:val="-59"/>
        </w:rPr>
        <w:t> </w:t>
      </w:r>
      <w:r>
        <w:rPr/>
        <w:t>2009</w:t>
      </w:r>
      <w:r>
        <w:rPr>
          <w:spacing w:val="-59"/>
        </w:rPr>
        <w:t> </w:t>
      </w:r>
      <w:r>
        <w:rPr/>
        <w:t>年</w:t>
      </w:r>
      <w:r>
        <w:rPr>
          <w:spacing w:val="-59"/>
        </w:rPr>
        <w:t> </w:t>
      </w:r>
      <w:r>
        <w:rPr/>
        <w:t>12</w:t>
      </w:r>
      <w:r>
        <w:rPr>
          <w:spacing w:val="-58"/>
        </w:rPr>
        <w:t> </w:t>
      </w:r>
      <w:r>
        <w:rPr/>
        <w:t>月</w:t>
      </w:r>
      <w:r>
        <w:rPr>
          <w:spacing w:val="-59"/>
        </w:rPr>
        <w:t> </w:t>
      </w:r>
      <w:r>
        <w:rPr/>
        <w:t>31</w:t>
      </w:r>
      <w:r>
        <w:rPr>
          <w:spacing w:val="-59"/>
        </w:rPr>
        <w:t> </w:t>
      </w:r>
      <w:r>
        <w:rPr/>
        <w:t>日已到期并一次性还本付息。</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7"/>
          <w:szCs w:val="27"/>
        </w:rPr>
      </w:pPr>
    </w:p>
    <w:p>
      <w:pPr>
        <w:pStyle w:val="BodyText"/>
        <w:spacing w:line="240" w:lineRule="auto"/>
        <w:ind w:left="148" w:right="0"/>
        <w:jc w:val="left"/>
      </w:pPr>
      <w:r>
        <w:rPr/>
        <w:t>30.</w:t>
      </w:r>
      <w:r>
        <w:rPr>
          <w:spacing w:val="3"/>
        </w:rPr>
        <w:t> </w:t>
      </w:r>
      <w:r>
        <w:rPr/>
        <w:t>长期借款</w:t>
      </w:r>
    </w:p>
    <w:p>
      <w:pPr>
        <w:spacing w:line="240" w:lineRule="auto" w:before="10"/>
        <w:rPr>
          <w:rFonts w:ascii="宋体" w:hAnsi="宋体" w:cs="宋体" w:eastAsia="宋体" w:hint="default"/>
          <w:sz w:val="26"/>
          <w:szCs w:val="26"/>
        </w:rPr>
      </w:pPr>
    </w:p>
    <w:p>
      <w:pPr>
        <w:pStyle w:val="BodyText"/>
        <w:spacing w:line="240" w:lineRule="auto"/>
        <w:ind w:right="0"/>
        <w:jc w:val="left"/>
      </w:pPr>
      <w:r>
        <w:rPr/>
        <w:t>(1)长期借款分类</w:t>
      </w:r>
    </w:p>
    <w:p>
      <w:pPr>
        <w:spacing w:line="240" w:lineRule="auto" w:before="0"/>
        <w:rPr>
          <w:rFonts w:ascii="宋体" w:hAnsi="宋体" w:cs="宋体" w:eastAsia="宋体" w:hint="default"/>
          <w:sz w:val="24"/>
          <w:szCs w:val="24"/>
        </w:rPr>
      </w:pPr>
    </w:p>
    <w:p>
      <w:pPr>
        <w:pStyle w:val="BodyText"/>
        <w:spacing w:line="240" w:lineRule="auto" w:before="35"/>
        <w:ind w:right="0"/>
        <w:jc w:val="left"/>
      </w:pPr>
      <w:r>
        <w:rPr/>
      </w:r>
      <w:r>
        <w:rPr>
          <w:u w:val="single" w:color="000000"/>
        </w:rPr>
        <w:t>本集团</w:t>
      </w:r>
      <w:r>
        <w:rPr/>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80" w:type="dxa"/>
        <w:tblLayout w:type="fixed"/>
        <w:tblCellMar>
          <w:top w:w="0" w:type="dxa"/>
          <w:left w:w="0" w:type="dxa"/>
          <w:bottom w:w="0" w:type="dxa"/>
          <w:right w:w="0" w:type="dxa"/>
        </w:tblCellMar>
        <w:tblLook w:val="01E0"/>
      </w:tblPr>
      <w:tblGrid>
        <w:gridCol w:w="5057"/>
        <w:gridCol w:w="2215"/>
        <w:gridCol w:w="1889"/>
      </w:tblGrid>
      <w:tr>
        <w:trPr>
          <w:trHeight w:val="322" w:hRule="exact"/>
        </w:trPr>
        <w:tc>
          <w:tcPr>
            <w:tcW w:w="50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22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5"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18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623" w:right="0"/>
              <w:jc w:val="left"/>
              <w:rPr>
                <w:rFonts w:ascii="宋体" w:hAnsi="宋体" w:cs="宋体" w:eastAsia="宋体" w:hint="default"/>
                <w:sz w:val="21"/>
                <w:szCs w:val="21"/>
              </w:rPr>
            </w:pPr>
            <w:r>
              <w:rPr>
                <w:rFonts w:ascii="宋体" w:hAnsi="宋体" w:cs="宋体" w:eastAsia="宋体" w:hint="default"/>
                <w:sz w:val="21"/>
                <w:szCs w:val="21"/>
              </w:rPr>
              <w:t>期初数</w:t>
            </w:r>
          </w:p>
        </w:tc>
      </w:tr>
      <w:tr>
        <w:trPr>
          <w:trHeight w:val="323" w:hRule="exact"/>
        </w:trPr>
        <w:tc>
          <w:tcPr>
            <w:tcW w:w="50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67" w:right="0"/>
              <w:jc w:val="left"/>
              <w:rPr>
                <w:rFonts w:ascii="宋体" w:hAnsi="宋体" w:cs="宋体" w:eastAsia="宋体" w:hint="default"/>
                <w:sz w:val="21"/>
                <w:szCs w:val="21"/>
              </w:rPr>
            </w:pPr>
            <w:r>
              <w:rPr>
                <w:rFonts w:ascii="宋体" w:hAnsi="宋体" w:cs="宋体" w:eastAsia="宋体" w:hint="default"/>
                <w:sz w:val="21"/>
                <w:szCs w:val="21"/>
              </w:rPr>
              <w:t>保证借款(注</w:t>
            </w:r>
            <w:r>
              <w:rPr>
                <w:rFonts w:ascii="宋体" w:hAnsi="宋体" w:cs="宋体" w:eastAsia="宋体" w:hint="default"/>
                <w:spacing w:val="-54"/>
                <w:sz w:val="21"/>
                <w:szCs w:val="21"/>
              </w:rPr>
              <w:t> </w:t>
            </w:r>
            <w:r>
              <w:rPr>
                <w:rFonts w:ascii="宋体" w:hAnsi="宋体" w:cs="宋体" w:eastAsia="宋体" w:hint="default"/>
                <w:sz w:val="21"/>
                <w:szCs w:val="21"/>
              </w:rPr>
              <w:t>1)</w:t>
            </w:r>
          </w:p>
        </w:tc>
        <w:tc>
          <w:tcPr>
            <w:tcW w:w="2215" w:type="dxa"/>
            <w:tcBorders>
              <w:top w:val="single" w:sz="4" w:space="0" w:color="000000"/>
              <w:left w:val="single" w:sz="14" w:space="0" w:color="D9D9D9"/>
              <w:bottom w:val="single" w:sz="4" w:space="0" w:color="000000"/>
              <w:right w:val="single" w:sz="4" w:space="0" w:color="000000"/>
            </w:tcBorders>
          </w:tcPr>
          <w:p>
            <w:pPr>
              <w:pStyle w:val="TableParagraph"/>
              <w:spacing w:line="240" w:lineRule="auto" w:before="5"/>
              <w:ind w:right="82"/>
              <w:jc w:val="right"/>
              <w:rPr>
                <w:rFonts w:ascii="宋体" w:hAnsi="宋体" w:cs="宋体" w:eastAsia="宋体" w:hint="default"/>
                <w:sz w:val="21"/>
                <w:szCs w:val="21"/>
              </w:rPr>
            </w:pPr>
            <w:r>
              <w:rPr>
                <w:rFonts w:ascii="宋体"/>
                <w:spacing w:val="-1"/>
                <w:sz w:val="21"/>
              </w:rPr>
              <w:t>1,452,357,300.00</w:t>
            </w:r>
            <w:r>
              <w:rPr>
                <w:rFonts w:ascii="宋体"/>
                <w:sz w:val="21"/>
              </w:rPr>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66"/>
              <w:jc w:val="right"/>
              <w:rPr>
                <w:rFonts w:ascii="宋体" w:hAnsi="宋体" w:cs="宋体" w:eastAsia="宋体" w:hint="default"/>
                <w:sz w:val="21"/>
                <w:szCs w:val="21"/>
              </w:rPr>
            </w:pPr>
            <w:r>
              <w:rPr>
                <w:rFonts w:ascii="宋体"/>
                <w:spacing w:val="-1"/>
                <w:sz w:val="21"/>
              </w:rPr>
              <w:t>656,960,550.00</w:t>
            </w:r>
            <w:r>
              <w:rPr>
                <w:rFonts w:ascii="宋体"/>
                <w:sz w:val="21"/>
              </w:rPr>
            </w:r>
          </w:p>
        </w:tc>
      </w:tr>
      <w:tr>
        <w:trPr>
          <w:trHeight w:val="322" w:hRule="exact"/>
        </w:trPr>
        <w:tc>
          <w:tcPr>
            <w:tcW w:w="50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67" w:right="0"/>
              <w:jc w:val="left"/>
              <w:rPr>
                <w:rFonts w:ascii="宋体" w:hAnsi="宋体" w:cs="宋体" w:eastAsia="宋体" w:hint="default"/>
                <w:sz w:val="21"/>
                <w:szCs w:val="21"/>
              </w:rPr>
            </w:pPr>
            <w:r>
              <w:rPr>
                <w:rFonts w:ascii="宋体" w:hAnsi="宋体" w:cs="宋体" w:eastAsia="宋体" w:hint="default"/>
                <w:sz w:val="21"/>
                <w:szCs w:val="21"/>
              </w:rPr>
              <w:t>抵押借款(注</w:t>
            </w:r>
            <w:r>
              <w:rPr>
                <w:rFonts w:ascii="宋体" w:hAnsi="宋体" w:cs="宋体" w:eastAsia="宋体" w:hint="default"/>
                <w:spacing w:val="-54"/>
                <w:sz w:val="21"/>
                <w:szCs w:val="21"/>
              </w:rPr>
              <w:t> </w:t>
            </w:r>
            <w:r>
              <w:rPr>
                <w:rFonts w:ascii="宋体" w:hAnsi="宋体" w:cs="宋体" w:eastAsia="宋体" w:hint="default"/>
                <w:sz w:val="21"/>
                <w:szCs w:val="21"/>
              </w:rPr>
              <w:t>2)</w:t>
            </w:r>
          </w:p>
        </w:tc>
        <w:tc>
          <w:tcPr>
            <w:tcW w:w="2215" w:type="dxa"/>
            <w:tcBorders>
              <w:top w:val="single" w:sz="4" w:space="0" w:color="000000"/>
              <w:left w:val="single" w:sz="14" w:space="0" w:color="D9D9D9"/>
              <w:bottom w:val="single" w:sz="4" w:space="0" w:color="000000"/>
              <w:right w:val="single" w:sz="4" w:space="0" w:color="000000"/>
            </w:tcBorders>
          </w:tcPr>
          <w:p>
            <w:pPr>
              <w:pStyle w:val="TableParagraph"/>
              <w:spacing w:line="240" w:lineRule="auto" w:before="5"/>
              <w:ind w:right="82"/>
              <w:jc w:val="right"/>
              <w:rPr>
                <w:rFonts w:ascii="宋体" w:hAnsi="宋体" w:cs="宋体" w:eastAsia="宋体" w:hint="default"/>
                <w:sz w:val="21"/>
                <w:szCs w:val="21"/>
              </w:rPr>
            </w:pPr>
            <w:r>
              <w:rPr>
                <w:rFonts w:ascii="宋体"/>
                <w:spacing w:val="-1"/>
                <w:sz w:val="21"/>
              </w:rPr>
              <w:t>205,341,955.16</w:t>
            </w:r>
            <w:r>
              <w:rPr>
                <w:rFonts w:ascii="宋体"/>
                <w:sz w:val="21"/>
              </w:rPr>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66"/>
              <w:jc w:val="right"/>
              <w:rPr>
                <w:rFonts w:ascii="宋体" w:hAnsi="宋体" w:cs="宋体" w:eastAsia="宋体" w:hint="default"/>
                <w:sz w:val="21"/>
                <w:szCs w:val="21"/>
              </w:rPr>
            </w:pPr>
            <w:r>
              <w:rPr>
                <w:rFonts w:ascii="宋体"/>
                <w:spacing w:val="-1"/>
                <w:sz w:val="21"/>
              </w:rPr>
              <w:t>298,214,237.92</w:t>
            </w:r>
            <w:r>
              <w:rPr>
                <w:rFonts w:ascii="宋体"/>
                <w:sz w:val="21"/>
              </w:rPr>
            </w:r>
          </w:p>
        </w:tc>
      </w:tr>
      <w:tr>
        <w:trPr>
          <w:trHeight w:val="322" w:hRule="exact"/>
        </w:trPr>
        <w:tc>
          <w:tcPr>
            <w:tcW w:w="50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67" w:right="0"/>
              <w:jc w:val="left"/>
              <w:rPr>
                <w:rFonts w:ascii="宋体" w:hAnsi="宋体" w:cs="宋体" w:eastAsia="宋体" w:hint="default"/>
                <w:sz w:val="21"/>
                <w:szCs w:val="21"/>
              </w:rPr>
            </w:pPr>
            <w:r>
              <w:rPr>
                <w:rFonts w:ascii="宋体" w:hAnsi="宋体" w:cs="宋体" w:eastAsia="宋体" w:hint="default"/>
                <w:sz w:val="21"/>
                <w:szCs w:val="21"/>
              </w:rPr>
              <w:t>信用借款</w:t>
            </w:r>
          </w:p>
        </w:tc>
        <w:tc>
          <w:tcPr>
            <w:tcW w:w="2215" w:type="dxa"/>
            <w:tcBorders>
              <w:top w:val="single" w:sz="4" w:space="0" w:color="000000"/>
              <w:left w:val="single" w:sz="14" w:space="0" w:color="D9D9D9"/>
              <w:bottom w:val="single" w:sz="4" w:space="0" w:color="000000"/>
              <w:right w:val="single" w:sz="4" w:space="0" w:color="000000"/>
            </w:tcBorders>
          </w:tcPr>
          <w:p>
            <w:pPr>
              <w:pStyle w:val="TableParagraph"/>
              <w:spacing w:line="240" w:lineRule="auto" w:before="5"/>
              <w:ind w:right="83"/>
              <w:jc w:val="right"/>
              <w:rPr>
                <w:rFonts w:ascii="宋体" w:hAnsi="宋体" w:cs="宋体" w:eastAsia="宋体" w:hint="default"/>
                <w:sz w:val="21"/>
                <w:szCs w:val="21"/>
              </w:rPr>
            </w:pPr>
            <w:r>
              <w:rPr>
                <w:rFonts w:ascii="宋体"/>
                <w:spacing w:val="-1"/>
                <w:sz w:val="21"/>
              </w:rPr>
              <w:t>3,429,724,927.10</w:t>
            </w:r>
            <w:r>
              <w:rPr>
                <w:rFonts w:ascii="宋体"/>
                <w:sz w:val="21"/>
              </w:rPr>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66"/>
              <w:jc w:val="right"/>
              <w:rPr>
                <w:rFonts w:ascii="宋体" w:hAnsi="宋体" w:cs="宋体" w:eastAsia="宋体" w:hint="default"/>
                <w:sz w:val="21"/>
                <w:szCs w:val="21"/>
              </w:rPr>
            </w:pPr>
            <w:r>
              <w:rPr>
                <w:rFonts w:ascii="宋体"/>
                <w:spacing w:val="-1"/>
                <w:sz w:val="21"/>
              </w:rPr>
              <w:t>3,064,076,035.94</w:t>
            </w:r>
            <w:r>
              <w:rPr>
                <w:rFonts w:ascii="宋体"/>
                <w:sz w:val="21"/>
              </w:rPr>
            </w:r>
          </w:p>
        </w:tc>
      </w:tr>
      <w:tr>
        <w:trPr>
          <w:trHeight w:val="322" w:hRule="exact"/>
        </w:trPr>
        <w:tc>
          <w:tcPr>
            <w:tcW w:w="50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67"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215" w:type="dxa"/>
            <w:tcBorders>
              <w:top w:val="single" w:sz="4" w:space="0" w:color="000000"/>
              <w:left w:val="single" w:sz="14" w:space="0" w:color="D9D9D9"/>
              <w:bottom w:val="single" w:sz="4" w:space="0" w:color="000000"/>
              <w:right w:val="single" w:sz="4" w:space="0" w:color="000000"/>
            </w:tcBorders>
          </w:tcPr>
          <w:p>
            <w:pPr>
              <w:pStyle w:val="TableParagraph"/>
              <w:spacing w:line="240" w:lineRule="auto" w:before="5"/>
              <w:ind w:right="84"/>
              <w:jc w:val="right"/>
              <w:rPr>
                <w:rFonts w:ascii="宋体" w:hAnsi="宋体" w:cs="宋体" w:eastAsia="宋体" w:hint="default"/>
                <w:sz w:val="21"/>
                <w:szCs w:val="21"/>
              </w:rPr>
            </w:pPr>
            <w:r>
              <w:rPr>
                <w:rFonts w:ascii="宋体"/>
                <w:spacing w:val="-1"/>
                <w:sz w:val="21"/>
              </w:rPr>
              <w:t>5,087,424,182.26</w:t>
            </w:r>
            <w:r>
              <w:rPr>
                <w:rFonts w:ascii="宋体"/>
                <w:sz w:val="21"/>
              </w:rPr>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67"/>
              <w:jc w:val="right"/>
              <w:rPr>
                <w:rFonts w:ascii="宋体" w:hAnsi="宋体" w:cs="宋体" w:eastAsia="宋体" w:hint="default"/>
                <w:sz w:val="21"/>
                <w:szCs w:val="21"/>
              </w:rPr>
            </w:pPr>
            <w:r>
              <w:rPr>
                <w:rFonts w:ascii="宋体"/>
                <w:spacing w:val="-1"/>
                <w:sz w:val="21"/>
              </w:rPr>
              <w:t>4,019,250,823.86</w:t>
            </w:r>
            <w:r>
              <w:rPr>
                <w:rFonts w:ascii="宋体"/>
                <w:sz w:val="21"/>
              </w:rPr>
            </w:r>
          </w:p>
        </w:tc>
      </w:tr>
    </w:tbl>
    <w:p>
      <w:pPr>
        <w:spacing w:line="240" w:lineRule="auto" w:before="8"/>
        <w:rPr>
          <w:rFonts w:ascii="宋体" w:hAnsi="宋体" w:cs="宋体" w:eastAsia="宋体" w:hint="default"/>
          <w:sz w:val="21"/>
          <w:szCs w:val="21"/>
        </w:rPr>
      </w:pPr>
    </w:p>
    <w:p>
      <w:pPr>
        <w:pStyle w:val="BodyText"/>
        <w:spacing w:line="273" w:lineRule="auto" w:before="35"/>
        <w:ind w:right="147"/>
        <w:jc w:val="left"/>
      </w:pPr>
      <w:r>
        <w:rPr/>
        <w:t>上述借款的偿还期限为 2011 至 2023 年，包括浮动利率借款及固定利率借款，借款年利率为</w:t>
      </w:r>
      <w:r>
        <w:rPr>
          <w:spacing w:val="-1"/>
        </w:rPr>
        <w:t> </w:t>
      </w:r>
      <w:r>
        <w:rPr/>
        <w:t>1.09%到</w:t>
      </w:r>
      <w:r>
        <w:rPr/>
        <w:t> 5.47%。</w:t>
      </w:r>
    </w:p>
    <w:p>
      <w:pPr>
        <w:spacing w:line="240" w:lineRule="auto" w:before="6"/>
        <w:rPr>
          <w:rFonts w:ascii="宋体" w:hAnsi="宋体" w:cs="宋体" w:eastAsia="宋体" w:hint="default"/>
          <w:sz w:val="24"/>
          <w:szCs w:val="24"/>
        </w:rPr>
      </w:pPr>
    </w:p>
    <w:p>
      <w:pPr>
        <w:pStyle w:val="BodyText"/>
        <w:tabs>
          <w:tab w:pos="1848" w:val="left" w:leader="none"/>
        </w:tabs>
        <w:spacing w:line="544" w:lineRule="auto"/>
        <w:ind w:right="2124"/>
        <w:jc w:val="left"/>
      </w:pPr>
      <w:r>
        <w:rPr/>
        <w:t>注</w:t>
      </w:r>
      <w:r>
        <w:rPr>
          <w:spacing w:val="-53"/>
        </w:rPr>
        <w:t> </w:t>
      </w:r>
      <w:r>
        <w:rPr/>
        <w:t>1：</w:t>
        <w:tab/>
        <w:t>系由本公司为子公司的借款提供担保，具体金额参见附注六、(3)(e)。</w:t>
      </w:r>
      <w:r>
        <w:rPr/>
        <w:t> 注</w:t>
      </w:r>
      <w:r>
        <w:rPr>
          <w:spacing w:val="-53"/>
        </w:rPr>
        <w:t> </w:t>
      </w:r>
      <w:r>
        <w:rPr/>
        <w:t>2：</w:t>
        <w:tab/>
        <w:t>抵押借款的抵押资产类别以及金额，参见附注五、11。</w:t>
      </w:r>
    </w:p>
    <w:p>
      <w:pPr>
        <w:spacing w:after="0" w:line="544" w:lineRule="auto"/>
        <w:jc w:val="left"/>
        <w:sectPr>
          <w:pgSz w:w="11910" w:h="16840"/>
          <w:pgMar w:header="0" w:footer="408" w:top="1000" w:bottom="60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44" w:lineRule="auto" w:before="35"/>
        <w:ind w:left="147" w:right="7409"/>
        <w:jc w:val="left"/>
      </w:pPr>
      <w:r>
        <w:rPr/>
        <w:t>五、</w:t>
        <w:tab/>
        <w:t>财务报表项目附注 - 续 </w:t>
      </w:r>
      <w:r>
        <w:rPr>
          <w:spacing w:val="-1"/>
        </w:rPr>
        <w:t>30.</w:t>
        <w:tab/>
        <w:t>长期借款</w:t>
      </w:r>
      <w:r>
        <w:rPr/>
        <w:t> -</w:t>
      </w:r>
      <w:r>
        <w:rPr>
          <w:spacing w:val="-1"/>
        </w:rPr>
        <w:t> </w:t>
      </w:r>
      <w:r>
        <w:rPr/>
        <w:t>续</w:t>
      </w:r>
    </w:p>
    <w:p>
      <w:pPr>
        <w:pStyle w:val="BodyText"/>
        <w:spacing w:line="240" w:lineRule="auto" w:before="82"/>
        <w:ind w:right="0"/>
        <w:jc w:val="left"/>
      </w:pPr>
      <w:r>
        <w:rPr/>
        <w:t>(1)长期借款分类 -</w:t>
      </w:r>
      <w:r>
        <w:rPr>
          <w:spacing w:val="-2"/>
        </w:rPr>
        <w:t> </w:t>
      </w:r>
      <w:r>
        <w:rPr/>
        <w:t>续</w:t>
      </w:r>
    </w:p>
    <w:p>
      <w:pPr>
        <w:spacing w:line="240" w:lineRule="auto" w:before="13"/>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pgSz w:w="11910" w:h="16840"/>
          <w:pgMar w:header="0" w:footer="408" w:top="1000" w:bottom="600" w:left="860" w:right="560"/>
        </w:sectPr>
      </w:pPr>
    </w:p>
    <w:p>
      <w:pPr>
        <w:pStyle w:val="BodyText"/>
        <w:spacing w:line="240" w:lineRule="auto" w:before="35"/>
        <w:ind w:right="-20"/>
        <w:jc w:val="left"/>
      </w:pPr>
      <w:r>
        <w:rPr/>
      </w:r>
      <w:r>
        <w:rPr>
          <w:u w:val="single" w:color="000000"/>
        </w:rPr>
        <w:t>本公司</w:t>
      </w:r>
      <w:r>
        <w:rPr/>
      </w:r>
    </w:p>
    <w:p>
      <w:pPr>
        <w:spacing w:line="240" w:lineRule="auto" w:before="0"/>
        <w:rPr>
          <w:rFonts w:ascii="宋体" w:hAnsi="宋体" w:cs="宋体" w:eastAsia="宋体" w:hint="default"/>
          <w:sz w:val="18"/>
          <w:szCs w:val="18"/>
        </w:rPr>
      </w:pPr>
      <w:r>
        <w:rPr/>
        <w:br w:type="column"/>
      </w:r>
      <w:r>
        <w:rPr>
          <w:rFonts w:ascii="宋体"/>
          <w:sz w:val="18"/>
        </w:rPr>
      </w:r>
    </w:p>
    <w:p>
      <w:pPr>
        <w:spacing w:before="155"/>
        <w:ind w:left="867" w:right="0" w:firstLine="0"/>
        <w:jc w:val="left"/>
        <w:rPr>
          <w:rFonts w:ascii="宋体" w:hAnsi="宋体" w:cs="宋体" w:eastAsia="宋体" w:hint="default"/>
          <w:sz w:val="18"/>
          <w:szCs w:val="18"/>
        </w:rPr>
      </w:pPr>
      <w:r>
        <w:rPr>
          <w:rFonts w:ascii="宋体" w:hAnsi="宋体" w:cs="宋体" w:eastAsia="宋体" w:hint="default"/>
          <w:sz w:val="18"/>
          <w:szCs w:val="18"/>
        </w:rPr>
        <w:t>人民币元</w:t>
      </w:r>
    </w:p>
    <w:p>
      <w:pPr>
        <w:spacing w:after="0"/>
        <w:jc w:val="left"/>
        <w:rPr>
          <w:rFonts w:ascii="宋体" w:hAnsi="宋体" w:cs="宋体" w:eastAsia="宋体" w:hint="default"/>
          <w:sz w:val="18"/>
          <w:szCs w:val="18"/>
        </w:rPr>
        <w:sectPr>
          <w:type w:val="continuous"/>
          <w:pgSz w:w="11910" w:h="16840"/>
          <w:pgMar w:top="960" w:bottom="560" w:left="860" w:right="560"/>
          <w:cols w:num="2" w:equalWidth="0">
            <w:col w:w="1499" w:space="6961"/>
            <w:col w:w="2030"/>
          </w:cols>
        </w:sectPr>
      </w:pPr>
    </w:p>
    <w:p>
      <w:pPr>
        <w:spacing w:line="240" w:lineRule="auto" w:before="1"/>
        <w:rPr>
          <w:rFonts w:ascii="宋体" w:hAnsi="宋体" w:cs="宋体" w:eastAsia="宋体" w:hint="default"/>
          <w:sz w:val="2"/>
          <w:szCs w:val="2"/>
        </w:rPr>
      </w:pPr>
    </w:p>
    <w:tbl>
      <w:tblPr>
        <w:tblW w:w="0" w:type="auto"/>
        <w:jc w:val="left"/>
        <w:tblInd w:w="875" w:type="dxa"/>
        <w:tblLayout w:type="fixed"/>
        <w:tblCellMar>
          <w:top w:w="0" w:type="dxa"/>
          <w:left w:w="0" w:type="dxa"/>
          <w:bottom w:w="0" w:type="dxa"/>
          <w:right w:w="0" w:type="dxa"/>
        </w:tblCellMar>
        <w:tblLook w:val="01E0"/>
      </w:tblPr>
      <w:tblGrid>
        <w:gridCol w:w="5648"/>
        <w:gridCol w:w="1813"/>
        <w:gridCol w:w="1706"/>
      </w:tblGrid>
      <w:tr>
        <w:trPr>
          <w:trHeight w:val="322" w:hRule="exact"/>
        </w:trPr>
        <w:tc>
          <w:tcPr>
            <w:tcW w:w="56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 w:right="0"/>
              <w:jc w:val="center"/>
              <w:rPr>
                <w:rFonts w:ascii="宋体" w:hAnsi="宋体" w:cs="宋体" w:eastAsia="宋体" w:hint="default"/>
                <w:sz w:val="16"/>
                <w:szCs w:val="16"/>
              </w:rPr>
            </w:pPr>
            <w:r>
              <w:rPr>
                <w:rFonts w:ascii="宋体" w:hAnsi="宋体" w:cs="宋体" w:eastAsia="宋体" w:hint="default"/>
                <w:sz w:val="16"/>
                <w:szCs w:val="16"/>
              </w:rPr>
              <w:t>项目</w:t>
            </w:r>
          </w:p>
        </w:tc>
        <w:tc>
          <w:tcPr>
            <w:tcW w:w="181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9" w:right="0"/>
              <w:jc w:val="center"/>
              <w:rPr>
                <w:rFonts w:ascii="宋体" w:hAnsi="宋体" w:cs="宋体" w:eastAsia="宋体" w:hint="default"/>
                <w:sz w:val="16"/>
                <w:szCs w:val="16"/>
              </w:rPr>
            </w:pPr>
            <w:r>
              <w:rPr>
                <w:rFonts w:ascii="宋体" w:hAnsi="宋体" w:cs="宋体" w:eastAsia="宋体" w:hint="default"/>
                <w:sz w:val="16"/>
                <w:szCs w:val="16"/>
              </w:rPr>
              <w:t>期末数</w:t>
            </w:r>
          </w:p>
        </w:tc>
        <w:tc>
          <w:tcPr>
            <w:tcW w:w="170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right="1"/>
              <w:jc w:val="center"/>
              <w:rPr>
                <w:rFonts w:ascii="宋体" w:hAnsi="宋体" w:cs="宋体" w:eastAsia="宋体" w:hint="default"/>
                <w:sz w:val="16"/>
                <w:szCs w:val="16"/>
              </w:rPr>
            </w:pPr>
            <w:r>
              <w:rPr>
                <w:rFonts w:ascii="宋体" w:hAnsi="宋体" w:cs="宋体" w:eastAsia="宋体" w:hint="default"/>
                <w:sz w:val="16"/>
                <w:szCs w:val="16"/>
              </w:rPr>
              <w:t>期初数</w:t>
            </w:r>
          </w:p>
        </w:tc>
      </w:tr>
      <w:tr>
        <w:trPr>
          <w:trHeight w:val="322" w:hRule="exact"/>
        </w:trPr>
        <w:tc>
          <w:tcPr>
            <w:tcW w:w="56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9"/>
              <w:ind w:left="54" w:right="0"/>
              <w:jc w:val="left"/>
              <w:rPr>
                <w:rFonts w:ascii="宋体" w:hAnsi="宋体" w:cs="宋体" w:eastAsia="宋体" w:hint="default"/>
                <w:sz w:val="16"/>
                <w:szCs w:val="16"/>
              </w:rPr>
            </w:pPr>
            <w:r>
              <w:rPr>
                <w:rFonts w:ascii="宋体" w:hAnsi="宋体" w:cs="宋体" w:eastAsia="宋体" w:hint="default"/>
                <w:sz w:val="16"/>
                <w:szCs w:val="16"/>
              </w:rPr>
              <w:t>抵押借款</w:t>
            </w:r>
          </w:p>
        </w:tc>
        <w:tc>
          <w:tcPr>
            <w:tcW w:w="1813" w:type="dxa"/>
            <w:tcBorders>
              <w:top w:val="single" w:sz="4" w:space="0" w:color="000000"/>
              <w:left w:val="single" w:sz="14" w:space="0" w:color="D9D9D9"/>
              <w:bottom w:val="single" w:sz="4" w:space="0" w:color="000000"/>
              <w:right w:val="single" w:sz="4" w:space="0" w:color="000000"/>
            </w:tcBorders>
          </w:tcPr>
          <w:p>
            <w:pPr>
              <w:pStyle w:val="TableParagraph"/>
              <w:spacing w:line="240" w:lineRule="auto" w:before="79"/>
              <w:ind w:right="463"/>
              <w:jc w:val="right"/>
              <w:rPr>
                <w:rFonts w:ascii="宋体" w:hAnsi="宋体" w:cs="宋体" w:eastAsia="宋体" w:hint="default"/>
                <w:sz w:val="16"/>
                <w:szCs w:val="16"/>
              </w:rPr>
            </w:pPr>
            <w:r>
              <w:rPr>
                <w:rFonts w:ascii="宋体"/>
                <w:w w:val="99"/>
                <w:sz w:val="16"/>
              </w:rPr>
              <w:t>-</w:t>
            </w:r>
            <w:r>
              <w:rPr>
                <w:rFonts w:ascii="宋体"/>
                <w:sz w:val="16"/>
              </w:rPr>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369"/>
              <w:jc w:val="right"/>
              <w:rPr>
                <w:rFonts w:ascii="宋体" w:hAnsi="宋体" w:cs="宋体" w:eastAsia="宋体" w:hint="default"/>
                <w:sz w:val="16"/>
                <w:szCs w:val="16"/>
              </w:rPr>
            </w:pPr>
            <w:r>
              <w:rPr>
                <w:rFonts w:ascii="宋体"/>
                <w:w w:val="99"/>
                <w:sz w:val="16"/>
              </w:rPr>
              <w:t>-</w:t>
            </w:r>
            <w:r>
              <w:rPr>
                <w:rFonts w:ascii="宋体"/>
                <w:sz w:val="16"/>
              </w:rPr>
            </w:r>
          </w:p>
        </w:tc>
      </w:tr>
      <w:tr>
        <w:trPr>
          <w:trHeight w:val="322" w:hRule="exact"/>
        </w:trPr>
        <w:tc>
          <w:tcPr>
            <w:tcW w:w="56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54" w:right="0"/>
              <w:jc w:val="left"/>
              <w:rPr>
                <w:rFonts w:ascii="宋体" w:hAnsi="宋体" w:cs="宋体" w:eastAsia="宋体" w:hint="default"/>
                <w:sz w:val="16"/>
                <w:szCs w:val="16"/>
              </w:rPr>
            </w:pPr>
            <w:r>
              <w:rPr>
                <w:rFonts w:ascii="宋体" w:hAnsi="宋体" w:cs="宋体" w:eastAsia="宋体" w:hint="default"/>
                <w:sz w:val="16"/>
                <w:szCs w:val="16"/>
              </w:rPr>
              <w:t>保证借款</w:t>
            </w:r>
          </w:p>
        </w:tc>
        <w:tc>
          <w:tcPr>
            <w:tcW w:w="1813" w:type="dxa"/>
            <w:tcBorders>
              <w:top w:val="single" w:sz="4" w:space="0" w:color="000000"/>
              <w:left w:val="single" w:sz="14" w:space="0" w:color="D9D9D9"/>
              <w:bottom w:val="single" w:sz="4" w:space="0" w:color="000000"/>
              <w:right w:val="single" w:sz="4" w:space="0" w:color="000000"/>
            </w:tcBorders>
          </w:tcPr>
          <w:p>
            <w:pPr>
              <w:pStyle w:val="TableParagraph"/>
              <w:spacing w:line="240" w:lineRule="auto" w:before="78"/>
              <w:ind w:right="463"/>
              <w:jc w:val="right"/>
              <w:rPr>
                <w:rFonts w:ascii="宋体" w:hAnsi="宋体" w:cs="宋体" w:eastAsia="宋体" w:hint="default"/>
                <w:sz w:val="16"/>
                <w:szCs w:val="16"/>
              </w:rPr>
            </w:pPr>
            <w:r>
              <w:rPr>
                <w:rFonts w:ascii="宋体"/>
                <w:w w:val="99"/>
                <w:sz w:val="16"/>
              </w:rPr>
              <w:t>-</w:t>
            </w:r>
            <w:r>
              <w:rPr>
                <w:rFonts w:ascii="宋体"/>
                <w:sz w:val="16"/>
              </w:rPr>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69"/>
              <w:jc w:val="right"/>
              <w:rPr>
                <w:rFonts w:ascii="宋体" w:hAnsi="宋体" w:cs="宋体" w:eastAsia="宋体" w:hint="default"/>
                <w:sz w:val="16"/>
                <w:szCs w:val="16"/>
              </w:rPr>
            </w:pPr>
            <w:r>
              <w:rPr>
                <w:rFonts w:ascii="宋体"/>
                <w:w w:val="99"/>
                <w:sz w:val="16"/>
              </w:rPr>
              <w:t>-</w:t>
            </w:r>
            <w:r>
              <w:rPr>
                <w:rFonts w:ascii="宋体"/>
                <w:sz w:val="16"/>
              </w:rPr>
            </w:r>
          </w:p>
        </w:tc>
      </w:tr>
      <w:tr>
        <w:trPr>
          <w:trHeight w:val="322" w:hRule="exact"/>
        </w:trPr>
        <w:tc>
          <w:tcPr>
            <w:tcW w:w="56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54" w:right="0"/>
              <w:jc w:val="left"/>
              <w:rPr>
                <w:rFonts w:ascii="宋体" w:hAnsi="宋体" w:cs="宋体" w:eastAsia="宋体" w:hint="default"/>
                <w:sz w:val="16"/>
                <w:szCs w:val="16"/>
              </w:rPr>
            </w:pPr>
            <w:r>
              <w:rPr>
                <w:rFonts w:ascii="宋体" w:hAnsi="宋体" w:cs="宋体" w:eastAsia="宋体" w:hint="default"/>
                <w:sz w:val="16"/>
                <w:szCs w:val="16"/>
              </w:rPr>
              <w:t>信用借款</w:t>
            </w:r>
          </w:p>
        </w:tc>
        <w:tc>
          <w:tcPr>
            <w:tcW w:w="1813" w:type="dxa"/>
            <w:tcBorders>
              <w:top w:val="single" w:sz="4" w:space="0" w:color="000000"/>
              <w:left w:val="single" w:sz="14" w:space="0" w:color="D9D9D9"/>
              <w:bottom w:val="single" w:sz="4" w:space="0" w:color="000000"/>
              <w:right w:val="single" w:sz="4" w:space="0" w:color="000000"/>
            </w:tcBorders>
          </w:tcPr>
          <w:p>
            <w:pPr>
              <w:pStyle w:val="TableParagraph"/>
              <w:spacing w:line="240" w:lineRule="auto" w:before="78"/>
              <w:ind w:right="223"/>
              <w:jc w:val="right"/>
              <w:rPr>
                <w:rFonts w:ascii="宋体" w:hAnsi="宋体" w:cs="宋体" w:eastAsia="宋体" w:hint="default"/>
                <w:sz w:val="16"/>
                <w:szCs w:val="16"/>
              </w:rPr>
            </w:pPr>
            <w:r>
              <w:rPr>
                <w:rFonts w:ascii="宋体"/>
                <w:spacing w:val="-1"/>
                <w:sz w:val="16"/>
              </w:rPr>
              <w:t>3,418,358,035.94</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31"/>
              <w:jc w:val="right"/>
              <w:rPr>
                <w:rFonts w:ascii="宋体" w:hAnsi="宋体" w:cs="宋体" w:eastAsia="宋体" w:hint="default"/>
                <w:sz w:val="16"/>
                <w:szCs w:val="16"/>
              </w:rPr>
            </w:pPr>
            <w:r>
              <w:rPr>
                <w:rFonts w:ascii="宋体"/>
                <w:spacing w:val="-1"/>
                <w:sz w:val="16"/>
              </w:rPr>
              <w:t>3,064,076,035.94</w:t>
            </w:r>
          </w:p>
        </w:tc>
      </w:tr>
      <w:tr>
        <w:trPr>
          <w:trHeight w:val="322" w:hRule="exact"/>
        </w:trPr>
        <w:tc>
          <w:tcPr>
            <w:tcW w:w="56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9"/>
              <w:ind w:left="54"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1813" w:type="dxa"/>
            <w:tcBorders>
              <w:top w:val="single" w:sz="4" w:space="0" w:color="000000"/>
              <w:left w:val="single" w:sz="14" w:space="0" w:color="D9D9D9"/>
              <w:bottom w:val="single" w:sz="4" w:space="0" w:color="000000"/>
              <w:right w:val="single" w:sz="4" w:space="0" w:color="000000"/>
            </w:tcBorders>
          </w:tcPr>
          <w:p>
            <w:pPr>
              <w:pStyle w:val="TableParagraph"/>
              <w:spacing w:line="240" w:lineRule="auto" w:before="79"/>
              <w:ind w:right="223"/>
              <w:jc w:val="right"/>
              <w:rPr>
                <w:rFonts w:ascii="宋体" w:hAnsi="宋体" w:cs="宋体" w:eastAsia="宋体" w:hint="default"/>
                <w:sz w:val="16"/>
                <w:szCs w:val="16"/>
              </w:rPr>
            </w:pPr>
            <w:r>
              <w:rPr>
                <w:rFonts w:ascii="宋体"/>
                <w:spacing w:val="-1"/>
                <w:sz w:val="16"/>
              </w:rPr>
              <w:t>3,418,358,035.94</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31"/>
              <w:jc w:val="right"/>
              <w:rPr>
                <w:rFonts w:ascii="宋体" w:hAnsi="宋体" w:cs="宋体" w:eastAsia="宋体" w:hint="default"/>
                <w:sz w:val="16"/>
                <w:szCs w:val="16"/>
              </w:rPr>
            </w:pPr>
            <w:r>
              <w:rPr>
                <w:rFonts w:ascii="宋体"/>
                <w:spacing w:val="-1"/>
                <w:sz w:val="16"/>
              </w:rPr>
              <w:t>3,064,076,035.94</w:t>
            </w:r>
          </w:p>
        </w:tc>
      </w:tr>
    </w:tbl>
    <w:p>
      <w:pPr>
        <w:spacing w:line="240" w:lineRule="auto" w:before="8"/>
        <w:rPr>
          <w:rFonts w:ascii="宋体" w:hAnsi="宋体" w:cs="宋体" w:eastAsia="宋体" w:hint="default"/>
          <w:sz w:val="21"/>
          <w:szCs w:val="21"/>
        </w:rPr>
      </w:pPr>
    </w:p>
    <w:p>
      <w:pPr>
        <w:pStyle w:val="BodyText"/>
        <w:spacing w:line="273" w:lineRule="auto" w:before="35"/>
        <w:ind w:right="0"/>
        <w:jc w:val="left"/>
      </w:pPr>
      <w:r>
        <w:rPr/>
        <w:t>上述借款的偿还期限为</w:t>
      </w:r>
      <w:r>
        <w:rPr>
          <w:spacing w:val="-49"/>
        </w:rPr>
        <w:t> </w:t>
      </w:r>
      <w:r>
        <w:rPr/>
        <w:t>2011</w:t>
      </w:r>
      <w:r>
        <w:rPr>
          <w:spacing w:val="-48"/>
        </w:rPr>
        <w:t> </w:t>
      </w:r>
      <w:r>
        <w:rPr/>
        <w:t>年至</w:t>
      </w:r>
      <w:r>
        <w:rPr>
          <w:spacing w:val="-49"/>
        </w:rPr>
        <w:t> </w:t>
      </w:r>
      <w:r>
        <w:rPr/>
        <w:t>2013</w:t>
      </w:r>
      <w:r>
        <w:rPr>
          <w:spacing w:val="-48"/>
        </w:rPr>
        <w:t> </w:t>
      </w:r>
      <w:r>
        <w:rPr/>
        <w:t>年，包括浮动利率借款及固定利率借款，借款年利率为</w:t>
      </w:r>
      <w:r>
        <w:rPr>
          <w:spacing w:val="-49"/>
        </w:rPr>
        <w:t> </w:t>
      </w:r>
      <w:r>
        <w:rPr/>
        <w:t>1.09%到</w:t>
      </w:r>
      <w:r>
        <w:rPr>
          <w:spacing w:val="-1"/>
        </w:rPr>
        <w:t> </w:t>
      </w:r>
      <w:r>
        <w:rPr/>
        <w:t>5.35%。</w:t>
      </w:r>
    </w:p>
    <w:p>
      <w:pPr>
        <w:pStyle w:val="BodyText"/>
        <w:spacing w:line="624" w:lineRule="exact" w:before="66"/>
        <w:ind w:right="7532"/>
        <w:jc w:val="left"/>
      </w:pPr>
      <w:r>
        <w:rPr>
          <w:spacing w:val="-27"/>
        </w:rPr>
        <w:t>(2)金额前五名的长期借款</w:t>
      </w:r>
      <w:r>
        <w:rPr>
          <w:spacing w:val="-97"/>
        </w:rPr>
        <w:t> </w:t>
      </w:r>
      <w:r>
        <w:rPr>
          <w:spacing w:val="-97"/>
        </w:rPr>
      </w:r>
      <w:r>
        <w:rPr>
          <w:u w:val="single" w:color="000000"/>
        </w:rPr>
        <w:t>本集团</w:t>
      </w:r>
      <w:r>
        <w:rPr/>
      </w:r>
    </w:p>
    <w:p>
      <w:pPr>
        <w:spacing w:before="14"/>
        <w:ind w:left="0" w:right="434" w:firstLine="0"/>
        <w:jc w:val="right"/>
        <w:rPr>
          <w:rFonts w:ascii="宋体" w:hAnsi="宋体" w:cs="宋体" w:eastAsia="宋体" w:hint="default"/>
          <w:sz w:val="16"/>
          <w:szCs w:val="16"/>
        </w:rPr>
      </w:pPr>
      <w:r>
        <w:rPr>
          <w:rFonts w:ascii="宋体" w:hAnsi="宋体" w:cs="宋体" w:eastAsia="宋体" w:hint="default"/>
          <w:w w:val="95"/>
          <w:sz w:val="16"/>
          <w:szCs w:val="16"/>
        </w:rPr>
        <w:t>人民币元</w:t>
      </w:r>
      <w:r>
        <w:rPr>
          <w:rFonts w:ascii="宋体" w:hAnsi="宋体" w:cs="宋体" w:eastAsia="宋体" w:hint="default"/>
          <w:sz w:val="16"/>
          <w:szCs w:val="16"/>
        </w:rPr>
      </w:r>
    </w:p>
    <w:p>
      <w:pPr>
        <w:spacing w:line="240" w:lineRule="auto" w:before="0"/>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840"/>
        <w:gridCol w:w="1320"/>
        <w:gridCol w:w="1418"/>
        <w:gridCol w:w="566"/>
        <w:gridCol w:w="629"/>
        <w:gridCol w:w="1069"/>
        <w:gridCol w:w="1260"/>
        <w:gridCol w:w="990"/>
        <w:gridCol w:w="1170"/>
      </w:tblGrid>
      <w:tr>
        <w:trPr>
          <w:trHeight w:val="322" w:hRule="exact"/>
        </w:trPr>
        <w:tc>
          <w:tcPr>
            <w:tcW w:w="840"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34" w:right="0"/>
              <w:jc w:val="left"/>
              <w:rPr>
                <w:rFonts w:ascii="宋体" w:hAnsi="宋体" w:cs="宋体" w:eastAsia="宋体" w:hint="default"/>
                <w:sz w:val="14"/>
                <w:szCs w:val="14"/>
              </w:rPr>
            </w:pPr>
            <w:r>
              <w:rPr>
                <w:rFonts w:ascii="宋体" w:hAnsi="宋体" w:cs="宋体" w:eastAsia="宋体" w:hint="default"/>
                <w:sz w:val="14"/>
                <w:szCs w:val="14"/>
              </w:rPr>
              <w:t>贷款单位</w:t>
            </w:r>
          </w:p>
        </w:tc>
        <w:tc>
          <w:tcPr>
            <w:tcW w:w="1320"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89" w:right="0"/>
              <w:jc w:val="left"/>
              <w:rPr>
                <w:rFonts w:ascii="宋体" w:hAnsi="宋体" w:cs="宋体" w:eastAsia="宋体" w:hint="default"/>
                <w:sz w:val="14"/>
                <w:szCs w:val="14"/>
              </w:rPr>
            </w:pPr>
            <w:r>
              <w:rPr>
                <w:rFonts w:ascii="宋体" w:hAnsi="宋体" w:cs="宋体" w:eastAsia="宋体" w:hint="default"/>
                <w:sz w:val="14"/>
                <w:szCs w:val="14"/>
              </w:rPr>
              <w:t>借款起始日</w:t>
            </w:r>
          </w:p>
        </w:tc>
        <w:tc>
          <w:tcPr>
            <w:tcW w:w="1418"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354" w:right="0"/>
              <w:jc w:val="left"/>
              <w:rPr>
                <w:rFonts w:ascii="宋体" w:hAnsi="宋体" w:cs="宋体" w:eastAsia="宋体" w:hint="default"/>
                <w:sz w:val="14"/>
                <w:szCs w:val="14"/>
              </w:rPr>
            </w:pPr>
            <w:r>
              <w:rPr>
                <w:rFonts w:ascii="宋体" w:hAnsi="宋体" w:cs="宋体" w:eastAsia="宋体" w:hint="default"/>
                <w:sz w:val="14"/>
                <w:szCs w:val="14"/>
              </w:rPr>
              <w:t>借款终止日</w:t>
            </w:r>
          </w:p>
        </w:tc>
        <w:tc>
          <w:tcPr>
            <w:tcW w:w="566"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37" w:right="0"/>
              <w:jc w:val="left"/>
              <w:rPr>
                <w:rFonts w:ascii="宋体" w:hAnsi="宋体" w:cs="宋体" w:eastAsia="宋体" w:hint="default"/>
                <w:sz w:val="14"/>
                <w:szCs w:val="14"/>
              </w:rPr>
            </w:pPr>
            <w:r>
              <w:rPr>
                <w:rFonts w:ascii="宋体" w:hAnsi="宋体" w:cs="宋体" w:eastAsia="宋体" w:hint="default"/>
                <w:sz w:val="14"/>
                <w:szCs w:val="14"/>
              </w:rPr>
              <w:t>币种</w:t>
            </w:r>
          </w:p>
        </w:tc>
        <w:tc>
          <w:tcPr>
            <w:tcW w:w="629" w:type="dxa"/>
            <w:vMerge w:val="restart"/>
            <w:tcBorders>
              <w:top w:val="single" w:sz="4" w:space="0" w:color="000000"/>
              <w:left w:val="single" w:sz="4" w:space="0" w:color="000000"/>
              <w:right w:val="single" w:sz="4" w:space="0" w:color="000000"/>
            </w:tcBorders>
            <w:shd w:val="clear" w:color="auto" w:fill="D9D9D9"/>
          </w:tcPr>
          <w:p>
            <w:pPr>
              <w:pStyle w:val="TableParagraph"/>
              <w:spacing w:line="312" w:lineRule="exact" w:before="21"/>
              <w:ind w:left="202" w:right="168" w:hanging="35"/>
              <w:jc w:val="left"/>
              <w:rPr>
                <w:rFonts w:ascii="宋体" w:hAnsi="宋体" w:cs="宋体" w:eastAsia="宋体" w:hint="default"/>
                <w:sz w:val="14"/>
                <w:szCs w:val="14"/>
              </w:rPr>
            </w:pPr>
            <w:r>
              <w:rPr>
                <w:rFonts w:ascii="宋体" w:hAnsi="宋体" w:cs="宋体" w:eastAsia="宋体" w:hint="default"/>
                <w:sz w:val="14"/>
                <w:szCs w:val="14"/>
              </w:rPr>
              <w:t>利率</w:t>
            </w:r>
            <w:r>
              <w:rPr>
                <w:rFonts w:ascii="宋体" w:hAnsi="宋体" w:cs="宋体" w:eastAsia="宋体" w:hint="default"/>
                <w:w w:val="100"/>
                <w:sz w:val="14"/>
                <w:szCs w:val="14"/>
              </w:rPr>
              <w:t> </w:t>
            </w:r>
            <w:r>
              <w:rPr>
                <w:rFonts w:ascii="宋体" w:hAnsi="宋体" w:cs="宋体" w:eastAsia="宋体" w:hint="default"/>
                <w:sz w:val="14"/>
                <w:szCs w:val="14"/>
              </w:rPr>
              <w:t>(%)</w:t>
            </w:r>
          </w:p>
        </w:tc>
        <w:tc>
          <w:tcPr>
            <w:tcW w:w="2329"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right="0"/>
              <w:jc w:val="center"/>
              <w:rPr>
                <w:rFonts w:ascii="宋体" w:hAnsi="宋体" w:cs="宋体" w:eastAsia="宋体" w:hint="default"/>
                <w:sz w:val="14"/>
                <w:szCs w:val="14"/>
              </w:rPr>
            </w:pPr>
            <w:r>
              <w:rPr>
                <w:rFonts w:ascii="宋体" w:hAnsi="宋体" w:cs="宋体" w:eastAsia="宋体" w:hint="default"/>
                <w:sz w:val="14"/>
                <w:szCs w:val="14"/>
              </w:rPr>
              <w:t>期末数</w:t>
            </w:r>
          </w:p>
        </w:tc>
        <w:tc>
          <w:tcPr>
            <w:tcW w:w="2160"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right="1"/>
              <w:jc w:val="center"/>
              <w:rPr>
                <w:rFonts w:ascii="宋体" w:hAnsi="宋体" w:cs="宋体" w:eastAsia="宋体" w:hint="default"/>
                <w:sz w:val="14"/>
                <w:szCs w:val="14"/>
              </w:rPr>
            </w:pPr>
            <w:r>
              <w:rPr>
                <w:rFonts w:ascii="宋体" w:hAnsi="宋体" w:cs="宋体" w:eastAsia="宋体" w:hint="default"/>
                <w:sz w:val="14"/>
                <w:szCs w:val="14"/>
              </w:rPr>
              <w:t>期初数</w:t>
            </w:r>
          </w:p>
        </w:tc>
      </w:tr>
      <w:tr>
        <w:trPr>
          <w:trHeight w:val="322" w:hRule="exact"/>
        </w:trPr>
        <w:tc>
          <w:tcPr>
            <w:tcW w:w="840" w:type="dxa"/>
            <w:vMerge/>
            <w:tcBorders>
              <w:left w:val="single" w:sz="4" w:space="0" w:color="000000"/>
              <w:bottom w:val="single" w:sz="4" w:space="0" w:color="000000"/>
              <w:right w:val="single" w:sz="4" w:space="0" w:color="000000"/>
            </w:tcBorders>
            <w:shd w:val="clear" w:color="auto" w:fill="D9D9D9"/>
          </w:tcPr>
          <w:p>
            <w:pPr/>
          </w:p>
        </w:tc>
        <w:tc>
          <w:tcPr>
            <w:tcW w:w="1320" w:type="dxa"/>
            <w:vMerge/>
            <w:tcBorders>
              <w:left w:val="single" w:sz="4" w:space="0" w:color="000000"/>
              <w:bottom w:val="single" w:sz="4" w:space="0" w:color="000000"/>
              <w:right w:val="single" w:sz="4" w:space="0" w:color="000000"/>
            </w:tcBorders>
            <w:shd w:val="clear" w:color="auto" w:fill="D9D9D9"/>
          </w:tcPr>
          <w:p>
            <w:pPr/>
          </w:p>
        </w:tc>
        <w:tc>
          <w:tcPr>
            <w:tcW w:w="1418" w:type="dxa"/>
            <w:vMerge/>
            <w:tcBorders>
              <w:left w:val="single" w:sz="4" w:space="0" w:color="000000"/>
              <w:bottom w:val="single" w:sz="4" w:space="0" w:color="000000"/>
              <w:right w:val="single" w:sz="4" w:space="0" w:color="000000"/>
            </w:tcBorders>
            <w:shd w:val="clear" w:color="auto" w:fill="D9D9D9"/>
          </w:tcPr>
          <w:p>
            <w:pPr/>
          </w:p>
        </w:tc>
        <w:tc>
          <w:tcPr>
            <w:tcW w:w="566" w:type="dxa"/>
            <w:vMerge/>
            <w:tcBorders>
              <w:left w:val="single" w:sz="4" w:space="0" w:color="000000"/>
              <w:bottom w:val="single" w:sz="4" w:space="0" w:color="000000"/>
              <w:right w:val="single" w:sz="4" w:space="0" w:color="000000"/>
            </w:tcBorders>
            <w:shd w:val="clear" w:color="auto" w:fill="D9D9D9"/>
          </w:tcPr>
          <w:p>
            <w:pPr/>
          </w:p>
        </w:tc>
        <w:tc>
          <w:tcPr>
            <w:tcW w:w="629" w:type="dxa"/>
            <w:vMerge/>
            <w:tcBorders>
              <w:left w:val="single" w:sz="4" w:space="0" w:color="000000"/>
              <w:bottom w:val="single" w:sz="4" w:space="0" w:color="000000"/>
              <w:right w:val="single" w:sz="4" w:space="0" w:color="000000"/>
            </w:tcBorders>
            <w:shd w:val="clear" w:color="auto" w:fill="D9D9D9"/>
          </w:tcPr>
          <w:p>
            <w:pPr/>
          </w:p>
        </w:tc>
        <w:tc>
          <w:tcPr>
            <w:tcW w:w="10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8"/>
              <w:ind w:right="246"/>
              <w:jc w:val="right"/>
              <w:rPr>
                <w:rFonts w:ascii="宋体" w:hAnsi="宋体" w:cs="宋体" w:eastAsia="宋体" w:hint="default"/>
                <w:sz w:val="14"/>
                <w:szCs w:val="14"/>
              </w:rPr>
            </w:pPr>
            <w:r>
              <w:rPr>
                <w:rFonts w:ascii="宋体" w:hAnsi="宋体" w:cs="宋体" w:eastAsia="宋体" w:hint="default"/>
                <w:sz w:val="14"/>
                <w:szCs w:val="14"/>
              </w:rPr>
              <w:t>外币金额</w:t>
            </w:r>
          </w:p>
        </w:tc>
        <w:tc>
          <w:tcPr>
            <w:tcW w:w="12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8"/>
              <w:ind w:right="0"/>
              <w:jc w:val="center"/>
              <w:rPr>
                <w:rFonts w:ascii="宋体" w:hAnsi="宋体" w:cs="宋体" w:eastAsia="宋体" w:hint="default"/>
                <w:sz w:val="14"/>
                <w:szCs w:val="14"/>
              </w:rPr>
            </w:pPr>
            <w:r>
              <w:rPr>
                <w:rFonts w:ascii="宋体" w:hAnsi="宋体" w:cs="宋体" w:eastAsia="宋体" w:hint="default"/>
                <w:sz w:val="14"/>
                <w:szCs w:val="14"/>
              </w:rPr>
              <w:t>本币金额</w:t>
            </w:r>
          </w:p>
        </w:tc>
        <w:tc>
          <w:tcPr>
            <w:tcW w:w="9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8"/>
              <w:ind w:right="209"/>
              <w:jc w:val="right"/>
              <w:rPr>
                <w:rFonts w:ascii="宋体" w:hAnsi="宋体" w:cs="宋体" w:eastAsia="宋体" w:hint="default"/>
                <w:sz w:val="14"/>
                <w:szCs w:val="14"/>
              </w:rPr>
            </w:pPr>
            <w:r>
              <w:rPr>
                <w:rFonts w:ascii="宋体" w:hAnsi="宋体" w:cs="宋体" w:eastAsia="宋体" w:hint="default"/>
                <w:sz w:val="14"/>
                <w:szCs w:val="14"/>
              </w:rPr>
              <w:t>外币金额</w:t>
            </w:r>
          </w:p>
        </w:tc>
        <w:tc>
          <w:tcPr>
            <w:tcW w:w="11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8"/>
              <w:ind w:left="298" w:right="0"/>
              <w:jc w:val="left"/>
              <w:rPr>
                <w:rFonts w:ascii="宋体" w:hAnsi="宋体" w:cs="宋体" w:eastAsia="宋体" w:hint="default"/>
                <w:sz w:val="14"/>
                <w:szCs w:val="14"/>
              </w:rPr>
            </w:pPr>
            <w:r>
              <w:rPr>
                <w:rFonts w:ascii="宋体" w:hAnsi="宋体" w:cs="宋体" w:eastAsia="宋体" w:hint="default"/>
                <w:sz w:val="14"/>
                <w:szCs w:val="14"/>
              </w:rPr>
              <w:t>本币金额</w:t>
            </w:r>
          </w:p>
        </w:tc>
      </w:tr>
      <w:tr>
        <w:trPr>
          <w:trHeight w:val="634" w:hRule="exact"/>
        </w:trPr>
        <w:tc>
          <w:tcPr>
            <w:tcW w:w="8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sz w:val="14"/>
                <w:szCs w:val="14"/>
              </w:rPr>
              <w:t>银行一</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14"/>
                <w:szCs w:val="14"/>
              </w:rPr>
            </w:pPr>
            <w:r>
              <w:rPr>
                <w:rFonts w:ascii="宋体" w:hAnsi="宋体" w:cs="宋体" w:eastAsia="宋体" w:hint="default"/>
                <w:sz w:val="14"/>
                <w:szCs w:val="14"/>
              </w:rPr>
              <w:t>2008</w:t>
            </w:r>
            <w:r>
              <w:rPr>
                <w:rFonts w:ascii="宋体" w:hAnsi="宋体" w:cs="宋体" w:eastAsia="宋体" w:hint="default"/>
                <w:spacing w:val="-36"/>
                <w:sz w:val="14"/>
                <w:szCs w:val="14"/>
              </w:rPr>
              <w:t> </w:t>
            </w:r>
            <w:r>
              <w:rPr>
                <w:rFonts w:ascii="宋体" w:hAnsi="宋体" w:cs="宋体" w:eastAsia="宋体" w:hint="default"/>
                <w:sz w:val="14"/>
                <w:szCs w:val="14"/>
              </w:rPr>
              <w:t>年</w:t>
            </w:r>
            <w:r>
              <w:rPr>
                <w:rFonts w:ascii="宋体" w:hAnsi="宋体" w:cs="宋体" w:eastAsia="宋体" w:hint="default"/>
                <w:spacing w:val="-37"/>
                <w:sz w:val="14"/>
                <w:szCs w:val="14"/>
              </w:rPr>
              <w:t> </w:t>
            </w:r>
            <w:r>
              <w:rPr>
                <w:rFonts w:ascii="宋体" w:hAnsi="宋体" w:cs="宋体" w:eastAsia="宋体" w:hint="default"/>
                <w:sz w:val="14"/>
                <w:szCs w:val="14"/>
              </w:rPr>
              <w:t>3</w:t>
            </w:r>
            <w:r>
              <w:rPr>
                <w:rFonts w:ascii="宋体" w:hAnsi="宋体" w:cs="宋体" w:eastAsia="宋体" w:hint="default"/>
                <w:spacing w:val="-36"/>
                <w:sz w:val="14"/>
                <w:szCs w:val="14"/>
              </w:rPr>
              <w:t> </w:t>
            </w:r>
            <w:r>
              <w:rPr>
                <w:rFonts w:ascii="宋体" w:hAnsi="宋体" w:cs="宋体" w:eastAsia="宋体" w:hint="default"/>
                <w:sz w:val="14"/>
                <w:szCs w:val="14"/>
              </w:rPr>
              <w:t>月</w:t>
            </w:r>
            <w:r>
              <w:rPr>
                <w:rFonts w:ascii="宋体" w:hAnsi="宋体" w:cs="宋体" w:eastAsia="宋体" w:hint="default"/>
                <w:spacing w:val="-38"/>
                <w:sz w:val="14"/>
                <w:szCs w:val="14"/>
              </w:rPr>
              <w:t> </w:t>
            </w:r>
            <w:r>
              <w:rPr>
                <w:rFonts w:ascii="宋体" w:hAnsi="宋体" w:cs="宋体" w:eastAsia="宋体" w:hint="default"/>
                <w:sz w:val="14"/>
                <w:szCs w:val="14"/>
              </w:rPr>
              <w:t>25</w:t>
            </w:r>
            <w:r>
              <w:rPr>
                <w:rFonts w:ascii="宋体" w:hAnsi="宋体" w:cs="宋体" w:eastAsia="宋体" w:hint="default"/>
                <w:spacing w:val="-36"/>
                <w:sz w:val="14"/>
                <w:szCs w:val="14"/>
              </w:rPr>
              <w:t> </w:t>
            </w:r>
            <w:r>
              <w:rPr>
                <w:rFonts w:ascii="宋体" w:hAnsi="宋体" w:cs="宋体" w:eastAsia="宋体" w:hint="default"/>
                <w:sz w:val="14"/>
                <w:szCs w:val="14"/>
              </w:rPr>
              <w:t>日</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14"/>
                <w:szCs w:val="14"/>
              </w:rPr>
            </w:pPr>
            <w:r>
              <w:rPr>
                <w:rFonts w:ascii="宋体" w:hAnsi="宋体" w:cs="宋体" w:eastAsia="宋体" w:hint="default"/>
                <w:sz w:val="14"/>
                <w:szCs w:val="14"/>
              </w:rPr>
              <w:t>2023</w:t>
            </w:r>
            <w:r>
              <w:rPr>
                <w:rFonts w:ascii="宋体" w:hAnsi="宋体" w:cs="宋体" w:eastAsia="宋体" w:hint="default"/>
                <w:spacing w:val="-36"/>
                <w:sz w:val="14"/>
                <w:szCs w:val="14"/>
              </w:rPr>
              <w:t> </w:t>
            </w:r>
            <w:r>
              <w:rPr>
                <w:rFonts w:ascii="宋体" w:hAnsi="宋体" w:cs="宋体" w:eastAsia="宋体" w:hint="default"/>
                <w:sz w:val="14"/>
                <w:szCs w:val="14"/>
              </w:rPr>
              <w:t>年</w:t>
            </w:r>
            <w:r>
              <w:rPr>
                <w:rFonts w:ascii="宋体" w:hAnsi="宋体" w:cs="宋体" w:eastAsia="宋体" w:hint="default"/>
                <w:spacing w:val="-37"/>
                <w:sz w:val="14"/>
                <w:szCs w:val="14"/>
              </w:rPr>
              <w:t> </w:t>
            </w:r>
            <w:r>
              <w:rPr>
                <w:rFonts w:ascii="宋体" w:hAnsi="宋体" w:cs="宋体" w:eastAsia="宋体" w:hint="default"/>
                <w:sz w:val="14"/>
                <w:szCs w:val="14"/>
              </w:rPr>
              <w:t>3</w:t>
            </w:r>
            <w:r>
              <w:rPr>
                <w:rFonts w:ascii="宋体" w:hAnsi="宋体" w:cs="宋体" w:eastAsia="宋体" w:hint="default"/>
                <w:spacing w:val="-36"/>
                <w:sz w:val="14"/>
                <w:szCs w:val="14"/>
              </w:rPr>
              <w:t> </w:t>
            </w:r>
            <w:r>
              <w:rPr>
                <w:rFonts w:ascii="宋体" w:hAnsi="宋体" w:cs="宋体" w:eastAsia="宋体" w:hint="default"/>
                <w:sz w:val="14"/>
                <w:szCs w:val="14"/>
              </w:rPr>
              <w:t>月</w:t>
            </w:r>
            <w:r>
              <w:rPr>
                <w:rFonts w:ascii="宋体" w:hAnsi="宋体" w:cs="宋体" w:eastAsia="宋体" w:hint="default"/>
                <w:spacing w:val="-38"/>
                <w:sz w:val="14"/>
                <w:szCs w:val="14"/>
              </w:rPr>
              <w:t> </w:t>
            </w:r>
            <w:r>
              <w:rPr>
                <w:rFonts w:ascii="宋体" w:hAnsi="宋体" w:cs="宋体" w:eastAsia="宋体" w:hint="default"/>
                <w:sz w:val="14"/>
                <w:szCs w:val="14"/>
              </w:rPr>
              <w:t>24</w:t>
            </w:r>
            <w:r>
              <w:rPr>
                <w:rFonts w:ascii="宋体" w:hAnsi="宋体" w:cs="宋体" w:eastAsia="宋体" w:hint="default"/>
                <w:spacing w:val="-36"/>
                <w:sz w:val="14"/>
                <w:szCs w:val="14"/>
              </w:rPr>
              <w:t> </w:t>
            </w:r>
            <w:r>
              <w:rPr>
                <w:rFonts w:ascii="宋体" w:hAnsi="宋体" w:cs="宋体" w:eastAsia="宋体" w:hint="default"/>
                <w:sz w:val="14"/>
                <w:szCs w:val="14"/>
              </w:rPr>
              <w:t>日</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71"/>
              <w:jc w:val="right"/>
              <w:rPr>
                <w:rFonts w:ascii="宋体" w:hAnsi="宋体" w:cs="宋体" w:eastAsia="宋体" w:hint="default"/>
                <w:sz w:val="14"/>
                <w:szCs w:val="14"/>
              </w:rPr>
            </w:pPr>
            <w:r>
              <w:rPr>
                <w:rFonts w:ascii="宋体"/>
                <w:spacing w:val="-1"/>
                <w:sz w:val="14"/>
              </w:rPr>
              <w:t>USD</w:t>
            </w:r>
            <w:r>
              <w:rPr>
                <w:rFonts w:ascii="宋体"/>
                <w:sz w:val="14"/>
              </w:rPr>
            </w:r>
          </w:p>
        </w:tc>
        <w:tc>
          <w:tcPr>
            <w:tcW w:w="6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69"/>
              <w:jc w:val="right"/>
              <w:rPr>
                <w:rFonts w:ascii="宋体" w:hAnsi="宋体" w:cs="宋体" w:eastAsia="宋体" w:hint="default"/>
                <w:sz w:val="14"/>
                <w:szCs w:val="14"/>
              </w:rPr>
            </w:pPr>
            <w:r>
              <w:rPr>
                <w:rFonts w:ascii="宋体"/>
                <w:spacing w:val="-1"/>
                <w:sz w:val="14"/>
              </w:rPr>
              <w:t>2.96</w:t>
            </w:r>
            <w:r>
              <w:rPr>
                <w:rFonts w:ascii="宋体"/>
                <w:sz w:val="14"/>
              </w:rPr>
            </w:r>
          </w:p>
        </w:tc>
        <w:tc>
          <w:tcPr>
            <w:tcW w:w="10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宋体" w:hAnsi="宋体" w:cs="宋体" w:eastAsia="宋体" w:hint="default"/>
                <w:sz w:val="14"/>
                <w:szCs w:val="14"/>
              </w:rPr>
            </w:pPr>
            <w:r>
              <w:rPr>
                <w:rFonts w:ascii="宋体"/>
                <w:sz w:val="14"/>
              </w:rPr>
              <w:t>76,500,000.0</w:t>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left="697" w:right="0"/>
              <w:jc w:val="left"/>
              <w:rPr>
                <w:rFonts w:ascii="宋体" w:hAnsi="宋体" w:cs="宋体" w:eastAsia="宋体" w:hint="default"/>
                <w:sz w:val="14"/>
                <w:szCs w:val="14"/>
              </w:rPr>
            </w:pPr>
            <w:r>
              <w:rPr>
                <w:rFonts w:ascii="宋体"/>
                <w:w w:val="100"/>
                <w:sz w:val="14"/>
              </w:rPr>
              <w:t>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62" w:right="0"/>
              <w:jc w:val="center"/>
              <w:rPr>
                <w:rFonts w:ascii="宋体" w:hAnsi="宋体" w:cs="宋体" w:eastAsia="宋体" w:hint="default"/>
                <w:sz w:val="14"/>
                <w:szCs w:val="14"/>
              </w:rPr>
            </w:pPr>
            <w:r>
              <w:rPr>
                <w:rFonts w:ascii="宋体"/>
                <w:sz w:val="14"/>
              </w:rPr>
              <w:t>522,357,300.00</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宋体" w:hAnsi="宋体" w:cs="宋体" w:eastAsia="宋体" w:hint="default"/>
                <w:sz w:val="14"/>
                <w:szCs w:val="14"/>
              </w:rPr>
            </w:pPr>
            <w:r>
              <w:rPr>
                <w:rFonts w:ascii="宋体"/>
                <w:sz w:val="14"/>
              </w:rPr>
              <w:t>1,000,000.0</w:t>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left="588" w:right="0"/>
              <w:jc w:val="left"/>
              <w:rPr>
                <w:rFonts w:ascii="宋体" w:hAnsi="宋体" w:cs="宋体" w:eastAsia="宋体" w:hint="default"/>
                <w:sz w:val="14"/>
                <w:szCs w:val="14"/>
              </w:rPr>
            </w:pPr>
            <w:r>
              <w:rPr>
                <w:rFonts w:ascii="宋体"/>
                <w:w w:val="100"/>
                <w:sz w:val="14"/>
              </w:rPr>
              <w:t>0</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201" w:right="0"/>
              <w:jc w:val="left"/>
              <w:rPr>
                <w:rFonts w:ascii="宋体" w:hAnsi="宋体" w:cs="宋体" w:eastAsia="宋体" w:hint="default"/>
                <w:sz w:val="14"/>
                <w:szCs w:val="14"/>
              </w:rPr>
            </w:pPr>
            <w:r>
              <w:rPr>
                <w:rFonts w:ascii="宋体"/>
                <w:sz w:val="14"/>
              </w:rPr>
              <w:t>6,834,600.00</w:t>
            </w:r>
          </w:p>
        </w:tc>
      </w:tr>
      <w:tr>
        <w:trPr>
          <w:trHeight w:val="323" w:hRule="exact"/>
        </w:trPr>
        <w:tc>
          <w:tcPr>
            <w:tcW w:w="8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sz w:val="14"/>
                <w:szCs w:val="14"/>
              </w:rPr>
              <w:t>银行二</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sz w:val="14"/>
                <w:szCs w:val="14"/>
              </w:rPr>
              <w:t>2009</w:t>
            </w:r>
            <w:r>
              <w:rPr>
                <w:rFonts w:ascii="宋体" w:hAnsi="宋体" w:cs="宋体" w:eastAsia="宋体" w:hint="default"/>
                <w:spacing w:val="-35"/>
                <w:sz w:val="14"/>
                <w:szCs w:val="14"/>
              </w:rPr>
              <w:t> </w:t>
            </w:r>
            <w:r>
              <w:rPr>
                <w:rFonts w:ascii="宋体" w:hAnsi="宋体" w:cs="宋体" w:eastAsia="宋体" w:hint="default"/>
                <w:sz w:val="14"/>
                <w:szCs w:val="14"/>
              </w:rPr>
              <w:t>年</w:t>
            </w:r>
            <w:r>
              <w:rPr>
                <w:rFonts w:ascii="宋体" w:hAnsi="宋体" w:cs="宋体" w:eastAsia="宋体" w:hint="default"/>
                <w:spacing w:val="-36"/>
                <w:sz w:val="14"/>
                <w:szCs w:val="14"/>
              </w:rPr>
              <w:t> </w:t>
            </w:r>
            <w:r>
              <w:rPr>
                <w:rFonts w:ascii="宋体" w:hAnsi="宋体" w:cs="宋体" w:eastAsia="宋体" w:hint="default"/>
                <w:sz w:val="14"/>
                <w:szCs w:val="14"/>
              </w:rPr>
              <w:t>12</w:t>
            </w:r>
            <w:r>
              <w:rPr>
                <w:rFonts w:ascii="宋体" w:hAnsi="宋体" w:cs="宋体" w:eastAsia="宋体" w:hint="default"/>
                <w:spacing w:val="-35"/>
                <w:sz w:val="14"/>
                <w:szCs w:val="14"/>
              </w:rPr>
              <w:t> </w:t>
            </w:r>
            <w:r>
              <w:rPr>
                <w:rFonts w:ascii="宋体" w:hAnsi="宋体" w:cs="宋体" w:eastAsia="宋体" w:hint="default"/>
                <w:sz w:val="14"/>
                <w:szCs w:val="14"/>
              </w:rPr>
              <w:t>月</w:t>
            </w:r>
            <w:r>
              <w:rPr>
                <w:rFonts w:ascii="宋体" w:hAnsi="宋体" w:cs="宋体" w:eastAsia="宋体" w:hint="default"/>
                <w:spacing w:val="-37"/>
                <w:sz w:val="14"/>
                <w:szCs w:val="14"/>
              </w:rPr>
              <w:t> </w:t>
            </w:r>
            <w:r>
              <w:rPr>
                <w:rFonts w:ascii="宋体" w:hAnsi="宋体" w:cs="宋体" w:eastAsia="宋体" w:hint="default"/>
                <w:sz w:val="14"/>
                <w:szCs w:val="14"/>
              </w:rPr>
              <w:t>10</w:t>
            </w:r>
            <w:r>
              <w:rPr>
                <w:rFonts w:ascii="宋体" w:hAnsi="宋体" w:cs="宋体" w:eastAsia="宋体" w:hint="default"/>
                <w:spacing w:val="-36"/>
                <w:sz w:val="14"/>
                <w:szCs w:val="14"/>
              </w:rPr>
              <w:t> </w:t>
            </w:r>
            <w:r>
              <w:rPr>
                <w:rFonts w:ascii="宋体" w:hAnsi="宋体" w:cs="宋体" w:eastAsia="宋体" w:hint="default"/>
                <w:sz w:val="14"/>
                <w:szCs w:val="14"/>
              </w:rPr>
              <w:t>日</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sz w:val="14"/>
                <w:szCs w:val="14"/>
              </w:rPr>
              <w:t>2012</w:t>
            </w:r>
            <w:r>
              <w:rPr>
                <w:rFonts w:ascii="宋体" w:hAnsi="宋体" w:cs="宋体" w:eastAsia="宋体" w:hint="default"/>
                <w:spacing w:val="-35"/>
                <w:sz w:val="14"/>
                <w:szCs w:val="14"/>
              </w:rPr>
              <w:t> </w:t>
            </w:r>
            <w:r>
              <w:rPr>
                <w:rFonts w:ascii="宋体" w:hAnsi="宋体" w:cs="宋体" w:eastAsia="宋体" w:hint="default"/>
                <w:sz w:val="14"/>
                <w:szCs w:val="14"/>
              </w:rPr>
              <w:t>年</w:t>
            </w:r>
            <w:r>
              <w:rPr>
                <w:rFonts w:ascii="宋体" w:hAnsi="宋体" w:cs="宋体" w:eastAsia="宋体" w:hint="default"/>
                <w:spacing w:val="-36"/>
                <w:sz w:val="14"/>
                <w:szCs w:val="14"/>
              </w:rPr>
              <w:t> </w:t>
            </w:r>
            <w:r>
              <w:rPr>
                <w:rFonts w:ascii="宋体" w:hAnsi="宋体" w:cs="宋体" w:eastAsia="宋体" w:hint="default"/>
                <w:sz w:val="14"/>
                <w:szCs w:val="14"/>
              </w:rPr>
              <w:t>12</w:t>
            </w:r>
            <w:r>
              <w:rPr>
                <w:rFonts w:ascii="宋体" w:hAnsi="宋体" w:cs="宋体" w:eastAsia="宋体" w:hint="default"/>
                <w:spacing w:val="-35"/>
                <w:sz w:val="14"/>
                <w:szCs w:val="14"/>
              </w:rPr>
              <w:t> </w:t>
            </w:r>
            <w:r>
              <w:rPr>
                <w:rFonts w:ascii="宋体" w:hAnsi="宋体" w:cs="宋体" w:eastAsia="宋体" w:hint="default"/>
                <w:sz w:val="14"/>
                <w:szCs w:val="14"/>
              </w:rPr>
              <w:t>月</w:t>
            </w:r>
            <w:r>
              <w:rPr>
                <w:rFonts w:ascii="宋体" w:hAnsi="宋体" w:cs="宋体" w:eastAsia="宋体" w:hint="default"/>
                <w:spacing w:val="-37"/>
                <w:sz w:val="14"/>
                <w:szCs w:val="14"/>
              </w:rPr>
              <w:t> </w:t>
            </w:r>
            <w:r>
              <w:rPr>
                <w:rFonts w:ascii="宋体" w:hAnsi="宋体" w:cs="宋体" w:eastAsia="宋体" w:hint="default"/>
                <w:sz w:val="14"/>
                <w:szCs w:val="14"/>
              </w:rPr>
              <w:t>10</w:t>
            </w:r>
            <w:r>
              <w:rPr>
                <w:rFonts w:ascii="宋体" w:hAnsi="宋体" w:cs="宋体" w:eastAsia="宋体" w:hint="default"/>
                <w:spacing w:val="-36"/>
                <w:sz w:val="14"/>
                <w:szCs w:val="14"/>
              </w:rPr>
              <w:t> </w:t>
            </w:r>
            <w:r>
              <w:rPr>
                <w:rFonts w:ascii="宋体" w:hAnsi="宋体" w:cs="宋体" w:eastAsia="宋体" w:hint="default"/>
                <w:sz w:val="14"/>
                <w:szCs w:val="14"/>
              </w:rPr>
              <w:t>日</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71"/>
              <w:jc w:val="right"/>
              <w:rPr>
                <w:rFonts w:ascii="宋体" w:hAnsi="宋体" w:cs="宋体" w:eastAsia="宋体" w:hint="default"/>
                <w:sz w:val="14"/>
                <w:szCs w:val="14"/>
              </w:rPr>
            </w:pPr>
            <w:r>
              <w:rPr>
                <w:rFonts w:ascii="宋体"/>
                <w:spacing w:val="-1"/>
                <w:sz w:val="14"/>
              </w:rPr>
              <w:t>RMB</w:t>
            </w:r>
            <w:r>
              <w:rPr>
                <w:rFonts w:ascii="宋体"/>
                <w:sz w:val="14"/>
              </w:rPr>
            </w:r>
          </w:p>
        </w:tc>
        <w:tc>
          <w:tcPr>
            <w:tcW w:w="6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68"/>
              <w:jc w:val="right"/>
              <w:rPr>
                <w:rFonts w:ascii="宋体" w:hAnsi="宋体" w:cs="宋体" w:eastAsia="宋体" w:hint="default"/>
                <w:sz w:val="14"/>
                <w:szCs w:val="14"/>
              </w:rPr>
            </w:pPr>
            <w:r>
              <w:rPr>
                <w:rFonts w:ascii="宋体"/>
                <w:spacing w:val="-1"/>
                <w:sz w:val="14"/>
              </w:rPr>
              <w:t>3.81</w:t>
            </w:r>
            <w:r>
              <w:rPr>
                <w:rFonts w:ascii="宋体"/>
                <w:sz w:val="14"/>
              </w:rPr>
            </w:r>
          </w:p>
        </w:tc>
        <w:tc>
          <w:tcPr>
            <w:tcW w:w="10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89"/>
              <w:jc w:val="right"/>
              <w:rPr>
                <w:rFonts w:ascii="宋体" w:hAnsi="宋体" w:cs="宋体" w:eastAsia="宋体" w:hint="default"/>
                <w:sz w:val="14"/>
                <w:szCs w:val="14"/>
              </w:rPr>
            </w:pPr>
            <w:r>
              <w:rPr>
                <w:rFonts w:ascii="宋体"/>
                <w:w w:val="100"/>
                <w:sz w:val="14"/>
              </w:rPr>
              <w:t>-</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64" w:right="0"/>
              <w:jc w:val="center"/>
              <w:rPr>
                <w:rFonts w:ascii="宋体" w:hAnsi="宋体" w:cs="宋体" w:eastAsia="宋体" w:hint="default"/>
                <w:sz w:val="14"/>
                <w:szCs w:val="14"/>
              </w:rPr>
            </w:pPr>
            <w:r>
              <w:rPr>
                <w:rFonts w:ascii="宋体"/>
                <w:sz w:val="14"/>
              </w:rPr>
              <w:t>450,000,000.00</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17"/>
              <w:jc w:val="right"/>
              <w:rPr>
                <w:rFonts w:ascii="宋体" w:hAnsi="宋体" w:cs="宋体" w:eastAsia="宋体" w:hint="default"/>
                <w:sz w:val="14"/>
                <w:szCs w:val="14"/>
              </w:rPr>
            </w:pPr>
            <w:r>
              <w:rPr>
                <w:rFonts w:ascii="宋体"/>
                <w:w w:val="100"/>
                <w:sz w:val="14"/>
              </w:rPr>
              <w:t>-</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762" w:right="0"/>
              <w:jc w:val="left"/>
              <w:rPr>
                <w:rFonts w:ascii="宋体" w:hAnsi="宋体" w:cs="宋体" w:eastAsia="宋体" w:hint="default"/>
                <w:sz w:val="14"/>
                <w:szCs w:val="14"/>
              </w:rPr>
            </w:pPr>
            <w:r>
              <w:rPr>
                <w:rFonts w:ascii="宋体"/>
                <w:w w:val="100"/>
                <w:sz w:val="14"/>
              </w:rPr>
              <w:t>-</w:t>
            </w:r>
          </w:p>
        </w:tc>
      </w:tr>
      <w:tr>
        <w:trPr>
          <w:trHeight w:val="634" w:hRule="exact"/>
        </w:trPr>
        <w:tc>
          <w:tcPr>
            <w:tcW w:w="8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sz w:val="14"/>
                <w:szCs w:val="14"/>
              </w:rPr>
              <w:t>银行三</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14"/>
                <w:szCs w:val="14"/>
              </w:rPr>
            </w:pPr>
            <w:r>
              <w:rPr>
                <w:rFonts w:ascii="宋体" w:hAnsi="宋体" w:cs="宋体" w:eastAsia="宋体" w:hint="default"/>
                <w:sz w:val="14"/>
                <w:szCs w:val="14"/>
              </w:rPr>
              <w:t>2008</w:t>
            </w:r>
            <w:r>
              <w:rPr>
                <w:rFonts w:ascii="宋体" w:hAnsi="宋体" w:cs="宋体" w:eastAsia="宋体" w:hint="default"/>
                <w:spacing w:val="-36"/>
                <w:sz w:val="14"/>
                <w:szCs w:val="14"/>
              </w:rPr>
              <w:t> </w:t>
            </w:r>
            <w:r>
              <w:rPr>
                <w:rFonts w:ascii="宋体" w:hAnsi="宋体" w:cs="宋体" w:eastAsia="宋体" w:hint="default"/>
                <w:sz w:val="14"/>
                <w:szCs w:val="14"/>
              </w:rPr>
              <w:t>年</w:t>
            </w:r>
            <w:r>
              <w:rPr>
                <w:rFonts w:ascii="宋体" w:hAnsi="宋体" w:cs="宋体" w:eastAsia="宋体" w:hint="default"/>
                <w:spacing w:val="-37"/>
                <w:sz w:val="14"/>
                <w:szCs w:val="14"/>
              </w:rPr>
              <w:t> </w:t>
            </w:r>
            <w:r>
              <w:rPr>
                <w:rFonts w:ascii="宋体" w:hAnsi="宋体" w:cs="宋体" w:eastAsia="宋体" w:hint="default"/>
                <w:sz w:val="14"/>
                <w:szCs w:val="14"/>
              </w:rPr>
              <w:t>12</w:t>
            </w:r>
            <w:r>
              <w:rPr>
                <w:rFonts w:ascii="宋体" w:hAnsi="宋体" w:cs="宋体" w:eastAsia="宋体" w:hint="default"/>
                <w:spacing w:val="-36"/>
                <w:sz w:val="14"/>
                <w:szCs w:val="14"/>
              </w:rPr>
              <w:t> </w:t>
            </w:r>
            <w:r>
              <w:rPr>
                <w:rFonts w:ascii="宋体" w:hAnsi="宋体" w:cs="宋体" w:eastAsia="宋体" w:hint="default"/>
                <w:sz w:val="14"/>
                <w:szCs w:val="14"/>
              </w:rPr>
              <w:t>月</w:t>
            </w:r>
            <w:r>
              <w:rPr>
                <w:rFonts w:ascii="宋体" w:hAnsi="宋体" w:cs="宋体" w:eastAsia="宋体" w:hint="default"/>
                <w:spacing w:val="-38"/>
                <w:sz w:val="14"/>
                <w:szCs w:val="14"/>
              </w:rPr>
              <w:t> </w:t>
            </w:r>
            <w:r>
              <w:rPr>
                <w:rFonts w:ascii="宋体" w:hAnsi="宋体" w:cs="宋体" w:eastAsia="宋体" w:hint="default"/>
                <w:sz w:val="14"/>
                <w:szCs w:val="14"/>
              </w:rPr>
              <w:t>23</w:t>
            </w:r>
            <w:r>
              <w:rPr>
                <w:rFonts w:ascii="宋体" w:hAnsi="宋体" w:cs="宋体" w:eastAsia="宋体" w:hint="default"/>
                <w:spacing w:val="-37"/>
                <w:sz w:val="14"/>
                <w:szCs w:val="14"/>
              </w:rPr>
              <w:t> </w:t>
            </w:r>
            <w:r>
              <w:rPr>
                <w:rFonts w:ascii="宋体" w:hAnsi="宋体" w:cs="宋体" w:eastAsia="宋体" w:hint="default"/>
                <w:sz w:val="14"/>
                <w:szCs w:val="14"/>
              </w:rPr>
              <w:t>日</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14"/>
                <w:szCs w:val="14"/>
              </w:rPr>
            </w:pPr>
            <w:r>
              <w:rPr>
                <w:rFonts w:ascii="宋体" w:hAnsi="宋体" w:cs="宋体" w:eastAsia="宋体" w:hint="default"/>
                <w:sz w:val="14"/>
                <w:szCs w:val="14"/>
              </w:rPr>
              <w:t>2011</w:t>
            </w:r>
            <w:r>
              <w:rPr>
                <w:rFonts w:ascii="宋体" w:hAnsi="宋体" w:cs="宋体" w:eastAsia="宋体" w:hint="default"/>
                <w:spacing w:val="-36"/>
                <w:sz w:val="14"/>
                <w:szCs w:val="14"/>
              </w:rPr>
              <w:t> </w:t>
            </w:r>
            <w:r>
              <w:rPr>
                <w:rFonts w:ascii="宋体" w:hAnsi="宋体" w:cs="宋体" w:eastAsia="宋体" w:hint="default"/>
                <w:sz w:val="14"/>
                <w:szCs w:val="14"/>
              </w:rPr>
              <w:t>年</w:t>
            </w:r>
            <w:r>
              <w:rPr>
                <w:rFonts w:ascii="宋体" w:hAnsi="宋体" w:cs="宋体" w:eastAsia="宋体" w:hint="default"/>
                <w:spacing w:val="-37"/>
                <w:sz w:val="14"/>
                <w:szCs w:val="14"/>
              </w:rPr>
              <w:t> </w:t>
            </w:r>
            <w:r>
              <w:rPr>
                <w:rFonts w:ascii="宋体" w:hAnsi="宋体" w:cs="宋体" w:eastAsia="宋体" w:hint="default"/>
                <w:sz w:val="14"/>
                <w:szCs w:val="14"/>
              </w:rPr>
              <w:t>12</w:t>
            </w:r>
            <w:r>
              <w:rPr>
                <w:rFonts w:ascii="宋体" w:hAnsi="宋体" w:cs="宋体" w:eastAsia="宋体" w:hint="default"/>
                <w:spacing w:val="-36"/>
                <w:sz w:val="14"/>
                <w:szCs w:val="14"/>
              </w:rPr>
              <w:t> </w:t>
            </w:r>
            <w:r>
              <w:rPr>
                <w:rFonts w:ascii="宋体" w:hAnsi="宋体" w:cs="宋体" w:eastAsia="宋体" w:hint="default"/>
                <w:sz w:val="14"/>
                <w:szCs w:val="14"/>
              </w:rPr>
              <w:t>月</w:t>
            </w:r>
            <w:r>
              <w:rPr>
                <w:rFonts w:ascii="宋体" w:hAnsi="宋体" w:cs="宋体" w:eastAsia="宋体" w:hint="default"/>
                <w:spacing w:val="-38"/>
                <w:sz w:val="14"/>
                <w:szCs w:val="14"/>
              </w:rPr>
              <w:t> </w:t>
            </w:r>
            <w:r>
              <w:rPr>
                <w:rFonts w:ascii="宋体" w:hAnsi="宋体" w:cs="宋体" w:eastAsia="宋体" w:hint="default"/>
                <w:sz w:val="14"/>
                <w:szCs w:val="14"/>
              </w:rPr>
              <w:t>22</w:t>
            </w:r>
            <w:r>
              <w:rPr>
                <w:rFonts w:ascii="宋体" w:hAnsi="宋体" w:cs="宋体" w:eastAsia="宋体" w:hint="default"/>
                <w:spacing w:val="-37"/>
                <w:sz w:val="14"/>
                <w:szCs w:val="14"/>
              </w:rPr>
              <w:t> </w:t>
            </w:r>
            <w:r>
              <w:rPr>
                <w:rFonts w:ascii="宋体" w:hAnsi="宋体" w:cs="宋体" w:eastAsia="宋体" w:hint="default"/>
                <w:sz w:val="14"/>
                <w:szCs w:val="14"/>
              </w:rPr>
              <w:t>日</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71"/>
              <w:jc w:val="right"/>
              <w:rPr>
                <w:rFonts w:ascii="宋体" w:hAnsi="宋体" w:cs="宋体" w:eastAsia="宋体" w:hint="default"/>
                <w:sz w:val="14"/>
                <w:szCs w:val="14"/>
              </w:rPr>
            </w:pPr>
            <w:r>
              <w:rPr>
                <w:rFonts w:ascii="宋体"/>
                <w:spacing w:val="-1"/>
                <w:sz w:val="14"/>
              </w:rPr>
              <w:t>RMB</w:t>
            </w:r>
            <w:r>
              <w:rPr>
                <w:rFonts w:ascii="宋体"/>
                <w:sz w:val="14"/>
              </w:rPr>
            </w:r>
          </w:p>
        </w:tc>
        <w:tc>
          <w:tcPr>
            <w:tcW w:w="6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69"/>
              <w:jc w:val="right"/>
              <w:rPr>
                <w:rFonts w:ascii="宋体" w:hAnsi="宋体" w:cs="宋体" w:eastAsia="宋体" w:hint="default"/>
                <w:sz w:val="14"/>
                <w:szCs w:val="14"/>
              </w:rPr>
            </w:pPr>
            <w:r>
              <w:rPr>
                <w:rFonts w:ascii="宋体"/>
                <w:spacing w:val="-1"/>
                <w:sz w:val="14"/>
              </w:rPr>
              <w:t>4.86</w:t>
            </w:r>
            <w:r>
              <w:rPr>
                <w:rFonts w:ascii="宋体"/>
                <w:sz w:val="14"/>
              </w:rPr>
            </w:r>
          </w:p>
        </w:tc>
        <w:tc>
          <w:tcPr>
            <w:tcW w:w="10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90"/>
              <w:jc w:val="right"/>
              <w:rPr>
                <w:rFonts w:ascii="宋体" w:hAnsi="宋体" w:cs="宋体" w:eastAsia="宋体" w:hint="default"/>
                <w:sz w:val="14"/>
                <w:szCs w:val="14"/>
              </w:rPr>
            </w:pPr>
            <w:r>
              <w:rPr>
                <w:rFonts w:ascii="宋体"/>
                <w:w w:val="100"/>
                <w:sz w:val="14"/>
              </w:rPr>
              <w:t>-</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62" w:right="0"/>
              <w:jc w:val="center"/>
              <w:rPr>
                <w:rFonts w:ascii="宋体" w:hAnsi="宋体" w:cs="宋体" w:eastAsia="宋体" w:hint="default"/>
                <w:sz w:val="14"/>
                <w:szCs w:val="14"/>
              </w:rPr>
            </w:pPr>
            <w:r>
              <w:rPr>
                <w:rFonts w:ascii="宋体"/>
                <w:sz w:val="14"/>
              </w:rPr>
              <w:t>400,000,000.00</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19"/>
              <w:jc w:val="right"/>
              <w:rPr>
                <w:rFonts w:ascii="宋体" w:hAnsi="宋体" w:cs="宋体" w:eastAsia="宋体" w:hint="default"/>
                <w:sz w:val="14"/>
                <w:szCs w:val="14"/>
              </w:rPr>
            </w:pPr>
            <w:r>
              <w:rPr>
                <w:rFonts w:ascii="宋体"/>
                <w:w w:val="100"/>
                <w:sz w:val="14"/>
              </w:rPr>
              <w:t>-</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宋体" w:hAnsi="宋体" w:cs="宋体" w:eastAsia="宋体" w:hint="default"/>
                <w:sz w:val="14"/>
                <w:szCs w:val="14"/>
              </w:rPr>
            </w:pPr>
            <w:r>
              <w:rPr>
                <w:rFonts w:ascii="宋体"/>
                <w:sz w:val="14"/>
              </w:rPr>
              <w:t>400,000,000.0</w:t>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left="760" w:right="0"/>
              <w:jc w:val="left"/>
              <w:rPr>
                <w:rFonts w:ascii="宋体" w:hAnsi="宋体" w:cs="宋体" w:eastAsia="宋体" w:hint="default"/>
                <w:sz w:val="14"/>
                <w:szCs w:val="14"/>
              </w:rPr>
            </w:pPr>
            <w:r>
              <w:rPr>
                <w:rFonts w:ascii="宋体"/>
                <w:w w:val="100"/>
                <w:sz w:val="14"/>
              </w:rPr>
              <w:t>0</w:t>
            </w:r>
          </w:p>
        </w:tc>
      </w:tr>
      <w:tr>
        <w:trPr>
          <w:trHeight w:val="634" w:hRule="exact"/>
        </w:trPr>
        <w:tc>
          <w:tcPr>
            <w:tcW w:w="8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sz w:val="14"/>
                <w:szCs w:val="14"/>
              </w:rPr>
              <w:t>银行四</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14"/>
                <w:szCs w:val="14"/>
              </w:rPr>
            </w:pPr>
            <w:r>
              <w:rPr>
                <w:rFonts w:ascii="宋体" w:hAnsi="宋体" w:cs="宋体" w:eastAsia="宋体" w:hint="default"/>
                <w:sz w:val="14"/>
                <w:szCs w:val="14"/>
              </w:rPr>
              <w:t>2008</w:t>
            </w:r>
            <w:r>
              <w:rPr>
                <w:rFonts w:ascii="宋体" w:hAnsi="宋体" w:cs="宋体" w:eastAsia="宋体" w:hint="default"/>
                <w:spacing w:val="-36"/>
                <w:sz w:val="14"/>
                <w:szCs w:val="14"/>
              </w:rPr>
              <w:t> </w:t>
            </w:r>
            <w:r>
              <w:rPr>
                <w:rFonts w:ascii="宋体" w:hAnsi="宋体" w:cs="宋体" w:eastAsia="宋体" w:hint="default"/>
                <w:sz w:val="14"/>
                <w:szCs w:val="14"/>
              </w:rPr>
              <w:t>年</w:t>
            </w:r>
            <w:r>
              <w:rPr>
                <w:rFonts w:ascii="宋体" w:hAnsi="宋体" w:cs="宋体" w:eastAsia="宋体" w:hint="default"/>
                <w:spacing w:val="-37"/>
                <w:sz w:val="14"/>
                <w:szCs w:val="14"/>
              </w:rPr>
              <w:t> </w:t>
            </w:r>
            <w:r>
              <w:rPr>
                <w:rFonts w:ascii="宋体" w:hAnsi="宋体" w:cs="宋体" w:eastAsia="宋体" w:hint="default"/>
                <w:sz w:val="14"/>
                <w:szCs w:val="14"/>
              </w:rPr>
              <w:t>12</w:t>
            </w:r>
            <w:r>
              <w:rPr>
                <w:rFonts w:ascii="宋体" w:hAnsi="宋体" w:cs="宋体" w:eastAsia="宋体" w:hint="default"/>
                <w:spacing w:val="-36"/>
                <w:sz w:val="14"/>
                <w:szCs w:val="14"/>
              </w:rPr>
              <w:t> </w:t>
            </w:r>
            <w:r>
              <w:rPr>
                <w:rFonts w:ascii="宋体" w:hAnsi="宋体" w:cs="宋体" w:eastAsia="宋体" w:hint="default"/>
                <w:sz w:val="14"/>
                <w:szCs w:val="14"/>
              </w:rPr>
              <w:t>月</w:t>
            </w:r>
            <w:r>
              <w:rPr>
                <w:rFonts w:ascii="宋体" w:hAnsi="宋体" w:cs="宋体" w:eastAsia="宋体" w:hint="default"/>
                <w:spacing w:val="-38"/>
                <w:sz w:val="14"/>
                <w:szCs w:val="14"/>
              </w:rPr>
              <w:t> </w:t>
            </w:r>
            <w:r>
              <w:rPr>
                <w:rFonts w:ascii="宋体" w:hAnsi="宋体" w:cs="宋体" w:eastAsia="宋体" w:hint="default"/>
                <w:sz w:val="14"/>
                <w:szCs w:val="14"/>
              </w:rPr>
              <w:t>23</w:t>
            </w:r>
            <w:r>
              <w:rPr>
                <w:rFonts w:ascii="宋体" w:hAnsi="宋体" w:cs="宋体" w:eastAsia="宋体" w:hint="default"/>
                <w:spacing w:val="-37"/>
                <w:sz w:val="14"/>
                <w:szCs w:val="14"/>
              </w:rPr>
              <w:t> </w:t>
            </w:r>
            <w:r>
              <w:rPr>
                <w:rFonts w:ascii="宋体" w:hAnsi="宋体" w:cs="宋体" w:eastAsia="宋体" w:hint="default"/>
                <w:sz w:val="14"/>
                <w:szCs w:val="14"/>
              </w:rPr>
              <w:t>日</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14"/>
                <w:szCs w:val="14"/>
              </w:rPr>
            </w:pPr>
            <w:r>
              <w:rPr>
                <w:rFonts w:ascii="宋体" w:hAnsi="宋体" w:cs="宋体" w:eastAsia="宋体" w:hint="default"/>
                <w:sz w:val="14"/>
                <w:szCs w:val="14"/>
              </w:rPr>
              <w:t>2011</w:t>
            </w:r>
            <w:r>
              <w:rPr>
                <w:rFonts w:ascii="宋体" w:hAnsi="宋体" w:cs="宋体" w:eastAsia="宋体" w:hint="default"/>
                <w:spacing w:val="-36"/>
                <w:sz w:val="14"/>
                <w:szCs w:val="14"/>
              </w:rPr>
              <w:t> </w:t>
            </w:r>
            <w:r>
              <w:rPr>
                <w:rFonts w:ascii="宋体" w:hAnsi="宋体" w:cs="宋体" w:eastAsia="宋体" w:hint="default"/>
                <w:sz w:val="14"/>
                <w:szCs w:val="14"/>
              </w:rPr>
              <w:t>年</w:t>
            </w:r>
            <w:r>
              <w:rPr>
                <w:rFonts w:ascii="宋体" w:hAnsi="宋体" w:cs="宋体" w:eastAsia="宋体" w:hint="default"/>
                <w:spacing w:val="-37"/>
                <w:sz w:val="14"/>
                <w:szCs w:val="14"/>
              </w:rPr>
              <w:t> </w:t>
            </w:r>
            <w:r>
              <w:rPr>
                <w:rFonts w:ascii="宋体" w:hAnsi="宋体" w:cs="宋体" w:eastAsia="宋体" w:hint="default"/>
                <w:sz w:val="14"/>
                <w:szCs w:val="14"/>
              </w:rPr>
              <w:t>11</w:t>
            </w:r>
            <w:r>
              <w:rPr>
                <w:rFonts w:ascii="宋体" w:hAnsi="宋体" w:cs="宋体" w:eastAsia="宋体" w:hint="default"/>
                <w:spacing w:val="-36"/>
                <w:sz w:val="14"/>
                <w:szCs w:val="14"/>
              </w:rPr>
              <w:t> </w:t>
            </w:r>
            <w:r>
              <w:rPr>
                <w:rFonts w:ascii="宋体" w:hAnsi="宋体" w:cs="宋体" w:eastAsia="宋体" w:hint="default"/>
                <w:sz w:val="14"/>
                <w:szCs w:val="14"/>
              </w:rPr>
              <w:t>月</w:t>
            </w:r>
            <w:r>
              <w:rPr>
                <w:rFonts w:ascii="宋体" w:hAnsi="宋体" w:cs="宋体" w:eastAsia="宋体" w:hint="default"/>
                <w:spacing w:val="-38"/>
                <w:sz w:val="14"/>
                <w:szCs w:val="14"/>
              </w:rPr>
              <w:t> </w:t>
            </w:r>
            <w:r>
              <w:rPr>
                <w:rFonts w:ascii="宋体" w:hAnsi="宋体" w:cs="宋体" w:eastAsia="宋体" w:hint="default"/>
                <w:sz w:val="14"/>
                <w:szCs w:val="14"/>
              </w:rPr>
              <w:t>22</w:t>
            </w:r>
            <w:r>
              <w:rPr>
                <w:rFonts w:ascii="宋体" w:hAnsi="宋体" w:cs="宋体" w:eastAsia="宋体" w:hint="default"/>
                <w:spacing w:val="-37"/>
                <w:sz w:val="14"/>
                <w:szCs w:val="14"/>
              </w:rPr>
              <w:t> </w:t>
            </w:r>
            <w:r>
              <w:rPr>
                <w:rFonts w:ascii="宋体" w:hAnsi="宋体" w:cs="宋体" w:eastAsia="宋体" w:hint="default"/>
                <w:sz w:val="14"/>
                <w:szCs w:val="14"/>
              </w:rPr>
              <w:t>日</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71"/>
              <w:jc w:val="right"/>
              <w:rPr>
                <w:rFonts w:ascii="宋体" w:hAnsi="宋体" w:cs="宋体" w:eastAsia="宋体" w:hint="default"/>
                <w:sz w:val="14"/>
                <w:szCs w:val="14"/>
              </w:rPr>
            </w:pPr>
            <w:r>
              <w:rPr>
                <w:rFonts w:ascii="宋体"/>
                <w:spacing w:val="-1"/>
                <w:sz w:val="14"/>
              </w:rPr>
              <w:t>RMB</w:t>
            </w:r>
            <w:r>
              <w:rPr>
                <w:rFonts w:ascii="宋体"/>
                <w:sz w:val="14"/>
              </w:rPr>
            </w:r>
          </w:p>
        </w:tc>
        <w:tc>
          <w:tcPr>
            <w:tcW w:w="6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69"/>
              <w:jc w:val="right"/>
              <w:rPr>
                <w:rFonts w:ascii="宋体" w:hAnsi="宋体" w:cs="宋体" w:eastAsia="宋体" w:hint="default"/>
                <w:sz w:val="14"/>
                <w:szCs w:val="14"/>
              </w:rPr>
            </w:pPr>
            <w:r>
              <w:rPr>
                <w:rFonts w:ascii="宋体"/>
                <w:spacing w:val="-1"/>
                <w:sz w:val="14"/>
              </w:rPr>
              <w:t>4.86</w:t>
            </w:r>
            <w:r>
              <w:rPr>
                <w:rFonts w:ascii="宋体"/>
                <w:sz w:val="14"/>
              </w:rPr>
            </w:r>
          </w:p>
        </w:tc>
        <w:tc>
          <w:tcPr>
            <w:tcW w:w="10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90"/>
              <w:jc w:val="right"/>
              <w:rPr>
                <w:rFonts w:ascii="宋体" w:hAnsi="宋体" w:cs="宋体" w:eastAsia="宋体" w:hint="default"/>
                <w:sz w:val="14"/>
                <w:szCs w:val="14"/>
              </w:rPr>
            </w:pPr>
            <w:r>
              <w:rPr>
                <w:rFonts w:ascii="宋体"/>
                <w:w w:val="100"/>
                <w:sz w:val="14"/>
              </w:rPr>
              <w:t>-</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62" w:right="0"/>
              <w:jc w:val="center"/>
              <w:rPr>
                <w:rFonts w:ascii="宋体" w:hAnsi="宋体" w:cs="宋体" w:eastAsia="宋体" w:hint="default"/>
                <w:sz w:val="14"/>
                <w:szCs w:val="14"/>
              </w:rPr>
            </w:pPr>
            <w:r>
              <w:rPr>
                <w:rFonts w:ascii="宋体"/>
                <w:sz w:val="14"/>
              </w:rPr>
              <w:t>300,000,000.00</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19"/>
              <w:jc w:val="right"/>
              <w:rPr>
                <w:rFonts w:ascii="宋体" w:hAnsi="宋体" w:cs="宋体" w:eastAsia="宋体" w:hint="default"/>
                <w:sz w:val="14"/>
                <w:szCs w:val="14"/>
              </w:rPr>
            </w:pPr>
            <w:r>
              <w:rPr>
                <w:rFonts w:ascii="宋体"/>
                <w:w w:val="100"/>
                <w:sz w:val="14"/>
              </w:rPr>
              <w:t>-</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宋体" w:hAnsi="宋体" w:cs="宋体" w:eastAsia="宋体" w:hint="default"/>
                <w:sz w:val="14"/>
                <w:szCs w:val="14"/>
              </w:rPr>
            </w:pPr>
            <w:r>
              <w:rPr>
                <w:rFonts w:ascii="宋体"/>
                <w:sz w:val="14"/>
              </w:rPr>
              <w:t>300,000,000.0</w:t>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left="760" w:right="0"/>
              <w:jc w:val="left"/>
              <w:rPr>
                <w:rFonts w:ascii="宋体" w:hAnsi="宋体" w:cs="宋体" w:eastAsia="宋体" w:hint="default"/>
                <w:sz w:val="14"/>
                <w:szCs w:val="14"/>
              </w:rPr>
            </w:pPr>
            <w:r>
              <w:rPr>
                <w:rFonts w:ascii="宋体"/>
                <w:w w:val="100"/>
                <w:sz w:val="14"/>
              </w:rPr>
              <w:t>0</w:t>
            </w:r>
          </w:p>
        </w:tc>
      </w:tr>
      <w:tr>
        <w:trPr>
          <w:trHeight w:val="323" w:hRule="exact"/>
        </w:trPr>
        <w:tc>
          <w:tcPr>
            <w:tcW w:w="8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sz w:val="14"/>
                <w:szCs w:val="14"/>
              </w:rPr>
              <w:t>银行五</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2" w:right="0"/>
              <w:jc w:val="left"/>
              <w:rPr>
                <w:rFonts w:ascii="宋体" w:hAnsi="宋体" w:cs="宋体" w:eastAsia="宋体" w:hint="default"/>
                <w:sz w:val="14"/>
                <w:szCs w:val="14"/>
              </w:rPr>
            </w:pPr>
            <w:r>
              <w:rPr>
                <w:rFonts w:ascii="宋体" w:hAnsi="宋体" w:cs="宋体" w:eastAsia="宋体" w:hint="default"/>
                <w:sz w:val="14"/>
                <w:szCs w:val="14"/>
              </w:rPr>
              <w:t>2009</w:t>
            </w:r>
            <w:r>
              <w:rPr>
                <w:rFonts w:ascii="宋体" w:hAnsi="宋体" w:cs="宋体" w:eastAsia="宋体" w:hint="default"/>
                <w:spacing w:val="-36"/>
                <w:sz w:val="14"/>
                <w:szCs w:val="14"/>
              </w:rPr>
              <w:t> </w:t>
            </w:r>
            <w:r>
              <w:rPr>
                <w:rFonts w:ascii="宋体" w:hAnsi="宋体" w:cs="宋体" w:eastAsia="宋体" w:hint="default"/>
                <w:sz w:val="14"/>
                <w:szCs w:val="14"/>
              </w:rPr>
              <w:t>年</w:t>
            </w:r>
            <w:r>
              <w:rPr>
                <w:rFonts w:ascii="宋体" w:hAnsi="宋体" w:cs="宋体" w:eastAsia="宋体" w:hint="default"/>
                <w:spacing w:val="-37"/>
                <w:sz w:val="14"/>
                <w:szCs w:val="14"/>
              </w:rPr>
              <w:t> </w:t>
            </w:r>
            <w:r>
              <w:rPr>
                <w:rFonts w:ascii="宋体" w:hAnsi="宋体" w:cs="宋体" w:eastAsia="宋体" w:hint="default"/>
                <w:sz w:val="14"/>
                <w:szCs w:val="14"/>
              </w:rPr>
              <w:t>9</w:t>
            </w:r>
            <w:r>
              <w:rPr>
                <w:rFonts w:ascii="宋体" w:hAnsi="宋体" w:cs="宋体" w:eastAsia="宋体" w:hint="default"/>
                <w:spacing w:val="-36"/>
                <w:sz w:val="14"/>
                <w:szCs w:val="14"/>
              </w:rPr>
              <w:t> </w:t>
            </w:r>
            <w:r>
              <w:rPr>
                <w:rFonts w:ascii="宋体" w:hAnsi="宋体" w:cs="宋体" w:eastAsia="宋体" w:hint="default"/>
                <w:sz w:val="14"/>
                <w:szCs w:val="14"/>
              </w:rPr>
              <w:t>月</w:t>
            </w:r>
            <w:r>
              <w:rPr>
                <w:rFonts w:ascii="宋体" w:hAnsi="宋体" w:cs="宋体" w:eastAsia="宋体" w:hint="default"/>
                <w:spacing w:val="-38"/>
                <w:sz w:val="14"/>
                <w:szCs w:val="14"/>
              </w:rPr>
              <w:t> </w:t>
            </w:r>
            <w:r>
              <w:rPr>
                <w:rFonts w:ascii="宋体" w:hAnsi="宋体" w:cs="宋体" w:eastAsia="宋体" w:hint="default"/>
                <w:sz w:val="14"/>
                <w:szCs w:val="14"/>
              </w:rPr>
              <w:t>28</w:t>
            </w:r>
            <w:r>
              <w:rPr>
                <w:rFonts w:ascii="宋体" w:hAnsi="宋体" w:cs="宋体" w:eastAsia="宋体" w:hint="default"/>
                <w:spacing w:val="-36"/>
                <w:sz w:val="14"/>
                <w:szCs w:val="14"/>
              </w:rPr>
              <w:t> </w:t>
            </w:r>
            <w:r>
              <w:rPr>
                <w:rFonts w:ascii="宋体" w:hAnsi="宋体" w:cs="宋体" w:eastAsia="宋体" w:hint="default"/>
                <w:sz w:val="14"/>
                <w:szCs w:val="14"/>
              </w:rPr>
              <w:t>日</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1" w:right="0"/>
              <w:jc w:val="left"/>
              <w:rPr>
                <w:rFonts w:ascii="宋体" w:hAnsi="宋体" w:cs="宋体" w:eastAsia="宋体" w:hint="default"/>
                <w:sz w:val="14"/>
                <w:szCs w:val="14"/>
              </w:rPr>
            </w:pPr>
            <w:r>
              <w:rPr>
                <w:rFonts w:ascii="宋体" w:hAnsi="宋体" w:cs="宋体" w:eastAsia="宋体" w:hint="default"/>
                <w:sz w:val="14"/>
                <w:szCs w:val="14"/>
              </w:rPr>
              <w:t>2012</w:t>
            </w:r>
            <w:r>
              <w:rPr>
                <w:rFonts w:ascii="宋体" w:hAnsi="宋体" w:cs="宋体" w:eastAsia="宋体" w:hint="default"/>
                <w:spacing w:val="-36"/>
                <w:sz w:val="14"/>
                <w:szCs w:val="14"/>
              </w:rPr>
              <w:t> </w:t>
            </w:r>
            <w:r>
              <w:rPr>
                <w:rFonts w:ascii="宋体" w:hAnsi="宋体" w:cs="宋体" w:eastAsia="宋体" w:hint="default"/>
                <w:sz w:val="14"/>
                <w:szCs w:val="14"/>
              </w:rPr>
              <w:t>年</w:t>
            </w:r>
            <w:r>
              <w:rPr>
                <w:rFonts w:ascii="宋体" w:hAnsi="宋体" w:cs="宋体" w:eastAsia="宋体" w:hint="default"/>
                <w:spacing w:val="-37"/>
                <w:sz w:val="14"/>
                <w:szCs w:val="14"/>
              </w:rPr>
              <w:t> </w:t>
            </w:r>
            <w:r>
              <w:rPr>
                <w:rFonts w:ascii="宋体" w:hAnsi="宋体" w:cs="宋体" w:eastAsia="宋体" w:hint="default"/>
                <w:sz w:val="14"/>
                <w:szCs w:val="14"/>
              </w:rPr>
              <w:t>9</w:t>
            </w:r>
            <w:r>
              <w:rPr>
                <w:rFonts w:ascii="宋体" w:hAnsi="宋体" w:cs="宋体" w:eastAsia="宋体" w:hint="default"/>
                <w:spacing w:val="-36"/>
                <w:sz w:val="14"/>
                <w:szCs w:val="14"/>
              </w:rPr>
              <w:t> </w:t>
            </w:r>
            <w:r>
              <w:rPr>
                <w:rFonts w:ascii="宋体" w:hAnsi="宋体" w:cs="宋体" w:eastAsia="宋体" w:hint="default"/>
                <w:sz w:val="14"/>
                <w:szCs w:val="14"/>
              </w:rPr>
              <w:t>月</w:t>
            </w:r>
            <w:r>
              <w:rPr>
                <w:rFonts w:ascii="宋体" w:hAnsi="宋体" w:cs="宋体" w:eastAsia="宋体" w:hint="default"/>
                <w:spacing w:val="-38"/>
                <w:sz w:val="14"/>
                <w:szCs w:val="14"/>
              </w:rPr>
              <w:t> </w:t>
            </w:r>
            <w:r>
              <w:rPr>
                <w:rFonts w:ascii="宋体" w:hAnsi="宋体" w:cs="宋体" w:eastAsia="宋体" w:hint="default"/>
                <w:sz w:val="14"/>
                <w:szCs w:val="14"/>
              </w:rPr>
              <w:t>27</w:t>
            </w:r>
            <w:r>
              <w:rPr>
                <w:rFonts w:ascii="宋体" w:hAnsi="宋体" w:cs="宋体" w:eastAsia="宋体" w:hint="default"/>
                <w:spacing w:val="-36"/>
                <w:sz w:val="14"/>
                <w:szCs w:val="14"/>
              </w:rPr>
              <w:t> </w:t>
            </w:r>
            <w:r>
              <w:rPr>
                <w:rFonts w:ascii="宋体" w:hAnsi="宋体" w:cs="宋体" w:eastAsia="宋体" w:hint="default"/>
                <w:sz w:val="14"/>
                <w:szCs w:val="14"/>
              </w:rPr>
              <w:t>日</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71"/>
              <w:jc w:val="right"/>
              <w:rPr>
                <w:rFonts w:ascii="宋体" w:hAnsi="宋体" w:cs="宋体" w:eastAsia="宋体" w:hint="default"/>
                <w:sz w:val="14"/>
                <w:szCs w:val="14"/>
              </w:rPr>
            </w:pPr>
            <w:r>
              <w:rPr>
                <w:rFonts w:ascii="宋体"/>
                <w:spacing w:val="-1"/>
                <w:sz w:val="14"/>
              </w:rPr>
              <w:t>RMB</w:t>
            </w:r>
            <w:r>
              <w:rPr>
                <w:rFonts w:ascii="宋体"/>
                <w:sz w:val="14"/>
              </w:rPr>
            </w:r>
          </w:p>
        </w:tc>
        <w:tc>
          <w:tcPr>
            <w:tcW w:w="6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68"/>
              <w:jc w:val="right"/>
              <w:rPr>
                <w:rFonts w:ascii="宋体" w:hAnsi="宋体" w:cs="宋体" w:eastAsia="宋体" w:hint="default"/>
                <w:sz w:val="14"/>
                <w:szCs w:val="14"/>
              </w:rPr>
            </w:pPr>
            <w:r>
              <w:rPr>
                <w:rFonts w:ascii="宋体"/>
                <w:spacing w:val="-1"/>
                <w:sz w:val="14"/>
              </w:rPr>
              <w:t>3.51</w:t>
            </w:r>
            <w:r>
              <w:rPr>
                <w:rFonts w:ascii="宋体"/>
                <w:sz w:val="14"/>
              </w:rPr>
            </w:r>
          </w:p>
        </w:tc>
        <w:tc>
          <w:tcPr>
            <w:tcW w:w="10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89"/>
              <w:jc w:val="right"/>
              <w:rPr>
                <w:rFonts w:ascii="宋体" w:hAnsi="宋体" w:cs="宋体" w:eastAsia="宋体" w:hint="default"/>
                <w:sz w:val="14"/>
                <w:szCs w:val="14"/>
              </w:rPr>
            </w:pPr>
            <w:r>
              <w:rPr>
                <w:rFonts w:ascii="宋体"/>
                <w:w w:val="100"/>
                <w:sz w:val="14"/>
              </w:rPr>
              <w:t>-</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64" w:right="0"/>
              <w:jc w:val="center"/>
              <w:rPr>
                <w:rFonts w:ascii="宋体" w:hAnsi="宋体" w:cs="宋体" w:eastAsia="宋体" w:hint="default"/>
                <w:sz w:val="14"/>
                <w:szCs w:val="14"/>
              </w:rPr>
            </w:pPr>
            <w:r>
              <w:rPr>
                <w:rFonts w:ascii="宋体"/>
                <w:sz w:val="14"/>
              </w:rPr>
              <w:t>280,000,000.00</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17"/>
              <w:jc w:val="right"/>
              <w:rPr>
                <w:rFonts w:ascii="宋体" w:hAnsi="宋体" w:cs="宋体" w:eastAsia="宋体" w:hint="default"/>
                <w:sz w:val="14"/>
                <w:szCs w:val="14"/>
              </w:rPr>
            </w:pPr>
            <w:r>
              <w:rPr>
                <w:rFonts w:ascii="宋体"/>
                <w:w w:val="100"/>
                <w:sz w:val="14"/>
              </w:rPr>
              <w:t>-</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762" w:right="0"/>
              <w:jc w:val="left"/>
              <w:rPr>
                <w:rFonts w:ascii="宋体" w:hAnsi="宋体" w:cs="宋体" w:eastAsia="宋体" w:hint="default"/>
                <w:sz w:val="14"/>
                <w:szCs w:val="14"/>
              </w:rPr>
            </w:pPr>
            <w:r>
              <w:rPr>
                <w:rFonts w:ascii="宋体"/>
                <w:w w:val="100"/>
                <w:sz w:val="14"/>
              </w:rPr>
              <w:t>-</w:t>
            </w:r>
          </w:p>
        </w:tc>
      </w:tr>
      <w:tr>
        <w:trPr>
          <w:trHeight w:val="634" w:hRule="exact"/>
        </w:trPr>
        <w:tc>
          <w:tcPr>
            <w:tcW w:w="8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sz w:val="14"/>
                <w:szCs w:val="14"/>
              </w:rPr>
              <w:t>合计</w:t>
            </w:r>
          </w:p>
        </w:tc>
        <w:tc>
          <w:tcPr>
            <w:tcW w:w="1320"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629" w:type="dxa"/>
            <w:tcBorders>
              <w:top w:val="single" w:sz="4" w:space="0" w:color="000000"/>
              <w:left w:val="single" w:sz="4" w:space="0" w:color="000000"/>
              <w:bottom w:val="single" w:sz="4" w:space="0" w:color="000000"/>
              <w:right w:val="single" w:sz="4" w:space="0" w:color="000000"/>
            </w:tcBorders>
          </w:tcPr>
          <w:p>
            <w:pPr/>
          </w:p>
        </w:tc>
        <w:tc>
          <w:tcPr>
            <w:tcW w:w="10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宋体" w:hAnsi="宋体" w:cs="宋体" w:eastAsia="宋体" w:hint="default"/>
                <w:sz w:val="14"/>
                <w:szCs w:val="14"/>
              </w:rPr>
            </w:pPr>
            <w:r>
              <w:rPr>
                <w:rFonts w:ascii="宋体"/>
                <w:sz w:val="14"/>
              </w:rPr>
              <w:t>76,500,000.0</w:t>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left="697" w:right="0"/>
              <w:jc w:val="left"/>
              <w:rPr>
                <w:rFonts w:ascii="宋体" w:hAnsi="宋体" w:cs="宋体" w:eastAsia="宋体" w:hint="default"/>
                <w:sz w:val="14"/>
                <w:szCs w:val="14"/>
              </w:rPr>
            </w:pPr>
            <w:r>
              <w:rPr>
                <w:rFonts w:ascii="宋体"/>
                <w:w w:val="100"/>
                <w:sz w:val="14"/>
              </w:rPr>
              <w:t>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宋体" w:hAnsi="宋体" w:cs="宋体" w:eastAsia="宋体" w:hint="default"/>
                <w:sz w:val="14"/>
                <w:szCs w:val="14"/>
              </w:rPr>
            </w:pPr>
            <w:r>
              <w:rPr>
                <w:rFonts w:ascii="宋体"/>
                <w:sz w:val="14"/>
              </w:rPr>
              <w:t>1,952,357,300.</w:t>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left="799" w:right="0"/>
              <w:jc w:val="left"/>
              <w:rPr>
                <w:rFonts w:ascii="宋体" w:hAnsi="宋体" w:cs="宋体" w:eastAsia="宋体" w:hint="default"/>
                <w:sz w:val="14"/>
                <w:szCs w:val="14"/>
              </w:rPr>
            </w:pPr>
            <w:r>
              <w:rPr>
                <w:rFonts w:ascii="宋体"/>
                <w:sz w:val="14"/>
              </w:rPr>
              <w:t>00</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宋体" w:hAnsi="宋体" w:cs="宋体" w:eastAsia="宋体" w:hint="default"/>
                <w:sz w:val="14"/>
                <w:szCs w:val="14"/>
              </w:rPr>
            </w:pPr>
            <w:r>
              <w:rPr>
                <w:rFonts w:ascii="宋体"/>
                <w:sz w:val="14"/>
              </w:rPr>
              <w:t>1,000,000.0</w:t>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left="588" w:right="0"/>
              <w:jc w:val="left"/>
              <w:rPr>
                <w:rFonts w:ascii="宋体" w:hAnsi="宋体" w:cs="宋体" w:eastAsia="宋体" w:hint="default"/>
                <w:sz w:val="14"/>
                <w:szCs w:val="14"/>
              </w:rPr>
            </w:pPr>
            <w:r>
              <w:rPr>
                <w:rFonts w:ascii="宋体"/>
                <w:w w:val="100"/>
                <w:sz w:val="14"/>
              </w:rPr>
              <w:t>0</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宋体" w:hAnsi="宋体" w:cs="宋体" w:eastAsia="宋体" w:hint="default"/>
                <w:sz w:val="14"/>
                <w:szCs w:val="14"/>
              </w:rPr>
            </w:pPr>
            <w:r>
              <w:rPr>
                <w:rFonts w:ascii="宋体"/>
                <w:sz w:val="14"/>
              </w:rPr>
              <w:t>706,834,600.0</w:t>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left="760" w:right="0"/>
              <w:jc w:val="left"/>
              <w:rPr>
                <w:rFonts w:ascii="宋体" w:hAnsi="宋体" w:cs="宋体" w:eastAsia="宋体" w:hint="default"/>
                <w:sz w:val="14"/>
                <w:szCs w:val="14"/>
              </w:rPr>
            </w:pPr>
            <w:r>
              <w:rPr>
                <w:rFonts w:ascii="宋体"/>
                <w:w w:val="100"/>
                <w:sz w:val="14"/>
              </w:rPr>
              <w:t>0</w:t>
            </w:r>
          </w:p>
        </w:tc>
      </w:tr>
    </w:tbl>
    <w:p>
      <w:pPr>
        <w:spacing w:line="240" w:lineRule="auto" w:before="6"/>
        <w:rPr>
          <w:rFonts w:ascii="宋体" w:hAnsi="宋体" w:cs="宋体" w:eastAsia="宋体" w:hint="default"/>
          <w:sz w:val="21"/>
          <w:szCs w:val="21"/>
        </w:rPr>
      </w:pPr>
    </w:p>
    <w:p>
      <w:pPr>
        <w:pStyle w:val="BodyText"/>
        <w:spacing w:line="240" w:lineRule="auto" w:before="35"/>
        <w:ind w:right="0"/>
        <w:jc w:val="left"/>
      </w:pPr>
      <w:r>
        <w:rPr/>
      </w:r>
      <w:r>
        <w:rPr>
          <w:u w:val="single" w:color="000000"/>
        </w:rPr>
        <w:t>本公司</w:t>
      </w:r>
      <w:r>
        <w:rPr/>
      </w:r>
    </w:p>
    <w:p>
      <w:pPr>
        <w:spacing w:line="240" w:lineRule="auto" w:before="8"/>
        <w:rPr>
          <w:rFonts w:ascii="宋体" w:hAnsi="宋体" w:cs="宋体" w:eastAsia="宋体" w:hint="default"/>
          <w:sz w:val="10"/>
          <w:szCs w:val="10"/>
        </w:rPr>
      </w:pPr>
    </w:p>
    <w:p>
      <w:pPr>
        <w:spacing w:before="0"/>
        <w:ind w:left="0" w:right="434" w:firstLine="0"/>
        <w:jc w:val="right"/>
        <w:rPr>
          <w:rFonts w:ascii="宋体" w:hAnsi="宋体" w:cs="宋体" w:eastAsia="宋体" w:hint="default"/>
          <w:sz w:val="14"/>
          <w:szCs w:val="14"/>
        </w:rPr>
      </w:pPr>
      <w:r>
        <w:rPr>
          <w:rFonts w:ascii="宋体" w:hAnsi="宋体" w:cs="宋体" w:eastAsia="宋体" w:hint="default"/>
          <w:sz w:val="14"/>
          <w:szCs w:val="14"/>
        </w:rPr>
        <w:t>人民币元</w:t>
      </w:r>
    </w:p>
    <w:tbl>
      <w:tblPr>
        <w:tblW w:w="0" w:type="auto"/>
        <w:jc w:val="left"/>
        <w:tblInd w:w="863" w:type="dxa"/>
        <w:tblLayout w:type="fixed"/>
        <w:tblCellMar>
          <w:top w:w="0" w:type="dxa"/>
          <w:left w:w="0" w:type="dxa"/>
          <w:bottom w:w="0" w:type="dxa"/>
          <w:right w:w="0" w:type="dxa"/>
        </w:tblCellMar>
        <w:tblLook w:val="01E0"/>
      </w:tblPr>
      <w:tblGrid>
        <w:gridCol w:w="815"/>
        <w:gridCol w:w="1367"/>
        <w:gridCol w:w="1368"/>
        <w:gridCol w:w="559"/>
        <w:gridCol w:w="596"/>
        <w:gridCol w:w="1126"/>
        <w:gridCol w:w="1337"/>
        <w:gridCol w:w="870"/>
        <w:gridCol w:w="1196"/>
      </w:tblGrid>
      <w:tr>
        <w:trPr>
          <w:trHeight w:val="322" w:hRule="exact"/>
        </w:trPr>
        <w:tc>
          <w:tcPr>
            <w:tcW w:w="815"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1" w:right="0"/>
              <w:jc w:val="left"/>
              <w:rPr>
                <w:rFonts w:ascii="宋体" w:hAnsi="宋体" w:cs="宋体" w:eastAsia="宋体" w:hint="default"/>
                <w:sz w:val="14"/>
                <w:szCs w:val="14"/>
              </w:rPr>
            </w:pPr>
            <w:r>
              <w:rPr>
                <w:rFonts w:ascii="宋体" w:hAnsi="宋体" w:cs="宋体" w:eastAsia="宋体" w:hint="default"/>
                <w:sz w:val="14"/>
                <w:szCs w:val="14"/>
              </w:rPr>
              <w:t>贷款单位</w:t>
            </w:r>
          </w:p>
        </w:tc>
        <w:tc>
          <w:tcPr>
            <w:tcW w:w="1367"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327" w:right="0"/>
              <w:jc w:val="left"/>
              <w:rPr>
                <w:rFonts w:ascii="宋体" w:hAnsi="宋体" w:cs="宋体" w:eastAsia="宋体" w:hint="default"/>
                <w:sz w:val="14"/>
                <w:szCs w:val="14"/>
              </w:rPr>
            </w:pPr>
            <w:r>
              <w:rPr>
                <w:rFonts w:ascii="宋体" w:hAnsi="宋体" w:cs="宋体" w:eastAsia="宋体" w:hint="default"/>
                <w:sz w:val="14"/>
                <w:szCs w:val="14"/>
              </w:rPr>
              <w:t>借款起始日</w:t>
            </w:r>
          </w:p>
        </w:tc>
        <w:tc>
          <w:tcPr>
            <w:tcW w:w="1368"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328" w:right="0"/>
              <w:jc w:val="left"/>
              <w:rPr>
                <w:rFonts w:ascii="宋体" w:hAnsi="宋体" w:cs="宋体" w:eastAsia="宋体" w:hint="default"/>
                <w:sz w:val="14"/>
                <w:szCs w:val="14"/>
              </w:rPr>
            </w:pPr>
            <w:r>
              <w:rPr>
                <w:rFonts w:ascii="宋体" w:hAnsi="宋体" w:cs="宋体" w:eastAsia="宋体" w:hint="default"/>
                <w:sz w:val="14"/>
                <w:szCs w:val="14"/>
              </w:rPr>
              <w:t>借款终止日</w:t>
            </w:r>
          </w:p>
        </w:tc>
        <w:tc>
          <w:tcPr>
            <w:tcW w:w="559"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34" w:right="0"/>
              <w:jc w:val="left"/>
              <w:rPr>
                <w:rFonts w:ascii="宋体" w:hAnsi="宋体" w:cs="宋体" w:eastAsia="宋体" w:hint="default"/>
                <w:sz w:val="14"/>
                <w:szCs w:val="14"/>
              </w:rPr>
            </w:pPr>
            <w:r>
              <w:rPr>
                <w:rFonts w:ascii="宋体" w:hAnsi="宋体" w:cs="宋体" w:eastAsia="宋体" w:hint="default"/>
                <w:sz w:val="14"/>
                <w:szCs w:val="14"/>
              </w:rPr>
              <w:t>币种</w:t>
            </w:r>
          </w:p>
        </w:tc>
        <w:tc>
          <w:tcPr>
            <w:tcW w:w="596" w:type="dxa"/>
            <w:vMerge w:val="restart"/>
            <w:tcBorders>
              <w:top w:val="single" w:sz="4" w:space="0" w:color="000000"/>
              <w:left w:val="single" w:sz="4" w:space="0" w:color="000000"/>
              <w:right w:val="single" w:sz="4" w:space="0" w:color="000000"/>
            </w:tcBorders>
            <w:shd w:val="clear" w:color="auto" w:fill="D9D9D9"/>
          </w:tcPr>
          <w:p>
            <w:pPr>
              <w:pStyle w:val="TableParagraph"/>
              <w:spacing w:line="312" w:lineRule="exact" w:before="21"/>
              <w:ind w:left="187" w:right="150" w:hanging="34"/>
              <w:jc w:val="left"/>
              <w:rPr>
                <w:rFonts w:ascii="宋体" w:hAnsi="宋体" w:cs="宋体" w:eastAsia="宋体" w:hint="default"/>
                <w:sz w:val="14"/>
                <w:szCs w:val="14"/>
              </w:rPr>
            </w:pPr>
            <w:r>
              <w:rPr>
                <w:rFonts w:ascii="宋体" w:hAnsi="宋体" w:cs="宋体" w:eastAsia="宋体" w:hint="default"/>
                <w:sz w:val="14"/>
                <w:szCs w:val="14"/>
              </w:rPr>
              <w:t>利率</w:t>
            </w:r>
            <w:r>
              <w:rPr>
                <w:rFonts w:ascii="宋体" w:hAnsi="宋体" w:cs="宋体" w:eastAsia="宋体" w:hint="default"/>
                <w:w w:val="100"/>
                <w:sz w:val="14"/>
                <w:szCs w:val="14"/>
              </w:rPr>
              <w:t> </w:t>
            </w:r>
            <w:r>
              <w:rPr>
                <w:rFonts w:ascii="宋体" w:hAnsi="宋体" w:cs="宋体" w:eastAsia="宋体" w:hint="default"/>
                <w:sz w:val="14"/>
                <w:szCs w:val="14"/>
              </w:rPr>
              <w:t>(%)</w:t>
            </w:r>
          </w:p>
        </w:tc>
        <w:tc>
          <w:tcPr>
            <w:tcW w:w="2462"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right="1"/>
              <w:jc w:val="center"/>
              <w:rPr>
                <w:rFonts w:ascii="宋体" w:hAnsi="宋体" w:cs="宋体" w:eastAsia="宋体" w:hint="default"/>
                <w:sz w:val="14"/>
                <w:szCs w:val="14"/>
              </w:rPr>
            </w:pPr>
            <w:r>
              <w:rPr>
                <w:rFonts w:ascii="宋体" w:hAnsi="宋体" w:cs="宋体" w:eastAsia="宋体" w:hint="default"/>
                <w:sz w:val="14"/>
                <w:szCs w:val="14"/>
              </w:rPr>
              <w:t>期末数</w:t>
            </w:r>
          </w:p>
        </w:tc>
        <w:tc>
          <w:tcPr>
            <w:tcW w:w="2066"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1" w:right="0"/>
              <w:jc w:val="center"/>
              <w:rPr>
                <w:rFonts w:ascii="宋体" w:hAnsi="宋体" w:cs="宋体" w:eastAsia="宋体" w:hint="default"/>
                <w:sz w:val="14"/>
                <w:szCs w:val="14"/>
              </w:rPr>
            </w:pPr>
            <w:r>
              <w:rPr>
                <w:rFonts w:ascii="宋体" w:hAnsi="宋体" w:cs="宋体" w:eastAsia="宋体" w:hint="default"/>
                <w:sz w:val="14"/>
                <w:szCs w:val="14"/>
              </w:rPr>
              <w:t>期初数</w:t>
            </w:r>
          </w:p>
        </w:tc>
      </w:tr>
      <w:tr>
        <w:trPr>
          <w:trHeight w:val="322" w:hRule="exact"/>
        </w:trPr>
        <w:tc>
          <w:tcPr>
            <w:tcW w:w="815" w:type="dxa"/>
            <w:vMerge/>
            <w:tcBorders>
              <w:left w:val="single" w:sz="4" w:space="0" w:color="000000"/>
              <w:bottom w:val="single" w:sz="4" w:space="0" w:color="000000"/>
              <w:right w:val="single" w:sz="4" w:space="0" w:color="000000"/>
            </w:tcBorders>
            <w:shd w:val="clear" w:color="auto" w:fill="D9D9D9"/>
          </w:tcPr>
          <w:p>
            <w:pPr/>
          </w:p>
        </w:tc>
        <w:tc>
          <w:tcPr>
            <w:tcW w:w="1367" w:type="dxa"/>
            <w:vMerge/>
            <w:tcBorders>
              <w:left w:val="single" w:sz="4" w:space="0" w:color="000000"/>
              <w:bottom w:val="single" w:sz="4" w:space="0" w:color="000000"/>
              <w:right w:val="single" w:sz="4" w:space="0" w:color="000000"/>
            </w:tcBorders>
            <w:shd w:val="clear" w:color="auto" w:fill="D9D9D9"/>
          </w:tcPr>
          <w:p>
            <w:pPr/>
          </w:p>
        </w:tc>
        <w:tc>
          <w:tcPr>
            <w:tcW w:w="1368" w:type="dxa"/>
            <w:vMerge/>
            <w:tcBorders>
              <w:left w:val="single" w:sz="4" w:space="0" w:color="000000"/>
              <w:bottom w:val="single" w:sz="4" w:space="0" w:color="000000"/>
              <w:right w:val="single" w:sz="4" w:space="0" w:color="000000"/>
            </w:tcBorders>
            <w:shd w:val="clear" w:color="auto" w:fill="D9D9D9"/>
          </w:tcPr>
          <w:p>
            <w:pPr/>
          </w:p>
        </w:tc>
        <w:tc>
          <w:tcPr>
            <w:tcW w:w="559" w:type="dxa"/>
            <w:vMerge/>
            <w:tcBorders>
              <w:left w:val="single" w:sz="4" w:space="0" w:color="000000"/>
              <w:bottom w:val="single" w:sz="4" w:space="0" w:color="000000"/>
              <w:right w:val="single" w:sz="4" w:space="0" w:color="000000"/>
            </w:tcBorders>
            <w:shd w:val="clear" w:color="auto" w:fill="D9D9D9"/>
          </w:tcPr>
          <w:p>
            <w:pPr/>
          </w:p>
        </w:tc>
        <w:tc>
          <w:tcPr>
            <w:tcW w:w="596" w:type="dxa"/>
            <w:vMerge/>
            <w:tcBorders>
              <w:left w:val="single" w:sz="4" w:space="0" w:color="000000"/>
              <w:bottom w:val="single" w:sz="4" w:space="0" w:color="000000"/>
              <w:right w:val="single" w:sz="4" w:space="0" w:color="000000"/>
            </w:tcBorders>
            <w:shd w:val="clear" w:color="auto" w:fill="D9D9D9"/>
          </w:tcPr>
          <w:p>
            <w:pPr/>
          </w:p>
        </w:tc>
        <w:tc>
          <w:tcPr>
            <w:tcW w:w="112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8"/>
              <w:ind w:left="277" w:right="0"/>
              <w:jc w:val="left"/>
              <w:rPr>
                <w:rFonts w:ascii="宋体" w:hAnsi="宋体" w:cs="宋体" w:eastAsia="宋体" w:hint="default"/>
                <w:sz w:val="14"/>
                <w:szCs w:val="14"/>
              </w:rPr>
            </w:pPr>
            <w:r>
              <w:rPr>
                <w:rFonts w:ascii="宋体" w:hAnsi="宋体" w:cs="宋体" w:eastAsia="宋体" w:hint="default"/>
                <w:sz w:val="14"/>
                <w:szCs w:val="14"/>
              </w:rPr>
              <w:t>外币金额</w:t>
            </w:r>
          </w:p>
        </w:tc>
        <w:tc>
          <w:tcPr>
            <w:tcW w:w="133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8"/>
              <w:ind w:right="0"/>
              <w:jc w:val="center"/>
              <w:rPr>
                <w:rFonts w:ascii="宋体" w:hAnsi="宋体" w:cs="宋体" w:eastAsia="宋体" w:hint="default"/>
                <w:sz w:val="14"/>
                <w:szCs w:val="14"/>
              </w:rPr>
            </w:pPr>
            <w:r>
              <w:rPr>
                <w:rFonts w:ascii="宋体" w:hAnsi="宋体" w:cs="宋体" w:eastAsia="宋体" w:hint="default"/>
                <w:sz w:val="14"/>
                <w:szCs w:val="14"/>
              </w:rPr>
              <w:t>本币金额</w:t>
            </w:r>
          </w:p>
        </w:tc>
        <w:tc>
          <w:tcPr>
            <w:tcW w:w="8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8"/>
              <w:ind w:left="149" w:right="0"/>
              <w:jc w:val="left"/>
              <w:rPr>
                <w:rFonts w:ascii="宋体" w:hAnsi="宋体" w:cs="宋体" w:eastAsia="宋体" w:hint="default"/>
                <w:sz w:val="14"/>
                <w:szCs w:val="14"/>
              </w:rPr>
            </w:pPr>
            <w:r>
              <w:rPr>
                <w:rFonts w:ascii="宋体" w:hAnsi="宋体" w:cs="宋体" w:eastAsia="宋体" w:hint="default"/>
                <w:sz w:val="14"/>
                <w:szCs w:val="14"/>
              </w:rPr>
              <w:t>外币金额</w:t>
            </w:r>
          </w:p>
        </w:tc>
        <w:tc>
          <w:tcPr>
            <w:tcW w:w="11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8"/>
              <w:ind w:left="311" w:right="0"/>
              <w:jc w:val="left"/>
              <w:rPr>
                <w:rFonts w:ascii="宋体" w:hAnsi="宋体" w:cs="宋体" w:eastAsia="宋体" w:hint="default"/>
                <w:sz w:val="14"/>
                <w:szCs w:val="14"/>
              </w:rPr>
            </w:pPr>
            <w:r>
              <w:rPr>
                <w:rFonts w:ascii="宋体" w:hAnsi="宋体" w:cs="宋体" w:eastAsia="宋体" w:hint="default"/>
                <w:sz w:val="14"/>
                <w:szCs w:val="14"/>
              </w:rPr>
              <w:t>本币金额</w:t>
            </w:r>
          </w:p>
        </w:tc>
      </w:tr>
      <w:tr>
        <w:trPr>
          <w:trHeight w:val="322" w:hRule="exact"/>
        </w:trPr>
        <w:tc>
          <w:tcPr>
            <w:tcW w:w="8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sz w:val="14"/>
                <w:szCs w:val="14"/>
              </w:rPr>
              <w:t>银行一</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0"/>
              <w:jc w:val="center"/>
              <w:rPr>
                <w:rFonts w:ascii="宋体" w:hAnsi="宋体" w:cs="宋体" w:eastAsia="宋体" w:hint="default"/>
                <w:sz w:val="14"/>
                <w:szCs w:val="14"/>
              </w:rPr>
            </w:pPr>
            <w:r>
              <w:rPr>
                <w:rFonts w:ascii="宋体" w:hAnsi="宋体" w:cs="宋体" w:eastAsia="宋体" w:hint="default"/>
                <w:sz w:val="14"/>
                <w:szCs w:val="14"/>
              </w:rPr>
              <w:t>2008</w:t>
            </w:r>
            <w:r>
              <w:rPr>
                <w:rFonts w:ascii="宋体" w:hAnsi="宋体" w:cs="宋体" w:eastAsia="宋体" w:hint="default"/>
                <w:spacing w:val="-37"/>
                <w:sz w:val="14"/>
                <w:szCs w:val="14"/>
              </w:rPr>
              <w:t> </w:t>
            </w:r>
            <w:r>
              <w:rPr>
                <w:rFonts w:ascii="宋体" w:hAnsi="宋体" w:cs="宋体" w:eastAsia="宋体" w:hint="default"/>
                <w:sz w:val="14"/>
                <w:szCs w:val="14"/>
              </w:rPr>
              <w:t>年</w:t>
            </w:r>
            <w:r>
              <w:rPr>
                <w:rFonts w:ascii="宋体" w:hAnsi="宋体" w:cs="宋体" w:eastAsia="宋体" w:hint="default"/>
                <w:spacing w:val="-39"/>
                <w:sz w:val="14"/>
                <w:szCs w:val="14"/>
              </w:rPr>
              <w:t> </w:t>
            </w:r>
            <w:r>
              <w:rPr>
                <w:rFonts w:ascii="宋体" w:hAnsi="宋体" w:cs="宋体" w:eastAsia="宋体" w:hint="default"/>
                <w:sz w:val="14"/>
                <w:szCs w:val="14"/>
              </w:rPr>
              <w:t>12</w:t>
            </w:r>
            <w:r>
              <w:rPr>
                <w:rFonts w:ascii="宋体" w:hAnsi="宋体" w:cs="宋体" w:eastAsia="宋体" w:hint="default"/>
                <w:spacing w:val="-37"/>
                <w:sz w:val="14"/>
                <w:szCs w:val="14"/>
              </w:rPr>
              <w:t> </w:t>
            </w:r>
            <w:r>
              <w:rPr>
                <w:rFonts w:ascii="宋体" w:hAnsi="宋体" w:cs="宋体" w:eastAsia="宋体" w:hint="default"/>
                <w:sz w:val="14"/>
                <w:szCs w:val="14"/>
              </w:rPr>
              <w:t>月</w:t>
            </w:r>
            <w:r>
              <w:rPr>
                <w:rFonts w:ascii="宋体" w:hAnsi="宋体" w:cs="宋体" w:eastAsia="宋体" w:hint="default"/>
                <w:spacing w:val="-38"/>
                <w:sz w:val="14"/>
                <w:szCs w:val="14"/>
              </w:rPr>
              <w:t> </w:t>
            </w:r>
            <w:r>
              <w:rPr>
                <w:rFonts w:ascii="宋体" w:hAnsi="宋体" w:cs="宋体" w:eastAsia="宋体" w:hint="default"/>
                <w:sz w:val="14"/>
                <w:szCs w:val="14"/>
              </w:rPr>
              <w:t>23</w:t>
            </w:r>
            <w:r>
              <w:rPr>
                <w:rFonts w:ascii="宋体" w:hAnsi="宋体" w:cs="宋体" w:eastAsia="宋体" w:hint="default"/>
                <w:spacing w:val="-37"/>
                <w:sz w:val="14"/>
                <w:szCs w:val="14"/>
              </w:rPr>
              <w:t> </w:t>
            </w:r>
            <w:r>
              <w:rPr>
                <w:rFonts w:ascii="宋体" w:hAnsi="宋体" w:cs="宋体" w:eastAsia="宋体" w:hint="default"/>
                <w:sz w:val="14"/>
                <w:szCs w:val="14"/>
              </w:rPr>
              <w:t>日</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0"/>
              <w:jc w:val="center"/>
              <w:rPr>
                <w:rFonts w:ascii="宋体" w:hAnsi="宋体" w:cs="宋体" w:eastAsia="宋体" w:hint="default"/>
                <w:sz w:val="14"/>
                <w:szCs w:val="14"/>
              </w:rPr>
            </w:pPr>
            <w:r>
              <w:rPr>
                <w:rFonts w:ascii="宋体" w:hAnsi="宋体" w:cs="宋体" w:eastAsia="宋体" w:hint="default"/>
                <w:sz w:val="14"/>
                <w:szCs w:val="14"/>
              </w:rPr>
              <w:t>2011</w:t>
            </w:r>
            <w:r>
              <w:rPr>
                <w:rFonts w:ascii="宋体" w:hAnsi="宋体" w:cs="宋体" w:eastAsia="宋体" w:hint="default"/>
                <w:spacing w:val="-37"/>
                <w:sz w:val="14"/>
                <w:szCs w:val="14"/>
              </w:rPr>
              <w:t> </w:t>
            </w:r>
            <w:r>
              <w:rPr>
                <w:rFonts w:ascii="宋体" w:hAnsi="宋体" w:cs="宋体" w:eastAsia="宋体" w:hint="default"/>
                <w:sz w:val="14"/>
                <w:szCs w:val="14"/>
              </w:rPr>
              <w:t>年</w:t>
            </w:r>
            <w:r>
              <w:rPr>
                <w:rFonts w:ascii="宋体" w:hAnsi="宋体" w:cs="宋体" w:eastAsia="宋体" w:hint="default"/>
                <w:spacing w:val="-37"/>
                <w:sz w:val="14"/>
                <w:szCs w:val="14"/>
              </w:rPr>
              <w:t> </w:t>
            </w:r>
            <w:r>
              <w:rPr>
                <w:rFonts w:ascii="宋体" w:hAnsi="宋体" w:cs="宋体" w:eastAsia="宋体" w:hint="default"/>
                <w:sz w:val="14"/>
                <w:szCs w:val="14"/>
              </w:rPr>
              <w:t>12</w:t>
            </w:r>
            <w:r>
              <w:rPr>
                <w:rFonts w:ascii="宋体" w:hAnsi="宋体" w:cs="宋体" w:eastAsia="宋体" w:hint="default"/>
                <w:spacing w:val="-37"/>
                <w:sz w:val="14"/>
                <w:szCs w:val="14"/>
              </w:rPr>
              <w:t> </w:t>
            </w:r>
            <w:r>
              <w:rPr>
                <w:rFonts w:ascii="宋体" w:hAnsi="宋体" w:cs="宋体" w:eastAsia="宋体" w:hint="default"/>
                <w:sz w:val="14"/>
                <w:szCs w:val="14"/>
              </w:rPr>
              <w:t>月</w:t>
            </w:r>
            <w:r>
              <w:rPr>
                <w:rFonts w:ascii="宋体" w:hAnsi="宋体" w:cs="宋体" w:eastAsia="宋体" w:hint="default"/>
                <w:spacing w:val="-38"/>
                <w:sz w:val="14"/>
                <w:szCs w:val="14"/>
              </w:rPr>
              <w:t> </w:t>
            </w:r>
            <w:r>
              <w:rPr>
                <w:rFonts w:ascii="宋体" w:hAnsi="宋体" w:cs="宋体" w:eastAsia="宋体" w:hint="default"/>
                <w:sz w:val="14"/>
                <w:szCs w:val="14"/>
              </w:rPr>
              <w:t>22</w:t>
            </w:r>
            <w:r>
              <w:rPr>
                <w:rFonts w:ascii="宋体" w:hAnsi="宋体" w:cs="宋体" w:eastAsia="宋体" w:hint="default"/>
                <w:spacing w:val="-36"/>
                <w:sz w:val="14"/>
                <w:szCs w:val="14"/>
              </w:rPr>
              <w:t> </w:t>
            </w:r>
            <w:r>
              <w:rPr>
                <w:rFonts w:ascii="宋体" w:hAnsi="宋体" w:cs="宋体" w:eastAsia="宋体" w:hint="default"/>
                <w:sz w:val="14"/>
                <w:szCs w:val="14"/>
              </w:rPr>
              <w:t>日</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2" w:right="0"/>
              <w:jc w:val="left"/>
              <w:rPr>
                <w:rFonts w:ascii="宋体" w:hAnsi="宋体" w:cs="宋体" w:eastAsia="宋体" w:hint="default"/>
                <w:sz w:val="14"/>
                <w:szCs w:val="14"/>
              </w:rPr>
            </w:pPr>
            <w:r>
              <w:rPr>
                <w:rFonts w:ascii="宋体"/>
                <w:sz w:val="14"/>
              </w:rPr>
              <w:t>RMB</w:t>
            </w:r>
          </w:p>
        </w:tc>
        <w:tc>
          <w:tcPr>
            <w:tcW w:w="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1"/>
              <w:jc w:val="right"/>
              <w:rPr>
                <w:rFonts w:ascii="宋体" w:hAnsi="宋体" w:cs="宋体" w:eastAsia="宋体" w:hint="default"/>
                <w:sz w:val="14"/>
                <w:szCs w:val="14"/>
              </w:rPr>
            </w:pPr>
            <w:r>
              <w:rPr>
                <w:rFonts w:ascii="宋体"/>
                <w:spacing w:val="-1"/>
                <w:sz w:val="14"/>
              </w:rPr>
              <w:t>4.86</w:t>
            </w:r>
            <w:r>
              <w:rPr>
                <w:rFonts w:ascii="宋体"/>
                <w:sz w:val="14"/>
              </w:rPr>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697" w:right="0"/>
              <w:jc w:val="left"/>
              <w:rPr>
                <w:rFonts w:ascii="宋体" w:hAnsi="宋体" w:cs="宋体" w:eastAsia="宋体" w:hint="default"/>
                <w:sz w:val="14"/>
                <w:szCs w:val="14"/>
              </w:rPr>
            </w:pPr>
            <w:r>
              <w:rPr>
                <w:rFonts w:ascii="宋体"/>
                <w:w w:val="100"/>
                <w:sz w:val="14"/>
              </w:rPr>
              <w:t>-</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
              <w:jc w:val="center"/>
              <w:rPr>
                <w:rFonts w:ascii="宋体" w:hAnsi="宋体" w:cs="宋体" w:eastAsia="宋体" w:hint="default"/>
                <w:sz w:val="14"/>
                <w:szCs w:val="14"/>
              </w:rPr>
            </w:pPr>
            <w:r>
              <w:rPr>
                <w:rFonts w:ascii="宋体"/>
                <w:sz w:val="14"/>
              </w:rPr>
              <w:t>400,000,000.00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91" w:right="0"/>
              <w:jc w:val="center"/>
              <w:rPr>
                <w:rFonts w:ascii="宋体" w:hAnsi="宋体" w:cs="宋体" w:eastAsia="宋体" w:hint="default"/>
                <w:sz w:val="14"/>
                <w:szCs w:val="14"/>
              </w:rPr>
            </w:pPr>
            <w:r>
              <w:rPr>
                <w:rFonts w:ascii="宋体"/>
                <w:w w:val="100"/>
                <w:sz w:val="14"/>
              </w:rPr>
              <w:t>-</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2" w:right="0"/>
              <w:jc w:val="left"/>
              <w:rPr>
                <w:rFonts w:ascii="宋体" w:hAnsi="宋体" w:cs="宋体" w:eastAsia="宋体" w:hint="default"/>
                <w:sz w:val="14"/>
                <w:szCs w:val="14"/>
              </w:rPr>
            </w:pPr>
            <w:r>
              <w:rPr>
                <w:rFonts w:ascii="宋体"/>
                <w:sz w:val="14"/>
              </w:rPr>
              <w:t>400,000,000.00</w:t>
            </w:r>
          </w:p>
        </w:tc>
      </w:tr>
      <w:tr>
        <w:trPr>
          <w:trHeight w:val="323" w:hRule="exact"/>
        </w:trPr>
        <w:tc>
          <w:tcPr>
            <w:tcW w:w="8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sz w:val="14"/>
                <w:szCs w:val="14"/>
              </w:rPr>
              <w:t>银行二</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0"/>
              <w:jc w:val="center"/>
              <w:rPr>
                <w:rFonts w:ascii="宋体" w:hAnsi="宋体" w:cs="宋体" w:eastAsia="宋体" w:hint="default"/>
                <w:sz w:val="14"/>
                <w:szCs w:val="14"/>
              </w:rPr>
            </w:pPr>
            <w:r>
              <w:rPr>
                <w:rFonts w:ascii="宋体" w:hAnsi="宋体" w:cs="宋体" w:eastAsia="宋体" w:hint="default"/>
                <w:sz w:val="14"/>
                <w:szCs w:val="14"/>
              </w:rPr>
              <w:t>2008</w:t>
            </w:r>
            <w:r>
              <w:rPr>
                <w:rFonts w:ascii="宋体" w:hAnsi="宋体" w:cs="宋体" w:eastAsia="宋体" w:hint="default"/>
                <w:spacing w:val="-37"/>
                <w:sz w:val="14"/>
                <w:szCs w:val="14"/>
              </w:rPr>
              <w:t> </w:t>
            </w:r>
            <w:r>
              <w:rPr>
                <w:rFonts w:ascii="宋体" w:hAnsi="宋体" w:cs="宋体" w:eastAsia="宋体" w:hint="default"/>
                <w:sz w:val="14"/>
                <w:szCs w:val="14"/>
              </w:rPr>
              <w:t>年</w:t>
            </w:r>
            <w:r>
              <w:rPr>
                <w:rFonts w:ascii="宋体" w:hAnsi="宋体" w:cs="宋体" w:eastAsia="宋体" w:hint="default"/>
                <w:spacing w:val="-39"/>
                <w:sz w:val="14"/>
                <w:szCs w:val="14"/>
              </w:rPr>
              <w:t> </w:t>
            </w:r>
            <w:r>
              <w:rPr>
                <w:rFonts w:ascii="宋体" w:hAnsi="宋体" w:cs="宋体" w:eastAsia="宋体" w:hint="default"/>
                <w:sz w:val="14"/>
                <w:szCs w:val="14"/>
              </w:rPr>
              <w:t>12</w:t>
            </w:r>
            <w:r>
              <w:rPr>
                <w:rFonts w:ascii="宋体" w:hAnsi="宋体" w:cs="宋体" w:eastAsia="宋体" w:hint="default"/>
                <w:spacing w:val="-37"/>
                <w:sz w:val="14"/>
                <w:szCs w:val="14"/>
              </w:rPr>
              <w:t> </w:t>
            </w:r>
            <w:r>
              <w:rPr>
                <w:rFonts w:ascii="宋体" w:hAnsi="宋体" w:cs="宋体" w:eastAsia="宋体" w:hint="default"/>
                <w:sz w:val="14"/>
                <w:szCs w:val="14"/>
              </w:rPr>
              <w:t>月</w:t>
            </w:r>
            <w:r>
              <w:rPr>
                <w:rFonts w:ascii="宋体" w:hAnsi="宋体" w:cs="宋体" w:eastAsia="宋体" w:hint="default"/>
                <w:spacing w:val="-38"/>
                <w:sz w:val="14"/>
                <w:szCs w:val="14"/>
              </w:rPr>
              <w:t> </w:t>
            </w:r>
            <w:r>
              <w:rPr>
                <w:rFonts w:ascii="宋体" w:hAnsi="宋体" w:cs="宋体" w:eastAsia="宋体" w:hint="default"/>
                <w:sz w:val="14"/>
                <w:szCs w:val="14"/>
              </w:rPr>
              <w:t>23</w:t>
            </w:r>
            <w:r>
              <w:rPr>
                <w:rFonts w:ascii="宋体" w:hAnsi="宋体" w:cs="宋体" w:eastAsia="宋体" w:hint="default"/>
                <w:spacing w:val="-37"/>
                <w:sz w:val="14"/>
                <w:szCs w:val="14"/>
              </w:rPr>
              <w:t> </w:t>
            </w:r>
            <w:r>
              <w:rPr>
                <w:rFonts w:ascii="宋体" w:hAnsi="宋体" w:cs="宋体" w:eastAsia="宋体" w:hint="default"/>
                <w:sz w:val="14"/>
                <w:szCs w:val="14"/>
              </w:rPr>
              <w:t>日</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0"/>
              <w:jc w:val="center"/>
              <w:rPr>
                <w:rFonts w:ascii="宋体" w:hAnsi="宋体" w:cs="宋体" w:eastAsia="宋体" w:hint="default"/>
                <w:sz w:val="14"/>
                <w:szCs w:val="14"/>
              </w:rPr>
            </w:pPr>
            <w:r>
              <w:rPr>
                <w:rFonts w:ascii="宋体" w:hAnsi="宋体" w:cs="宋体" w:eastAsia="宋体" w:hint="default"/>
                <w:sz w:val="14"/>
                <w:szCs w:val="14"/>
              </w:rPr>
              <w:t>2011</w:t>
            </w:r>
            <w:r>
              <w:rPr>
                <w:rFonts w:ascii="宋体" w:hAnsi="宋体" w:cs="宋体" w:eastAsia="宋体" w:hint="default"/>
                <w:spacing w:val="-37"/>
                <w:sz w:val="14"/>
                <w:szCs w:val="14"/>
              </w:rPr>
              <w:t> </w:t>
            </w:r>
            <w:r>
              <w:rPr>
                <w:rFonts w:ascii="宋体" w:hAnsi="宋体" w:cs="宋体" w:eastAsia="宋体" w:hint="default"/>
                <w:sz w:val="14"/>
                <w:szCs w:val="14"/>
              </w:rPr>
              <w:t>年</w:t>
            </w:r>
            <w:r>
              <w:rPr>
                <w:rFonts w:ascii="宋体" w:hAnsi="宋体" w:cs="宋体" w:eastAsia="宋体" w:hint="default"/>
                <w:spacing w:val="-37"/>
                <w:sz w:val="14"/>
                <w:szCs w:val="14"/>
              </w:rPr>
              <w:t> </w:t>
            </w:r>
            <w:r>
              <w:rPr>
                <w:rFonts w:ascii="宋体" w:hAnsi="宋体" w:cs="宋体" w:eastAsia="宋体" w:hint="default"/>
                <w:sz w:val="14"/>
                <w:szCs w:val="14"/>
              </w:rPr>
              <w:t>11</w:t>
            </w:r>
            <w:r>
              <w:rPr>
                <w:rFonts w:ascii="宋体" w:hAnsi="宋体" w:cs="宋体" w:eastAsia="宋体" w:hint="default"/>
                <w:spacing w:val="-37"/>
                <w:sz w:val="14"/>
                <w:szCs w:val="14"/>
              </w:rPr>
              <w:t> </w:t>
            </w:r>
            <w:r>
              <w:rPr>
                <w:rFonts w:ascii="宋体" w:hAnsi="宋体" w:cs="宋体" w:eastAsia="宋体" w:hint="default"/>
                <w:sz w:val="14"/>
                <w:szCs w:val="14"/>
              </w:rPr>
              <w:t>月</w:t>
            </w:r>
            <w:r>
              <w:rPr>
                <w:rFonts w:ascii="宋体" w:hAnsi="宋体" w:cs="宋体" w:eastAsia="宋体" w:hint="default"/>
                <w:spacing w:val="-38"/>
                <w:sz w:val="14"/>
                <w:szCs w:val="14"/>
              </w:rPr>
              <w:t> </w:t>
            </w:r>
            <w:r>
              <w:rPr>
                <w:rFonts w:ascii="宋体" w:hAnsi="宋体" w:cs="宋体" w:eastAsia="宋体" w:hint="default"/>
                <w:sz w:val="14"/>
                <w:szCs w:val="14"/>
              </w:rPr>
              <w:t>22</w:t>
            </w:r>
            <w:r>
              <w:rPr>
                <w:rFonts w:ascii="宋体" w:hAnsi="宋体" w:cs="宋体" w:eastAsia="宋体" w:hint="default"/>
                <w:spacing w:val="-36"/>
                <w:sz w:val="14"/>
                <w:szCs w:val="14"/>
              </w:rPr>
              <w:t> </w:t>
            </w:r>
            <w:r>
              <w:rPr>
                <w:rFonts w:ascii="宋体" w:hAnsi="宋体" w:cs="宋体" w:eastAsia="宋体" w:hint="default"/>
                <w:sz w:val="14"/>
                <w:szCs w:val="14"/>
              </w:rPr>
              <w:t>日</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2" w:right="0"/>
              <w:jc w:val="left"/>
              <w:rPr>
                <w:rFonts w:ascii="宋体" w:hAnsi="宋体" w:cs="宋体" w:eastAsia="宋体" w:hint="default"/>
                <w:sz w:val="14"/>
                <w:szCs w:val="14"/>
              </w:rPr>
            </w:pPr>
            <w:r>
              <w:rPr>
                <w:rFonts w:ascii="宋体"/>
                <w:sz w:val="14"/>
              </w:rPr>
              <w:t>RMB</w:t>
            </w:r>
          </w:p>
        </w:tc>
        <w:tc>
          <w:tcPr>
            <w:tcW w:w="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1"/>
              <w:jc w:val="right"/>
              <w:rPr>
                <w:rFonts w:ascii="宋体" w:hAnsi="宋体" w:cs="宋体" w:eastAsia="宋体" w:hint="default"/>
                <w:sz w:val="14"/>
                <w:szCs w:val="14"/>
              </w:rPr>
            </w:pPr>
            <w:r>
              <w:rPr>
                <w:rFonts w:ascii="宋体"/>
                <w:spacing w:val="-1"/>
                <w:sz w:val="14"/>
              </w:rPr>
              <w:t>4.86</w:t>
            </w:r>
            <w:r>
              <w:rPr>
                <w:rFonts w:ascii="宋体"/>
                <w:sz w:val="14"/>
              </w:rPr>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697" w:right="0"/>
              <w:jc w:val="left"/>
              <w:rPr>
                <w:rFonts w:ascii="宋体" w:hAnsi="宋体" w:cs="宋体" w:eastAsia="宋体" w:hint="default"/>
                <w:sz w:val="14"/>
                <w:szCs w:val="14"/>
              </w:rPr>
            </w:pPr>
            <w:r>
              <w:rPr>
                <w:rFonts w:ascii="宋体"/>
                <w:w w:val="100"/>
                <w:sz w:val="14"/>
              </w:rPr>
              <w:t>-</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
              <w:jc w:val="center"/>
              <w:rPr>
                <w:rFonts w:ascii="宋体" w:hAnsi="宋体" w:cs="宋体" w:eastAsia="宋体" w:hint="default"/>
                <w:sz w:val="14"/>
                <w:szCs w:val="14"/>
              </w:rPr>
            </w:pPr>
            <w:r>
              <w:rPr>
                <w:rFonts w:ascii="宋体"/>
                <w:sz w:val="14"/>
              </w:rPr>
              <w:t>300,000,000.00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91" w:right="0"/>
              <w:jc w:val="center"/>
              <w:rPr>
                <w:rFonts w:ascii="宋体" w:hAnsi="宋体" w:cs="宋体" w:eastAsia="宋体" w:hint="default"/>
                <w:sz w:val="14"/>
                <w:szCs w:val="14"/>
              </w:rPr>
            </w:pPr>
            <w:r>
              <w:rPr>
                <w:rFonts w:ascii="宋体"/>
                <w:w w:val="100"/>
                <w:sz w:val="14"/>
              </w:rPr>
              <w:t>-</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2" w:right="0"/>
              <w:jc w:val="left"/>
              <w:rPr>
                <w:rFonts w:ascii="宋体" w:hAnsi="宋体" w:cs="宋体" w:eastAsia="宋体" w:hint="default"/>
                <w:sz w:val="14"/>
                <w:szCs w:val="14"/>
              </w:rPr>
            </w:pPr>
            <w:r>
              <w:rPr>
                <w:rFonts w:ascii="宋体"/>
                <w:sz w:val="14"/>
              </w:rPr>
              <w:t>300,000,000.00</w:t>
            </w:r>
          </w:p>
        </w:tc>
      </w:tr>
      <w:tr>
        <w:trPr>
          <w:trHeight w:val="322" w:hRule="exact"/>
        </w:trPr>
        <w:tc>
          <w:tcPr>
            <w:tcW w:w="8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sz w:val="14"/>
                <w:szCs w:val="14"/>
              </w:rPr>
              <w:t>银行三</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63"/>
              <w:jc w:val="center"/>
              <w:rPr>
                <w:rFonts w:ascii="宋体" w:hAnsi="宋体" w:cs="宋体" w:eastAsia="宋体" w:hint="default"/>
                <w:sz w:val="14"/>
                <w:szCs w:val="14"/>
              </w:rPr>
            </w:pPr>
            <w:r>
              <w:rPr>
                <w:rFonts w:ascii="宋体" w:hAnsi="宋体" w:cs="宋体" w:eastAsia="宋体" w:hint="default"/>
                <w:sz w:val="14"/>
                <w:szCs w:val="14"/>
              </w:rPr>
              <w:t>2009</w:t>
            </w:r>
            <w:r>
              <w:rPr>
                <w:rFonts w:ascii="宋体" w:hAnsi="宋体" w:cs="宋体" w:eastAsia="宋体" w:hint="default"/>
                <w:spacing w:val="-36"/>
                <w:sz w:val="14"/>
                <w:szCs w:val="14"/>
              </w:rPr>
              <w:t> </w:t>
            </w:r>
            <w:r>
              <w:rPr>
                <w:rFonts w:ascii="宋体" w:hAnsi="宋体" w:cs="宋体" w:eastAsia="宋体" w:hint="default"/>
                <w:sz w:val="14"/>
                <w:szCs w:val="14"/>
              </w:rPr>
              <w:t>年</w:t>
            </w:r>
            <w:r>
              <w:rPr>
                <w:rFonts w:ascii="宋体" w:hAnsi="宋体" w:cs="宋体" w:eastAsia="宋体" w:hint="default"/>
                <w:spacing w:val="-37"/>
                <w:sz w:val="14"/>
                <w:szCs w:val="14"/>
              </w:rPr>
              <w:t> </w:t>
            </w:r>
            <w:r>
              <w:rPr>
                <w:rFonts w:ascii="宋体" w:hAnsi="宋体" w:cs="宋体" w:eastAsia="宋体" w:hint="default"/>
                <w:sz w:val="14"/>
                <w:szCs w:val="14"/>
              </w:rPr>
              <w:t>9</w:t>
            </w:r>
            <w:r>
              <w:rPr>
                <w:rFonts w:ascii="宋体" w:hAnsi="宋体" w:cs="宋体" w:eastAsia="宋体" w:hint="default"/>
                <w:spacing w:val="-36"/>
                <w:sz w:val="14"/>
                <w:szCs w:val="14"/>
              </w:rPr>
              <w:t> </w:t>
            </w:r>
            <w:r>
              <w:rPr>
                <w:rFonts w:ascii="宋体" w:hAnsi="宋体" w:cs="宋体" w:eastAsia="宋体" w:hint="default"/>
                <w:sz w:val="14"/>
                <w:szCs w:val="14"/>
              </w:rPr>
              <w:t>月</w:t>
            </w:r>
            <w:r>
              <w:rPr>
                <w:rFonts w:ascii="宋体" w:hAnsi="宋体" w:cs="宋体" w:eastAsia="宋体" w:hint="default"/>
                <w:spacing w:val="-38"/>
                <w:sz w:val="14"/>
                <w:szCs w:val="14"/>
              </w:rPr>
              <w:t> </w:t>
            </w:r>
            <w:r>
              <w:rPr>
                <w:rFonts w:ascii="宋体" w:hAnsi="宋体" w:cs="宋体" w:eastAsia="宋体" w:hint="default"/>
                <w:sz w:val="14"/>
                <w:szCs w:val="14"/>
              </w:rPr>
              <w:t>28</w:t>
            </w:r>
            <w:r>
              <w:rPr>
                <w:rFonts w:ascii="宋体" w:hAnsi="宋体" w:cs="宋体" w:eastAsia="宋体" w:hint="default"/>
                <w:spacing w:val="-36"/>
                <w:sz w:val="14"/>
                <w:szCs w:val="14"/>
              </w:rPr>
              <w:t> </w:t>
            </w:r>
            <w:r>
              <w:rPr>
                <w:rFonts w:ascii="宋体" w:hAnsi="宋体" w:cs="宋体" w:eastAsia="宋体" w:hint="default"/>
                <w:sz w:val="14"/>
                <w:szCs w:val="14"/>
              </w:rPr>
              <w:t>日</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64"/>
              <w:jc w:val="center"/>
              <w:rPr>
                <w:rFonts w:ascii="宋体" w:hAnsi="宋体" w:cs="宋体" w:eastAsia="宋体" w:hint="default"/>
                <w:sz w:val="14"/>
                <w:szCs w:val="14"/>
              </w:rPr>
            </w:pPr>
            <w:r>
              <w:rPr>
                <w:rFonts w:ascii="宋体" w:hAnsi="宋体" w:cs="宋体" w:eastAsia="宋体" w:hint="default"/>
                <w:sz w:val="14"/>
                <w:szCs w:val="14"/>
              </w:rPr>
              <w:t>2012</w:t>
            </w:r>
            <w:r>
              <w:rPr>
                <w:rFonts w:ascii="宋体" w:hAnsi="宋体" w:cs="宋体" w:eastAsia="宋体" w:hint="default"/>
                <w:spacing w:val="-36"/>
                <w:sz w:val="14"/>
                <w:szCs w:val="14"/>
              </w:rPr>
              <w:t> </w:t>
            </w:r>
            <w:r>
              <w:rPr>
                <w:rFonts w:ascii="宋体" w:hAnsi="宋体" w:cs="宋体" w:eastAsia="宋体" w:hint="default"/>
                <w:sz w:val="14"/>
                <w:szCs w:val="14"/>
              </w:rPr>
              <w:t>年</w:t>
            </w:r>
            <w:r>
              <w:rPr>
                <w:rFonts w:ascii="宋体" w:hAnsi="宋体" w:cs="宋体" w:eastAsia="宋体" w:hint="default"/>
                <w:spacing w:val="-37"/>
                <w:sz w:val="14"/>
                <w:szCs w:val="14"/>
              </w:rPr>
              <w:t> </w:t>
            </w:r>
            <w:r>
              <w:rPr>
                <w:rFonts w:ascii="宋体" w:hAnsi="宋体" w:cs="宋体" w:eastAsia="宋体" w:hint="default"/>
                <w:sz w:val="14"/>
                <w:szCs w:val="14"/>
              </w:rPr>
              <w:t>9</w:t>
            </w:r>
            <w:r>
              <w:rPr>
                <w:rFonts w:ascii="宋体" w:hAnsi="宋体" w:cs="宋体" w:eastAsia="宋体" w:hint="default"/>
                <w:spacing w:val="-36"/>
                <w:sz w:val="14"/>
                <w:szCs w:val="14"/>
              </w:rPr>
              <w:t> </w:t>
            </w:r>
            <w:r>
              <w:rPr>
                <w:rFonts w:ascii="宋体" w:hAnsi="宋体" w:cs="宋体" w:eastAsia="宋体" w:hint="default"/>
                <w:sz w:val="14"/>
                <w:szCs w:val="14"/>
              </w:rPr>
              <w:t>月</w:t>
            </w:r>
            <w:r>
              <w:rPr>
                <w:rFonts w:ascii="宋体" w:hAnsi="宋体" w:cs="宋体" w:eastAsia="宋体" w:hint="default"/>
                <w:spacing w:val="-38"/>
                <w:sz w:val="14"/>
                <w:szCs w:val="14"/>
              </w:rPr>
              <w:t> </w:t>
            </w:r>
            <w:r>
              <w:rPr>
                <w:rFonts w:ascii="宋体" w:hAnsi="宋体" w:cs="宋体" w:eastAsia="宋体" w:hint="default"/>
                <w:sz w:val="14"/>
                <w:szCs w:val="14"/>
              </w:rPr>
              <w:t>27</w:t>
            </w:r>
            <w:r>
              <w:rPr>
                <w:rFonts w:ascii="宋体" w:hAnsi="宋体" w:cs="宋体" w:eastAsia="宋体" w:hint="default"/>
                <w:spacing w:val="-36"/>
                <w:sz w:val="14"/>
                <w:szCs w:val="14"/>
              </w:rPr>
              <w:t> </w:t>
            </w:r>
            <w:r>
              <w:rPr>
                <w:rFonts w:ascii="宋体" w:hAnsi="宋体" w:cs="宋体" w:eastAsia="宋体" w:hint="default"/>
                <w:sz w:val="14"/>
                <w:szCs w:val="14"/>
              </w:rPr>
              <w:t>日</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宋体" w:hAnsi="宋体" w:cs="宋体" w:eastAsia="宋体" w:hint="default"/>
                <w:sz w:val="14"/>
                <w:szCs w:val="14"/>
              </w:rPr>
            </w:pPr>
            <w:r>
              <w:rPr>
                <w:rFonts w:ascii="宋体"/>
                <w:sz w:val="14"/>
              </w:rPr>
              <w:t>RMB</w:t>
            </w:r>
          </w:p>
        </w:tc>
        <w:tc>
          <w:tcPr>
            <w:tcW w:w="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1"/>
              <w:jc w:val="right"/>
              <w:rPr>
                <w:rFonts w:ascii="宋体" w:hAnsi="宋体" w:cs="宋体" w:eastAsia="宋体" w:hint="default"/>
                <w:sz w:val="14"/>
                <w:szCs w:val="14"/>
              </w:rPr>
            </w:pPr>
            <w:r>
              <w:rPr>
                <w:rFonts w:ascii="宋体"/>
                <w:sz w:val="14"/>
              </w:rPr>
              <w:t>3.51</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697" w:right="0"/>
              <w:jc w:val="left"/>
              <w:rPr>
                <w:rFonts w:ascii="宋体" w:hAnsi="宋体" w:cs="宋体" w:eastAsia="宋体" w:hint="default"/>
                <w:sz w:val="14"/>
                <w:szCs w:val="14"/>
              </w:rPr>
            </w:pPr>
            <w:r>
              <w:rPr>
                <w:rFonts w:ascii="宋体"/>
                <w:w w:val="100"/>
                <w:sz w:val="14"/>
              </w:rPr>
              <w:t>-</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0"/>
              <w:jc w:val="center"/>
              <w:rPr>
                <w:rFonts w:ascii="宋体" w:hAnsi="宋体" w:cs="宋体" w:eastAsia="宋体" w:hint="default"/>
                <w:sz w:val="14"/>
                <w:szCs w:val="14"/>
              </w:rPr>
            </w:pPr>
            <w:r>
              <w:rPr>
                <w:rFonts w:ascii="宋体"/>
                <w:sz w:val="14"/>
              </w:rPr>
              <w:t>280,000,000.00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96" w:right="0"/>
              <w:jc w:val="center"/>
              <w:rPr>
                <w:rFonts w:ascii="宋体" w:hAnsi="宋体" w:cs="宋体" w:eastAsia="宋体" w:hint="default"/>
                <w:sz w:val="14"/>
                <w:szCs w:val="14"/>
              </w:rPr>
            </w:pPr>
            <w:r>
              <w:rPr>
                <w:rFonts w:ascii="宋体"/>
                <w:w w:val="100"/>
                <w:sz w:val="14"/>
              </w:rPr>
              <w:t>-</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763" w:right="0"/>
              <w:jc w:val="left"/>
              <w:rPr>
                <w:rFonts w:ascii="宋体" w:hAnsi="宋体" w:cs="宋体" w:eastAsia="宋体" w:hint="default"/>
                <w:sz w:val="14"/>
                <w:szCs w:val="14"/>
              </w:rPr>
            </w:pPr>
            <w:r>
              <w:rPr>
                <w:rFonts w:ascii="宋体"/>
                <w:w w:val="100"/>
                <w:sz w:val="14"/>
              </w:rPr>
              <w:t>-</w:t>
            </w:r>
          </w:p>
        </w:tc>
      </w:tr>
      <w:tr>
        <w:trPr>
          <w:trHeight w:val="323" w:hRule="exact"/>
        </w:trPr>
        <w:tc>
          <w:tcPr>
            <w:tcW w:w="8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sz w:val="14"/>
                <w:szCs w:val="14"/>
              </w:rPr>
              <w:t>银行四</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0"/>
              <w:jc w:val="center"/>
              <w:rPr>
                <w:rFonts w:ascii="宋体" w:hAnsi="宋体" w:cs="宋体" w:eastAsia="宋体" w:hint="default"/>
                <w:sz w:val="14"/>
                <w:szCs w:val="14"/>
              </w:rPr>
            </w:pPr>
            <w:r>
              <w:rPr>
                <w:rFonts w:ascii="宋体" w:hAnsi="宋体" w:cs="宋体" w:eastAsia="宋体" w:hint="default"/>
                <w:sz w:val="14"/>
                <w:szCs w:val="14"/>
              </w:rPr>
              <w:t>2009</w:t>
            </w:r>
            <w:r>
              <w:rPr>
                <w:rFonts w:ascii="宋体" w:hAnsi="宋体" w:cs="宋体" w:eastAsia="宋体" w:hint="default"/>
                <w:spacing w:val="-37"/>
                <w:sz w:val="14"/>
                <w:szCs w:val="14"/>
              </w:rPr>
              <w:t> </w:t>
            </w:r>
            <w:r>
              <w:rPr>
                <w:rFonts w:ascii="宋体" w:hAnsi="宋体" w:cs="宋体" w:eastAsia="宋体" w:hint="default"/>
                <w:sz w:val="14"/>
                <w:szCs w:val="14"/>
              </w:rPr>
              <w:t>年</w:t>
            </w:r>
            <w:r>
              <w:rPr>
                <w:rFonts w:ascii="宋体" w:hAnsi="宋体" w:cs="宋体" w:eastAsia="宋体" w:hint="default"/>
                <w:spacing w:val="-39"/>
                <w:sz w:val="14"/>
                <w:szCs w:val="14"/>
              </w:rPr>
              <w:t> </w:t>
            </w:r>
            <w:r>
              <w:rPr>
                <w:rFonts w:ascii="宋体" w:hAnsi="宋体" w:cs="宋体" w:eastAsia="宋体" w:hint="default"/>
                <w:sz w:val="14"/>
                <w:szCs w:val="14"/>
              </w:rPr>
              <w:t>12</w:t>
            </w:r>
            <w:r>
              <w:rPr>
                <w:rFonts w:ascii="宋体" w:hAnsi="宋体" w:cs="宋体" w:eastAsia="宋体" w:hint="default"/>
                <w:spacing w:val="-37"/>
                <w:sz w:val="14"/>
                <w:szCs w:val="14"/>
              </w:rPr>
              <w:t> </w:t>
            </w:r>
            <w:r>
              <w:rPr>
                <w:rFonts w:ascii="宋体" w:hAnsi="宋体" w:cs="宋体" w:eastAsia="宋体" w:hint="default"/>
                <w:sz w:val="14"/>
                <w:szCs w:val="14"/>
              </w:rPr>
              <w:t>月</w:t>
            </w:r>
            <w:r>
              <w:rPr>
                <w:rFonts w:ascii="宋体" w:hAnsi="宋体" w:cs="宋体" w:eastAsia="宋体" w:hint="default"/>
                <w:spacing w:val="-38"/>
                <w:sz w:val="14"/>
                <w:szCs w:val="14"/>
              </w:rPr>
              <w:t> </w:t>
            </w:r>
            <w:r>
              <w:rPr>
                <w:rFonts w:ascii="宋体" w:hAnsi="宋体" w:cs="宋体" w:eastAsia="宋体" w:hint="default"/>
                <w:sz w:val="14"/>
                <w:szCs w:val="14"/>
              </w:rPr>
              <w:t>28</w:t>
            </w:r>
            <w:r>
              <w:rPr>
                <w:rFonts w:ascii="宋体" w:hAnsi="宋体" w:cs="宋体" w:eastAsia="宋体" w:hint="default"/>
                <w:spacing w:val="-37"/>
                <w:sz w:val="14"/>
                <w:szCs w:val="14"/>
              </w:rPr>
              <w:t> </w:t>
            </w:r>
            <w:r>
              <w:rPr>
                <w:rFonts w:ascii="宋体" w:hAnsi="宋体" w:cs="宋体" w:eastAsia="宋体" w:hint="default"/>
                <w:sz w:val="14"/>
                <w:szCs w:val="14"/>
              </w:rPr>
              <w:t>日</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0"/>
              <w:jc w:val="center"/>
              <w:rPr>
                <w:rFonts w:ascii="宋体" w:hAnsi="宋体" w:cs="宋体" w:eastAsia="宋体" w:hint="default"/>
                <w:sz w:val="14"/>
                <w:szCs w:val="14"/>
              </w:rPr>
            </w:pPr>
            <w:r>
              <w:rPr>
                <w:rFonts w:ascii="宋体" w:hAnsi="宋体" w:cs="宋体" w:eastAsia="宋体" w:hint="default"/>
                <w:sz w:val="14"/>
                <w:szCs w:val="14"/>
              </w:rPr>
              <w:t>2011</w:t>
            </w:r>
            <w:r>
              <w:rPr>
                <w:rFonts w:ascii="宋体" w:hAnsi="宋体" w:cs="宋体" w:eastAsia="宋体" w:hint="default"/>
                <w:spacing w:val="-37"/>
                <w:sz w:val="14"/>
                <w:szCs w:val="14"/>
              </w:rPr>
              <w:t> </w:t>
            </w:r>
            <w:r>
              <w:rPr>
                <w:rFonts w:ascii="宋体" w:hAnsi="宋体" w:cs="宋体" w:eastAsia="宋体" w:hint="default"/>
                <w:sz w:val="14"/>
                <w:szCs w:val="14"/>
              </w:rPr>
              <w:t>年</w:t>
            </w:r>
            <w:r>
              <w:rPr>
                <w:rFonts w:ascii="宋体" w:hAnsi="宋体" w:cs="宋体" w:eastAsia="宋体" w:hint="default"/>
                <w:spacing w:val="-37"/>
                <w:sz w:val="14"/>
                <w:szCs w:val="14"/>
              </w:rPr>
              <w:t> </w:t>
            </w:r>
            <w:r>
              <w:rPr>
                <w:rFonts w:ascii="宋体" w:hAnsi="宋体" w:cs="宋体" w:eastAsia="宋体" w:hint="default"/>
                <w:sz w:val="14"/>
                <w:szCs w:val="14"/>
              </w:rPr>
              <w:t>12</w:t>
            </w:r>
            <w:r>
              <w:rPr>
                <w:rFonts w:ascii="宋体" w:hAnsi="宋体" w:cs="宋体" w:eastAsia="宋体" w:hint="default"/>
                <w:spacing w:val="-37"/>
                <w:sz w:val="14"/>
                <w:szCs w:val="14"/>
              </w:rPr>
              <w:t> </w:t>
            </w:r>
            <w:r>
              <w:rPr>
                <w:rFonts w:ascii="宋体" w:hAnsi="宋体" w:cs="宋体" w:eastAsia="宋体" w:hint="default"/>
                <w:sz w:val="14"/>
                <w:szCs w:val="14"/>
              </w:rPr>
              <w:t>月</w:t>
            </w:r>
            <w:r>
              <w:rPr>
                <w:rFonts w:ascii="宋体" w:hAnsi="宋体" w:cs="宋体" w:eastAsia="宋体" w:hint="default"/>
                <w:spacing w:val="-38"/>
                <w:sz w:val="14"/>
                <w:szCs w:val="14"/>
              </w:rPr>
              <w:t> </w:t>
            </w:r>
            <w:r>
              <w:rPr>
                <w:rFonts w:ascii="宋体" w:hAnsi="宋体" w:cs="宋体" w:eastAsia="宋体" w:hint="default"/>
                <w:sz w:val="14"/>
                <w:szCs w:val="14"/>
              </w:rPr>
              <w:t>28</w:t>
            </w:r>
            <w:r>
              <w:rPr>
                <w:rFonts w:ascii="宋体" w:hAnsi="宋体" w:cs="宋体" w:eastAsia="宋体" w:hint="default"/>
                <w:spacing w:val="-36"/>
                <w:sz w:val="14"/>
                <w:szCs w:val="14"/>
              </w:rPr>
              <w:t> </w:t>
            </w:r>
            <w:r>
              <w:rPr>
                <w:rFonts w:ascii="宋体" w:hAnsi="宋体" w:cs="宋体" w:eastAsia="宋体" w:hint="default"/>
                <w:sz w:val="14"/>
                <w:szCs w:val="14"/>
              </w:rPr>
              <w:t>日</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2" w:right="0"/>
              <w:jc w:val="left"/>
              <w:rPr>
                <w:rFonts w:ascii="宋体" w:hAnsi="宋体" w:cs="宋体" w:eastAsia="宋体" w:hint="default"/>
                <w:sz w:val="14"/>
                <w:szCs w:val="14"/>
              </w:rPr>
            </w:pPr>
            <w:r>
              <w:rPr>
                <w:rFonts w:ascii="宋体"/>
                <w:sz w:val="14"/>
              </w:rPr>
              <w:t>USD</w:t>
            </w:r>
          </w:p>
        </w:tc>
        <w:tc>
          <w:tcPr>
            <w:tcW w:w="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1"/>
              <w:jc w:val="right"/>
              <w:rPr>
                <w:rFonts w:ascii="宋体" w:hAnsi="宋体" w:cs="宋体" w:eastAsia="宋体" w:hint="default"/>
                <w:sz w:val="14"/>
                <w:szCs w:val="14"/>
              </w:rPr>
            </w:pPr>
            <w:r>
              <w:rPr>
                <w:rFonts w:ascii="宋体"/>
                <w:spacing w:val="-1"/>
                <w:sz w:val="14"/>
              </w:rPr>
              <w:t>1.20</w:t>
            </w:r>
            <w:r>
              <w:rPr>
                <w:rFonts w:ascii="宋体"/>
                <w:sz w:val="14"/>
              </w:rPr>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宋体" w:hAnsi="宋体" w:cs="宋体" w:eastAsia="宋体" w:hint="default"/>
                <w:sz w:val="14"/>
                <w:szCs w:val="14"/>
              </w:rPr>
            </w:pPr>
            <w:r>
              <w:rPr>
                <w:rFonts w:ascii="宋体"/>
                <w:sz w:val="14"/>
              </w:rPr>
              <w:t>30,000,000.00</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
              <w:jc w:val="center"/>
              <w:rPr>
                <w:rFonts w:ascii="宋体" w:hAnsi="宋体" w:cs="宋体" w:eastAsia="宋体" w:hint="default"/>
                <w:sz w:val="14"/>
                <w:szCs w:val="14"/>
              </w:rPr>
            </w:pPr>
            <w:r>
              <w:rPr>
                <w:rFonts w:ascii="宋体"/>
                <w:sz w:val="14"/>
              </w:rPr>
              <w:t>204,846,000.00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91" w:right="0"/>
              <w:jc w:val="center"/>
              <w:rPr>
                <w:rFonts w:ascii="宋体" w:hAnsi="宋体" w:cs="宋体" w:eastAsia="宋体" w:hint="default"/>
                <w:sz w:val="14"/>
                <w:szCs w:val="14"/>
              </w:rPr>
            </w:pPr>
            <w:r>
              <w:rPr>
                <w:rFonts w:ascii="宋体"/>
                <w:w w:val="100"/>
                <w:sz w:val="14"/>
              </w:rPr>
              <w:t>-</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760" w:right="0"/>
              <w:jc w:val="left"/>
              <w:rPr>
                <w:rFonts w:ascii="宋体" w:hAnsi="宋体" w:cs="宋体" w:eastAsia="宋体" w:hint="default"/>
                <w:sz w:val="14"/>
                <w:szCs w:val="14"/>
              </w:rPr>
            </w:pPr>
            <w:r>
              <w:rPr>
                <w:rFonts w:ascii="宋体"/>
                <w:w w:val="100"/>
                <w:sz w:val="14"/>
              </w:rPr>
              <w:t>-</w:t>
            </w:r>
          </w:p>
        </w:tc>
      </w:tr>
    </w:tbl>
    <w:p>
      <w:pPr>
        <w:spacing w:after="0" w:line="240" w:lineRule="auto"/>
        <w:jc w:val="left"/>
        <w:rPr>
          <w:rFonts w:ascii="宋体" w:hAnsi="宋体" w:cs="宋体" w:eastAsia="宋体" w:hint="default"/>
          <w:sz w:val="14"/>
          <w:szCs w:val="14"/>
        </w:rPr>
        <w:sectPr>
          <w:type w:val="continuous"/>
          <w:pgSz w:w="11910" w:h="16840"/>
          <w:pgMar w:top="960" w:bottom="560" w:left="860" w:right="560"/>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5"/>
          <w:szCs w:val="25"/>
        </w:rPr>
      </w:pPr>
    </w:p>
    <w:tbl>
      <w:tblPr>
        <w:tblW w:w="0" w:type="auto"/>
        <w:jc w:val="left"/>
        <w:tblInd w:w="110" w:type="dxa"/>
        <w:tblLayout w:type="fixed"/>
        <w:tblCellMar>
          <w:top w:w="0" w:type="dxa"/>
          <w:left w:w="0" w:type="dxa"/>
          <w:bottom w:w="0" w:type="dxa"/>
          <w:right w:w="0" w:type="dxa"/>
        </w:tblCellMar>
        <w:tblLook w:val="01E0"/>
      </w:tblPr>
      <w:tblGrid>
        <w:gridCol w:w="750"/>
        <w:gridCol w:w="815"/>
        <w:gridCol w:w="1367"/>
        <w:gridCol w:w="1368"/>
        <w:gridCol w:w="559"/>
        <w:gridCol w:w="596"/>
        <w:gridCol w:w="1126"/>
        <w:gridCol w:w="1337"/>
        <w:gridCol w:w="870"/>
        <w:gridCol w:w="1196"/>
        <w:gridCol w:w="257"/>
      </w:tblGrid>
      <w:tr>
        <w:trPr>
          <w:trHeight w:val="335" w:hRule="exact"/>
        </w:trPr>
        <w:tc>
          <w:tcPr>
            <w:tcW w:w="750" w:type="dxa"/>
            <w:vMerge w:val="restart"/>
            <w:tcBorders>
              <w:top w:val="single" w:sz="6" w:space="0" w:color="000000"/>
              <w:left w:val="nil" w:sz="6" w:space="0" w:color="auto"/>
              <w:right w:val="single" w:sz="4" w:space="0" w:color="000000"/>
            </w:tcBorders>
          </w:tcPr>
          <w:p>
            <w:pPr/>
          </w:p>
        </w:tc>
        <w:tc>
          <w:tcPr>
            <w:tcW w:w="815" w:type="dxa"/>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7"/>
              <w:ind w:left="103" w:right="0"/>
              <w:jc w:val="left"/>
              <w:rPr>
                <w:rFonts w:ascii="宋体" w:hAnsi="宋体" w:cs="宋体" w:eastAsia="宋体" w:hint="default"/>
                <w:sz w:val="14"/>
                <w:szCs w:val="14"/>
              </w:rPr>
            </w:pPr>
            <w:r>
              <w:rPr>
                <w:rFonts w:ascii="宋体" w:hAnsi="宋体" w:cs="宋体" w:eastAsia="宋体" w:hint="default"/>
                <w:sz w:val="14"/>
                <w:szCs w:val="14"/>
              </w:rPr>
              <w:t>银行五</w:t>
            </w:r>
          </w:p>
        </w:tc>
        <w:tc>
          <w:tcPr>
            <w:tcW w:w="1367"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7"/>
              <w:ind w:left="102" w:right="0"/>
              <w:jc w:val="left"/>
              <w:rPr>
                <w:rFonts w:ascii="宋体" w:hAnsi="宋体" w:cs="宋体" w:eastAsia="宋体" w:hint="default"/>
                <w:sz w:val="14"/>
                <w:szCs w:val="14"/>
              </w:rPr>
            </w:pPr>
            <w:r>
              <w:rPr>
                <w:rFonts w:ascii="宋体" w:hAnsi="宋体" w:cs="宋体" w:eastAsia="宋体" w:hint="default"/>
                <w:sz w:val="14"/>
                <w:szCs w:val="14"/>
              </w:rPr>
              <w:t>2009</w:t>
            </w:r>
            <w:r>
              <w:rPr>
                <w:rFonts w:ascii="宋体" w:hAnsi="宋体" w:cs="宋体" w:eastAsia="宋体" w:hint="default"/>
                <w:spacing w:val="-37"/>
                <w:sz w:val="14"/>
                <w:szCs w:val="14"/>
              </w:rPr>
              <w:t> </w:t>
            </w:r>
            <w:r>
              <w:rPr>
                <w:rFonts w:ascii="宋体" w:hAnsi="宋体" w:cs="宋体" w:eastAsia="宋体" w:hint="default"/>
                <w:sz w:val="14"/>
                <w:szCs w:val="14"/>
              </w:rPr>
              <w:t>年</w:t>
            </w:r>
            <w:r>
              <w:rPr>
                <w:rFonts w:ascii="宋体" w:hAnsi="宋体" w:cs="宋体" w:eastAsia="宋体" w:hint="default"/>
                <w:spacing w:val="-39"/>
                <w:sz w:val="14"/>
                <w:szCs w:val="14"/>
              </w:rPr>
              <w:t> </w:t>
            </w:r>
            <w:r>
              <w:rPr>
                <w:rFonts w:ascii="宋体" w:hAnsi="宋体" w:cs="宋体" w:eastAsia="宋体" w:hint="default"/>
                <w:sz w:val="14"/>
                <w:szCs w:val="14"/>
              </w:rPr>
              <w:t>10</w:t>
            </w:r>
            <w:r>
              <w:rPr>
                <w:rFonts w:ascii="宋体" w:hAnsi="宋体" w:cs="宋体" w:eastAsia="宋体" w:hint="default"/>
                <w:spacing w:val="-37"/>
                <w:sz w:val="14"/>
                <w:szCs w:val="14"/>
              </w:rPr>
              <w:t> </w:t>
            </w:r>
            <w:r>
              <w:rPr>
                <w:rFonts w:ascii="宋体" w:hAnsi="宋体" w:cs="宋体" w:eastAsia="宋体" w:hint="default"/>
                <w:sz w:val="14"/>
                <w:szCs w:val="14"/>
              </w:rPr>
              <w:t>月</w:t>
            </w:r>
            <w:r>
              <w:rPr>
                <w:rFonts w:ascii="宋体" w:hAnsi="宋体" w:cs="宋体" w:eastAsia="宋体" w:hint="default"/>
                <w:spacing w:val="-38"/>
                <w:sz w:val="14"/>
                <w:szCs w:val="14"/>
              </w:rPr>
              <w:t> </w:t>
            </w:r>
            <w:r>
              <w:rPr>
                <w:rFonts w:ascii="宋体" w:hAnsi="宋体" w:cs="宋体" w:eastAsia="宋体" w:hint="default"/>
                <w:sz w:val="14"/>
                <w:szCs w:val="14"/>
              </w:rPr>
              <w:t>20</w:t>
            </w:r>
            <w:r>
              <w:rPr>
                <w:rFonts w:ascii="宋体" w:hAnsi="宋体" w:cs="宋体" w:eastAsia="宋体" w:hint="default"/>
                <w:spacing w:val="-37"/>
                <w:sz w:val="14"/>
                <w:szCs w:val="14"/>
              </w:rPr>
              <w:t> </w:t>
            </w:r>
            <w:r>
              <w:rPr>
                <w:rFonts w:ascii="宋体" w:hAnsi="宋体" w:cs="宋体" w:eastAsia="宋体" w:hint="default"/>
                <w:sz w:val="14"/>
                <w:szCs w:val="14"/>
              </w:rPr>
              <w:t>日</w:t>
            </w:r>
          </w:p>
        </w:tc>
        <w:tc>
          <w:tcPr>
            <w:tcW w:w="136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7"/>
              <w:ind w:left="101" w:right="0"/>
              <w:jc w:val="left"/>
              <w:rPr>
                <w:rFonts w:ascii="宋体" w:hAnsi="宋体" w:cs="宋体" w:eastAsia="宋体" w:hint="default"/>
                <w:sz w:val="14"/>
                <w:szCs w:val="14"/>
              </w:rPr>
            </w:pPr>
            <w:r>
              <w:rPr>
                <w:rFonts w:ascii="宋体" w:hAnsi="宋体" w:cs="宋体" w:eastAsia="宋体" w:hint="default"/>
                <w:sz w:val="14"/>
                <w:szCs w:val="14"/>
              </w:rPr>
              <w:t>2011</w:t>
            </w:r>
            <w:r>
              <w:rPr>
                <w:rFonts w:ascii="宋体" w:hAnsi="宋体" w:cs="宋体" w:eastAsia="宋体" w:hint="default"/>
                <w:spacing w:val="-37"/>
                <w:sz w:val="14"/>
                <w:szCs w:val="14"/>
              </w:rPr>
              <w:t> </w:t>
            </w:r>
            <w:r>
              <w:rPr>
                <w:rFonts w:ascii="宋体" w:hAnsi="宋体" w:cs="宋体" w:eastAsia="宋体" w:hint="default"/>
                <w:sz w:val="14"/>
                <w:szCs w:val="14"/>
              </w:rPr>
              <w:t>年</w:t>
            </w:r>
            <w:r>
              <w:rPr>
                <w:rFonts w:ascii="宋体" w:hAnsi="宋体" w:cs="宋体" w:eastAsia="宋体" w:hint="default"/>
                <w:spacing w:val="-37"/>
                <w:sz w:val="14"/>
                <w:szCs w:val="14"/>
              </w:rPr>
              <w:t> </w:t>
            </w:r>
            <w:r>
              <w:rPr>
                <w:rFonts w:ascii="宋体" w:hAnsi="宋体" w:cs="宋体" w:eastAsia="宋体" w:hint="default"/>
                <w:sz w:val="14"/>
                <w:szCs w:val="14"/>
              </w:rPr>
              <w:t>10</w:t>
            </w:r>
            <w:r>
              <w:rPr>
                <w:rFonts w:ascii="宋体" w:hAnsi="宋体" w:cs="宋体" w:eastAsia="宋体" w:hint="default"/>
                <w:spacing w:val="-37"/>
                <w:sz w:val="14"/>
                <w:szCs w:val="14"/>
              </w:rPr>
              <w:t> </w:t>
            </w:r>
            <w:r>
              <w:rPr>
                <w:rFonts w:ascii="宋体" w:hAnsi="宋体" w:cs="宋体" w:eastAsia="宋体" w:hint="default"/>
                <w:sz w:val="14"/>
                <w:szCs w:val="14"/>
              </w:rPr>
              <w:t>月</w:t>
            </w:r>
            <w:r>
              <w:rPr>
                <w:rFonts w:ascii="宋体" w:hAnsi="宋体" w:cs="宋体" w:eastAsia="宋体" w:hint="default"/>
                <w:spacing w:val="-38"/>
                <w:sz w:val="14"/>
                <w:szCs w:val="14"/>
              </w:rPr>
              <w:t> </w:t>
            </w:r>
            <w:r>
              <w:rPr>
                <w:rFonts w:ascii="宋体" w:hAnsi="宋体" w:cs="宋体" w:eastAsia="宋体" w:hint="default"/>
                <w:sz w:val="14"/>
                <w:szCs w:val="14"/>
              </w:rPr>
              <w:t>19</w:t>
            </w:r>
            <w:r>
              <w:rPr>
                <w:rFonts w:ascii="宋体" w:hAnsi="宋体" w:cs="宋体" w:eastAsia="宋体" w:hint="default"/>
                <w:spacing w:val="-36"/>
                <w:sz w:val="14"/>
                <w:szCs w:val="14"/>
              </w:rPr>
              <w:t> </w:t>
            </w:r>
            <w:r>
              <w:rPr>
                <w:rFonts w:ascii="宋体" w:hAnsi="宋体" w:cs="宋体" w:eastAsia="宋体" w:hint="default"/>
                <w:sz w:val="14"/>
                <w:szCs w:val="14"/>
              </w:rPr>
              <w:t>日</w:t>
            </w:r>
          </w:p>
        </w:tc>
        <w:tc>
          <w:tcPr>
            <w:tcW w:w="559"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7"/>
              <w:ind w:left="102" w:right="0"/>
              <w:jc w:val="left"/>
              <w:rPr>
                <w:rFonts w:ascii="宋体" w:hAnsi="宋体" w:cs="宋体" w:eastAsia="宋体" w:hint="default"/>
                <w:sz w:val="14"/>
                <w:szCs w:val="14"/>
              </w:rPr>
            </w:pPr>
            <w:r>
              <w:rPr>
                <w:rFonts w:ascii="宋体"/>
                <w:sz w:val="14"/>
              </w:rPr>
              <w:t>USD</w:t>
            </w:r>
          </w:p>
        </w:tc>
        <w:tc>
          <w:tcPr>
            <w:tcW w:w="596"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7"/>
              <w:ind w:left="202" w:right="0"/>
              <w:jc w:val="left"/>
              <w:rPr>
                <w:rFonts w:ascii="宋体" w:hAnsi="宋体" w:cs="宋体" w:eastAsia="宋体" w:hint="default"/>
                <w:sz w:val="14"/>
                <w:szCs w:val="14"/>
              </w:rPr>
            </w:pPr>
            <w:r>
              <w:rPr>
                <w:rFonts w:ascii="宋体"/>
                <w:sz w:val="14"/>
              </w:rPr>
              <w:t>1.38</w:t>
            </w:r>
          </w:p>
        </w:tc>
        <w:tc>
          <w:tcPr>
            <w:tcW w:w="1126"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12"/>
              <w:ind w:right="101"/>
              <w:jc w:val="right"/>
              <w:rPr>
                <w:rFonts w:ascii="宋体" w:hAnsi="宋体" w:cs="宋体" w:eastAsia="宋体" w:hint="default"/>
                <w:sz w:val="14"/>
                <w:szCs w:val="14"/>
              </w:rPr>
            </w:pPr>
            <w:r>
              <w:rPr>
                <w:rFonts w:ascii="宋体"/>
                <w:spacing w:val="-1"/>
                <w:sz w:val="14"/>
              </w:rPr>
              <w:t>30,000,000.00</w:t>
            </w:r>
            <w:r>
              <w:rPr>
                <w:rFonts w:ascii="宋体"/>
                <w:sz w:val="14"/>
              </w:rPr>
            </w:r>
          </w:p>
        </w:tc>
        <w:tc>
          <w:tcPr>
            <w:tcW w:w="1337"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7"/>
              <w:ind w:right="2"/>
              <w:jc w:val="center"/>
              <w:rPr>
                <w:rFonts w:ascii="宋体" w:hAnsi="宋体" w:cs="宋体" w:eastAsia="宋体" w:hint="default"/>
                <w:sz w:val="14"/>
                <w:szCs w:val="14"/>
              </w:rPr>
            </w:pPr>
            <w:r>
              <w:rPr>
                <w:rFonts w:ascii="宋体"/>
                <w:sz w:val="14"/>
              </w:rPr>
              <w:t>204,846,000.00</w:t>
            </w:r>
          </w:p>
        </w:tc>
        <w:tc>
          <w:tcPr>
            <w:tcW w:w="870"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7"/>
              <w:ind w:right="297"/>
              <w:jc w:val="right"/>
              <w:rPr>
                <w:rFonts w:ascii="宋体" w:hAnsi="宋体" w:cs="宋体" w:eastAsia="宋体" w:hint="default"/>
                <w:sz w:val="14"/>
                <w:szCs w:val="14"/>
              </w:rPr>
            </w:pPr>
            <w:r>
              <w:rPr>
                <w:rFonts w:ascii="宋体"/>
                <w:w w:val="100"/>
                <w:sz w:val="14"/>
              </w:rPr>
              <w:t>-</w:t>
            </w:r>
          </w:p>
        </w:tc>
        <w:tc>
          <w:tcPr>
            <w:tcW w:w="1196"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7"/>
              <w:ind w:left="760" w:right="0"/>
              <w:jc w:val="left"/>
              <w:rPr>
                <w:rFonts w:ascii="宋体" w:hAnsi="宋体" w:cs="宋体" w:eastAsia="宋体" w:hint="default"/>
                <w:sz w:val="14"/>
                <w:szCs w:val="14"/>
              </w:rPr>
            </w:pPr>
            <w:r>
              <w:rPr>
                <w:rFonts w:ascii="宋体"/>
                <w:w w:val="100"/>
                <w:sz w:val="14"/>
              </w:rPr>
              <w:t>-</w:t>
            </w:r>
          </w:p>
        </w:tc>
        <w:tc>
          <w:tcPr>
            <w:tcW w:w="257" w:type="dxa"/>
            <w:vMerge w:val="restart"/>
            <w:tcBorders>
              <w:top w:val="single" w:sz="6" w:space="0" w:color="000000"/>
              <w:left w:val="single" w:sz="4" w:space="0" w:color="000000"/>
              <w:right w:val="nil" w:sz="6" w:space="0" w:color="auto"/>
            </w:tcBorders>
          </w:tcPr>
          <w:p>
            <w:pPr/>
          </w:p>
        </w:tc>
      </w:tr>
      <w:tr>
        <w:trPr>
          <w:trHeight w:val="322" w:hRule="exact"/>
        </w:trPr>
        <w:tc>
          <w:tcPr>
            <w:tcW w:w="750" w:type="dxa"/>
            <w:vMerge/>
            <w:tcBorders>
              <w:left w:val="nil" w:sz="6" w:space="0" w:color="auto"/>
              <w:bottom w:val="nil" w:sz="6" w:space="0" w:color="auto"/>
              <w:right w:val="single" w:sz="4" w:space="0" w:color="000000"/>
            </w:tcBorders>
          </w:tcPr>
          <w:p>
            <w:pPr/>
          </w:p>
        </w:tc>
        <w:tc>
          <w:tcPr>
            <w:tcW w:w="8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sz w:val="14"/>
                <w:szCs w:val="14"/>
              </w:rPr>
              <w:t>合计</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559" w:type="dxa"/>
            <w:tcBorders>
              <w:top w:val="single" w:sz="4" w:space="0" w:color="000000"/>
              <w:left w:val="single" w:sz="4" w:space="0" w:color="000000"/>
              <w:bottom w:val="single" w:sz="4" w:space="0" w:color="000000"/>
              <w:right w:val="single" w:sz="4" w:space="0" w:color="000000"/>
            </w:tcBorders>
          </w:tcPr>
          <w:p>
            <w:pPr/>
          </w:p>
        </w:tc>
        <w:tc>
          <w:tcPr>
            <w:tcW w:w="596"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0"/>
              <w:jc w:val="right"/>
              <w:rPr>
                <w:rFonts w:ascii="宋体" w:hAnsi="宋体" w:cs="宋体" w:eastAsia="宋体" w:hint="default"/>
                <w:sz w:val="14"/>
                <w:szCs w:val="14"/>
              </w:rPr>
            </w:pPr>
            <w:r>
              <w:rPr>
                <w:rFonts w:ascii="宋体"/>
                <w:spacing w:val="-1"/>
                <w:sz w:val="14"/>
              </w:rPr>
              <w:t>60,000,000.00</w:t>
            </w:r>
            <w:r>
              <w:rPr>
                <w:rFonts w:ascii="宋体"/>
                <w:sz w:val="14"/>
              </w:rPr>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0"/>
              <w:jc w:val="center"/>
              <w:rPr>
                <w:rFonts w:ascii="宋体" w:hAnsi="宋体" w:cs="宋体" w:eastAsia="宋体" w:hint="default"/>
                <w:sz w:val="14"/>
                <w:szCs w:val="14"/>
              </w:rPr>
            </w:pPr>
            <w:r>
              <w:rPr>
                <w:rFonts w:ascii="宋体"/>
                <w:sz w:val="14"/>
              </w:rPr>
              <w:t>1,389,692,000.00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96"/>
              <w:jc w:val="right"/>
              <w:rPr>
                <w:rFonts w:ascii="宋体" w:hAnsi="宋体" w:cs="宋体" w:eastAsia="宋体" w:hint="default"/>
                <w:sz w:val="14"/>
                <w:szCs w:val="14"/>
              </w:rPr>
            </w:pPr>
            <w:r>
              <w:rPr>
                <w:rFonts w:ascii="宋体"/>
                <w:w w:val="100"/>
                <w:sz w:val="14"/>
              </w:rPr>
              <w:t>-</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宋体" w:hAnsi="宋体" w:cs="宋体" w:eastAsia="宋体" w:hint="default"/>
                <w:sz w:val="14"/>
                <w:szCs w:val="14"/>
              </w:rPr>
            </w:pPr>
            <w:r>
              <w:rPr>
                <w:rFonts w:ascii="宋体"/>
                <w:sz w:val="14"/>
              </w:rPr>
              <w:t>700,000,000.00</w:t>
            </w:r>
          </w:p>
        </w:tc>
        <w:tc>
          <w:tcPr>
            <w:tcW w:w="257" w:type="dxa"/>
            <w:vMerge/>
            <w:tcBorders>
              <w:left w:val="single" w:sz="4" w:space="0" w:color="000000"/>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2"/>
          <w:szCs w:val="22"/>
        </w:rPr>
      </w:pPr>
    </w:p>
    <w:p>
      <w:pPr>
        <w:pStyle w:val="BodyText"/>
        <w:spacing w:line="240" w:lineRule="auto" w:before="35"/>
        <w:ind w:left="147" w:right="0"/>
        <w:jc w:val="left"/>
      </w:pPr>
      <w:r>
        <w:rPr/>
        <w:t>31.</w:t>
      </w:r>
      <w:r>
        <w:rPr>
          <w:spacing w:val="3"/>
        </w:rPr>
        <w:t> </w:t>
      </w:r>
      <w:r>
        <w:rPr/>
        <w:t>递延收益</w:t>
      </w:r>
    </w:p>
    <w:p>
      <w:pPr>
        <w:spacing w:line="240" w:lineRule="auto" w:before="1"/>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pgSz w:w="11910" w:h="16840"/>
          <w:pgMar w:header="0" w:footer="408" w:top="1000" w:bottom="600" w:left="860" w:right="580"/>
        </w:sectPr>
      </w:pPr>
    </w:p>
    <w:p>
      <w:pPr>
        <w:pStyle w:val="BodyText"/>
        <w:spacing w:line="240" w:lineRule="auto" w:before="35"/>
        <w:ind w:right="-20"/>
        <w:jc w:val="left"/>
      </w:pPr>
      <w:r>
        <w:rPr/>
      </w:r>
      <w:r>
        <w:rPr>
          <w:u w:val="single" w:color="000000"/>
        </w:rPr>
        <w:t>本集团</w:t>
      </w:r>
      <w:r>
        <w:rPr/>
      </w:r>
    </w:p>
    <w:p>
      <w:pPr>
        <w:spacing w:line="240" w:lineRule="auto" w:before="0"/>
        <w:rPr>
          <w:rFonts w:ascii="宋体" w:hAnsi="宋体" w:cs="宋体" w:eastAsia="宋体" w:hint="default"/>
          <w:sz w:val="18"/>
          <w:szCs w:val="18"/>
        </w:rPr>
      </w:pPr>
      <w:r>
        <w:rPr/>
        <w:br w:type="column"/>
      </w:r>
      <w:r>
        <w:rPr>
          <w:rFonts w:ascii="宋体"/>
          <w:sz w:val="18"/>
        </w:rPr>
      </w:r>
    </w:p>
    <w:p>
      <w:pPr>
        <w:spacing w:before="155"/>
        <w:ind w:left="867" w:right="0" w:firstLine="0"/>
        <w:jc w:val="left"/>
        <w:rPr>
          <w:rFonts w:ascii="宋体" w:hAnsi="宋体" w:cs="宋体" w:eastAsia="宋体" w:hint="default"/>
          <w:sz w:val="18"/>
          <w:szCs w:val="18"/>
        </w:rPr>
      </w:pPr>
      <w:r>
        <w:rPr>
          <w:rFonts w:ascii="宋体" w:hAnsi="宋体" w:cs="宋体" w:eastAsia="宋体" w:hint="default"/>
          <w:sz w:val="18"/>
          <w:szCs w:val="18"/>
        </w:rPr>
        <w:t>人民币元</w:t>
      </w:r>
    </w:p>
    <w:p>
      <w:pPr>
        <w:spacing w:after="0"/>
        <w:jc w:val="left"/>
        <w:rPr>
          <w:rFonts w:ascii="宋体" w:hAnsi="宋体" w:cs="宋体" w:eastAsia="宋体" w:hint="default"/>
          <w:sz w:val="18"/>
          <w:szCs w:val="18"/>
        </w:rPr>
        <w:sectPr>
          <w:type w:val="continuous"/>
          <w:pgSz w:w="11910" w:h="16840"/>
          <w:pgMar w:top="960" w:bottom="560" w:left="860" w:right="580"/>
          <w:cols w:num="2" w:equalWidth="0">
            <w:col w:w="1499" w:space="6961"/>
            <w:col w:w="2010"/>
          </w:cols>
        </w:sectPr>
      </w:pPr>
    </w:p>
    <w:p>
      <w:pPr>
        <w:spacing w:line="240" w:lineRule="auto" w:before="1"/>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2650"/>
        <w:gridCol w:w="1588"/>
        <w:gridCol w:w="1708"/>
        <w:gridCol w:w="1710"/>
        <w:gridCol w:w="1526"/>
      </w:tblGrid>
      <w:tr>
        <w:trPr>
          <w:trHeight w:val="322" w:hRule="exact"/>
        </w:trPr>
        <w:tc>
          <w:tcPr>
            <w:tcW w:w="26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2"/>
              <w:ind w:right="0"/>
              <w:jc w:val="center"/>
              <w:rPr>
                <w:rFonts w:ascii="宋体" w:hAnsi="宋体" w:cs="宋体" w:eastAsia="宋体" w:hint="default"/>
                <w:sz w:val="15"/>
                <w:szCs w:val="15"/>
              </w:rPr>
            </w:pPr>
            <w:r>
              <w:rPr>
                <w:rFonts w:ascii="宋体" w:hAnsi="宋体" w:cs="宋体" w:eastAsia="宋体" w:hint="default"/>
                <w:sz w:val="15"/>
                <w:szCs w:val="15"/>
              </w:rPr>
              <w:t>类别</w:t>
            </w:r>
          </w:p>
        </w:tc>
        <w:tc>
          <w:tcPr>
            <w:tcW w:w="15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2"/>
              <w:ind w:right="0"/>
              <w:jc w:val="center"/>
              <w:rPr>
                <w:rFonts w:ascii="宋体" w:hAnsi="宋体" w:cs="宋体" w:eastAsia="宋体" w:hint="default"/>
                <w:sz w:val="15"/>
                <w:szCs w:val="15"/>
              </w:rPr>
            </w:pPr>
            <w:r>
              <w:rPr>
                <w:rFonts w:ascii="宋体" w:hAnsi="宋体" w:cs="宋体" w:eastAsia="宋体" w:hint="default"/>
                <w:sz w:val="15"/>
                <w:szCs w:val="15"/>
              </w:rPr>
              <w:t>期初数</w:t>
            </w:r>
          </w:p>
        </w:tc>
        <w:tc>
          <w:tcPr>
            <w:tcW w:w="17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2"/>
              <w:ind w:left="548" w:right="0"/>
              <w:jc w:val="left"/>
              <w:rPr>
                <w:rFonts w:ascii="宋体" w:hAnsi="宋体" w:cs="宋体" w:eastAsia="宋体" w:hint="default"/>
                <w:sz w:val="15"/>
                <w:szCs w:val="15"/>
              </w:rPr>
            </w:pPr>
            <w:r>
              <w:rPr>
                <w:rFonts w:ascii="宋体" w:hAnsi="宋体" w:cs="宋体" w:eastAsia="宋体" w:hint="default"/>
                <w:sz w:val="15"/>
                <w:szCs w:val="15"/>
              </w:rPr>
              <w:t>本期增加</w:t>
            </w:r>
          </w:p>
        </w:tc>
        <w:tc>
          <w:tcPr>
            <w:tcW w:w="17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2"/>
              <w:ind w:left="548" w:right="0"/>
              <w:jc w:val="left"/>
              <w:rPr>
                <w:rFonts w:ascii="宋体" w:hAnsi="宋体" w:cs="宋体" w:eastAsia="宋体" w:hint="default"/>
                <w:sz w:val="15"/>
                <w:szCs w:val="15"/>
              </w:rPr>
            </w:pPr>
            <w:r>
              <w:rPr>
                <w:rFonts w:ascii="宋体" w:hAnsi="宋体" w:cs="宋体" w:eastAsia="宋体" w:hint="default"/>
                <w:sz w:val="15"/>
                <w:szCs w:val="15"/>
              </w:rPr>
              <w:t>本期减少</w:t>
            </w:r>
          </w:p>
        </w:tc>
        <w:tc>
          <w:tcPr>
            <w:tcW w:w="152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2"/>
              <w:ind w:right="1"/>
              <w:jc w:val="center"/>
              <w:rPr>
                <w:rFonts w:ascii="宋体" w:hAnsi="宋体" w:cs="宋体" w:eastAsia="宋体" w:hint="default"/>
                <w:sz w:val="15"/>
                <w:szCs w:val="15"/>
              </w:rPr>
            </w:pPr>
            <w:r>
              <w:rPr>
                <w:rFonts w:ascii="宋体" w:hAnsi="宋体" w:cs="宋体" w:eastAsia="宋体" w:hint="default"/>
                <w:sz w:val="15"/>
                <w:szCs w:val="15"/>
              </w:rPr>
              <w:t>期末数</w:t>
            </w:r>
          </w:p>
        </w:tc>
      </w:tr>
      <w:tr>
        <w:trPr>
          <w:trHeight w:val="322" w:hRule="exact"/>
        </w:trPr>
        <w:tc>
          <w:tcPr>
            <w:tcW w:w="26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2"/>
              <w:ind w:left="103" w:right="0"/>
              <w:jc w:val="left"/>
              <w:rPr>
                <w:rFonts w:ascii="宋体" w:hAnsi="宋体" w:cs="宋体" w:eastAsia="宋体" w:hint="default"/>
                <w:sz w:val="15"/>
                <w:szCs w:val="15"/>
              </w:rPr>
            </w:pPr>
            <w:r>
              <w:rPr>
                <w:rFonts w:ascii="宋体" w:hAnsi="宋体" w:cs="宋体" w:eastAsia="宋体" w:hint="default"/>
                <w:sz w:val="15"/>
                <w:szCs w:val="15"/>
              </w:rPr>
              <w:t>财政局科技三项费用</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2"/>
              <w:jc w:val="right"/>
              <w:rPr>
                <w:rFonts w:ascii="宋体" w:hAnsi="宋体" w:cs="宋体" w:eastAsia="宋体" w:hint="default"/>
                <w:sz w:val="15"/>
                <w:szCs w:val="15"/>
              </w:rPr>
            </w:pPr>
            <w:r>
              <w:rPr>
                <w:rFonts w:ascii="宋体"/>
                <w:sz w:val="15"/>
              </w:rPr>
              <w:t>80,000.00</w:t>
            </w:r>
          </w:p>
        </w:tc>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81" w:right="0"/>
              <w:jc w:val="center"/>
              <w:rPr>
                <w:rFonts w:ascii="宋体" w:hAnsi="宋体" w:cs="宋体" w:eastAsia="宋体" w:hint="default"/>
                <w:sz w:val="15"/>
                <w:szCs w:val="15"/>
              </w:rPr>
            </w:pPr>
            <w:r>
              <w:rPr>
                <w:rFonts w:ascii="宋体"/>
                <w:sz w:val="15"/>
              </w:rPr>
              <w:t>-</w:t>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77" w:right="0"/>
              <w:jc w:val="center"/>
              <w:rPr>
                <w:rFonts w:ascii="宋体" w:hAnsi="宋体" w:cs="宋体" w:eastAsia="宋体" w:hint="default"/>
                <w:sz w:val="15"/>
                <w:szCs w:val="15"/>
              </w:rPr>
            </w:pPr>
            <w:r>
              <w:rPr>
                <w:rFonts w:ascii="宋体"/>
                <w:sz w:val="15"/>
              </w:rPr>
              <w:t>-</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2"/>
              <w:jc w:val="right"/>
              <w:rPr>
                <w:rFonts w:ascii="宋体" w:hAnsi="宋体" w:cs="宋体" w:eastAsia="宋体" w:hint="default"/>
                <w:sz w:val="15"/>
                <w:szCs w:val="15"/>
              </w:rPr>
            </w:pPr>
            <w:r>
              <w:rPr>
                <w:rFonts w:ascii="宋体"/>
                <w:sz w:val="15"/>
              </w:rPr>
              <w:t>80,000.00</w:t>
            </w:r>
          </w:p>
        </w:tc>
      </w:tr>
      <w:tr>
        <w:trPr>
          <w:trHeight w:val="323" w:hRule="exact"/>
        </w:trPr>
        <w:tc>
          <w:tcPr>
            <w:tcW w:w="26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2"/>
              <w:ind w:left="103" w:right="0"/>
              <w:jc w:val="left"/>
              <w:rPr>
                <w:rFonts w:ascii="宋体" w:hAnsi="宋体" w:cs="宋体" w:eastAsia="宋体" w:hint="default"/>
                <w:sz w:val="15"/>
                <w:szCs w:val="15"/>
              </w:rPr>
            </w:pPr>
            <w:r>
              <w:rPr>
                <w:rFonts w:ascii="宋体" w:hAnsi="宋体" w:cs="宋体" w:eastAsia="宋体" w:hint="default"/>
                <w:sz w:val="15"/>
                <w:szCs w:val="15"/>
              </w:rPr>
              <w:t>环境保护专项资金补助(1)</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4"/>
              <w:jc w:val="right"/>
              <w:rPr>
                <w:rFonts w:ascii="宋体" w:hAnsi="宋体" w:cs="宋体" w:eastAsia="宋体" w:hint="default"/>
                <w:sz w:val="15"/>
                <w:szCs w:val="15"/>
              </w:rPr>
            </w:pPr>
            <w:r>
              <w:rPr>
                <w:rFonts w:ascii="宋体"/>
                <w:spacing w:val="-1"/>
                <w:sz w:val="15"/>
              </w:rPr>
              <w:t>13,416,500.00</w:t>
            </w:r>
            <w:r>
              <w:rPr>
                <w:rFonts w:ascii="宋体"/>
                <w:sz w:val="15"/>
              </w:rPr>
            </w:r>
          </w:p>
        </w:tc>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343"/>
              <w:jc w:val="right"/>
              <w:rPr>
                <w:rFonts w:ascii="宋体" w:hAnsi="宋体" w:cs="宋体" w:eastAsia="宋体" w:hint="default"/>
                <w:sz w:val="15"/>
                <w:szCs w:val="15"/>
              </w:rPr>
            </w:pPr>
            <w:r>
              <w:rPr>
                <w:rFonts w:ascii="宋体"/>
                <w:spacing w:val="-1"/>
                <w:sz w:val="15"/>
              </w:rPr>
              <w:t>26,540,000.00</w:t>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345"/>
              <w:jc w:val="right"/>
              <w:rPr>
                <w:rFonts w:ascii="宋体" w:hAnsi="宋体" w:cs="宋体" w:eastAsia="宋体" w:hint="default"/>
                <w:sz w:val="15"/>
                <w:szCs w:val="15"/>
              </w:rPr>
            </w:pPr>
            <w:r>
              <w:rPr>
                <w:rFonts w:ascii="宋体"/>
                <w:sz w:val="15"/>
              </w:rPr>
              <w:t>1,178,956.90</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4"/>
              <w:jc w:val="right"/>
              <w:rPr>
                <w:rFonts w:ascii="宋体" w:hAnsi="宋体" w:cs="宋体" w:eastAsia="宋体" w:hint="default"/>
                <w:sz w:val="15"/>
                <w:szCs w:val="15"/>
              </w:rPr>
            </w:pPr>
            <w:r>
              <w:rPr>
                <w:rFonts w:ascii="宋体"/>
                <w:spacing w:val="-1"/>
                <w:sz w:val="15"/>
              </w:rPr>
              <w:t>38,777,543.10</w:t>
            </w:r>
          </w:p>
        </w:tc>
      </w:tr>
      <w:tr>
        <w:trPr>
          <w:trHeight w:val="322" w:hRule="exact"/>
        </w:trPr>
        <w:tc>
          <w:tcPr>
            <w:tcW w:w="26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2"/>
              <w:ind w:left="103" w:right="0"/>
              <w:jc w:val="left"/>
              <w:rPr>
                <w:rFonts w:ascii="宋体" w:hAnsi="宋体" w:cs="宋体" w:eastAsia="宋体" w:hint="default"/>
                <w:sz w:val="15"/>
                <w:szCs w:val="15"/>
              </w:rPr>
            </w:pPr>
            <w:r>
              <w:rPr>
                <w:rFonts w:ascii="宋体" w:hAnsi="宋体" w:cs="宋体" w:eastAsia="宋体" w:hint="default"/>
                <w:sz w:val="15"/>
                <w:szCs w:val="15"/>
              </w:rPr>
              <w:t>国家科技支撑计划课题经费(2)</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4"/>
              <w:jc w:val="right"/>
              <w:rPr>
                <w:rFonts w:ascii="宋体" w:hAnsi="宋体" w:cs="宋体" w:eastAsia="宋体" w:hint="default"/>
                <w:sz w:val="15"/>
                <w:szCs w:val="15"/>
              </w:rPr>
            </w:pPr>
            <w:r>
              <w:rPr>
                <w:rFonts w:ascii="宋体"/>
                <w:spacing w:val="-1"/>
                <w:sz w:val="15"/>
              </w:rPr>
              <w:t>1,731,203.33</w:t>
            </w:r>
          </w:p>
        </w:tc>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342"/>
              <w:jc w:val="right"/>
              <w:rPr>
                <w:rFonts w:ascii="宋体" w:hAnsi="宋体" w:cs="宋体" w:eastAsia="宋体" w:hint="default"/>
                <w:sz w:val="15"/>
                <w:szCs w:val="15"/>
              </w:rPr>
            </w:pPr>
            <w:r>
              <w:rPr>
                <w:rFonts w:ascii="宋体"/>
                <w:spacing w:val="-1"/>
                <w:sz w:val="15"/>
              </w:rPr>
              <w:t>1,503,100.00</w:t>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344"/>
              <w:jc w:val="right"/>
              <w:rPr>
                <w:rFonts w:ascii="宋体" w:hAnsi="宋体" w:cs="宋体" w:eastAsia="宋体" w:hint="default"/>
                <w:sz w:val="15"/>
                <w:szCs w:val="15"/>
              </w:rPr>
            </w:pPr>
            <w:r>
              <w:rPr>
                <w:rFonts w:ascii="宋体"/>
                <w:spacing w:val="-1"/>
                <w:sz w:val="15"/>
              </w:rPr>
              <w:t>37,674.42</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4"/>
              <w:jc w:val="right"/>
              <w:rPr>
                <w:rFonts w:ascii="宋体" w:hAnsi="宋体" w:cs="宋体" w:eastAsia="宋体" w:hint="default"/>
                <w:sz w:val="15"/>
                <w:szCs w:val="15"/>
              </w:rPr>
            </w:pPr>
            <w:r>
              <w:rPr>
                <w:rFonts w:ascii="宋体"/>
                <w:spacing w:val="-1"/>
                <w:sz w:val="15"/>
              </w:rPr>
              <w:t>3,196,628.91</w:t>
            </w:r>
          </w:p>
        </w:tc>
      </w:tr>
      <w:tr>
        <w:trPr>
          <w:trHeight w:val="322" w:hRule="exact"/>
        </w:trPr>
        <w:tc>
          <w:tcPr>
            <w:tcW w:w="26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2"/>
              <w:ind w:left="103" w:right="0"/>
              <w:jc w:val="left"/>
              <w:rPr>
                <w:rFonts w:ascii="宋体" w:hAnsi="宋体" w:cs="宋体" w:eastAsia="宋体" w:hint="default"/>
                <w:sz w:val="15"/>
                <w:szCs w:val="15"/>
              </w:rPr>
            </w:pPr>
            <w:r>
              <w:rPr>
                <w:rFonts w:ascii="宋体" w:hAnsi="宋体" w:cs="宋体" w:eastAsia="宋体" w:hint="default"/>
                <w:sz w:val="15"/>
                <w:szCs w:val="15"/>
              </w:rPr>
              <w:t>松花江环保项目专项经费(3)</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4"/>
              <w:jc w:val="right"/>
              <w:rPr>
                <w:rFonts w:ascii="宋体" w:hAnsi="宋体" w:cs="宋体" w:eastAsia="宋体" w:hint="default"/>
                <w:sz w:val="15"/>
                <w:szCs w:val="15"/>
              </w:rPr>
            </w:pPr>
            <w:r>
              <w:rPr>
                <w:rFonts w:ascii="宋体"/>
                <w:spacing w:val="-1"/>
                <w:sz w:val="15"/>
              </w:rPr>
              <w:t>30,852,083.28</w:t>
            </w:r>
            <w:r>
              <w:rPr>
                <w:rFonts w:ascii="宋体"/>
                <w:sz w:val="15"/>
              </w:rPr>
            </w:r>
          </w:p>
        </w:tc>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342"/>
              <w:jc w:val="right"/>
              <w:rPr>
                <w:rFonts w:ascii="宋体" w:hAnsi="宋体" w:cs="宋体" w:eastAsia="宋体" w:hint="default"/>
                <w:sz w:val="15"/>
                <w:szCs w:val="15"/>
              </w:rPr>
            </w:pPr>
            <w:r>
              <w:rPr>
                <w:rFonts w:ascii="宋体"/>
                <w:sz w:val="15"/>
              </w:rPr>
              <w:t>2,900,000.00</w:t>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345"/>
              <w:jc w:val="right"/>
              <w:rPr>
                <w:rFonts w:ascii="宋体" w:hAnsi="宋体" w:cs="宋体" w:eastAsia="宋体" w:hint="default"/>
                <w:sz w:val="15"/>
                <w:szCs w:val="15"/>
              </w:rPr>
            </w:pPr>
            <w:r>
              <w:rPr>
                <w:rFonts w:ascii="宋体"/>
                <w:spacing w:val="-1"/>
                <w:sz w:val="15"/>
              </w:rPr>
              <w:t>2,053,750.13</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4"/>
              <w:jc w:val="right"/>
              <w:rPr>
                <w:rFonts w:ascii="宋体" w:hAnsi="宋体" w:cs="宋体" w:eastAsia="宋体" w:hint="default"/>
                <w:sz w:val="15"/>
                <w:szCs w:val="15"/>
              </w:rPr>
            </w:pPr>
            <w:r>
              <w:rPr>
                <w:rFonts w:ascii="宋体"/>
                <w:spacing w:val="-1"/>
                <w:sz w:val="15"/>
              </w:rPr>
              <w:t>31,698,333.15</w:t>
            </w:r>
          </w:p>
        </w:tc>
      </w:tr>
      <w:tr>
        <w:trPr>
          <w:trHeight w:val="323" w:hRule="exact"/>
        </w:trPr>
        <w:tc>
          <w:tcPr>
            <w:tcW w:w="26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2"/>
              <w:ind w:left="103" w:right="0"/>
              <w:jc w:val="left"/>
              <w:rPr>
                <w:rFonts w:ascii="宋体" w:hAnsi="宋体" w:cs="宋体" w:eastAsia="宋体" w:hint="default"/>
                <w:sz w:val="15"/>
                <w:szCs w:val="15"/>
              </w:rPr>
            </w:pPr>
            <w:r>
              <w:rPr>
                <w:rFonts w:ascii="宋体" w:hAnsi="宋体" w:cs="宋体" w:eastAsia="宋体" w:hint="default"/>
                <w:sz w:val="15"/>
                <w:szCs w:val="15"/>
              </w:rPr>
              <w:t>碱回收系统改造</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3"/>
              <w:jc w:val="right"/>
              <w:rPr>
                <w:rFonts w:ascii="宋体" w:hAnsi="宋体" w:cs="宋体" w:eastAsia="宋体" w:hint="default"/>
                <w:sz w:val="15"/>
                <w:szCs w:val="15"/>
              </w:rPr>
            </w:pPr>
            <w:r>
              <w:rPr>
                <w:rFonts w:ascii="宋体"/>
                <w:spacing w:val="-1"/>
                <w:sz w:val="15"/>
              </w:rPr>
              <w:t>1,456,250.00</w:t>
            </w:r>
          </w:p>
        </w:tc>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79" w:right="0"/>
              <w:jc w:val="center"/>
              <w:rPr>
                <w:rFonts w:ascii="宋体" w:hAnsi="宋体" w:cs="宋体" w:eastAsia="宋体" w:hint="default"/>
                <w:sz w:val="15"/>
                <w:szCs w:val="15"/>
              </w:rPr>
            </w:pPr>
            <w:r>
              <w:rPr>
                <w:rFonts w:ascii="宋体"/>
                <w:sz w:val="15"/>
              </w:rPr>
              <w:t>-</w:t>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345"/>
              <w:jc w:val="right"/>
              <w:rPr>
                <w:rFonts w:ascii="宋体" w:hAnsi="宋体" w:cs="宋体" w:eastAsia="宋体" w:hint="default"/>
                <w:sz w:val="15"/>
                <w:szCs w:val="15"/>
              </w:rPr>
            </w:pPr>
            <w:r>
              <w:rPr>
                <w:rFonts w:ascii="宋体"/>
                <w:spacing w:val="-1"/>
                <w:sz w:val="15"/>
              </w:rPr>
              <w:t>75,000.00</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2"/>
              <w:jc w:val="right"/>
              <w:rPr>
                <w:rFonts w:ascii="宋体" w:hAnsi="宋体" w:cs="宋体" w:eastAsia="宋体" w:hint="default"/>
                <w:sz w:val="15"/>
                <w:szCs w:val="15"/>
              </w:rPr>
            </w:pPr>
            <w:r>
              <w:rPr>
                <w:rFonts w:ascii="宋体"/>
                <w:spacing w:val="-1"/>
                <w:sz w:val="15"/>
              </w:rPr>
              <w:t>1,381,250.00</w:t>
            </w:r>
          </w:p>
        </w:tc>
      </w:tr>
      <w:tr>
        <w:trPr>
          <w:trHeight w:val="322" w:hRule="exact"/>
        </w:trPr>
        <w:tc>
          <w:tcPr>
            <w:tcW w:w="26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2"/>
              <w:ind w:left="103" w:right="0"/>
              <w:jc w:val="left"/>
              <w:rPr>
                <w:rFonts w:ascii="宋体" w:hAnsi="宋体" w:cs="宋体" w:eastAsia="宋体" w:hint="default"/>
                <w:sz w:val="15"/>
                <w:szCs w:val="15"/>
              </w:rPr>
            </w:pPr>
            <w:r>
              <w:rPr>
                <w:rFonts w:ascii="宋体" w:hAnsi="宋体" w:cs="宋体" w:eastAsia="宋体" w:hint="default"/>
                <w:sz w:val="15"/>
                <w:szCs w:val="15"/>
              </w:rPr>
              <w:t>大气污染防治补助资金</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2"/>
              <w:jc w:val="right"/>
              <w:rPr>
                <w:rFonts w:ascii="宋体" w:hAnsi="宋体" w:cs="宋体" w:eastAsia="宋体" w:hint="default"/>
                <w:sz w:val="15"/>
                <w:szCs w:val="15"/>
              </w:rPr>
            </w:pPr>
            <w:r>
              <w:rPr>
                <w:rFonts w:ascii="宋体"/>
                <w:spacing w:val="-1"/>
                <w:sz w:val="15"/>
              </w:rPr>
              <w:t>1,000,000.00</w:t>
            </w:r>
          </w:p>
        </w:tc>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81" w:right="0"/>
              <w:jc w:val="center"/>
              <w:rPr>
                <w:rFonts w:ascii="宋体" w:hAnsi="宋体" w:cs="宋体" w:eastAsia="宋体" w:hint="default"/>
                <w:sz w:val="15"/>
                <w:szCs w:val="15"/>
              </w:rPr>
            </w:pPr>
            <w:r>
              <w:rPr>
                <w:rFonts w:ascii="宋体"/>
                <w:sz w:val="15"/>
              </w:rPr>
              <w:t>-</w:t>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78" w:right="0"/>
              <w:jc w:val="center"/>
              <w:rPr>
                <w:rFonts w:ascii="宋体" w:hAnsi="宋体" w:cs="宋体" w:eastAsia="宋体" w:hint="default"/>
                <w:sz w:val="15"/>
                <w:szCs w:val="15"/>
              </w:rPr>
            </w:pPr>
            <w:r>
              <w:rPr>
                <w:rFonts w:ascii="宋体"/>
                <w:sz w:val="15"/>
              </w:rPr>
              <w:t>-</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2"/>
              <w:jc w:val="right"/>
              <w:rPr>
                <w:rFonts w:ascii="宋体" w:hAnsi="宋体" w:cs="宋体" w:eastAsia="宋体" w:hint="default"/>
                <w:sz w:val="15"/>
                <w:szCs w:val="15"/>
              </w:rPr>
            </w:pPr>
            <w:r>
              <w:rPr>
                <w:rFonts w:ascii="宋体"/>
                <w:spacing w:val="-1"/>
                <w:sz w:val="15"/>
              </w:rPr>
              <w:t>1,000,000.00</w:t>
            </w:r>
          </w:p>
        </w:tc>
      </w:tr>
      <w:tr>
        <w:trPr>
          <w:trHeight w:val="322" w:hRule="exact"/>
        </w:trPr>
        <w:tc>
          <w:tcPr>
            <w:tcW w:w="26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2"/>
              <w:ind w:left="103" w:right="0"/>
              <w:jc w:val="left"/>
              <w:rPr>
                <w:rFonts w:ascii="宋体" w:hAnsi="宋体" w:cs="宋体" w:eastAsia="宋体" w:hint="default"/>
                <w:sz w:val="15"/>
                <w:szCs w:val="15"/>
              </w:rPr>
            </w:pPr>
            <w:r>
              <w:rPr>
                <w:rFonts w:ascii="宋体" w:hAnsi="宋体" w:cs="宋体" w:eastAsia="宋体" w:hint="default"/>
                <w:sz w:val="15"/>
                <w:szCs w:val="15"/>
              </w:rPr>
              <w:t>污水处理及节水改造项目</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3"/>
              <w:jc w:val="right"/>
              <w:rPr>
                <w:rFonts w:ascii="宋体" w:hAnsi="宋体" w:cs="宋体" w:eastAsia="宋体" w:hint="default"/>
                <w:sz w:val="15"/>
                <w:szCs w:val="15"/>
              </w:rPr>
            </w:pPr>
            <w:r>
              <w:rPr>
                <w:rFonts w:ascii="宋体"/>
                <w:spacing w:val="-1"/>
                <w:sz w:val="15"/>
              </w:rPr>
              <w:t>4,700,000.00</w:t>
            </w:r>
          </w:p>
        </w:tc>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79" w:right="0"/>
              <w:jc w:val="center"/>
              <w:rPr>
                <w:rFonts w:ascii="宋体" w:hAnsi="宋体" w:cs="宋体" w:eastAsia="宋体" w:hint="default"/>
                <w:sz w:val="15"/>
                <w:szCs w:val="15"/>
              </w:rPr>
            </w:pPr>
            <w:r>
              <w:rPr>
                <w:rFonts w:ascii="宋体"/>
                <w:sz w:val="15"/>
              </w:rPr>
              <w:t>-</w:t>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345"/>
              <w:jc w:val="right"/>
              <w:rPr>
                <w:rFonts w:ascii="宋体" w:hAnsi="宋体" w:cs="宋体" w:eastAsia="宋体" w:hint="default"/>
                <w:sz w:val="15"/>
                <w:szCs w:val="15"/>
              </w:rPr>
            </w:pPr>
            <w:r>
              <w:rPr>
                <w:rFonts w:ascii="宋体"/>
                <w:spacing w:val="-1"/>
                <w:sz w:val="15"/>
              </w:rPr>
              <w:t>335,714.29</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2"/>
              <w:jc w:val="right"/>
              <w:rPr>
                <w:rFonts w:ascii="宋体" w:hAnsi="宋体" w:cs="宋体" w:eastAsia="宋体" w:hint="default"/>
                <w:sz w:val="15"/>
                <w:szCs w:val="15"/>
              </w:rPr>
            </w:pPr>
            <w:r>
              <w:rPr>
                <w:rFonts w:ascii="宋体"/>
                <w:spacing w:val="-1"/>
                <w:sz w:val="15"/>
              </w:rPr>
              <w:t>4,364,285.71</w:t>
            </w:r>
          </w:p>
        </w:tc>
      </w:tr>
      <w:tr>
        <w:trPr>
          <w:trHeight w:val="323" w:hRule="exact"/>
        </w:trPr>
        <w:tc>
          <w:tcPr>
            <w:tcW w:w="26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2"/>
              <w:ind w:left="103" w:right="0"/>
              <w:jc w:val="left"/>
              <w:rPr>
                <w:rFonts w:ascii="宋体" w:hAnsi="宋体" w:cs="宋体" w:eastAsia="宋体" w:hint="default"/>
                <w:sz w:val="15"/>
                <w:szCs w:val="15"/>
              </w:rPr>
            </w:pPr>
            <w:r>
              <w:rPr>
                <w:rFonts w:ascii="宋体" w:hAnsi="宋体" w:cs="宋体" w:eastAsia="宋体" w:hint="default"/>
                <w:sz w:val="15"/>
                <w:szCs w:val="15"/>
              </w:rPr>
              <w:t>技改项目财政补助</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3"/>
              <w:jc w:val="right"/>
              <w:rPr>
                <w:rFonts w:ascii="宋体" w:hAnsi="宋体" w:cs="宋体" w:eastAsia="宋体" w:hint="default"/>
                <w:sz w:val="15"/>
                <w:szCs w:val="15"/>
              </w:rPr>
            </w:pPr>
            <w:r>
              <w:rPr>
                <w:rFonts w:ascii="宋体"/>
                <w:spacing w:val="-1"/>
                <w:sz w:val="15"/>
              </w:rPr>
              <w:t>2,500,000.00</w:t>
            </w:r>
          </w:p>
        </w:tc>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79" w:right="0"/>
              <w:jc w:val="center"/>
              <w:rPr>
                <w:rFonts w:ascii="宋体" w:hAnsi="宋体" w:cs="宋体" w:eastAsia="宋体" w:hint="default"/>
                <w:sz w:val="15"/>
                <w:szCs w:val="15"/>
              </w:rPr>
            </w:pPr>
            <w:r>
              <w:rPr>
                <w:rFonts w:ascii="宋体"/>
                <w:sz w:val="15"/>
              </w:rPr>
              <w:t>-</w:t>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345"/>
              <w:jc w:val="right"/>
              <w:rPr>
                <w:rFonts w:ascii="宋体" w:hAnsi="宋体" w:cs="宋体" w:eastAsia="宋体" w:hint="default"/>
                <w:sz w:val="15"/>
                <w:szCs w:val="15"/>
              </w:rPr>
            </w:pPr>
            <w:r>
              <w:rPr>
                <w:rFonts w:ascii="宋体"/>
                <w:spacing w:val="-1"/>
                <w:sz w:val="15"/>
              </w:rPr>
              <w:t>167,857.11</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2"/>
              <w:jc w:val="right"/>
              <w:rPr>
                <w:rFonts w:ascii="宋体" w:hAnsi="宋体" w:cs="宋体" w:eastAsia="宋体" w:hint="default"/>
                <w:sz w:val="15"/>
                <w:szCs w:val="15"/>
              </w:rPr>
            </w:pPr>
            <w:r>
              <w:rPr>
                <w:rFonts w:ascii="宋体"/>
                <w:spacing w:val="-1"/>
                <w:sz w:val="15"/>
              </w:rPr>
              <w:t>2,332,142.89</w:t>
            </w:r>
          </w:p>
        </w:tc>
      </w:tr>
      <w:tr>
        <w:trPr>
          <w:trHeight w:val="322" w:hRule="exact"/>
        </w:trPr>
        <w:tc>
          <w:tcPr>
            <w:tcW w:w="26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2"/>
              <w:ind w:left="103" w:right="0"/>
              <w:jc w:val="left"/>
              <w:rPr>
                <w:rFonts w:ascii="宋体" w:hAnsi="宋体" w:cs="宋体" w:eastAsia="宋体" w:hint="default"/>
                <w:sz w:val="15"/>
                <w:szCs w:val="15"/>
              </w:rPr>
            </w:pPr>
            <w:r>
              <w:rPr>
                <w:rFonts w:ascii="宋体" w:hAnsi="宋体" w:cs="宋体" w:eastAsia="宋体" w:hint="default"/>
                <w:sz w:val="15"/>
                <w:szCs w:val="15"/>
              </w:rPr>
              <w:t>湛江木浆项目和桉树林建设项目(4)</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448"/>
              <w:jc w:val="right"/>
              <w:rPr>
                <w:rFonts w:ascii="宋体" w:hAnsi="宋体" w:cs="宋体" w:eastAsia="宋体" w:hint="default"/>
                <w:sz w:val="15"/>
                <w:szCs w:val="15"/>
              </w:rPr>
            </w:pPr>
            <w:r>
              <w:rPr>
                <w:rFonts w:ascii="宋体"/>
                <w:sz w:val="15"/>
              </w:rPr>
              <w:t>-</w:t>
            </w:r>
          </w:p>
        </w:tc>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342"/>
              <w:jc w:val="right"/>
              <w:rPr>
                <w:rFonts w:ascii="宋体" w:hAnsi="宋体" w:cs="宋体" w:eastAsia="宋体" w:hint="default"/>
                <w:sz w:val="15"/>
                <w:szCs w:val="15"/>
              </w:rPr>
            </w:pPr>
            <w:r>
              <w:rPr>
                <w:rFonts w:ascii="宋体"/>
                <w:spacing w:val="-1"/>
                <w:sz w:val="15"/>
              </w:rPr>
              <w:t>37,996,000.00</w:t>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80" w:right="0"/>
              <w:jc w:val="center"/>
              <w:rPr>
                <w:rFonts w:ascii="宋体" w:hAnsi="宋体" w:cs="宋体" w:eastAsia="宋体" w:hint="default"/>
                <w:sz w:val="15"/>
                <w:szCs w:val="15"/>
              </w:rPr>
            </w:pPr>
            <w:r>
              <w:rPr>
                <w:rFonts w:ascii="宋体"/>
                <w:sz w:val="15"/>
              </w:rPr>
              <w:t>-</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4"/>
              <w:jc w:val="right"/>
              <w:rPr>
                <w:rFonts w:ascii="宋体" w:hAnsi="宋体" w:cs="宋体" w:eastAsia="宋体" w:hint="default"/>
                <w:sz w:val="15"/>
                <w:szCs w:val="15"/>
              </w:rPr>
            </w:pPr>
            <w:r>
              <w:rPr>
                <w:rFonts w:ascii="宋体"/>
                <w:spacing w:val="-1"/>
                <w:sz w:val="15"/>
              </w:rPr>
              <w:t>37,996,000.00</w:t>
            </w:r>
          </w:p>
        </w:tc>
      </w:tr>
      <w:tr>
        <w:trPr>
          <w:trHeight w:val="322" w:hRule="exact"/>
        </w:trPr>
        <w:tc>
          <w:tcPr>
            <w:tcW w:w="26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2"/>
              <w:ind w:left="103"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3"/>
              <w:jc w:val="right"/>
              <w:rPr>
                <w:rFonts w:ascii="宋体" w:hAnsi="宋体" w:cs="宋体" w:eastAsia="宋体" w:hint="default"/>
                <w:sz w:val="15"/>
                <w:szCs w:val="15"/>
              </w:rPr>
            </w:pPr>
            <w:r>
              <w:rPr>
                <w:rFonts w:ascii="宋体"/>
                <w:spacing w:val="-1"/>
                <w:sz w:val="15"/>
              </w:rPr>
              <w:t>1,092,338.62</w:t>
            </w:r>
          </w:p>
        </w:tc>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80" w:right="0"/>
              <w:jc w:val="center"/>
              <w:rPr>
                <w:rFonts w:ascii="宋体" w:hAnsi="宋体" w:cs="宋体" w:eastAsia="宋体" w:hint="default"/>
                <w:sz w:val="15"/>
                <w:szCs w:val="15"/>
              </w:rPr>
            </w:pPr>
            <w:r>
              <w:rPr>
                <w:rFonts w:ascii="宋体"/>
                <w:sz w:val="15"/>
              </w:rPr>
              <w:t>-</w:t>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346"/>
              <w:jc w:val="right"/>
              <w:rPr>
                <w:rFonts w:ascii="宋体" w:hAnsi="宋体" w:cs="宋体" w:eastAsia="宋体" w:hint="default"/>
                <w:sz w:val="15"/>
                <w:szCs w:val="15"/>
              </w:rPr>
            </w:pPr>
            <w:r>
              <w:rPr>
                <w:rFonts w:ascii="宋体"/>
                <w:spacing w:val="-1"/>
                <w:sz w:val="15"/>
              </w:rPr>
              <w:t>27,906.46</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4"/>
              <w:jc w:val="right"/>
              <w:rPr>
                <w:rFonts w:ascii="宋体" w:hAnsi="宋体" w:cs="宋体" w:eastAsia="宋体" w:hint="default"/>
                <w:sz w:val="15"/>
                <w:szCs w:val="15"/>
              </w:rPr>
            </w:pPr>
            <w:r>
              <w:rPr>
                <w:rFonts w:ascii="宋体"/>
                <w:spacing w:val="-1"/>
                <w:sz w:val="15"/>
              </w:rPr>
              <w:t>1,064,432.16</w:t>
            </w:r>
          </w:p>
        </w:tc>
      </w:tr>
      <w:tr>
        <w:trPr>
          <w:trHeight w:val="323" w:hRule="exact"/>
        </w:trPr>
        <w:tc>
          <w:tcPr>
            <w:tcW w:w="26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2"/>
              <w:ind w:left="103" w:right="0"/>
              <w:jc w:val="left"/>
              <w:rPr>
                <w:rFonts w:ascii="宋体" w:hAnsi="宋体" w:cs="宋体" w:eastAsia="宋体" w:hint="default"/>
                <w:sz w:val="15"/>
                <w:szCs w:val="15"/>
              </w:rPr>
            </w:pPr>
            <w:r>
              <w:rPr>
                <w:rFonts w:ascii="宋体" w:hAnsi="宋体" w:cs="宋体" w:eastAsia="宋体" w:hint="default"/>
                <w:sz w:val="15"/>
                <w:szCs w:val="15"/>
              </w:rPr>
              <w:t>合计</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3"/>
              <w:jc w:val="right"/>
              <w:rPr>
                <w:rFonts w:ascii="宋体" w:hAnsi="宋体" w:cs="宋体" w:eastAsia="宋体" w:hint="default"/>
                <w:sz w:val="15"/>
                <w:szCs w:val="15"/>
              </w:rPr>
            </w:pPr>
            <w:r>
              <w:rPr>
                <w:rFonts w:ascii="宋体"/>
                <w:spacing w:val="-1"/>
                <w:sz w:val="15"/>
              </w:rPr>
              <w:t>56,828,375.23</w:t>
            </w:r>
          </w:p>
        </w:tc>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343"/>
              <w:jc w:val="right"/>
              <w:rPr>
                <w:rFonts w:ascii="宋体" w:hAnsi="宋体" w:cs="宋体" w:eastAsia="宋体" w:hint="default"/>
                <w:sz w:val="15"/>
                <w:szCs w:val="15"/>
              </w:rPr>
            </w:pPr>
            <w:r>
              <w:rPr>
                <w:rFonts w:ascii="宋体"/>
                <w:spacing w:val="-1"/>
                <w:sz w:val="15"/>
              </w:rPr>
              <w:t>68,939,100.00</w:t>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346"/>
              <w:jc w:val="right"/>
              <w:rPr>
                <w:rFonts w:ascii="宋体" w:hAnsi="宋体" w:cs="宋体" w:eastAsia="宋体" w:hint="default"/>
                <w:sz w:val="15"/>
                <w:szCs w:val="15"/>
              </w:rPr>
            </w:pPr>
            <w:r>
              <w:rPr>
                <w:rFonts w:ascii="宋体"/>
                <w:spacing w:val="-1"/>
                <w:sz w:val="15"/>
              </w:rPr>
              <w:t>3,876,859.31</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2"/>
              <w:jc w:val="right"/>
              <w:rPr>
                <w:rFonts w:ascii="宋体" w:hAnsi="宋体" w:cs="宋体" w:eastAsia="宋体" w:hint="default"/>
                <w:sz w:val="15"/>
                <w:szCs w:val="15"/>
              </w:rPr>
            </w:pPr>
            <w:r>
              <w:rPr>
                <w:rFonts w:ascii="宋体"/>
                <w:spacing w:val="-1"/>
                <w:sz w:val="15"/>
              </w:rPr>
              <w:t>121,890,615.92</w:t>
            </w:r>
          </w:p>
        </w:tc>
      </w:tr>
    </w:tbl>
    <w:p>
      <w:pPr>
        <w:spacing w:after="0" w:line="240" w:lineRule="auto"/>
        <w:jc w:val="right"/>
        <w:rPr>
          <w:rFonts w:ascii="宋体" w:hAnsi="宋体" w:cs="宋体" w:eastAsia="宋体" w:hint="default"/>
          <w:sz w:val="15"/>
          <w:szCs w:val="15"/>
        </w:rPr>
        <w:sectPr>
          <w:type w:val="continuous"/>
          <w:pgSz w:w="11910" w:h="16840"/>
          <w:pgMar w:top="960" w:bottom="560" w:left="860" w:right="58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7449"/>
        <w:jc w:val="left"/>
      </w:pPr>
      <w:r>
        <w:rPr/>
        <w:t>财务报表附注</w:t>
      </w:r>
    </w:p>
    <w:p>
      <w:pPr>
        <w:pStyle w:val="BodyText"/>
        <w:tabs>
          <w:tab w:pos="10314" w:val="left" w:leader="none"/>
        </w:tabs>
        <w:spacing w:line="240" w:lineRule="auto" w:before="37"/>
        <w:ind w:left="148" w:right="7449"/>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44" w:lineRule="auto" w:before="35"/>
        <w:ind w:left="147" w:right="7449"/>
        <w:jc w:val="left"/>
      </w:pPr>
      <w:r>
        <w:rPr/>
        <w:t>五、</w:t>
        <w:tab/>
        <w:t>财务报表项目附注 - 续 </w:t>
      </w:r>
      <w:r>
        <w:rPr>
          <w:spacing w:val="-1"/>
        </w:rPr>
        <w:t>31.</w:t>
        <w:tab/>
        <w:t>递延收益</w:t>
      </w:r>
      <w:r>
        <w:rPr/>
        <w:t> -</w:t>
      </w:r>
      <w:r>
        <w:rPr>
          <w:spacing w:val="-1"/>
        </w:rPr>
        <w:t> </w:t>
      </w:r>
      <w:r>
        <w:rPr/>
        <w:t>续</w:t>
      </w:r>
    </w:p>
    <w:p>
      <w:pPr>
        <w:pStyle w:val="BodyText"/>
        <w:spacing w:line="240" w:lineRule="auto" w:before="82"/>
        <w:ind w:left="867" w:right="7449"/>
        <w:jc w:val="left"/>
      </w:pPr>
      <w:r>
        <w:rPr/>
      </w:r>
      <w:r>
        <w:rPr>
          <w:u w:val="single" w:color="000000"/>
        </w:rPr>
        <w:t>本公司</w:t>
      </w:r>
      <w:r>
        <w:rPr/>
      </w:r>
    </w:p>
    <w:p>
      <w:pPr>
        <w:spacing w:before="52"/>
        <w:ind w:left="0" w:right="474" w:firstLine="0"/>
        <w:jc w:val="right"/>
        <w:rPr>
          <w:rFonts w:ascii="宋体" w:hAnsi="宋体" w:cs="宋体" w:eastAsia="宋体" w:hint="default"/>
          <w:sz w:val="20"/>
          <w:szCs w:val="20"/>
        </w:rPr>
      </w:pPr>
      <w:r>
        <w:rPr>
          <w:rFonts w:ascii="宋体" w:hAnsi="宋体" w:cs="宋体" w:eastAsia="宋体" w:hint="default"/>
          <w:sz w:val="20"/>
          <w:szCs w:val="20"/>
        </w:rPr>
        <w:t>人民币元</w:t>
      </w:r>
    </w:p>
    <w:p>
      <w:pPr>
        <w:spacing w:line="240" w:lineRule="auto" w:before="3"/>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2590"/>
        <w:gridCol w:w="1759"/>
        <w:gridCol w:w="1501"/>
        <w:gridCol w:w="1667"/>
        <w:gridCol w:w="1673"/>
      </w:tblGrid>
      <w:tr>
        <w:trPr>
          <w:trHeight w:val="322" w:hRule="exact"/>
        </w:trPr>
        <w:tc>
          <w:tcPr>
            <w:tcW w:w="25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7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期初数</w:t>
            </w:r>
          </w:p>
        </w:tc>
        <w:tc>
          <w:tcPr>
            <w:tcW w:w="150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83"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6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66"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67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期末数</w:t>
            </w:r>
          </w:p>
        </w:tc>
      </w:tr>
      <w:tr>
        <w:trPr>
          <w:trHeight w:val="322" w:hRule="exact"/>
        </w:trPr>
        <w:tc>
          <w:tcPr>
            <w:tcW w:w="25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环境保护专项资金补助(1)</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85"/>
              <w:jc w:val="right"/>
              <w:rPr>
                <w:rFonts w:ascii="宋体" w:hAnsi="宋体" w:cs="宋体" w:eastAsia="宋体" w:hint="default"/>
                <w:sz w:val="18"/>
                <w:szCs w:val="18"/>
              </w:rPr>
            </w:pPr>
            <w:r>
              <w:rPr>
                <w:rFonts w:ascii="宋体"/>
                <w:sz w:val="18"/>
              </w:rPr>
              <w:t>2,714,000.00</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6" w:right="0"/>
              <w:jc w:val="left"/>
              <w:rPr>
                <w:rFonts w:ascii="宋体" w:hAnsi="宋体" w:cs="宋体" w:eastAsia="宋体" w:hint="default"/>
                <w:sz w:val="18"/>
                <w:szCs w:val="18"/>
              </w:rPr>
            </w:pPr>
            <w:r>
              <w:rPr>
                <w:rFonts w:ascii="宋体"/>
                <w:sz w:val="18"/>
              </w:rPr>
              <w:t>4,620,000.00</w:t>
            </w:r>
          </w:p>
        </w:tc>
        <w:tc>
          <w:tcPr>
            <w:tcW w:w="16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00"/>
              <w:jc w:val="right"/>
              <w:rPr>
                <w:rFonts w:ascii="宋体" w:hAnsi="宋体" w:cs="宋体" w:eastAsia="宋体" w:hint="default"/>
                <w:sz w:val="18"/>
                <w:szCs w:val="18"/>
              </w:rPr>
            </w:pPr>
            <w:r>
              <w:rPr>
                <w:rFonts w:ascii="宋体"/>
                <w:sz w:val="18"/>
              </w:rPr>
              <w:t>372,778.33</w:t>
            </w: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z w:val="18"/>
              </w:rPr>
              <w:t>6,961,221.67</w:t>
            </w:r>
          </w:p>
        </w:tc>
      </w:tr>
      <w:tr>
        <w:trPr>
          <w:trHeight w:val="634" w:hRule="exact"/>
        </w:trPr>
        <w:tc>
          <w:tcPr>
            <w:tcW w:w="25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3" w:right="84"/>
              <w:jc w:val="left"/>
              <w:rPr>
                <w:rFonts w:ascii="宋体" w:hAnsi="宋体" w:cs="宋体" w:eastAsia="宋体" w:hint="default"/>
                <w:sz w:val="18"/>
                <w:szCs w:val="18"/>
              </w:rPr>
            </w:pPr>
            <w:r>
              <w:rPr>
                <w:rFonts w:ascii="宋体" w:hAnsi="宋体" w:cs="宋体" w:eastAsia="宋体" w:hint="default"/>
                <w:spacing w:val="17"/>
                <w:sz w:val="18"/>
                <w:szCs w:val="18"/>
              </w:rPr>
              <w:t>国家科技支撑计划课题经费</w:t>
            </w:r>
            <w:r>
              <w:rPr>
                <w:rFonts w:ascii="宋体" w:hAnsi="宋体" w:cs="宋体" w:eastAsia="宋体" w:hint="default"/>
                <w:spacing w:val="-86"/>
                <w:sz w:val="18"/>
                <w:szCs w:val="18"/>
              </w:rPr>
              <w:t> </w:t>
            </w:r>
            <w:r>
              <w:rPr>
                <w:rFonts w:ascii="宋体" w:hAnsi="宋体" w:cs="宋体" w:eastAsia="宋体" w:hint="default"/>
                <w:sz w:val="18"/>
                <w:szCs w:val="18"/>
              </w:rPr>
              <w:t>(2)</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85"/>
              <w:jc w:val="right"/>
              <w:rPr>
                <w:rFonts w:ascii="宋体" w:hAnsi="宋体" w:cs="宋体" w:eastAsia="宋体" w:hint="default"/>
                <w:sz w:val="18"/>
                <w:szCs w:val="18"/>
              </w:rPr>
            </w:pPr>
            <w:r>
              <w:rPr>
                <w:rFonts w:ascii="宋体"/>
                <w:sz w:val="18"/>
              </w:rPr>
              <w:t>1,731,203.33</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6" w:right="0"/>
              <w:jc w:val="left"/>
              <w:rPr>
                <w:rFonts w:ascii="宋体" w:hAnsi="宋体" w:cs="宋体" w:eastAsia="宋体" w:hint="default"/>
                <w:sz w:val="18"/>
                <w:szCs w:val="18"/>
              </w:rPr>
            </w:pPr>
            <w:r>
              <w:rPr>
                <w:rFonts w:ascii="宋体"/>
                <w:sz w:val="18"/>
              </w:rPr>
              <w:t>1,503,100.00</w:t>
            </w:r>
          </w:p>
        </w:tc>
        <w:tc>
          <w:tcPr>
            <w:tcW w:w="16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00"/>
              <w:jc w:val="right"/>
              <w:rPr>
                <w:rFonts w:ascii="宋体" w:hAnsi="宋体" w:cs="宋体" w:eastAsia="宋体" w:hint="default"/>
                <w:sz w:val="18"/>
                <w:szCs w:val="18"/>
              </w:rPr>
            </w:pPr>
            <w:r>
              <w:rPr>
                <w:rFonts w:ascii="宋体"/>
                <w:sz w:val="18"/>
              </w:rPr>
              <w:t>37,674.42</w:t>
            </w: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z w:val="18"/>
              </w:rPr>
              <w:t>3,196,628.91</w:t>
            </w:r>
          </w:p>
        </w:tc>
      </w:tr>
      <w:tr>
        <w:trPr>
          <w:trHeight w:val="323" w:hRule="exact"/>
        </w:trPr>
        <w:tc>
          <w:tcPr>
            <w:tcW w:w="25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85"/>
              <w:jc w:val="right"/>
              <w:rPr>
                <w:rFonts w:ascii="宋体" w:hAnsi="宋体" w:cs="宋体" w:eastAsia="宋体" w:hint="default"/>
                <w:sz w:val="18"/>
                <w:szCs w:val="18"/>
              </w:rPr>
            </w:pPr>
            <w:r>
              <w:rPr>
                <w:rFonts w:ascii="宋体"/>
                <w:sz w:val="18"/>
              </w:rPr>
              <w:t>1,092,338.62</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56" w:right="0"/>
              <w:jc w:val="left"/>
              <w:rPr>
                <w:rFonts w:ascii="宋体" w:hAnsi="宋体" w:cs="宋体" w:eastAsia="宋体" w:hint="default"/>
                <w:sz w:val="18"/>
                <w:szCs w:val="18"/>
              </w:rPr>
            </w:pPr>
            <w:r>
              <w:rPr>
                <w:rFonts w:ascii="宋体"/>
                <w:sz w:val="18"/>
              </w:rPr>
              <w:t>-</w:t>
            </w:r>
          </w:p>
        </w:tc>
        <w:tc>
          <w:tcPr>
            <w:tcW w:w="16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00"/>
              <w:jc w:val="right"/>
              <w:rPr>
                <w:rFonts w:ascii="宋体" w:hAnsi="宋体" w:cs="宋体" w:eastAsia="宋体" w:hint="default"/>
                <w:sz w:val="18"/>
                <w:szCs w:val="18"/>
              </w:rPr>
            </w:pPr>
            <w:r>
              <w:rPr>
                <w:rFonts w:ascii="宋体"/>
                <w:sz w:val="18"/>
              </w:rPr>
              <w:t>27,906.46</w:t>
            </w: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z w:val="18"/>
              </w:rPr>
              <w:t>1,064,432.16</w:t>
            </w:r>
          </w:p>
        </w:tc>
      </w:tr>
      <w:tr>
        <w:trPr>
          <w:trHeight w:val="322" w:hRule="exact"/>
        </w:trPr>
        <w:tc>
          <w:tcPr>
            <w:tcW w:w="25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85"/>
              <w:jc w:val="right"/>
              <w:rPr>
                <w:rFonts w:ascii="宋体" w:hAnsi="宋体" w:cs="宋体" w:eastAsia="宋体" w:hint="default"/>
                <w:sz w:val="18"/>
                <w:szCs w:val="18"/>
              </w:rPr>
            </w:pPr>
            <w:r>
              <w:rPr>
                <w:rFonts w:ascii="宋体"/>
                <w:sz w:val="18"/>
              </w:rPr>
              <w:t>5,537,541.95</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6" w:right="0"/>
              <w:jc w:val="left"/>
              <w:rPr>
                <w:rFonts w:ascii="宋体" w:hAnsi="宋体" w:cs="宋体" w:eastAsia="宋体" w:hint="default"/>
                <w:sz w:val="18"/>
                <w:szCs w:val="18"/>
              </w:rPr>
            </w:pPr>
            <w:r>
              <w:rPr>
                <w:rFonts w:ascii="宋体"/>
                <w:sz w:val="18"/>
              </w:rPr>
              <w:t>6,123,100.00</w:t>
            </w:r>
          </w:p>
        </w:tc>
        <w:tc>
          <w:tcPr>
            <w:tcW w:w="16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00"/>
              <w:jc w:val="right"/>
              <w:rPr>
                <w:rFonts w:ascii="宋体" w:hAnsi="宋体" w:cs="宋体" w:eastAsia="宋体" w:hint="default"/>
                <w:sz w:val="18"/>
                <w:szCs w:val="18"/>
              </w:rPr>
            </w:pPr>
            <w:r>
              <w:rPr>
                <w:rFonts w:ascii="宋体"/>
                <w:sz w:val="18"/>
              </w:rPr>
              <w:t>438,359.21</w:t>
            </w: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z w:val="18"/>
              </w:rPr>
              <w:t>11,222,282.74</w:t>
            </w:r>
          </w:p>
        </w:tc>
      </w:tr>
    </w:tbl>
    <w:p>
      <w:pPr>
        <w:spacing w:line="240" w:lineRule="auto" w:before="7"/>
        <w:rPr>
          <w:rFonts w:ascii="宋体" w:hAnsi="宋体" w:cs="宋体" w:eastAsia="宋体" w:hint="default"/>
          <w:sz w:val="18"/>
          <w:szCs w:val="18"/>
        </w:rPr>
      </w:pPr>
    </w:p>
    <w:p>
      <w:pPr>
        <w:pStyle w:val="BodyText"/>
        <w:tabs>
          <w:tab w:pos="1423" w:val="left" w:leader="none"/>
        </w:tabs>
        <w:spacing w:line="274" w:lineRule="exact" w:before="35"/>
        <w:ind w:right="83"/>
        <w:jc w:val="left"/>
      </w:pPr>
      <w:r>
        <w:rPr>
          <w:spacing w:val="-1"/>
        </w:rPr>
        <w:t>(1)</w:t>
        <w:tab/>
      </w:r>
      <w:r>
        <w:rPr>
          <w:spacing w:val="-2"/>
        </w:rPr>
        <w:t>根据武汉市财政局及武汉市经济委员会《市财政局、市经委关于拨付</w:t>
      </w:r>
      <w:r>
        <w:rPr>
          <w:spacing w:val="-43"/>
        </w:rPr>
        <w:t> </w:t>
      </w:r>
      <w:r>
        <w:rPr>
          <w:spacing w:val="-1"/>
        </w:rPr>
        <w:t>2009</w:t>
      </w:r>
      <w:r>
        <w:rPr>
          <w:spacing w:val="-42"/>
        </w:rPr>
        <w:t> </w:t>
      </w:r>
      <w:r>
        <w:rPr>
          <w:spacing w:val="-2"/>
        </w:rPr>
        <w:t>年市工业节能专项资金</w:t>
      </w:r>
      <w:r>
        <w:rPr/>
      </w:r>
    </w:p>
    <w:p>
      <w:pPr>
        <w:pStyle w:val="BodyText"/>
        <w:spacing w:line="273" w:lineRule="exact"/>
        <w:ind w:left="1588" w:right="0"/>
        <w:jc w:val="both"/>
      </w:pPr>
      <w:r>
        <w:rPr/>
        <w:t>的通知》，本公司子公司武汉晨鸣汉阳纸业股份有限公司于</w:t>
      </w:r>
      <w:r>
        <w:rPr>
          <w:spacing w:val="-74"/>
        </w:rPr>
        <w:t> </w:t>
      </w:r>
      <w:r>
        <w:rPr/>
        <w:t>2009</w:t>
      </w:r>
      <w:r>
        <w:rPr>
          <w:spacing w:val="-74"/>
        </w:rPr>
        <w:t> </w:t>
      </w:r>
      <w:r>
        <w:rPr/>
        <w:t>年收到节能技术改造专项资金</w:t>
      </w:r>
    </w:p>
    <w:p>
      <w:pPr>
        <w:pStyle w:val="BodyText"/>
        <w:spacing w:line="274" w:lineRule="exact"/>
        <w:ind w:left="1588" w:right="0"/>
        <w:jc w:val="both"/>
      </w:pPr>
      <w:r>
        <w:rPr/>
        <w:t>人民币</w:t>
      </w:r>
      <w:r>
        <w:rPr>
          <w:spacing w:val="-58"/>
        </w:rPr>
        <w:t> </w:t>
      </w:r>
      <w:r>
        <w:rPr/>
        <w:t>1,000,000.00</w:t>
      </w:r>
      <w:r>
        <w:rPr>
          <w:spacing w:val="-57"/>
        </w:rPr>
        <w:t> </w:t>
      </w:r>
      <w:r>
        <w:rPr/>
        <w:t>元。</w:t>
      </w:r>
    </w:p>
    <w:p>
      <w:pPr>
        <w:spacing w:line="240" w:lineRule="auto" w:before="10"/>
        <w:rPr>
          <w:rFonts w:ascii="宋体" w:hAnsi="宋体" w:cs="宋体" w:eastAsia="宋体" w:hint="default"/>
          <w:sz w:val="26"/>
          <w:szCs w:val="26"/>
        </w:rPr>
      </w:pPr>
    </w:p>
    <w:p>
      <w:pPr>
        <w:pStyle w:val="BodyText"/>
        <w:spacing w:line="273" w:lineRule="auto"/>
        <w:ind w:left="1588" w:right="195"/>
        <w:jc w:val="both"/>
      </w:pPr>
      <w:r>
        <w:rPr/>
        <w:t>根据德州市财政局《关于下达</w:t>
      </w:r>
      <w:r>
        <w:rPr>
          <w:spacing w:val="-56"/>
        </w:rPr>
        <w:t> </w:t>
      </w:r>
      <w:r>
        <w:rPr/>
        <w:t>2009</w:t>
      </w:r>
      <w:r>
        <w:rPr>
          <w:spacing w:val="-56"/>
        </w:rPr>
        <w:t> </w:t>
      </w:r>
      <w:r>
        <w:rPr/>
        <w:t>年十大重点节能工程循环经济和资源节约重大示范项目及重</w:t>
      </w:r>
      <w:r>
        <w:rPr>
          <w:spacing w:val="-1"/>
        </w:rPr>
        <w:t> </w:t>
      </w:r>
      <w:r>
        <w:rPr>
          <w:spacing w:val="-2"/>
        </w:rPr>
        <w:t>点工业污染治理工程建设扩大内需国家补助预算指标的通知》，本公司子公司山东晨鸣纸业集团</w:t>
      </w:r>
      <w:r>
        <w:rPr>
          <w:spacing w:val="-103"/>
        </w:rPr>
        <w:t> </w:t>
      </w:r>
      <w:r>
        <w:rPr>
          <w:spacing w:val="-103"/>
        </w:rPr>
      </w:r>
      <w:r>
        <w:rPr/>
        <w:t>齐河板纸有限责任公司于</w:t>
      </w:r>
      <w:r>
        <w:rPr>
          <w:spacing w:val="-61"/>
        </w:rPr>
        <w:t> </w:t>
      </w:r>
      <w:r>
        <w:rPr/>
        <w:t>2009</w:t>
      </w:r>
      <w:r>
        <w:rPr>
          <w:spacing w:val="-60"/>
        </w:rPr>
        <w:t> </w:t>
      </w:r>
      <w:r>
        <w:rPr/>
        <w:t>年收到</w:t>
      </w:r>
      <w:r>
        <w:rPr>
          <w:spacing w:val="-61"/>
        </w:rPr>
        <w:t> </w:t>
      </w:r>
      <w:r>
        <w:rPr/>
        <w:t>4400</w:t>
      </w:r>
      <w:r>
        <w:rPr>
          <w:spacing w:val="-60"/>
        </w:rPr>
        <w:t> </w:t>
      </w:r>
      <w:r>
        <w:rPr/>
        <w:t>节能减排改造专项资金人民币</w:t>
      </w:r>
      <w:r>
        <w:rPr>
          <w:spacing w:val="-61"/>
        </w:rPr>
        <w:t> </w:t>
      </w:r>
      <w:r>
        <w:rPr/>
        <w:t>6,700,000.00</w:t>
      </w:r>
      <w:r>
        <w:rPr>
          <w:spacing w:val="-60"/>
        </w:rPr>
        <w:t> </w:t>
      </w:r>
      <w:r>
        <w:rPr/>
        <w:t>元。</w:t>
      </w:r>
    </w:p>
    <w:p>
      <w:pPr>
        <w:spacing w:line="240" w:lineRule="auto" w:before="6"/>
        <w:rPr>
          <w:rFonts w:ascii="宋体" w:hAnsi="宋体" w:cs="宋体" w:eastAsia="宋体" w:hint="default"/>
          <w:sz w:val="24"/>
          <w:szCs w:val="24"/>
        </w:rPr>
      </w:pPr>
    </w:p>
    <w:p>
      <w:pPr>
        <w:pStyle w:val="BodyText"/>
        <w:spacing w:line="273" w:lineRule="auto"/>
        <w:ind w:left="1588" w:right="196"/>
        <w:jc w:val="both"/>
      </w:pPr>
      <w:r>
        <w:rPr/>
        <w:t>根据财政部《财政部关于预拨</w:t>
      </w:r>
      <w:r>
        <w:rPr>
          <w:spacing w:val="-43"/>
        </w:rPr>
        <w:t> </w:t>
      </w:r>
      <w:r>
        <w:rPr/>
        <w:t>2008</w:t>
      </w:r>
      <w:r>
        <w:rPr>
          <w:spacing w:val="-43"/>
        </w:rPr>
        <w:t> </w:t>
      </w:r>
      <w:r>
        <w:rPr/>
        <w:t>年节能技术改造财政奖励资金(第一批)的通知》，本公司子</w:t>
      </w:r>
      <w:r>
        <w:rPr/>
        <w:t> 公司吉林晨鸣纸业有限责任公司于</w:t>
      </w:r>
      <w:r>
        <w:rPr>
          <w:spacing w:val="-37"/>
        </w:rPr>
        <w:t> </w:t>
      </w:r>
      <w:r>
        <w:rPr/>
        <w:t>2009</w:t>
      </w:r>
      <w:r>
        <w:rPr>
          <w:spacing w:val="-37"/>
        </w:rPr>
        <w:t> </w:t>
      </w:r>
      <w:r>
        <w:rPr/>
        <w:t>年收到</w:t>
      </w:r>
      <w:r>
        <w:rPr>
          <w:spacing w:val="-38"/>
        </w:rPr>
        <w:t> </w:t>
      </w:r>
      <w:r>
        <w:rPr/>
        <w:t>DIP</w:t>
      </w:r>
      <w:r>
        <w:rPr>
          <w:spacing w:val="-37"/>
        </w:rPr>
        <w:t> </w:t>
      </w:r>
      <w:r>
        <w:rPr/>
        <w:t>车间和</w:t>
      </w:r>
      <w:r>
        <w:rPr>
          <w:spacing w:val="-38"/>
        </w:rPr>
        <w:t> </w:t>
      </w:r>
      <w:r>
        <w:rPr/>
        <w:t>10</w:t>
      </w:r>
      <w:r>
        <w:rPr>
          <w:spacing w:val="-37"/>
        </w:rPr>
        <w:t> </w:t>
      </w:r>
      <w:r>
        <w:rPr/>
        <w:t>号纸机节能改造专项资金人民币</w:t>
      </w:r>
      <w:r>
        <w:rPr>
          <w:spacing w:val="-1"/>
        </w:rPr>
        <w:t> </w:t>
      </w:r>
      <w:r>
        <w:rPr/>
        <w:t>4,140,000.00</w:t>
      </w:r>
      <w:r>
        <w:rPr>
          <w:spacing w:val="-39"/>
        </w:rPr>
        <w:t> </w:t>
      </w:r>
      <w:r>
        <w:rPr/>
        <w:t>元；根据吉林省财政厅《关于下达</w:t>
      </w:r>
      <w:r>
        <w:rPr>
          <w:spacing w:val="-39"/>
        </w:rPr>
        <w:t> </w:t>
      </w:r>
      <w:r>
        <w:rPr/>
        <w:t>2007</w:t>
      </w:r>
      <w:r>
        <w:rPr>
          <w:spacing w:val="-39"/>
        </w:rPr>
        <w:t> </w:t>
      </w:r>
      <w:r>
        <w:rPr/>
        <w:t>年和</w:t>
      </w:r>
      <w:r>
        <w:rPr>
          <w:spacing w:val="-38"/>
        </w:rPr>
        <w:t> </w:t>
      </w:r>
      <w:r>
        <w:rPr/>
        <w:t>2008</w:t>
      </w:r>
      <w:r>
        <w:rPr>
          <w:spacing w:val="-37"/>
        </w:rPr>
        <w:t> </w:t>
      </w:r>
      <w:r>
        <w:rPr/>
        <w:t>年节能技术改造财政奖励资金</w:t>
      </w:r>
      <w:r>
        <w:rPr/>
        <w:t> </w:t>
      </w:r>
      <w:r>
        <w:rPr>
          <w:spacing w:val="-4"/>
        </w:rPr>
        <w:t>清算指标的通知》，本公司子公司吉林晨鸣纸业有限责任公司于</w:t>
      </w:r>
      <w:r>
        <w:rPr>
          <w:spacing w:val="-55"/>
        </w:rPr>
        <w:t> </w:t>
      </w:r>
      <w:r>
        <w:rPr/>
        <w:t>2009</w:t>
      </w:r>
      <w:r>
        <w:rPr>
          <w:spacing w:val="-54"/>
        </w:rPr>
        <w:t> </w:t>
      </w:r>
      <w:r>
        <w:rPr/>
        <w:t>年收到</w:t>
      </w:r>
      <w:r>
        <w:rPr>
          <w:spacing w:val="-55"/>
        </w:rPr>
        <w:t> </w:t>
      </w:r>
      <w:r>
        <w:rPr/>
        <w:t>DIP</w:t>
      </w:r>
      <w:r>
        <w:rPr>
          <w:spacing w:val="-54"/>
        </w:rPr>
        <w:t> </w:t>
      </w:r>
      <w:r>
        <w:rPr/>
        <w:t>车间和</w:t>
      </w:r>
      <w:r>
        <w:rPr>
          <w:spacing w:val="-55"/>
        </w:rPr>
        <w:t> </w:t>
      </w:r>
      <w:r>
        <w:rPr/>
        <w:t>10</w:t>
      </w:r>
      <w:r>
        <w:rPr>
          <w:spacing w:val="-54"/>
        </w:rPr>
        <w:t> </w:t>
      </w:r>
      <w:r>
        <w:rPr/>
        <w:t>号纸</w:t>
      </w:r>
      <w:r>
        <w:rPr>
          <w:spacing w:val="-1"/>
        </w:rPr>
        <w:t> </w:t>
      </w:r>
      <w:r>
        <w:rPr/>
        <w:t>机节能改造专项资金人民币</w:t>
      </w:r>
      <w:r>
        <w:rPr>
          <w:spacing w:val="-65"/>
        </w:rPr>
        <w:t> </w:t>
      </w:r>
      <w:r>
        <w:rPr/>
        <w:t>2,730,000.00</w:t>
      </w:r>
      <w:r>
        <w:rPr>
          <w:spacing w:val="-65"/>
        </w:rPr>
        <w:t> </w:t>
      </w:r>
      <w:r>
        <w:rPr/>
        <w:t>元。</w:t>
      </w:r>
    </w:p>
    <w:p>
      <w:pPr>
        <w:spacing w:line="240" w:lineRule="auto" w:before="6"/>
        <w:rPr>
          <w:rFonts w:ascii="宋体" w:hAnsi="宋体" w:cs="宋体" w:eastAsia="宋体" w:hint="default"/>
          <w:sz w:val="24"/>
          <w:szCs w:val="24"/>
        </w:rPr>
      </w:pPr>
    </w:p>
    <w:p>
      <w:pPr>
        <w:pStyle w:val="BodyText"/>
        <w:spacing w:line="240" w:lineRule="auto"/>
        <w:ind w:left="1588" w:right="0"/>
        <w:jc w:val="both"/>
      </w:pPr>
      <w:r>
        <w:rPr/>
        <w:t>根据呼伦贝尔市财政局《关于下达</w:t>
      </w:r>
      <w:r>
        <w:rPr>
          <w:spacing w:val="-62"/>
        </w:rPr>
        <w:t> </w:t>
      </w:r>
      <w:r>
        <w:rPr/>
        <w:t>2009</w:t>
      </w:r>
      <w:r>
        <w:rPr>
          <w:spacing w:val="-62"/>
        </w:rPr>
        <w:t> </w:t>
      </w:r>
      <w:r>
        <w:rPr/>
        <w:t>年中央和自治区环境保护专项资金项目预算的通知》，</w:t>
      </w:r>
    </w:p>
    <w:p>
      <w:pPr>
        <w:pStyle w:val="BodyText"/>
        <w:spacing w:line="240" w:lineRule="auto" w:before="37"/>
        <w:ind w:left="1588" w:right="0"/>
        <w:jc w:val="both"/>
      </w:pPr>
      <w:r>
        <w:rPr>
          <w:spacing w:val="2"/>
        </w:rPr>
        <w:t>本公司子公司海拉尔晨鸣纸业有限责任公司于 </w:t>
      </w:r>
      <w:r>
        <w:rPr/>
        <w:t>2009</w:t>
      </w:r>
      <w:r>
        <w:rPr>
          <w:spacing w:val="30"/>
        </w:rPr>
        <w:t> </w:t>
      </w:r>
      <w:r>
        <w:rPr>
          <w:spacing w:val="2"/>
        </w:rPr>
        <w:t>年收到环境保护专项工程专项资金人民币</w:t>
      </w:r>
      <w:r>
        <w:rPr/>
      </w:r>
    </w:p>
    <w:p>
      <w:pPr>
        <w:pStyle w:val="BodyText"/>
        <w:spacing w:line="240" w:lineRule="auto" w:before="37"/>
        <w:ind w:left="1588" w:right="0"/>
        <w:jc w:val="both"/>
      </w:pPr>
      <w:r>
        <w:rPr/>
        <w:t>1,000,000.00</w:t>
      </w:r>
      <w:r>
        <w:rPr>
          <w:spacing w:val="-58"/>
        </w:rPr>
        <w:t> </w:t>
      </w:r>
      <w:r>
        <w:rPr/>
        <w:t>元。</w:t>
      </w:r>
    </w:p>
    <w:p>
      <w:pPr>
        <w:spacing w:line="240" w:lineRule="auto" w:before="9"/>
        <w:rPr>
          <w:rFonts w:ascii="宋体" w:hAnsi="宋体" w:cs="宋体" w:eastAsia="宋体" w:hint="default"/>
          <w:sz w:val="26"/>
          <w:szCs w:val="26"/>
        </w:rPr>
      </w:pPr>
    </w:p>
    <w:p>
      <w:pPr>
        <w:pStyle w:val="BodyText"/>
        <w:spacing w:line="240" w:lineRule="auto"/>
        <w:ind w:left="1588" w:right="0"/>
        <w:jc w:val="both"/>
      </w:pPr>
      <w:r>
        <w:rPr/>
        <w:t>根据湖北省财政厅《省财政厅关于预拨</w:t>
      </w:r>
      <w:r>
        <w:rPr>
          <w:spacing w:val="-43"/>
        </w:rPr>
        <w:t> </w:t>
      </w:r>
      <w:r>
        <w:rPr/>
        <w:t>2008</w:t>
      </w:r>
      <w:r>
        <w:rPr>
          <w:spacing w:val="-42"/>
        </w:rPr>
        <w:t> </w:t>
      </w:r>
      <w:r>
        <w:rPr/>
        <w:t>年节能技术改造财政奖励资金(第一批)的通知》，</w:t>
      </w:r>
    </w:p>
    <w:p>
      <w:pPr>
        <w:pStyle w:val="BodyText"/>
        <w:spacing w:line="240" w:lineRule="auto" w:before="37"/>
        <w:ind w:left="1588" w:right="0"/>
        <w:jc w:val="both"/>
      </w:pPr>
      <w:r>
        <w:rPr/>
        <w:t>本公司子公司赤壁晨鸣纸业有限公司于</w:t>
      </w:r>
      <w:r>
        <w:rPr>
          <w:spacing w:val="-65"/>
        </w:rPr>
        <w:t> </w:t>
      </w:r>
      <w:r>
        <w:rPr/>
        <w:t>2009</w:t>
      </w:r>
      <w:r>
        <w:rPr>
          <w:spacing w:val="-64"/>
        </w:rPr>
        <w:t> </w:t>
      </w:r>
      <w:r>
        <w:rPr/>
        <w:t>年收到节能技改奖励补助人民币</w:t>
      </w:r>
      <w:r>
        <w:rPr>
          <w:spacing w:val="-65"/>
        </w:rPr>
        <w:t> </w:t>
      </w:r>
      <w:r>
        <w:rPr/>
        <w:t>2,000,000.00</w:t>
      </w:r>
      <w:r>
        <w:rPr>
          <w:spacing w:val="-64"/>
        </w:rPr>
        <w:t> </w:t>
      </w:r>
      <w:r>
        <w:rPr/>
        <w:t>元；</w:t>
      </w:r>
    </w:p>
    <w:p>
      <w:pPr>
        <w:pStyle w:val="BodyText"/>
        <w:spacing w:line="240" w:lineRule="auto" w:before="37"/>
        <w:ind w:left="1588" w:right="0"/>
        <w:jc w:val="both"/>
      </w:pPr>
      <w:r>
        <w:rPr/>
        <w:t>根据湖北省财政厅《省财政厅关于下达</w:t>
      </w:r>
      <w:r>
        <w:rPr>
          <w:spacing w:val="-63"/>
        </w:rPr>
        <w:t> </w:t>
      </w:r>
      <w:r>
        <w:rPr/>
        <w:t>2009</w:t>
      </w:r>
      <w:r>
        <w:rPr>
          <w:spacing w:val="-62"/>
        </w:rPr>
        <w:t> </w:t>
      </w:r>
      <w:r>
        <w:rPr/>
        <w:t>年重点产业振兴和技术改造(第一批)项目建设扩大</w:t>
      </w:r>
    </w:p>
    <w:p>
      <w:pPr>
        <w:pStyle w:val="BodyText"/>
        <w:spacing w:line="240" w:lineRule="auto" w:before="37"/>
        <w:ind w:left="1588" w:right="0"/>
        <w:jc w:val="both"/>
      </w:pPr>
      <w:r>
        <w:rPr/>
        <w:t>内需国债投资预算(拨款)的通知》，本公司子公司赤壁晨鸣纸业有限公司于</w:t>
      </w:r>
      <w:r>
        <w:rPr>
          <w:spacing w:val="-44"/>
        </w:rPr>
        <w:t> </w:t>
      </w:r>
      <w:r>
        <w:rPr/>
        <w:t>2009</w:t>
      </w:r>
      <w:r>
        <w:rPr>
          <w:spacing w:val="-43"/>
        </w:rPr>
        <w:t> </w:t>
      </w:r>
      <w:r>
        <w:rPr/>
        <w:t>年收到技改补</w:t>
      </w:r>
    </w:p>
    <w:p>
      <w:pPr>
        <w:pStyle w:val="BodyText"/>
        <w:spacing w:line="240" w:lineRule="auto" w:before="37"/>
        <w:ind w:left="1588" w:right="0"/>
        <w:jc w:val="both"/>
      </w:pPr>
      <w:r>
        <w:rPr/>
        <w:t>助人民币</w:t>
      </w:r>
      <w:r>
        <w:rPr>
          <w:spacing w:val="-61"/>
        </w:rPr>
        <w:t> </w:t>
      </w:r>
      <w:r>
        <w:rPr/>
        <w:t>3,800,000.00</w:t>
      </w:r>
      <w:r>
        <w:rPr>
          <w:spacing w:val="-61"/>
        </w:rPr>
        <w:t> </w:t>
      </w:r>
      <w:r>
        <w:rPr/>
        <w:t>元。</w:t>
      </w:r>
    </w:p>
    <w:p>
      <w:pPr>
        <w:spacing w:line="240" w:lineRule="auto" w:before="9"/>
        <w:rPr>
          <w:rFonts w:ascii="宋体" w:hAnsi="宋体" w:cs="宋体" w:eastAsia="宋体" w:hint="default"/>
          <w:sz w:val="26"/>
          <w:szCs w:val="26"/>
        </w:rPr>
      </w:pPr>
    </w:p>
    <w:p>
      <w:pPr>
        <w:pStyle w:val="BodyText"/>
        <w:spacing w:line="240" w:lineRule="auto"/>
        <w:ind w:left="1588" w:right="0"/>
        <w:jc w:val="both"/>
      </w:pPr>
      <w:r>
        <w:rPr/>
        <w:t>根据寿光市财政局《关于拨付节能技术改造财政奖励资金的通知》，本公司于</w:t>
      </w:r>
      <w:r>
        <w:rPr>
          <w:spacing w:val="-62"/>
        </w:rPr>
        <w:t> </w:t>
      </w:r>
      <w:r>
        <w:rPr/>
        <w:t>2009</w:t>
      </w:r>
      <w:r>
        <w:rPr>
          <w:spacing w:val="-61"/>
        </w:rPr>
        <w:t> </w:t>
      </w:r>
      <w:r>
        <w:rPr/>
        <w:t>年收到沼气</w:t>
      </w:r>
    </w:p>
    <w:p>
      <w:pPr>
        <w:pStyle w:val="BodyText"/>
        <w:spacing w:line="240" w:lineRule="auto" w:before="37"/>
        <w:ind w:left="1588" w:right="0"/>
        <w:jc w:val="both"/>
      </w:pPr>
      <w:r>
        <w:rPr/>
        <w:t>脱硫发电项目专用资金人民币</w:t>
      </w:r>
      <w:r>
        <w:rPr>
          <w:spacing w:val="-64"/>
        </w:rPr>
        <w:t> </w:t>
      </w:r>
      <w:r>
        <w:rPr/>
        <w:t>1,620,000.00</w:t>
      </w:r>
      <w:r>
        <w:rPr>
          <w:spacing w:val="-64"/>
        </w:rPr>
        <w:t> </w:t>
      </w:r>
      <w:r>
        <w:rPr/>
        <w:t>元；根据寿光市财政局《关于拨付省级生态补偿资</w:t>
      </w:r>
    </w:p>
    <w:p>
      <w:pPr>
        <w:pStyle w:val="BodyText"/>
        <w:spacing w:line="273" w:lineRule="auto" w:before="37"/>
        <w:ind w:left="1588" w:right="196"/>
        <w:jc w:val="both"/>
      </w:pPr>
      <w:r>
        <w:rPr/>
        <w:t>金的通知》，本公司于 2009 年收到造纸废水深度处理回用项目专用资金人民币</w:t>
      </w:r>
      <w:r>
        <w:rPr>
          <w:spacing w:val="9"/>
        </w:rPr>
        <w:t> </w:t>
      </w:r>
      <w:r>
        <w:rPr/>
        <w:t>3,000,000.00</w:t>
      </w:r>
      <w:r>
        <w:rPr>
          <w:spacing w:val="1"/>
        </w:rPr>
        <w:t> </w:t>
      </w:r>
      <w:r>
        <w:rPr/>
        <w:t>元。</w:t>
      </w:r>
    </w:p>
    <w:p>
      <w:pPr>
        <w:spacing w:line="240" w:lineRule="auto" w:before="6"/>
        <w:rPr>
          <w:rFonts w:ascii="宋体" w:hAnsi="宋体" w:cs="宋体" w:eastAsia="宋体" w:hint="default"/>
          <w:sz w:val="24"/>
          <w:szCs w:val="24"/>
        </w:rPr>
      </w:pPr>
    </w:p>
    <w:p>
      <w:pPr>
        <w:pStyle w:val="BodyText"/>
        <w:spacing w:line="240" w:lineRule="auto"/>
        <w:ind w:left="1588" w:right="0"/>
        <w:jc w:val="both"/>
      </w:pPr>
      <w:r>
        <w:rPr/>
        <w:t>根据延边朝鲜族自治州财政局《关于</w:t>
      </w:r>
      <w:r>
        <w:rPr>
          <w:spacing w:val="-62"/>
        </w:rPr>
        <w:t> </w:t>
      </w:r>
      <w:r>
        <w:rPr/>
        <w:t>2009</w:t>
      </w:r>
      <w:r>
        <w:rPr>
          <w:spacing w:val="-62"/>
        </w:rPr>
        <w:t> </w:t>
      </w:r>
      <w:r>
        <w:rPr/>
        <w:t>年州本级环境污染治理资金的通知》，本公司之子公</w:t>
      </w:r>
    </w:p>
    <w:p>
      <w:pPr>
        <w:spacing w:after="0" w:line="240" w:lineRule="auto"/>
        <w:jc w:val="both"/>
        <w:sectPr>
          <w:pgSz w:w="11910" w:h="16840"/>
          <w:pgMar w:header="0" w:footer="408" w:top="1000" w:bottom="600" w:left="860" w:right="52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73" w:lineRule="auto"/>
        <w:ind w:left="1587" w:right="0"/>
        <w:jc w:val="left"/>
      </w:pPr>
      <w:r>
        <w:rPr/>
        <w:t>司延边晨鸣纸业有限公司于</w:t>
      </w:r>
      <w:r>
        <w:rPr>
          <w:spacing w:val="-60"/>
        </w:rPr>
        <w:t> </w:t>
      </w:r>
      <w:r>
        <w:rPr/>
        <w:t>2009</w:t>
      </w:r>
      <w:r>
        <w:rPr>
          <w:spacing w:val="-59"/>
        </w:rPr>
        <w:t> </w:t>
      </w:r>
      <w:r>
        <w:rPr/>
        <w:t>年收到专项资金人民币</w:t>
      </w:r>
      <w:r>
        <w:rPr>
          <w:spacing w:val="-60"/>
        </w:rPr>
        <w:t> </w:t>
      </w:r>
      <w:r>
        <w:rPr/>
        <w:t>550,000.00</w:t>
      </w:r>
      <w:r>
        <w:rPr>
          <w:spacing w:val="-59"/>
        </w:rPr>
        <w:t> </w:t>
      </w:r>
      <w:r>
        <w:rPr>
          <w:spacing w:val="-7"/>
        </w:rPr>
        <w:t>元，该专项资金主要用于循</w:t>
      </w:r>
      <w:r>
        <w:rPr/>
        <w:t> 环经济和资源节约重大示范项目建设。</w:t>
      </w:r>
    </w:p>
    <w:p>
      <w:pPr>
        <w:spacing w:after="0" w:line="273" w:lineRule="auto"/>
        <w:jc w:val="left"/>
        <w:sectPr>
          <w:pgSz w:w="11910" w:h="16840"/>
          <w:pgMar w:header="0" w:footer="408" w:top="1000" w:bottom="60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44" w:lineRule="auto" w:before="35"/>
        <w:ind w:left="147" w:right="7409"/>
        <w:jc w:val="left"/>
      </w:pPr>
      <w:r>
        <w:rPr/>
        <w:t>五、</w:t>
        <w:tab/>
        <w:t>财务报表项目附注 - 续 </w:t>
      </w:r>
      <w:r>
        <w:rPr>
          <w:spacing w:val="-1"/>
        </w:rPr>
        <w:t>31.</w:t>
        <w:tab/>
        <w:t>递延收益</w:t>
      </w:r>
      <w:r>
        <w:rPr/>
        <w:t> -</w:t>
      </w:r>
      <w:r>
        <w:rPr>
          <w:spacing w:val="-1"/>
        </w:rPr>
        <w:t> </w:t>
      </w:r>
      <w:r>
        <w:rPr/>
        <w:t>续</w:t>
      </w:r>
    </w:p>
    <w:p>
      <w:pPr>
        <w:pStyle w:val="BodyText"/>
        <w:spacing w:line="240" w:lineRule="auto" w:before="82"/>
        <w:ind w:left="867" w:right="0"/>
        <w:jc w:val="left"/>
      </w:pPr>
      <w:r>
        <w:rPr/>
      </w:r>
      <w:r>
        <w:rPr>
          <w:u w:val="single" w:color="000000"/>
        </w:rPr>
        <w:t>本公司 </w:t>
      </w:r>
      <w:r>
        <w:rPr/>
        <w:t>-</w:t>
      </w:r>
      <w:r>
        <w:rPr>
          <w:spacing w:val="-1"/>
        </w:rPr>
        <w:t> </w:t>
      </w:r>
      <w:r>
        <w:rPr/>
        <w:t>续</w:t>
      </w:r>
    </w:p>
    <w:p>
      <w:pPr>
        <w:spacing w:line="240" w:lineRule="auto" w:before="8"/>
        <w:rPr>
          <w:rFonts w:ascii="宋体" w:hAnsi="宋体" w:cs="宋体" w:eastAsia="宋体" w:hint="default"/>
          <w:sz w:val="23"/>
          <w:szCs w:val="23"/>
        </w:rPr>
      </w:pPr>
    </w:p>
    <w:p>
      <w:pPr>
        <w:pStyle w:val="BodyText"/>
        <w:tabs>
          <w:tab w:pos="1423" w:val="left" w:leader="none"/>
        </w:tabs>
        <w:spacing w:line="274" w:lineRule="exact"/>
        <w:ind w:right="0"/>
        <w:jc w:val="left"/>
      </w:pPr>
      <w:r>
        <w:rPr>
          <w:spacing w:val="-1"/>
        </w:rPr>
        <w:t>(2)</w:t>
        <w:tab/>
      </w:r>
      <w:r>
        <w:rPr>
          <w:spacing w:val="-2"/>
        </w:rPr>
        <w:t>根据山东省财政厅及山东省科学技术厅《关于下达</w:t>
      </w:r>
      <w:r>
        <w:rPr>
          <w:spacing w:val="-43"/>
        </w:rPr>
        <w:t> </w:t>
      </w:r>
      <w:r>
        <w:rPr>
          <w:spacing w:val="-1"/>
        </w:rPr>
        <w:t>2007</w:t>
      </w:r>
      <w:r>
        <w:rPr>
          <w:spacing w:val="-42"/>
        </w:rPr>
        <w:t> </w:t>
      </w:r>
      <w:r>
        <w:rPr>
          <w:spacing w:val="-2"/>
        </w:rPr>
        <w:t>年度国家科技支撑计划课题(第二批)预算</w:t>
      </w:r>
      <w:r>
        <w:rPr/>
      </w:r>
    </w:p>
    <w:p>
      <w:pPr>
        <w:pStyle w:val="BodyText"/>
        <w:spacing w:line="274" w:lineRule="exact"/>
        <w:ind w:left="1588" w:right="0"/>
        <w:jc w:val="both"/>
      </w:pPr>
      <w:r>
        <w:rPr/>
        <w:t>指标的通知》，本公司于</w:t>
      </w:r>
      <w:r>
        <w:rPr>
          <w:spacing w:val="-64"/>
        </w:rPr>
        <w:t> </w:t>
      </w:r>
      <w:r>
        <w:rPr/>
        <w:t>2009</w:t>
      </w:r>
      <w:r>
        <w:rPr>
          <w:spacing w:val="-64"/>
        </w:rPr>
        <w:t> </w:t>
      </w:r>
      <w:r>
        <w:rPr/>
        <w:t>年收到国家科技支撑计划课题经费人民币</w:t>
      </w:r>
      <w:r>
        <w:rPr>
          <w:spacing w:val="-64"/>
        </w:rPr>
        <w:t> </w:t>
      </w:r>
      <w:r>
        <w:rPr/>
        <w:t>1,503,100.00</w:t>
      </w:r>
      <w:r>
        <w:rPr>
          <w:spacing w:val="-64"/>
        </w:rPr>
        <w:t> </w:t>
      </w:r>
      <w:r>
        <w:rPr/>
        <w:t>元。</w:t>
      </w:r>
    </w:p>
    <w:p>
      <w:pPr>
        <w:spacing w:line="240" w:lineRule="auto" w:before="9"/>
        <w:rPr>
          <w:rFonts w:ascii="宋体" w:hAnsi="宋体" w:cs="宋体" w:eastAsia="宋体" w:hint="default"/>
          <w:sz w:val="23"/>
          <w:szCs w:val="23"/>
        </w:rPr>
      </w:pPr>
    </w:p>
    <w:p>
      <w:pPr>
        <w:pStyle w:val="BodyText"/>
        <w:tabs>
          <w:tab w:pos="1423" w:val="left" w:leader="none"/>
        </w:tabs>
        <w:spacing w:line="274" w:lineRule="exact"/>
        <w:ind w:right="0"/>
        <w:jc w:val="left"/>
      </w:pPr>
      <w:r>
        <w:rPr>
          <w:spacing w:val="-1"/>
        </w:rPr>
        <w:t>(3)</w:t>
        <w:tab/>
        <w:t>根据吉林省财政厅《关于下达</w:t>
      </w:r>
      <w:r>
        <w:rPr>
          <w:spacing w:val="-52"/>
        </w:rPr>
        <w:t> </w:t>
      </w:r>
      <w:r>
        <w:rPr>
          <w:spacing w:val="-1"/>
        </w:rPr>
        <w:t>2008</w:t>
      </w:r>
      <w:r>
        <w:rPr>
          <w:spacing w:val="-52"/>
        </w:rPr>
        <w:t> </w:t>
      </w:r>
      <w:r>
        <w:rPr>
          <w:spacing w:val="-1"/>
        </w:rPr>
        <w:t>年三河三湖及松花江流域水污染防治财政专项资金预算的通</w:t>
      </w:r>
      <w:r>
        <w:rPr/>
      </w:r>
    </w:p>
    <w:p>
      <w:pPr>
        <w:pStyle w:val="BodyText"/>
        <w:spacing w:line="237" w:lineRule="auto" w:before="2"/>
        <w:ind w:left="1588" w:right="179"/>
        <w:jc w:val="both"/>
      </w:pPr>
      <w:r>
        <w:rPr/>
        <w:t>知》，本公司子公司吉林晨鸣纸业有限责任公司于</w:t>
      </w:r>
      <w:r>
        <w:rPr>
          <w:spacing w:val="-68"/>
        </w:rPr>
        <w:t> </w:t>
      </w:r>
      <w:r>
        <w:rPr/>
        <w:t>2009</w:t>
      </w:r>
      <w:r>
        <w:rPr>
          <w:spacing w:val="-67"/>
        </w:rPr>
        <w:t> </w:t>
      </w:r>
      <w:r>
        <w:rPr/>
        <w:t>年收到污水处理改造工程专项资金人民</w:t>
      </w:r>
      <w:r>
        <w:rPr>
          <w:spacing w:val="-1"/>
        </w:rPr>
        <w:t> </w:t>
      </w:r>
      <w:r>
        <w:rPr/>
        <w:t>币</w:t>
      </w:r>
      <w:r>
        <w:rPr>
          <w:spacing w:val="-63"/>
        </w:rPr>
        <w:t> </w:t>
      </w:r>
      <w:r>
        <w:rPr/>
        <w:t>900,000.00</w:t>
      </w:r>
      <w:r>
        <w:rPr>
          <w:spacing w:val="-62"/>
        </w:rPr>
        <w:t> </w:t>
      </w:r>
      <w:r>
        <w:rPr/>
        <w:t>元；根据黑龙江省财政厅规划厅《&lt;松花江流域水污染防治规划(2006-2010</w:t>
      </w:r>
      <w:r>
        <w:rPr>
          <w:spacing w:val="-62"/>
        </w:rPr>
        <w:t> </w:t>
      </w:r>
      <w:r>
        <w:rPr/>
        <w:t>年)&gt;</w:t>
      </w:r>
      <w:r>
        <w:rPr>
          <w:spacing w:val="-1"/>
        </w:rPr>
        <w:t> </w:t>
      </w:r>
      <w:r>
        <w:rPr/>
        <w:t>工业治理项目实行“以奖代补”》，本公司子公司富裕晨鸣纸业有限责任公司于</w:t>
      </w:r>
      <w:r>
        <w:rPr>
          <w:spacing w:val="-74"/>
        </w:rPr>
        <w:t> </w:t>
      </w:r>
      <w:r>
        <w:rPr/>
        <w:t>2009</w:t>
      </w:r>
      <w:r>
        <w:rPr>
          <w:spacing w:val="-73"/>
        </w:rPr>
        <w:t> </w:t>
      </w:r>
      <w:r>
        <w:rPr/>
        <w:t>年收到工</w:t>
      </w:r>
    </w:p>
    <w:p>
      <w:pPr>
        <w:pStyle w:val="BodyText"/>
        <w:spacing w:line="273" w:lineRule="exact"/>
        <w:ind w:left="1588" w:right="0"/>
        <w:jc w:val="both"/>
      </w:pPr>
      <w:r>
        <w:rPr/>
        <w:t>业治理项目专项资金人民币</w:t>
      </w:r>
      <w:r>
        <w:rPr>
          <w:spacing w:val="-65"/>
        </w:rPr>
        <w:t> </w:t>
      </w:r>
      <w:r>
        <w:rPr/>
        <w:t>2,000,000.00</w:t>
      </w:r>
      <w:r>
        <w:rPr>
          <w:spacing w:val="-65"/>
        </w:rPr>
        <w:t> </w:t>
      </w:r>
      <w:r>
        <w:rPr/>
        <w:t>元。</w:t>
      </w:r>
    </w:p>
    <w:p>
      <w:pPr>
        <w:spacing w:line="240" w:lineRule="auto" w:before="10"/>
        <w:rPr>
          <w:rFonts w:ascii="宋体" w:hAnsi="宋体" w:cs="宋体" w:eastAsia="宋体" w:hint="default"/>
          <w:sz w:val="23"/>
          <w:szCs w:val="23"/>
        </w:rPr>
      </w:pPr>
    </w:p>
    <w:p>
      <w:pPr>
        <w:pStyle w:val="BodyText"/>
        <w:tabs>
          <w:tab w:pos="1423" w:val="left" w:leader="none"/>
        </w:tabs>
        <w:spacing w:line="274" w:lineRule="exact"/>
        <w:ind w:left="867" w:right="0"/>
        <w:jc w:val="left"/>
      </w:pPr>
      <w:r>
        <w:rPr>
          <w:spacing w:val="-1"/>
        </w:rPr>
        <w:t>(4)</w:t>
        <w:tab/>
      </w:r>
      <w:r>
        <w:rPr>
          <w:spacing w:val="-2"/>
        </w:rPr>
        <w:t>根据湛江市财政局《关于下达</w:t>
      </w:r>
      <w:r>
        <w:rPr/>
        <w:t> 2009</w:t>
      </w:r>
      <w:r>
        <w:rPr>
          <w:spacing w:val="-78"/>
        </w:rPr>
        <w:t> </w:t>
      </w:r>
      <w:r>
        <w:rPr>
          <w:spacing w:val="-1"/>
        </w:rPr>
        <w:t>年重点产业振兴和技术改造(第一批)项目建设扩大内需国债投</w:t>
      </w:r>
    </w:p>
    <w:p>
      <w:pPr>
        <w:pStyle w:val="BodyText"/>
        <w:spacing w:line="273" w:lineRule="exact"/>
        <w:ind w:left="1588" w:right="0"/>
        <w:jc w:val="both"/>
      </w:pPr>
      <w:r>
        <w:rPr/>
        <w:t>资预算(拨款)的通知》，本公司子公司湛江晨鸣浆纸有限公司于</w:t>
      </w:r>
      <w:r>
        <w:rPr>
          <w:spacing w:val="-56"/>
        </w:rPr>
        <w:t> </w:t>
      </w:r>
      <w:r>
        <w:rPr/>
        <w:t>2009</w:t>
      </w:r>
      <w:r>
        <w:rPr>
          <w:spacing w:val="-55"/>
        </w:rPr>
        <w:t> </w:t>
      </w:r>
      <w:r>
        <w:rPr/>
        <w:t>年收到人民币</w:t>
      </w:r>
    </w:p>
    <w:p>
      <w:pPr>
        <w:pStyle w:val="BodyText"/>
        <w:spacing w:line="273" w:lineRule="exact"/>
        <w:ind w:left="1588" w:right="0"/>
        <w:jc w:val="both"/>
      </w:pPr>
      <w:r>
        <w:rPr/>
        <w:t>35,000,000.00</w:t>
      </w:r>
      <w:r>
        <w:rPr>
          <w:spacing w:val="-62"/>
        </w:rPr>
        <w:t> </w:t>
      </w:r>
      <w:r>
        <w:rPr>
          <w:spacing w:val="-3"/>
        </w:rPr>
        <w:t>元，用于建设湛江</w:t>
      </w:r>
      <w:r>
        <w:rPr>
          <w:spacing w:val="-63"/>
        </w:rPr>
        <w:t> </w:t>
      </w:r>
      <w:r>
        <w:rPr/>
        <w:t>70</w:t>
      </w:r>
      <w:r>
        <w:rPr>
          <w:spacing w:val="-63"/>
        </w:rPr>
        <w:t> </w:t>
      </w:r>
      <w:r>
        <w:rPr/>
        <w:t>万吨木浆项目；根据广东省财政厅《关于下达</w:t>
      </w:r>
      <w:r>
        <w:rPr>
          <w:spacing w:val="-63"/>
        </w:rPr>
        <w:t> </w:t>
      </w:r>
      <w:r>
        <w:rPr/>
        <w:t>2009</w:t>
      </w:r>
      <w:r>
        <w:rPr>
          <w:spacing w:val="-62"/>
        </w:rPr>
        <w:t> </w:t>
      </w:r>
      <w:r>
        <w:rPr/>
        <w:t>年度中</w:t>
      </w:r>
    </w:p>
    <w:p>
      <w:pPr>
        <w:pStyle w:val="BodyText"/>
        <w:spacing w:line="273" w:lineRule="exact"/>
        <w:ind w:left="1588" w:right="0"/>
        <w:jc w:val="both"/>
      </w:pPr>
      <w:r>
        <w:rPr/>
        <w:t>央及省级林业贴息贷款项目资金的通知》，本公司子公司湛江晨鸣林业发展有限公司于</w:t>
      </w:r>
      <w:r>
        <w:rPr>
          <w:spacing w:val="-73"/>
        </w:rPr>
        <w:t> </w:t>
      </w:r>
      <w:r>
        <w:rPr/>
        <w:t>2009</w:t>
      </w:r>
      <w:r>
        <w:rPr>
          <w:spacing w:val="-73"/>
        </w:rPr>
        <w:t> </w:t>
      </w:r>
      <w:r>
        <w:rPr/>
        <w:t>年</w:t>
      </w:r>
    </w:p>
    <w:p>
      <w:pPr>
        <w:pStyle w:val="BodyText"/>
        <w:spacing w:line="274" w:lineRule="exact"/>
        <w:ind w:left="1588" w:right="0"/>
        <w:jc w:val="both"/>
      </w:pPr>
      <w:r>
        <w:rPr/>
        <w:t>收到人民币</w:t>
      </w:r>
      <w:r>
        <w:rPr>
          <w:spacing w:val="-62"/>
        </w:rPr>
        <w:t> </w:t>
      </w:r>
      <w:r>
        <w:rPr/>
        <w:t>2,996,000.00</w:t>
      </w:r>
      <w:r>
        <w:rPr>
          <w:spacing w:val="-62"/>
        </w:rPr>
        <w:t> </w:t>
      </w:r>
      <w:r>
        <w:rPr/>
        <w:t>元，用于建设湛江</w:t>
      </w:r>
      <w:r>
        <w:rPr>
          <w:spacing w:val="-62"/>
        </w:rPr>
        <w:t> </w:t>
      </w:r>
      <w:r>
        <w:rPr/>
        <w:t>75</w:t>
      </w:r>
      <w:r>
        <w:rPr>
          <w:spacing w:val="-61"/>
        </w:rPr>
        <w:t> </w:t>
      </w:r>
      <w:r>
        <w:rPr/>
        <w:t>万亩按树速生丰产林。</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7"/>
          <w:szCs w:val="27"/>
        </w:rPr>
      </w:pPr>
    </w:p>
    <w:p>
      <w:pPr>
        <w:pStyle w:val="BodyText"/>
        <w:spacing w:line="240" w:lineRule="auto"/>
        <w:ind w:left="147" w:right="0"/>
        <w:jc w:val="left"/>
      </w:pPr>
      <w:r>
        <w:rPr/>
        <w:t>32.</w:t>
      </w:r>
      <w:r>
        <w:rPr>
          <w:spacing w:val="3"/>
        </w:rPr>
        <w:t> </w:t>
      </w:r>
      <w:r>
        <w:rPr/>
        <w:t>其他非流动负债</w:t>
      </w:r>
    </w:p>
    <w:p>
      <w:pPr>
        <w:spacing w:line="240" w:lineRule="auto" w:before="10"/>
        <w:rPr>
          <w:rFonts w:ascii="宋体" w:hAnsi="宋体" w:cs="宋体" w:eastAsia="宋体" w:hint="default"/>
          <w:sz w:val="26"/>
          <w:szCs w:val="26"/>
        </w:rPr>
      </w:pPr>
    </w:p>
    <w:p>
      <w:pPr>
        <w:pStyle w:val="BodyText"/>
        <w:spacing w:line="240" w:lineRule="auto"/>
        <w:ind w:left="867" w:right="0"/>
        <w:jc w:val="left"/>
      </w:pPr>
      <w:r>
        <w:rPr/>
      </w:r>
      <w:r>
        <w:rPr>
          <w:u w:val="single" w:color="000000"/>
        </w:rPr>
        <w:t>本集团及本公司</w:t>
      </w:r>
      <w:r>
        <w:rPr/>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spacing w:before="0"/>
        <w:ind w:left="0" w:right="434" w:firstLine="0"/>
        <w:jc w:val="right"/>
        <w:rPr>
          <w:rFonts w:ascii="宋体" w:hAnsi="宋体" w:cs="宋体" w:eastAsia="宋体" w:hint="default"/>
          <w:sz w:val="14"/>
          <w:szCs w:val="14"/>
        </w:rPr>
      </w:pPr>
      <w:r>
        <w:rPr>
          <w:rFonts w:ascii="宋体" w:hAnsi="宋体" w:cs="宋体" w:eastAsia="宋体" w:hint="default"/>
          <w:sz w:val="14"/>
          <w:szCs w:val="14"/>
        </w:rPr>
        <w:t>人民币元</w:t>
      </w:r>
    </w:p>
    <w:tbl>
      <w:tblPr>
        <w:tblW w:w="0" w:type="auto"/>
        <w:jc w:val="left"/>
        <w:tblInd w:w="863" w:type="dxa"/>
        <w:tblLayout w:type="fixed"/>
        <w:tblCellMar>
          <w:top w:w="0" w:type="dxa"/>
          <w:left w:w="0" w:type="dxa"/>
          <w:bottom w:w="0" w:type="dxa"/>
          <w:right w:w="0" w:type="dxa"/>
        </w:tblCellMar>
        <w:tblLook w:val="01E0"/>
      </w:tblPr>
      <w:tblGrid>
        <w:gridCol w:w="698"/>
        <w:gridCol w:w="1134"/>
        <w:gridCol w:w="991"/>
        <w:gridCol w:w="578"/>
        <w:gridCol w:w="1098"/>
        <w:gridCol w:w="990"/>
        <w:gridCol w:w="992"/>
        <w:gridCol w:w="709"/>
        <w:gridCol w:w="908"/>
        <w:gridCol w:w="1126"/>
      </w:tblGrid>
      <w:tr>
        <w:trPr>
          <w:trHeight w:val="634" w:hRule="exact"/>
        </w:trPr>
        <w:tc>
          <w:tcPr>
            <w:tcW w:w="6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债券名称</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面值</w:t>
            </w:r>
          </w:p>
        </w:tc>
        <w:tc>
          <w:tcPr>
            <w:tcW w:w="9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发行日期</w:t>
            </w:r>
          </w:p>
        </w:tc>
        <w:tc>
          <w:tcPr>
            <w:tcW w:w="57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期限</w:t>
            </w:r>
          </w:p>
        </w:tc>
        <w:tc>
          <w:tcPr>
            <w:tcW w:w="10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302" w:right="0"/>
              <w:jc w:val="left"/>
              <w:rPr>
                <w:rFonts w:ascii="宋体" w:hAnsi="宋体" w:cs="宋体" w:eastAsia="宋体" w:hint="default"/>
                <w:sz w:val="12"/>
                <w:szCs w:val="12"/>
              </w:rPr>
            </w:pPr>
            <w:r>
              <w:rPr>
                <w:rFonts w:ascii="宋体" w:hAnsi="宋体" w:cs="宋体" w:eastAsia="宋体" w:hint="default"/>
                <w:sz w:val="12"/>
                <w:szCs w:val="12"/>
              </w:rPr>
              <w:t>发行金额</w:t>
            </w:r>
          </w:p>
        </w:tc>
        <w:tc>
          <w:tcPr>
            <w:tcW w:w="9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期初应付利息</w:t>
            </w:r>
          </w:p>
        </w:tc>
        <w:tc>
          <w:tcPr>
            <w:tcW w:w="9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本期应计利息</w:t>
            </w:r>
          </w:p>
        </w:tc>
        <w:tc>
          <w:tcPr>
            <w:tcW w:w="7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2" w:lineRule="exact" w:before="22"/>
              <w:ind w:left="196" w:right="140" w:hanging="120"/>
              <w:jc w:val="left"/>
              <w:rPr>
                <w:rFonts w:ascii="宋体" w:hAnsi="宋体" w:cs="宋体" w:eastAsia="宋体" w:hint="default"/>
                <w:sz w:val="12"/>
                <w:szCs w:val="12"/>
              </w:rPr>
            </w:pPr>
            <w:r>
              <w:rPr>
                <w:rFonts w:ascii="宋体" w:hAnsi="宋体" w:cs="宋体" w:eastAsia="宋体" w:hint="default"/>
                <w:sz w:val="12"/>
                <w:szCs w:val="12"/>
              </w:rPr>
              <w:t>本期已付 利息</w:t>
            </w:r>
          </w:p>
        </w:tc>
        <w:tc>
          <w:tcPr>
            <w:tcW w:w="9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65" w:right="0"/>
              <w:jc w:val="left"/>
              <w:rPr>
                <w:rFonts w:ascii="宋体" w:hAnsi="宋体" w:cs="宋体" w:eastAsia="宋体" w:hint="default"/>
                <w:sz w:val="12"/>
                <w:szCs w:val="12"/>
              </w:rPr>
            </w:pPr>
            <w:r>
              <w:rPr>
                <w:rFonts w:ascii="宋体" w:hAnsi="宋体" w:cs="宋体" w:eastAsia="宋体" w:hint="default"/>
                <w:sz w:val="12"/>
                <w:szCs w:val="12"/>
              </w:rPr>
              <w:t>期末应付利息</w:t>
            </w:r>
          </w:p>
        </w:tc>
        <w:tc>
          <w:tcPr>
            <w:tcW w:w="112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316" w:right="0"/>
              <w:jc w:val="left"/>
              <w:rPr>
                <w:rFonts w:ascii="宋体" w:hAnsi="宋体" w:cs="宋体" w:eastAsia="宋体" w:hint="default"/>
                <w:sz w:val="12"/>
                <w:szCs w:val="12"/>
              </w:rPr>
            </w:pPr>
            <w:r>
              <w:rPr>
                <w:rFonts w:ascii="宋体" w:hAnsi="宋体" w:cs="宋体" w:eastAsia="宋体" w:hint="default"/>
                <w:sz w:val="12"/>
                <w:szCs w:val="12"/>
              </w:rPr>
              <w:t>期末余额</w:t>
            </w:r>
          </w:p>
        </w:tc>
      </w:tr>
      <w:tr>
        <w:trPr>
          <w:trHeight w:val="635" w:hRule="exact"/>
        </w:trPr>
        <w:tc>
          <w:tcPr>
            <w:tcW w:w="6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中期票据</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sz w:val="12"/>
              </w:rPr>
              <w:t>1,200,000,000.0</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1"/>
              <w:jc w:val="center"/>
              <w:rPr>
                <w:rFonts w:ascii="宋体" w:hAnsi="宋体" w:cs="宋体" w:eastAsia="宋体" w:hint="default"/>
                <w:sz w:val="12"/>
                <w:szCs w:val="12"/>
              </w:rPr>
            </w:pPr>
            <w:r>
              <w:rPr>
                <w:rFonts w:ascii="宋体"/>
                <w:sz w:val="12"/>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33" w:right="-13"/>
              <w:jc w:val="center"/>
              <w:rPr>
                <w:rFonts w:ascii="宋体" w:hAnsi="宋体" w:cs="宋体" w:eastAsia="宋体" w:hint="default"/>
                <w:sz w:val="12"/>
                <w:szCs w:val="12"/>
              </w:rPr>
            </w:pPr>
            <w:r>
              <w:rPr>
                <w:rFonts w:ascii="宋体" w:hAnsi="宋体" w:cs="宋体" w:eastAsia="宋体" w:hint="default"/>
                <w:spacing w:val="6"/>
                <w:sz w:val="12"/>
                <w:szCs w:val="12"/>
              </w:rPr>
              <w:t>2009年</w:t>
            </w:r>
            <w:r>
              <w:rPr>
                <w:rFonts w:ascii="宋体" w:hAnsi="宋体" w:cs="宋体" w:eastAsia="宋体" w:hint="default"/>
                <w:spacing w:val="-30"/>
                <w:sz w:val="12"/>
                <w:szCs w:val="12"/>
              </w:rPr>
              <w:t> </w:t>
            </w:r>
            <w:r>
              <w:rPr>
                <w:rFonts w:ascii="宋体" w:hAnsi="宋体" w:cs="宋体" w:eastAsia="宋体" w:hint="default"/>
                <w:spacing w:val="18"/>
                <w:sz w:val="12"/>
                <w:szCs w:val="12"/>
              </w:rPr>
              <w:t>12月2日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三年期</w:t>
            </w:r>
          </w:p>
        </w:tc>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sz w:val="12"/>
              </w:rPr>
              <w:t>1,189,200,000.</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1"/>
              <w:jc w:val="center"/>
              <w:rPr>
                <w:rFonts w:ascii="宋体" w:hAnsi="宋体" w:cs="宋体" w:eastAsia="宋体" w:hint="default"/>
                <w:sz w:val="12"/>
                <w:szCs w:val="12"/>
              </w:rPr>
            </w:pPr>
            <w:r>
              <w:rPr>
                <w:rFonts w:ascii="宋体"/>
                <w:sz w:val="12"/>
              </w:rPr>
              <w:t>00</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
              <w:jc w:val="center"/>
              <w:rPr>
                <w:rFonts w:ascii="宋体" w:hAnsi="宋体" w:cs="宋体" w:eastAsia="宋体" w:hint="default"/>
                <w:sz w:val="12"/>
                <w:szCs w:val="12"/>
              </w:rPr>
            </w:pPr>
            <w:r>
              <w:rPr>
                <w:rFonts w:ascii="宋体"/>
                <w:sz w:val="12"/>
              </w:rPr>
              <w:t>-</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54"/>
              <w:jc w:val="center"/>
              <w:rPr>
                <w:rFonts w:ascii="宋体" w:hAnsi="宋体" w:cs="宋体" w:eastAsia="宋体" w:hint="default"/>
                <w:sz w:val="12"/>
                <w:szCs w:val="12"/>
              </w:rPr>
            </w:pPr>
            <w:r>
              <w:rPr>
                <w:rFonts w:ascii="宋体"/>
                <w:sz w:val="12"/>
              </w:rPr>
              <w:t>5,334,415.60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65"/>
              <w:jc w:val="center"/>
              <w:rPr>
                <w:rFonts w:ascii="宋体" w:hAnsi="宋体" w:cs="宋体" w:eastAsia="宋体" w:hint="default"/>
                <w:sz w:val="12"/>
                <w:szCs w:val="12"/>
              </w:rPr>
            </w:pPr>
            <w:r>
              <w:rPr>
                <w:rFonts w:ascii="宋体"/>
                <w:sz w:val="12"/>
              </w:rPr>
              <w:t>-</w:t>
            </w:r>
          </w:p>
        </w:tc>
        <w:tc>
          <w:tcPr>
            <w:tcW w:w="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57" w:right="0"/>
              <w:jc w:val="left"/>
              <w:rPr>
                <w:rFonts w:ascii="宋体" w:hAnsi="宋体" w:cs="宋体" w:eastAsia="宋体" w:hint="default"/>
                <w:sz w:val="12"/>
                <w:szCs w:val="12"/>
              </w:rPr>
            </w:pPr>
            <w:r>
              <w:rPr>
                <w:rFonts w:ascii="宋体"/>
                <w:sz w:val="12"/>
              </w:rPr>
              <w:t>(5,050,000.0</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left="565" w:right="0"/>
              <w:jc w:val="left"/>
              <w:rPr>
                <w:rFonts w:ascii="宋体" w:hAnsi="宋体" w:cs="宋体" w:eastAsia="宋体" w:hint="default"/>
                <w:sz w:val="12"/>
                <w:szCs w:val="12"/>
              </w:rPr>
            </w:pPr>
            <w:r>
              <w:rPr>
                <w:rFonts w:ascii="宋体"/>
                <w:sz w:val="12"/>
              </w:rPr>
              <w:t>0)</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1,189,484,415.6</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left="103" w:right="0"/>
              <w:jc w:val="left"/>
              <w:rPr>
                <w:rFonts w:ascii="宋体" w:hAnsi="宋体" w:cs="宋体" w:eastAsia="宋体" w:hint="default"/>
                <w:sz w:val="12"/>
                <w:szCs w:val="12"/>
              </w:rPr>
            </w:pPr>
            <w:r>
              <w:rPr>
                <w:rFonts w:ascii="宋体"/>
                <w:sz w:val="12"/>
              </w:rPr>
              <w:t>0</w:t>
            </w:r>
          </w:p>
        </w:tc>
      </w:tr>
    </w:tbl>
    <w:p>
      <w:pPr>
        <w:spacing w:line="240" w:lineRule="auto" w:before="3"/>
        <w:rPr>
          <w:rFonts w:ascii="宋体" w:hAnsi="宋体" w:cs="宋体" w:eastAsia="宋体" w:hint="default"/>
          <w:sz w:val="23"/>
          <w:szCs w:val="23"/>
        </w:rPr>
      </w:pPr>
    </w:p>
    <w:p>
      <w:pPr>
        <w:pStyle w:val="BodyText"/>
        <w:spacing w:line="240" w:lineRule="auto" w:before="35"/>
        <w:ind w:right="0"/>
        <w:jc w:val="left"/>
      </w:pPr>
      <w:r>
        <w:rPr/>
        <w:t>根据中国银行间市场交易商协会《接受注册通知书》(中市协注[2009]MTN102</w:t>
      </w:r>
      <w:r>
        <w:rPr>
          <w:spacing w:val="-62"/>
        </w:rPr>
        <w:t> </w:t>
      </w:r>
      <w:r>
        <w:rPr/>
        <w:t>号)，本公司于</w:t>
      </w:r>
      <w:r>
        <w:rPr>
          <w:spacing w:val="-63"/>
        </w:rPr>
        <w:t> </w:t>
      </w:r>
      <w:r>
        <w:rPr/>
        <w:t>2009</w:t>
      </w:r>
      <w:r>
        <w:rPr>
          <w:spacing w:val="-63"/>
        </w:rPr>
        <w:t> </w:t>
      </w:r>
      <w:r>
        <w:rPr/>
        <w:t>年</w:t>
      </w:r>
      <w:r>
        <w:rPr>
          <w:spacing w:val="-65"/>
        </w:rPr>
        <w:t> </w:t>
      </w:r>
      <w:r>
        <w:rPr/>
        <w:t>12</w:t>
      </w:r>
    </w:p>
    <w:p>
      <w:pPr>
        <w:pStyle w:val="BodyText"/>
        <w:spacing w:line="240" w:lineRule="auto" w:before="37"/>
        <w:ind w:left="857" w:right="0"/>
        <w:jc w:val="left"/>
      </w:pPr>
      <w:r>
        <w:rPr/>
        <w:t>月</w:t>
      </w:r>
      <w:r>
        <w:rPr>
          <w:spacing w:val="-56"/>
        </w:rPr>
        <w:t> </w:t>
      </w:r>
      <w:r>
        <w:rPr/>
        <w:t>2</w:t>
      </w:r>
      <w:r>
        <w:rPr>
          <w:spacing w:val="-55"/>
        </w:rPr>
        <w:t> </w:t>
      </w:r>
      <w:r>
        <w:rPr/>
        <w:t>日发行了三年期面值总额为人民币</w:t>
      </w:r>
      <w:r>
        <w:rPr>
          <w:spacing w:val="-56"/>
        </w:rPr>
        <w:t> </w:t>
      </w:r>
      <w:r>
        <w:rPr/>
        <w:t>1,200,000,000.00</w:t>
      </w:r>
      <w:r>
        <w:rPr>
          <w:spacing w:val="-55"/>
        </w:rPr>
        <w:t> </w:t>
      </w:r>
      <w:r>
        <w:rPr>
          <w:spacing w:val="-5"/>
        </w:rPr>
        <w:t>元的中期票据，年利率为</w:t>
      </w:r>
      <w:r>
        <w:rPr>
          <w:spacing w:val="-56"/>
        </w:rPr>
        <w:t> </w:t>
      </w:r>
      <w:r>
        <w:rPr>
          <w:spacing w:val="-7"/>
        </w:rPr>
        <w:t>5.05%，每年</w:t>
      </w:r>
      <w:r>
        <w:rPr>
          <w:spacing w:val="-56"/>
        </w:rPr>
        <w:t> </w:t>
      </w:r>
      <w:r>
        <w:rPr/>
        <w:t>12</w:t>
      </w:r>
      <w:r>
        <w:rPr>
          <w:spacing w:val="-56"/>
        </w:rPr>
        <w:t> </w:t>
      </w:r>
      <w:r>
        <w:rPr/>
        <w:t>月</w:t>
      </w:r>
      <w:r>
        <w:rPr>
          <w:spacing w:val="-56"/>
        </w:rPr>
        <w:t> </w:t>
      </w:r>
      <w:r>
        <w:rPr/>
        <w:t>2</w:t>
      </w:r>
    </w:p>
    <w:p>
      <w:pPr>
        <w:pStyle w:val="BodyText"/>
        <w:spacing w:line="273" w:lineRule="auto" w:before="37"/>
        <w:ind w:left="857" w:right="156"/>
        <w:jc w:val="left"/>
      </w:pPr>
      <w:r>
        <w:rPr/>
        <w:t>日付息一次，到期还本。本公司实际收到的认购款净额约为人民币 1,189,200,000.00</w:t>
      </w:r>
      <w:r>
        <w:rPr>
          <w:spacing w:val="1"/>
        </w:rPr>
        <w:t> </w:t>
      </w:r>
      <w:r>
        <w:rPr/>
        <w:t>元，实际利率为</w:t>
      </w:r>
      <w:r>
        <w:rPr/>
        <w:t> 5.38%。</w:t>
      </w:r>
    </w:p>
    <w:p>
      <w:pPr>
        <w:spacing w:line="240" w:lineRule="auto" w:before="6"/>
        <w:rPr>
          <w:rFonts w:ascii="宋体" w:hAnsi="宋体" w:cs="宋体" w:eastAsia="宋体" w:hint="default"/>
          <w:sz w:val="24"/>
          <w:szCs w:val="24"/>
        </w:rPr>
      </w:pPr>
    </w:p>
    <w:p>
      <w:pPr>
        <w:pStyle w:val="BodyText"/>
        <w:spacing w:line="240" w:lineRule="auto"/>
        <w:ind w:left="867" w:right="0"/>
        <w:jc w:val="left"/>
      </w:pPr>
      <w:r>
        <w:rPr/>
        <w:t>于</w:t>
      </w:r>
      <w:r>
        <w:rPr>
          <w:spacing w:val="-58"/>
        </w:rPr>
        <w:t> </w:t>
      </w:r>
      <w:r>
        <w:rPr/>
        <w:t>2009</w:t>
      </w:r>
      <w:r>
        <w:rPr>
          <w:spacing w:val="-57"/>
        </w:rPr>
        <w:t> </w:t>
      </w:r>
      <w:r>
        <w:rPr/>
        <w:t>年</w:t>
      </w:r>
      <w:r>
        <w:rPr>
          <w:spacing w:val="-58"/>
        </w:rPr>
        <w:t> </w:t>
      </w:r>
      <w:r>
        <w:rPr/>
        <w:t>12</w:t>
      </w:r>
      <w:r>
        <w:rPr>
          <w:spacing w:val="-57"/>
        </w:rPr>
        <w:t> </w:t>
      </w:r>
      <w:r>
        <w:rPr/>
        <w:t>月</w:t>
      </w:r>
      <w:r>
        <w:rPr>
          <w:spacing w:val="-58"/>
        </w:rPr>
        <w:t> </w:t>
      </w:r>
      <w:r>
        <w:rPr/>
        <w:t>31</w:t>
      </w:r>
      <w:r>
        <w:rPr>
          <w:spacing w:val="-57"/>
        </w:rPr>
        <w:t> </w:t>
      </w:r>
      <w:r>
        <w:rPr/>
        <w:t>日，上述中期票据应付利息为人民币</w:t>
      </w:r>
      <w:r>
        <w:rPr>
          <w:spacing w:val="-58"/>
        </w:rPr>
        <w:t> </w:t>
      </w:r>
      <w:r>
        <w:rPr/>
        <w:t>5,050,000.00</w:t>
      </w:r>
      <w:r>
        <w:rPr>
          <w:spacing w:val="-57"/>
        </w:rPr>
        <w:t> </w:t>
      </w:r>
      <w:r>
        <w:rPr/>
        <w:t>元。</w:t>
      </w:r>
    </w:p>
    <w:p>
      <w:pPr>
        <w:spacing w:after="0" w:line="240" w:lineRule="auto"/>
        <w:jc w:val="left"/>
        <w:sectPr>
          <w:pgSz w:w="11910" w:h="16840"/>
          <w:pgMar w:header="0" w:footer="408" w:top="1000" w:bottom="60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11" w:lineRule="auto" w:before="35"/>
        <w:ind w:left="147" w:right="7409"/>
        <w:jc w:val="left"/>
      </w:pPr>
      <w:r>
        <w:rPr/>
        <w:t>五、</w:t>
        <w:tab/>
        <w:t>财务报表项目附注 - 续 33.</w:t>
      </w:r>
      <w:r>
        <w:rPr>
          <w:spacing w:val="3"/>
        </w:rPr>
        <w:t> </w:t>
      </w:r>
      <w:r>
        <w:rPr/>
        <w:t>股本</w:t>
      </w:r>
    </w:p>
    <w:p>
      <w:pPr>
        <w:pStyle w:val="BodyText"/>
        <w:spacing w:line="240" w:lineRule="auto" w:before="113"/>
        <w:ind w:left="0" w:right="480"/>
        <w:jc w:val="right"/>
      </w:pPr>
      <w:r>
        <w:rPr/>
        <w:t>本公司注册及实收股本共计人民币</w:t>
      </w:r>
      <w:r>
        <w:rPr>
          <w:spacing w:val="-61"/>
        </w:rPr>
        <w:t> </w:t>
      </w:r>
      <w:r>
        <w:rPr/>
        <w:t>2,062,045,941.00</w:t>
      </w:r>
      <w:r>
        <w:rPr>
          <w:spacing w:val="-60"/>
        </w:rPr>
        <w:t> </w:t>
      </w:r>
      <w:r>
        <w:rPr/>
        <w:t>元，每股面值</w:t>
      </w:r>
      <w:r>
        <w:rPr>
          <w:spacing w:val="-61"/>
        </w:rPr>
        <w:t> </w:t>
      </w:r>
      <w:r>
        <w:rPr/>
        <w:t>1</w:t>
      </w:r>
      <w:r>
        <w:rPr>
          <w:spacing w:val="-60"/>
        </w:rPr>
        <w:t> </w:t>
      </w:r>
      <w:r>
        <w:rPr/>
        <w:t>元，股份种类及其结构如下：</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spacing w:before="0"/>
        <w:ind w:left="0" w:right="434" w:firstLine="0"/>
        <w:jc w:val="right"/>
        <w:rPr>
          <w:rFonts w:ascii="宋体" w:hAnsi="宋体" w:cs="宋体" w:eastAsia="宋体" w:hint="default"/>
          <w:sz w:val="14"/>
          <w:szCs w:val="14"/>
        </w:rPr>
      </w:pPr>
      <w:r>
        <w:rPr>
          <w:rFonts w:ascii="宋体" w:hAnsi="宋体" w:cs="宋体" w:eastAsia="宋体" w:hint="default"/>
          <w:sz w:val="14"/>
          <w:szCs w:val="14"/>
        </w:rPr>
        <w:t>人民币元</w:t>
      </w:r>
    </w:p>
    <w:tbl>
      <w:tblPr>
        <w:tblW w:w="0" w:type="auto"/>
        <w:jc w:val="left"/>
        <w:tblInd w:w="863" w:type="dxa"/>
        <w:tblLayout w:type="fixed"/>
        <w:tblCellMar>
          <w:top w:w="0" w:type="dxa"/>
          <w:left w:w="0" w:type="dxa"/>
          <w:bottom w:w="0" w:type="dxa"/>
          <w:right w:w="0" w:type="dxa"/>
        </w:tblCellMar>
        <w:tblLook w:val="01E0"/>
      </w:tblPr>
      <w:tblGrid>
        <w:gridCol w:w="1620"/>
        <w:gridCol w:w="1260"/>
        <w:gridCol w:w="1220"/>
        <w:gridCol w:w="606"/>
        <w:gridCol w:w="990"/>
        <w:gridCol w:w="1124"/>
        <w:gridCol w:w="1216"/>
        <w:gridCol w:w="1260"/>
      </w:tblGrid>
      <w:tr>
        <w:trPr>
          <w:trHeight w:val="322" w:hRule="exact"/>
        </w:trPr>
        <w:tc>
          <w:tcPr>
            <w:tcW w:w="1620" w:type="dxa"/>
            <w:vMerge w:val="restart"/>
            <w:tcBorders>
              <w:top w:val="single" w:sz="4" w:space="0" w:color="000000"/>
              <w:left w:val="single" w:sz="4" w:space="0" w:color="000000"/>
              <w:right w:val="single" w:sz="4" w:space="0" w:color="000000"/>
            </w:tcBorders>
            <w:shd w:val="clear" w:color="auto" w:fill="D9D9D9"/>
          </w:tcPr>
          <w:p>
            <w:pPr/>
          </w:p>
        </w:tc>
        <w:tc>
          <w:tcPr>
            <w:tcW w:w="1260"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12" w:right="0"/>
              <w:jc w:val="left"/>
              <w:rPr>
                <w:rFonts w:ascii="宋体" w:hAnsi="宋体" w:cs="宋体" w:eastAsia="宋体" w:hint="default"/>
                <w:sz w:val="14"/>
                <w:szCs w:val="14"/>
              </w:rPr>
            </w:pPr>
            <w:r>
              <w:rPr>
                <w:rFonts w:ascii="宋体" w:hAnsi="宋体" w:cs="宋体" w:eastAsia="宋体" w:hint="default"/>
                <w:sz w:val="14"/>
                <w:szCs w:val="14"/>
              </w:rPr>
              <w:t>期初数</w:t>
            </w:r>
          </w:p>
        </w:tc>
        <w:tc>
          <w:tcPr>
            <w:tcW w:w="5156" w:type="dxa"/>
            <w:gridSpan w:val="5"/>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right="1"/>
              <w:jc w:val="center"/>
              <w:rPr>
                <w:rFonts w:ascii="宋体" w:hAnsi="宋体" w:cs="宋体" w:eastAsia="宋体" w:hint="default"/>
                <w:sz w:val="14"/>
                <w:szCs w:val="14"/>
              </w:rPr>
            </w:pPr>
            <w:r>
              <w:rPr>
                <w:rFonts w:ascii="宋体" w:hAnsi="宋体" w:cs="宋体" w:eastAsia="宋体" w:hint="default"/>
                <w:sz w:val="14"/>
                <w:szCs w:val="14"/>
              </w:rPr>
              <w:t>本期变动</w:t>
            </w:r>
          </w:p>
        </w:tc>
        <w:tc>
          <w:tcPr>
            <w:tcW w:w="1260"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12" w:right="0"/>
              <w:jc w:val="left"/>
              <w:rPr>
                <w:rFonts w:ascii="宋体" w:hAnsi="宋体" w:cs="宋体" w:eastAsia="宋体" w:hint="default"/>
                <w:sz w:val="14"/>
                <w:szCs w:val="14"/>
              </w:rPr>
            </w:pPr>
            <w:r>
              <w:rPr>
                <w:rFonts w:ascii="宋体" w:hAnsi="宋体" w:cs="宋体" w:eastAsia="宋体" w:hint="default"/>
                <w:sz w:val="14"/>
                <w:szCs w:val="14"/>
              </w:rPr>
              <w:t>期末数</w:t>
            </w:r>
          </w:p>
        </w:tc>
      </w:tr>
      <w:tr>
        <w:trPr>
          <w:trHeight w:val="322" w:hRule="exact"/>
        </w:trPr>
        <w:tc>
          <w:tcPr>
            <w:tcW w:w="1620" w:type="dxa"/>
            <w:vMerge/>
            <w:tcBorders>
              <w:left w:val="single" w:sz="4" w:space="0" w:color="000000"/>
              <w:bottom w:val="single" w:sz="4" w:space="0" w:color="000000"/>
              <w:right w:val="single" w:sz="4" w:space="0" w:color="000000"/>
            </w:tcBorders>
            <w:shd w:val="clear" w:color="auto" w:fill="D9D9D9"/>
          </w:tcPr>
          <w:p>
            <w:pPr/>
          </w:p>
        </w:tc>
        <w:tc>
          <w:tcPr>
            <w:tcW w:w="1260" w:type="dxa"/>
            <w:vMerge/>
            <w:tcBorders>
              <w:left w:val="single" w:sz="4" w:space="0" w:color="000000"/>
              <w:bottom w:val="single" w:sz="4" w:space="0" w:color="000000"/>
              <w:right w:val="single" w:sz="4" w:space="0" w:color="000000"/>
            </w:tcBorders>
            <w:shd w:val="clear" w:color="auto" w:fill="D9D9D9"/>
          </w:tcPr>
          <w:p>
            <w:pPr/>
          </w:p>
        </w:tc>
        <w:tc>
          <w:tcPr>
            <w:tcW w:w="12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322" w:right="0"/>
              <w:jc w:val="left"/>
              <w:rPr>
                <w:rFonts w:ascii="宋体" w:hAnsi="宋体" w:cs="宋体" w:eastAsia="宋体" w:hint="default"/>
                <w:sz w:val="14"/>
                <w:szCs w:val="14"/>
              </w:rPr>
            </w:pPr>
            <w:r>
              <w:rPr>
                <w:rFonts w:ascii="宋体" w:hAnsi="宋体" w:cs="宋体" w:eastAsia="宋体" w:hint="default"/>
                <w:sz w:val="14"/>
                <w:szCs w:val="14"/>
              </w:rPr>
              <w:t>发行新股</w:t>
            </w:r>
          </w:p>
        </w:tc>
        <w:tc>
          <w:tcPr>
            <w:tcW w:w="60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right="1"/>
              <w:jc w:val="center"/>
              <w:rPr>
                <w:rFonts w:ascii="宋体" w:hAnsi="宋体" w:cs="宋体" w:eastAsia="宋体" w:hint="default"/>
                <w:sz w:val="14"/>
                <w:szCs w:val="14"/>
              </w:rPr>
            </w:pPr>
            <w:r>
              <w:rPr>
                <w:rFonts w:ascii="宋体" w:hAnsi="宋体" w:cs="宋体" w:eastAsia="宋体" w:hint="default"/>
                <w:sz w:val="14"/>
                <w:szCs w:val="14"/>
              </w:rPr>
              <w:t>送股</w:t>
            </w:r>
          </w:p>
        </w:tc>
        <w:tc>
          <w:tcPr>
            <w:tcW w:w="9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right="1"/>
              <w:jc w:val="center"/>
              <w:rPr>
                <w:rFonts w:ascii="宋体" w:hAnsi="宋体" w:cs="宋体" w:eastAsia="宋体" w:hint="default"/>
                <w:sz w:val="14"/>
                <w:szCs w:val="14"/>
              </w:rPr>
            </w:pPr>
            <w:r>
              <w:rPr>
                <w:rFonts w:ascii="宋体" w:hAnsi="宋体" w:cs="宋体" w:eastAsia="宋体" w:hint="default"/>
                <w:sz w:val="14"/>
                <w:szCs w:val="14"/>
              </w:rPr>
              <w:t>公积金转股</w:t>
            </w:r>
          </w:p>
        </w:tc>
        <w:tc>
          <w:tcPr>
            <w:tcW w:w="112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right="1"/>
              <w:jc w:val="center"/>
              <w:rPr>
                <w:rFonts w:ascii="宋体" w:hAnsi="宋体" w:cs="宋体" w:eastAsia="宋体" w:hint="default"/>
                <w:sz w:val="14"/>
                <w:szCs w:val="14"/>
              </w:rPr>
            </w:pPr>
            <w:r>
              <w:rPr>
                <w:rFonts w:ascii="宋体" w:hAnsi="宋体" w:cs="宋体" w:eastAsia="宋体" w:hint="default"/>
                <w:sz w:val="14"/>
                <w:szCs w:val="14"/>
              </w:rPr>
              <w:t>其他</w:t>
            </w:r>
          </w:p>
        </w:tc>
        <w:tc>
          <w:tcPr>
            <w:tcW w:w="12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right="1"/>
              <w:jc w:val="center"/>
              <w:rPr>
                <w:rFonts w:ascii="宋体" w:hAnsi="宋体" w:cs="宋体" w:eastAsia="宋体" w:hint="default"/>
                <w:sz w:val="14"/>
                <w:szCs w:val="14"/>
              </w:rPr>
            </w:pPr>
            <w:r>
              <w:rPr>
                <w:rFonts w:ascii="宋体" w:hAnsi="宋体" w:cs="宋体" w:eastAsia="宋体" w:hint="default"/>
                <w:sz w:val="14"/>
                <w:szCs w:val="14"/>
              </w:rPr>
              <w:t>小计</w:t>
            </w:r>
          </w:p>
        </w:tc>
        <w:tc>
          <w:tcPr>
            <w:tcW w:w="1260" w:type="dxa"/>
            <w:vMerge/>
            <w:tcBorders>
              <w:left w:val="single" w:sz="4" w:space="0" w:color="000000"/>
              <w:bottom w:val="single" w:sz="4" w:space="0" w:color="000000"/>
              <w:right w:val="single" w:sz="4" w:space="0" w:color="000000"/>
            </w:tcBorders>
            <w:shd w:val="clear" w:color="auto" w:fill="D9D9D9"/>
          </w:tcPr>
          <w:p>
            <w:pPr/>
          </w:p>
        </w:tc>
      </w:tr>
      <w:tr>
        <w:trPr>
          <w:trHeight w:val="322" w:hRule="exact"/>
        </w:trPr>
        <w:tc>
          <w:tcPr>
            <w:tcW w:w="9296" w:type="dxa"/>
            <w:gridSpan w:val="8"/>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b/>
                <w:bCs/>
                <w:sz w:val="14"/>
                <w:szCs w:val="14"/>
              </w:rPr>
              <w:t>2009</w:t>
            </w:r>
            <w:r>
              <w:rPr>
                <w:rFonts w:ascii="宋体" w:hAnsi="宋体" w:cs="宋体" w:eastAsia="宋体" w:hint="default"/>
                <w:b/>
                <w:bCs/>
                <w:spacing w:val="-41"/>
                <w:sz w:val="14"/>
                <w:szCs w:val="14"/>
              </w:rPr>
              <w:t> </w:t>
            </w:r>
            <w:r>
              <w:rPr>
                <w:rFonts w:ascii="宋体" w:hAnsi="宋体" w:cs="宋体" w:eastAsia="宋体" w:hint="default"/>
                <w:b/>
                <w:bCs/>
                <w:sz w:val="14"/>
                <w:szCs w:val="14"/>
              </w:rPr>
              <w:t>年度：</w:t>
            </w:r>
            <w:r>
              <w:rPr>
                <w:rFonts w:ascii="宋体" w:hAnsi="宋体" w:cs="宋体" w:eastAsia="宋体" w:hint="default"/>
                <w:sz w:val="14"/>
                <w:szCs w:val="14"/>
              </w:rPr>
            </w:r>
          </w:p>
        </w:tc>
      </w:tr>
      <w:tr>
        <w:trPr>
          <w:trHeight w:val="322" w:hRule="exact"/>
        </w:trPr>
        <w:tc>
          <w:tcPr>
            <w:tcW w:w="16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8"/>
              <w:ind w:left="103" w:right="0"/>
              <w:jc w:val="left"/>
              <w:rPr>
                <w:rFonts w:ascii="宋体" w:hAnsi="宋体" w:cs="宋体" w:eastAsia="宋体" w:hint="default"/>
                <w:sz w:val="14"/>
                <w:szCs w:val="14"/>
              </w:rPr>
            </w:pPr>
            <w:r>
              <w:rPr>
                <w:rFonts w:ascii="宋体" w:hAnsi="宋体" w:cs="宋体" w:eastAsia="宋体" w:hint="default"/>
                <w:sz w:val="14"/>
                <w:szCs w:val="14"/>
              </w:rPr>
              <w:t>一、有限售条件股份</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20" w:type="dxa"/>
            <w:tcBorders>
              <w:top w:val="single" w:sz="4" w:space="0" w:color="000000"/>
              <w:left w:val="single" w:sz="4" w:space="0" w:color="000000"/>
              <w:bottom w:val="single" w:sz="4" w:space="0" w:color="000000"/>
              <w:right w:val="single" w:sz="4" w:space="0" w:color="000000"/>
            </w:tcBorders>
          </w:tcPr>
          <w:p>
            <w:pPr/>
          </w:p>
        </w:tc>
        <w:tc>
          <w:tcPr>
            <w:tcW w:w="606" w:type="dxa"/>
            <w:tcBorders>
              <w:top w:val="single" w:sz="4" w:space="0" w:color="000000"/>
              <w:left w:val="single" w:sz="4" w:space="0" w:color="000000"/>
              <w:bottom w:val="single" w:sz="4" w:space="0" w:color="000000"/>
              <w:right w:val="single" w:sz="4" w:space="0" w:color="000000"/>
            </w:tcBorders>
          </w:tcPr>
          <w:p>
            <w:pPr/>
          </w:p>
        </w:tc>
        <w:tc>
          <w:tcPr>
            <w:tcW w:w="990"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
        </w:tc>
        <w:tc>
          <w:tcPr>
            <w:tcW w:w="1216"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6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sz w:val="14"/>
                <w:szCs w:val="14"/>
              </w:rPr>
              <w:t>1.</w:t>
            </w:r>
            <w:r>
              <w:rPr>
                <w:rFonts w:ascii="宋体" w:hAnsi="宋体" w:cs="宋体" w:eastAsia="宋体" w:hint="default"/>
                <w:spacing w:val="-5"/>
                <w:sz w:val="14"/>
                <w:szCs w:val="14"/>
              </w:rPr>
              <w:t> </w:t>
            </w:r>
            <w:r>
              <w:rPr>
                <w:rFonts w:ascii="宋体" w:hAnsi="宋体" w:cs="宋体" w:eastAsia="宋体" w:hint="default"/>
                <w:sz w:val="14"/>
                <w:szCs w:val="14"/>
              </w:rPr>
              <w:t>国有法人持股</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4"/>
              <w:jc w:val="right"/>
              <w:rPr>
                <w:rFonts w:ascii="宋体" w:hAnsi="宋体" w:cs="宋体" w:eastAsia="宋体" w:hint="default"/>
                <w:sz w:val="14"/>
                <w:szCs w:val="14"/>
              </w:rPr>
            </w:pPr>
            <w:r>
              <w:rPr>
                <w:rFonts w:ascii="宋体"/>
                <w:spacing w:val="-1"/>
                <w:sz w:val="14"/>
              </w:rPr>
              <w:t>293,003,657.00</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24"/>
              <w:jc w:val="right"/>
              <w:rPr>
                <w:rFonts w:ascii="宋体" w:hAnsi="宋体" w:cs="宋体" w:eastAsia="宋体" w:hint="default"/>
                <w:sz w:val="14"/>
                <w:szCs w:val="14"/>
              </w:rPr>
            </w:pPr>
            <w:r>
              <w:rPr>
                <w:rFonts w:ascii="宋体"/>
                <w:w w:val="100"/>
                <w:sz w:val="14"/>
              </w:rPr>
              <w:t>-</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
              <w:jc w:val="center"/>
              <w:rPr>
                <w:rFonts w:ascii="宋体" w:hAnsi="宋体" w:cs="宋体" w:eastAsia="宋体" w:hint="default"/>
                <w:sz w:val="14"/>
                <w:szCs w:val="14"/>
              </w:rPr>
            </w:pPr>
            <w:r>
              <w:rPr>
                <w:rFonts w:ascii="宋体"/>
                <w:w w:val="100"/>
                <w:sz w:val="14"/>
              </w:rPr>
              <w:t>-</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
              <w:jc w:val="center"/>
              <w:rPr>
                <w:rFonts w:ascii="宋体" w:hAnsi="宋体" w:cs="宋体" w:eastAsia="宋体" w:hint="default"/>
                <w:sz w:val="14"/>
                <w:szCs w:val="14"/>
              </w:rPr>
            </w:pPr>
            <w:r>
              <w:rPr>
                <w:rFonts w:ascii="宋体"/>
                <w:w w:val="100"/>
                <w:sz w:val="14"/>
              </w:rPr>
              <w:t>-</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63"/>
              <w:jc w:val="right"/>
              <w:rPr>
                <w:rFonts w:ascii="宋体" w:hAnsi="宋体" w:cs="宋体" w:eastAsia="宋体" w:hint="default"/>
                <w:sz w:val="14"/>
                <w:szCs w:val="14"/>
              </w:rPr>
            </w:pPr>
            <w:r>
              <w:rPr>
                <w:rFonts w:ascii="宋体"/>
                <w:w w:val="100"/>
                <w:sz w:val="14"/>
              </w:rPr>
              <w:t>-</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779" w:right="0"/>
              <w:jc w:val="left"/>
              <w:rPr>
                <w:rFonts w:ascii="宋体" w:hAnsi="宋体" w:cs="宋体" w:eastAsia="宋体" w:hint="default"/>
                <w:sz w:val="14"/>
                <w:szCs w:val="14"/>
              </w:rPr>
            </w:pPr>
            <w:r>
              <w:rPr>
                <w:rFonts w:ascii="宋体"/>
                <w:w w:val="100"/>
                <w:sz w:val="14"/>
              </w:rPr>
              <w:t>-</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55" w:right="0"/>
              <w:jc w:val="center"/>
              <w:rPr>
                <w:rFonts w:ascii="宋体" w:hAnsi="宋体" w:cs="宋体" w:eastAsia="宋体" w:hint="default"/>
                <w:sz w:val="14"/>
                <w:szCs w:val="14"/>
              </w:rPr>
            </w:pPr>
            <w:r>
              <w:rPr>
                <w:rFonts w:ascii="宋体"/>
                <w:sz w:val="14"/>
              </w:rPr>
              <w:t>293,003,657.00</w:t>
            </w:r>
          </w:p>
        </w:tc>
      </w:tr>
      <w:tr>
        <w:trPr>
          <w:trHeight w:val="323" w:hRule="exact"/>
        </w:trPr>
        <w:tc>
          <w:tcPr>
            <w:tcW w:w="16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sz w:val="14"/>
                <w:szCs w:val="14"/>
              </w:rPr>
              <w:t>2.</w:t>
            </w:r>
            <w:r>
              <w:rPr>
                <w:rFonts w:ascii="宋体" w:hAnsi="宋体" w:cs="宋体" w:eastAsia="宋体" w:hint="default"/>
                <w:spacing w:val="-5"/>
                <w:sz w:val="14"/>
                <w:szCs w:val="14"/>
              </w:rPr>
              <w:t> </w:t>
            </w:r>
            <w:r>
              <w:rPr>
                <w:rFonts w:ascii="宋体" w:hAnsi="宋体" w:cs="宋体" w:eastAsia="宋体" w:hint="default"/>
                <w:sz w:val="14"/>
                <w:szCs w:val="14"/>
              </w:rPr>
              <w:t>其他内资持股</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5"/>
              <w:jc w:val="right"/>
              <w:rPr>
                <w:rFonts w:ascii="宋体" w:hAnsi="宋体" w:cs="宋体" w:eastAsia="宋体" w:hint="default"/>
                <w:sz w:val="14"/>
                <w:szCs w:val="14"/>
              </w:rPr>
            </w:pPr>
            <w:r>
              <w:rPr>
                <w:rFonts w:ascii="宋体"/>
                <w:spacing w:val="-1"/>
                <w:sz w:val="14"/>
              </w:rPr>
              <w:t>10,983,469.00</w:t>
            </w:r>
            <w:r>
              <w:rPr>
                <w:rFonts w:ascii="宋体"/>
                <w:sz w:val="14"/>
              </w:rPr>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24"/>
              <w:jc w:val="right"/>
              <w:rPr>
                <w:rFonts w:ascii="宋体" w:hAnsi="宋体" w:cs="宋体" w:eastAsia="宋体" w:hint="default"/>
                <w:sz w:val="14"/>
                <w:szCs w:val="14"/>
              </w:rPr>
            </w:pPr>
            <w:r>
              <w:rPr>
                <w:rFonts w:ascii="宋体"/>
                <w:w w:val="100"/>
                <w:sz w:val="14"/>
              </w:rPr>
              <w:t>-</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
              <w:jc w:val="center"/>
              <w:rPr>
                <w:rFonts w:ascii="宋体" w:hAnsi="宋体" w:cs="宋体" w:eastAsia="宋体" w:hint="default"/>
                <w:sz w:val="14"/>
                <w:szCs w:val="14"/>
              </w:rPr>
            </w:pPr>
            <w:r>
              <w:rPr>
                <w:rFonts w:ascii="宋体"/>
                <w:w w:val="100"/>
                <w:sz w:val="14"/>
              </w:rPr>
              <w:t>-</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
              <w:jc w:val="center"/>
              <w:rPr>
                <w:rFonts w:ascii="宋体" w:hAnsi="宋体" w:cs="宋体" w:eastAsia="宋体" w:hint="default"/>
                <w:sz w:val="14"/>
                <w:szCs w:val="14"/>
              </w:rPr>
            </w:pPr>
            <w:r>
              <w:rPr>
                <w:rFonts w:ascii="宋体"/>
                <w:w w:val="100"/>
                <w:sz w:val="14"/>
              </w:rPr>
              <w:t>-</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4"/>
              <w:jc w:val="right"/>
              <w:rPr>
                <w:rFonts w:ascii="宋体" w:hAnsi="宋体" w:cs="宋体" w:eastAsia="宋体" w:hint="default"/>
                <w:sz w:val="14"/>
                <w:szCs w:val="14"/>
              </w:rPr>
            </w:pPr>
            <w:r>
              <w:rPr>
                <w:rFonts w:ascii="宋体"/>
                <w:spacing w:val="-1"/>
                <w:sz w:val="14"/>
              </w:rPr>
              <w:t>(688,321.00)</w:t>
            </w:r>
            <w:r>
              <w:rPr>
                <w:rFonts w:ascii="宋体"/>
                <w:sz w:val="14"/>
              </w:rPr>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5"/>
              <w:jc w:val="right"/>
              <w:rPr>
                <w:rFonts w:ascii="宋体" w:hAnsi="宋体" w:cs="宋体" w:eastAsia="宋体" w:hint="default"/>
                <w:sz w:val="14"/>
                <w:szCs w:val="14"/>
              </w:rPr>
            </w:pPr>
            <w:r>
              <w:rPr>
                <w:rFonts w:ascii="宋体"/>
                <w:spacing w:val="-1"/>
                <w:sz w:val="14"/>
              </w:rPr>
              <w:t>(688,321.00)</w:t>
            </w:r>
            <w:r>
              <w:rPr>
                <w:rFonts w:ascii="宋体"/>
                <w:sz w:val="14"/>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26" w:right="0"/>
              <w:jc w:val="center"/>
              <w:rPr>
                <w:rFonts w:ascii="宋体" w:hAnsi="宋体" w:cs="宋体" w:eastAsia="宋体" w:hint="default"/>
                <w:sz w:val="14"/>
                <w:szCs w:val="14"/>
              </w:rPr>
            </w:pPr>
            <w:r>
              <w:rPr>
                <w:rFonts w:ascii="宋体"/>
                <w:sz w:val="14"/>
              </w:rPr>
              <w:t>10,295,148.00</w:t>
            </w:r>
          </w:p>
        </w:tc>
      </w:tr>
      <w:tr>
        <w:trPr>
          <w:trHeight w:val="322" w:hRule="exact"/>
        </w:trPr>
        <w:tc>
          <w:tcPr>
            <w:tcW w:w="16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sz w:val="14"/>
                <w:szCs w:val="14"/>
              </w:rPr>
              <w:t>有限售条件股份合计</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99"/>
              <w:jc w:val="right"/>
              <w:rPr>
                <w:rFonts w:ascii="宋体" w:hAnsi="宋体" w:cs="宋体" w:eastAsia="宋体" w:hint="default"/>
                <w:sz w:val="14"/>
                <w:szCs w:val="14"/>
              </w:rPr>
            </w:pPr>
            <w:r>
              <w:rPr>
                <w:rFonts w:ascii="宋体"/>
                <w:sz w:val="14"/>
              </w:rPr>
              <w:t>303,987,126.00</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20"/>
              <w:jc w:val="right"/>
              <w:rPr>
                <w:rFonts w:ascii="宋体" w:hAnsi="宋体" w:cs="宋体" w:eastAsia="宋体" w:hint="default"/>
                <w:sz w:val="14"/>
                <w:szCs w:val="14"/>
              </w:rPr>
            </w:pPr>
            <w:r>
              <w:rPr>
                <w:rFonts w:ascii="宋体"/>
                <w:w w:val="100"/>
                <w:sz w:val="14"/>
              </w:rPr>
              <w:t>-</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3" w:right="0"/>
              <w:jc w:val="center"/>
              <w:rPr>
                <w:rFonts w:ascii="宋体" w:hAnsi="宋体" w:cs="宋体" w:eastAsia="宋体" w:hint="default"/>
                <w:sz w:val="14"/>
                <w:szCs w:val="14"/>
              </w:rPr>
            </w:pPr>
            <w:r>
              <w:rPr>
                <w:rFonts w:ascii="宋体"/>
                <w:w w:val="100"/>
                <w:sz w:val="14"/>
              </w:rPr>
              <w:t>-</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2" w:right="0"/>
              <w:jc w:val="center"/>
              <w:rPr>
                <w:rFonts w:ascii="宋体" w:hAnsi="宋体" w:cs="宋体" w:eastAsia="宋体" w:hint="default"/>
                <w:sz w:val="14"/>
                <w:szCs w:val="14"/>
              </w:rPr>
            </w:pPr>
            <w:r>
              <w:rPr>
                <w:rFonts w:ascii="宋体"/>
                <w:w w:val="100"/>
                <w:sz w:val="14"/>
              </w:rPr>
              <w:t>-</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3"/>
              <w:jc w:val="right"/>
              <w:rPr>
                <w:rFonts w:ascii="宋体" w:hAnsi="宋体" w:cs="宋体" w:eastAsia="宋体" w:hint="default"/>
                <w:sz w:val="14"/>
                <w:szCs w:val="14"/>
              </w:rPr>
            </w:pPr>
            <w:r>
              <w:rPr>
                <w:rFonts w:ascii="宋体"/>
                <w:spacing w:val="-2"/>
                <w:sz w:val="14"/>
              </w:rPr>
              <w:t>(688,321.00)</w:t>
            </w:r>
            <w:r>
              <w:rPr>
                <w:rFonts w:ascii="宋体"/>
                <w:sz w:val="14"/>
              </w:rPr>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4"/>
              <w:jc w:val="right"/>
              <w:rPr>
                <w:rFonts w:ascii="宋体" w:hAnsi="宋体" w:cs="宋体" w:eastAsia="宋体" w:hint="default"/>
                <w:sz w:val="14"/>
                <w:szCs w:val="14"/>
              </w:rPr>
            </w:pPr>
            <w:r>
              <w:rPr>
                <w:rFonts w:ascii="宋体"/>
                <w:spacing w:val="-1"/>
                <w:sz w:val="14"/>
              </w:rPr>
              <w:t>(688,321.00)</w:t>
            </w:r>
            <w:r>
              <w:rPr>
                <w:rFonts w:ascii="宋体"/>
                <w:sz w:val="14"/>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56" w:right="0"/>
              <w:jc w:val="center"/>
              <w:rPr>
                <w:rFonts w:ascii="宋体" w:hAnsi="宋体" w:cs="宋体" w:eastAsia="宋体" w:hint="default"/>
                <w:sz w:val="14"/>
                <w:szCs w:val="14"/>
              </w:rPr>
            </w:pPr>
            <w:r>
              <w:rPr>
                <w:rFonts w:ascii="宋体"/>
                <w:sz w:val="14"/>
              </w:rPr>
              <w:t>303,298,805.00</w:t>
            </w:r>
          </w:p>
        </w:tc>
      </w:tr>
      <w:tr>
        <w:trPr>
          <w:trHeight w:val="322" w:hRule="exact"/>
        </w:trPr>
        <w:tc>
          <w:tcPr>
            <w:tcW w:w="16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sz w:val="14"/>
                <w:szCs w:val="14"/>
              </w:rPr>
              <w:t>二、无限售条件股份</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20" w:type="dxa"/>
            <w:tcBorders>
              <w:top w:val="single" w:sz="4" w:space="0" w:color="000000"/>
              <w:left w:val="single" w:sz="4" w:space="0" w:color="000000"/>
              <w:bottom w:val="single" w:sz="4" w:space="0" w:color="000000"/>
              <w:right w:val="single" w:sz="4" w:space="0" w:color="000000"/>
            </w:tcBorders>
          </w:tcPr>
          <w:p>
            <w:pPr/>
          </w:p>
        </w:tc>
        <w:tc>
          <w:tcPr>
            <w:tcW w:w="606" w:type="dxa"/>
            <w:tcBorders>
              <w:top w:val="single" w:sz="4" w:space="0" w:color="000000"/>
              <w:left w:val="single" w:sz="4" w:space="0" w:color="000000"/>
              <w:bottom w:val="single" w:sz="4" w:space="0" w:color="000000"/>
              <w:right w:val="single" w:sz="4" w:space="0" w:color="000000"/>
            </w:tcBorders>
          </w:tcPr>
          <w:p>
            <w:pPr/>
          </w:p>
        </w:tc>
        <w:tc>
          <w:tcPr>
            <w:tcW w:w="990"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
        </w:tc>
        <w:tc>
          <w:tcPr>
            <w:tcW w:w="1216"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6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sz w:val="14"/>
                <w:szCs w:val="14"/>
              </w:rPr>
              <w:t>1.</w:t>
            </w:r>
            <w:r>
              <w:rPr>
                <w:rFonts w:ascii="宋体" w:hAnsi="宋体" w:cs="宋体" w:eastAsia="宋体" w:hint="default"/>
                <w:spacing w:val="-5"/>
                <w:sz w:val="14"/>
                <w:szCs w:val="14"/>
              </w:rPr>
              <w:t> </w:t>
            </w:r>
            <w:r>
              <w:rPr>
                <w:rFonts w:ascii="宋体" w:hAnsi="宋体" w:cs="宋体" w:eastAsia="宋体" w:hint="default"/>
                <w:sz w:val="14"/>
                <w:szCs w:val="14"/>
              </w:rPr>
              <w:t>人民币普通股</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5"/>
              <w:jc w:val="right"/>
              <w:rPr>
                <w:rFonts w:ascii="宋体" w:hAnsi="宋体" w:cs="宋体" w:eastAsia="宋体" w:hint="default"/>
                <w:sz w:val="14"/>
                <w:szCs w:val="14"/>
              </w:rPr>
            </w:pPr>
            <w:r>
              <w:rPr>
                <w:rFonts w:ascii="宋体"/>
                <w:spacing w:val="-1"/>
                <w:sz w:val="14"/>
              </w:rPr>
              <w:t>809,291,330.00</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25"/>
              <w:jc w:val="right"/>
              <w:rPr>
                <w:rFonts w:ascii="宋体" w:hAnsi="宋体" w:cs="宋体" w:eastAsia="宋体" w:hint="default"/>
                <w:sz w:val="14"/>
                <w:szCs w:val="14"/>
              </w:rPr>
            </w:pPr>
            <w:r>
              <w:rPr>
                <w:rFonts w:ascii="宋体"/>
                <w:w w:val="100"/>
                <w:sz w:val="14"/>
              </w:rPr>
              <w:t>-</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
              <w:jc w:val="center"/>
              <w:rPr>
                <w:rFonts w:ascii="宋体" w:hAnsi="宋体" w:cs="宋体" w:eastAsia="宋体" w:hint="default"/>
                <w:sz w:val="14"/>
                <w:szCs w:val="14"/>
              </w:rPr>
            </w:pPr>
            <w:r>
              <w:rPr>
                <w:rFonts w:ascii="宋体"/>
                <w:w w:val="100"/>
                <w:sz w:val="14"/>
              </w:rPr>
              <w:t>-</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
              <w:jc w:val="center"/>
              <w:rPr>
                <w:rFonts w:ascii="宋体" w:hAnsi="宋体" w:cs="宋体" w:eastAsia="宋体" w:hint="default"/>
                <w:sz w:val="14"/>
                <w:szCs w:val="14"/>
              </w:rPr>
            </w:pPr>
            <w:r>
              <w:rPr>
                <w:rFonts w:ascii="宋体"/>
                <w:w w:val="100"/>
                <w:sz w:val="14"/>
              </w:rPr>
              <w:t>-</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4"/>
              <w:jc w:val="right"/>
              <w:rPr>
                <w:rFonts w:ascii="宋体" w:hAnsi="宋体" w:cs="宋体" w:eastAsia="宋体" w:hint="default"/>
                <w:sz w:val="14"/>
                <w:szCs w:val="14"/>
              </w:rPr>
            </w:pPr>
            <w:r>
              <w:rPr>
                <w:rFonts w:ascii="宋体"/>
                <w:spacing w:val="-1"/>
                <w:sz w:val="14"/>
              </w:rPr>
              <w:t>688,321.00</w:t>
            </w:r>
            <w:r>
              <w:rPr>
                <w:rFonts w:ascii="宋体"/>
                <w:sz w:val="14"/>
              </w:rPr>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45"/>
              <w:jc w:val="right"/>
              <w:rPr>
                <w:rFonts w:ascii="宋体" w:hAnsi="宋体" w:cs="宋体" w:eastAsia="宋体" w:hint="default"/>
                <w:sz w:val="14"/>
                <w:szCs w:val="14"/>
              </w:rPr>
            </w:pPr>
            <w:r>
              <w:rPr>
                <w:rFonts w:ascii="宋体"/>
                <w:spacing w:val="-1"/>
                <w:sz w:val="14"/>
              </w:rPr>
              <w:t>688,321.00</w:t>
            </w:r>
            <w:r>
              <w:rPr>
                <w:rFonts w:ascii="宋体"/>
                <w:sz w:val="14"/>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55" w:right="0"/>
              <w:jc w:val="center"/>
              <w:rPr>
                <w:rFonts w:ascii="宋体" w:hAnsi="宋体" w:cs="宋体" w:eastAsia="宋体" w:hint="default"/>
                <w:sz w:val="14"/>
                <w:szCs w:val="14"/>
              </w:rPr>
            </w:pPr>
            <w:r>
              <w:rPr>
                <w:rFonts w:ascii="宋体"/>
                <w:sz w:val="14"/>
              </w:rPr>
              <w:t>809,979,651.00</w:t>
            </w:r>
          </w:p>
        </w:tc>
      </w:tr>
      <w:tr>
        <w:trPr>
          <w:trHeight w:val="322" w:hRule="exact"/>
        </w:trPr>
        <w:tc>
          <w:tcPr>
            <w:tcW w:w="16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sz w:val="14"/>
                <w:szCs w:val="14"/>
              </w:rPr>
              <w:t>2.</w:t>
            </w:r>
            <w:r>
              <w:rPr>
                <w:rFonts w:ascii="宋体" w:hAnsi="宋体" w:cs="宋体" w:eastAsia="宋体" w:hint="default"/>
                <w:spacing w:val="-5"/>
                <w:sz w:val="14"/>
                <w:szCs w:val="14"/>
              </w:rPr>
              <w:t> </w:t>
            </w:r>
            <w:r>
              <w:rPr>
                <w:rFonts w:ascii="宋体" w:hAnsi="宋体" w:cs="宋体" w:eastAsia="宋体" w:hint="default"/>
                <w:sz w:val="14"/>
                <w:szCs w:val="14"/>
              </w:rPr>
              <w:t>境内上市外资股</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5"/>
              <w:jc w:val="right"/>
              <w:rPr>
                <w:rFonts w:ascii="宋体" w:hAnsi="宋体" w:cs="宋体" w:eastAsia="宋体" w:hint="default"/>
                <w:sz w:val="14"/>
                <w:szCs w:val="14"/>
              </w:rPr>
            </w:pPr>
            <w:r>
              <w:rPr>
                <w:rFonts w:ascii="宋体"/>
                <w:spacing w:val="-1"/>
                <w:sz w:val="14"/>
              </w:rPr>
              <w:t>557,497,485.00</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25"/>
              <w:jc w:val="right"/>
              <w:rPr>
                <w:rFonts w:ascii="宋体" w:hAnsi="宋体" w:cs="宋体" w:eastAsia="宋体" w:hint="default"/>
                <w:sz w:val="14"/>
                <w:szCs w:val="14"/>
              </w:rPr>
            </w:pPr>
            <w:r>
              <w:rPr>
                <w:rFonts w:ascii="宋体"/>
                <w:w w:val="100"/>
                <w:sz w:val="14"/>
              </w:rPr>
              <w:t>-</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
              <w:jc w:val="center"/>
              <w:rPr>
                <w:rFonts w:ascii="宋体" w:hAnsi="宋体" w:cs="宋体" w:eastAsia="宋体" w:hint="default"/>
                <w:sz w:val="14"/>
                <w:szCs w:val="14"/>
              </w:rPr>
            </w:pPr>
            <w:r>
              <w:rPr>
                <w:rFonts w:ascii="宋体"/>
                <w:w w:val="100"/>
                <w:sz w:val="14"/>
              </w:rPr>
              <w:t>-</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
              <w:jc w:val="center"/>
              <w:rPr>
                <w:rFonts w:ascii="宋体" w:hAnsi="宋体" w:cs="宋体" w:eastAsia="宋体" w:hint="default"/>
                <w:sz w:val="14"/>
                <w:szCs w:val="14"/>
              </w:rPr>
            </w:pPr>
            <w:r>
              <w:rPr>
                <w:rFonts w:ascii="宋体"/>
                <w:w w:val="100"/>
                <w:sz w:val="14"/>
              </w:rPr>
              <w:t>-</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63"/>
              <w:jc w:val="right"/>
              <w:rPr>
                <w:rFonts w:ascii="宋体" w:hAnsi="宋体" w:cs="宋体" w:eastAsia="宋体" w:hint="default"/>
                <w:sz w:val="14"/>
                <w:szCs w:val="14"/>
              </w:rPr>
            </w:pPr>
            <w:r>
              <w:rPr>
                <w:rFonts w:ascii="宋体"/>
                <w:w w:val="100"/>
                <w:sz w:val="14"/>
              </w:rPr>
              <w:t>-</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778" w:right="0"/>
              <w:jc w:val="left"/>
              <w:rPr>
                <w:rFonts w:ascii="宋体" w:hAnsi="宋体" w:cs="宋体" w:eastAsia="宋体" w:hint="default"/>
                <w:sz w:val="14"/>
                <w:szCs w:val="14"/>
              </w:rPr>
            </w:pPr>
            <w:r>
              <w:rPr>
                <w:rFonts w:ascii="宋体"/>
                <w:w w:val="100"/>
                <w:sz w:val="14"/>
              </w:rPr>
              <w:t>-</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54" w:right="0"/>
              <w:jc w:val="center"/>
              <w:rPr>
                <w:rFonts w:ascii="宋体" w:hAnsi="宋体" w:cs="宋体" w:eastAsia="宋体" w:hint="default"/>
                <w:sz w:val="14"/>
                <w:szCs w:val="14"/>
              </w:rPr>
            </w:pPr>
            <w:r>
              <w:rPr>
                <w:rFonts w:ascii="宋体"/>
                <w:sz w:val="14"/>
              </w:rPr>
              <w:t>557,497,485.00</w:t>
            </w:r>
          </w:p>
        </w:tc>
      </w:tr>
      <w:tr>
        <w:trPr>
          <w:trHeight w:val="322" w:hRule="exact"/>
        </w:trPr>
        <w:tc>
          <w:tcPr>
            <w:tcW w:w="16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sz w:val="14"/>
                <w:szCs w:val="14"/>
              </w:rPr>
              <w:t>3.</w:t>
            </w:r>
            <w:r>
              <w:rPr>
                <w:rFonts w:ascii="宋体" w:hAnsi="宋体" w:cs="宋体" w:eastAsia="宋体" w:hint="default"/>
                <w:spacing w:val="-5"/>
                <w:sz w:val="14"/>
                <w:szCs w:val="14"/>
              </w:rPr>
              <w:t> </w:t>
            </w:r>
            <w:r>
              <w:rPr>
                <w:rFonts w:ascii="宋体" w:hAnsi="宋体" w:cs="宋体" w:eastAsia="宋体" w:hint="default"/>
                <w:sz w:val="14"/>
                <w:szCs w:val="14"/>
              </w:rPr>
              <w:t>境外上市外资股</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5"/>
              <w:jc w:val="right"/>
              <w:rPr>
                <w:rFonts w:ascii="宋体" w:hAnsi="宋体" w:cs="宋体" w:eastAsia="宋体" w:hint="default"/>
                <w:sz w:val="14"/>
                <w:szCs w:val="14"/>
              </w:rPr>
            </w:pPr>
            <w:r>
              <w:rPr>
                <w:rFonts w:ascii="宋体"/>
                <w:spacing w:val="-1"/>
                <w:sz w:val="14"/>
              </w:rPr>
              <w:t>391,270,000.00</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25"/>
              <w:jc w:val="right"/>
              <w:rPr>
                <w:rFonts w:ascii="宋体" w:hAnsi="宋体" w:cs="宋体" w:eastAsia="宋体" w:hint="default"/>
                <w:sz w:val="14"/>
                <w:szCs w:val="14"/>
              </w:rPr>
            </w:pPr>
            <w:r>
              <w:rPr>
                <w:rFonts w:ascii="宋体"/>
                <w:w w:val="100"/>
                <w:sz w:val="14"/>
              </w:rPr>
              <w:t>-</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
              <w:jc w:val="center"/>
              <w:rPr>
                <w:rFonts w:ascii="宋体" w:hAnsi="宋体" w:cs="宋体" w:eastAsia="宋体" w:hint="default"/>
                <w:sz w:val="14"/>
                <w:szCs w:val="14"/>
              </w:rPr>
            </w:pPr>
            <w:r>
              <w:rPr>
                <w:rFonts w:ascii="宋体"/>
                <w:w w:val="100"/>
                <w:sz w:val="14"/>
              </w:rPr>
              <w:t>-</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
              <w:jc w:val="center"/>
              <w:rPr>
                <w:rFonts w:ascii="宋体" w:hAnsi="宋体" w:cs="宋体" w:eastAsia="宋体" w:hint="default"/>
                <w:sz w:val="14"/>
                <w:szCs w:val="14"/>
              </w:rPr>
            </w:pPr>
            <w:r>
              <w:rPr>
                <w:rFonts w:ascii="宋体"/>
                <w:w w:val="100"/>
                <w:sz w:val="14"/>
              </w:rPr>
              <w:t>-</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63"/>
              <w:jc w:val="right"/>
              <w:rPr>
                <w:rFonts w:ascii="宋体" w:hAnsi="宋体" w:cs="宋体" w:eastAsia="宋体" w:hint="default"/>
                <w:sz w:val="14"/>
                <w:szCs w:val="14"/>
              </w:rPr>
            </w:pPr>
            <w:r>
              <w:rPr>
                <w:rFonts w:ascii="宋体"/>
                <w:w w:val="100"/>
                <w:sz w:val="14"/>
              </w:rPr>
              <w:t>-</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778" w:right="0"/>
              <w:jc w:val="left"/>
              <w:rPr>
                <w:rFonts w:ascii="宋体" w:hAnsi="宋体" w:cs="宋体" w:eastAsia="宋体" w:hint="default"/>
                <w:sz w:val="14"/>
                <w:szCs w:val="14"/>
              </w:rPr>
            </w:pPr>
            <w:r>
              <w:rPr>
                <w:rFonts w:ascii="宋体"/>
                <w:w w:val="100"/>
                <w:sz w:val="14"/>
              </w:rPr>
              <w:t>-</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54" w:right="0"/>
              <w:jc w:val="center"/>
              <w:rPr>
                <w:rFonts w:ascii="宋体" w:hAnsi="宋体" w:cs="宋体" w:eastAsia="宋体" w:hint="default"/>
                <w:sz w:val="14"/>
                <w:szCs w:val="14"/>
              </w:rPr>
            </w:pPr>
            <w:r>
              <w:rPr>
                <w:rFonts w:ascii="宋体"/>
                <w:sz w:val="14"/>
              </w:rPr>
              <w:t>391,270,000.00</w:t>
            </w:r>
          </w:p>
        </w:tc>
      </w:tr>
      <w:tr>
        <w:trPr>
          <w:trHeight w:val="635" w:hRule="exact"/>
        </w:trPr>
        <w:tc>
          <w:tcPr>
            <w:tcW w:w="16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14"/>
                <w:szCs w:val="14"/>
              </w:rPr>
            </w:pPr>
            <w:r>
              <w:rPr>
                <w:rFonts w:ascii="宋体" w:hAnsi="宋体" w:cs="宋体" w:eastAsia="宋体" w:hint="default"/>
                <w:sz w:val="14"/>
                <w:szCs w:val="14"/>
              </w:rPr>
              <w:t>无限售条件股份合计</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65"/>
              <w:jc w:val="right"/>
              <w:rPr>
                <w:rFonts w:ascii="宋体" w:hAnsi="宋体" w:cs="宋体" w:eastAsia="宋体" w:hint="default"/>
                <w:sz w:val="14"/>
                <w:szCs w:val="14"/>
              </w:rPr>
            </w:pPr>
            <w:r>
              <w:rPr>
                <w:rFonts w:ascii="宋体"/>
                <w:spacing w:val="-1"/>
                <w:sz w:val="14"/>
              </w:rPr>
              <w:t>1,758,058,815.</w:t>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right="263"/>
              <w:jc w:val="right"/>
              <w:rPr>
                <w:rFonts w:ascii="宋体" w:hAnsi="宋体" w:cs="宋体" w:eastAsia="宋体" w:hint="default"/>
                <w:sz w:val="14"/>
                <w:szCs w:val="14"/>
              </w:rPr>
            </w:pPr>
            <w:r>
              <w:rPr>
                <w:rFonts w:ascii="宋体"/>
                <w:sz w:val="14"/>
              </w:rPr>
              <w:t>00</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24"/>
              <w:jc w:val="right"/>
              <w:rPr>
                <w:rFonts w:ascii="宋体" w:hAnsi="宋体" w:cs="宋体" w:eastAsia="宋体" w:hint="default"/>
                <w:sz w:val="14"/>
                <w:szCs w:val="14"/>
              </w:rPr>
            </w:pPr>
            <w:r>
              <w:rPr>
                <w:rFonts w:ascii="宋体"/>
                <w:w w:val="100"/>
                <w:sz w:val="14"/>
              </w:rPr>
              <w:t>-</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4"/>
                <w:szCs w:val="14"/>
              </w:rPr>
            </w:pPr>
            <w:r>
              <w:rPr>
                <w:rFonts w:ascii="宋体"/>
                <w:w w:val="100"/>
                <w:sz w:val="14"/>
              </w:rPr>
              <w:t>-</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4"/>
                <w:szCs w:val="14"/>
              </w:rPr>
            </w:pPr>
            <w:r>
              <w:rPr>
                <w:rFonts w:ascii="宋体"/>
                <w:w w:val="100"/>
                <w:sz w:val="14"/>
              </w:rPr>
              <w:t>-</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03"/>
              <w:jc w:val="right"/>
              <w:rPr>
                <w:rFonts w:ascii="宋体" w:hAnsi="宋体" w:cs="宋体" w:eastAsia="宋体" w:hint="default"/>
                <w:sz w:val="14"/>
                <w:szCs w:val="14"/>
              </w:rPr>
            </w:pPr>
            <w:r>
              <w:rPr>
                <w:rFonts w:ascii="宋体"/>
                <w:spacing w:val="-1"/>
                <w:sz w:val="14"/>
              </w:rPr>
              <w:t>688,321.00</w:t>
            </w:r>
            <w:r>
              <w:rPr>
                <w:rFonts w:ascii="宋体"/>
                <w:sz w:val="14"/>
              </w:rPr>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43"/>
              <w:jc w:val="right"/>
              <w:rPr>
                <w:rFonts w:ascii="宋体" w:hAnsi="宋体" w:cs="宋体" w:eastAsia="宋体" w:hint="default"/>
                <w:sz w:val="14"/>
                <w:szCs w:val="14"/>
              </w:rPr>
            </w:pPr>
            <w:r>
              <w:rPr>
                <w:rFonts w:ascii="宋体"/>
                <w:spacing w:val="-1"/>
                <w:sz w:val="14"/>
              </w:rPr>
              <w:t>688,321.00</w:t>
            </w:r>
            <w:r>
              <w:rPr>
                <w:rFonts w:ascii="宋体"/>
                <w:sz w:val="14"/>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宋体" w:hAnsi="宋体" w:cs="宋体" w:eastAsia="宋体" w:hint="default"/>
                <w:sz w:val="14"/>
                <w:szCs w:val="14"/>
              </w:rPr>
            </w:pPr>
            <w:r>
              <w:rPr>
                <w:rFonts w:ascii="宋体"/>
                <w:sz w:val="14"/>
              </w:rPr>
              <w:t>1,758,747,136.</w:t>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left="816" w:right="0"/>
              <w:jc w:val="left"/>
              <w:rPr>
                <w:rFonts w:ascii="宋体" w:hAnsi="宋体" w:cs="宋体" w:eastAsia="宋体" w:hint="default"/>
                <w:sz w:val="14"/>
                <w:szCs w:val="14"/>
              </w:rPr>
            </w:pPr>
            <w:r>
              <w:rPr>
                <w:rFonts w:ascii="宋体"/>
                <w:sz w:val="14"/>
              </w:rPr>
              <w:t>00</w:t>
            </w:r>
          </w:p>
        </w:tc>
      </w:tr>
      <w:tr>
        <w:trPr>
          <w:trHeight w:val="634" w:hRule="exact"/>
        </w:trPr>
        <w:tc>
          <w:tcPr>
            <w:tcW w:w="16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14"/>
                <w:szCs w:val="14"/>
              </w:rPr>
            </w:pPr>
            <w:r>
              <w:rPr>
                <w:rFonts w:ascii="宋体" w:hAnsi="宋体" w:cs="宋体" w:eastAsia="宋体" w:hint="default"/>
                <w:sz w:val="14"/>
                <w:szCs w:val="14"/>
              </w:rPr>
              <w:t>三、股份总数</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65"/>
              <w:jc w:val="right"/>
              <w:rPr>
                <w:rFonts w:ascii="宋体" w:hAnsi="宋体" w:cs="宋体" w:eastAsia="宋体" w:hint="default"/>
                <w:sz w:val="14"/>
                <w:szCs w:val="14"/>
              </w:rPr>
            </w:pPr>
            <w:r>
              <w:rPr>
                <w:rFonts w:ascii="宋体"/>
                <w:spacing w:val="-1"/>
                <w:sz w:val="14"/>
              </w:rPr>
              <w:t>2,062,045,941.</w:t>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right="263"/>
              <w:jc w:val="right"/>
              <w:rPr>
                <w:rFonts w:ascii="宋体" w:hAnsi="宋体" w:cs="宋体" w:eastAsia="宋体" w:hint="default"/>
                <w:sz w:val="14"/>
                <w:szCs w:val="14"/>
              </w:rPr>
            </w:pPr>
            <w:r>
              <w:rPr>
                <w:rFonts w:ascii="宋体"/>
                <w:sz w:val="14"/>
              </w:rPr>
              <w:t>00</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24"/>
              <w:jc w:val="right"/>
              <w:rPr>
                <w:rFonts w:ascii="宋体" w:hAnsi="宋体" w:cs="宋体" w:eastAsia="宋体" w:hint="default"/>
                <w:sz w:val="14"/>
                <w:szCs w:val="14"/>
              </w:rPr>
            </w:pPr>
            <w:r>
              <w:rPr>
                <w:rFonts w:ascii="宋体"/>
                <w:w w:val="100"/>
                <w:sz w:val="14"/>
              </w:rPr>
              <w:t>-</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4"/>
                <w:szCs w:val="14"/>
              </w:rPr>
            </w:pPr>
            <w:r>
              <w:rPr>
                <w:rFonts w:ascii="宋体"/>
                <w:w w:val="100"/>
                <w:sz w:val="14"/>
              </w:rPr>
              <w:t>-</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4"/>
                <w:szCs w:val="14"/>
              </w:rPr>
            </w:pPr>
            <w:r>
              <w:rPr>
                <w:rFonts w:ascii="宋体"/>
                <w:w w:val="100"/>
                <w:sz w:val="14"/>
              </w:rPr>
              <w:t>-</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62"/>
              <w:jc w:val="right"/>
              <w:rPr>
                <w:rFonts w:ascii="宋体" w:hAnsi="宋体" w:cs="宋体" w:eastAsia="宋体" w:hint="default"/>
                <w:sz w:val="14"/>
                <w:szCs w:val="14"/>
              </w:rPr>
            </w:pPr>
            <w:r>
              <w:rPr>
                <w:rFonts w:ascii="宋体"/>
                <w:w w:val="100"/>
                <w:sz w:val="14"/>
              </w:rPr>
              <w:t>-</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779" w:right="0"/>
              <w:jc w:val="left"/>
              <w:rPr>
                <w:rFonts w:ascii="宋体" w:hAnsi="宋体" w:cs="宋体" w:eastAsia="宋体" w:hint="default"/>
                <w:sz w:val="14"/>
                <w:szCs w:val="14"/>
              </w:rPr>
            </w:pPr>
            <w:r>
              <w:rPr>
                <w:rFonts w:ascii="宋体"/>
                <w:w w:val="100"/>
                <w:sz w:val="14"/>
              </w:rPr>
              <w:t>-</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宋体" w:hAnsi="宋体" w:cs="宋体" w:eastAsia="宋体" w:hint="default"/>
                <w:sz w:val="14"/>
                <w:szCs w:val="14"/>
              </w:rPr>
            </w:pPr>
            <w:r>
              <w:rPr>
                <w:rFonts w:ascii="宋体"/>
                <w:sz w:val="14"/>
              </w:rPr>
              <w:t>2,062,045,941.</w:t>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left="816" w:right="0"/>
              <w:jc w:val="left"/>
              <w:rPr>
                <w:rFonts w:ascii="宋体" w:hAnsi="宋体" w:cs="宋体" w:eastAsia="宋体" w:hint="default"/>
                <w:sz w:val="14"/>
                <w:szCs w:val="14"/>
              </w:rPr>
            </w:pPr>
            <w:r>
              <w:rPr>
                <w:rFonts w:ascii="宋体"/>
                <w:sz w:val="14"/>
              </w:rPr>
              <w:t>00</w:t>
            </w:r>
          </w:p>
        </w:tc>
      </w:tr>
      <w:tr>
        <w:trPr>
          <w:trHeight w:val="322" w:hRule="exact"/>
        </w:trPr>
        <w:tc>
          <w:tcPr>
            <w:tcW w:w="9296" w:type="dxa"/>
            <w:gridSpan w:val="8"/>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83" w:right="0"/>
              <w:jc w:val="left"/>
              <w:rPr>
                <w:rFonts w:ascii="宋体" w:hAnsi="宋体" w:cs="宋体" w:eastAsia="宋体" w:hint="default"/>
                <w:sz w:val="14"/>
                <w:szCs w:val="14"/>
              </w:rPr>
            </w:pPr>
            <w:r>
              <w:rPr>
                <w:rFonts w:ascii="宋体" w:hAnsi="宋体" w:cs="宋体" w:eastAsia="宋体" w:hint="default"/>
                <w:b/>
                <w:bCs/>
                <w:sz w:val="14"/>
                <w:szCs w:val="14"/>
              </w:rPr>
              <w:t>2008</w:t>
            </w:r>
            <w:r>
              <w:rPr>
                <w:rFonts w:ascii="宋体" w:hAnsi="宋体" w:cs="宋体" w:eastAsia="宋体" w:hint="default"/>
                <w:b/>
                <w:bCs/>
                <w:spacing w:val="-40"/>
                <w:sz w:val="14"/>
                <w:szCs w:val="14"/>
              </w:rPr>
              <w:t> </w:t>
            </w:r>
            <w:r>
              <w:rPr>
                <w:rFonts w:ascii="宋体" w:hAnsi="宋体" w:cs="宋体" w:eastAsia="宋体" w:hint="default"/>
                <w:b/>
                <w:bCs/>
                <w:sz w:val="14"/>
                <w:szCs w:val="14"/>
              </w:rPr>
              <w:t>年度</w:t>
            </w:r>
            <w:r>
              <w:rPr>
                <w:rFonts w:ascii="宋体" w:hAnsi="宋体" w:cs="宋体" w:eastAsia="宋体" w:hint="default"/>
                <w:sz w:val="14"/>
                <w:szCs w:val="14"/>
              </w:rPr>
              <w:t>：</w:t>
            </w:r>
          </w:p>
        </w:tc>
      </w:tr>
      <w:tr>
        <w:trPr>
          <w:trHeight w:val="323" w:hRule="exact"/>
        </w:trPr>
        <w:tc>
          <w:tcPr>
            <w:tcW w:w="16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sz w:val="14"/>
                <w:szCs w:val="14"/>
              </w:rPr>
              <w:t>一、有限售条件股份</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20" w:type="dxa"/>
            <w:tcBorders>
              <w:top w:val="single" w:sz="4" w:space="0" w:color="000000"/>
              <w:left w:val="single" w:sz="4" w:space="0" w:color="000000"/>
              <w:bottom w:val="single" w:sz="4" w:space="0" w:color="000000"/>
              <w:right w:val="single" w:sz="4" w:space="0" w:color="000000"/>
            </w:tcBorders>
          </w:tcPr>
          <w:p>
            <w:pPr/>
          </w:p>
        </w:tc>
        <w:tc>
          <w:tcPr>
            <w:tcW w:w="606" w:type="dxa"/>
            <w:tcBorders>
              <w:top w:val="single" w:sz="4" w:space="0" w:color="000000"/>
              <w:left w:val="single" w:sz="4" w:space="0" w:color="000000"/>
              <w:bottom w:val="single" w:sz="4" w:space="0" w:color="000000"/>
              <w:right w:val="single" w:sz="4" w:space="0" w:color="000000"/>
            </w:tcBorders>
          </w:tcPr>
          <w:p>
            <w:pPr/>
          </w:p>
        </w:tc>
        <w:tc>
          <w:tcPr>
            <w:tcW w:w="990"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
        </w:tc>
        <w:tc>
          <w:tcPr>
            <w:tcW w:w="1216"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16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14"/>
                <w:szCs w:val="14"/>
              </w:rPr>
            </w:pPr>
            <w:r>
              <w:rPr>
                <w:rFonts w:ascii="宋体" w:hAnsi="宋体" w:cs="宋体" w:eastAsia="宋体" w:hint="default"/>
                <w:sz w:val="14"/>
                <w:szCs w:val="14"/>
              </w:rPr>
              <w:t>1.</w:t>
            </w:r>
            <w:r>
              <w:rPr>
                <w:rFonts w:ascii="宋体" w:hAnsi="宋体" w:cs="宋体" w:eastAsia="宋体" w:hint="default"/>
                <w:spacing w:val="-2"/>
                <w:sz w:val="14"/>
                <w:szCs w:val="14"/>
              </w:rPr>
              <w:t> </w:t>
            </w:r>
            <w:r>
              <w:rPr>
                <w:rFonts w:ascii="宋体" w:hAnsi="宋体" w:cs="宋体" w:eastAsia="宋体" w:hint="default"/>
                <w:sz w:val="14"/>
                <w:szCs w:val="14"/>
              </w:rPr>
              <w:t>国有法人持股</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02"/>
              <w:jc w:val="right"/>
              <w:rPr>
                <w:rFonts w:ascii="宋体" w:hAnsi="宋体" w:cs="宋体" w:eastAsia="宋体" w:hint="default"/>
                <w:sz w:val="14"/>
                <w:szCs w:val="14"/>
              </w:rPr>
            </w:pPr>
            <w:r>
              <w:rPr>
                <w:rFonts w:ascii="宋体"/>
                <w:spacing w:val="-1"/>
                <w:sz w:val="14"/>
              </w:rPr>
              <w:t>328,573,657.00</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23"/>
              <w:jc w:val="right"/>
              <w:rPr>
                <w:rFonts w:ascii="宋体" w:hAnsi="宋体" w:cs="宋体" w:eastAsia="宋体" w:hint="default"/>
                <w:sz w:val="14"/>
                <w:szCs w:val="14"/>
              </w:rPr>
            </w:pPr>
            <w:r>
              <w:rPr>
                <w:rFonts w:ascii="宋体"/>
                <w:w w:val="100"/>
                <w:sz w:val="14"/>
              </w:rPr>
              <w:t>-</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4"/>
                <w:szCs w:val="14"/>
              </w:rPr>
            </w:pPr>
            <w:r>
              <w:rPr>
                <w:rFonts w:ascii="宋体"/>
                <w:w w:val="100"/>
                <w:sz w:val="14"/>
              </w:rPr>
              <w:t>-</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4"/>
                <w:szCs w:val="14"/>
              </w:rPr>
            </w:pPr>
            <w:r>
              <w:rPr>
                <w:rFonts w:ascii="宋体"/>
                <w:w w:val="100"/>
                <w:sz w:val="14"/>
              </w:rPr>
              <w:t>-</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宋体" w:hAnsi="宋体" w:cs="宋体" w:eastAsia="宋体" w:hint="default"/>
                <w:sz w:val="14"/>
                <w:szCs w:val="14"/>
              </w:rPr>
            </w:pPr>
            <w:r>
              <w:rPr>
                <w:rFonts w:ascii="宋体"/>
                <w:sz w:val="14"/>
              </w:rPr>
              <w:t>(35,570,000.</w:t>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left="710" w:right="0"/>
              <w:jc w:val="left"/>
              <w:rPr>
                <w:rFonts w:ascii="宋体" w:hAnsi="宋体" w:cs="宋体" w:eastAsia="宋体" w:hint="default"/>
                <w:sz w:val="14"/>
                <w:szCs w:val="14"/>
              </w:rPr>
            </w:pPr>
            <w:r>
              <w:rPr>
                <w:rFonts w:ascii="宋体"/>
                <w:sz w:val="14"/>
              </w:rPr>
              <w:t>00)</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宋体" w:hAnsi="宋体" w:cs="宋体" w:eastAsia="宋体" w:hint="default"/>
                <w:sz w:val="14"/>
                <w:szCs w:val="14"/>
              </w:rPr>
            </w:pPr>
            <w:r>
              <w:rPr>
                <w:rFonts w:ascii="宋体"/>
                <w:sz w:val="14"/>
              </w:rPr>
              <w:t>(35,570,000.00</w:t>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left="780" w:right="0"/>
              <w:jc w:val="left"/>
              <w:rPr>
                <w:rFonts w:ascii="宋体" w:hAnsi="宋体" w:cs="宋体" w:eastAsia="宋体" w:hint="default"/>
                <w:sz w:val="14"/>
                <w:szCs w:val="14"/>
              </w:rPr>
            </w:pPr>
            <w:r>
              <w:rPr>
                <w:rFonts w:ascii="宋体"/>
                <w:w w:val="100"/>
                <w:sz w:val="14"/>
              </w:rPr>
              <w:t>)</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57" w:right="0"/>
              <w:jc w:val="center"/>
              <w:rPr>
                <w:rFonts w:ascii="宋体" w:hAnsi="宋体" w:cs="宋体" w:eastAsia="宋体" w:hint="default"/>
                <w:sz w:val="14"/>
                <w:szCs w:val="14"/>
              </w:rPr>
            </w:pPr>
            <w:r>
              <w:rPr>
                <w:rFonts w:ascii="宋体"/>
                <w:sz w:val="14"/>
              </w:rPr>
              <w:t>293,003,657.00</w:t>
            </w:r>
          </w:p>
        </w:tc>
      </w:tr>
      <w:tr>
        <w:trPr>
          <w:trHeight w:val="322" w:hRule="exact"/>
        </w:trPr>
        <w:tc>
          <w:tcPr>
            <w:tcW w:w="16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sz w:val="14"/>
                <w:szCs w:val="14"/>
              </w:rPr>
              <w:t>2.</w:t>
            </w:r>
            <w:r>
              <w:rPr>
                <w:rFonts w:ascii="宋体" w:hAnsi="宋体" w:cs="宋体" w:eastAsia="宋体" w:hint="default"/>
                <w:spacing w:val="-5"/>
                <w:sz w:val="14"/>
                <w:szCs w:val="14"/>
              </w:rPr>
              <w:t> </w:t>
            </w:r>
            <w:r>
              <w:rPr>
                <w:rFonts w:ascii="宋体" w:hAnsi="宋体" w:cs="宋体" w:eastAsia="宋体" w:hint="default"/>
                <w:sz w:val="14"/>
                <w:szCs w:val="14"/>
              </w:rPr>
              <w:t>其他内资持股</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5"/>
              <w:jc w:val="right"/>
              <w:rPr>
                <w:rFonts w:ascii="宋体" w:hAnsi="宋体" w:cs="宋体" w:eastAsia="宋体" w:hint="default"/>
                <w:sz w:val="14"/>
                <w:szCs w:val="14"/>
              </w:rPr>
            </w:pPr>
            <w:r>
              <w:rPr>
                <w:rFonts w:ascii="宋体"/>
                <w:spacing w:val="-1"/>
                <w:sz w:val="14"/>
              </w:rPr>
              <w:t>10,926,796.00</w:t>
            </w:r>
            <w:r>
              <w:rPr>
                <w:rFonts w:ascii="宋体"/>
                <w:sz w:val="14"/>
              </w:rPr>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25"/>
              <w:jc w:val="right"/>
              <w:rPr>
                <w:rFonts w:ascii="宋体" w:hAnsi="宋体" w:cs="宋体" w:eastAsia="宋体" w:hint="default"/>
                <w:sz w:val="14"/>
                <w:szCs w:val="14"/>
              </w:rPr>
            </w:pPr>
            <w:r>
              <w:rPr>
                <w:rFonts w:ascii="宋体"/>
                <w:w w:val="100"/>
                <w:sz w:val="14"/>
              </w:rPr>
              <w:t>-</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
              <w:jc w:val="center"/>
              <w:rPr>
                <w:rFonts w:ascii="宋体" w:hAnsi="宋体" w:cs="宋体" w:eastAsia="宋体" w:hint="default"/>
                <w:sz w:val="14"/>
                <w:szCs w:val="14"/>
              </w:rPr>
            </w:pPr>
            <w:r>
              <w:rPr>
                <w:rFonts w:ascii="宋体"/>
                <w:w w:val="100"/>
                <w:sz w:val="14"/>
              </w:rPr>
              <w:t>-</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
              <w:jc w:val="center"/>
              <w:rPr>
                <w:rFonts w:ascii="宋体" w:hAnsi="宋体" w:cs="宋体" w:eastAsia="宋体" w:hint="default"/>
                <w:sz w:val="14"/>
                <w:szCs w:val="14"/>
              </w:rPr>
            </w:pPr>
            <w:r>
              <w:rPr>
                <w:rFonts w:ascii="宋体"/>
                <w:w w:val="100"/>
                <w:sz w:val="14"/>
              </w:rPr>
              <w:t>-</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4"/>
              <w:jc w:val="right"/>
              <w:rPr>
                <w:rFonts w:ascii="宋体" w:hAnsi="宋体" w:cs="宋体" w:eastAsia="宋体" w:hint="default"/>
                <w:sz w:val="14"/>
                <w:szCs w:val="14"/>
              </w:rPr>
            </w:pPr>
            <w:r>
              <w:rPr>
                <w:rFonts w:ascii="宋体"/>
                <w:spacing w:val="-1"/>
                <w:sz w:val="14"/>
              </w:rPr>
              <w:t>56,673.00</w:t>
            </w:r>
            <w:r>
              <w:rPr>
                <w:rFonts w:ascii="宋体"/>
                <w:sz w:val="14"/>
              </w:rPr>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44"/>
              <w:jc w:val="right"/>
              <w:rPr>
                <w:rFonts w:ascii="宋体" w:hAnsi="宋体" w:cs="宋体" w:eastAsia="宋体" w:hint="default"/>
                <w:sz w:val="14"/>
                <w:szCs w:val="14"/>
              </w:rPr>
            </w:pPr>
            <w:r>
              <w:rPr>
                <w:rFonts w:ascii="宋体"/>
                <w:spacing w:val="-1"/>
                <w:sz w:val="14"/>
              </w:rPr>
              <w:t>56,673.00</w:t>
            </w:r>
            <w:r>
              <w:rPr>
                <w:rFonts w:ascii="宋体"/>
                <w:sz w:val="14"/>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23" w:right="0"/>
              <w:jc w:val="center"/>
              <w:rPr>
                <w:rFonts w:ascii="宋体" w:hAnsi="宋体" w:cs="宋体" w:eastAsia="宋体" w:hint="default"/>
                <w:sz w:val="14"/>
                <w:szCs w:val="14"/>
              </w:rPr>
            </w:pPr>
            <w:r>
              <w:rPr>
                <w:rFonts w:ascii="宋体"/>
                <w:sz w:val="14"/>
              </w:rPr>
              <w:t>10,983,469.00</w:t>
            </w:r>
          </w:p>
        </w:tc>
      </w:tr>
      <w:tr>
        <w:trPr>
          <w:trHeight w:val="635" w:hRule="exact"/>
        </w:trPr>
        <w:tc>
          <w:tcPr>
            <w:tcW w:w="16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14"/>
                <w:szCs w:val="14"/>
              </w:rPr>
            </w:pPr>
            <w:r>
              <w:rPr>
                <w:rFonts w:ascii="宋体" w:hAnsi="宋体" w:cs="宋体" w:eastAsia="宋体" w:hint="default"/>
                <w:sz w:val="14"/>
                <w:szCs w:val="14"/>
              </w:rPr>
              <w:t>有限售条件股份合计</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14"/>
                <w:szCs w:val="14"/>
              </w:rPr>
            </w:pPr>
            <w:r>
              <w:rPr>
                <w:rFonts w:ascii="宋体"/>
                <w:sz w:val="14"/>
              </w:rPr>
              <w:t>339,500,453.00</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20"/>
              <w:jc w:val="right"/>
              <w:rPr>
                <w:rFonts w:ascii="宋体" w:hAnsi="宋体" w:cs="宋体" w:eastAsia="宋体" w:hint="default"/>
                <w:sz w:val="14"/>
                <w:szCs w:val="14"/>
              </w:rPr>
            </w:pPr>
            <w:r>
              <w:rPr>
                <w:rFonts w:ascii="宋体"/>
                <w:w w:val="100"/>
                <w:sz w:val="14"/>
              </w:rPr>
              <w:t>-</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3" w:right="0"/>
              <w:jc w:val="center"/>
              <w:rPr>
                <w:rFonts w:ascii="宋体" w:hAnsi="宋体" w:cs="宋体" w:eastAsia="宋体" w:hint="default"/>
                <w:sz w:val="14"/>
                <w:szCs w:val="14"/>
              </w:rPr>
            </w:pPr>
            <w:r>
              <w:rPr>
                <w:rFonts w:ascii="宋体"/>
                <w:w w:val="100"/>
                <w:sz w:val="14"/>
              </w:rPr>
              <w:t>-</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 w:right="0"/>
              <w:jc w:val="center"/>
              <w:rPr>
                <w:rFonts w:ascii="宋体" w:hAnsi="宋体" w:cs="宋体" w:eastAsia="宋体" w:hint="default"/>
                <w:sz w:val="14"/>
                <w:szCs w:val="14"/>
              </w:rPr>
            </w:pPr>
            <w:r>
              <w:rPr>
                <w:rFonts w:ascii="宋体"/>
                <w:w w:val="100"/>
                <w:sz w:val="14"/>
              </w:rPr>
              <w:t>-</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宋体" w:hAnsi="宋体" w:cs="宋体" w:eastAsia="宋体" w:hint="default"/>
                <w:sz w:val="14"/>
                <w:szCs w:val="14"/>
              </w:rPr>
            </w:pPr>
            <w:r>
              <w:rPr>
                <w:rFonts w:ascii="宋体"/>
                <w:sz w:val="14"/>
              </w:rPr>
              <w:t>(35,513,327.</w:t>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left="710" w:right="0"/>
              <w:jc w:val="left"/>
              <w:rPr>
                <w:rFonts w:ascii="宋体" w:hAnsi="宋体" w:cs="宋体" w:eastAsia="宋体" w:hint="default"/>
                <w:sz w:val="14"/>
                <w:szCs w:val="14"/>
              </w:rPr>
            </w:pPr>
            <w:r>
              <w:rPr>
                <w:rFonts w:ascii="宋体"/>
                <w:sz w:val="14"/>
              </w:rPr>
              <w:t>00)</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宋体" w:hAnsi="宋体" w:cs="宋体" w:eastAsia="宋体" w:hint="default"/>
                <w:sz w:val="14"/>
                <w:szCs w:val="14"/>
              </w:rPr>
            </w:pPr>
            <w:r>
              <w:rPr>
                <w:rFonts w:ascii="宋体"/>
                <w:sz w:val="14"/>
              </w:rPr>
              <w:t>(35,513,327.00</w:t>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left="780" w:right="0"/>
              <w:jc w:val="left"/>
              <w:rPr>
                <w:rFonts w:ascii="宋体" w:hAnsi="宋体" w:cs="宋体" w:eastAsia="宋体" w:hint="default"/>
                <w:sz w:val="14"/>
                <w:szCs w:val="14"/>
              </w:rPr>
            </w:pPr>
            <w:r>
              <w:rPr>
                <w:rFonts w:ascii="宋体"/>
                <w:w w:val="100"/>
                <w:sz w:val="14"/>
              </w:rPr>
              <w:t>)</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57" w:right="0"/>
              <w:jc w:val="center"/>
              <w:rPr>
                <w:rFonts w:ascii="宋体" w:hAnsi="宋体" w:cs="宋体" w:eastAsia="宋体" w:hint="default"/>
                <w:sz w:val="14"/>
                <w:szCs w:val="14"/>
              </w:rPr>
            </w:pPr>
            <w:r>
              <w:rPr>
                <w:rFonts w:ascii="宋体"/>
                <w:sz w:val="14"/>
              </w:rPr>
              <w:t>303,987,126.00</w:t>
            </w:r>
          </w:p>
        </w:tc>
      </w:tr>
      <w:tr>
        <w:trPr>
          <w:trHeight w:val="322" w:hRule="exact"/>
        </w:trPr>
        <w:tc>
          <w:tcPr>
            <w:tcW w:w="16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sz w:val="14"/>
                <w:szCs w:val="14"/>
              </w:rPr>
              <w:t>二、无限售条件股份</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20" w:type="dxa"/>
            <w:tcBorders>
              <w:top w:val="single" w:sz="4" w:space="0" w:color="000000"/>
              <w:left w:val="single" w:sz="4" w:space="0" w:color="000000"/>
              <w:bottom w:val="single" w:sz="4" w:space="0" w:color="000000"/>
              <w:right w:val="single" w:sz="4" w:space="0" w:color="000000"/>
            </w:tcBorders>
          </w:tcPr>
          <w:p>
            <w:pPr/>
          </w:p>
        </w:tc>
        <w:tc>
          <w:tcPr>
            <w:tcW w:w="606" w:type="dxa"/>
            <w:tcBorders>
              <w:top w:val="single" w:sz="4" w:space="0" w:color="000000"/>
              <w:left w:val="single" w:sz="4" w:space="0" w:color="000000"/>
              <w:bottom w:val="single" w:sz="4" w:space="0" w:color="000000"/>
              <w:right w:val="single" w:sz="4" w:space="0" w:color="000000"/>
            </w:tcBorders>
          </w:tcPr>
          <w:p>
            <w:pPr/>
          </w:p>
        </w:tc>
        <w:tc>
          <w:tcPr>
            <w:tcW w:w="990"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
        </w:tc>
        <w:tc>
          <w:tcPr>
            <w:tcW w:w="1216"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6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sz w:val="14"/>
                <w:szCs w:val="14"/>
              </w:rPr>
              <w:t>1.</w:t>
            </w:r>
            <w:r>
              <w:rPr>
                <w:rFonts w:ascii="宋体" w:hAnsi="宋体" w:cs="宋体" w:eastAsia="宋体" w:hint="default"/>
                <w:spacing w:val="-5"/>
                <w:sz w:val="14"/>
                <w:szCs w:val="14"/>
              </w:rPr>
              <w:t> </w:t>
            </w:r>
            <w:r>
              <w:rPr>
                <w:rFonts w:ascii="宋体" w:hAnsi="宋体" w:cs="宋体" w:eastAsia="宋体" w:hint="default"/>
                <w:sz w:val="14"/>
                <w:szCs w:val="14"/>
              </w:rPr>
              <w:t>人民币普通股</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5"/>
              <w:jc w:val="right"/>
              <w:rPr>
                <w:rFonts w:ascii="宋体" w:hAnsi="宋体" w:cs="宋体" w:eastAsia="宋体" w:hint="default"/>
                <w:sz w:val="14"/>
                <w:szCs w:val="14"/>
              </w:rPr>
            </w:pPr>
            <w:r>
              <w:rPr>
                <w:rFonts w:ascii="宋体"/>
                <w:spacing w:val="-1"/>
                <w:sz w:val="14"/>
              </w:rPr>
              <w:t>809,348,003.00</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25"/>
              <w:jc w:val="right"/>
              <w:rPr>
                <w:rFonts w:ascii="宋体" w:hAnsi="宋体" w:cs="宋体" w:eastAsia="宋体" w:hint="default"/>
                <w:sz w:val="14"/>
                <w:szCs w:val="14"/>
              </w:rPr>
            </w:pPr>
            <w:r>
              <w:rPr>
                <w:rFonts w:ascii="宋体"/>
                <w:w w:val="100"/>
                <w:sz w:val="14"/>
              </w:rPr>
              <w:t>-</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
              <w:jc w:val="center"/>
              <w:rPr>
                <w:rFonts w:ascii="宋体" w:hAnsi="宋体" w:cs="宋体" w:eastAsia="宋体" w:hint="default"/>
                <w:sz w:val="14"/>
                <w:szCs w:val="14"/>
              </w:rPr>
            </w:pPr>
            <w:r>
              <w:rPr>
                <w:rFonts w:ascii="宋体"/>
                <w:w w:val="100"/>
                <w:sz w:val="14"/>
              </w:rPr>
              <w:t>-</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
              <w:jc w:val="center"/>
              <w:rPr>
                <w:rFonts w:ascii="宋体" w:hAnsi="宋体" w:cs="宋体" w:eastAsia="宋体" w:hint="default"/>
                <w:sz w:val="14"/>
                <w:szCs w:val="14"/>
              </w:rPr>
            </w:pPr>
            <w:r>
              <w:rPr>
                <w:rFonts w:ascii="宋体"/>
                <w:w w:val="100"/>
                <w:sz w:val="14"/>
              </w:rPr>
              <w:t>-</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4"/>
              <w:jc w:val="right"/>
              <w:rPr>
                <w:rFonts w:ascii="宋体" w:hAnsi="宋体" w:cs="宋体" w:eastAsia="宋体" w:hint="default"/>
                <w:sz w:val="14"/>
                <w:szCs w:val="14"/>
              </w:rPr>
            </w:pPr>
            <w:r>
              <w:rPr>
                <w:rFonts w:ascii="宋体"/>
                <w:spacing w:val="-1"/>
                <w:sz w:val="14"/>
              </w:rPr>
              <w:t>(56,673.00)</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5"/>
              <w:jc w:val="right"/>
              <w:rPr>
                <w:rFonts w:ascii="宋体" w:hAnsi="宋体" w:cs="宋体" w:eastAsia="宋体" w:hint="default"/>
                <w:sz w:val="14"/>
                <w:szCs w:val="14"/>
              </w:rPr>
            </w:pPr>
            <w:r>
              <w:rPr>
                <w:rFonts w:ascii="宋体"/>
                <w:spacing w:val="-1"/>
                <w:sz w:val="14"/>
              </w:rPr>
              <w:t>(56,673.00)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55" w:right="0"/>
              <w:jc w:val="center"/>
              <w:rPr>
                <w:rFonts w:ascii="宋体" w:hAnsi="宋体" w:cs="宋体" w:eastAsia="宋体" w:hint="default"/>
                <w:sz w:val="14"/>
                <w:szCs w:val="14"/>
              </w:rPr>
            </w:pPr>
            <w:r>
              <w:rPr>
                <w:rFonts w:ascii="宋体"/>
                <w:sz w:val="14"/>
              </w:rPr>
              <w:t>809,291,330.00</w:t>
            </w:r>
          </w:p>
        </w:tc>
      </w:tr>
      <w:tr>
        <w:trPr>
          <w:trHeight w:val="323" w:hRule="exact"/>
        </w:trPr>
        <w:tc>
          <w:tcPr>
            <w:tcW w:w="16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103" w:right="0"/>
              <w:jc w:val="left"/>
              <w:rPr>
                <w:rFonts w:ascii="宋体" w:hAnsi="宋体" w:cs="宋体" w:eastAsia="宋体" w:hint="default"/>
                <w:sz w:val="14"/>
                <w:szCs w:val="14"/>
              </w:rPr>
            </w:pPr>
            <w:r>
              <w:rPr>
                <w:rFonts w:ascii="宋体" w:hAnsi="宋体" w:cs="宋体" w:eastAsia="宋体" w:hint="default"/>
                <w:sz w:val="14"/>
                <w:szCs w:val="14"/>
              </w:rPr>
              <w:t>2.</w:t>
            </w:r>
            <w:r>
              <w:rPr>
                <w:rFonts w:ascii="宋体" w:hAnsi="宋体" w:cs="宋体" w:eastAsia="宋体" w:hint="default"/>
                <w:spacing w:val="-5"/>
                <w:sz w:val="14"/>
                <w:szCs w:val="14"/>
              </w:rPr>
              <w:t> </w:t>
            </w:r>
            <w:r>
              <w:rPr>
                <w:rFonts w:ascii="宋体" w:hAnsi="宋体" w:cs="宋体" w:eastAsia="宋体" w:hint="default"/>
                <w:sz w:val="14"/>
                <w:szCs w:val="14"/>
              </w:rPr>
              <w:t>境内上市外资股</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5"/>
              <w:jc w:val="right"/>
              <w:rPr>
                <w:rFonts w:ascii="宋体" w:hAnsi="宋体" w:cs="宋体" w:eastAsia="宋体" w:hint="default"/>
                <w:sz w:val="14"/>
                <w:szCs w:val="14"/>
              </w:rPr>
            </w:pPr>
            <w:r>
              <w:rPr>
                <w:rFonts w:ascii="宋体"/>
                <w:spacing w:val="-1"/>
                <w:sz w:val="14"/>
              </w:rPr>
              <w:t>557,497,485.00</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25"/>
              <w:jc w:val="right"/>
              <w:rPr>
                <w:rFonts w:ascii="宋体" w:hAnsi="宋体" w:cs="宋体" w:eastAsia="宋体" w:hint="default"/>
                <w:sz w:val="14"/>
                <w:szCs w:val="14"/>
              </w:rPr>
            </w:pPr>
            <w:r>
              <w:rPr>
                <w:rFonts w:ascii="宋体"/>
                <w:w w:val="100"/>
                <w:sz w:val="14"/>
              </w:rPr>
              <w:t>-</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
              <w:jc w:val="center"/>
              <w:rPr>
                <w:rFonts w:ascii="宋体" w:hAnsi="宋体" w:cs="宋体" w:eastAsia="宋体" w:hint="default"/>
                <w:sz w:val="14"/>
                <w:szCs w:val="14"/>
              </w:rPr>
            </w:pPr>
            <w:r>
              <w:rPr>
                <w:rFonts w:ascii="宋体"/>
                <w:w w:val="100"/>
                <w:sz w:val="14"/>
              </w:rPr>
              <w:t>-</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3"/>
              <w:jc w:val="center"/>
              <w:rPr>
                <w:rFonts w:ascii="宋体" w:hAnsi="宋体" w:cs="宋体" w:eastAsia="宋体" w:hint="default"/>
                <w:sz w:val="14"/>
                <w:szCs w:val="14"/>
              </w:rPr>
            </w:pPr>
            <w:r>
              <w:rPr>
                <w:rFonts w:ascii="宋体"/>
                <w:w w:val="100"/>
                <w:sz w:val="14"/>
              </w:rPr>
              <w:t>-</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63"/>
              <w:jc w:val="right"/>
              <w:rPr>
                <w:rFonts w:ascii="宋体" w:hAnsi="宋体" w:cs="宋体" w:eastAsia="宋体" w:hint="default"/>
                <w:sz w:val="14"/>
                <w:szCs w:val="14"/>
              </w:rPr>
            </w:pPr>
            <w:r>
              <w:rPr>
                <w:rFonts w:ascii="宋体"/>
                <w:w w:val="100"/>
                <w:sz w:val="14"/>
              </w:rPr>
              <w:t>-</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778" w:right="0"/>
              <w:jc w:val="left"/>
              <w:rPr>
                <w:rFonts w:ascii="宋体" w:hAnsi="宋体" w:cs="宋体" w:eastAsia="宋体" w:hint="default"/>
                <w:sz w:val="14"/>
                <w:szCs w:val="14"/>
              </w:rPr>
            </w:pPr>
            <w:r>
              <w:rPr>
                <w:rFonts w:ascii="宋体"/>
                <w:w w:val="100"/>
                <w:sz w:val="14"/>
              </w:rPr>
              <w:t>-</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54" w:right="0"/>
              <w:jc w:val="center"/>
              <w:rPr>
                <w:rFonts w:ascii="宋体" w:hAnsi="宋体" w:cs="宋体" w:eastAsia="宋体" w:hint="default"/>
                <w:sz w:val="14"/>
                <w:szCs w:val="14"/>
              </w:rPr>
            </w:pPr>
            <w:r>
              <w:rPr>
                <w:rFonts w:ascii="宋体"/>
                <w:sz w:val="14"/>
              </w:rPr>
              <w:t>557,497,485.00</w:t>
            </w:r>
          </w:p>
        </w:tc>
      </w:tr>
      <w:tr>
        <w:trPr>
          <w:trHeight w:val="634" w:hRule="exact"/>
        </w:trPr>
        <w:tc>
          <w:tcPr>
            <w:tcW w:w="16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14"/>
                <w:szCs w:val="14"/>
              </w:rPr>
            </w:pPr>
            <w:r>
              <w:rPr>
                <w:rFonts w:ascii="宋体" w:hAnsi="宋体" w:cs="宋体" w:eastAsia="宋体" w:hint="default"/>
                <w:sz w:val="14"/>
                <w:szCs w:val="14"/>
              </w:rPr>
              <w:t>3.</w:t>
            </w:r>
            <w:r>
              <w:rPr>
                <w:rFonts w:ascii="宋体" w:hAnsi="宋体" w:cs="宋体" w:eastAsia="宋体" w:hint="default"/>
                <w:spacing w:val="-5"/>
                <w:sz w:val="14"/>
                <w:szCs w:val="14"/>
              </w:rPr>
              <w:t> </w:t>
            </w:r>
            <w:r>
              <w:rPr>
                <w:rFonts w:ascii="宋体" w:hAnsi="宋体" w:cs="宋体" w:eastAsia="宋体" w:hint="default"/>
                <w:sz w:val="14"/>
                <w:szCs w:val="14"/>
              </w:rPr>
              <w:t>境外上市外资股</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64"/>
              <w:jc w:val="right"/>
              <w:rPr>
                <w:rFonts w:ascii="宋体" w:hAnsi="宋体" w:cs="宋体" w:eastAsia="宋体" w:hint="default"/>
                <w:sz w:val="14"/>
                <w:szCs w:val="14"/>
              </w:rPr>
            </w:pPr>
            <w:r>
              <w:rPr>
                <w:rFonts w:ascii="宋体"/>
                <w:w w:val="100"/>
                <w:sz w:val="14"/>
              </w:rPr>
              <w:t>-</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04"/>
              <w:jc w:val="right"/>
              <w:rPr>
                <w:rFonts w:ascii="宋体" w:hAnsi="宋体" w:cs="宋体" w:eastAsia="宋体" w:hint="default"/>
                <w:sz w:val="14"/>
                <w:szCs w:val="14"/>
              </w:rPr>
            </w:pPr>
            <w:r>
              <w:rPr>
                <w:rFonts w:ascii="宋体"/>
                <w:spacing w:val="-1"/>
                <w:sz w:val="14"/>
              </w:rPr>
              <w:t>355,700,000.00</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4"/>
                <w:szCs w:val="14"/>
              </w:rPr>
            </w:pPr>
            <w:r>
              <w:rPr>
                <w:rFonts w:ascii="宋体"/>
                <w:w w:val="100"/>
                <w:sz w:val="14"/>
              </w:rPr>
              <w:t>-</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4"/>
                <w:szCs w:val="14"/>
              </w:rPr>
            </w:pPr>
            <w:r>
              <w:rPr>
                <w:rFonts w:ascii="宋体"/>
                <w:w w:val="100"/>
                <w:sz w:val="14"/>
              </w:rPr>
              <w:t>-</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50" w:right="0"/>
              <w:jc w:val="left"/>
              <w:rPr>
                <w:rFonts w:ascii="宋体" w:hAnsi="宋体" w:cs="宋体" w:eastAsia="宋体" w:hint="default"/>
                <w:sz w:val="14"/>
                <w:szCs w:val="14"/>
              </w:rPr>
            </w:pPr>
            <w:r>
              <w:rPr>
                <w:rFonts w:ascii="宋体"/>
                <w:sz w:val="14"/>
              </w:rPr>
              <w:t>35,570,000.0</w:t>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right="262"/>
              <w:jc w:val="right"/>
              <w:rPr>
                <w:rFonts w:ascii="宋体" w:hAnsi="宋体" w:cs="宋体" w:eastAsia="宋体" w:hint="default"/>
                <w:sz w:val="14"/>
                <w:szCs w:val="14"/>
              </w:rPr>
            </w:pPr>
            <w:r>
              <w:rPr>
                <w:rFonts w:ascii="宋体"/>
                <w:w w:val="100"/>
                <w:sz w:val="14"/>
              </w:rPr>
              <w:t>0</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19"/>
              <w:jc w:val="right"/>
              <w:rPr>
                <w:rFonts w:ascii="宋体" w:hAnsi="宋体" w:cs="宋体" w:eastAsia="宋体" w:hint="default"/>
                <w:sz w:val="14"/>
                <w:szCs w:val="14"/>
              </w:rPr>
            </w:pPr>
            <w:r>
              <w:rPr>
                <w:rFonts w:ascii="宋体"/>
                <w:spacing w:val="-1"/>
                <w:sz w:val="14"/>
              </w:rPr>
              <w:t>391,270,000.00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57" w:right="0"/>
              <w:jc w:val="center"/>
              <w:rPr>
                <w:rFonts w:ascii="宋体" w:hAnsi="宋体" w:cs="宋体" w:eastAsia="宋体" w:hint="default"/>
                <w:sz w:val="14"/>
                <w:szCs w:val="14"/>
              </w:rPr>
            </w:pPr>
            <w:r>
              <w:rPr>
                <w:rFonts w:ascii="宋体"/>
                <w:sz w:val="14"/>
              </w:rPr>
              <w:t>391,270,000.00</w:t>
            </w:r>
          </w:p>
        </w:tc>
      </w:tr>
      <w:tr>
        <w:trPr>
          <w:trHeight w:val="634" w:hRule="exact"/>
        </w:trPr>
        <w:tc>
          <w:tcPr>
            <w:tcW w:w="16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14"/>
                <w:szCs w:val="14"/>
              </w:rPr>
            </w:pPr>
            <w:r>
              <w:rPr>
                <w:rFonts w:ascii="宋体" w:hAnsi="宋体" w:cs="宋体" w:eastAsia="宋体" w:hint="default"/>
                <w:sz w:val="14"/>
                <w:szCs w:val="14"/>
              </w:rPr>
              <w:t>无限售条件股份合计</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65"/>
              <w:jc w:val="right"/>
              <w:rPr>
                <w:rFonts w:ascii="宋体" w:hAnsi="宋体" w:cs="宋体" w:eastAsia="宋体" w:hint="default"/>
                <w:sz w:val="14"/>
                <w:szCs w:val="14"/>
              </w:rPr>
            </w:pPr>
            <w:r>
              <w:rPr>
                <w:rFonts w:ascii="宋体"/>
                <w:spacing w:val="-1"/>
                <w:sz w:val="14"/>
              </w:rPr>
              <w:t>1,366,845,488.</w:t>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right="263"/>
              <w:jc w:val="right"/>
              <w:rPr>
                <w:rFonts w:ascii="宋体" w:hAnsi="宋体" w:cs="宋体" w:eastAsia="宋体" w:hint="default"/>
                <w:sz w:val="14"/>
                <w:szCs w:val="14"/>
              </w:rPr>
            </w:pPr>
            <w:r>
              <w:rPr>
                <w:rFonts w:ascii="宋体"/>
                <w:sz w:val="14"/>
              </w:rPr>
              <w:t>00</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03"/>
              <w:jc w:val="right"/>
              <w:rPr>
                <w:rFonts w:ascii="宋体" w:hAnsi="宋体" w:cs="宋体" w:eastAsia="宋体" w:hint="default"/>
                <w:sz w:val="14"/>
                <w:szCs w:val="14"/>
              </w:rPr>
            </w:pPr>
            <w:r>
              <w:rPr>
                <w:rFonts w:ascii="宋体"/>
                <w:spacing w:val="-1"/>
                <w:sz w:val="14"/>
              </w:rPr>
              <w:t>355,700,000.00</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4"/>
                <w:szCs w:val="14"/>
              </w:rPr>
            </w:pPr>
            <w:r>
              <w:rPr>
                <w:rFonts w:ascii="宋体"/>
                <w:w w:val="100"/>
                <w:sz w:val="14"/>
              </w:rPr>
              <w:t>-</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4"/>
                <w:szCs w:val="14"/>
              </w:rPr>
            </w:pPr>
            <w:r>
              <w:rPr>
                <w:rFonts w:ascii="宋体"/>
                <w:w w:val="100"/>
                <w:sz w:val="14"/>
              </w:rPr>
              <w:t>-</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49" w:right="0"/>
              <w:jc w:val="left"/>
              <w:rPr>
                <w:rFonts w:ascii="宋体" w:hAnsi="宋体" w:cs="宋体" w:eastAsia="宋体" w:hint="default"/>
                <w:sz w:val="14"/>
                <w:szCs w:val="14"/>
              </w:rPr>
            </w:pPr>
            <w:r>
              <w:rPr>
                <w:rFonts w:ascii="宋体"/>
                <w:sz w:val="14"/>
              </w:rPr>
              <w:t>35,513,327.0</w:t>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right="262"/>
              <w:jc w:val="right"/>
              <w:rPr>
                <w:rFonts w:ascii="宋体" w:hAnsi="宋体" w:cs="宋体" w:eastAsia="宋体" w:hint="default"/>
                <w:sz w:val="14"/>
                <w:szCs w:val="14"/>
              </w:rPr>
            </w:pPr>
            <w:r>
              <w:rPr>
                <w:rFonts w:ascii="宋体"/>
                <w:w w:val="100"/>
                <w:sz w:val="14"/>
              </w:rPr>
              <w:t>0</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19"/>
              <w:jc w:val="right"/>
              <w:rPr>
                <w:rFonts w:ascii="宋体" w:hAnsi="宋体" w:cs="宋体" w:eastAsia="宋体" w:hint="default"/>
                <w:sz w:val="14"/>
                <w:szCs w:val="14"/>
              </w:rPr>
            </w:pPr>
            <w:r>
              <w:rPr>
                <w:rFonts w:ascii="宋体"/>
                <w:spacing w:val="-1"/>
                <w:sz w:val="14"/>
              </w:rPr>
              <w:t>391,213,327.00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宋体" w:hAnsi="宋体" w:cs="宋体" w:eastAsia="宋体" w:hint="default"/>
                <w:sz w:val="14"/>
                <w:szCs w:val="14"/>
              </w:rPr>
            </w:pPr>
            <w:r>
              <w:rPr>
                <w:rFonts w:ascii="宋体"/>
                <w:sz w:val="14"/>
              </w:rPr>
              <w:t>1,758,058,815.</w:t>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left="816" w:right="0"/>
              <w:jc w:val="left"/>
              <w:rPr>
                <w:rFonts w:ascii="宋体" w:hAnsi="宋体" w:cs="宋体" w:eastAsia="宋体" w:hint="default"/>
                <w:sz w:val="14"/>
                <w:szCs w:val="14"/>
              </w:rPr>
            </w:pPr>
            <w:r>
              <w:rPr>
                <w:rFonts w:ascii="宋体"/>
                <w:sz w:val="14"/>
              </w:rPr>
              <w:t>00</w:t>
            </w:r>
          </w:p>
        </w:tc>
      </w:tr>
      <w:tr>
        <w:trPr>
          <w:trHeight w:val="635" w:hRule="exact"/>
        </w:trPr>
        <w:tc>
          <w:tcPr>
            <w:tcW w:w="16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14"/>
                <w:szCs w:val="14"/>
              </w:rPr>
            </w:pPr>
            <w:r>
              <w:rPr>
                <w:rFonts w:ascii="宋体" w:hAnsi="宋体" w:cs="宋体" w:eastAsia="宋体" w:hint="default"/>
                <w:sz w:val="14"/>
                <w:szCs w:val="14"/>
              </w:rPr>
              <w:t>三、股份总数</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65"/>
              <w:jc w:val="right"/>
              <w:rPr>
                <w:rFonts w:ascii="宋体" w:hAnsi="宋体" w:cs="宋体" w:eastAsia="宋体" w:hint="default"/>
                <w:sz w:val="14"/>
                <w:szCs w:val="14"/>
              </w:rPr>
            </w:pPr>
            <w:r>
              <w:rPr>
                <w:rFonts w:ascii="宋体"/>
                <w:spacing w:val="-1"/>
                <w:sz w:val="14"/>
              </w:rPr>
              <w:t>1,706,345,941.</w:t>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right="263"/>
              <w:jc w:val="right"/>
              <w:rPr>
                <w:rFonts w:ascii="宋体" w:hAnsi="宋体" w:cs="宋体" w:eastAsia="宋体" w:hint="default"/>
                <w:sz w:val="14"/>
                <w:szCs w:val="14"/>
              </w:rPr>
            </w:pPr>
            <w:r>
              <w:rPr>
                <w:rFonts w:ascii="宋体"/>
                <w:sz w:val="14"/>
              </w:rPr>
              <w:t>00</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03"/>
              <w:jc w:val="right"/>
              <w:rPr>
                <w:rFonts w:ascii="宋体" w:hAnsi="宋体" w:cs="宋体" w:eastAsia="宋体" w:hint="default"/>
                <w:sz w:val="14"/>
                <w:szCs w:val="14"/>
              </w:rPr>
            </w:pPr>
            <w:r>
              <w:rPr>
                <w:rFonts w:ascii="宋体"/>
                <w:spacing w:val="-1"/>
                <w:sz w:val="14"/>
              </w:rPr>
              <w:t>355,700,000.00</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4"/>
                <w:szCs w:val="14"/>
              </w:rPr>
            </w:pPr>
            <w:r>
              <w:rPr>
                <w:rFonts w:ascii="宋体"/>
                <w:w w:val="100"/>
                <w:sz w:val="14"/>
              </w:rPr>
              <w:t>-</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4"/>
                <w:szCs w:val="14"/>
              </w:rPr>
            </w:pPr>
            <w:r>
              <w:rPr>
                <w:rFonts w:ascii="宋体"/>
                <w:w w:val="100"/>
                <w:sz w:val="14"/>
              </w:rPr>
              <w:t>-</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62"/>
              <w:jc w:val="right"/>
              <w:rPr>
                <w:rFonts w:ascii="宋体" w:hAnsi="宋体" w:cs="宋体" w:eastAsia="宋体" w:hint="default"/>
                <w:sz w:val="14"/>
                <w:szCs w:val="14"/>
              </w:rPr>
            </w:pPr>
            <w:r>
              <w:rPr>
                <w:rFonts w:ascii="宋体"/>
                <w:w w:val="100"/>
                <w:sz w:val="14"/>
              </w:rPr>
              <w:t>-</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19"/>
              <w:jc w:val="right"/>
              <w:rPr>
                <w:rFonts w:ascii="宋体" w:hAnsi="宋体" w:cs="宋体" w:eastAsia="宋体" w:hint="default"/>
                <w:sz w:val="14"/>
                <w:szCs w:val="14"/>
              </w:rPr>
            </w:pPr>
            <w:r>
              <w:rPr>
                <w:rFonts w:ascii="宋体"/>
                <w:spacing w:val="-1"/>
                <w:sz w:val="14"/>
              </w:rPr>
              <w:t>355,700,000.00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宋体" w:hAnsi="宋体" w:cs="宋体" w:eastAsia="宋体" w:hint="default"/>
                <w:sz w:val="14"/>
                <w:szCs w:val="14"/>
              </w:rPr>
            </w:pPr>
            <w:r>
              <w:rPr>
                <w:rFonts w:ascii="宋体"/>
                <w:sz w:val="14"/>
              </w:rPr>
              <w:t>2,062,045,941.</w:t>
            </w:r>
          </w:p>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left="816" w:right="0"/>
              <w:jc w:val="left"/>
              <w:rPr>
                <w:rFonts w:ascii="宋体" w:hAnsi="宋体" w:cs="宋体" w:eastAsia="宋体" w:hint="default"/>
                <w:sz w:val="14"/>
                <w:szCs w:val="14"/>
              </w:rPr>
            </w:pPr>
            <w:r>
              <w:rPr>
                <w:rFonts w:ascii="宋体"/>
                <w:sz w:val="14"/>
              </w:rPr>
              <w:t>00</w:t>
            </w:r>
          </w:p>
        </w:tc>
      </w:tr>
    </w:tbl>
    <w:p>
      <w:pPr>
        <w:spacing w:line="240" w:lineRule="auto" w:before="3"/>
        <w:rPr>
          <w:rFonts w:ascii="宋体" w:hAnsi="宋体" w:cs="宋体" w:eastAsia="宋体" w:hint="default"/>
          <w:sz w:val="23"/>
          <w:szCs w:val="23"/>
        </w:rPr>
      </w:pPr>
    </w:p>
    <w:p>
      <w:pPr>
        <w:pStyle w:val="BodyText"/>
        <w:spacing w:line="240" w:lineRule="auto" w:before="35"/>
        <w:ind w:right="0"/>
        <w:jc w:val="left"/>
      </w:pPr>
      <w:r>
        <w:rPr/>
        <w:t>注</w:t>
      </w:r>
      <w:r>
        <w:rPr>
          <w:spacing w:val="-57"/>
        </w:rPr>
        <w:t> </w:t>
      </w:r>
      <w:r>
        <w:rPr/>
        <w:t>1：</w:t>
      </w:r>
      <w:r>
        <w:rPr>
          <w:spacing w:val="27"/>
        </w:rPr>
        <w:t> </w:t>
      </w:r>
      <w:r>
        <w:rPr/>
        <w:t>经香港联合交易所有限公司核准，本公司于</w:t>
      </w:r>
      <w:r>
        <w:rPr>
          <w:spacing w:val="-57"/>
        </w:rPr>
        <w:t> </w:t>
      </w:r>
      <w:r>
        <w:rPr/>
        <w:t>2008</w:t>
      </w:r>
      <w:r>
        <w:rPr>
          <w:spacing w:val="-56"/>
        </w:rPr>
        <w:t> </w:t>
      </w:r>
      <w:r>
        <w:rPr/>
        <w:t>年</w:t>
      </w:r>
      <w:r>
        <w:rPr>
          <w:spacing w:val="-58"/>
        </w:rPr>
        <w:t> </w:t>
      </w:r>
      <w:r>
        <w:rPr/>
        <w:t>6</w:t>
      </w:r>
      <w:r>
        <w:rPr>
          <w:spacing w:val="-56"/>
        </w:rPr>
        <w:t> </w:t>
      </w:r>
      <w:r>
        <w:rPr/>
        <w:t>月公开发行</w:t>
      </w:r>
      <w:r>
        <w:rPr>
          <w:spacing w:val="-57"/>
        </w:rPr>
        <w:t> </w:t>
      </w:r>
      <w:r>
        <w:rPr/>
        <w:t>355,700,000</w:t>
      </w:r>
      <w:r>
        <w:rPr>
          <w:spacing w:val="-57"/>
        </w:rPr>
        <w:t> </w:t>
      </w:r>
      <w:r>
        <w:rPr/>
        <w:t>股</w:t>
      </w:r>
      <w:r>
        <w:rPr>
          <w:spacing w:val="-57"/>
        </w:rPr>
        <w:t> </w:t>
      </w:r>
      <w:r>
        <w:rPr/>
        <w:t>H</w:t>
      </w:r>
      <w:r>
        <w:rPr>
          <w:spacing w:val="-56"/>
        </w:rPr>
        <w:t> </w:t>
      </w:r>
      <w:r>
        <w:rPr/>
        <w:t>股。</w:t>
      </w:r>
    </w:p>
    <w:p>
      <w:pPr>
        <w:spacing w:line="240" w:lineRule="auto" w:before="9"/>
        <w:rPr>
          <w:rFonts w:ascii="宋体" w:hAnsi="宋体" w:cs="宋体" w:eastAsia="宋体" w:hint="default"/>
          <w:sz w:val="26"/>
          <w:szCs w:val="26"/>
        </w:rPr>
      </w:pPr>
    </w:p>
    <w:p>
      <w:pPr>
        <w:pStyle w:val="BodyText"/>
        <w:spacing w:line="240" w:lineRule="auto"/>
        <w:ind w:right="0"/>
        <w:jc w:val="left"/>
      </w:pPr>
      <w:r>
        <w:rPr/>
        <w:t>注 2：</w:t>
      </w:r>
      <w:r>
        <w:rPr>
          <w:spacing w:val="9"/>
        </w:rPr>
        <w:t> </w:t>
      </w:r>
      <w:r>
        <w:rPr>
          <w:spacing w:val="2"/>
        </w:rPr>
        <w:t>本公司相关国有股东为进行国有股减持而划拨给全国社会保障基金理事会并转为境外上市外资</w:t>
      </w:r>
      <w:r>
        <w:rPr/>
      </w:r>
    </w:p>
    <w:p>
      <w:pPr>
        <w:spacing w:after="0" w:line="240" w:lineRule="auto"/>
        <w:jc w:val="left"/>
        <w:sectPr>
          <w:pgSz w:w="11910" w:h="16840"/>
          <w:pgMar w:header="0" w:footer="408" w:top="1000" w:bottom="60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587" w:right="0"/>
        <w:jc w:val="left"/>
      </w:pPr>
      <w:r>
        <w:rPr/>
        <w:t>股(H</w:t>
      </w:r>
      <w:r>
        <w:rPr>
          <w:spacing w:val="-56"/>
        </w:rPr>
        <w:t> </w:t>
      </w:r>
      <w:r>
        <w:rPr/>
        <w:t>股)35,570,000</w:t>
      </w:r>
      <w:r>
        <w:rPr>
          <w:spacing w:val="-56"/>
        </w:rPr>
        <w:t> </w:t>
      </w:r>
      <w:r>
        <w:rPr/>
        <w:t>股。</w:t>
      </w:r>
    </w:p>
    <w:p>
      <w:pPr>
        <w:spacing w:line="240" w:lineRule="auto" w:before="9"/>
        <w:rPr>
          <w:rFonts w:ascii="宋体" w:hAnsi="宋体" w:cs="宋体" w:eastAsia="宋体" w:hint="default"/>
          <w:sz w:val="26"/>
          <w:szCs w:val="26"/>
        </w:rPr>
      </w:pPr>
    </w:p>
    <w:p>
      <w:pPr>
        <w:pStyle w:val="BodyText"/>
        <w:spacing w:line="273" w:lineRule="auto"/>
        <w:ind w:left="867" w:right="148"/>
        <w:jc w:val="left"/>
      </w:pPr>
      <w:r>
        <w:rPr>
          <w:spacing w:val="-6"/>
        </w:rPr>
        <w:t>上述发行新股所新增股本已经中瑞岳华会计师事务所验证，并出具了编号为中瑞岳华验字【2008】第</w:t>
      </w:r>
      <w:r>
        <w:rPr>
          <w:spacing w:val="-36"/>
        </w:rPr>
        <w:t> </w:t>
      </w:r>
      <w:r>
        <w:rPr>
          <w:spacing w:val="-1"/>
        </w:rPr>
        <w:t>2189</w:t>
      </w:r>
      <w:r>
        <w:rPr>
          <w:spacing w:val="-101"/>
        </w:rPr>
        <w:t> </w:t>
      </w:r>
      <w:r>
        <w:rPr>
          <w:spacing w:val="-101"/>
        </w:rPr>
      </w:r>
      <w:r>
        <w:rPr/>
        <w:t>号的验资报告。</w:t>
      </w:r>
    </w:p>
    <w:p>
      <w:pPr>
        <w:spacing w:after="0" w:line="273" w:lineRule="auto"/>
        <w:jc w:val="left"/>
        <w:sectPr>
          <w:footerReference w:type="default" r:id="rId46"/>
          <w:pgSz w:w="11910" w:h="16840"/>
          <w:pgMar w:footer="408" w:header="0" w:top="1000" w:bottom="600" w:left="860" w:right="560"/>
          <w:pgNumType w:start="11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11" w:lineRule="auto" w:before="35"/>
        <w:ind w:left="147" w:right="7409"/>
        <w:jc w:val="left"/>
      </w:pPr>
      <w:r>
        <w:rPr/>
        <w:t>五、</w:t>
        <w:tab/>
        <w:t>财务报表项目附注 - 续 34.</w:t>
      </w:r>
      <w:r>
        <w:rPr>
          <w:spacing w:val="3"/>
        </w:rPr>
        <w:t> </w:t>
      </w:r>
      <w:r>
        <w:rPr/>
        <w:t>资本公积</w:t>
      </w:r>
    </w:p>
    <w:p>
      <w:pPr>
        <w:pStyle w:val="BodyText"/>
        <w:spacing w:line="240" w:lineRule="auto" w:before="113"/>
        <w:ind w:left="867" w:right="0"/>
        <w:jc w:val="left"/>
      </w:pPr>
      <w:r>
        <w:rPr/>
      </w:r>
      <w:r>
        <w:rPr>
          <w:u w:val="single" w:color="000000"/>
        </w:rPr>
        <w:t>本集团</w:t>
      </w:r>
      <w:r>
        <w:rPr/>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3330"/>
        <w:gridCol w:w="2057"/>
        <w:gridCol w:w="1942"/>
        <w:gridCol w:w="2041"/>
      </w:tblGrid>
      <w:tr>
        <w:trPr>
          <w:trHeight w:val="322" w:hRule="exact"/>
        </w:trPr>
        <w:tc>
          <w:tcPr>
            <w:tcW w:w="3330"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20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right="1"/>
              <w:jc w:val="center"/>
              <w:rPr>
                <w:rFonts w:ascii="宋体" w:hAnsi="宋体" w:cs="宋体" w:eastAsia="宋体" w:hint="default"/>
                <w:sz w:val="20"/>
                <w:szCs w:val="20"/>
              </w:rPr>
            </w:pPr>
            <w:r>
              <w:rPr>
                <w:rFonts w:ascii="宋体" w:hAnsi="宋体" w:cs="宋体" w:eastAsia="宋体" w:hint="default"/>
                <w:sz w:val="20"/>
                <w:szCs w:val="20"/>
              </w:rPr>
              <w:t>期初数</w:t>
            </w:r>
          </w:p>
        </w:tc>
        <w:tc>
          <w:tcPr>
            <w:tcW w:w="194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563" w:right="0"/>
              <w:jc w:val="left"/>
              <w:rPr>
                <w:rFonts w:ascii="宋体" w:hAnsi="宋体" w:cs="宋体" w:eastAsia="宋体" w:hint="default"/>
                <w:sz w:val="20"/>
                <w:szCs w:val="20"/>
              </w:rPr>
            </w:pPr>
            <w:r>
              <w:rPr>
                <w:rFonts w:ascii="宋体" w:hAnsi="宋体" w:cs="宋体" w:eastAsia="宋体" w:hint="default"/>
                <w:sz w:val="20"/>
                <w:szCs w:val="20"/>
              </w:rPr>
              <w:t>本期增加</w:t>
            </w:r>
          </w:p>
        </w:tc>
        <w:tc>
          <w:tcPr>
            <w:tcW w:w="204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right="0"/>
              <w:jc w:val="center"/>
              <w:rPr>
                <w:rFonts w:ascii="宋体" w:hAnsi="宋体" w:cs="宋体" w:eastAsia="宋体" w:hint="default"/>
                <w:sz w:val="20"/>
                <w:szCs w:val="20"/>
              </w:rPr>
            </w:pPr>
            <w:r>
              <w:rPr>
                <w:rFonts w:ascii="宋体" w:hAnsi="宋体" w:cs="宋体" w:eastAsia="宋体" w:hint="default"/>
                <w:sz w:val="20"/>
                <w:szCs w:val="20"/>
              </w:rPr>
              <w:t>期末数</w:t>
            </w:r>
          </w:p>
        </w:tc>
      </w:tr>
      <w:tr>
        <w:trPr>
          <w:trHeight w:val="322" w:hRule="exact"/>
        </w:trPr>
        <w:tc>
          <w:tcPr>
            <w:tcW w:w="33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1"/>
                <w:sz w:val="20"/>
                <w:szCs w:val="20"/>
              </w:rPr>
              <w:t> </w:t>
            </w:r>
            <w:r>
              <w:rPr>
                <w:rFonts w:ascii="宋体" w:hAnsi="宋体" w:cs="宋体" w:eastAsia="宋体" w:hint="default"/>
                <w:sz w:val="20"/>
                <w:szCs w:val="20"/>
              </w:rPr>
              <w:t>年度：</w:t>
            </w:r>
          </w:p>
        </w:tc>
        <w:tc>
          <w:tcPr>
            <w:tcW w:w="2057"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942"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2041" w:type="dxa"/>
            <w:tcBorders>
              <w:top w:val="single" w:sz="4" w:space="0" w:color="000000"/>
              <w:left w:val="single" w:sz="4" w:space="0" w:color="000000"/>
              <w:bottom w:val="single" w:sz="4" w:space="0" w:color="000000"/>
              <w:right w:val="single" w:sz="4" w:space="0" w:color="000000"/>
            </w:tcBorders>
            <w:shd w:val="clear" w:color="auto" w:fill="D9D9D9"/>
          </w:tcPr>
          <w:p>
            <w:pPr/>
          </w:p>
        </w:tc>
      </w:tr>
      <w:tr>
        <w:trPr>
          <w:trHeight w:val="323" w:hRule="exact"/>
        </w:trPr>
        <w:tc>
          <w:tcPr>
            <w:tcW w:w="33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资本溢价</w:t>
            </w:r>
          </w:p>
        </w:tc>
        <w:tc>
          <w:tcPr>
            <w:tcW w:w="2057" w:type="dxa"/>
            <w:tcBorders>
              <w:top w:val="single" w:sz="4" w:space="0" w:color="000000"/>
              <w:left w:val="single" w:sz="4" w:space="0" w:color="000000"/>
              <w:bottom w:val="single" w:sz="4" w:space="0" w:color="000000"/>
              <w:right w:val="single" w:sz="4" w:space="0" w:color="000000"/>
            </w:tcBorders>
          </w:tcPr>
          <w:p>
            <w:pPr/>
          </w:p>
        </w:tc>
        <w:tc>
          <w:tcPr>
            <w:tcW w:w="1942" w:type="dxa"/>
            <w:tcBorders>
              <w:top w:val="single" w:sz="4" w:space="0" w:color="000000"/>
              <w:left w:val="single" w:sz="4" w:space="0" w:color="000000"/>
              <w:bottom w:val="single" w:sz="4" w:space="0" w:color="000000"/>
              <w:right w:val="single" w:sz="4" w:space="0" w:color="000000"/>
            </w:tcBorders>
          </w:tcPr>
          <w:p>
            <w:pPr/>
          </w:p>
        </w:tc>
        <w:tc>
          <w:tcPr>
            <w:tcW w:w="2041" w:type="dxa"/>
            <w:tcBorders>
              <w:top w:val="single" w:sz="4" w:space="0" w:color="000000"/>
              <w:left w:val="single" w:sz="4" w:space="0" w:color="000000"/>
              <w:bottom w:val="single" w:sz="4" w:space="0" w:color="000000"/>
              <w:right w:val="single" w:sz="4" w:space="0" w:color="000000"/>
            </w:tcBorders>
          </w:tcPr>
          <w:p>
            <w:pPr/>
          </w:p>
        </w:tc>
      </w:tr>
      <w:tr>
        <w:trPr>
          <w:trHeight w:val="325" w:hRule="exact"/>
        </w:trPr>
        <w:tc>
          <w:tcPr>
            <w:tcW w:w="33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left="103" w:right="0"/>
              <w:jc w:val="left"/>
              <w:rPr>
                <w:rFonts w:ascii="宋体" w:hAnsi="宋体" w:cs="宋体" w:eastAsia="宋体" w:hint="default"/>
                <w:sz w:val="20"/>
                <w:szCs w:val="20"/>
              </w:rPr>
            </w:pPr>
            <w:r>
              <w:rPr>
                <w:rFonts w:ascii="宋体" w:hAnsi="宋体" w:cs="宋体" w:eastAsia="宋体" w:hint="default"/>
                <w:sz w:val="20"/>
                <w:szCs w:val="20"/>
              </w:rPr>
              <w:t>其中：投资者投入的资本</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224" w:right="0"/>
              <w:jc w:val="left"/>
              <w:rPr>
                <w:rFonts w:ascii="宋体" w:hAnsi="宋体" w:cs="宋体" w:eastAsia="宋体" w:hint="default"/>
                <w:sz w:val="20"/>
                <w:szCs w:val="20"/>
              </w:rPr>
            </w:pPr>
            <w:r>
              <w:rPr>
                <w:rFonts w:ascii="宋体"/>
                <w:sz w:val="20"/>
              </w:rPr>
              <w:t>4,110,278,083.64</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405"/>
              <w:jc w:val="right"/>
              <w:rPr>
                <w:rFonts w:ascii="宋体" w:hAnsi="宋体" w:cs="宋体" w:eastAsia="宋体" w:hint="default"/>
                <w:sz w:val="20"/>
                <w:szCs w:val="20"/>
              </w:rPr>
            </w:pPr>
            <w:r>
              <w:rPr>
                <w:rFonts w:ascii="宋体"/>
                <w:w w:val="100"/>
                <w:sz w:val="20"/>
              </w:rPr>
              <w:t>-</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224" w:right="0"/>
              <w:jc w:val="left"/>
              <w:rPr>
                <w:rFonts w:ascii="宋体" w:hAnsi="宋体" w:cs="宋体" w:eastAsia="宋体" w:hint="default"/>
                <w:sz w:val="20"/>
                <w:szCs w:val="20"/>
              </w:rPr>
            </w:pPr>
            <w:r>
              <w:rPr>
                <w:rFonts w:ascii="宋体"/>
                <w:sz w:val="20"/>
              </w:rPr>
              <w:t>4,110,278,083.64</w:t>
            </w:r>
          </w:p>
        </w:tc>
      </w:tr>
      <w:tr>
        <w:trPr>
          <w:trHeight w:val="324" w:hRule="exact"/>
        </w:trPr>
        <w:tc>
          <w:tcPr>
            <w:tcW w:w="33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right="228"/>
              <w:jc w:val="right"/>
              <w:rPr>
                <w:rFonts w:ascii="宋体" w:hAnsi="宋体" w:cs="宋体" w:eastAsia="宋体" w:hint="default"/>
                <w:sz w:val="20"/>
                <w:szCs w:val="20"/>
              </w:rPr>
            </w:pPr>
            <w:r>
              <w:rPr>
                <w:rFonts w:ascii="宋体" w:hAnsi="宋体" w:cs="宋体" w:eastAsia="宋体" w:hint="default"/>
                <w:spacing w:val="-1"/>
                <w:sz w:val="20"/>
                <w:szCs w:val="20"/>
              </w:rPr>
              <w:t>可转换公司债券行使转换权</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224" w:right="0"/>
              <w:jc w:val="left"/>
              <w:rPr>
                <w:rFonts w:ascii="宋体" w:hAnsi="宋体" w:cs="宋体" w:eastAsia="宋体" w:hint="default"/>
                <w:sz w:val="20"/>
                <w:szCs w:val="20"/>
              </w:rPr>
            </w:pPr>
            <w:r>
              <w:rPr>
                <w:rFonts w:ascii="宋体"/>
                <w:sz w:val="20"/>
              </w:rPr>
              <w:t>2,018,215,301.98</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405"/>
              <w:jc w:val="right"/>
              <w:rPr>
                <w:rFonts w:ascii="宋体" w:hAnsi="宋体" w:cs="宋体" w:eastAsia="宋体" w:hint="default"/>
                <w:sz w:val="20"/>
                <w:szCs w:val="20"/>
              </w:rPr>
            </w:pPr>
            <w:r>
              <w:rPr>
                <w:rFonts w:ascii="宋体"/>
                <w:w w:val="100"/>
                <w:sz w:val="20"/>
              </w:rPr>
              <w:t>-</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224" w:right="0"/>
              <w:jc w:val="left"/>
              <w:rPr>
                <w:rFonts w:ascii="宋体" w:hAnsi="宋体" w:cs="宋体" w:eastAsia="宋体" w:hint="default"/>
                <w:sz w:val="20"/>
                <w:szCs w:val="20"/>
              </w:rPr>
            </w:pPr>
            <w:r>
              <w:rPr>
                <w:rFonts w:ascii="宋体"/>
                <w:sz w:val="20"/>
              </w:rPr>
              <w:t>2,018,215,301.98</w:t>
            </w:r>
          </w:p>
        </w:tc>
      </w:tr>
      <w:tr>
        <w:trPr>
          <w:trHeight w:val="325" w:hRule="exact"/>
        </w:trPr>
        <w:tc>
          <w:tcPr>
            <w:tcW w:w="33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688" w:right="0"/>
              <w:jc w:val="left"/>
              <w:rPr>
                <w:rFonts w:ascii="宋体" w:hAnsi="宋体" w:cs="宋体" w:eastAsia="宋体" w:hint="default"/>
                <w:sz w:val="20"/>
                <w:szCs w:val="20"/>
              </w:rPr>
            </w:pPr>
            <w:r>
              <w:rPr>
                <w:rFonts w:ascii="宋体" w:hAnsi="宋体" w:cs="宋体" w:eastAsia="宋体" w:hint="default"/>
                <w:sz w:val="20"/>
                <w:szCs w:val="20"/>
              </w:rPr>
              <w:t>资本公积转增股本</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20"/>
              <w:jc w:val="right"/>
              <w:rPr>
                <w:rFonts w:ascii="宋体" w:hAnsi="宋体" w:cs="宋体" w:eastAsia="宋体" w:hint="default"/>
                <w:sz w:val="20"/>
                <w:szCs w:val="20"/>
              </w:rPr>
            </w:pPr>
            <w:r>
              <w:rPr>
                <w:rFonts w:ascii="宋体"/>
                <w:spacing w:val="-1"/>
                <w:sz w:val="20"/>
              </w:rPr>
              <w:t>(737,021,418.15)</w:t>
            </w:r>
            <w:r>
              <w:rPr>
                <w:rFonts w:ascii="宋体"/>
                <w:sz w:val="20"/>
              </w:rPr>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405"/>
              <w:jc w:val="right"/>
              <w:rPr>
                <w:rFonts w:ascii="宋体" w:hAnsi="宋体" w:cs="宋体" w:eastAsia="宋体" w:hint="default"/>
                <w:sz w:val="20"/>
                <w:szCs w:val="20"/>
              </w:rPr>
            </w:pPr>
            <w:r>
              <w:rPr>
                <w:rFonts w:ascii="宋体"/>
                <w:w w:val="100"/>
                <w:sz w:val="20"/>
              </w:rPr>
              <w:t>-</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4"/>
              <w:jc w:val="right"/>
              <w:rPr>
                <w:rFonts w:ascii="宋体" w:hAnsi="宋体" w:cs="宋体" w:eastAsia="宋体" w:hint="default"/>
                <w:sz w:val="20"/>
                <w:szCs w:val="20"/>
              </w:rPr>
            </w:pPr>
            <w:r>
              <w:rPr>
                <w:rFonts w:ascii="宋体"/>
                <w:spacing w:val="-1"/>
                <w:sz w:val="20"/>
              </w:rPr>
              <w:t>(737,021,418.15)</w:t>
            </w:r>
            <w:r>
              <w:rPr>
                <w:rFonts w:ascii="宋体"/>
                <w:sz w:val="20"/>
              </w:rPr>
            </w:r>
          </w:p>
        </w:tc>
      </w:tr>
      <w:tr>
        <w:trPr>
          <w:trHeight w:val="323" w:hRule="exact"/>
        </w:trPr>
        <w:tc>
          <w:tcPr>
            <w:tcW w:w="33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left="103" w:right="0"/>
              <w:jc w:val="left"/>
              <w:rPr>
                <w:rFonts w:ascii="宋体" w:hAnsi="宋体" w:cs="宋体" w:eastAsia="宋体" w:hint="default"/>
                <w:sz w:val="20"/>
                <w:szCs w:val="20"/>
              </w:rPr>
            </w:pPr>
            <w:r>
              <w:rPr>
                <w:rFonts w:ascii="宋体" w:hAnsi="宋体" w:cs="宋体" w:eastAsia="宋体" w:hint="default"/>
                <w:sz w:val="20"/>
                <w:szCs w:val="20"/>
              </w:rPr>
              <w:t>其他资本公积</w:t>
            </w:r>
          </w:p>
        </w:tc>
        <w:tc>
          <w:tcPr>
            <w:tcW w:w="2057" w:type="dxa"/>
            <w:tcBorders>
              <w:top w:val="single" w:sz="4" w:space="0" w:color="000000"/>
              <w:left w:val="single" w:sz="4" w:space="0" w:color="000000"/>
              <w:bottom w:val="single" w:sz="4" w:space="0" w:color="000000"/>
              <w:right w:val="single" w:sz="4" w:space="0" w:color="000000"/>
            </w:tcBorders>
          </w:tcPr>
          <w:p>
            <w:pPr/>
          </w:p>
        </w:tc>
        <w:tc>
          <w:tcPr>
            <w:tcW w:w="1942" w:type="dxa"/>
            <w:tcBorders>
              <w:top w:val="single" w:sz="4" w:space="0" w:color="000000"/>
              <w:left w:val="single" w:sz="4" w:space="0" w:color="000000"/>
              <w:bottom w:val="single" w:sz="4" w:space="0" w:color="000000"/>
              <w:right w:val="single" w:sz="4" w:space="0" w:color="000000"/>
            </w:tcBorders>
          </w:tcPr>
          <w:p>
            <w:pPr/>
          </w:p>
        </w:tc>
        <w:tc>
          <w:tcPr>
            <w:tcW w:w="2041"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33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其中：原制度资本公积转入</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424" w:right="0"/>
              <w:jc w:val="left"/>
              <w:rPr>
                <w:rFonts w:ascii="宋体" w:hAnsi="宋体" w:cs="宋体" w:eastAsia="宋体" w:hint="default"/>
                <w:sz w:val="20"/>
                <w:szCs w:val="20"/>
              </w:rPr>
            </w:pPr>
            <w:r>
              <w:rPr>
                <w:rFonts w:ascii="宋体"/>
                <w:sz w:val="20"/>
              </w:rPr>
              <w:t>463,813,228.85</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405"/>
              <w:jc w:val="right"/>
              <w:rPr>
                <w:rFonts w:ascii="宋体" w:hAnsi="宋体" w:cs="宋体" w:eastAsia="宋体" w:hint="default"/>
                <w:sz w:val="20"/>
                <w:szCs w:val="20"/>
              </w:rPr>
            </w:pPr>
            <w:r>
              <w:rPr>
                <w:rFonts w:ascii="宋体"/>
                <w:w w:val="100"/>
                <w:sz w:val="20"/>
              </w:rPr>
              <w:t>-</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424" w:right="0"/>
              <w:jc w:val="left"/>
              <w:rPr>
                <w:rFonts w:ascii="宋体" w:hAnsi="宋体" w:cs="宋体" w:eastAsia="宋体" w:hint="default"/>
                <w:sz w:val="20"/>
                <w:szCs w:val="20"/>
              </w:rPr>
            </w:pPr>
            <w:r>
              <w:rPr>
                <w:rFonts w:ascii="宋体"/>
                <w:sz w:val="20"/>
              </w:rPr>
              <w:t>463,813,228.85</w:t>
            </w:r>
          </w:p>
        </w:tc>
      </w:tr>
      <w:tr>
        <w:trPr>
          <w:trHeight w:val="325" w:hRule="exact"/>
        </w:trPr>
        <w:tc>
          <w:tcPr>
            <w:tcW w:w="33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688" w:right="0"/>
              <w:jc w:val="left"/>
              <w:rPr>
                <w:rFonts w:ascii="宋体" w:hAnsi="宋体" w:cs="宋体" w:eastAsia="宋体" w:hint="default"/>
                <w:sz w:val="20"/>
                <w:szCs w:val="20"/>
              </w:rPr>
            </w:pPr>
            <w:r>
              <w:rPr>
                <w:rFonts w:ascii="宋体" w:hAnsi="宋体" w:cs="宋体" w:eastAsia="宋体" w:hint="default"/>
                <w:sz w:val="20"/>
                <w:szCs w:val="20"/>
              </w:rPr>
              <w:t>长期股权投资准备</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424" w:right="0"/>
              <w:jc w:val="left"/>
              <w:rPr>
                <w:rFonts w:ascii="宋体" w:hAnsi="宋体" w:cs="宋体" w:eastAsia="宋体" w:hint="default"/>
                <w:sz w:val="20"/>
                <w:szCs w:val="20"/>
              </w:rPr>
            </w:pPr>
            <w:r>
              <w:rPr>
                <w:rFonts w:ascii="宋体"/>
                <w:sz w:val="20"/>
              </w:rPr>
              <w:t>237,198,605.60</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405"/>
              <w:jc w:val="right"/>
              <w:rPr>
                <w:rFonts w:ascii="宋体" w:hAnsi="宋体" w:cs="宋体" w:eastAsia="宋体" w:hint="default"/>
                <w:sz w:val="20"/>
                <w:szCs w:val="20"/>
              </w:rPr>
            </w:pPr>
            <w:r>
              <w:rPr>
                <w:rFonts w:ascii="宋体"/>
                <w:w w:val="100"/>
                <w:sz w:val="20"/>
              </w:rPr>
              <w:t>-</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424" w:right="0"/>
              <w:jc w:val="left"/>
              <w:rPr>
                <w:rFonts w:ascii="宋体" w:hAnsi="宋体" w:cs="宋体" w:eastAsia="宋体" w:hint="default"/>
                <w:sz w:val="20"/>
                <w:szCs w:val="20"/>
              </w:rPr>
            </w:pPr>
            <w:r>
              <w:rPr>
                <w:rFonts w:ascii="宋体"/>
                <w:sz w:val="20"/>
              </w:rPr>
              <w:t>237,198,605.60</w:t>
            </w:r>
          </w:p>
        </w:tc>
      </w:tr>
      <w:tr>
        <w:trPr>
          <w:trHeight w:val="325" w:hRule="exact"/>
        </w:trPr>
        <w:tc>
          <w:tcPr>
            <w:tcW w:w="33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left="688"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220"/>
              <w:jc w:val="right"/>
              <w:rPr>
                <w:rFonts w:ascii="宋体" w:hAnsi="宋体" w:cs="宋体" w:eastAsia="宋体" w:hint="default"/>
                <w:sz w:val="20"/>
                <w:szCs w:val="20"/>
              </w:rPr>
            </w:pPr>
            <w:r>
              <w:rPr>
                <w:rFonts w:ascii="宋体"/>
                <w:spacing w:val="-1"/>
                <w:sz w:val="20"/>
              </w:rPr>
              <w:t>1,000,000.00</w:t>
            </w:r>
            <w:r>
              <w:rPr>
                <w:rFonts w:ascii="宋体"/>
                <w:sz w:val="20"/>
              </w:rPr>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405"/>
              <w:jc w:val="right"/>
              <w:rPr>
                <w:rFonts w:ascii="宋体" w:hAnsi="宋体" w:cs="宋体" w:eastAsia="宋体" w:hint="default"/>
                <w:sz w:val="20"/>
                <w:szCs w:val="20"/>
              </w:rPr>
            </w:pPr>
            <w:r>
              <w:rPr>
                <w:rFonts w:ascii="宋体"/>
                <w:w w:val="100"/>
                <w:sz w:val="20"/>
              </w:rPr>
              <w:t>-</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204"/>
              <w:jc w:val="right"/>
              <w:rPr>
                <w:rFonts w:ascii="宋体" w:hAnsi="宋体" w:cs="宋体" w:eastAsia="宋体" w:hint="default"/>
                <w:sz w:val="20"/>
                <w:szCs w:val="20"/>
              </w:rPr>
            </w:pPr>
            <w:r>
              <w:rPr>
                <w:rFonts w:ascii="宋体"/>
                <w:spacing w:val="-1"/>
                <w:sz w:val="20"/>
              </w:rPr>
              <w:t>1,000,000.00</w:t>
            </w:r>
            <w:r>
              <w:rPr>
                <w:rFonts w:ascii="宋体"/>
                <w:sz w:val="20"/>
              </w:rPr>
            </w:r>
          </w:p>
        </w:tc>
      </w:tr>
      <w:tr>
        <w:trPr>
          <w:trHeight w:val="325" w:hRule="exact"/>
        </w:trPr>
        <w:tc>
          <w:tcPr>
            <w:tcW w:w="33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224" w:right="0"/>
              <w:jc w:val="left"/>
              <w:rPr>
                <w:rFonts w:ascii="宋体" w:hAnsi="宋体" w:cs="宋体" w:eastAsia="宋体" w:hint="default"/>
                <w:sz w:val="20"/>
                <w:szCs w:val="20"/>
              </w:rPr>
            </w:pPr>
            <w:r>
              <w:rPr>
                <w:rFonts w:ascii="宋体"/>
                <w:sz w:val="20"/>
              </w:rPr>
              <w:t>6,093,483,801.92</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405"/>
              <w:jc w:val="right"/>
              <w:rPr>
                <w:rFonts w:ascii="宋体" w:hAnsi="宋体" w:cs="宋体" w:eastAsia="宋体" w:hint="default"/>
                <w:sz w:val="20"/>
                <w:szCs w:val="20"/>
              </w:rPr>
            </w:pPr>
            <w:r>
              <w:rPr>
                <w:rFonts w:ascii="宋体"/>
                <w:w w:val="100"/>
                <w:sz w:val="20"/>
              </w:rPr>
              <w:t>-</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224" w:right="0"/>
              <w:jc w:val="left"/>
              <w:rPr>
                <w:rFonts w:ascii="宋体" w:hAnsi="宋体" w:cs="宋体" w:eastAsia="宋体" w:hint="default"/>
                <w:sz w:val="20"/>
                <w:szCs w:val="20"/>
              </w:rPr>
            </w:pPr>
            <w:r>
              <w:rPr>
                <w:rFonts w:ascii="宋体"/>
                <w:sz w:val="20"/>
              </w:rPr>
              <w:t>6,093,483,801.92</w:t>
            </w:r>
          </w:p>
        </w:tc>
      </w:tr>
      <w:tr>
        <w:trPr>
          <w:trHeight w:val="322" w:hRule="exact"/>
        </w:trPr>
        <w:tc>
          <w:tcPr>
            <w:tcW w:w="33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2008</w:t>
            </w:r>
            <w:r>
              <w:rPr>
                <w:rFonts w:ascii="宋体" w:hAnsi="宋体" w:cs="宋体" w:eastAsia="宋体" w:hint="default"/>
                <w:spacing w:val="-51"/>
                <w:sz w:val="20"/>
                <w:szCs w:val="20"/>
              </w:rPr>
              <w:t> </w:t>
            </w:r>
            <w:r>
              <w:rPr>
                <w:rFonts w:ascii="宋体" w:hAnsi="宋体" w:cs="宋体" w:eastAsia="宋体" w:hint="default"/>
                <w:sz w:val="20"/>
                <w:szCs w:val="20"/>
              </w:rPr>
              <w:t>年度：</w:t>
            </w:r>
          </w:p>
        </w:tc>
        <w:tc>
          <w:tcPr>
            <w:tcW w:w="2057"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942"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2041" w:type="dxa"/>
            <w:tcBorders>
              <w:top w:val="single" w:sz="4" w:space="0" w:color="000000"/>
              <w:left w:val="single" w:sz="4" w:space="0" w:color="000000"/>
              <w:bottom w:val="single" w:sz="4" w:space="0" w:color="000000"/>
              <w:right w:val="single" w:sz="4" w:space="0" w:color="000000"/>
            </w:tcBorders>
            <w:shd w:val="clear" w:color="auto" w:fill="D9D9D9"/>
          </w:tcPr>
          <w:p>
            <w:pPr/>
          </w:p>
        </w:tc>
      </w:tr>
      <w:tr>
        <w:trPr>
          <w:trHeight w:val="325" w:hRule="exact"/>
        </w:trPr>
        <w:tc>
          <w:tcPr>
            <w:tcW w:w="33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资本溢价</w:t>
            </w:r>
          </w:p>
        </w:tc>
        <w:tc>
          <w:tcPr>
            <w:tcW w:w="2057" w:type="dxa"/>
            <w:tcBorders>
              <w:top w:val="single" w:sz="4" w:space="0" w:color="000000"/>
              <w:left w:val="single" w:sz="4" w:space="0" w:color="000000"/>
              <w:bottom w:val="single" w:sz="4" w:space="0" w:color="000000"/>
              <w:right w:val="single" w:sz="4" w:space="0" w:color="000000"/>
            </w:tcBorders>
          </w:tcPr>
          <w:p>
            <w:pPr/>
          </w:p>
        </w:tc>
        <w:tc>
          <w:tcPr>
            <w:tcW w:w="1942" w:type="dxa"/>
            <w:tcBorders>
              <w:top w:val="single" w:sz="4" w:space="0" w:color="000000"/>
              <w:left w:val="single" w:sz="4" w:space="0" w:color="000000"/>
              <w:bottom w:val="single" w:sz="4" w:space="0" w:color="000000"/>
              <w:right w:val="single" w:sz="4" w:space="0" w:color="000000"/>
            </w:tcBorders>
          </w:tcPr>
          <w:p>
            <w:pPr/>
          </w:p>
        </w:tc>
        <w:tc>
          <w:tcPr>
            <w:tcW w:w="2041" w:type="dxa"/>
            <w:tcBorders>
              <w:top w:val="single" w:sz="4" w:space="0" w:color="000000"/>
              <w:left w:val="single" w:sz="4" w:space="0" w:color="000000"/>
              <w:bottom w:val="single" w:sz="4" w:space="0" w:color="000000"/>
              <w:right w:val="single" w:sz="4" w:space="0" w:color="000000"/>
            </w:tcBorders>
          </w:tcPr>
          <w:p>
            <w:pPr/>
          </w:p>
        </w:tc>
      </w:tr>
      <w:tr>
        <w:trPr>
          <w:trHeight w:val="325" w:hRule="exact"/>
        </w:trPr>
        <w:tc>
          <w:tcPr>
            <w:tcW w:w="33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其中：投资者投入的资本</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224" w:right="0"/>
              <w:jc w:val="left"/>
              <w:rPr>
                <w:rFonts w:ascii="宋体" w:hAnsi="宋体" w:cs="宋体" w:eastAsia="宋体" w:hint="default"/>
                <w:sz w:val="20"/>
                <w:szCs w:val="20"/>
              </w:rPr>
            </w:pPr>
            <w:r>
              <w:rPr>
                <w:rFonts w:ascii="宋体"/>
                <w:sz w:val="20"/>
              </w:rPr>
              <w:t>1,754,786,187.93</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2,355,491,895.71</w:t>
            </w:r>
            <w:r>
              <w:rPr>
                <w:rFonts w:ascii="宋体"/>
                <w:sz w:val="20"/>
              </w:rPr>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224" w:right="0"/>
              <w:jc w:val="left"/>
              <w:rPr>
                <w:rFonts w:ascii="宋体" w:hAnsi="宋体" w:cs="宋体" w:eastAsia="宋体" w:hint="default"/>
                <w:sz w:val="20"/>
                <w:szCs w:val="20"/>
              </w:rPr>
            </w:pPr>
            <w:r>
              <w:rPr>
                <w:rFonts w:ascii="宋体"/>
                <w:sz w:val="20"/>
              </w:rPr>
              <w:t>4,110,278,083.64</w:t>
            </w:r>
          </w:p>
        </w:tc>
      </w:tr>
      <w:tr>
        <w:trPr>
          <w:trHeight w:val="325" w:hRule="exact"/>
        </w:trPr>
        <w:tc>
          <w:tcPr>
            <w:tcW w:w="33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right="228"/>
              <w:jc w:val="right"/>
              <w:rPr>
                <w:rFonts w:ascii="宋体" w:hAnsi="宋体" w:cs="宋体" w:eastAsia="宋体" w:hint="default"/>
                <w:sz w:val="20"/>
                <w:szCs w:val="20"/>
              </w:rPr>
            </w:pPr>
            <w:r>
              <w:rPr>
                <w:rFonts w:ascii="宋体" w:hAnsi="宋体" w:cs="宋体" w:eastAsia="宋体" w:hint="default"/>
                <w:spacing w:val="-1"/>
                <w:sz w:val="20"/>
                <w:szCs w:val="20"/>
              </w:rPr>
              <w:t>可转换公司债券行使转换权</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224" w:right="0"/>
              <w:jc w:val="left"/>
              <w:rPr>
                <w:rFonts w:ascii="宋体" w:hAnsi="宋体" w:cs="宋体" w:eastAsia="宋体" w:hint="default"/>
                <w:sz w:val="20"/>
                <w:szCs w:val="20"/>
              </w:rPr>
            </w:pPr>
            <w:r>
              <w:rPr>
                <w:rFonts w:ascii="宋体"/>
                <w:sz w:val="20"/>
              </w:rPr>
              <w:t>2,018,215,301.98</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405"/>
              <w:jc w:val="right"/>
              <w:rPr>
                <w:rFonts w:ascii="宋体" w:hAnsi="宋体" w:cs="宋体" w:eastAsia="宋体" w:hint="default"/>
                <w:sz w:val="20"/>
                <w:szCs w:val="20"/>
              </w:rPr>
            </w:pPr>
            <w:r>
              <w:rPr>
                <w:rFonts w:ascii="宋体"/>
                <w:w w:val="100"/>
                <w:sz w:val="20"/>
              </w:rPr>
              <w:t>-</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224" w:right="0"/>
              <w:jc w:val="left"/>
              <w:rPr>
                <w:rFonts w:ascii="宋体" w:hAnsi="宋体" w:cs="宋体" w:eastAsia="宋体" w:hint="default"/>
                <w:sz w:val="20"/>
                <w:szCs w:val="20"/>
              </w:rPr>
            </w:pPr>
            <w:r>
              <w:rPr>
                <w:rFonts w:ascii="宋体"/>
                <w:sz w:val="20"/>
              </w:rPr>
              <w:t>2,018,215,301.98</w:t>
            </w:r>
          </w:p>
        </w:tc>
      </w:tr>
      <w:tr>
        <w:trPr>
          <w:trHeight w:val="325" w:hRule="exact"/>
        </w:trPr>
        <w:tc>
          <w:tcPr>
            <w:tcW w:w="33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688" w:right="0"/>
              <w:jc w:val="left"/>
              <w:rPr>
                <w:rFonts w:ascii="宋体" w:hAnsi="宋体" w:cs="宋体" w:eastAsia="宋体" w:hint="default"/>
                <w:sz w:val="20"/>
                <w:szCs w:val="20"/>
              </w:rPr>
            </w:pPr>
            <w:r>
              <w:rPr>
                <w:rFonts w:ascii="宋体" w:hAnsi="宋体" w:cs="宋体" w:eastAsia="宋体" w:hint="default"/>
                <w:sz w:val="20"/>
                <w:szCs w:val="20"/>
              </w:rPr>
              <w:t>资本公积转增股本</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20"/>
              <w:jc w:val="right"/>
              <w:rPr>
                <w:rFonts w:ascii="宋体" w:hAnsi="宋体" w:cs="宋体" w:eastAsia="宋体" w:hint="default"/>
                <w:sz w:val="20"/>
                <w:szCs w:val="20"/>
              </w:rPr>
            </w:pPr>
            <w:r>
              <w:rPr>
                <w:rFonts w:ascii="宋体"/>
                <w:spacing w:val="-1"/>
                <w:sz w:val="20"/>
              </w:rPr>
              <w:t>(737,021,418.15)</w:t>
            </w:r>
            <w:r>
              <w:rPr>
                <w:rFonts w:ascii="宋体"/>
                <w:sz w:val="20"/>
              </w:rPr>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405"/>
              <w:jc w:val="right"/>
              <w:rPr>
                <w:rFonts w:ascii="宋体" w:hAnsi="宋体" w:cs="宋体" w:eastAsia="宋体" w:hint="default"/>
                <w:sz w:val="20"/>
                <w:szCs w:val="20"/>
              </w:rPr>
            </w:pPr>
            <w:r>
              <w:rPr>
                <w:rFonts w:ascii="宋体"/>
                <w:w w:val="100"/>
                <w:sz w:val="20"/>
              </w:rPr>
              <w:t>-</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4"/>
              <w:jc w:val="right"/>
              <w:rPr>
                <w:rFonts w:ascii="宋体" w:hAnsi="宋体" w:cs="宋体" w:eastAsia="宋体" w:hint="default"/>
                <w:sz w:val="20"/>
                <w:szCs w:val="20"/>
              </w:rPr>
            </w:pPr>
            <w:r>
              <w:rPr>
                <w:rFonts w:ascii="宋体"/>
                <w:spacing w:val="-1"/>
                <w:sz w:val="20"/>
              </w:rPr>
              <w:t>(737,021,418.15)</w:t>
            </w:r>
            <w:r>
              <w:rPr>
                <w:rFonts w:ascii="宋体"/>
                <w:sz w:val="20"/>
              </w:rPr>
            </w:r>
          </w:p>
        </w:tc>
      </w:tr>
      <w:tr>
        <w:trPr>
          <w:trHeight w:val="324" w:hRule="exact"/>
        </w:trPr>
        <w:tc>
          <w:tcPr>
            <w:tcW w:w="33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left="103" w:right="0"/>
              <w:jc w:val="left"/>
              <w:rPr>
                <w:rFonts w:ascii="宋体" w:hAnsi="宋体" w:cs="宋体" w:eastAsia="宋体" w:hint="default"/>
                <w:sz w:val="20"/>
                <w:szCs w:val="20"/>
              </w:rPr>
            </w:pPr>
            <w:r>
              <w:rPr>
                <w:rFonts w:ascii="宋体" w:hAnsi="宋体" w:cs="宋体" w:eastAsia="宋体" w:hint="default"/>
                <w:sz w:val="20"/>
                <w:szCs w:val="20"/>
              </w:rPr>
              <w:t>其他资本公积</w:t>
            </w:r>
          </w:p>
        </w:tc>
        <w:tc>
          <w:tcPr>
            <w:tcW w:w="2057" w:type="dxa"/>
            <w:tcBorders>
              <w:top w:val="single" w:sz="4" w:space="0" w:color="000000"/>
              <w:left w:val="single" w:sz="4" w:space="0" w:color="000000"/>
              <w:bottom w:val="single" w:sz="4" w:space="0" w:color="000000"/>
              <w:right w:val="single" w:sz="4" w:space="0" w:color="000000"/>
            </w:tcBorders>
          </w:tcPr>
          <w:p>
            <w:pPr/>
          </w:p>
        </w:tc>
        <w:tc>
          <w:tcPr>
            <w:tcW w:w="1942" w:type="dxa"/>
            <w:tcBorders>
              <w:top w:val="single" w:sz="4" w:space="0" w:color="000000"/>
              <w:left w:val="single" w:sz="4" w:space="0" w:color="000000"/>
              <w:bottom w:val="single" w:sz="4" w:space="0" w:color="000000"/>
              <w:right w:val="single" w:sz="4" w:space="0" w:color="000000"/>
            </w:tcBorders>
          </w:tcPr>
          <w:p>
            <w:pPr/>
          </w:p>
        </w:tc>
        <w:tc>
          <w:tcPr>
            <w:tcW w:w="2041" w:type="dxa"/>
            <w:tcBorders>
              <w:top w:val="single" w:sz="4" w:space="0" w:color="000000"/>
              <w:left w:val="single" w:sz="4" w:space="0" w:color="000000"/>
              <w:bottom w:val="single" w:sz="4" w:space="0" w:color="000000"/>
              <w:right w:val="single" w:sz="4" w:space="0" w:color="000000"/>
            </w:tcBorders>
          </w:tcPr>
          <w:p>
            <w:pPr/>
          </w:p>
        </w:tc>
      </w:tr>
      <w:tr>
        <w:trPr>
          <w:trHeight w:val="325" w:hRule="exact"/>
        </w:trPr>
        <w:tc>
          <w:tcPr>
            <w:tcW w:w="33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其中：原制度下资本公积转入</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424" w:right="0"/>
              <w:jc w:val="left"/>
              <w:rPr>
                <w:rFonts w:ascii="宋体" w:hAnsi="宋体" w:cs="宋体" w:eastAsia="宋体" w:hint="default"/>
                <w:sz w:val="20"/>
                <w:szCs w:val="20"/>
              </w:rPr>
            </w:pPr>
            <w:r>
              <w:rPr>
                <w:rFonts w:ascii="宋体"/>
                <w:sz w:val="20"/>
              </w:rPr>
              <w:t>463,813,228.85</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405"/>
              <w:jc w:val="right"/>
              <w:rPr>
                <w:rFonts w:ascii="宋体" w:hAnsi="宋体" w:cs="宋体" w:eastAsia="宋体" w:hint="default"/>
                <w:sz w:val="20"/>
                <w:szCs w:val="20"/>
              </w:rPr>
            </w:pPr>
            <w:r>
              <w:rPr>
                <w:rFonts w:ascii="宋体"/>
                <w:w w:val="100"/>
                <w:sz w:val="20"/>
              </w:rPr>
              <w:t>-</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424" w:right="0"/>
              <w:jc w:val="left"/>
              <w:rPr>
                <w:rFonts w:ascii="宋体" w:hAnsi="宋体" w:cs="宋体" w:eastAsia="宋体" w:hint="default"/>
                <w:sz w:val="20"/>
                <w:szCs w:val="20"/>
              </w:rPr>
            </w:pPr>
            <w:r>
              <w:rPr>
                <w:rFonts w:ascii="宋体"/>
                <w:sz w:val="20"/>
              </w:rPr>
              <w:t>463,813,228.85</w:t>
            </w:r>
          </w:p>
        </w:tc>
      </w:tr>
      <w:tr>
        <w:trPr>
          <w:trHeight w:val="325" w:hRule="exact"/>
        </w:trPr>
        <w:tc>
          <w:tcPr>
            <w:tcW w:w="33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688" w:right="0"/>
              <w:jc w:val="left"/>
              <w:rPr>
                <w:rFonts w:ascii="宋体" w:hAnsi="宋体" w:cs="宋体" w:eastAsia="宋体" w:hint="default"/>
                <w:sz w:val="20"/>
                <w:szCs w:val="20"/>
              </w:rPr>
            </w:pPr>
            <w:r>
              <w:rPr>
                <w:rFonts w:ascii="宋体" w:hAnsi="宋体" w:cs="宋体" w:eastAsia="宋体" w:hint="default"/>
                <w:sz w:val="20"/>
                <w:szCs w:val="20"/>
              </w:rPr>
              <w:t>长期股权投资准备</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424" w:right="0"/>
              <w:jc w:val="left"/>
              <w:rPr>
                <w:rFonts w:ascii="宋体" w:hAnsi="宋体" w:cs="宋体" w:eastAsia="宋体" w:hint="default"/>
                <w:sz w:val="20"/>
                <w:szCs w:val="20"/>
              </w:rPr>
            </w:pPr>
            <w:r>
              <w:rPr>
                <w:rFonts w:ascii="宋体"/>
                <w:sz w:val="20"/>
              </w:rPr>
              <w:t>237,198,605.60</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405"/>
              <w:jc w:val="right"/>
              <w:rPr>
                <w:rFonts w:ascii="宋体" w:hAnsi="宋体" w:cs="宋体" w:eastAsia="宋体" w:hint="default"/>
                <w:sz w:val="20"/>
                <w:szCs w:val="20"/>
              </w:rPr>
            </w:pPr>
            <w:r>
              <w:rPr>
                <w:rFonts w:ascii="宋体"/>
                <w:w w:val="100"/>
                <w:sz w:val="20"/>
              </w:rPr>
              <w:t>-</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424" w:right="0"/>
              <w:jc w:val="left"/>
              <w:rPr>
                <w:rFonts w:ascii="宋体" w:hAnsi="宋体" w:cs="宋体" w:eastAsia="宋体" w:hint="default"/>
                <w:sz w:val="20"/>
                <w:szCs w:val="20"/>
              </w:rPr>
            </w:pPr>
            <w:r>
              <w:rPr>
                <w:rFonts w:ascii="宋体"/>
                <w:sz w:val="20"/>
              </w:rPr>
              <w:t>237,198,605.60</w:t>
            </w:r>
          </w:p>
        </w:tc>
      </w:tr>
      <w:tr>
        <w:trPr>
          <w:trHeight w:val="325" w:hRule="exact"/>
        </w:trPr>
        <w:tc>
          <w:tcPr>
            <w:tcW w:w="33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688"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220"/>
              <w:jc w:val="right"/>
              <w:rPr>
                <w:rFonts w:ascii="宋体" w:hAnsi="宋体" w:cs="宋体" w:eastAsia="宋体" w:hint="default"/>
                <w:sz w:val="20"/>
                <w:szCs w:val="20"/>
              </w:rPr>
            </w:pPr>
            <w:r>
              <w:rPr>
                <w:rFonts w:ascii="宋体"/>
                <w:spacing w:val="-1"/>
                <w:sz w:val="20"/>
              </w:rPr>
              <w:t>1,000,000.00</w:t>
            </w:r>
            <w:r>
              <w:rPr>
                <w:rFonts w:ascii="宋体"/>
                <w:sz w:val="20"/>
              </w:rPr>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405"/>
              <w:jc w:val="right"/>
              <w:rPr>
                <w:rFonts w:ascii="宋体" w:hAnsi="宋体" w:cs="宋体" w:eastAsia="宋体" w:hint="default"/>
                <w:sz w:val="20"/>
                <w:szCs w:val="20"/>
              </w:rPr>
            </w:pPr>
            <w:r>
              <w:rPr>
                <w:rFonts w:ascii="宋体"/>
                <w:w w:val="100"/>
                <w:sz w:val="20"/>
              </w:rPr>
              <w:t>-</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204"/>
              <w:jc w:val="right"/>
              <w:rPr>
                <w:rFonts w:ascii="宋体" w:hAnsi="宋体" w:cs="宋体" w:eastAsia="宋体" w:hint="default"/>
                <w:sz w:val="20"/>
                <w:szCs w:val="20"/>
              </w:rPr>
            </w:pPr>
            <w:r>
              <w:rPr>
                <w:rFonts w:ascii="宋体"/>
                <w:spacing w:val="-1"/>
                <w:sz w:val="20"/>
              </w:rPr>
              <w:t>1,000,000.00</w:t>
            </w:r>
            <w:r>
              <w:rPr>
                <w:rFonts w:ascii="宋体"/>
                <w:sz w:val="20"/>
              </w:rPr>
            </w:r>
          </w:p>
        </w:tc>
      </w:tr>
      <w:tr>
        <w:trPr>
          <w:trHeight w:val="325" w:hRule="exact"/>
        </w:trPr>
        <w:tc>
          <w:tcPr>
            <w:tcW w:w="33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left="103"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224" w:right="0"/>
              <w:jc w:val="left"/>
              <w:rPr>
                <w:rFonts w:ascii="宋体" w:hAnsi="宋体" w:cs="宋体" w:eastAsia="宋体" w:hint="default"/>
                <w:sz w:val="20"/>
                <w:szCs w:val="20"/>
              </w:rPr>
            </w:pPr>
            <w:r>
              <w:rPr>
                <w:rFonts w:ascii="宋体"/>
                <w:sz w:val="20"/>
              </w:rPr>
              <w:t>3,737,991,906.21</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2,355,491,895.71</w:t>
            </w:r>
            <w:r>
              <w:rPr>
                <w:rFonts w:ascii="宋体"/>
                <w:sz w:val="20"/>
              </w:rPr>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224" w:right="0"/>
              <w:jc w:val="left"/>
              <w:rPr>
                <w:rFonts w:ascii="宋体" w:hAnsi="宋体" w:cs="宋体" w:eastAsia="宋体" w:hint="default"/>
                <w:sz w:val="20"/>
                <w:szCs w:val="20"/>
              </w:rPr>
            </w:pPr>
            <w:r>
              <w:rPr>
                <w:rFonts w:ascii="宋体"/>
                <w:sz w:val="20"/>
              </w:rPr>
              <w:t>6,093,483,801.92</w:t>
            </w:r>
          </w:p>
        </w:tc>
      </w:tr>
    </w:tbl>
    <w:p>
      <w:pPr>
        <w:spacing w:line="240" w:lineRule="auto" w:before="8"/>
        <w:rPr>
          <w:rFonts w:ascii="宋体" w:hAnsi="宋体" w:cs="宋体" w:eastAsia="宋体" w:hint="default"/>
          <w:sz w:val="21"/>
          <w:szCs w:val="21"/>
        </w:rPr>
      </w:pPr>
    </w:p>
    <w:p>
      <w:pPr>
        <w:pStyle w:val="BodyText"/>
        <w:spacing w:line="273" w:lineRule="auto" w:before="35"/>
        <w:ind w:left="857" w:right="137"/>
        <w:jc w:val="left"/>
      </w:pPr>
      <w:r>
        <w:rPr/>
        <w:t>股本溢价上期增加数主要系公司发行</w:t>
      </w:r>
      <w:r>
        <w:rPr>
          <w:spacing w:val="-43"/>
        </w:rPr>
        <w:t> </w:t>
      </w:r>
      <w:r>
        <w:rPr/>
        <w:t>H</w:t>
      </w:r>
      <w:r>
        <w:rPr>
          <w:spacing w:val="-42"/>
        </w:rPr>
        <w:t> </w:t>
      </w:r>
      <w:r>
        <w:rPr/>
        <w:t>股所收到的募集资金扣除发行费用及股本后，增加本公司资本公</w:t>
      </w:r>
      <w:r>
        <w:rPr/>
        <w:t> 积人民币</w:t>
      </w:r>
      <w:r>
        <w:rPr>
          <w:spacing w:val="-63"/>
        </w:rPr>
        <w:t> </w:t>
      </w:r>
      <w:r>
        <w:rPr/>
        <w:t>2,355,491,895.71</w:t>
      </w:r>
      <w:r>
        <w:rPr>
          <w:spacing w:val="-62"/>
        </w:rPr>
        <w:t> </w:t>
      </w:r>
      <w:r>
        <w:rPr/>
        <w:t>元。</w:t>
      </w:r>
    </w:p>
    <w:p>
      <w:pPr>
        <w:spacing w:after="0" w:line="273" w:lineRule="auto"/>
        <w:jc w:val="left"/>
        <w:sectPr>
          <w:pgSz w:w="11910" w:h="16840"/>
          <w:pgMar w:header="0" w:footer="408" w:top="1000" w:bottom="60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44" w:lineRule="auto" w:before="35"/>
        <w:ind w:left="147" w:right="7409"/>
        <w:jc w:val="left"/>
      </w:pPr>
      <w:r>
        <w:rPr/>
        <w:t>五、</w:t>
        <w:tab/>
        <w:t>财务报表项目附注 - 续 </w:t>
      </w:r>
      <w:r>
        <w:rPr>
          <w:spacing w:val="-1"/>
        </w:rPr>
        <w:t>34.</w:t>
        <w:tab/>
        <w:t>资本公积</w:t>
      </w:r>
      <w:r>
        <w:rPr/>
        <w:t> -</w:t>
      </w:r>
      <w:r>
        <w:rPr>
          <w:spacing w:val="-1"/>
        </w:rPr>
        <w:t> </w:t>
      </w:r>
      <w:r>
        <w:rPr/>
        <w:t>续</w:t>
      </w:r>
    </w:p>
    <w:p>
      <w:pPr>
        <w:pStyle w:val="BodyText"/>
        <w:spacing w:line="240" w:lineRule="auto" w:before="82"/>
        <w:ind w:left="867" w:right="0"/>
        <w:jc w:val="left"/>
      </w:pPr>
      <w:r>
        <w:rPr/>
      </w:r>
      <w:r>
        <w:rPr>
          <w:u w:val="single" w:color="000000"/>
        </w:rPr>
        <w:t>本公司</w:t>
      </w:r>
      <w:r>
        <w:rPr/>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2966"/>
        <w:gridCol w:w="1594"/>
        <w:gridCol w:w="1595"/>
        <w:gridCol w:w="1405"/>
        <w:gridCol w:w="1595"/>
      </w:tblGrid>
      <w:tr>
        <w:trPr>
          <w:trHeight w:val="322" w:hRule="exact"/>
        </w:trPr>
        <w:tc>
          <w:tcPr>
            <w:tcW w:w="2966"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期初数</w:t>
            </w:r>
          </w:p>
        </w:tc>
        <w:tc>
          <w:tcPr>
            <w:tcW w:w="159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3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40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337"/>
              <w:jc w:val="right"/>
              <w:rPr>
                <w:rFonts w:ascii="宋体" w:hAnsi="宋体" w:cs="宋体" w:eastAsia="宋体" w:hint="default"/>
                <w:sz w:val="18"/>
                <w:szCs w:val="18"/>
              </w:rPr>
            </w:pPr>
            <w:r>
              <w:rPr>
                <w:rFonts w:ascii="宋体" w:hAnsi="宋体" w:cs="宋体" w:eastAsia="宋体" w:hint="default"/>
                <w:sz w:val="18"/>
                <w:szCs w:val="18"/>
              </w:rPr>
              <w:t>本期减少</w:t>
            </w:r>
          </w:p>
        </w:tc>
        <w:tc>
          <w:tcPr>
            <w:tcW w:w="159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521" w:right="0"/>
              <w:jc w:val="left"/>
              <w:rPr>
                <w:rFonts w:ascii="宋体" w:hAnsi="宋体" w:cs="宋体" w:eastAsia="宋体" w:hint="default"/>
                <w:sz w:val="18"/>
                <w:szCs w:val="18"/>
              </w:rPr>
            </w:pPr>
            <w:r>
              <w:rPr>
                <w:rFonts w:ascii="宋体" w:hAnsi="宋体" w:cs="宋体" w:eastAsia="宋体" w:hint="default"/>
                <w:sz w:val="18"/>
                <w:szCs w:val="18"/>
              </w:rPr>
              <w:t>期末数</w:t>
            </w:r>
          </w:p>
        </w:tc>
      </w:tr>
      <w:tr>
        <w:trPr>
          <w:trHeight w:val="322" w:hRule="exact"/>
        </w:trPr>
        <w:tc>
          <w:tcPr>
            <w:tcW w:w="29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年度</w:t>
            </w:r>
          </w:p>
        </w:tc>
        <w:tc>
          <w:tcPr>
            <w:tcW w:w="1594"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595"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405"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595" w:type="dxa"/>
            <w:tcBorders>
              <w:top w:val="single" w:sz="4" w:space="0" w:color="000000"/>
              <w:left w:val="single" w:sz="4" w:space="0" w:color="000000"/>
              <w:bottom w:val="single" w:sz="4" w:space="0" w:color="000000"/>
              <w:right w:val="single" w:sz="4" w:space="0" w:color="000000"/>
            </w:tcBorders>
            <w:shd w:val="clear" w:color="auto" w:fill="D9D9D9"/>
          </w:tcPr>
          <w:p>
            <w:pPr/>
          </w:p>
        </w:tc>
      </w:tr>
      <w:tr>
        <w:trPr>
          <w:trHeight w:val="322" w:hRule="exact"/>
        </w:trPr>
        <w:tc>
          <w:tcPr>
            <w:tcW w:w="29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资本溢价</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405"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635" w:hRule="exact"/>
        </w:trPr>
        <w:tc>
          <w:tcPr>
            <w:tcW w:w="29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其中：投资者投入的资本</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15" w:right="0"/>
              <w:jc w:val="left"/>
              <w:rPr>
                <w:rFonts w:ascii="宋体" w:hAnsi="宋体" w:cs="宋体" w:eastAsia="宋体" w:hint="default"/>
                <w:sz w:val="18"/>
                <w:szCs w:val="18"/>
              </w:rPr>
            </w:pPr>
            <w:r>
              <w:rPr>
                <w:rFonts w:ascii="宋体"/>
                <w:sz w:val="18"/>
              </w:rPr>
              <w:t>4,110,278,083.6</w:t>
            </w:r>
          </w:p>
          <w:p>
            <w:pPr>
              <w:pStyle w:val="TableParagraph"/>
              <w:spacing w:line="240" w:lineRule="auto" w:before="76"/>
              <w:ind w:right="296"/>
              <w:jc w:val="right"/>
              <w:rPr>
                <w:rFonts w:ascii="宋体" w:hAnsi="宋体" w:cs="宋体" w:eastAsia="宋体" w:hint="default"/>
                <w:sz w:val="18"/>
                <w:szCs w:val="18"/>
              </w:rPr>
            </w:pPr>
            <w:r>
              <w:rPr>
                <w:rFonts w:ascii="宋体"/>
                <w:sz w:val="18"/>
              </w:rPr>
              <w:t>4</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299"/>
              <w:jc w:val="right"/>
              <w:rPr>
                <w:rFonts w:ascii="宋体" w:hAnsi="宋体" w:cs="宋体" w:eastAsia="宋体" w:hint="default"/>
                <w:sz w:val="18"/>
                <w:szCs w:val="18"/>
              </w:rPr>
            </w:pPr>
            <w:r>
              <w:rPr>
                <w:rFonts w:ascii="宋体"/>
                <w:sz w:val="18"/>
              </w:rPr>
              <w:t>-</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380"/>
              <w:jc w:val="right"/>
              <w:rPr>
                <w:rFonts w:ascii="宋体" w:hAnsi="宋体" w:cs="宋体" w:eastAsia="宋体" w:hint="default"/>
                <w:sz w:val="18"/>
                <w:szCs w:val="18"/>
              </w:rPr>
            </w:pPr>
            <w:r>
              <w:rPr>
                <w:rFonts w:ascii="宋体"/>
                <w:sz w:val="18"/>
              </w:rPr>
              <w:t>-</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15" w:right="0"/>
              <w:jc w:val="left"/>
              <w:rPr>
                <w:rFonts w:ascii="宋体" w:hAnsi="宋体" w:cs="宋体" w:eastAsia="宋体" w:hint="default"/>
                <w:sz w:val="18"/>
                <w:szCs w:val="18"/>
              </w:rPr>
            </w:pPr>
            <w:r>
              <w:rPr>
                <w:rFonts w:ascii="宋体"/>
                <w:sz w:val="18"/>
              </w:rPr>
              <w:t>4,110,278,083.6</w:t>
            </w:r>
          </w:p>
          <w:p>
            <w:pPr>
              <w:pStyle w:val="TableParagraph"/>
              <w:spacing w:line="240" w:lineRule="auto" w:before="76"/>
              <w:ind w:right="297"/>
              <w:jc w:val="right"/>
              <w:rPr>
                <w:rFonts w:ascii="宋体" w:hAnsi="宋体" w:cs="宋体" w:eastAsia="宋体" w:hint="default"/>
                <w:sz w:val="18"/>
                <w:szCs w:val="18"/>
              </w:rPr>
            </w:pPr>
            <w:r>
              <w:rPr>
                <w:rFonts w:ascii="宋体"/>
                <w:sz w:val="18"/>
              </w:rPr>
              <w:t>4</w:t>
            </w:r>
          </w:p>
        </w:tc>
      </w:tr>
      <w:tr>
        <w:trPr>
          <w:trHeight w:val="634" w:hRule="exact"/>
        </w:trPr>
        <w:tc>
          <w:tcPr>
            <w:tcW w:w="29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51"/>
              <w:jc w:val="right"/>
              <w:rPr>
                <w:rFonts w:ascii="宋体" w:hAnsi="宋体" w:cs="宋体" w:eastAsia="宋体" w:hint="default"/>
                <w:sz w:val="18"/>
                <w:szCs w:val="18"/>
              </w:rPr>
            </w:pPr>
            <w:r>
              <w:rPr>
                <w:rFonts w:ascii="宋体" w:hAnsi="宋体" w:cs="宋体" w:eastAsia="宋体" w:hint="default"/>
                <w:sz w:val="18"/>
                <w:szCs w:val="18"/>
              </w:rPr>
              <w:t>可转换公司债券行使转换权</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15" w:right="0"/>
              <w:jc w:val="left"/>
              <w:rPr>
                <w:rFonts w:ascii="宋体" w:hAnsi="宋体" w:cs="宋体" w:eastAsia="宋体" w:hint="default"/>
                <w:sz w:val="18"/>
                <w:szCs w:val="18"/>
              </w:rPr>
            </w:pPr>
            <w:r>
              <w:rPr>
                <w:rFonts w:ascii="宋体"/>
                <w:sz w:val="18"/>
              </w:rPr>
              <w:t>2,018,215,301.9</w:t>
            </w:r>
          </w:p>
          <w:p>
            <w:pPr>
              <w:pStyle w:val="TableParagraph"/>
              <w:spacing w:line="240" w:lineRule="auto" w:before="76"/>
              <w:ind w:right="296"/>
              <w:jc w:val="right"/>
              <w:rPr>
                <w:rFonts w:ascii="宋体" w:hAnsi="宋体" w:cs="宋体" w:eastAsia="宋体" w:hint="default"/>
                <w:sz w:val="18"/>
                <w:szCs w:val="18"/>
              </w:rPr>
            </w:pPr>
            <w:r>
              <w:rPr>
                <w:rFonts w:ascii="宋体"/>
                <w:sz w:val="18"/>
              </w:rPr>
              <w:t>8</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299"/>
              <w:jc w:val="right"/>
              <w:rPr>
                <w:rFonts w:ascii="宋体" w:hAnsi="宋体" w:cs="宋体" w:eastAsia="宋体" w:hint="default"/>
                <w:sz w:val="18"/>
                <w:szCs w:val="18"/>
              </w:rPr>
            </w:pPr>
            <w:r>
              <w:rPr>
                <w:rFonts w:ascii="宋体"/>
                <w:sz w:val="18"/>
              </w:rPr>
              <w:t>-</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380"/>
              <w:jc w:val="right"/>
              <w:rPr>
                <w:rFonts w:ascii="宋体" w:hAnsi="宋体" w:cs="宋体" w:eastAsia="宋体" w:hint="default"/>
                <w:sz w:val="18"/>
                <w:szCs w:val="18"/>
              </w:rPr>
            </w:pPr>
            <w:r>
              <w:rPr>
                <w:rFonts w:ascii="宋体"/>
                <w:sz w:val="18"/>
              </w:rPr>
              <w:t>-</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15" w:right="0"/>
              <w:jc w:val="left"/>
              <w:rPr>
                <w:rFonts w:ascii="宋体" w:hAnsi="宋体" w:cs="宋体" w:eastAsia="宋体" w:hint="default"/>
                <w:sz w:val="18"/>
                <w:szCs w:val="18"/>
              </w:rPr>
            </w:pPr>
            <w:r>
              <w:rPr>
                <w:rFonts w:ascii="宋体"/>
                <w:sz w:val="18"/>
              </w:rPr>
              <w:t>2,018,215,301.9</w:t>
            </w:r>
          </w:p>
          <w:p>
            <w:pPr>
              <w:pStyle w:val="TableParagraph"/>
              <w:spacing w:line="240" w:lineRule="auto" w:before="76"/>
              <w:ind w:right="297"/>
              <w:jc w:val="right"/>
              <w:rPr>
                <w:rFonts w:ascii="宋体" w:hAnsi="宋体" w:cs="宋体" w:eastAsia="宋体" w:hint="default"/>
                <w:sz w:val="18"/>
                <w:szCs w:val="18"/>
              </w:rPr>
            </w:pPr>
            <w:r>
              <w:rPr>
                <w:rFonts w:ascii="宋体"/>
                <w:sz w:val="18"/>
              </w:rPr>
              <w:t>8</w:t>
            </w:r>
          </w:p>
        </w:tc>
      </w:tr>
      <w:tr>
        <w:trPr>
          <w:trHeight w:val="634" w:hRule="exact"/>
        </w:trPr>
        <w:tc>
          <w:tcPr>
            <w:tcW w:w="29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643" w:right="0"/>
              <w:jc w:val="left"/>
              <w:rPr>
                <w:rFonts w:ascii="宋体" w:hAnsi="宋体" w:cs="宋体" w:eastAsia="宋体" w:hint="default"/>
                <w:sz w:val="18"/>
                <w:szCs w:val="18"/>
              </w:rPr>
            </w:pPr>
            <w:r>
              <w:rPr>
                <w:rFonts w:ascii="宋体" w:hAnsi="宋体" w:cs="宋体" w:eastAsia="宋体" w:hint="default"/>
                <w:sz w:val="18"/>
                <w:szCs w:val="18"/>
              </w:rPr>
              <w:t>资本公积转增股本</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9" w:right="0"/>
              <w:jc w:val="left"/>
              <w:rPr>
                <w:rFonts w:ascii="宋体" w:hAnsi="宋体" w:cs="宋体" w:eastAsia="宋体" w:hint="default"/>
                <w:sz w:val="18"/>
                <w:szCs w:val="18"/>
              </w:rPr>
            </w:pPr>
            <w:r>
              <w:rPr>
                <w:rFonts w:ascii="宋体"/>
                <w:sz w:val="18"/>
              </w:rPr>
              <w:t>(737,021,418.15</w:t>
            </w:r>
          </w:p>
          <w:p>
            <w:pPr>
              <w:pStyle w:val="TableParagraph"/>
              <w:spacing w:line="240" w:lineRule="auto" w:before="76"/>
              <w:ind w:right="296"/>
              <w:jc w:val="right"/>
              <w:rPr>
                <w:rFonts w:ascii="宋体" w:hAnsi="宋体" w:cs="宋体" w:eastAsia="宋体" w:hint="default"/>
                <w:sz w:val="18"/>
                <w:szCs w:val="18"/>
              </w:rPr>
            </w:pPr>
            <w:r>
              <w:rPr>
                <w:rFonts w:ascii="宋体"/>
                <w:sz w:val="18"/>
              </w:rPr>
              <w:t>)</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299"/>
              <w:jc w:val="right"/>
              <w:rPr>
                <w:rFonts w:ascii="宋体" w:hAnsi="宋体" w:cs="宋体" w:eastAsia="宋体" w:hint="default"/>
                <w:sz w:val="18"/>
                <w:szCs w:val="18"/>
              </w:rPr>
            </w:pPr>
            <w:r>
              <w:rPr>
                <w:rFonts w:ascii="宋体"/>
                <w:sz w:val="18"/>
              </w:rPr>
              <w:t>-</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380"/>
              <w:jc w:val="right"/>
              <w:rPr>
                <w:rFonts w:ascii="宋体" w:hAnsi="宋体" w:cs="宋体" w:eastAsia="宋体" w:hint="default"/>
                <w:sz w:val="18"/>
                <w:szCs w:val="18"/>
              </w:rPr>
            </w:pPr>
            <w:r>
              <w:rPr>
                <w:rFonts w:ascii="宋体"/>
                <w:sz w:val="18"/>
              </w:rPr>
              <w:t>-</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30" w:right="0"/>
              <w:jc w:val="left"/>
              <w:rPr>
                <w:rFonts w:ascii="宋体" w:hAnsi="宋体" w:cs="宋体" w:eastAsia="宋体" w:hint="default"/>
                <w:sz w:val="18"/>
                <w:szCs w:val="18"/>
              </w:rPr>
            </w:pPr>
            <w:r>
              <w:rPr>
                <w:rFonts w:ascii="宋体"/>
                <w:sz w:val="18"/>
              </w:rPr>
              <w:t>(737,021,418.15</w:t>
            </w:r>
          </w:p>
          <w:p>
            <w:pPr>
              <w:pStyle w:val="TableParagraph"/>
              <w:spacing w:line="240" w:lineRule="auto" w:before="76"/>
              <w:ind w:right="297"/>
              <w:jc w:val="right"/>
              <w:rPr>
                <w:rFonts w:ascii="宋体" w:hAnsi="宋体" w:cs="宋体" w:eastAsia="宋体" w:hint="default"/>
                <w:sz w:val="18"/>
                <w:szCs w:val="18"/>
              </w:rPr>
            </w:pPr>
            <w:r>
              <w:rPr>
                <w:rFonts w:ascii="宋体"/>
                <w:sz w:val="18"/>
              </w:rPr>
              <w:t>)</w:t>
            </w:r>
          </w:p>
        </w:tc>
      </w:tr>
      <w:tr>
        <w:trPr>
          <w:trHeight w:val="323" w:hRule="exact"/>
        </w:trPr>
        <w:tc>
          <w:tcPr>
            <w:tcW w:w="29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其他资本公积</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405"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其中：原制度资本公积转入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15" w:right="0"/>
              <w:jc w:val="center"/>
              <w:rPr>
                <w:rFonts w:ascii="宋体" w:hAnsi="宋体" w:cs="宋体" w:eastAsia="宋体" w:hint="default"/>
                <w:sz w:val="18"/>
                <w:szCs w:val="18"/>
              </w:rPr>
            </w:pPr>
            <w:r>
              <w:rPr>
                <w:rFonts w:ascii="宋体"/>
                <w:sz w:val="18"/>
              </w:rPr>
              <w:t>778,727,767.93</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99"/>
              <w:jc w:val="right"/>
              <w:rPr>
                <w:rFonts w:ascii="宋体" w:hAnsi="宋体" w:cs="宋体" w:eastAsia="宋体" w:hint="default"/>
                <w:sz w:val="18"/>
                <w:szCs w:val="18"/>
              </w:rPr>
            </w:pPr>
            <w:r>
              <w:rPr>
                <w:rFonts w:ascii="宋体"/>
                <w:sz w:val="18"/>
              </w:rPr>
              <w:t>-</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80"/>
              <w:jc w:val="right"/>
              <w:rPr>
                <w:rFonts w:ascii="宋体" w:hAnsi="宋体" w:cs="宋体" w:eastAsia="宋体" w:hint="default"/>
                <w:sz w:val="18"/>
                <w:szCs w:val="18"/>
              </w:rPr>
            </w:pPr>
            <w:r>
              <w:rPr>
                <w:rFonts w:ascii="宋体"/>
                <w:sz w:val="18"/>
              </w:rPr>
              <w:t>-</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宋体" w:hAnsi="宋体" w:cs="宋体" w:eastAsia="宋体" w:hint="default"/>
                <w:sz w:val="18"/>
                <w:szCs w:val="18"/>
              </w:rPr>
            </w:pPr>
            <w:r>
              <w:rPr>
                <w:rFonts w:ascii="宋体"/>
                <w:sz w:val="18"/>
              </w:rPr>
              <w:t>778,727,767.93</w:t>
            </w:r>
          </w:p>
        </w:tc>
      </w:tr>
      <w:tr>
        <w:trPr>
          <w:trHeight w:val="322" w:hRule="exact"/>
        </w:trPr>
        <w:tc>
          <w:tcPr>
            <w:tcW w:w="29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64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05" w:right="0"/>
              <w:jc w:val="center"/>
              <w:rPr>
                <w:rFonts w:ascii="宋体" w:hAnsi="宋体" w:cs="宋体" w:eastAsia="宋体" w:hint="default"/>
                <w:sz w:val="18"/>
                <w:szCs w:val="18"/>
              </w:rPr>
            </w:pPr>
            <w:r>
              <w:rPr>
                <w:rFonts w:ascii="宋体"/>
                <w:sz w:val="18"/>
              </w:rPr>
              <w:t>14,016,253.37</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99"/>
              <w:jc w:val="right"/>
              <w:rPr>
                <w:rFonts w:ascii="宋体" w:hAnsi="宋体" w:cs="宋体" w:eastAsia="宋体" w:hint="default"/>
                <w:sz w:val="18"/>
                <w:szCs w:val="18"/>
              </w:rPr>
            </w:pPr>
            <w:r>
              <w:rPr>
                <w:rFonts w:ascii="宋体"/>
                <w:sz w:val="18"/>
              </w:rPr>
              <w:t>-</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80"/>
              <w:jc w:val="right"/>
              <w:rPr>
                <w:rFonts w:ascii="宋体" w:hAnsi="宋体" w:cs="宋体" w:eastAsia="宋体" w:hint="default"/>
                <w:sz w:val="18"/>
                <w:szCs w:val="18"/>
              </w:rPr>
            </w:pPr>
            <w:r>
              <w:rPr>
                <w:rFonts w:ascii="宋体"/>
                <w:sz w:val="18"/>
              </w:rPr>
              <w:t>-</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宋体" w:hAnsi="宋体" w:cs="宋体" w:eastAsia="宋体" w:hint="default"/>
                <w:sz w:val="18"/>
                <w:szCs w:val="18"/>
              </w:rPr>
            </w:pPr>
            <w:r>
              <w:rPr>
                <w:rFonts w:ascii="宋体"/>
                <w:sz w:val="18"/>
              </w:rPr>
              <w:t>14,016,253.37</w:t>
            </w:r>
          </w:p>
        </w:tc>
      </w:tr>
      <w:tr>
        <w:trPr>
          <w:trHeight w:val="635" w:hRule="exact"/>
        </w:trPr>
        <w:tc>
          <w:tcPr>
            <w:tcW w:w="29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15" w:right="0"/>
              <w:jc w:val="left"/>
              <w:rPr>
                <w:rFonts w:ascii="宋体" w:hAnsi="宋体" w:cs="宋体" w:eastAsia="宋体" w:hint="default"/>
                <w:sz w:val="18"/>
                <w:szCs w:val="18"/>
              </w:rPr>
            </w:pPr>
            <w:r>
              <w:rPr>
                <w:rFonts w:ascii="宋体"/>
                <w:sz w:val="18"/>
              </w:rPr>
              <w:t>6,184,215,988.7</w:t>
            </w:r>
          </w:p>
          <w:p>
            <w:pPr>
              <w:pStyle w:val="TableParagraph"/>
              <w:spacing w:line="240" w:lineRule="auto" w:before="76"/>
              <w:ind w:right="296"/>
              <w:jc w:val="right"/>
              <w:rPr>
                <w:rFonts w:ascii="宋体" w:hAnsi="宋体" w:cs="宋体" w:eastAsia="宋体" w:hint="default"/>
                <w:sz w:val="18"/>
                <w:szCs w:val="18"/>
              </w:rPr>
            </w:pPr>
            <w:r>
              <w:rPr>
                <w:rFonts w:ascii="宋体"/>
                <w:sz w:val="18"/>
              </w:rPr>
              <w:t>7</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299"/>
              <w:jc w:val="right"/>
              <w:rPr>
                <w:rFonts w:ascii="宋体" w:hAnsi="宋体" w:cs="宋体" w:eastAsia="宋体" w:hint="default"/>
                <w:sz w:val="18"/>
                <w:szCs w:val="18"/>
              </w:rPr>
            </w:pPr>
            <w:r>
              <w:rPr>
                <w:rFonts w:ascii="宋体"/>
                <w:sz w:val="18"/>
              </w:rPr>
              <w:t>-</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380"/>
              <w:jc w:val="right"/>
              <w:rPr>
                <w:rFonts w:ascii="宋体" w:hAnsi="宋体" w:cs="宋体" w:eastAsia="宋体" w:hint="default"/>
                <w:sz w:val="18"/>
                <w:szCs w:val="18"/>
              </w:rPr>
            </w:pPr>
            <w:r>
              <w:rPr>
                <w:rFonts w:ascii="宋体"/>
                <w:sz w:val="18"/>
              </w:rPr>
              <w:t>-</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15" w:right="0"/>
              <w:jc w:val="left"/>
              <w:rPr>
                <w:rFonts w:ascii="宋体" w:hAnsi="宋体" w:cs="宋体" w:eastAsia="宋体" w:hint="default"/>
                <w:sz w:val="18"/>
                <w:szCs w:val="18"/>
              </w:rPr>
            </w:pPr>
            <w:r>
              <w:rPr>
                <w:rFonts w:ascii="宋体"/>
                <w:sz w:val="18"/>
              </w:rPr>
              <w:t>6,184,215,988.7</w:t>
            </w:r>
          </w:p>
          <w:p>
            <w:pPr>
              <w:pStyle w:val="TableParagraph"/>
              <w:spacing w:line="240" w:lineRule="auto" w:before="76"/>
              <w:ind w:right="297"/>
              <w:jc w:val="right"/>
              <w:rPr>
                <w:rFonts w:ascii="宋体" w:hAnsi="宋体" w:cs="宋体" w:eastAsia="宋体" w:hint="default"/>
                <w:sz w:val="18"/>
                <w:szCs w:val="18"/>
              </w:rPr>
            </w:pPr>
            <w:r>
              <w:rPr>
                <w:rFonts w:ascii="宋体"/>
                <w:sz w:val="18"/>
              </w:rPr>
              <w:t>7</w:t>
            </w:r>
          </w:p>
        </w:tc>
      </w:tr>
      <w:tr>
        <w:trPr>
          <w:trHeight w:val="322" w:hRule="exact"/>
        </w:trPr>
        <w:tc>
          <w:tcPr>
            <w:tcW w:w="29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年度</w:t>
            </w:r>
          </w:p>
        </w:tc>
        <w:tc>
          <w:tcPr>
            <w:tcW w:w="1594"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595"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405"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595" w:type="dxa"/>
            <w:tcBorders>
              <w:top w:val="single" w:sz="4" w:space="0" w:color="000000"/>
              <w:left w:val="single" w:sz="4" w:space="0" w:color="000000"/>
              <w:bottom w:val="single" w:sz="4" w:space="0" w:color="000000"/>
              <w:right w:val="single" w:sz="4" w:space="0" w:color="000000"/>
            </w:tcBorders>
            <w:shd w:val="clear" w:color="auto" w:fill="D9D9D9"/>
          </w:tcPr>
          <w:p>
            <w:pPr/>
          </w:p>
        </w:tc>
      </w:tr>
      <w:tr>
        <w:trPr>
          <w:trHeight w:val="322" w:hRule="exact"/>
        </w:trPr>
        <w:tc>
          <w:tcPr>
            <w:tcW w:w="29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资本溢价</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405"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635" w:hRule="exact"/>
        </w:trPr>
        <w:tc>
          <w:tcPr>
            <w:tcW w:w="29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其中：投资者投入的资本</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15" w:right="0"/>
              <w:jc w:val="left"/>
              <w:rPr>
                <w:rFonts w:ascii="宋体" w:hAnsi="宋体" w:cs="宋体" w:eastAsia="宋体" w:hint="default"/>
                <w:sz w:val="18"/>
                <w:szCs w:val="18"/>
              </w:rPr>
            </w:pPr>
            <w:r>
              <w:rPr>
                <w:rFonts w:ascii="宋体"/>
                <w:sz w:val="18"/>
              </w:rPr>
              <w:t>1,754,786,187.9</w:t>
            </w:r>
          </w:p>
          <w:p>
            <w:pPr>
              <w:pStyle w:val="TableParagraph"/>
              <w:spacing w:line="240" w:lineRule="auto" w:before="76"/>
              <w:ind w:right="296"/>
              <w:jc w:val="right"/>
              <w:rPr>
                <w:rFonts w:ascii="宋体" w:hAnsi="宋体" w:cs="宋体" w:eastAsia="宋体" w:hint="default"/>
                <w:sz w:val="18"/>
                <w:szCs w:val="18"/>
              </w:rPr>
            </w:pPr>
            <w:r>
              <w:rPr>
                <w:rFonts w:ascii="宋体"/>
                <w:sz w:val="18"/>
              </w:rPr>
              <w:t>3</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15" w:right="0"/>
              <w:jc w:val="left"/>
              <w:rPr>
                <w:rFonts w:ascii="宋体" w:hAnsi="宋体" w:cs="宋体" w:eastAsia="宋体" w:hint="default"/>
                <w:sz w:val="18"/>
                <w:szCs w:val="18"/>
              </w:rPr>
            </w:pPr>
            <w:r>
              <w:rPr>
                <w:rFonts w:ascii="宋体"/>
                <w:sz w:val="18"/>
              </w:rPr>
              <w:t>2,355,491,895.7</w:t>
            </w:r>
          </w:p>
          <w:p>
            <w:pPr>
              <w:pStyle w:val="TableParagraph"/>
              <w:spacing w:line="240" w:lineRule="auto" w:before="76"/>
              <w:ind w:right="299"/>
              <w:jc w:val="right"/>
              <w:rPr>
                <w:rFonts w:ascii="宋体" w:hAnsi="宋体" w:cs="宋体" w:eastAsia="宋体" w:hint="default"/>
                <w:sz w:val="18"/>
                <w:szCs w:val="18"/>
              </w:rPr>
            </w:pPr>
            <w:r>
              <w:rPr>
                <w:rFonts w:ascii="宋体"/>
                <w:sz w:val="18"/>
              </w:rPr>
              <w:t>1</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380"/>
              <w:jc w:val="right"/>
              <w:rPr>
                <w:rFonts w:ascii="宋体" w:hAnsi="宋体" w:cs="宋体" w:eastAsia="宋体" w:hint="default"/>
                <w:sz w:val="18"/>
                <w:szCs w:val="18"/>
              </w:rPr>
            </w:pPr>
            <w:r>
              <w:rPr>
                <w:rFonts w:ascii="宋体"/>
                <w:sz w:val="18"/>
              </w:rPr>
              <w:t>-</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15" w:right="0"/>
              <w:jc w:val="left"/>
              <w:rPr>
                <w:rFonts w:ascii="宋体" w:hAnsi="宋体" w:cs="宋体" w:eastAsia="宋体" w:hint="default"/>
                <w:sz w:val="18"/>
                <w:szCs w:val="18"/>
              </w:rPr>
            </w:pPr>
            <w:r>
              <w:rPr>
                <w:rFonts w:ascii="宋体"/>
                <w:sz w:val="18"/>
              </w:rPr>
              <w:t>4,110,278,083.6</w:t>
            </w:r>
          </w:p>
          <w:p>
            <w:pPr>
              <w:pStyle w:val="TableParagraph"/>
              <w:spacing w:line="240" w:lineRule="auto" w:before="76"/>
              <w:ind w:right="297"/>
              <w:jc w:val="right"/>
              <w:rPr>
                <w:rFonts w:ascii="宋体" w:hAnsi="宋体" w:cs="宋体" w:eastAsia="宋体" w:hint="default"/>
                <w:sz w:val="18"/>
                <w:szCs w:val="18"/>
              </w:rPr>
            </w:pPr>
            <w:r>
              <w:rPr>
                <w:rFonts w:ascii="宋体"/>
                <w:sz w:val="18"/>
              </w:rPr>
              <w:t>4</w:t>
            </w:r>
          </w:p>
        </w:tc>
      </w:tr>
      <w:tr>
        <w:trPr>
          <w:trHeight w:val="634" w:hRule="exact"/>
        </w:trPr>
        <w:tc>
          <w:tcPr>
            <w:tcW w:w="29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51"/>
              <w:jc w:val="right"/>
              <w:rPr>
                <w:rFonts w:ascii="宋体" w:hAnsi="宋体" w:cs="宋体" w:eastAsia="宋体" w:hint="default"/>
                <w:sz w:val="18"/>
                <w:szCs w:val="18"/>
              </w:rPr>
            </w:pPr>
            <w:r>
              <w:rPr>
                <w:rFonts w:ascii="宋体" w:hAnsi="宋体" w:cs="宋体" w:eastAsia="宋体" w:hint="default"/>
                <w:sz w:val="18"/>
                <w:szCs w:val="18"/>
              </w:rPr>
              <w:t>可转换公司债券行使转换权</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15" w:right="0"/>
              <w:jc w:val="left"/>
              <w:rPr>
                <w:rFonts w:ascii="宋体" w:hAnsi="宋体" w:cs="宋体" w:eastAsia="宋体" w:hint="default"/>
                <w:sz w:val="18"/>
                <w:szCs w:val="18"/>
              </w:rPr>
            </w:pPr>
            <w:r>
              <w:rPr>
                <w:rFonts w:ascii="宋体"/>
                <w:sz w:val="18"/>
              </w:rPr>
              <w:t>2,018,215,301.9</w:t>
            </w:r>
          </w:p>
          <w:p>
            <w:pPr>
              <w:pStyle w:val="TableParagraph"/>
              <w:spacing w:line="240" w:lineRule="auto" w:before="76"/>
              <w:ind w:right="296"/>
              <w:jc w:val="right"/>
              <w:rPr>
                <w:rFonts w:ascii="宋体" w:hAnsi="宋体" w:cs="宋体" w:eastAsia="宋体" w:hint="default"/>
                <w:sz w:val="18"/>
                <w:szCs w:val="18"/>
              </w:rPr>
            </w:pPr>
            <w:r>
              <w:rPr>
                <w:rFonts w:ascii="宋体"/>
                <w:sz w:val="18"/>
              </w:rPr>
              <w:t>8</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299"/>
              <w:jc w:val="right"/>
              <w:rPr>
                <w:rFonts w:ascii="宋体" w:hAnsi="宋体" w:cs="宋体" w:eastAsia="宋体" w:hint="default"/>
                <w:sz w:val="18"/>
                <w:szCs w:val="18"/>
              </w:rPr>
            </w:pPr>
            <w:r>
              <w:rPr>
                <w:rFonts w:ascii="宋体"/>
                <w:sz w:val="18"/>
              </w:rPr>
              <w:t>-</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380"/>
              <w:jc w:val="right"/>
              <w:rPr>
                <w:rFonts w:ascii="宋体" w:hAnsi="宋体" w:cs="宋体" w:eastAsia="宋体" w:hint="default"/>
                <w:sz w:val="18"/>
                <w:szCs w:val="18"/>
              </w:rPr>
            </w:pPr>
            <w:r>
              <w:rPr>
                <w:rFonts w:ascii="宋体"/>
                <w:sz w:val="18"/>
              </w:rPr>
              <w:t>-</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15" w:right="0"/>
              <w:jc w:val="left"/>
              <w:rPr>
                <w:rFonts w:ascii="宋体" w:hAnsi="宋体" w:cs="宋体" w:eastAsia="宋体" w:hint="default"/>
                <w:sz w:val="18"/>
                <w:szCs w:val="18"/>
              </w:rPr>
            </w:pPr>
            <w:r>
              <w:rPr>
                <w:rFonts w:ascii="宋体"/>
                <w:sz w:val="18"/>
              </w:rPr>
              <w:t>2,018,215,301.9</w:t>
            </w:r>
          </w:p>
          <w:p>
            <w:pPr>
              <w:pStyle w:val="TableParagraph"/>
              <w:spacing w:line="240" w:lineRule="auto" w:before="76"/>
              <w:ind w:right="297"/>
              <w:jc w:val="right"/>
              <w:rPr>
                <w:rFonts w:ascii="宋体" w:hAnsi="宋体" w:cs="宋体" w:eastAsia="宋体" w:hint="default"/>
                <w:sz w:val="18"/>
                <w:szCs w:val="18"/>
              </w:rPr>
            </w:pPr>
            <w:r>
              <w:rPr>
                <w:rFonts w:ascii="宋体"/>
                <w:sz w:val="18"/>
              </w:rPr>
              <w:t>8</w:t>
            </w:r>
          </w:p>
        </w:tc>
      </w:tr>
      <w:tr>
        <w:trPr>
          <w:trHeight w:val="634" w:hRule="exact"/>
        </w:trPr>
        <w:tc>
          <w:tcPr>
            <w:tcW w:w="29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643" w:right="0"/>
              <w:jc w:val="left"/>
              <w:rPr>
                <w:rFonts w:ascii="宋体" w:hAnsi="宋体" w:cs="宋体" w:eastAsia="宋体" w:hint="default"/>
                <w:sz w:val="18"/>
                <w:szCs w:val="18"/>
              </w:rPr>
            </w:pPr>
            <w:r>
              <w:rPr>
                <w:rFonts w:ascii="宋体" w:hAnsi="宋体" w:cs="宋体" w:eastAsia="宋体" w:hint="default"/>
                <w:sz w:val="18"/>
                <w:szCs w:val="18"/>
              </w:rPr>
              <w:t>资本公积转增股本</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9" w:right="0"/>
              <w:jc w:val="left"/>
              <w:rPr>
                <w:rFonts w:ascii="宋体" w:hAnsi="宋体" w:cs="宋体" w:eastAsia="宋体" w:hint="default"/>
                <w:sz w:val="18"/>
                <w:szCs w:val="18"/>
              </w:rPr>
            </w:pPr>
            <w:r>
              <w:rPr>
                <w:rFonts w:ascii="宋体"/>
                <w:sz w:val="18"/>
              </w:rPr>
              <w:t>(737,021,418.15</w:t>
            </w:r>
          </w:p>
          <w:p>
            <w:pPr>
              <w:pStyle w:val="TableParagraph"/>
              <w:spacing w:line="240" w:lineRule="auto" w:before="76"/>
              <w:ind w:right="296"/>
              <w:jc w:val="right"/>
              <w:rPr>
                <w:rFonts w:ascii="宋体" w:hAnsi="宋体" w:cs="宋体" w:eastAsia="宋体" w:hint="default"/>
                <w:sz w:val="18"/>
                <w:szCs w:val="18"/>
              </w:rPr>
            </w:pPr>
            <w:r>
              <w:rPr>
                <w:rFonts w:ascii="宋体"/>
                <w:sz w:val="18"/>
              </w:rPr>
              <w:t>)</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299"/>
              <w:jc w:val="right"/>
              <w:rPr>
                <w:rFonts w:ascii="宋体" w:hAnsi="宋体" w:cs="宋体" w:eastAsia="宋体" w:hint="default"/>
                <w:sz w:val="18"/>
                <w:szCs w:val="18"/>
              </w:rPr>
            </w:pPr>
            <w:r>
              <w:rPr>
                <w:rFonts w:ascii="宋体"/>
                <w:sz w:val="18"/>
              </w:rPr>
              <w:t>-</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380"/>
              <w:jc w:val="right"/>
              <w:rPr>
                <w:rFonts w:ascii="宋体" w:hAnsi="宋体" w:cs="宋体" w:eastAsia="宋体" w:hint="default"/>
                <w:sz w:val="18"/>
                <w:szCs w:val="18"/>
              </w:rPr>
            </w:pPr>
            <w:r>
              <w:rPr>
                <w:rFonts w:ascii="宋体"/>
                <w:sz w:val="18"/>
              </w:rPr>
              <w:t>-</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30" w:right="0"/>
              <w:jc w:val="left"/>
              <w:rPr>
                <w:rFonts w:ascii="宋体" w:hAnsi="宋体" w:cs="宋体" w:eastAsia="宋体" w:hint="default"/>
                <w:sz w:val="18"/>
                <w:szCs w:val="18"/>
              </w:rPr>
            </w:pPr>
            <w:r>
              <w:rPr>
                <w:rFonts w:ascii="宋体"/>
                <w:sz w:val="18"/>
              </w:rPr>
              <w:t>(737,021,418.15</w:t>
            </w:r>
          </w:p>
          <w:p>
            <w:pPr>
              <w:pStyle w:val="TableParagraph"/>
              <w:spacing w:line="240" w:lineRule="auto" w:before="76"/>
              <w:ind w:right="297"/>
              <w:jc w:val="right"/>
              <w:rPr>
                <w:rFonts w:ascii="宋体" w:hAnsi="宋体" w:cs="宋体" w:eastAsia="宋体" w:hint="default"/>
                <w:sz w:val="18"/>
                <w:szCs w:val="18"/>
              </w:rPr>
            </w:pPr>
            <w:r>
              <w:rPr>
                <w:rFonts w:ascii="宋体"/>
                <w:sz w:val="18"/>
              </w:rPr>
              <w:t>)</w:t>
            </w:r>
          </w:p>
        </w:tc>
      </w:tr>
      <w:tr>
        <w:trPr>
          <w:trHeight w:val="323" w:hRule="exact"/>
        </w:trPr>
        <w:tc>
          <w:tcPr>
            <w:tcW w:w="29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其他资本公积</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405"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其中：原制度资本公积转入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15" w:right="0"/>
              <w:jc w:val="center"/>
              <w:rPr>
                <w:rFonts w:ascii="宋体" w:hAnsi="宋体" w:cs="宋体" w:eastAsia="宋体" w:hint="default"/>
                <w:sz w:val="18"/>
                <w:szCs w:val="18"/>
              </w:rPr>
            </w:pPr>
            <w:r>
              <w:rPr>
                <w:rFonts w:ascii="宋体"/>
                <w:sz w:val="18"/>
              </w:rPr>
              <w:t>778,727,767.93</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99"/>
              <w:jc w:val="right"/>
              <w:rPr>
                <w:rFonts w:ascii="宋体" w:hAnsi="宋体" w:cs="宋体" w:eastAsia="宋体" w:hint="default"/>
                <w:sz w:val="18"/>
                <w:szCs w:val="18"/>
              </w:rPr>
            </w:pPr>
            <w:r>
              <w:rPr>
                <w:rFonts w:ascii="宋体"/>
                <w:sz w:val="18"/>
              </w:rPr>
              <w:t>-</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80"/>
              <w:jc w:val="right"/>
              <w:rPr>
                <w:rFonts w:ascii="宋体" w:hAnsi="宋体" w:cs="宋体" w:eastAsia="宋体" w:hint="default"/>
                <w:sz w:val="18"/>
                <w:szCs w:val="18"/>
              </w:rPr>
            </w:pPr>
            <w:r>
              <w:rPr>
                <w:rFonts w:ascii="宋体"/>
                <w:sz w:val="18"/>
              </w:rPr>
              <w:t>-</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宋体" w:hAnsi="宋体" w:cs="宋体" w:eastAsia="宋体" w:hint="default"/>
                <w:sz w:val="18"/>
                <w:szCs w:val="18"/>
              </w:rPr>
            </w:pPr>
            <w:r>
              <w:rPr>
                <w:rFonts w:ascii="宋体"/>
                <w:sz w:val="18"/>
              </w:rPr>
              <w:t>778,727,767.93</w:t>
            </w:r>
          </w:p>
        </w:tc>
      </w:tr>
      <w:tr>
        <w:trPr>
          <w:trHeight w:val="634" w:hRule="exact"/>
        </w:trPr>
        <w:tc>
          <w:tcPr>
            <w:tcW w:w="29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64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05" w:right="0"/>
              <w:jc w:val="center"/>
              <w:rPr>
                <w:rFonts w:ascii="宋体" w:hAnsi="宋体" w:cs="宋体" w:eastAsia="宋体" w:hint="default"/>
                <w:sz w:val="18"/>
                <w:szCs w:val="18"/>
              </w:rPr>
            </w:pPr>
            <w:r>
              <w:rPr>
                <w:rFonts w:ascii="宋体"/>
                <w:sz w:val="18"/>
              </w:rPr>
              <w:t>12,670,520.05</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400" w:right="0"/>
              <w:jc w:val="left"/>
              <w:rPr>
                <w:rFonts w:ascii="宋体" w:hAnsi="宋体" w:cs="宋体" w:eastAsia="宋体" w:hint="default"/>
                <w:sz w:val="18"/>
                <w:szCs w:val="18"/>
              </w:rPr>
            </w:pPr>
            <w:r>
              <w:rPr>
                <w:rFonts w:ascii="宋体"/>
                <w:sz w:val="18"/>
              </w:rPr>
              <w:t>7,797,733.32</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12" w:right="0"/>
              <w:jc w:val="left"/>
              <w:rPr>
                <w:rFonts w:ascii="宋体" w:hAnsi="宋体" w:cs="宋体" w:eastAsia="宋体" w:hint="default"/>
                <w:sz w:val="18"/>
                <w:szCs w:val="18"/>
              </w:rPr>
            </w:pPr>
            <w:r>
              <w:rPr>
                <w:rFonts w:ascii="宋体"/>
                <w:sz w:val="18"/>
              </w:rPr>
              <w:t>(6,452,000.00</w:t>
            </w:r>
          </w:p>
          <w:p>
            <w:pPr>
              <w:pStyle w:val="TableParagraph"/>
              <w:spacing w:line="240" w:lineRule="auto" w:before="76"/>
              <w:ind w:left="922" w:right="0"/>
              <w:jc w:val="left"/>
              <w:rPr>
                <w:rFonts w:ascii="宋体" w:hAnsi="宋体" w:cs="宋体" w:eastAsia="宋体" w:hint="default"/>
                <w:sz w:val="18"/>
                <w:szCs w:val="18"/>
              </w:rPr>
            </w:pPr>
            <w:r>
              <w:rPr>
                <w:rFonts w:ascii="宋体"/>
                <w:sz w:val="18"/>
              </w:rPr>
              <w:t>)</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02"/>
              <w:jc w:val="right"/>
              <w:rPr>
                <w:rFonts w:ascii="宋体" w:hAnsi="宋体" w:cs="宋体" w:eastAsia="宋体" w:hint="default"/>
                <w:sz w:val="18"/>
                <w:szCs w:val="18"/>
              </w:rPr>
            </w:pPr>
            <w:r>
              <w:rPr>
                <w:rFonts w:ascii="宋体"/>
                <w:sz w:val="18"/>
              </w:rPr>
              <w:t>14,016,253.37</w:t>
            </w:r>
          </w:p>
        </w:tc>
      </w:tr>
      <w:tr>
        <w:trPr>
          <w:trHeight w:val="635" w:hRule="exact"/>
        </w:trPr>
        <w:tc>
          <w:tcPr>
            <w:tcW w:w="29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15" w:right="0"/>
              <w:jc w:val="left"/>
              <w:rPr>
                <w:rFonts w:ascii="宋体" w:hAnsi="宋体" w:cs="宋体" w:eastAsia="宋体" w:hint="default"/>
                <w:sz w:val="18"/>
                <w:szCs w:val="18"/>
              </w:rPr>
            </w:pPr>
            <w:r>
              <w:rPr>
                <w:rFonts w:ascii="宋体"/>
                <w:sz w:val="18"/>
              </w:rPr>
              <w:t>3,827,378,359.7</w:t>
            </w:r>
          </w:p>
          <w:p>
            <w:pPr>
              <w:pStyle w:val="TableParagraph"/>
              <w:spacing w:line="240" w:lineRule="auto" w:before="76"/>
              <w:ind w:right="296"/>
              <w:jc w:val="right"/>
              <w:rPr>
                <w:rFonts w:ascii="宋体" w:hAnsi="宋体" w:cs="宋体" w:eastAsia="宋体" w:hint="default"/>
                <w:sz w:val="18"/>
                <w:szCs w:val="18"/>
              </w:rPr>
            </w:pPr>
            <w:r>
              <w:rPr>
                <w:rFonts w:ascii="宋体"/>
                <w:sz w:val="18"/>
              </w:rPr>
              <w:t>4</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15" w:right="0"/>
              <w:jc w:val="left"/>
              <w:rPr>
                <w:rFonts w:ascii="宋体" w:hAnsi="宋体" w:cs="宋体" w:eastAsia="宋体" w:hint="default"/>
                <w:sz w:val="18"/>
                <w:szCs w:val="18"/>
              </w:rPr>
            </w:pPr>
            <w:r>
              <w:rPr>
                <w:rFonts w:ascii="宋体"/>
                <w:sz w:val="18"/>
              </w:rPr>
              <w:t>2,363,289,629.0</w:t>
            </w:r>
          </w:p>
          <w:p>
            <w:pPr>
              <w:pStyle w:val="TableParagraph"/>
              <w:spacing w:line="240" w:lineRule="auto" w:before="76"/>
              <w:ind w:right="299"/>
              <w:jc w:val="right"/>
              <w:rPr>
                <w:rFonts w:ascii="宋体" w:hAnsi="宋体" w:cs="宋体" w:eastAsia="宋体" w:hint="default"/>
                <w:sz w:val="18"/>
                <w:szCs w:val="18"/>
              </w:rPr>
            </w:pPr>
            <w:r>
              <w:rPr>
                <w:rFonts w:ascii="宋体"/>
                <w:sz w:val="18"/>
              </w:rPr>
              <w:t>3</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12" w:right="0"/>
              <w:jc w:val="left"/>
              <w:rPr>
                <w:rFonts w:ascii="宋体" w:hAnsi="宋体" w:cs="宋体" w:eastAsia="宋体" w:hint="default"/>
                <w:sz w:val="18"/>
                <w:szCs w:val="18"/>
              </w:rPr>
            </w:pPr>
            <w:r>
              <w:rPr>
                <w:rFonts w:ascii="宋体"/>
                <w:sz w:val="18"/>
              </w:rPr>
              <w:t>(6,452,000.00</w:t>
            </w:r>
          </w:p>
          <w:p>
            <w:pPr>
              <w:pStyle w:val="TableParagraph"/>
              <w:spacing w:line="240" w:lineRule="auto" w:before="76"/>
              <w:ind w:left="922" w:right="0"/>
              <w:jc w:val="left"/>
              <w:rPr>
                <w:rFonts w:ascii="宋体" w:hAnsi="宋体" w:cs="宋体" w:eastAsia="宋体" w:hint="default"/>
                <w:sz w:val="18"/>
                <w:szCs w:val="18"/>
              </w:rPr>
            </w:pPr>
            <w:r>
              <w:rPr>
                <w:rFonts w:ascii="宋体"/>
                <w:sz w:val="18"/>
              </w:rPr>
              <w:t>)</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15" w:right="0"/>
              <w:jc w:val="left"/>
              <w:rPr>
                <w:rFonts w:ascii="宋体" w:hAnsi="宋体" w:cs="宋体" w:eastAsia="宋体" w:hint="default"/>
                <w:sz w:val="18"/>
                <w:szCs w:val="18"/>
              </w:rPr>
            </w:pPr>
            <w:r>
              <w:rPr>
                <w:rFonts w:ascii="宋体"/>
                <w:sz w:val="18"/>
              </w:rPr>
              <w:t>6,184,215,988.7</w:t>
            </w:r>
          </w:p>
          <w:p>
            <w:pPr>
              <w:pStyle w:val="TableParagraph"/>
              <w:spacing w:line="240" w:lineRule="auto" w:before="76"/>
              <w:ind w:right="297"/>
              <w:jc w:val="right"/>
              <w:rPr>
                <w:rFonts w:ascii="宋体" w:hAnsi="宋体" w:cs="宋体" w:eastAsia="宋体" w:hint="default"/>
                <w:sz w:val="18"/>
                <w:szCs w:val="18"/>
              </w:rPr>
            </w:pPr>
            <w:r>
              <w:rPr>
                <w:rFonts w:ascii="宋体"/>
                <w:sz w:val="18"/>
              </w:rPr>
              <w:t>7</w:t>
            </w:r>
          </w:p>
        </w:tc>
      </w:tr>
    </w:tbl>
    <w:p>
      <w:pPr>
        <w:spacing w:line="240" w:lineRule="auto" w:before="8"/>
        <w:rPr>
          <w:rFonts w:ascii="宋体" w:hAnsi="宋体" w:cs="宋体" w:eastAsia="宋体" w:hint="default"/>
          <w:sz w:val="21"/>
          <w:szCs w:val="21"/>
        </w:rPr>
      </w:pPr>
    </w:p>
    <w:p>
      <w:pPr>
        <w:pStyle w:val="BodyText"/>
        <w:spacing w:line="273" w:lineRule="auto" w:before="35"/>
        <w:ind w:left="867" w:right="155" w:hanging="11"/>
        <w:jc w:val="both"/>
      </w:pPr>
      <w:r>
        <w:rPr/>
        <w:t>其他资本公积其他上期减少数系本公司之子公司襄樊晨鸣铜版纸有限责任公司已于上年注销，则以前年</w:t>
      </w:r>
      <w:r>
        <w:rPr>
          <w:spacing w:val="-90"/>
        </w:rPr>
        <w:t> </w:t>
      </w:r>
      <w:r>
        <w:rPr>
          <w:spacing w:val="-90"/>
        </w:rPr>
      </w:r>
      <w:r>
        <w:rPr>
          <w:spacing w:val="-1"/>
        </w:rPr>
        <w:t>度公司以商标使用权对其投资而增加的人民币</w:t>
      </w:r>
      <w:r>
        <w:rPr>
          <w:spacing w:val="-50"/>
        </w:rPr>
        <w:t> </w:t>
      </w:r>
      <w:r>
        <w:rPr>
          <w:spacing w:val="-1"/>
        </w:rPr>
        <w:t>6,452,000.00</w:t>
      </w:r>
      <w:r>
        <w:rPr>
          <w:spacing w:val="-50"/>
        </w:rPr>
        <w:t> </w:t>
      </w:r>
      <w:r>
        <w:rPr>
          <w:spacing w:val="-6"/>
        </w:rPr>
        <w:t>元由其他资本公积转出；上期增加数系集团</w:t>
      </w:r>
      <w:r>
        <w:rPr/>
        <w:t> 内子公司借款超过一年期银行存款利息部分计入资本公积金额。</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5"/>
          <w:szCs w:val="25"/>
        </w:rPr>
      </w:pPr>
    </w:p>
    <w:p>
      <w:pPr>
        <w:pStyle w:val="BodyText"/>
        <w:spacing w:line="240" w:lineRule="auto"/>
        <w:ind w:left="147" w:right="0"/>
        <w:jc w:val="left"/>
      </w:pPr>
      <w:r>
        <w:rPr/>
        <w:t>35.</w:t>
      </w:r>
      <w:r>
        <w:rPr>
          <w:spacing w:val="3"/>
        </w:rPr>
        <w:t> </w:t>
      </w:r>
      <w:r>
        <w:rPr/>
        <w:t>盈余公积</w:t>
      </w:r>
    </w:p>
    <w:p>
      <w:pPr>
        <w:spacing w:line="240" w:lineRule="auto" w:before="9"/>
        <w:rPr>
          <w:rFonts w:ascii="宋体" w:hAnsi="宋体" w:cs="宋体" w:eastAsia="宋体" w:hint="default"/>
          <w:sz w:val="26"/>
          <w:szCs w:val="26"/>
        </w:rPr>
      </w:pPr>
    </w:p>
    <w:p>
      <w:pPr>
        <w:pStyle w:val="BodyText"/>
        <w:spacing w:line="240" w:lineRule="auto"/>
        <w:ind w:left="867" w:right="0"/>
        <w:jc w:val="both"/>
      </w:pPr>
      <w:r>
        <w:rPr/>
      </w:r>
      <w:r>
        <w:rPr>
          <w:u w:val="single" w:color="000000"/>
        </w:rPr>
        <w:t>本集团</w:t>
      </w:r>
      <w:r>
        <w:rPr/>
      </w:r>
    </w:p>
    <w:p>
      <w:pPr>
        <w:spacing w:after="0" w:line="240" w:lineRule="auto"/>
        <w:jc w:val="both"/>
        <w:sectPr>
          <w:pgSz w:w="11910" w:h="16840"/>
          <w:pgMar w:header="0" w:footer="408" w:top="1000" w:bottom="60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1908"/>
        <w:gridCol w:w="2500"/>
        <w:gridCol w:w="2381"/>
        <w:gridCol w:w="2392"/>
      </w:tblGrid>
      <w:tr>
        <w:trPr>
          <w:trHeight w:val="322" w:hRule="exact"/>
        </w:trPr>
        <w:tc>
          <w:tcPr>
            <w:tcW w:w="19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5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824"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238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764" w:right="0"/>
              <w:jc w:val="left"/>
              <w:rPr>
                <w:rFonts w:ascii="宋体" w:hAnsi="宋体" w:cs="宋体" w:eastAsia="宋体" w:hint="default"/>
                <w:sz w:val="21"/>
                <w:szCs w:val="21"/>
              </w:rPr>
            </w:pPr>
            <w:r>
              <w:rPr>
                <w:rFonts w:ascii="宋体" w:hAnsi="宋体" w:cs="宋体" w:eastAsia="宋体" w:hint="default"/>
                <w:sz w:val="21"/>
                <w:szCs w:val="21"/>
              </w:rPr>
              <w:t>本期计提</w:t>
            </w:r>
          </w:p>
        </w:tc>
        <w:tc>
          <w:tcPr>
            <w:tcW w:w="23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770"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322" w:hRule="exact"/>
        </w:trPr>
        <w:tc>
          <w:tcPr>
            <w:tcW w:w="19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年度：</w:t>
            </w:r>
          </w:p>
        </w:tc>
        <w:tc>
          <w:tcPr>
            <w:tcW w:w="2500" w:type="dxa"/>
            <w:tcBorders>
              <w:top w:val="single" w:sz="4" w:space="0" w:color="000000"/>
              <w:left w:val="single" w:sz="4" w:space="0" w:color="000000"/>
              <w:bottom w:val="single" w:sz="4" w:space="0" w:color="000000"/>
              <w:right w:val="single" w:sz="4" w:space="0" w:color="000000"/>
            </w:tcBorders>
          </w:tcPr>
          <w:p>
            <w:pPr/>
          </w:p>
        </w:tc>
        <w:tc>
          <w:tcPr>
            <w:tcW w:w="2381"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325" w:hRule="exact"/>
        </w:trPr>
        <w:tc>
          <w:tcPr>
            <w:tcW w:w="19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法定盈余公积金</w:t>
            </w:r>
          </w:p>
        </w:tc>
        <w:tc>
          <w:tcPr>
            <w:tcW w:w="2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3"/>
              <w:jc w:val="right"/>
              <w:rPr>
                <w:rFonts w:ascii="宋体" w:hAnsi="宋体" w:cs="宋体" w:eastAsia="宋体" w:hint="default"/>
                <w:sz w:val="21"/>
                <w:szCs w:val="21"/>
              </w:rPr>
            </w:pPr>
            <w:r>
              <w:rPr>
                <w:rFonts w:ascii="宋体"/>
                <w:spacing w:val="-1"/>
                <w:sz w:val="21"/>
              </w:rPr>
              <w:t>825,476,850.53</w:t>
            </w:r>
            <w:r>
              <w:rPr>
                <w:rFonts w:ascii="宋体"/>
                <w:sz w:val="21"/>
              </w:rPr>
            </w:r>
          </w:p>
        </w:tc>
        <w:tc>
          <w:tcPr>
            <w:tcW w:w="2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3"/>
              <w:jc w:val="right"/>
              <w:rPr>
                <w:rFonts w:ascii="宋体" w:hAnsi="宋体" w:cs="宋体" w:eastAsia="宋体" w:hint="default"/>
                <w:sz w:val="21"/>
                <w:szCs w:val="21"/>
              </w:rPr>
            </w:pPr>
            <w:r>
              <w:rPr>
                <w:rFonts w:ascii="宋体"/>
                <w:spacing w:val="-1"/>
                <w:sz w:val="21"/>
              </w:rPr>
              <w:t>81,452,196.96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807" w:right="0"/>
              <w:jc w:val="left"/>
              <w:rPr>
                <w:rFonts w:ascii="宋体" w:hAnsi="宋体" w:cs="宋体" w:eastAsia="宋体" w:hint="default"/>
                <w:sz w:val="21"/>
                <w:szCs w:val="21"/>
              </w:rPr>
            </w:pPr>
            <w:r>
              <w:rPr>
                <w:rFonts w:ascii="宋体"/>
                <w:sz w:val="21"/>
              </w:rPr>
              <w:t>906,929,047.49</w:t>
            </w:r>
          </w:p>
        </w:tc>
      </w:tr>
      <w:tr>
        <w:trPr>
          <w:trHeight w:val="325" w:hRule="exact"/>
        </w:trPr>
        <w:tc>
          <w:tcPr>
            <w:tcW w:w="19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3"/>
              <w:jc w:val="right"/>
              <w:rPr>
                <w:rFonts w:ascii="宋体" w:hAnsi="宋体" w:cs="宋体" w:eastAsia="宋体" w:hint="default"/>
                <w:sz w:val="21"/>
                <w:szCs w:val="21"/>
              </w:rPr>
            </w:pPr>
            <w:r>
              <w:rPr>
                <w:rFonts w:ascii="宋体"/>
                <w:spacing w:val="-1"/>
                <w:sz w:val="21"/>
              </w:rPr>
              <w:t>825,476,850.53</w:t>
            </w:r>
            <w:r>
              <w:rPr>
                <w:rFonts w:ascii="宋体"/>
                <w:sz w:val="21"/>
              </w:rPr>
            </w:r>
          </w:p>
        </w:tc>
        <w:tc>
          <w:tcPr>
            <w:tcW w:w="2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3"/>
              <w:jc w:val="right"/>
              <w:rPr>
                <w:rFonts w:ascii="宋体" w:hAnsi="宋体" w:cs="宋体" w:eastAsia="宋体" w:hint="default"/>
                <w:sz w:val="21"/>
                <w:szCs w:val="21"/>
              </w:rPr>
            </w:pPr>
            <w:r>
              <w:rPr>
                <w:rFonts w:ascii="宋体"/>
                <w:spacing w:val="-1"/>
                <w:sz w:val="21"/>
              </w:rPr>
              <w:t>81,452,196.96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807" w:right="0"/>
              <w:jc w:val="left"/>
              <w:rPr>
                <w:rFonts w:ascii="宋体" w:hAnsi="宋体" w:cs="宋体" w:eastAsia="宋体" w:hint="default"/>
                <w:sz w:val="21"/>
                <w:szCs w:val="21"/>
              </w:rPr>
            </w:pPr>
            <w:r>
              <w:rPr>
                <w:rFonts w:ascii="宋体"/>
                <w:sz w:val="21"/>
              </w:rPr>
              <w:t>906,929,047.49</w:t>
            </w:r>
          </w:p>
        </w:tc>
      </w:tr>
      <w:tr>
        <w:trPr>
          <w:trHeight w:val="322" w:hRule="exact"/>
        </w:trPr>
        <w:tc>
          <w:tcPr>
            <w:tcW w:w="19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年度：</w:t>
            </w:r>
          </w:p>
        </w:tc>
        <w:tc>
          <w:tcPr>
            <w:tcW w:w="2500" w:type="dxa"/>
            <w:tcBorders>
              <w:top w:val="single" w:sz="4" w:space="0" w:color="000000"/>
              <w:left w:val="single" w:sz="4" w:space="0" w:color="000000"/>
              <w:bottom w:val="single" w:sz="4" w:space="0" w:color="000000"/>
              <w:right w:val="single" w:sz="4" w:space="0" w:color="000000"/>
            </w:tcBorders>
          </w:tcPr>
          <w:p>
            <w:pPr/>
          </w:p>
        </w:tc>
        <w:tc>
          <w:tcPr>
            <w:tcW w:w="2381"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325" w:hRule="exact"/>
        </w:trPr>
        <w:tc>
          <w:tcPr>
            <w:tcW w:w="19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法定盈余公积金</w:t>
            </w:r>
          </w:p>
        </w:tc>
        <w:tc>
          <w:tcPr>
            <w:tcW w:w="2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3"/>
              <w:jc w:val="right"/>
              <w:rPr>
                <w:rFonts w:ascii="宋体" w:hAnsi="宋体" w:cs="宋体" w:eastAsia="宋体" w:hint="default"/>
                <w:sz w:val="21"/>
                <w:szCs w:val="21"/>
              </w:rPr>
            </w:pPr>
            <w:r>
              <w:rPr>
                <w:rFonts w:ascii="宋体"/>
                <w:spacing w:val="-1"/>
                <w:sz w:val="21"/>
              </w:rPr>
              <w:t>723,742,920.58</w:t>
            </w:r>
          </w:p>
        </w:tc>
        <w:tc>
          <w:tcPr>
            <w:tcW w:w="2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4"/>
              <w:jc w:val="right"/>
              <w:rPr>
                <w:rFonts w:ascii="宋体" w:hAnsi="宋体" w:cs="宋体" w:eastAsia="宋体" w:hint="default"/>
                <w:sz w:val="21"/>
                <w:szCs w:val="21"/>
              </w:rPr>
            </w:pPr>
            <w:r>
              <w:rPr>
                <w:rFonts w:ascii="宋体"/>
                <w:spacing w:val="-1"/>
                <w:sz w:val="21"/>
              </w:rPr>
              <w:t>101,733,929.95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806" w:right="0"/>
              <w:jc w:val="left"/>
              <w:rPr>
                <w:rFonts w:ascii="宋体" w:hAnsi="宋体" w:cs="宋体" w:eastAsia="宋体" w:hint="default"/>
                <w:sz w:val="21"/>
                <w:szCs w:val="21"/>
              </w:rPr>
            </w:pPr>
            <w:r>
              <w:rPr>
                <w:rFonts w:ascii="宋体"/>
                <w:sz w:val="21"/>
              </w:rPr>
              <w:t>825,476,850.53</w:t>
            </w:r>
          </w:p>
        </w:tc>
      </w:tr>
      <w:tr>
        <w:trPr>
          <w:trHeight w:val="325" w:hRule="exact"/>
        </w:trPr>
        <w:tc>
          <w:tcPr>
            <w:tcW w:w="19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3"/>
              <w:jc w:val="right"/>
              <w:rPr>
                <w:rFonts w:ascii="宋体" w:hAnsi="宋体" w:cs="宋体" w:eastAsia="宋体" w:hint="default"/>
                <w:sz w:val="21"/>
                <w:szCs w:val="21"/>
              </w:rPr>
            </w:pPr>
            <w:r>
              <w:rPr>
                <w:rFonts w:ascii="宋体"/>
                <w:spacing w:val="-1"/>
                <w:sz w:val="21"/>
              </w:rPr>
              <w:t>723,742,920.58</w:t>
            </w:r>
          </w:p>
        </w:tc>
        <w:tc>
          <w:tcPr>
            <w:tcW w:w="2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4"/>
              <w:jc w:val="right"/>
              <w:rPr>
                <w:rFonts w:ascii="宋体" w:hAnsi="宋体" w:cs="宋体" w:eastAsia="宋体" w:hint="default"/>
                <w:sz w:val="21"/>
                <w:szCs w:val="21"/>
              </w:rPr>
            </w:pPr>
            <w:r>
              <w:rPr>
                <w:rFonts w:ascii="宋体"/>
                <w:spacing w:val="-1"/>
                <w:sz w:val="21"/>
              </w:rPr>
              <w:t>101,733,929.95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806" w:right="0"/>
              <w:jc w:val="left"/>
              <w:rPr>
                <w:rFonts w:ascii="宋体" w:hAnsi="宋体" w:cs="宋体" w:eastAsia="宋体" w:hint="default"/>
                <w:sz w:val="21"/>
                <w:szCs w:val="21"/>
              </w:rPr>
            </w:pPr>
            <w:r>
              <w:rPr>
                <w:rFonts w:ascii="宋体"/>
                <w:sz w:val="21"/>
              </w:rPr>
              <w:t>825,476,850.53</w:t>
            </w:r>
          </w:p>
        </w:tc>
      </w:tr>
    </w:tbl>
    <w:p>
      <w:pPr>
        <w:spacing w:after="0" w:line="240" w:lineRule="auto"/>
        <w:jc w:val="left"/>
        <w:rPr>
          <w:rFonts w:ascii="宋体" w:hAnsi="宋体" w:cs="宋体" w:eastAsia="宋体" w:hint="default"/>
          <w:sz w:val="21"/>
          <w:szCs w:val="21"/>
        </w:rPr>
        <w:sectPr>
          <w:pgSz w:w="11910" w:h="16840"/>
          <w:pgMar w:header="0" w:footer="408" w:top="1000" w:bottom="60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44" w:lineRule="auto" w:before="35"/>
        <w:ind w:left="147" w:right="7409"/>
        <w:jc w:val="left"/>
      </w:pPr>
      <w:r>
        <w:rPr/>
        <w:t>五、</w:t>
        <w:tab/>
        <w:t>财务报表项目附注 - 续 </w:t>
      </w:r>
      <w:r>
        <w:rPr>
          <w:spacing w:val="-1"/>
        </w:rPr>
        <w:t>35.</w:t>
        <w:tab/>
        <w:t>盈余公积</w:t>
      </w:r>
      <w:r>
        <w:rPr/>
        <w:t> -</w:t>
      </w:r>
      <w:r>
        <w:rPr>
          <w:spacing w:val="-1"/>
        </w:rPr>
        <w:t> </w:t>
      </w:r>
      <w:r>
        <w:rPr/>
        <w:t>续</w:t>
      </w:r>
    </w:p>
    <w:p>
      <w:pPr>
        <w:pStyle w:val="BodyText"/>
        <w:spacing w:line="240" w:lineRule="auto" w:before="82"/>
        <w:ind w:left="867" w:right="0"/>
        <w:jc w:val="left"/>
      </w:pPr>
      <w:r>
        <w:rPr/>
      </w:r>
      <w:r>
        <w:rPr>
          <w:u w:val="single" w:color="000000"/>
        </w:rPr>
        <w:t>本公司</w:t>
      </w:r>
      <w:r>
        <w:rPr/>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2160"/>
        <w:gridCol w:w="2250"/>
        <w:gridCol w:w="2372"/>
        <w:gridCol w:w="2398"/>
      </w:tblGrid>
      <w:tr>
        <w:trPr>
          <w:trHeight w:val="322" w:hRule="exact"/>
        </w:trPr>
        <w:tc>
          <w:tcPr>
            <w:tcW w:w="21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22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698"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237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769" w:right="0"/>
              <w:jc w:val="left"/>
              <w:rPr>
                <w:rFonts w:ascii="宋体" w:hAnsi="宋体" w:cs="宋体" w:eastAsia="宋体" w:hint="default"/>
                <w:sz w:val="21"/>
                <w:szCs w:val="21"/>
              </w:rPr>
            </w:pPr>
            <w:r>
              <w:rPr>
                <w:rFonts w:ascii="宋体" w:hAnsi="宋体" w:cs="宋体" w:eastAsia="宋体" w:hint="default"/>
                <w:sz w:val="21"/>
                <w:szCs w:val="21"/>
              </w:rPr>
              <w:t>本期计提</w:t>
            </w:r>
          </w:p>
        </w:tc>
        <w:tc>
          <w:tcPr>
            <w:tcW w:w="23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782"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322" w:hRule="exact"/>
        </w:trPr>
        <w:tc>
          <w:tcPr>
            <w:tcW w:w="21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年度：</w:t>
            </w:r>
          </w:p>
        </w:tc>
        <w:tc>
          <w:tcPr>
            <w:tcW w:w="2250" w:type="dxa"/>
            <w:tcBorders>
              <w:top w:val="single" w:sz="4" w:space="0" w:color="000000"/>
              <w:left w:val="single" w:sz="4" w:space="0" w:color="000000"/>
              <w:bottom w:val="single" w:sz="4" w:space="0" w:color="000000"/>
              <w:right w:val="single" w:sz="4" w:space="0" w:color="000000"/>
            </w:tcBorders>
          </w:tcPr>
          <w:p>
            <w:pPr/>
          </w:p>
        </w:tc>
        <w:tc>
          <w:tcPr>
            <w:tcW w:w="2372" w:type="dxa"/>
            <w:tcBorders>
              <w:top w:val="single" w:sz="4" w:space="0" w:color="000000"/>
              <w:left w:val="single" w:sz="4" w:space="0" w:color="000000"/>
              <w:bottom w:val="single" w:sz="4" w:space="0" w:color="000000"/>
              <w:right w:val="single" w:sz="4" w:space="0" w:color="000000"/>
            </w:tcBorders>
          </w:tcPr>
          <w:p>
            <w:pPr/>
          </w:p>
        </w:tc>
        <w:tc>
          <w:tcPr>
            <w:tcW w:w="2398" w:type="dxa"/>
            <w:tcBorders>
              <w:top w:val="single" w:sz="4" w:space="0" w:color="000000"/>
              <w:left w:val="single" w:sz="4" w:space="0" w:color="000000"/>
              <w:bottom w:val="single" w:sz="4" w:space="0" w:color="000000"/>
              <w:right w:val="single" w:sz="4" w:space="0" w:color="000000"/>
            </w:tcBorders>
          </w:tcPr>
          <w:p>
            <w:pPr/>
          </w:p>
        </w:tc>
      </w:tr>
      <w:tr>
        <w:trPr>
          <w:trHeight w:val="325" w:hRule="exact"/>
        </w:trPr>
        <w:tc>
          <w:tcPr>
            <w:tcW w:w="21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法定盈余公积金</w:t>
            </w:r>
          </w:p>
        </w:tc>
        <w:tc>
          <w:tcPr>
            <w:tcW w:w="2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62"/>
              <w:jc w:val="right"/>
              <w:rPr>
                <w:rFonts w:ascii="宋体" w:hAnsi="宋体" w:cs="宋体" w:eastAsia="宋体" w:hint="default"/>
                <w:sz w:val="21"/>
                <w:szCs w:val="21"/>
              </w:rPr>
            </w:pPr>
            <w:r>
              <w:rPr>
                <w:rFonts w:ascii="宋体"/>
                <w:spacing w:val="-1"/>
                <w:sz w:val="21"/>
              </w:rPr>
              <w:t>813,287,268.62</w:t>
            </w:r>
            <w:r>
              <w:rPr>
                <w:rFonts w:ascii="宋体"/>
                <w:sz w:val="21"/>
              </w:rPr>
            </w:r>
          </w:p>
        </w:tc>
        <w:tc>
          <w:tcPr>
            <w:tcW w:w="2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61"/>
              <w:jc w:val="right"/>
              <w:rPr>
                <w:rFonts w:ascii="宋体" w:hAnsi="宋体" w:cs="宋体" w:eastAsia="宋体" w:hint="default"/>
                <w:sz w:val="21"/>
                <w:szCs w:val="21"/>
              </w:rPr>
            </w:pPr>
            <w:r>
              <w:rPr>
                <w:rFonts w:ascii="宋体"/>
                <w:spacing w:val="-1"/>
                <w:sz w:val="21"/>
              </w:rPr>
              <w:t>81,452,196.96</w:t>
            </w:r>
          </w:p>
        </w:tc>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755" w:right="0"/>
              <w:jc w:val="left"/>
              <w:rPr>
                <w:rFonts w:ascii="宋体" w:hAnsi="宋体" w:cs="宋体" w:eastAsia="宋体" w:hint="default"/>
                <w:sz w:val="21"/>
                <w:szCs w:val="21"/>
              </w:rPr>
            </w:pPr>
            <w:r>
              <w:rPr>
                <w:rFonts w:ascii="宋体"/>
                <w:sz w:val="21"/>
              </w:rPr>
              <w:t>894,739,465.58</w:t>
            </w:r>
          </w:p>
        </w:tc>
      </w:tr>
      <w:tr>
        <w:trPr>
          <w:trHeight w:val="325" w:hRule="exact"/>
        </w:trPr>
        <w:tc>
          <w:tcPr>
            <w:tcW w:w="21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62"/>
              <w:jc w:val="right"/>
              <w:rPr>
                <w:rFonts w:ascii="宋体" w:hAnsi="宋体" w:cs="宋体" w:eastAsia="宋体" w:hint="default"/>
                <w:sz w:val="21"/>
                <w:szCs w:val="21"/>
              </w:rPr>
            </w:pPr>
            <w:r>
              <w:rPr>
                <w:rFonts w:ascii="宋体"/>
                <w:spacing w:val="-1"/>
                <w:sz w:val="21"/>
              </w:rPr>
              <w:t>813,287,268.62</w:t>
            </w:r>
            <w:r>
              <w:rPr>
                <w:rFonts w:ascii="宋体"/>
                <w:sz w:val="21"/>
              </w:rPr>
            </w:r>
          </w:p>
        </w:tc>
        <w:tc>
          <w:tcPr>
            <w:tcW w:w="2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61"/>
              <w:jc w:val="right"/>
              <w:rPr>
                <w:rFonts w:ascii="宋体" w:hAnsi="宋体" w:cs="宋体" w:eastAsia="宋体" w:hint="default"/>
                <w:sz w:val="21"/>
                <w:szCs w:val="21"/>
              </w:rPr>
            </w:pPr>
            <w:r>
              <w:rPr>
                <w:rFonts w:ascii="宋体"/>
                <w:spacing w:val="-1"/>
                <w:sz w:val="21"/>
              </w:rPr>
              <w:t>81,452,196.96</w:t>
            </w:r>
          </w:p>
        </w:tc>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755" w:right="0"/>
              <w:jc w:val="left"/>
              <w:rPr>
                <w:rFonts w:ascii="宋体" w:hAnsi="宋体" w:cs="宋体" w:eastAsia="宋体" w:hint="default"/>
                <w:sz w:val="21"/>
                <w:szCs w:val="21"/>
              </w:rPr>
            </w:pPr>
            <w:r>
              <w:rPr>
                <w:rFonts w:ascii="宋体"/>
                <w:sz w:val="21"/>
              </w:rPr>
              <w:t>894,739,465.58</w:t>
            </w:r>
          </w:p>
        </w:tc>
      </w:tr>
      <w:tr>
        <w:trPr>
          <w:trHeight w:val="322" w:hRule="exact"/>
        </w:trPr>
        <w:tc>
          <w:tcPr>
            <w:tcW w:w="21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年度：</w:t>
            </w:r>
          </w:p>
        </w:tc>
        <w:tc>
          <w:tcPr>
            <w:tcW w:w="2250" w:type="dxa"/>
            <w:tcBorders>
              <w:top w:val="single" w:sz="4" w:space="0" w:color="000000"/>
              <w:left w:val="single" w:sz="4" w:space="0" w:color="000000"/>
              <w:bottom w:val="single" w:sz="4" w:space="0" w:color="000000"/>
              <w:right w:val="single" w:sz="4" w:space="0" w:color="000000"/>
            </w:tcBorders>
          </w:tcPr>
          <w:p>
            <w:pPr/>
          </w:p>
        </w:tc>
        <w:tc>
          <w:tcPr>
            <w:tcW w:w="2372" w:type="dxa"/>
            <w:tcBorders>
              <w:top w:val="single" w:sz="4" w:space="0" w:color="000000"/>
              <w:left w:val="single" w:sz="4" w:space="0" w:color="000000"/>
              <w:bottom w:val="single" w:sz="4" w:space="0" w:color="000000"/>
              <w:right w:val="single" w:sz="4" w:space="0" w:color="000000"/>
            </w:tcBorders>
          </w:tcPr>
          <w:p>
            <w:pPr/>
          </w:p>
        </w:tc>
        <w:tc>
          <w:tcPr>
            <w:tcW w:w="2398" w:type="dxa"/>
            <w:tcBorders>
              <w:top w:val="single" w:sz="4" w:space="0" w:color="000000"/>
              <w:left w:val="single" w:sz="4" w:space="0" w:color="000000"/>
              <w:bottom w:val="single" w:sz="4" w:space="0" w:color="000000"/>
              <w:right w:val="single" w:sz="4" w:space="0" w:color="000000"/>
            </w:tcBorders>
          </w:tcPr>
          <w:p>
            <w:pPr/>
          </w:p>
        </w:tc>
      </w:tr>
      <w:tr>
        <w:trPr>
          <w:trHeight w:val="325" w:hRule="exact"/>
        </w:trPr>
        <w:tc>
          <w:tcPr>
            <w:tcW w:w="21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法定盈余公积金</w:t>
            </w:r>
          </w:p>
        </w:tc>
        <w:tc>
          <w:tcPr>
            <w:tcW w:w="2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62"/>
              <w:jc w:val="right"/>
              <w:rPr>
                <w:rFonts w:ascii="宋体" w:hAnsi="宋体" w:cs="宋体" w:eastAsia="宋体" w:hint="default"/>
                <w:sz w:val="21"/>
                <w:szCs w:val="21"/>
              </w:rPr>
            </w:pPr>
            <w:r>
              <w:rPr>
                <w:rFonts w:ascii="宋体"/>
                <w:spacing w:val="-1"/>
                <w:sz w:val="21"/>
              </w:rPr>
              <w:t>711,553,338.67</w:t>
            </w:r>
          </w:p>
        </w:tc>
        <w:tc>
          <w:tcPr>
            <w:tcW w:w="2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62"/>
              <w:jc w:val="right"/>
              <w:rPr>
                <w:rFonts w:ascii="宋体" w:hAnsi="宋体" w:cs="宋体" w:eastAsia="宋体" w:hint="default"/>
                <w:sz w:val="21"/>
                <w:szCs w:val="21"/>
              </w:rPr>
            </w:pPr>
            <w:r>
              <w:rPr>
                <w:rFonts w:ascii="宋体"/>
                <w:spacing w:val="-1"/>
                <w:sz w:val="21"/>
              </w:rPr>
              <w:t>101,733,929.95</w:t>
            </w:r>
          </w:p>
        </w:tc>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754" w:right="0"/>
              <w:jc w:val="left"/>
              <w:rPr>
                <w:rFonts w:ascii="宋体" w:hAnsi="宋体" w:cs="宋体" w:eastAsia="宋体" w:hint="default"/>
                <w:sz w:val="21"/>
                <w:szCs w:val="21"/>
              </w:rPr>
            </w:pPr>
            <w:r>
              <w:rPr>
                <w:rFonts w:ascii="宋体"/>
                <w:sz w:val="21"/>
              </w:rPr>
              <w:t>813,287,268.62</w:t>
            </w:r>
          </w:p>
        </w:tc>
      </w:tr>
      <w:tr>
        <w:trPr>
          <w:trHeight w:val="325" w:hRule="exact"/>
        </w:trPr>
        <w:tc>
          <w:tcPr>
            <w:tcW w:w="21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62"/>
              <w:jc w:val="right"/>
              <w:rPr>
                <w:rFonts w:ascii="宋体" w:hAnsi="宋体" w:cs="宋体" w:eastAsia="宋体" w:hint="default"/>
                <w:sz w:val="21"/>
                <w:szCs w:val="21"/>
              </w:rPr>
            </w:pPr>
            <w:r>
              <w:rPr>
                <w:rFonts w:ascii="宋体"/>
                <w:spacing w:val="-1"/>
                <w:sz w:val="21"/>
              </w:rPr>
              <w:t>711,553,338.67</w:t>
            </w:r>
          </w:p>
        </w:tc>
        <w:tc>
          <w:tcPr>
            <w:tcW w:w="2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62"/>
              <w:jc w:val="right"/>
              <w:rPr>
                <w:rFonts w:ascii="宋体" w:hAnsi="宋体" w:cs="宋体" w:eastAsia="宋体" w:hint="default"/>
                <w:sz w:val="21"/>
                <w:szCs w:val="21"/>
              </w:rPr>
            </w:pPr>
            <w:r>
              <w:rPr>
                <w:rFonts w:ascii="宋体"/>
                <w:spacing w:val="-1"/>
                <w:sz w:val="21"/>
              </w:rPr>
              <w:t>101,733,929.95</w:t>
            </w:r>
          </w:p>
        </w:tc>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754" w:right="0"/>
              <w:jc w:val="left"/>
              <w:rPr>
                <w:rFonts w:ascii="宋体" w:hAnsi="宋体" w:cs="宋体" w:eastAsia="宋体" w:hint="default"/>
                <w:sz w:val="21"/>
                <w:szCs w:val="21"/>
              </w:rPr>
            </w:pPr>
            <w:r>
              <w:rPr>
                <w:rFonts w:ascii="宋体"/>
                <w:sz w:val="21"/>
              </w:rPr>
              <w:t>813,287,268.62</w:t>
            </w:r>
          </w:p>
        </w:tc>
      </w:tr>
    </w:tbl>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2"/>
          <w:szCs w:val="22"/>
        </w:rPr>
      </w:pPr>
    </w:p>
    <w:p>
      <w:pPr>
        <w:pStyle w:val="BodyText"/>
        <w:spacing w:line="240" w:lineRule="auto" w:before="35"/>
        <w:ind w:left="147" w:right="0"/>
        <w:jc w:val="left"/>
      </w:pPr>
      <w:r>
        <w:rPr/>
        <w:t>36.</w:t>
      </w:r>
      <w:r>
        <w:rPr>
          <w:spacing w:val="3"/>
        </w:rPr>
        <w:t> </w:t>
      </w:r>
      <w:r>
        <w:rPr/>
        <w:t>未分配利润</w:t>
      </w:r>
    </w:p>
    <w:p>
      <w:pPr>
        <w:spacing w:line="240" w:lineRule="auto" w:before="0"/>
        <w:rPr>
          <w:rFonts w:ascii="宋体" w:hAnsi="宋体" w:cs="宋体" w:eastAsia="宋体" w:hint="default"/>
          <w:sz w:val="24"/>
          <w:szCs w:val="24"/>
        </w:rPr>
      </w:pPr>
    </w:p>
    <w:p>
      <w:pPr>
        <w:pStyle w:val="BodyText"/>
        <w:spacing w:line="240" w:lineRule="auto" w:before="35"/>
        <w:ind w:right="0"/>
        <w:jc w:val="left"/>
      </w:pPr>
      <w:r>
        <w:rPr/>
      </w:r>
      <w:r>
        <w:rPr>
          <w:u w:val="single" w:color="000000"/>
        </w:rPr>
        <w:t>本集团</w:t>
      </w:r>
      <w:r>
        <w:rPr/>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3690"/>
        <w:gridCol w:w="3330"/>
        <w:gridCol w:w="2160"/>
      </w:tblGrid>
      <w:tr>
        <w:trPr>
          <w:trHeight w:val="322" w:hRule="exact"/>
        </w:trPr>
        <w:tc>
          <w:tcPr>
            <w:tcW w:w="3690"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33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金额</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提取或分配比例</w:t>
            </w:r>
          </w:p>
        </w:tc>
      </w:tr>
      <w:tr>
        <w:trPr>
          <w:trHeight w:val="326" w:hRule="exact"/>
        </w:trPr>
        <w:tc>
          <w:tcPr>
            <w:tcW w:w="36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年度：</w:t>
            </w:r>
          </w:p>
        </w:tc>
        <w:tc>
          <w:tcPr>
            <w:tcW w:w="333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36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年初未分配利润</w:t>
            </w:r>
          </w:p>
        </w:tc>
        <w:tc>
          <w:tcPr>
            <w:tcW w:w="3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90"/>
              <w:jc w:val="right"/>
              <w:rPr>
                <w:rFonts w:ascii="宋体" w:hAnsi="宋体" w:cs="宋体" w:eastAsia="宋体" w:hint="default"/>
                <w:sz w:val="21"/>
                <w:szCs w:val="21"/>
              </w:rPr>
            </w:pPr>
            <w:r>
              <w:rPr>
                <w:rFonts w:ascii="宋体"/>
                <w:spacing w:val="-1"/>
                <w:sz w:val="21"/>
              </w:rPr>
              <w:t>3,277,192,810.40</w:t>
            </w:r>
          </w:p>
        </w:tc>
        <w:tc>
          <w:tcPr>
            <w:tcW w:w="2160" w:type="dxa"/>
            <w:tcBorders>
              <w:top w:val="single" w:sz="4" w:space="0" w:color="000000"/>
              <w:left w:val="single" w:sz="4" w:space="0" w:color="000000"/>
              <w:bottom w:val="single" w:sz="4" w:space="0" w:color="000000"/>
              <w:right w:val="single" w:sz="4" w:space="0" w:color="000000"/>
            </w:tcBorders>
          </w:tcPr>
          <w:p>
            <w:pPr/>
          </w:p>
        </w:tc>
      </w:tr>
      <w:tr>
        <w:trPr>
          <w:trHeight w:val="325" w:hRule="exact"/>
        </w:trPr>
        <w:tc>
          <w:tcPr>
            <w:tcW w:w="36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加：本年净利润</w:t>
            </w:r>
          </w:p>
        </w:tc>
        <w:tc>
          <w:tcPr>
            <w:tcW w:w="3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90"/>
              <w:jc w:val="right"/>
              <w:rPr>
                <w:rFonts w:ascii="宋体" w:hAnsi="宋体" w:cs="宋体" w:eastAsia="宋体" w:hint="default"/>
                <w:sz w:val="21"/>
                <w:szCs w:val="21"/>
              </w:rPr>
            </w:pPr>
            <w:r>
              <w:rPr>
                <w:rFonts w:ascii="宋体"/>
                <w:spacing w:val="-1"/>
                <w:sz w:val="21"/>
              </w:rPr>
              <w:t>835,947,981.16</w:t>
            </w:r>
          </w:p>
        </w:tc>
        <w:tc>
          <w:tcPr>
            <w:tcW w:w="2160" w:type="dxa"/>
            <w:tcBorders>
              <w:top w:val="single" w:sz="4" w:space="0" w:color="000000"/>
              <w:left w:val="single" w:sz="4" w:space="0" w:color="000000"/>
              <w:bottom w:val="single" w:sz="4" w:space="0" w:color="000000"/>
              <w:right w:val="single" w:sz="4" w:space="0" w:color="000000"/>
            </w:tcBorders>
          </w:tcPr>
          <w:p>
            <w:pPr/>
          </w:p>
        </w:tc>
      </w:tr>
      <w:tr>
        <w:trPr>
          <w:trHeight w:val="325" w:hRule="exact"/>
        </w:trPr>
        <w:tc>
          <w:tcPr>
            <w:tcW w:w="36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减：提取法定盈余公积</w:t>
            </w:r>
          </w:p>
        </w:tc>
        <w:tc>
          <w:tcPr>
            <w:tcW w:w="3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84"/>
              <w:jc w:val="right"/>
              <w:rPr>
                <w:rFonts w:ascii="宋体" w:hAnsi="宋体" w:cs="宋体" w:eastAsia="宋体" w:hint="default"/>
                <w:sz w:val="21"/>
                <w:szCs w:val="21"/>
              </w:rPr>
            </w:pPr>
            <w:r>
              <w:rPr>
                <w:rFonts w:ascii="宋体"/>
                <w:spacing w:val="-1"/>
                <w:sz w:val="21"/>
              </w:rPr>
              <w:t>(81,452,196.96)</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
              <w:jc w:val="center"/>
              <w:rPr>
                <w:rFonts w:ascii="宋体" w:hAnsi="宋体" w:cs="宋体" w:eastAsia="宋体" w:hint="default"/>
                <w:sz w:val="21"/>
                <w:szCs w:val="21"/>
              </w:rPr>
            </w:pPr>
            <w:r>
              <w:rPr>
                <w:rFonts w:ascii="宋体"/>
                <w:sz w:val="21"/>
              </w:rPr>
              <w:t>(1)</w:t>
            </w:r>
          </w:p>
        </w:tc>
      </w:tr>
      <w:tr>
        <w:trPr>
          <w:trHeight w:val="325" w:hRule="exact"/>
        </w:trPr>
        <w:tc>
          <w:tcPr>
            <w:tcW w:w="36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523" w:right="0"/>
              <w:jc w:val="left"/>
              <w:rPr>
                <w:rFonts w:ascii="宋体" w:hAnsi="宋体" w:cs="宋体" w:eastAsia="宋体" w:hint="default"/>
                <w:sz w:val="21"/>
                <w:szCs w:val="21"/>
              </w:rPr>
            </w:pPr>
            <w:r>
              <w:rPr>
                <w:rFonts w:ascii="宋体" w:hAnsi="宋体" w:cs="宋体" w:eastAsia="宋体" w:hint="default"/>
                <w:sz w:val="21"/>
                <w:szCs w:val="21"/>
              </w:rPr>
              <w:t>应付普通股股利</w:t>
            </w:r>
          </w:p>
        </w:tc>
        <w:tc>
          <w:tcPr>
            <w:tcW w:w="3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86"/>
              <w:jc w:val="right"/>
              <w:rPr>
                <w:rFonts w:ascii="宋体" w:hAnsi="宋体" w:cs="宋体" w:eastAsia="宋体" w:hint="default"/>
                <w:sz w:val="21"/>
                <w:szCs w:val="21"/>
              </w:rPr>
            </w:pPr>
            <w:r>
              <w:rPr>
                <w:rFonts w:ascii="宋体"/>
                <w:spacing w:val="-1"/>
                <w:sz w:val="21"/>
              </w:rPr>
              <w:t>(103,102,297.05)</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
              <w:jc w:val="center"/>
              <w:rPr>
                <w:rFonts w:ascii="宋体" w:hAnsi="宋体" w:cs="宋体" w:eastAsia="宋体" w:hint="default"/>
                <w:sz w:val="21"/>
                <w:szCs w:val="21"/>
              </w:rPr>
            </w:pPr>
            <w:r>
              <w:rPr>
                <w:rFonts w:ascii="宋体"/>
                <w:sz w:val="21"/>
              </w:rPr>
              <w:t>(2)</w:t>
            </w:r>
          </w:p>
        </w:tc>
      </w:tr>
      <w:tr>
        <w:trPr>
          <w:trHeight w:val="325" w:hRule="exact"/>
        </w:trPr>
        <w:tc>
          <w:tcPr>
            <w:tcW w:w="36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年末未分配利润</w:t>
            </w:r>
          </w:p>
        </w:tc>
        <w:tc>
          <w:tcPr>
            <w:tcW w:w="3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90"/>
              <w:jc w:val="right"/>
              <w:rPr>
                <w:rFonts w:ascii="宋体" w:hAnsi="宋体" w:cs="宋体" w:eastAsia="宋体" w:hint="default"/>
                <w:sz w:val="21"/>
                <w:szCs w:val="21"/>
              </w:rPr>
            </w:pPr>
            <w:r>
              <w:rPr>
                <w:rFonts w:ascii="宋体"/>
                <w:spacing w:val="-1"/>
                <w:sz w:val="21"/>
              </w:rPr>
              <w:t>3,928,586,297.55</w:t>
            </w:r>
          </w:p>
        </w:tc>
        <w:tc>
          <w:tcPr>
            <w:tcW w:w="2160" w:type="dxa"/>
            <w:tcBorders>
              <w:top w:val="single" w:sz="4" w:space="0" w:color="000000"/>
              <w:left w:val="single" w:sz="4" w:space="0" w:color="000000"/>
              <w:bottom w:val="single" w:sz="4" w:space="0" w:color="000000"/>
              <w:right w:val="single" w:sz="4" w:space="0" w:color="000000"/>
            </w:tcBorders>
          </w:tcPr>
          <w:p>
            <w:pPr/>
          </w:p>
        </w:tc>
      </w:tr>
      <w:tr>
        <w:trPr>
          <w:trHeight w:val="325" w:hRule="exact"/>
        </w:trPr>
        <w:tc>
          <w:tcPr>
            <w:tcW w:w="36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年度：</w:t>
            </w:r>
          </w:p>
        </w:tc>
        <w:tc>
          <w:tcPr>
            <w:tcW w:w="333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36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年初未分配利润</w:t>
            </w:r>
          </w:p>
        </w:tc>
        <w:tc>
          <w:tcPr>
            <w:tcW w:w="3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90"/>
              <w:jc w:val="right"/>
              <w:rPr>
                <w:rFonts w:ascii="宋体" w:hAnsi="宋体" w:cs="宋体" w:eastAsia="宋体" w:hint="default"/>
                <w:sz w:val="21"/>
                <w:szCs w:val="21"/>
              </w:rPr>
            </w:pPr>
            <w:r>
              <w:rPr>
                <w:rFonts w:ascii="宋体"/>
                <w:spacing w:val="-1"/>
                <w:sz w:val="21"/>
              </w:rPr>
              <w:t>2,576,650,349.38</w:t>
            </w:r>
          </w:p>
        </w:tc>
        <w:tc>
          <w:tcPr>
            <w:tcW w:w="2160" w:type="dxa"/>
            <w:tcBorders>
              <w:top w:val="single" w:sz="4" w:space="0" w:color="000000"/>
              <w:left w:val="single" w:sz="4" w:space="0" w:color="000000"/>
              <w:bottom w:val="single" w:sz="4" w:space="0" w:color="000000"/>
              <w:right w:val="single" w:sz="4" w:space="0" w:color="000000"/>
            </w:tcBorders>
          </w:tcPr>
          <w:p>
            <w:pPr/>
          </w:p>
        </w:tc>
      </w:tr>
      <w:tr>
        <w:trPr>
          <w:trHeight w:val="325" w:hRule="exact"/>
        </w:trPr>
        <w:tc>
          <w:tcPr>
            <w:tcW w:w="36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加：本年净利润</w:t>
            </w:r>
          </w:p>
        </w:tc>
        <w:tc>
          <w:tcPr>
            <w:tcW w:w="3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90"/>
              <w:jc w:val="right"/>
              <w:rPr>
                <w:rFonts w:ascii="宋体" w:hAnsi="宋体" w:cs="宋体" w:eastAsia="宋体" w:hint="default"/>
                <w:sz w:val="21"/>
                <w:szCs w:val="21"/>
              </w:rPr>
            </w:pPr>
            <w:r>
              <w:rPr>
                <w:rFonts w:ascii="宋体"/>
                <w:spacing w:val="-1"/>
                <w:sz w:val="21"/>
              </w:rPr>
              <w:t>1,075,291,741.53</w:t>
            </w:r>
          </w:p>
        </w:tc>
        <w:tc>
          <w:tcPr>
            <w:tcW w:w="2160" w:type="dxa"/>
            <w:tcBorders>
              <w:top w:val="single" w:sz="4" w:space="0" w:color="000000"/>
              <w:left w:val="single" w:sz="4" w:space="0" w:color="000000"/>
              <w:bottom w:val="single" w:sz="4" w:space="0" w:color="000000"/>
              <w:right w:val="single" w:sz="4" w:space="0" w:color="000000"/>
            </w:tcBorders>
          </w:tcPr>
          <w:p>
            <w:pPr/>
          </w:p>
        </w:tc>
      </w:tr>
      <w:tr>
        <w:trPr>
          <w:trHeight w:val="325" w:hRule="exact"/>
        </w:trPr>
        <w:tc>
          <w:tcPr>
            <w:tcW w:w="36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减：提取法定盈余公积</w:t>
            </w:r>
          </w:p>
        </w:tc>
        <w:tc>
          <w:tcPr>
            <w:tcW w:w="3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86"/>
              <w:jc w:val="right"/>
              <w:rPr>
                <w:rFonts w:ascii="宋体" w:hAnsi="宋体" w:cs="宋体" w:eastAsia="宋体" w:hint="default"/>
                <w:sz w:val="21"/>
                <w:szCs w:val="21"/>
              </w:rPr>
            </w:pPr>
            <w:r>
              <w:rPr>
                <w:rFonts w:ascii="宋体"/>
                <w:spacing w:val="-1"/>
                <w:sz w:val="21"/>
              </w:rPr>
              <w:t>(101,733,929.95)</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
              <w:jc w:val="center"/>
              <w:rPr>
                <w:rFonts w:ascii="宋体" w:hAnsi="宋体" w:cs="宋体" w:eastAsia="宋体" w:hint="default"/>
                <w:sz w:val="21"/>
                <w:szCs w:val="21"/>
              </w:rPr>
            </w:pPr>
            <w:r>
              <w:rPr>
                <w:rFonts w:ascii="宋体"/>
                <w:sz w:val="21"/>
              </w:rPr>
              <w:t>(1)</w:t>
            </w:r>
          </w:p>
        </w:tc>
      </w:tr>
      <w:tr>
        <w:trPr>
          <w:trHeight w:val="325" w:hRule="exact"/>
        </w:trPr>
        <w:tc>
          <w:tcPr>
            <w:tcW w:w="36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523" w:right="0"/>
              <w:jc w:val="left"/>
              <w:rPr>
                <w:rFonts w:ascii="宋体" w:hAnsi="宋体" w:cs="宋体" w:eastAsia="宋体" w:hint="default"/>
                <w:sz w:val="21"/>
                <w:szCs w:val="21"/>
              </w:rPr>
            </w:pPr>
            <w:r>
              <w:rPr>
                <w:rFonts w:ascii="宋体" w:hAnsi="宋体" w:cs="宋体" w:eastAsia="宋体" w:hint="default"/>
                <w:sz w:val="21"/>
                <w:szCs w:val="21"/>
              </w:rPr>
              <w:t>应付普通股股利</w:t>
            </w:r>
          </w:p>
        </w:tc>
        <w:tc>
          <w:tcPr>
            <w:tcW w:w="3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86"/>
              <w:jc w:val="right"/>
              <w:rPr>
                <w:rFonts w:ascii="宋体" w:hAnsi="宋体" w:cs="宋体" w:eastAsia="宋体" w:hint="default"/>
                <w:sz w:val="21"/>
                <w:szCs w:val="21"/>
              </w:rPr>
            </w:pPr>
            <w:r>
              <w:rPr>
                <w:rFonts w:ascii="宋体"/>
                <w:spacing w:val="-1"/>
                <w:sz w:val="21"/>
              </w:rPr>
              <w:t>(273,015,350.56)</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
              <w:jc w:val="center"/>
              <w:rPr>
                <w:rFonts w:ascii="宋体" w:hAnsi="宋体" w:cs="宋体" w:eastAsia="宋体" w:hint="default"/>
                <w:sz w:val="21"/>
                <w:szCs w:val="21"/>
              </w:rPr>
            </w:pPr>
            <w:r>
              <w:rPr>
                <w:rFonts w:ascii="宋体"/>
                <w:sz w:val="21"/>
              </w:rPr>
              <w:t>(2)</w:t>
            </w:r>
          </w:p>
        </w:tc>
      </w:tr>
      <w:tr>
        <w:trPr>
          <w:trHeight w:val="325" w:hRule="exact"/>
        </w:trPr>
        <w:tc>
          <w:tcPr>
            <w:tcW w:w="36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年末未分配利润</w:t>
            </w:r>
          </w:p>
        </w:tc>
        <w:tc>
          <w:tcPr>
            <w:tcW w:w="3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90"/>
              <w:jc w:val="right"/>
              <w:rPr>
                <w:rFonts w:ascii="宋体" w:hAnsi="宋体" w:cs="宋体" w:eastAsia="宋体" w:hint="default"/>
                <w:sz w:val="21"/>
                <w:szCs w:val="21"/>
              </w:rPr>
            </w:pPr>
            <w:r>
              <w:rPr>
                <w:rFonts w:ascii="宋体"/>
                <w:spacing w:val="-1"/>
                <w:sz w:val="21"/>
              </w:rPr>
              <w:t>3,277,192,810.40</w:t>
            </w:r>
          </w:p>
        </w:tc>
        <w:tc>
          <w:tcPr>
            <w:tcW w:w="216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0" w:footer="408" w:top="1000" w:bottom="60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44" w:lineRule="auto" w:before="35"/>
        <w:ind w:left="147" w:right="7469"/>
        <w:jc w:val="left"/>
      </w:pPr>
      <w:r>
        <w:rPr/>
        <w:t>五、</w:t>
        <w:tab/>
        <w:t>财务报表项目附注 - 续 </w:t>
      </w:r>
      <w:r>
        <w:rPr>
          <w:spacing w:val="-1"/>
        </w:rPr>
        <w:t>36.</w:t>
        <w:tab/>
        <w:t>未分配利润</w:t>
      </w:r>
      <w:r>
        <w:rPr/>
        <w:t> -</w:t>
      </w:r>
      <w:r>
        <w:rPr>
          <w:spacing w:val="-1"/>
        </w:rPr>
        <w:t> </w:t>
      </w:r>
      <w:r>
        <w:rPr/>
        <w:t>续</w:t>
      </w:r>
    </w:p>
    <w:p>
      <w:pPr>
        <w:pStyle w:val="BodyText"/>
        <w:spacing w:line="240" w:lineRule="auto" w:before="82"/>
        <w:ind w:left="867" w:right="0"/>
        <w:jc w:val="left"/>
      </w:pPr>
      <w:r>
        <w:rPr/>
      </w:r>
      <w:r>
        <w:rPr>
          <w:u w:val="single" w:color="000000"/>
        </w:rPr>
        <w:t>本公司</w:t>
      </w:r>
      <w:r>
        <w:rPr/>
      </w:r>
    </w:p>
    <w:p>
      <w:pPr>
        <w:pStyle w:val="BodyText"/>
        <w:spacing w:line="240" w:lineRule="auto" w:before="37"/>
        <w:ind w:left="0" w:right="49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5040"/>
        <w:gridCol w:w="2160"/>
        <w:gridCol w:w="1980"/>
      </w:tblGrid>
      <w:tr>
        <w:trPr>
          <w:trHeight w:val="322" w:hRule="exact"/>
        </w:trPr>
        <w:tc>
          <w:tcPr>
            <w:tcW w:w="5040"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21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9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提取或分配比例</w:t>
            </w:r>
          </w:p>
        </w:tc>
      </w:tr>
      <w:tr>
        <w:trPr>
          <w:trHeight w:val="325" w:hRule="exact"/>
        </w:trPr>
        <w:tc>
          <w:tcPr>
            <w:tcW w:w="50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年度：</w:t>
            </w:r>
          </w:p>
        </w:tc>
        <w:tc>
          <w:tcPr>
            <w:tcW w:w="216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r>
      <w:tr>
        <w:trPr>
          <w:trHeight w:val="325" w:hRule="exact"/>
        </w:trPr>
        <w:tc>
          <w:tcPr>
            <w:tcW w:w="50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年初未分配利润</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06" w:right="0"/>
              <w:jc w:val="left"/>
              <w:rPr>
                <w:rFonts w:ascii="宋体" w:hAnsi="宋体" w:cs="宋体" w:eastAsia="宋体" w:hint="default"/>
                <w:sz w:val="21"/>
                <w:szCs w:val="21"/>
              </w:rPr>
            </w:pPr>
            <w:r>
              <w:rPr>
                <w:rFonts w:ascii="宋体"/>
                <w:sz w:val="21"/>
              </w:rPr>
              <w:t>2,152,346,247.34</w:t>
            </w:r>
          </w:p>
        </w:tc>
        <w:tc>
          <w:tcPr>
            <w:tcW w:w="1980" w:type="dxa"/>
            <w:tcBorders>
              <w:top w:val="single" w:sz="4" w:space="0" w:color="000000"/>
              <w:left w:val="single" w:sz="4" w:space="0" w:color="000000"/>
              <w:bottom w:val="single" w:sz="4" w:space="0" w:color="000000"/>
              <w:right w:val="single" w:sz="4" w:space="0" w:color="000000"/>
            </w:tcBorders>
          </w:tcPr>
          <w:p>
            <w:pPr/>
          </w:p>
        </w:tc>
      </w:tr>
      <w:tr>
        <w:trPr>
          <w:trHeight w:val="325" w:hRule="exact"/>
        </w:trPr>
        <w:tc>
          <w:tcPr>
            <w:tcW w:w="50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加：本年净利润</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16" w:right="0"/>
              <w:jc w:val="left"/>
              <w:rPr>
                <w:rFonts w:ascii="宋体" w:hAnsi="宋体" w:cs="宋体" w:eastAsia="宋体" w:hint="default"/>
                <w:sz w:val="21"/>
                <w:szCs w:val="21"/>
              </w:rPr>
            </w:pPr>
            <w:r>
              <w:rPr>
                <w:rFonts w:ascii="宋体"/>
                <w:sz w:val="21"/>
              </w:rPr>
              <w:t>814,521,969.57</w:t>
            </w:r>
          </w:p>
        </w:tc>
        <w:tc>
          <w:tcPr>
            <w:tcW w:w="1980" w:type="dxa"/>
            <w:tcBorders>
              <w:top w:val="single" w:sz="4" w:space="0" w:color="000000"/>
              <w:left w:val="single" w:sz="4" w:space="0" w:color="000000"/>
              <w:bottom w:val="single" w:sz="4" w:space="0" w:color="000000"/>
              <w:right w:val="single" w:sz="4" w:space="0" w:color="000000"/>
            </w:tcBorders>
          </w:tcPr>
          <w:p>
            <w:pPr/>
          </w:p>
        </w:tc>
      </w:tr>
      <w:tr>
        <w:trPr>
          <w:trHeight w:val="325" w:hRule="exact"/>
        </w:trPr>
        <w:tc>
          <w:tcPr>
            <w:tcW w:w="50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减：提取法定盈余公积</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56"/>
              <w:jc w:val="right"/>
              <w:rPr>
                <w:rFonts w:ascii="宋体" w:hAnsi="宋体" w:cs="宋体" w:eastAsia="宋体" w:hint="default"/>
                <w:sz w:val="21"/>
                <w:szCs w:val="21"/>
              </w:rPr>
            </w:pPr>
            <w:r>
              <w:rPr>
                <w:rFonts w:ascii="宋体"/>
                <w:spacing w:val="-1"/>
                <w:sz w:val="21"/>
              </w:rPr>
              <w:t>(81,452,196.96)</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
              <w:jc w:val="center"/>
              <w:rPr>
                <w:rFonts w:ascii="宋体" w:hAnsi="宋体" w:cs="宋体" w:eastAsia="宋体" w:hint="default"/>
                <w:sz w:val="21"/>
                <w:szCs w:val="21"/>
              </w:rPr>
            </w:pPr>
            <w:r>
              <w:rPr>
                <w:rFonts w:ascii="宋体"/>
                <w:sz w:val="21"/>
              </w:rPr>
              <w:t>(1)</w:t>
            </w:r>
          </w:p>
        </w:tc>
      </w:tr>
      <w:tr>
        <w:trPr>
          <w:trHeight w:val="325" w:hRule="exact"/>
        </w:trPr>
        <w:tc>
          <w:tcPr>
            <w:tcW w:w="50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523" w:right="0"/>
              <w:jc w:val="left"/>
              <w:rPr>
                <w:rFonts w:ascii="宋体" w:hAnsi="宋体" w:cs="宋体" w:eastAsia="宋体" w:hint="default"/>
                <w:sz w:val="21"/>
                <w:szCs w:val="21"/>
              </w:rPr>
            </w:pPr>
            <w:r>
              <w:rPr>
                <w:rFonts w:ascii="宋体" w:hAnsi="宋体" w:cs="宋体" w:eastAsia="宋体" w:hint="default"/>
                <w:sz w:val="21"/>
                <w:szCs w:val="21"/>
              </w:rPr>
              <w:t>应付普通股股利</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58"/>
              <w:jc w:val="right"/>
              <w:rPr>
                <w:rFonts w:ascii="宋体" w:hAnsi="宋体" w:cs="宋体" w:eastAsia="宋体" w:hint="default"/>
                <w:sz w:val="21"/>
                <w:szCs w:val="21"/>
              </w:rPr>
            </w:pPr>
            <w:r>
              <w:rPr>
                <w:rFonts w:ascii="宋体"/>
                <w:spacing w:val="-1"/>
                <w:sz w:val="21"/>
              </w:rPr>
              <w:t>(103,102,297.05)</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
              <w:jc w:val="center"/>
              <w:rPr>
                <w:rFonts w:ascii="宋体" w:hAnsi="宋体" w:cs="宋体" w:eastAsia="宋体" w:hint="default"/>
                <w:sz w:val="21"/>
                <w:szCs w:val="21"/>
              </w:rPr>
            </w:pPr>
            <w:r>
              <w:rPr>
                <w:rFonts w:ascii="宋体"/>
                <w:sz w:val="21"/>
              </w:rPr>
              <w:t>(2)</w:t>
            </w:r>
          </w:p>
        </w:tc>
      </w:tr>
      <w:tr>
        <w:trPr>
          <w:trHeight w:val="325" w:hRule="exact"/>
        </w:trPr>
        <w:tc>
          <w:tcPr>
            <w:tcW w:w="50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年末未分配利润</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06" w:right="0"/>
              <w:jc w:val="left"/>
              <w:rPr>
                <w:rFonts w:ascii="宋体" w:hAnsi="宋体" w:cs="宋体" w:eastAsia="宋体" w:hint="default"/>
                <w:sz w:val="21"/>
                <w:szCs w:val="21"/>
              </w:rPr>
            </w:pPr>
            <w:r>
              <w:rPr>
                <w:rFonts w:ascii="宋体"/>
                <w:sz w:val="21"/>
              </w:rPr>
              <w:t>2,782,313,722.90</w:t>
            </w:r>
          </w:p>
        </w:tc>
        <w:tc>
          <w:tcPr>
            <w:tcW w:w="198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50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年度：</w:t>
            </w:r>
          </w:p>
        </w:tc>
        <w:tc>
          <w:tcPr>
            <w:tcW w:w="216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r>
      <w:tr>
        <w:trPr>
          <w:trHeight w:val="325" w:hRule="exact"/>
        </w:trPr>
        <w:tc>
          <w:tcPr>
            <w:tcW w:w="50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年初未分配利润</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06" w:right="0"/>
              <w:jc w:val="left"/>
              <w:rPr>
                <w:rFonts w:ascii="宋体" w:hAnsi="宋体" w:cs="宋体" w:eastAsia="宋体" w:hint="default"/>
                <w:sz w:val="21"/>
                <w:szCs w:val="21"/>
              </w:rPr>
            </w:pPr>
            <w:r>
              <w:rPr>
                <w:rFonts w:ascii="宋体"/>
                <w:sz w:val="21"/>
              </w:rPr>
              <w:t>1,509,756,228.39</w:t>
            </w:r>
          </w:p>
        </w:tc>
        <w:tc>
          <w:tcPr>
            <w:tcW w:w="1980" w:type="dxa"/>
            <w:tcBorders>
              <w:top w:val="single" w:sz="4" w:space="0" w:color="000000"/>
              <w:left w:val="single" w:sz="4" w:space="0" w:color="000000"/>
              <w:bottom w:val="single" w:sz="4" w:space="0" w:color="000000"/>
              <w:right w:val="single" w:sz="4" w:space="0" w:color="000000"/>
            </w:tcBorders>
          </w:tcPr>
          <w:p>
            <w:pPr/>
          </w:p>
        </w:tc>
      </w:tr>
      <w:tr>
        <w:trPr>
          <w:trHeight w:val="325" w:hRule="exact"/>
        </w:trPr>
        <w:tc>
          <w:tcPr>
            <w:tcW w:w="50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加：本年净利润</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06" w:right="0"/>
              <w:jc w:val="left"/>
              <w:rPr>
                <w:rFonts w:ascii="宋体" w:hAnsi="宋体" w:cs="宋体" w:eastAsia="宋体" w:hint="default"/>
                <w:sz w:val="21"/>
                <w:szCs w:val="21"/>
              </w:rPr>
            </w:pPr>
            <w:r>
              <w:rPr>
                <w:rFonts w:ascii="宋体"/>
                <w:sz w:val="21"/>
              </w:rPr>
              <w:t>1,017,339,299.46</w:t>
            </w:r>
          </w:p>
        </w:tc>
        <w:tc>
          <w:tcPr>
            <w:tcW w:w="1980" w:type="dxa"/>
            <w:tcBorders>
              <w:top w:val="single" w:sz="4" w:space="0" w:color="000000"/>
              <w:left w:val="single" w:sz="4" w:space="0" w:color="000000"/>
              <w:bottom w:val="single" w:sz="4" w:space="0" w:color="000000"/>
              <w:right w:val="single" w:sz="4" w:space="0" w:color="000000"/>
            </w:tcBorders>
          </w:tcPr>
          <w:p>
            <w:pPr/>
          </w:p>
        </w:tc>
      </w:tr>
      <w:tr>
        <w:trPr>
          <w:trHeight w:val="325" w:hRule="exact"/>
        </w:trPr>
        <w:tc>
          <w:tcPr>
            <w:tcW w:w="50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减：提取法定盈余公积</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58"/>
              <w:jc w:val="right"/>
              <w:rPr>
                <w:rFonts w:ascii="宋体" w:hAnsi="宋体" w:cs="宋体" w:eastAsia="宋体" w:hint="default"/>
                <w:sz w:val="21"/>
                <w:szCs w:val="21"/>
              </w:rPr>
            </w:pPr>
            <w:r>
              <w:rPr>
                <w:rFonts w:ascii="宋体"/>
                <w:spacing w:val="-1"/>
                <w:sz w:val="21"/>
              </w:rPr>
              <w:t>(101,733,929.95)</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
              <w:jc w:val="center"/>
              <w:rPr>
                <w:rFonts w:ascii="宋体" w:hAnsi="宋体" w:cs="宋体" w:eastAsia="宋体" w:hint="default"/>
                <w:sz w:val="21"/>
                <w:szCs w:val="21"/>
              </w:rPr>
            </w:pPr>
            <w:r>
              <w:rPr>
                <w:rFonts w:ascii="宋体"/>
                <w:sz w:val="21"/>
              </w:rPr>
              <w:t>(1)</w:t>
            </w:r>
          </w:p>
        </w:tc>
      </w:tr>
      <w:tr>
        <w:trPr>
          <w:trHeight w:val="325" w:hRule="exact"/>
        </w:trPr>
        <w:tc>
          <w:tcPr>
            <w:tcW w:w="50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523" w:right="0"/>
              <w:jc w:val="left"/>
              <w:rPr>
                <w:rFonts w:ascii="宋体" w:hAnsi="宋体" w:cs="宋体" w:eastAsia="宋体" w:hint="default"/>
                <w:sz w:val="21"/>
                <w:szCs w:val="21"/>
              </w:rPr>
            </w:pPr>
            <w:r>
              <w:rPr>
                <w:rFonts w:ascii="宋体" w:hAnsi="宋体" w:cs="宋体" w:eastAsia="宋体" w:hint="default"/>
                <w:sz w:val="21"/>
                <w:szCs w:val="21"/>
              </w:rPr>
              <w:t>应付普通股股利</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58"/>
              <w:jc w:val="right"/>
              <w:rPr>
                <w:rFonts w:ascii="宋体" w:hAnsi="宋体" w:cs="宋体" w:eastAsia="宋体" w:hint="default"/>
                <w:sz w:val="21"/>
                <w:szCs w:val="21"/>
              </w:rPr>
            </w:pPr>
            <w:r>
              <w:rPr>
                <w:rFonts w:ascii="宋体"/>
                <w:spacing w:val="-1"/>
                <w:sz w:val="21"/>
              </w:rPr>
              <w:t>(273,015,350.56)</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
              <w:jc w:val="center"/>
              <w:rPr>
                <w:rFonts w:ascii="宋体" w:hAnsi="宋体" w:cs="宋体" w:eastAsia="宋体" w:hint="default"/>
                <w:sz w:val="21"/>
                <w:szCs w:val="21"/>
              </w:rPr>
            </w:pPr>
            <w:r>
              <w:rPr>
                <w:rFonts w:ascii="宋体"/>
                <w:sz w:val="21"/>
              </w:rPr>
              <w:t>(2)</w:t>
            </w:r>
          </w:p>
        </w:tc>
      </w:tr>
      <w:tr>
        <w:trPr>
          <w:trHeight w:val="325" w:hRule="exact"/>
        </w:trPr>
        <w:tc>
          <w:tcPr>
            <w:tcW w:w="50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年末未分配利润</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06" w:right="0"/>
              <w:jc w:val="left"/>
              <w:rPr>
                <w:rFonts w:ascii="宋体" w:hAnsi="宋体" w:cs="宋体" w:eastAsia="宋体" w:hint="default"/>
                <w:sz w:val="21"/>
                <w:szCs w:val="21"/>
              </w:rPr>
            </w:pPr>
            <w:r>
              <w:rPr>
                <w:rFonts w:ascii="宋体"/>
                <w:sz w:val="21"/>
              </w:rPr>
              <w:t>2,152,346,247.34</w:t>
            </w:r>
          </w:p>
        </w:tc>
        <w:tc>
          <w:tcPr>
            <w:tcW w:w="198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7"/>
        <w:rPr>
          <w:rFonts w:ascii="宋体" w:hAnsi="宋体" w:cs="宋体" w:eastAsia="宋体" w:hint="default"/>
          <w:sz w:val="18"/>
          <w:szCs w:val="18"/>
        </w:rPr>
      </w:pPr>
    </w:p>
    <w:p>
      <w:pPr>
        <w:pStyle w:val="BodyText"/>
        <w:tabs>
          <w:tab w:pos="1423" w:val="left" w:leader="none"/>
        </w:tabs>
        <w:spacing w:line="240" w:lineRule="auto" w:before="35"/>
        <w:ind w:right="0"/>
        <w:jc w:val="left"/>
      </w:pPr>
      <w:r>
        <w:rPr>
          <w:spacing w:val="-1"/>
        </w:rPr>
        <w:t>(1)</w:t>
        <w:tab/>
      </w:r>
      <w:r>
        <w:rPr/>
        <w:t>提取法定盈余公积</w:t>
      </w:r>
    </w:p>
    <w:p>
      <w:pPr>
        <w:spacing w:line="240" w:lineRule="auto" w:before="9"/>
        <w:rPr>
          <w:rFonts w:ascii="宋体" w:hAnsi="宋体" w:cs="宋体" w:eastAsia="宋体" w:hint="default"/>
          <w:sz w:val="26"/>
          <w:szCs w:val="26"/>
        </w:rPr>
      </w:pPr>
    </w:p>
    <w:p>
      <w:pPr>
        <w:pStyle w:val="BodyText"/>
        <w:spacing w:line="273" w:lineRule="auto"/>
        <w:ind w:left="1588" w:right="195"/>
        <w:jc w:val="left"/>
      </w:pPr>
      <w:r>
        <w:rPr/>
        <w:t>根据公司章程规定，法定盈余公积金按净利润之</w:t>
      </w:r>
      <w:r>
        <w:rPr>
          <w:spacing w:val="-79"/>
        </w:rPr>
        <w:t> </w:t>
      </w:r>
      <w:r>
        <w:rPr/>
        <w:t>10%提取。公司法定盈余公积金累计额为公司注</w:t>
      </w:r>
      <w:r>
        <w:rPr/>
        <w:t> 册资本</w:t>
      </w:r>
      <w:r>
        <w:rPr>
          <w:spacing w:val="-55"/>
        </w:rPr>
        <w:t> </w:t>
      </w:r>
      <w:r>
        <w:rPr/>
        <w:t>50%以上的，可不再提取。</w:t>
      </w:r>
    </w:p>
    <w:p>
      <w:pPr>
        <w:spacing w:line="240" w:lineRule="auto" w:before="5"/>
        <w:rPr>
          <w:rFonts w:ascii="宋体" w:hAnsi="宋体" w:cs="宋体" w:eastAsia="宋体" w:hint="default"/>
          <w:sz w:val="21"/>
          <w:szCs w:val="21"/>
        </w:rPr>
      </w:pPr>
    </w:p>
    <w:p>
      <w:pPr>
        <w:pStyle w:val="BodyText"/>
        <w:tabs>
          <w:tab w:pos="1423" w:val="left" w:leader="none"/>
        </w:tabs>
        <w:spacing w:line="240" w:lineRule="auto"/>
        <w:ind w:right="0"/>
        <w:jc w:val="left"/>
      </w:pPr>
      <w:r>
        <w:rPr>
          <w:spacing w:val="-1"/>
        </w:rPr>
        <w:t>(2)</w:t>
        <w:tab/>
      </w:r>
      <w:r>
        <w:rPr/>
        <w:t>本年度股东大会已批准的现金股利</w:t>
      </w:r>
    </w:p>
    <w:p>
      <w:pPr>
        <w:spacing w:line="240" w:lineRule="auto" w:before="10"/>
        <w:rPr>
          <w:rFonts w:ascii="宋体" w:hAnsi="宋体" w:cs="宋体" w:eastAsia="宋体" w:hint="default"/>
          <w:sz w:val="26"/>
          <w:szCs w:val="26"/>
        </w:rPr>
      </w:pPr>
    </w:p>
    <w:p>
      <w:pPr>
        <w:pStyle w:val="BodyText"/>
        <w:spacing w:line="240" w:lineRule="auto"/>
        <w:ind w:left="1588" w:right="0"/>
        <w:jc w:val="left"/>
      </w:pPr>
      <w:r>
        <w:rPr/>
        <w:t>2008</w:t>
      </w:r>
      <w:r>
        <w:rPr>
          <w:spacing w:val="-53"/>
        </w:rPr>
        <w:t> </w:t>
      </w:r>
      <w:r>
        <w:rPr/>
        <w:t>年度公司按已发行之股份</w:t>
      </w:r>
      <w:r>
        <w:rPr>
          <w:spacing w:val="-54"/>
        </w:rPr>
        <w:t> </w:t>
      </w:r>
      <w:r>
        <w:rPr/>
        <w:t>2,062,045,941</w:t>
      </w:r>
      <w:r>
        <w:rPr>
          <w:spacing w:val="-53"/>
        </w:rPr>
        <w:t> </w:t>
      </w:r>
      <w:r>
        <w:rPr/>
        <w:t>股(每股面值人民币</w:t>
      </w:r>
      <w:r>
        <w:rPr>
          <w:spacing w:val="-54"/>
        </w:rPr>
        <w:t> </w:t>
      </w:r>
      <w:r>
        <w:rPr/>
        <w:t>1</w:t>
      </w:r>
      <w:r>
        <w:rPr>
          <w:spacing w:val="-53"/>
        </w:rPr>
        <w:t> </w:t>
      </w:r>
      <w:r>
        <w:rPr>
          <w:spacing w:val="-5"/>
        </w:rPr>
        <w:t>元)计算，以每</w:t>
      </w:r>
      <w:r>
        <w:rPr>
          <w:spacing w:val="-54"/>
        </w:rPr>
        <w:t> </w:t>
      </w:r>
      <w:r>
        <w:rPr/>
        <w:t>10</w:t>
      </w:r>
      <w:r>
        <w:rPr>
          <w:spacing w:val="-54"/>
        </w:rPr>
        <w:t> </w:t>
      </w:r>
      <w:r>
        <w:rPr/>
        <w:t>股向全体</w:t>
      </w:r>
    </w:p>
    <w:p>
      <w:pPr>
        <w:pStyle w:val="BodyText"/>
        <w:spacing w:line="240" w:lineRule="auto" w:before="37"/>
        <w:ind w:left="1588" w:right="0"/>
        <w:jc w:val="left"/>
      </w:pPr>
      <w:r>
        <w:rPr/>
        <w:t>股东派发现金红利人民币</w:t>
      </w:r>
      <w:r>
        <w:rPr>
          <w:spacing w:val="-55"/>
        </w:rPr>
        <w:t> </w:t>
      </w:r>
      <w:r>
        <w:rPr/>
        <w:t>0.5</w:t>
      </w:r>
      <w:r>
        <w:rPr>
          <w:spacing w:val="-54"/>
        </w:rPr>
        <w:t> </w:t>
      </w:r>
      <w:r>
        <w:rPr/>
        <w:t>元(含税)。</w:t>
      </w:r>
    </w:p>
    <w:p>
      <w:pPr>
        <w:spacing w:line="240" w:lineRule="auto" w:before="9"/>
        <w:rPr>
          <w:rFonts w:ascii="宋体" w:hAnsi="宋体" w:cs="宋体" w:eastAsia="宋体" w:hint="default"/>
          <w:sz w:val="23"/>
          <w:szCs w:val="23"/>
        </w:rPr>
      </w:pPr>
    </w:p>
    <w:p>
      <w:pPr>
        <w:pStyle w:val="BodyText"/>
        <w:tabs>
          <w:tab w:pos="1423" w:val="left" w:leader="none"/>
        </w:tabs>
        <w:spacing w:line="240" w:lineRule="auto"/>
        <w:ind w:right="0"/>
        <w:jc w:val="left"/>
      </w:pPr>
      <w:r>
        <w:rPr>
          <w:spacing w:val="-1"/>
        </w:rPr>
        <w:t>(3)</w:t>
        <w:tab/>
      </w:r>
      <w:r>
        <w:rPr/>
        <w:t>资本负债表日后决议的利润分配情况</w:t>
      </w:r>
    </w:p>
    <w:p>
      <w:pPr>
        <w:spacing w:line="240" w:lineRule="auto" w:before="9"/>
        <w:rPr>
          <w:rFonts w:ascii="宋体" w:hAnsi="宋体" w:cs="宋体" w:eastAsia="宋体" w:hint="default"/>
          <w:sz w:val="26"/>
          <w:szCs w:val="26"/>
        </w:rPr>
      </w:pPr>
    </w:p>
    <w:p>
      <w:pPr>
        <w:pStyle w:val="BodyText"/>
        <w:spacing w:line="240" w:lineRule="auto"/>
        <w:ind w:left="1588" w:right="0"/>
        <w:jc w:val="left"/>
      </w:pPr>
      <w:r>
        <w:rPr>
          <w:spacing w:val="-4"/>
        </w:rPr>
        <w:t>根据董事会的提议，2009</w:t>
      </w:r>
      <w:r>
        <w:rPr>
          <w:spacing w:val="-57"/>
        </w:rPr>
        <w:t> </w:t>
      </w:r>
      <w:r>
        <w:rPr/>
        <w:t>年度拟按已发行之股份</w:t>
      </w:r>
      <w:r>
        <w:rPr>
          <w:spacing w:val="-58"/>
        </w:rPr>
        <w:t> </w:t>
      </w:r>
      <w:r>
        <w:rPr/>
        <w:t>2,062,045,941</w:t>
      </w:r>
      <w:r>
        <w:rPr>
          <w:spacing w:val="-57"/>
        </w:rPr>
        <w:t> </w:t>
      </w:r>
      <w:r>
        <w:rPr/>
        <w:t>股(每股面值人民币</w:t>
      </w:r>
      <w:r>
        <w:rPr>
          <w:spacing w:val="-58"/>
        </w:rPr>
        <w:t> </w:t>
      </w:r>
      <w:r>
        <w:rPr/>
        <w:t>1</w:t>
      </w:r>
      <w:r>
        <w:rPr>
          <w:spacing w:val="-58"/>
        </w:rPr>
        <w:t> </w:t>
      </w:r>
      <w:r>
        <w:rPr/>
        <w:t>元)计算，</w:t>
      </w:r>
    </w:p>
    <w:p>
      <w:pPr>
        <w:pStyle w:val="BodyText"/>
        <w:spacing w:line="240" w:lineRule="auto" w:before="37"/>
        <w:ind w:left="1588" w:right="0"/>
        <w:jc w:val="left"/>
      </w:pPr>
      <w:r>
        <w:rPr/>
        <w:t>每</w:t>
      </w:r>
      <w:r>
        <w:rPr>
          <w:spacing w:val="-55"/>
        </w:rPr>
        <w:t> </w:t>
      </w:r>
      <w:r>
        <w:rPr/>
        <w:t>10</w:t>
      </w:r>
      <w:r>
        <w:rPr>
          <w:spacing w:val="-54"/>
        </w:rPr>
        <w:t> </w:t>
      </w:r>
      <w:r>
        <w:rPr/>
        <w:t>股向全体股东派发现金红利人民币</w:t>
      </w:r>
      <w:r>
        <w:rPr>
          <w:spacing w:val="-55"/>
        </w:rPr>
        <w:t> </w:t>
      </w:r>
      <w:r>
        <w:rPr/>
        <w:t>3.0</w:t>
      </w:r>
      <w:r>
        <w:rPr>
          <w:spacing w:val="-54"/>
        </w:rPr>
        <w:t> </w:t>
      </w:r>
      <w:r>
        <w:rPr/>
        <w:t>元(含税)。上述股利分配方案尚待股东大会批准。</w:t>
      </w:r>
    </w:p>
    <w:p>
      <w:pPr>
        <w:spacing w:line="240" w:lineRule="auto" w:before="9"/>
        <w:rPr>
          <w:rFonts w:ascii="宋体" w:hAnsi="宋体" w:cs="宋体" w:eastAsia="宋体" w:hint="default"/>
          <w:sz w:val="23"/>
          <w:szCs w:val="23"/>
        </w:rPr>
      </w:pPr>
    </w:p>
    <w:p>
      <w:pPr>
        <w:pStyle w:val="BodyText"/>
        <w:tabs>
          <w:tab w:pos="1423" w:val="left" w:leader="none"/>
        </w:tabs>
        <w:spacing w:line="240" w:lineRule="auto"/>
        <w:ind w:left="867" w:right="0"/>
        <w:jc w:val="left"/>
      </w:pPr>
      <w:r>
        <w:rPr>
          <w:spacing w:val="-1"/>
        </w:rPr>
        <w:t>(4)</w:t>
        <w:tab/>
      </w:r>
      <w:r>
        <w:rPr/>
        <w:t>子公司已提取的盈余公积</w:t>
      </w:r>
    </w:p>
    <w:p>
      <w:pPr>
        <w:spacing w:line="240" w:lineRule="auto" w:before="10"/>
        <w:rPr>
          <w:rFonts w:ascii="宋体" w:hAnsi="宋体" w:cs="宋体" w:eastAsia="宋体" w:hint="default"/>
          <w:sz w:val="26"/>
          <w:szCs w:val="26"/>
        </w:rPr>
      </w:pPr>
    </w:p>
    <w:p>
      <w:pPr>
        <w:pStyle w:val="BodyText"/>
        <w:spacing w:line="240" w:lineRule="auto"/>
        <w:ind w:left="1588" w:right="0"/>
        <w:jc w:val="left"/>
      </w:pPr>
      <w:r>
        <w:rPr/>
        <w:t>截止 2009 年 12 月 31</w:t>
      </w:r>
      <w:r>
        <w:rPr>
          <w:spacing w:val="17"/>
        </w:rPr>
        <w:t> </w:t>
      </w:r>
      <w:r>
        <w:rPr>
          <w:spacing w:val="3"/>
        </w:rPr>
        <w:t>日，本集团未分配利润余额中包括子公司已提取的盈余公积为人民币</w:t>
      </w:r>
      <w:r>
        <w:rPr/>
      </w:r>
    </w:p>
    <w:p>
      <w:pPr>
        <w:pStyle w:val="BodyText"/>
        <w:spacing w:line="240" w:lineRule="auto" w:before="37"/>
        <w:ind w:left="1588" w:right="0"/>
        <w:jc w:val="left"/>
      </w:pPr>
      <w:r>
        <w:rPr/>
        <w:t>337,881,355.98</w:t>
      </w:r>
      <w:r>
        <w:rPr>
          <w:spacing w:val="-58"/>
        </w:rPr>
        <w:t> </w:t>
      </w:r>
      <w:r>
        <w:rPr/>
        <w:t>元(2008</w:t>
      </w:r>
      <w:r>
        <w:rPr>
          <w:spacing w:val="-59"/>
        </w:rPr>
        <w:t> </w:t>
      </w:r>
      <w:r>
        <w:rPr/>
        <w:t>年</w:t>
      </w:r>
      <w:r>
        <w:rPr>
          <w:spacing w:val="-59"/>
        </w:rPr>
        <w:t> </w:t>
      </w:r>
      <w:r>
        <w:rPr/>
        <w:t>12</w:t>
      </w:r>
      <w:r>
        <w:rPr>
          <w:spacing w:val="-58"/>
        </w:rPr>
        <w:t> </w:t>
      </w:r>
      <w:r>
        <w:rPr/>
        <w:t>月</w:t>
      </w:r>
      <w:r>
        <w:rPr>
          <w:spacing w:val="-58"/>
        </w:rPr>
        <w:t> </w:t>
      </w:r>
      <w:r>
        <w:rPr/>
        <w:t>31</w:t>
      </w:r>
      <w:r>
        <w:rPr>
          <w:spacing w:val="-59"/>
        </w:rPr>
        <w:t> </w:t>
      </w:r>
      <w:r>
        <w:rPr/>
        <w:t>日：人民币</w:t>
      </w:r>
      <w:r>
        <w:rPr>
          <w:spacing w:val="-59"/>
        </w:rPr>
        <w:t> </w:t>
      </w:r>
      <w:r>
        <w:rPr/>
        <w:t>310,216,818.12</w:t>
      </w:r>
      <w:r>
        <w:rPr>
          <w:spacing w:val="-58"/>
        </w:rPr>
        <w:t> </w:t>
      </w:r>
      <w:r>
        <w:rPr/>
        <w:t>元)。</w:t>
      </w:r>
    </w:p>
    <w:p>
      <w:pPr>
        <w:spacing w:after="0" w:line="240" w:lineRule="auto"/>
        <w:jc w:val="left"/>
        <w:sectPr>
          <w:pgSz w:w="11910" w:h="16840"/>
          <w:pgMar w:header="0" w:footer="408" w:top="1000" w:bottom="600" w:left="860" w:right="50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11" w:lineRule="auto" w:before="35"/>
        <w:ind w:left="147" w:right="7409"/>
        <w:jc w:val="left"/>
      </w:pPr>
      <w:r>
        <w:rPr/>
        <w:t>五、</w:t>
        <w:tab/>
        <w:t>财务报表项目附注 - 续 37.</w:t>
      </w:r>
      <w:r>
        <w:rPr>
          <w:spacing w:val="3"/>
        </w:rPr>
        <w:t> </w:t>
      </w:r>
      <w:r>
        <w:rPr/>
        <w:t>营业收入</w:t>
      </w:r>
    </w:p>
    <w:p>
      <w:pPr>
        <w:pStyle w:val="BodyText"/>
        <w:spacing w:line="240" w:lineRule="auto" w:before="113"/>
        <w:ind w:left="867" w:right="0"/>
        <w:jc w:val="left"/>
      </w:pPr>
      <w:r>
        <w:rPr/>
      </w:r>
      <w:r>
        <w:rPr>
          <w:u w:val="single" w:color="000000"/>
        </w:rPr>
        <w:t>本集团</w:t>
      </w:r>
      <w:r>
        <w:rPr/>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3828"/>
        <w:gridCol w:w="2766"/>
        <w:gridCol w:w="2586"/>
      </w:tblGrid>
      <w:tr>
        <w:trPr>
          <w:trHeight w:val="322" w:hRule="exact"/>
        </w:trPr>
        <w:tc>
          <w:tcPr>
            <w:tcW w:w="382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7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851"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5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761"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322" w:hRule="exact"/>
        </w:trPr>
        <w:tc>
          <w:tcPr>
            <w:tcW w:w="382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2766" w:type="dxa"/>
            <w:tcBorders>
              <w:top w:val="single" w:sz="4" w:space="0" w:color="000000"/>
              <w:left w:val="single" w:sz="4" w:space="0" w:color="000000"/>
              <w:bottom w:val="single" w:sz="4" w:space="0" w:color="000000"/>
              <w:right w:val="single" w:sz="4" w:space="0" w:color="000000"/>
            </w:tcBorders>
          </w:tcPr>
          <w:p>
            <w:pPr/>
          </w:p>
        </w:tc>
        <w:tc>
          <w:tcPr>
            <w:tcW w:w="2586"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82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523" w:right="0"/>
              <w:jc w:val="left"/>
              <w:rPr>
                <w:rFonts w:ascii="宋体" w:hAnsi="宋体" w:cs="宋体" w:eastAsia="宋体" w:hint="default"/>
                <w:sz w:val="21"/>
                <w:szCs w:val="21"/>
              </w:rPr>
            </w:pPr>
            <w:r>
              <w:rPr>
                <w:rFonts w:ascii="宋体" w:hAnsi="宋体" w:cs="宋体" w:eastAsia="宋体" w:hint="default"/>
                <w:sz w:val="21"/>
                <w:szCs w:val="21"/>
              </w:rPr>
              <w:t>其中：机制纸</w:t>
            </w:r>
          </w:p>
        </w:tc>
        <w:tc>
          <w:tcPr>
            <w:tcW w:w="2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8"/>
              <w:jc w:val="right"/>
              <w:rPr>
                <w:rFonts w:ascii="宋体" w:hAnsi="宋体" w:cs="宋体" w:eastAsia="宋体" w:hint="default"/>
                <w:sz w:val="21"/>
                <w:szCs w:val="21"/>
              </w:rPr>
            </w:pPr>
            <w:r>
              <w:rPr>
                <w:rFonts w:ascii="宋体"/>
                <w:sz w:val="21"/>
              </w:rPr>
              <w:t>14,083,887,907.78</w:t>
            </w:r>
          </w:p>
        </w:tc>
        <w:tc>
          <w:tcPr>
            <w:tcW w:w="2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8"/>
              <w:jc w:val="right"/>
              <w:rPr>
                <w:rFonts w:ascii="宋体" w:hAnsi="宋体" w:cs="宋体" w:eastAsia="宋体" w:hint="default"/>
                <w:sz w:val="21"/>
                <w:szCs w:val="21"/>
              </w:rPr>
            </w:pPr>
            <w:r>
              <w:rPr>
                <w:rFonts w:ascii="宋体"/>
                <w:sz w:val="21"/>
              </w:rPr>
              <w:t>14,573,920,950.63</w:t>
            </w:r>
          </w:p>
        </w:tc>
      </w:tr>
      <w:tr>
        <w:trPr>
          <w:trHeight w:val="322" w:hRule="exact"/>
        </w:trPr>
        <w:tc>
          <w:tcPr>
            <w:tcW w:w="382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114" w:right="0"/>
              <w:jc w:val="left"/>
              <w:rPr>
                <w:rFonts w:ascii="宋体" w:hAnsi="宋体" w:cs="宋体" w:eastAsia="宋体" w:hint="default"/>
                <w:sz w:val="21"/>
                <w:szCs w:val="21"/>
              </w:rPr>
            </w:pPr>
            <w:r>
              <w:rPr>
                <w:rFonts w:ascii="宋体" w:hAnsi="宋体" w:cs="宋体" w:eastAsia="宋体" w:hint="default"/>
                <w:sz w:val="21"/>
                <w:szCs w:val="21"/>
              </w:rPr>
              <w:t>电及汽</w:t>
            </w:r>
          </w:p>
        </w:tc>
        <w:tc>
          <w:tcPr>
            <w:tcW w:w="2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9"/>
              <w:jc w:val="right"/>
              <w:rPr>
                <w:rFonts w:ascii="宋体" w:hAnsi="宋体" w:cs="宋体" w:eastAsia="宋体" w:hint="default"/>
                <w:sz w:val="21"/>
                <w:szCs w:val="21"/>
              </w:rPr>
            </w:pPr>
            <w:r>
              <w:rPr>
                <w:rFonts w:ascii="宋体"/>
                <w:spacing w:val="-1"/>
                <w:sz w:val="21"/>
              </w:rPr>
              <w:t>238,892,641.07</w:t>
            </w:r>
            <w:r>
              <w:rPr>
                <w:rFonts w:ascii="宋体"/>
                <w:sz w:val="21"/>
              </w:rPr>
            </w:r>
          </w:p>
        </w:tc>
        <w:tc>
          <w:tcPr>
            <w:tcW w:w="2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8"/>
              <w:jc w:val="right"/>
              <w:rPr>
                <w:rFonts w:ascii="宋体" w:hAnsi="宋体" w:cs="宋体" w:eastAsia="宋体" w:hint="default"/>
                <w:sz w:val="21"/>
                <w:szCs w:val="21"/>
              </w:rPr>
            </w:pPr>
            <w:r>
              <w:rPr>
                <w:rFonts w:ascii="宋体"/>
                <w:spacing w:val="-1"/>
                <w:sz w:val="21"/>
              </w:rPr>
              <w:t>235,551,601.42</w:t>
            </w:r>
            <w:r>
              <w:rPr>
                <w:rFonts w:ascii="宋体"/>
                <w:sz w:val="21"/>
              </w:rPr>
            </w:r>
          </w:p>
        </w:tc>
      </w:tr>
      <w:tr>
        <w:trPr>
          <w:trHeight w:val="322" w:hRule="exact"/>
        </w:trPr>
        <w:tc>
          <w:tcPr>
            <w:tcW w:w="382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114" w:right="0"/>
              <w:jc w:val="left"/>
              <w:rPr>
                <w:rFonts w:ascii="宋体" w:hAnsi="宋体" w:cs="宋体" w:eastAsia="宋体" w:hint="default"/>
                <w:sz w:val="21"/>
                <w:szCs w:val="21"/>
              </w:rPr>
            </w:pPr>
            <w:r>
              <w:rPr>
                <w:rFonts w:ascii="宋体" w:hAnsi="宋体" w:cs="宋体" w:eastAsia="宋体" w:hint="default"/>
                <w:sz w:val="21"/>
                <w:szCs w:val="21"/>
              </w:rPr>
              <w:t>建筑材料</w:t>
            </w:r>
          </w:p>
        </w:tc>
        <w:tc>
          <w:tcPr>
            <w:tcW w:w="2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9"/>
              <w:jc w:val="right"/>
              <w:rPr>
                <w:rFonts w:ascii="宋体" w:hAnsi="宋体" w:cs="宋体" w:eastAsia="宋体" w:hint="default"/>
                <w:sz w:val="21"/>
                <w:szCs w:val="21"/>
              </w:rPr>
            </w:pPr>
            <w:r>
              <w:rPr>
                <w:rFonts w:ascii="宋体"/>
                <w:spacing w:val="-1"/>
                <w:sz w:val="21"/>
              </w:rPr>
              <w:t>340,100,005.22</w:t>
            </w:r>
            <w:r>
              <w:rPr>
                <w:rFonts w:ascii="宋体"/>
                <w:sz w:val="21"/>
              </w:rPr>
            </w:r>
          </w:p>
        </w:tc>
        <w:tc>
          <w:tcPr>
            <w:tcW w:w="2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8"/>
              <w:jc w:val="right"/>
              <w:rPr>
                <w:rFonts w:ascii="宋体" w:hAnsi="宋体" w:cs="宋体" w:eastAsia="宋体" w:hint="default"/>
                <w:sz w:val="21"/>
                <w:szCs w:val="21"/>
              </w:rPr>
            </w:pPr>
            <w:r>
              <w:rPr>
                <w:rFonts w:ascii="宋体"/>
                <w:spacing w:val="-1"/>
                <w:sz w:val="21"/>
              </w:rPr>
              <w:t>512,594,168.67</w:t>
            </w:r>
            <w:r>
              <w:rPr>
                <w:rFonts w:ascii="宋体"/>
                <w:sz w:val="21"/>
              </w:rPr>
            </w:r>
          </w:p>
        </w:tc>
      </w:tr>
      <w:tr>
        <w:trPr>
          <w:trHeight w:val="323" w:hRule="exact"/>
        </w:trPr>
        <w:tc>
          <w:tcPr>
            <w:tcW w:w="382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114" w:right="0"/>
              <w:jc w:val="left"/>
              <w:rPr>
                <w:rFonts w:ascii="宋体" w:hAnsi="宋体" w:cs="宋体" w:eastAsia="宋体" w:hint="default"/>
                <w:sz w:val="21"/>
                <w:szCs w:val="21"/>
              </w:rPr>
            </w:pPr>
            <w:r>
              <w:rPr>
                <w:rFonts w:ascii="宋体" w:hAnsi="宋体" w:cs="宋体" w:eastAsia="宋体" w:hint="default"/>
                <w:sz w:val="21"/>
                <w:szCs w:val="21"/>
              </w:rPr>
              <w:t>造纸化工用品</w:t>
            </w:r>
          </w:p>
        </w:tc>
        <w:tc>
          <w:tcPr>
            <w:tcW w:w="2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8"/>
              <w:jc w:val="right"/>
              <w:rPr>
                <w:rFonts w:ascii="宋体" w:hAnsi="宋体" w:cs="宋体" w:eastAsia="宋体" w:hint="default"/>
                <w:sz w:val="21"/>
                <w:szCs w:val="21"/>
              </w:rPr>
            </w:pPr>
            <w:r>
              <w:rPr>
                <w:rFonts w:ascii="宋体"/>
                <w:sz w:val="21"/>
              </w:rPr>
              <w:t>31,390,145.44</w:t>
            </w:r>
          </w:p>
        </w:tc>
        <w:tc>
          <w:tcPr>
            <w:tcW w:w="2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8"/>
              <w:jc w:val="right"/>
              <w:rPr>
                <w:rFonts w:ascii="宋体" w:hAnsi="宋体" w:cs="宋体" w:eastAsia="宋体" w:hint="default"/>
                <w:sz w:val="21"/>
                <w:szCs w:val="21"/>
              </w:rPr>
            </w:pPr>
            <w:r>
              <w:rPr>
                <w:rFonts w:ascii="宋体"/>
                <w:sz w:val="21"/>
              </w:rPr>
              <w:t>88,639,870.79</w:t>
            </w:r>
          </w:p>
        </w:tc>
      </w:tr>
      <w:tr>
        <w:trPr>
          <w:trHeight w:val="322" w:hRule="exact"/>
        </w:trPr>
        <w:tc>
          <w:tcPr>
            <w:tcW w:w="382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114" w:right="0"/>
              <w:jc w:val="left"/>
              <w:rPr>
                <w:rFonts w:ascii="宋体" w:hAnsi="宋体" w:cs="宋体" w:eastAsia="宋体" w:hint="default"/>
                <w:sz w:val="21"/>
                <w:szCs w:val="21"/>
              </w:rPr>
            </w:pPr>
            <w:r>
              <w:rPr>
                <w:rFonts w:ascii="宋体" w:hAnsi="宋体" w:cs="宋体" w:eastAsia="宋体" w:hint="default"/>
                <w:sz w:val="21"/>
                <w:szCs w:val="21"/>
              </w:rPr>
              <w:t>酒店收入</w:t>
            </w:r>
          </w:p>
        </w:tc>
        <w:tc>
          <w:tcPr>
            <w:tcW w:w="2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8"/>
              <w:jc w:val="right"/>
              <w:rPr>
                <w:rFonts w:ascii="宋体" w:hAnsi="宋体" w:cs="宋体" w:eastAsia="宋体" w:hint="default"/>
                <w:sz w:val="21"/>
                <w:szCs w:val="21"/>
              </w:rPr>
            </w:pPr>
            <w:r>
              <w:rPr>
                <w:rFonts w:ascii="宋体"/>
                <w:sz w:val="21"/>
              </w:rPr>
              <w:t>40,925,941.35</w:t>
            </w:r>
          </w:p>
        </w:tc>
        <w:tc>
          <w:tcPr>
            <w:tcW w:w="2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8"/>
              <w:jc w:val="right"/>
              <w:rPr>
                <w:rFonts w:ascii="宋体" w:hAnsi="宋体" w:cs="宋体" w:eastAsia="宋体" w:hint="default"/>
                <w:sz w:val="21"/>
                <w:szCs w:val="21"/>
              </w:rPr>
            </w:pPr>
            <w:r>
              <w:rPr>
                <w:rFonts w:ascii="宋体"/>
                <w:sz w:val="21"/>
              </w:rPr>
              <w:t>24,148,863.00</w:t>
            </w:r>
          </w:p>
        </w:tc>
      </w:tr>
      <w:tr>
        <w:trPr>
          <w:trHeight w:val="322" w:hRule="exact"/>
        </w:trPr>
        <w:tc>
          <w:tcPr>
            <w:tcW w:w="382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114"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7"/>
              <w:jc w:val="right"/>
              <w:rPr>
                <w:rFonts w:ascii="宋体" w:hAnsi="宋体" w:cs="宋体" w:eastAsia="宋体" w:hint="default"/>
                <w:sz w:val="21"/>
                <w:szCs w:val="21"/>
              </w:rPr>
            </w:pPr>
            <w:r>
              <w:rPr>
                <w:rFonts w:ascii="宋体"/>
                <w:spacing w:val="-1"/>
                <w:sz w:val="21"/>
              </w:rPr>
              <w:t>18,922,378.15</w:t>
            </w:r>
          </w:p>
        </w:tc>
        <w:tc>
          <w:tcPr>
            <w:tcW w:w="2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8"/>
              <w:jc w:val="right"/>
              <w:rPr>
                <w:rFonts w:ascii="宋体" w:hAnsi="宋体" w:cs="宋体" w:eastAsia="宋体" w:hint="default"/>
                <w:sz w:val="21"/>
                <w:szCs w:val="21"/>
              </w:rPr>
            </w:pPr>
            <w:r>
              <w:rPr>
                <w:rFonts w:ascii="宋体"/>
                <w:spacing w:val="-1"/>
                <w:sz w:val="21"/>
              </w:rPr>
              <w:t>8,637,234.46</w:t>
            </w:r>
          </w:p>
        </w:tc>
      </w:tr>
      <w:tr>
        <w:trPr>
          <w:trHeight w:val="323" w:hRule="exact"/>
        </w:trPr>
        <w:tc>
          <w:tcPr>
            <w:tcW w:w="382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其他业务收入</w:t>
            </w:r>
          </w:p>
        </w:tc>
        <w:tc>
          <w:tcPr>
            <w:tcW w:w="2766" w:type="dxa"/>
            <w:tcBorders>
              <w:top w:val="single" w:sz="4" w:space="0" w:color="000000"/>
              <w:left w:val="single" w:sz="4" w:space="0" w:color="000000"/>
              <w:bottom w:val="single" w:sz="4" w:space="0" w:color="000000"/>
              <w:right w:val="single" w:sz="4" w:space="0" w:color="000000"/>
            </w:tcBorders>
          </w:tcPr>
          <w:p>
            <w:pPr/>
          </w:p>
        </w:tc>
        <w:tc>
          <w:tcPr>
            <w:tcW w:w="258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82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772"/>
              <w:jc w:val="right"/>
              <w:rPr>
                <w:rFonts w:ascii="宋体" w:hAnsi="宋体" w:cs="宋体" w:eastAsia="宋体" w:hint="default"/>
                <w:sz w:val="21"/>
                <w:szCs w:val="21"/>
              </w:rPr>
            </w:pPr>
            <w:r>
              <w:rPr>
                <w:rFonts w:ascii="宋体" w:hAnsi="宋体" w:cs="宋体" w:eastAsia="宋体" w:hint="default"/>
                <w:sz w:val="21"/>
                <w:szCs w:val="21"/>
              </w:rPr>
              <w:t>其中：原材料、半成品销售</w:t>
            </w:r>
          </w:p>
        </w:tc>
        <w:tc>
          <w:tcPr>
            <w:tcW w:w="2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8"/>
              <w:jc w:val="right"/>
              <w:rPr>
                <w:rFonts w:ascii="宋体" w:hAnsi="宋体" w:cs="宋体" w:eastAsia="宋体" w:hint="default"/>
                <w:sz w:val="21"/>
                <w:szCs w:val="21"/>
              </w:rPr>
            </w:pPr>
            <w:r>
              <w:rPr>
                <w:rFonts w:ascii="宋体"/>
                <w:sz w:val="21"/>
              </w:rPr>
              <w:t>110,997,444.12</w:t>
            </w:r>
          </w:p>
        </w:tc>
        <w:tc>
          <w:tcPr>
            <w:tcW w:w="2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8"/>
              <w:jc w:val="right"/>
              <w:rPr>
                <w:rFonts w:ascii="宋体" w:hAnsi="宋体" w:cs="宋体" w:eastAsia="宋体" w:hint="default"/>
                <w:sz w:val="21"/>
                <w:szCs w:val="21"/>
              </w:rPr>
            </w:pPr>
            <w:r>
              <w:rPr>
                <w:rFonts w:ascii="宋体"/>
                <w:sz w:val="21"/>
              </w:rPr>
              <w:t>67,340,417.99</w:t>
            </w:r>
          </w:p>
        </w:tc>
      </w:tr>
      <w:tr>
        <w:trPr>
          <w:trHeight w:val="322" w:hRule="exact"/>
        </w:trPr>
        <w:tc>
          <w:tcPr>
            <w:tcW w:w="382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812"/>
              <w:jc w:val="right"/>
              <w:rPr>
                <w:rFonts w:ascii="宋体" w:hAnsi="宋体" w:cs="宋体" w:eastAsia="宋体" w:hint="default"/>
                <w:sz w:val="21"/>
                <w:szCs w:val="21"/>
              </w:rPr>
            </w:pPr>
            <w:r>
              <w:rPr>
                <w:rFonts w:ascii="宋体" w:hAnsi="宋体" w:cs="宋体" w:eastAsia="宋体" w:hint="default"/>
                <w:spacing w:val="-1"/>
                <w:sz w:val="21"/>
                <w:szCs w:val="21"/>
              </w:rPr>
              <w:t>安装工程及机修车间</w:t>
            </w:r>
            <w:r>
              <w:rPr>
                <w:rFonts w:ascii="宋体" w:hAnsi="宋体" w:cs="宋体" w:eastAsia="宋体" w:hint="default"/>
                <w:sz w:val="21"/>
                <w:szCs w:val="21"/>
              </w:rPr>
            </w:r>
          </w:p>
        </w:tc>
        <w:tc>
          <w:tcPr>
            <w:tcW w:w="2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20"/>
              <w:jc w:val="right"/>
              <w:rPr>
                <w:rFonts w:ascii="宋体" w:hAnsi="宋体" w:cs="宋体" w:eastAsia="宋体" w:hint="default"/>
                <w:sz w:val="21"/>
                <w:szCs w:val="21"/>
              </w:rPr>
            </w:pPr>
            <w:r>
              <w:rPr>
                <w:rFonts w:ascii="宋体"/>
                <w:spacing w:val="-1"/>
                <w:sz w:val="21"/>
              </w:rPr>
              <w:t>1,516,647.62</w:t>
            </w:r>
            <w:r>
              <w:rPr>
                <w:rFonts w:ascii="宋体"/>
                <w:sz w:val="21"/>
              </w:rPr>
            </w:r>
          </w:p>
        </w:tc>
        <w:tc>
          <w:tcPr>
            <w:tcW w:w="2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8"/>
              <w:jc w:val="right"/>
              <w:rPr>
                <w:rFonts w:ascii="宋体" w:hAnsi="宋体" w:cs="宋体" w:eastAsia="宋体" w:hint="default"/>
                <w:sz w:val="21"/>
                <w:szCs w:val="21"/>
              </w:rPr>
            </w:pPr>
            <w:r>
              <w:rPr>
                <w:rFonts w:ascii="宋体"/>
                <w:spacing w:val="-1"/>
                <w:sz w:val="21"/>
              </w:rPr>
              <w:t>5,178,594.13</w:t>
            </w:r>
            <w:r>
              <w:rPr>
                <w:rFonts w:ascii="宋体"/>
                <w:sz w:val="21"/>
              </w:rPr>
            </w:r>
          </w:p>
        </w:tc>
      </w:tr>
      <w:tr>
        <w:trPr>
          <w:trHeight w:val="323" w:hRule="exact"/>
        </w:trPr>
        <w:tc>
          <w:tcPr>
            <w:tcW w:w="382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114" w:right="0"/>
              <w:jc w:val="left"/>
              <w:rPr>
                <w:rFonts w:ascii="宋体" w:hAnsi="宋体" w:cs="宋体" w:eastAsia="宋体" w:hint="default"/>
                <w:sz w:val="21"/>
                <w:szCs w:val="21"/>
              </w:rPr>
            </w:pPr>
            <w:r>
              <w:rPr>
                <w:rFonts w:ascii="宋体" w:hAnsi="宋体" w:cs="宋体" w:eastAsia="宋体" w:hint="default"/>
                <w:sz w:val="21"/>
                <w:szCs w:val="21"/>
              </w:rPr>
              <w:t>租金收入</w:t>
            </w:r>
          </w:p>
        </w:tc>
        <w:tc>
          <w:tcPr>
            <w:tcW w:w="2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9"/>
              <w:jc w:val="right"/>
              <w:rPr>
                <w:rFonts w:ascii="宋体" w:hAnsi="宋体" w:cs="宋体" w:eastAsia="宋体" w:hint="default"/>
                <w:sz w:val="21"/>
                <w:szCs w:val="21"/>
              </w:rPr>
            </w:pPr>
            <w:r>
              <w:rPr>
                <w:rFonts w:ascii="宋体"/>
                <w:spacing w:val="-1"/>
                <w:sz w:val="21"/>
              </w:rPr>
              <w:t>5,888,411.26</w:t>
            </w:r>
            <w:r>
              <w:rPr>
                <w:rFonts w:ascii="宋体"/>
                <w:sz w:val="21"/>
              </w:rPr>
            </w:r>
          </w:p>
        </w:tc>
        <w:tc>
          <w:tcPr>
            <w:tcW w:w="2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8"/>
              <w:jc w:val="right"/>
              <w:rPr>
                <w:rFonts w:ascii="宋体" w:hAnsi="宋体" w:cs="宋体" w:eastAsia="宋体" w:hint="default"/>
                <w:sz w:val="21"/>
                <w:szCs w:val="21"/>
              </w:rPr>
            </w:pPr>
            <w:r>
              <w:rPr>
                <w:rFonts w:ascii="宋体"/>
                <w:spacing w:val="-1"/>
                <w:sz w:val="21"/>
              </w:rPr>
              <w:t>4,523,895.02</w:t>
            </w:r>
            <w:r>
              <w:rPr>
                <w:rFonts w:ascii="宋体"/>
                <w:sz w:val="21"/>
              </w:rPr>
            </w:r>
          </w:p>
        </w:tc>
      </w:tr>
      <w:tr>
        <w:trPr>
          <w:trHeight w:val="322" w:hRule="exact"/>
        </w:trPr>
        <w:tc>
          <w:tcPr>
            <w:tcW w:w="382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114"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7"/>
              <w:jc w:val="right"/>
              <w:rPr>
                <w:rFonts w:ascii="宋体" w:hAnsi="宋体" w:cs="宋体" w:eastAsia="宋体" w:hint="default"/>
                <w:sz w:val="21"/>
                <w:szCs w:val="21"/>
              </w:rPr>
            </w:pPr>
            <w:r>
              <w:rPr>
                <w:rFonts w:ascii="宋体"/>
                <w:spacing w:val="-1"/>
                <w:sz w:val="21"/>
              </w:rPr>
              <w:t>12,107,827.49</w:t>
            </w:r>
          </w:p>
        </w:tc>
        <w:tc>
          <w:tcPr>
            <w:tcW w:w="2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8"/>
              <w:jc w:val="right"/>
              <w:rPr>
                <w:rFonts w:ascii="宋体" w:hAnsi="宋体" w:cs="宋体" w:eastAsia="宋体" w:hint="default"/>
                <w:sz w:val="21"/>
                <w:szCs w:val="21"/>
              </w:rPr>
            </w:pPr>
            <w:r>
              <w:rPr>
                <w:rFonts w:ascii="宋体"/>
                <w:spacing w:val="-1"/>
                <w:sz w:val="21"/>
              </w:rPr>
              <w:t>9,057,839.66</w:t>
            </w:r>
          </w:p>
        </w:tc>
      </w:tr>
      <w:tr>
        <w:trPr>
          <w:trHeight w:val="323" w:hRule="exact"/>
        </w:trPr>
        <w:tc>
          <w:tcPr>
            <w:tcW w:w="382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9"/>
              <w:jc w:val="right"/>
              <w:rPr>
                <w:rFonts w:ascii="宋体" w:hAnsi="宋体" w:cs="宋体" w:eastAsia="宋体" w:hint="default"/>
                <w:sz w:val="21"/>
                <w:szCs w:val="21"/>
              </w:rPr>
            </w:pPr>
            <w:r>
              <w:rPr>
                <w:rFonts w:ascii="宋体"/>
                <w:spacing w:val="-1"/>
                <w:sz w:val="21"/>
              </w:rPr>
              <w:t>14,884,629,349.50</w:t>
            </w:r>
          </w:p>
        </w:tc>
        <w:tc>
          <w:tcPr>
            <w:tcW w:w="2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20"/>
              <w:jc w:val="right"/>
              <w:rPr>
                <w:rFonts w:ascii="宋体" w:hAnsi="宋体" w:cs="宋体" w:eastAsia="宋体" w:hint="default"/>
                <w:sz w:val="21"/>
                <w:szCs w:val="21"/>
              </w:rPr>
            </w:pPr>
            <w:r>
              <w:rPr>
                <w:rFonts w:ascii="宋体"/>
                <w:spacing w:val="-1"/>
                <w:sz w:val="21"/>
              </w:rPr>
              <w:t>15,529,593,435.77</w:t>
            </w:r>
          </w:p>
        </w:tc>
      </w:tr>
    </w:tbl>
    <w:p>
      <w:pPr>
        <w:spacing w:line="240" w:lineRule="auto" w:before="7"/>
        <w:rPr>
          <w:rFonts w:ascii="宋体" w:hAnsi="宋体" w:cs="宋体" w:eastAsia="宋体" w:hint="default"/>
          <w:sz w:val="18"/>
          <w:szCs w:val="18"/>
        </w:rPr>
      </w:pPr>
    </w:p>
    <w:p>
      <w:pPr>
        <w:pStyle w:val="BodyText"/>
        <w:tabs>
          <w:tab w:pos="1423" w:val="left" w:leader="none"/>
        </w:tabs>
        <w:spacing w:line="240" w:lineRule="auto" w:before="35"/>
        <w:ind w:right="0"/>
        <w:jc w:val="left"/>
      </w:pPr>
      <w:r>
        <w:rPr>
          <w:spacing w:val="-1"/>
        </w:rPr>
        <w:t>(1)</w:t>
        <w:tab/>
      </w:r>
      <w:r>
        <w:rPr/>
        <w:t>主营业务收入中纸制品分地区情况如下：</w:t>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1583" w:type="dxa"/>
        <w:tblLayout w:type="fixed"/>
        <w:tblCellMar>
          <w:top w:w="0" w:type="dxa"/>
          <w:left w:w="0" w:type="dxa"/>
          <w:bottom w:w="0" w:type="dxa"/>
          <w:right w:w="0" w:type="dxa"/>
        </w:tblCellMar>
        <w:tblLook w:val="01E0"/>
      </w:tblPr>
      <w:tblGrid>
        <w:gridCol w:w="3096"/>
        <w:gridCol w:w="2836"/>
        <w:gridCol w:w="2528"/>
      </w:tblGrid>
      <w:tr>
        <w:trPr>
          <w:trHeight w:val="322" w:hRule="exact"/>
        </w:trPr>
        <w:tc>
          <w:tcPr>
            <w:tcW w:w="30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地区名称</w:t>
            </w:r>
          </w:p>
        </w:tc>
        <w:tc>
          <w:tcPr>
            <w:tcW w:w="28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886"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52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733"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322" w:hRule="exact"/>
        </w:trPr>
        <w:tc>
          <w:tcPr>
            <w:tcW w:w="30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中国大陆</w:t>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275"/>
              <w:jc w:val="right"/>
              <w:rPr>
                <w:rFonts w:ascii="宋体" w:hAnsi="宋体" w:cs="宋体" w:eastAsia="宋体" w:hint="default"/>
                <w:sz w:val="21"/>
                <w:szCs w:val="21"/>
              </w:rPr>
            </w:pPr>
            <w:r>
              <w:rPr>
                <w:rFonts w:ascii="宋体"/>
                <w:sz w:val="21"/>
              </w:rPr>
              <w:t>12,297,186,133.31</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274"/>
              <w:jc w:val="right"/>
              <w:rPr>
                <w:rFonts w:ascii="宋体" w:hAnsi="宋体" w:cs="宋体" w:eastAsia="宋体" w:hint="default"/>
                <w:sz w:val="21"/>
                <w:szCs w:val="21"/>
              </w:rPr>
            </w:pPr>
            <w:r>
              <w:rPr>
                <w:rFonts w:ascii="宋体"/>
                <w:sz w:val="21"/>
              </w:rPr>
              <w:t>12,632,916,470.61</w:t>
            </w:r>
          </w:p>
        </w:tc>
      </w:tr>
      <w:tr>
        <w:trPr>
          <w:trHeight w:val="322" w:hRule="exact"/>
        </w:trPr>
        <w:tc>
          <w:tcPr>
            <w:tcW w:w="30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美国</w:t>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79"/>
              <w:jc w:val="right"/>
              <w:rPr>
                <w:rFonts w:ascii="宋体" w:hAnsi="宋体" w:cs="宋体" w:eastAsia="宋体" w:hint="default"/>
                <w:sz w:val="21"/>
                <w:szCs w:val="21"/>
              </w:rPr>
            </w:pPr>
            <w:r>
              <w:rPr>
                <w:rFonts w:ascii="宋体"/>
                <w:spacing w:val="-1"/>
                <w:sz w:val="21"/>
              </w:rPr>
              <w:t>157,117,644.23</w:t>
            </w:r>
            <w:r>
              <w:rPr>
                <w:rFonts w:ascii="宋体"/>
                <w:sz w:val="21"/>
              </w:rPr>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77"/>
              <w:jc w:val="right"/>
              <w:rPr>
                <w:rFonts w:ascii="宋体" w:hAnsi="宋体" w:cs="宋体" w:eastAsia="宋体" w:hint="default"/>
                <w:sz w:val="21"/>
                <w:szCs w:val="21"/>
              </w:rPr>
            </w:pPr>
            <w:r>
              <w:rPr>
                <w:rFonts w:ascii="宋体"/>
                <w:spacing w:val="-1"/>
                <w:sz w:val="21"/>
              </w:rPr>
              <w:t>49,658,043.08</w:t>
            </w:r>
          </w:p>
        </w:tc>
      </w:tr>
      <w:tr>
        <w:trPr>
          <w:trHeight w:val="323" w:hRule="exact"/>
        </w:trPr>
        <w:tc>
          <w:tcPr>
            <w:tcW w:w="30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中国香港</w:t>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77"/>
              <w:jc w:val="right"/>
              <w:rPr>
                <w:rFonts w:ascii="宋体" w:hAnsi="宋体" w:cs="宋体" w:eastAsia="宋体" w:hint="default"/>
                <w:sz w:val="21"/>
                <w:szCs w:val="21"/>
              </w:rPr>
            </w:pPr>
            <w:r>
              <w:rPr>
                <w:rFonts w:ascii="宋体"/>
                <w:spacing w:val="-1"/>
                <w:sz w:val="21"/>
              </w:rPr>
              <w:t>374,478,230.81</w:t>
            </w:r>
            <w:r>
              <w:rPr>
                <w:rFonts w:ascii="宋体"/>
                <w:sz w:val="21"/>
              </w:rPr>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75"/>
              <w:jc w:val="right"/>
              <w:rPr>
                <w:rFonts w:ascii="宋体" w:hAnsi="宋体" w:cs="宋体" w:eastAsia="宋体" w:hint="default"/>
                <w:sz w:val="21"/>
                <w:szCs w:val="21"/>
              </w:rPr>
            </w:pPr>
            <w:r>
              <w:rPr>
                <w:rFonts w:ascii="宋体"/>
                <w:spacing w:val="-1"/>
                <w:sz w:val="21"/>
              </w:rPr>
              <w:t>207,129,713.98</w:t>
            </w:r>
            <w:r>
              <w:rPr>
                <w:rFonts w:ascii="宋体"/>
                <w:sz w:val="21"/>
              </w:rPr>
            </w:r>
          </w:p>
        </w:tc>
      </w:tr>
      <w:tr>
        <w:trPr>
          <w:trHeight w:val="322" w:hRule="exact"/>
        </w:trPr>
        <w:tc>
          <w:tcPr>
            <w:tcW w:w="30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日本</w:t>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78"/>
              <w:jc w:val="right"/>
              <w:rPr>
                <w:rFonts w:ascii="宋体" w:hAnsi="宋体" w:cs="宋体" w:eastAsia="宋体" w:hint="default"/>
                <w:sz w:val="21"/>
                <w:szCs w:val="21"/>
              </w:rPr>
            </w:pPr>
            <w:r>
              <w:rPr>
                <w:rFonts w:ascii="宋体"/>
                <w:spacing w:val="-1"/>
                <w:sz w:val="21"/>
              </w:rPr>
              <w:t>308,298,475.22</w:t>
            </w:r>
            <w:r>
              <w:rPr>
                <w:rFonts w:ascii="宋体"/>
                <w:sz w:val="21"/>
              </w:rPr>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77"/>
              <w:jc w:val="right"/>
              <w:rPr>
                <w:rFonts w:ascii="宋体" w:hAnsi="宋体" w:cs="宋体" w:eastAsia="宋体" w:hint="default"/>
                <w:sz w:val="21"/>
                <w:szCs w:val="21"/>
              </w:rPr>
            </w:pPr>
            <w:r>
              <w:rPr>
                <w:rFonts w:ascii="宋体"/>
                <w:spacing w:val="-1"/>
                <w:sz w:val="21"/>
              </w:rPr>
              <w:t>146,670,066.70</w:t>
            </w:r>
            <w:r>
              <w:rPr>
                <w:rFonts w:ascii="宋体"/>
                <w:sz w:val="21"/>
              </w:rPr>
            </w:r>
          </w:p>
        </w:tc>
      </w:tr>
      <w:tr>
        <w:trPr>
          <w:trHeight w:val="322" w:hRule="exact"/>
        </w:trPr>
        <w:tc>
          <w:tcPr>
            <w:tcW w:w="30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南非</w:t>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78"/>
              <w:jc w:val="right"/>
              <w:rPr>
                <w:rFonts w:ascii="宋体" w:hAnsi="宋体" w:cs="宋体" w:eastAsia="宋体" w:hint="default"/>
                <w:sz w:val="21"/>
                <w:szCs w:val="21"/>
              </w:rPr>
            </w:pPr>
            <w:r>
              <w:rPr>
                <w:rFonts w:ascii="宋体"/>
                <w:spacing w:val="-1"/>
                <w:sz w:val="21"/>
              </w:rPr>
              <w:t>128,115,404.52</w:t>
            </w:r>
            <w:r>
              <w:rPr>
                <w:rFonts w:ascii="宋体"/>
                <w:sz w:val="21"/>
              </w:rPr>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77"/>
              <w:jc w:val="right"/>
              <w:rPr>
                <w:rFonts w:ascii="宋体" w:hAnsi="宋体" w:cs="宋体" w:eastAsia="宋体" w:hint="default"/>
                <w:sz w:val="21"/>
                <w:szCs w:val="21"/>
              </w:rPr>
            </w:pPr>
            <w:r>
              <w:rPr>
                <w:rFonts w:ascii="宋体"/>
                <w:spacing w:val="-1"/>
                <w:sz w:val="21"/>
              </w:rPr>
              <w:t>236,460,387.56</w:t>
            </w:r>
            <w:r>
              <w:rPr>
                <w:rFonts w:ascii="宋体"/>
                <w:sz w:val="21"/>
              </w:rPr>
            </w:r>
          </w:p>
        </w:tc>
      </w:tr>
      <w:tr>
        <w:trPr>
          <w:trHeight w:val="323" w:hRule="exact"/>
        </w:trPr>
        <w:tc>
          <w:tcPr>
            <w:tcW w:w="30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境外其他</w:t>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76"/>
              <w:jc w:val="right"/>
              <w:rPr>
                <w:rFonts w:ascii="宋体" w:hAnsi="宋体" w:cs="宋体" w:eastAsia="宋体" w:hint="default"/>
                <w:sz w:val="21"/>
                <w:szCs w:val="21"/>
              </w:rPr>
            </w:pPr>
            <w:r>
              <w:rPr>
                <w:rFonts w:ascii="宋体"/>
                <w:sz w:val="21"/>
              </w:rPr>
              <w:t>818,692,019.69</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75"/>
              <w:jc w:val="right"/>
              <w:rPr>
                <w:rFonts w:ascii="宋体" w:hAnsi="宋体" w:cs="宋体" w:eastAsia="宋体" w:hint="default"/>
                <w:sz w:val="21"/>
                <w:szCs w:val="21"/>
              </w:rPr>
            </w:pPr>
            <w:r>
              <w:rPr>
                <w:rFonts w:ascii="宋体"/>
                <w:spacing w:val="-1"/>
                <w:sz w:val="21"/>
              </w:rPr>
              <w:t>1,301,086,268.70</w:t>
            </w:r>
            <w:r>
              <w:rPr>
                <w:rFonts w:ascii="宋体"/>
                <w:sz w:val="21"/>
              </w:rPr>
            </w:r>
          </w:p>
        </w:tc>
      </w:tr>
      <w:tr>
        <w:trPr>
          <w:trHeight w:val="322" w:hRule="exact"/>
        </w:trPr>
        <w:tc>
          <w:tcPr>
            <w:tcW w:w="30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76"/>
              <w:jc w:val="right"/>
              <w:rPr>
                <w:rFonts w:ascii="宋体" w:hAnsi="宋体" w:cs="宋体" w:eastAsia="宋体" w:hint="default"/>
                <w:sz w:val="21"/>
                <w:szCs w:val="21"/>
              </w:rPr>
            </w:pPr>
            <w:r>
              <w:rPr>
                <w:rFonts w:ascii="宋体"/>
                <w:spacing w:val="-1"/>
                <w:sz w:val="21"/>
              </w:rPr>
              <w:t>14,083,887,907.78</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77"/>
              <w:jc w:val="right"/>
              <w:rPr>
                <w:rFonts w:ascii="宋体" w:hAnsi="宋体" w:cs="宋体" w:eastAsia="宋体" w:hint="default"/>
                <w:sz w:val="21"/>
                <w:szCs w:val="21"/>
              </w:rPr>
            </w:pPr>
            <w:r>
              <w:rPr>
                <w:rFonts w:ascii="宋体"/>
                <w:spacing w:val="-1"/>
                <w:sz w:val="21"/>
              </w:rPr>
              <w:t>14,573,920,950.63</w:t>
            </w:r>
          </w:p>
        </w:tc>
      </w:tr>
    </w:tbl>
    <w:p>
      <w:pPr>
        <w:spacing w:line="240" w:lineRule="auto" w:before="7"/>
        <w:rPr>
          <w:rFonts w:ascii="宋体" w:hAnsi="宋体" w:cs="宋体" w:eastAsia="宋体" w:hint="default"/>
          <w:sz w:val="18"/>
          <w:szCs w:val="18"/>
        </w:rPr>
      </w:pPr>
    </w:p>
    <w:p>
      <w:pPr>
        <w:pStyle w:val="BodyText"/>
        <w:tabs>
          <w:tab w:pos="1423" w:val="left" w:leader="none"/>
        </w:tabs>
        <w:spacing w:line="240" w:lineRule="auto" w:before="35"/>
        <w:ind w:left="867" w:right="0"/>
        <w:jc w:val="left"/>
      </w:pPr>
      <w:r>
        <w:rPr>
          <w:spacing w:val="-1"/>
        </w:rPr>
        <w:t>(2)</w:t>
        <w:tab/>
      </w:r>
      <w:r>
        <w:rPr/>
        <w:t>前五名客户销售的收入占全部销售收入的比例情况如下：</w:t>
      </w:r>
    </w:p>
    <w:p>
      <w:pPr>
        <w:pStyle w:val="BodyText"/>
        <w:spacing w:line="240" w:lineRule="auto" w:before="38"/>
        <w:ind w:left="0" w:right="434"/>
        <w:jc w:val="right"/>
      </w:pPr>
      <w:r>
        <w:rPr/>
        <w:t>人民币元</w:t>
      </w:r>
    </w:p>
    <w:p>
      <w:pPr>
        <w:spacing w:line="240" w:lineRule="auto" w:before="6"/>
        <w:rPr>
          <w:rFonts w:ascii="宋体" w:hAnsi="宋体" w:cs="宋体" w:eastAsia="宋体" w:hint="default"/>
          <w:sz w:val="2"/>
          <w:szCs w:val="2"/>
        </w:rPr>
      </w:pPr>
    </w:p>
    <w:tbl>
      <w:tblPr>
        <w:tblW w:w="0" w:type="auto"/>
        <w:jc w:val="left"/>
        <w:tblInd w:w="1583" w:type="dxa"/>
        <w:tblLayout w:type="fixed"/>
        <w:tblCellMar>
          <w:top w:w="0" w:type="dxa"/>
          <w:left w:w="0" w:type="dxa"/>
          <w:bottom w:w="0" w:type="dxa"/>
          <w:right w:w="0" w:type="dxa"/>
        </w:tblCellMar>
        <w:tblLook w:val="01E0"/>
      </w:tblPr>
      <w:tblGrid>
        <w:gridCol w:w="2531"/>
        <w:gridCol w:w="2599"/>
        <w:gridCol w:w="3329"/>
      </w:tblGrid>
      <w:tr>
        <w:trPr>
          <w:trHeight w:val="322" w:hRule="exact"/>
        </w:trPr>
        <w:tc>
          <w:tcPr>
            <w:tcW w:w="253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838" w:right="0"/>
              <w:jc w:val="left"/>
              <w:rPr>
                <w:rFonts w:ascii="宋体" w:hAnsi="宋体" w:cs="宋体" w:eastAsia="宋体" w:hint="default"/>
                <w:sz w:val="21"/>
                <w:szCs w:val="21"/>
              </w:rPr>
            </w:pPr>
            <w:r>
              <w:rPr>
                <w:rFonts w:ascii="宋体" w:hAnsi="宋体" w:cs="宋体" w:eastAsia="宋体" w:hint="default"/>
                <w:sz w:val="21"/>
                <w:szCs w:val="21"/>
              </w:rPr>
              <w:t>客户名称</w:t>
            </w:r>
          </w:p>
        </w:tc>
        <w:tc>
          <w:tcPr>
            <w:tcW w:w="259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873"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332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占公司全部营业收入的比例(%)</w:t>
            </w:r>
          </w:p>
        </w:tc>
      </w:tr>
      <w:tr>
        <w:trPr>
          <w:trHeight w:val="322" w:hRule="exact"/>
        </w:trPr>
        <w:tc>
          <w:tcPr>
            <w:tcW w:w="253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客户一</w:t>
            </w:r>
          </w:p>
        </w:tc>
        <w:tc>
          <w:tcPr>
            <w:tcW w:w="2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933" w:right="0"/>
              <w:jc w:val="left"/>
              <w:rPr>
                <w:rFonts w:ascii="宋体" w:hAnsi="宋体" w:cs="宋体" w:eastAsia="宋体" w:hint="default"/>
                <w:sz w:val="21"/>
                <w:szCs w:val="21"/>
              </w:rPr>
            </w:pPr>
            <w:r>
              <w:rPr>
                <w:rFonts w:ascii="宋体"/>
                <w:sz w:val="21"/>
              </w:rPr>
              <w:t>273,621,072.39</w:t>
            </w:r>
          </w:p>
        </w:tc>
        <w:tc>
          <w:tcPr>
            <w:tcW w:w="33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sz w:val="21"/>
              </w:rPr>
              <w:t>1.84</w:t>
            </w:r>
          </w:p>
        </w:tc>
      </w:tr>
      <w:tr>
        <w:trPr>
          <w:trHeight w:val="323" w:hRule="exact"/>
        </w:trPr>
        <w:tc>
          <w:tcPr>
            <w:tcW w:w="253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客户二</w:t>
            </w:r>
          </w:p>
        </w:tc>
        <w:tc>
          <w:tcPr>
            <w:tcW w:w="2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933" w:right="0"/>
              <w:jc w:val="left"/>
              <w:rPr>
                <w:rFonts w:ascii="宋体" w:hAnsi="宋体" w:cs="宋体" w:eastAsia="宋体" w:hint="default"/>
                <w:sz w:val="21"/>
                <w:szCs w:val="21"/>
              </w:rPr>
            </w:pPr>
            <w:r>
              <w:rPr>
                <w:rFonts w:ascii="宋体"/>
                <w:sz w:val="21"/>
              </w:rPr>
              <w:t>210,208,620.86</w:t>
            </w:r>
          </w:p>
        </w:tc>
        <w:tc>
          <w:tcPr>
            <w:tcW w:w="33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sz w:val="21"/>
              </w:rPr>
              <w:t>1.41</w:t>
            </w:r>
          </w:p>
        </w:tc>
      </w:tr>
      <w:tr>
        <w:trPr>
          <w:trHeight w:val="322" w:hRule="exact"/>
        </w:trPr>
        <w:tc>
          <w:tcPr>
            <w:tcW w:w="253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客户三</w:t>
            </w:r>
          </w:p>
        </w:tc>
        <w:tc>
          <w:tcPr>
            <w:tcW w:w="2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933" w:right="0"/>
              <w:jc w:val="left"/>
              <w:rPr>
                <w:rFonts w:ascii="宋体" w:hAnsi="宋体" w:cs="宋体" w:eastAsia="宋体" w:hint="default"/>
                <w:sz w:val="21"/>
                <w:szCs w:val="21"/>
              </w:rPr>
            </w:pPr>
            <w:r>
              <w:rPr>
                <w:rFonts w:ascii="宋体"/>
                <w:sz w:val="21"/>
              </w:rPr>
              <w:t>154,452,967.65</w:t>
            </w:r>
          </w:p>
        </w:tc>
        <w:tc>
          <w:tcPr>
            <w:tcW w:w="33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sz w:val="21"/>
              </w:rPr>
              <w:t>1.04</w:t>
            </w:r>
          </w:p>
        </w:tc>
      </w:tr>
      <w:tr>
        <w:trPr>
          <w:trHeight w:val="322" w:hRule="exact"/>
        </w:trPr>
        <w:tc>
          <w:tcPr>
            <w:tcW w:w="253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客户四</w:t>
            </w:r>
          </w:p>
        </w:tc>
        <w:tc>
          <w:tcPr>
            <w:tcW w:w="2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933" w:right="0"/>
              <w:jc w:val="left"/>
              <w:rPr>
                <w:rFonts w:ascii="宋体" w:hAnsi="宋体" w:cs="宋体" w:eastAsia="宋体" w:hint="default"/>
                <w:sz w:val="21"/>
                <w:szCs w:val="21"/>
              </w:rPr>
            </w:pPr>
            <w:r>
              <w:rPr>
                <w:rFonts w:ascii="宋体"/>
                <w:sz w:val="21"/>
              </w:rPr>
              <w:t>131,356,211.78</w:t>
            </w:r>
          </w:p>
        </w:tc>
        <w:tc>
          <w:tcPr>
            <w:tcW w:w="33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sz w:val="21"/>
              </w:rPr>
              <w:t>0.88</w:t>
            </w:r>
          </w:p>
        </w:tc>
      </w:tr>
      <w:tr>
        <w:trPr>
          <w:trHeight w:val="323" w:hRule="exact"/>
        </w:trPr>
        <w:tc>
          <w:tcPr>
            <w:tcW w:w="253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客户五</w:t>
            </w:r>
          </w:p>
        </w:tc>
        <w:tc>
          <w:tcPr>
            <w:tcW w:w="2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933" w:right="0"/>
              <w:jc w:val="left"/>
              <w:rPr>
                <w:rFonts w:ascii="宋体" w:hAnsi="宋体" w:cs="宋体" w:eastAsia="宋体" w:hint="default"/>
                <w:sz w:val="21"/>
                <w:szCs w:val="21"/>
              </w:rPr>
            </w:pPr>
            <w:r>
              <w:rPr>
                <w:rFonts w:ascii="宋体"/>
                <w:sz w:val="21"/>
              </w:rPr>
              <w:t>115,144,426.97</w:t>
            </w:r>
          </w:p>
        </w:tc>
        <w:tc>
          <w:tcPr>
            <w:tcW w:w="33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sz w:val="21"/>
              </w:rPr>
              <w:t>0.77</w:t>
            </w:r>
          </w:p>
        </w:tc>
      </w:tr>
      <w:tr>
        <w:trPr>
          <w:trHeight w:val="322" w:hRule="exact"/>
        </w:trPr>
        <w:tc>
          <w:tcPr>
            <w:tcW w:w="253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934" w:right="0"/>
              <w:jc w:val="left"/>
              <w:rPr>
                <w:rFonts w:ascii="宋体" w:hAnsi="宋体" w:cs="宋体" w:eastAsia="宋体" w:hint="default"/>
                <w:sz w:val="21"/>
                <w:szCs w:val="21"/>
              </w:rPr>
            </w:pPr>
            <w:r>
              <w:rPr>
                <w:rFonts w:ascii="宋体"/>
                <w:sz w:val="21"/>
              </w:rPr>
              <w:t>884,783,299.65</w:t>
            </w:r>
          </w:p>
        </w:tc>
        <w:tc>
          <w:tcPr>
            <w:tcW w:w="33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sz w:val="21"/>
              </w:rPr>
              <w:t>5.94</w:t>
            </w:r>
          </w:p>
        </w:tc>
      </w:tr>
    </w:tbl>
    <w:p>
      <w:pPr>
        <w:spacing w:after="0" w:line="240" w:lineRule="auto"/>
        <w:jc w:val="center"/>
        <w:rPr>
          <w:rFonts w:ascii="宋体" w:hAnsi="宋体" w:cs="宋体" w:eastAsia="宋体" w:hint="default"/>
          <w:sz w:val="21"/>
          <w:szCs w:val="21"/>
        </w:rPr>
        <w:sectPr>
          <w:pgSz w:w="11910" w:h="16840"/>
          <w:pgMar w:header="0" w:footer="408" w:top="1000" w:bottom="60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44" w:lineRule="auto" w:before="35"/>
        <w:ind w:left="147" w:right="7409"/>
        <w:jc w:val="left"/>
      </w:pPr>
      <w:r>
        <w:rPr/>
        <w:t>五、</w:t>
        <w:tab/>
        <w:t>财务报表项目附注 - 续 </w:t>
      </w:r>
      <w:r>
        <w:rPr>
          <w:spacing w:val="-1"/>
        </w:rPr>
        <w:t>37.</w:t>
        <w:tab/>
        <w:t>营业收入</w:t>
      </w:r>
      <w:r>
        <w:rPr/>
        <w:t> -</w:t>
      </w:r>
      <w:r>
        <w:rPr>
          <w:spacing w:val="-1"/>
        </w:rPr>
        <w:t> </w:t>
      </w:r>
      <w:r>
        <w:rPr/>
        <w:t>续</w:t>
      </w:r>
    </w:p>
    <w:p>
      <w:pPr>
        <w:pStyle w:val="BodyText"/>
        <w:spacing w:line="240" w:lineRule="auto" w:before="82"/>
        <w:ind w:left="867" w:right="0"/>
        <w:jc w:val="left"/>
      </w:pPr>
      <w:r>
        <w:rPr/>
      </w:r>
      <w:r>
        <w:rPr>
          <w:u w:val="single" w:color="000000"/>
        </w:rPr>
        <w:t>本公司</w:t>
      </w:r>
      <w:r>
        <w:rPr/>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4410"/>
        <w:gridCol w:w="2430"/>
        <w:gridCol w:w="2340"/>
      </w:tblGrid>
      <w:tr>
        <w:trPr>
          <w:trHeight w:val="322" w:hRule="exact"/>
        </w:trPr>
        <w:tc>
          <w:tcPr>
            <w:tcW w:w="4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24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683"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3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638"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322" w:hRule="exact"/>
        </w:trPr>
        <w:tc>
          <w:tcPr>
            <w:tcW w:w="4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2430" w:type="dxa"/>
            <w:tcBorders>
              <w:top w:val="single" w:sz="4" w:space="0" w:color="000000"/>
              <w:left w:val="single" w:sz="4" w:space="0" w:color="000000"/>
              <w:bottom w:val="single" w:sz="4" w:space="0" w:color="000000"/>
              <w:right w:val="single" w:sz="4" w:space="0" w:color="000000"/>
            </w:tcBorders>
          </w:tcPr>
          <w:p>
            <w:pPr/>
          </w:p>
        </w:tc>
        <w:tc>
          <w:tcPr>
            <w:tcW w:w="234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313" w:right="0"/>
              <w:jc w:val="left"/>
              <w:rPr>
                <w:rFonts w:ascii="宋体" w:hAnsi="宋体" w:cs="宋体" w:eastAsia="宋体" w:hint="default"/>
                <w:sz w:val="21"/>
                <w:szCs w:val="21"/>
              </w:rPr>
            </w:pPr>
            <w:r>
              <w:rPr>
                <w:rFonts w:ascii="宋体" w:hAnsi="宋体" w:cs="宋体" w:eastAsia="宋体" w:hint="default"/>
                <w:sz w:val="21"/>
                <w:szCs w:val="21"/>
              </w:rPr>
              <w:t>其中：机制纸</w:t>
            </w:r>
          </w:p>
        </w:tc>
        <w:tc>
          <w:tcPr>
            <w:tcW w:w="2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8"/>
              <w:jc w:val="right"/>
              <w:rPr>
                <w:rFonts w:ascii="宋体" w:hAnsi="宋体" w:cs="宋体" w:eastAsia="宋体" w:hint="default"/>
                <w:sz w:val="21"/>
                <w:szCs w:val="21"/>
              </w:rPr>
            </w:pPr>
            <w:r>
              <w:rPr>
                <w:rFonts w:ascii="宋体"/>
                <w:sz w:val="21"/>
              </w:rPr>
              <w:t>12,608,435,463.26</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65"/>
              <w:jc w:val="right"/>
              <w:rPr>
                <w:rFonts w:ascii="宋体" w:hAnsi="宋体" w:cs="宋体" w:eastAsia="宋体" w:hint="default"/>
                <w:sz w:val="21"/>
                <w:szCs w:val="21"/>
              </w:rPr>
            </w:pPr>
            <w:r>
              <w:rPr>
                <w:rFonts w:ascii="宋体"/>
                <w:sz w:val="21"/>
              </w:rPr>
              <w:t>13,094,562,909.82</w:t>
            </w:r>
          </w:p>
        </w:tc>
      </w:tr>
      <w:tr>
        <w:trPr>
          <w:trHeight w:val="323" w:hRule="exact"/>
        </w:trPr>
        <w:tc>
          <w:tcPr>
            <w:tcW w:w="4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865" w:right="0"/>
              <w:jc w:val="left"/>
              <w:rPr>
                <w:rFonts w:ascii="宋体" w:hAnsi="宋体" w:cs="宋体" w:eastAsia="宋体" w:hint="default"/>
                <w:sz w:val="21"/>
                <w:szCs w:val="21"/>
              </w:rPr>
            </w:pPr>
            <w:r>
              <w:rPr>
                <w:rFonts w:ascii="宋体" w:hAnsi="宋体" w:cs="宋体" w:eastAsia="宋体" w:hint="default"/>
                <w:sz w:val="21"/>
                <w:szCs w:val="21"/>
              </w:rPr>
              <w:t>电及汽</w:t>
            </w:r>
          </w:p>
        </w:tc>
        <w:tc>
          <w:tcPr>
            <w:tcW w:w="2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8"/>
              <w:jc w:val="right"/>
              <w:rPr>
                <w:rFonts w:ascii="宋体" w:hAnsi="宋体" w:cs="宋体" w:eastAsia="宋体" w:hint="default"/>
                <w:sz w:val="21"/>
                <w:szCs w:val="21"/>
              </w:rPr>
            </w:pPr>
            <w:r>
              <w:rPr>
                <w:rFonts w:ascii="宋体"/>
                <w:spacing w:val="-1"/>
                <w:sz w:val="21"/>
              </w:rPr>
              <w:t>230,585,534.91</w:t>
            </w:r>
            <w:r>
              <w:rPr>
                <w:rFonts w:ascii="宋体"/>
                <w:sz w:val="21"/>
              </w:rPr>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67"/>
              <w:jc w:val="right"/>
              <w:rPr>
                <w:rFonts w:ascii="宋体" w:hAnsi="宋体" w:cs="宋体" w:eastAsia="宋体" w:hint="default"/>
                <w:sz w:val="21"/>
                <w:szCs w:val="21"/>
              </w:rPr>
            </w:pPr>
            <w:r>
              <w:rPr>
                <w:rFonts w:ascii="宋体"/>
                <w:spacing w:val="-1"/>
                <w:sz w:val="21"/>
              </w:rPr>
              <w:t>174,746,161.71</w:t>
            </w:r>
            <w:r>
              <w:rPr>
                <w:rFonts w:ascii="宋体"/>
                <w:sz w:val="21"/>
              </w:rPr>
            </w:r>
          </w:p>
        </w:tc>
      </w:tr>
      <w:tr>
        <w:trPr>
          <w:trHeight w:val="322" w:hRule="exact"/>
        </w:trPr>
        <w:tc>
          <w:tcPr>
            <w:tcW w:w="4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其他业务收入</w:t>
            </w:r>
          </w:p>
        </w:tc>
        <w:tc>
          <w:tcPr>
            <w:tcW w:w="2430" w:type="dxa"/>
            <w:tcBorders>
              <w:top w:val="single" w:sz="4" w:space="0" w:color="000000"/>
              <w:left w:val="single" w:sz="4" w:space="0" w:color="000000"/>
              <w:bottom w:val="single" w:sz="4" w:space="0" w:color="000000"/>
              <w:right w:val="single" w:sz="4" w:space="0" w:color="000000"/>
            </w:tcBorders>
          </w:tcPr>
          <w:p>
            <w:pPr/>
          </w:p>
        </w:tc>
        <w:tc>
          <w:tcPr>
            <w:tcW w:w="234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313" w:right="0"/>
              <w:jc w:val="left"/>
              <w:rPr>
                <w:rFonts w:ascii="宋体" w:hAnsi="宋体" w:cs="宋体" w:eastAsia="宋体" w:hint="default"/>
                <w:sz w:val="21"/>
                <w:szCs w:val="21"/>
              </w:rPr>
            </w:pPr>
            <w:r>
              <w:rPr>
                <w:rFonts w:ascii="宋体" w:hAnsi="宋体" w:cs="宋体" w:eastAsia="宋体" w:hint="default"/>
                <w:sz w:val="21"/>
                <w:szCs w:val="21"/>
              </w:rPr>
              <w:t>其中：原材料、半成品销售</w:t>
            </w:r>
          </w:p>
        </w:tc>
        <w:tc>
          <w:tcPr>
            <w:tcW w:w="2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7"/>
              <w:jc w:val="right"/>
              <w:rPr>
                <w:rFonts w:ascii="宋体" w:hAnsi="宋体" w:cs="宋体" w:eastAsia="宋体" w:hint="default"/>
                <w:sz w:val="21"/>
                <w:szCs w:val="21"/>
              </w:rPr>
            </w:pPr>
            <w:r>
              <w:rPr>
                <w:rFonts w:ascii="宋体"/>
                <w:spacing w:val="-1"/>
                <w:sz w:val="21"/>
              </w:rPr>
              <w:t>514,662,428.53</w:t>
            </w:r>
            <w:r>
              <w:rPr>
                <w:rFonts w:ascii="宋体"/>
                <w:sz w:val="21"/>
              </w:rPr>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67"/>
              <w:jc w:val="right"/>
              <w:rPr>
                <w:rFonts w:ascii="宋体" w:hAnsi="宋体" w:cs="宋体" w:eastAsia="宋体" w:hint="default"/>
                <w:sz w:val="21"/>
                <w:szCs w:val="21"/>
              </w:rPr>
            </w:pPr>
            <w:r>
              <w:rPr>
                <w:rFonts w:ascii="宋体"/>
                <w:spacing w:val="-1"/>
                <w:sz w:val="21"/>
              </w:rPr>
              <w:t>280,625,675.72</w:t>
            </w:r>
            <w:r>
              <w:rPr>
                <w:rFonts w:ascii="宋体"/>
                <w:sz w:val="21"/>
              </w:rPr>
            </w:r>
          </w:p>
        </w:tc>
      </w:tr>
      <w:tr>
        <w:trPr>
          <w:trHeight w:val="323" w:hRule="exact"/>
        </w:trPr>
        <w:tc>
          <w:tcPr>
            <w:tcW w:w="4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865"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21"/>
              <w:jc w:val="right"/>
              <w:rPr>
                <w:rFonts w:ascii="宋体" w:hAnsi="宋体" w:cs="宋体" w:eastAsia="宋体" w:hint="default"/>
                <w:sz w:val="21"/>
                <w:szCs w:val="21"/>
              </w:rPr>
            </w:pPr>
            <w:r>
              <w:rPr>
                <w:rFonts w:ascii="宋体"/>
                <w:spacing w:val="-1"/>
                <w:sz w:val="21"/>
              </w:rPr>
              <w:t>4,294,785.90</w:t>
            </w:r>
            <w:r>
              <w:rPr>
                <w:rFonts w:ascii="宋体"/>
                <w:sz w:val="21"/>
              </w:rPr>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69"/>
              <w:jc w:val="right"/>
              <w:rPr>
                <w:rFonts w:ascii="宋体" w:hAnsi="宋体" w:cs="宋体" w:eastAsia="宋体" w:hint="default"/>
                <w:sz w:val="21"/>
                <w:szCs w:val="21"/>
              </w:rPr>
            </w:pPr>
            <w:r>
              <w:rPr>
                <w:rFonts w:ascii="宋体"/>
                <w:spacing w:val="-1"/>
                <w:sz w:val="21"/>
              </w:rPr>
              <w:t>7,847,527.15</w:t>
            </w:r>
            <w:r>
              <w:rPr>
                <w:rFonts w:ascii="宋体"/>
                <w:sz w:val="21"/>
              </w:rPr>
            </w:r>
          </w:p>
        </w:tc>
      </w:tr>
      <w:tr>
        <w:trPr>
          <w:trHeight w:val="322" w:hRule="exact"/>
        </w:trPr>
        <w:tc>
          <w:tcPr>
            <w:tcW w:w="4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6"/>
              <w:jc w:val="right"/>
              <w:rPr>
                <w:rFonts w:ascii="宋体" w:hAnsi="宋体" w:cs="宋体" w:eastAsia="宋体" w:hint="default"/>
                <w:sz w:val="21"/>
                <w:szCs w:val="21"/>
              </w:rPr>
            </w:pPr>
            <w:r>
              <w:rPr>
                <w:rFonts w:ascii="宋体"/>
                <w:spacing w:val="-1"/>
                <w:sz w:val="21"/>
              </w:rPr>
              <w:t>13,357,978,212.60</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65"/>
              <w:jc w:val="right"/>
              <w:rPr>
                <w:rFonts w:ascii="宋体" w:hAnsi="宋体" w:cs="宋体" w:eastAsia="宋体" w:hint="default"/>
                <w:sz w:val="21"/>
                <w:szCs w:val="21"/>
              </w:rPr>
            </w:pPr>
            <w:r>
              <w:rPr>
                <w:rFonts w:ascii="宋体"/>
                <w:spacing w:val="-1"/>
                <w:sz w:val="21"/>
              </w:rPr>
              <w:t>13,557,782,274.40</w:t>
            </w:r>
          </w:p>
        </w:tc>
      </w:tr>
    </w:tbl>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2"/>
          <w:szCs w:val="22"/>
        </w:rPr>
      </w:pPr>
    </w:p>
    <w:p>
      <w:pPr>
        <w:pStyle w:val="BodyText"/>
        <w:spacing w:line="240" w:lineRule="auto" w:before="35"/>
        <w:ind w:left="147" w:right="0"/>
        <w:jc w:val="left"/>
      </w:pPr>
      <w:r>
        <w:rPr/>
        <w:t>38.</w:t>
      </w:r>
      <w:r>
        <w:rPr>
          <w:spacing w:val="3"/>
        </w:rPr>
        <w:t> </w:t>
      </w:r>
      <w:r>
        <w:rPr/>
        <w:t>营业成本</w:t>
      </w:r>
    </w:p>
    <w:p>
      <w:pPr>
        <w:spacing w:line="240" w:lineRule="auto" w:before="1"/>
        <w:rPr>
          <w:rFonts w:ascii="宋体" w:hAnsi="宋体" w:cs="宋体" w:eastAsia="宋体" w:hint="default"/>
          <w:sz w:val="24"/>
          <w:szCs w:val="24"/>
        </w:rPr>
      </w:pPr>
    </w:p>
    <w:p>
      <w:pPr>
        <w:pStyle w:val="BodyText"/>
        <w:spacing w:line="240" w:lineRule="auto" w:before="35"/>
        <w:ind w:right="0"/>
        <w:jc w:val="left"/>
      </w:pPr>
      <w:r>
        <w:rPr/>
      </w:r>
      <w:r>
        <w:rPr>
          <w:u w:val="single" w:color="000000"/>
        </w:rPr>
        <w:t>本集团</w:t>
      </w:r>
      <w:r>
        <w:rPr/>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4410"/>
        <w:gridCol w:w="2430"/>
        <w:gridCol w:w="2340"/>
      </w:tblGrid>
      <w:tr>
        <w:trPr>
          <w:trHeight w:val="322" w:hRule="exact"/>
        </w:trPr>
        <w:tc>
          <w:tcPr>
            <w:tcW w:w="4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24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683"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3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638"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322" w:hRule="exact"/>
        </w:trPr>
        <w:tc>
          <w:tcPr>
            <w:tcW w:w="4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主营业务</w:t>
            </w:r>
          </w:p>
        </w:tc>
        <w:tc>
          <w:tcPr>
            <w:tcW w:w="2430" w:type="dxa"/>
            <w:tcBorders>
              <w:top w:val="single" w:sz="4" w:space="0" w:color="000000"/>
              <w:left w:val="single" w:sz="4" w:space="0" w:color="000000"/>
              <w:bottom w:val="single" w:sz="4" w:space="0" w:color="000000"/>
              <w:right w:val="single" w:sz="4" w:space="0" w:color="000000"/>
            </w:tcBorders>
          </w:tcPr>
          <w:p>
            <w:pPr/>
          </w:p>
        </w:tc>
        <w:tc>
          <w:tcPr>
            <w:tcW w:w="234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4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313" w:right="0"/>
              <w:jc w:val="left"/>
              <w:rPr>
                <w:rFonts w:ascii="宋体" w:hAnsi="宋体" w:cs="宋体" w:eastAsia="宋体" w:hint="default"/>
                <w:sz w:val="21"/>
                <w:szCs w:val="21"/>
              </w:rPr>
            </w:pPr>
            <w:r>
              <w:rPr>
                <w:rFonts w:ascii="宋体" w:hAnsi="宋体" w:cs="宋体" w:eastAsia="宋体" w:hint="default"/>
                <w:sz w:val="21"/>
                <w:szCs w:val="21"/>
              </w:rPr>
              <w:t>其中：机制纸</w:t>
            </w:r>
          </w:p>
        </w:tc>
        <w:tc>
          <w:tcPr>
            <w:tcW w:w="2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8"/>
              <w:jc w:val="right"/>
              <w:rPr>
                <w:rFonts w:ascii="宋体" w:hAnsi="宋体" w:cs="宋体" w:eastAsia="宋体" w:hint="default"/>
                <w:sz w:val="21"/>
                <w:szCs w:val="21"/>
              </w:rPr>
            </w:pPr>
            <w:r>
              <w:rPr>
                <w:rFonts w:ascii="宋体"/>
                <w:sz w:val="21"/>
              </w:rPr>
              <w:t>11,545,540,911.31</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5"/>
              <w:jc w:val="right"/>
              <w:rPr>
                <w:rFonts w:ascii="宋体" w:hAnsi="宋体" w:cs="宋体" w:eastAsia="宋体" w:hint="default"/>
                <w:sz w:val="21"/>
                <w:szCs w:val="21"/>
              </w:rPr>
            </w:pPr>
            <w:r>
              <w:rPr>
                <w:rFonts w:ascii="宋体"/>
                <w:sz w:val="21"/>
              </w:rPr>
              <w:t>11,814,955,646.90</w:t>
            </w:r>
          </w:p>
        </w:tc>
      </w:tr>
      <w:tr>
        <w:trPr>
          <w:trHeight w:val="322" w:hRule="exact"/>
        </w:trPr>
        <w:tc>
          <w:tcPr>
            <w:tcW w:w="4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865" w:right="0"/>
              <w:jc w:val="left"/>
              <w:rPr>
                <w:rFonts w:ascii="宋体" w:hAnsi="宋体" w:cs="宋体" w:eastAsia="宋体" w:hint="default"/>
                <w:sz w:val="21"/>
                <w:szCs w:val="21"/>
              </w:rPr>
            </w:pPr>
            <w:r>
              <w:rPr>
                <w:rFonts w:ascii="宋体" w:hAnsi="宋体" w:cs="宋体" w:eastAsia="宋体" w:hint="default"/>
                <w:sz w:val="21"/>
                <w:szCs w:val="21"/>
              </w:rPr>
              <w:t>电及汽</w:t>
            </w:r>
          </w:p>
        </w:tc>
        <w:tc>
          <w:tcPr>
            <w:tcW w:w="2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8"/>
              <w:jc w:val="right"/>
              <w:rPr>
                <w:rFonts w:ascii="宋体" w:hAnsi="宋体" w:cs="宋体" w:eastAsia="宋体" w:hint="default"/>
                <w:sz w:val="21"/>
                <w:szCs w:val="21"/>
              </w:rPr>
            </w:pPr>
            <w:r>
              <w:rPr>
                <w:rFonts w:ascii="宋体"/>
                <w:spacing w:val="-1"/>
                <w:sz w:val="21"/>
              </w:rPr>
              <w:t>144,143,760.11</w:t>
            </w:r>
            <w:r>
              <w:rPr>
                <w:rFonts w:ascii="宋体"/>
                <w:sz w:val="21"/>
              </w:rPr>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6"/>
              <w:jc w:val="right"/>
              <w:rPr>
                <w:rFonts w:ascii="宋体" w:hAnsi="宋体" w:cs="宋体" w:eastAsia="宋体" w:hint="default"/>
                <w:sz w:val="21"/>
                <w:szCs w:val="21"/>
              </w:rPr>
            </w:pPr>
            <w:r>
              <w:rPr>
                <w:rFonts w:ascii="宋体"/>
                <w:spacing w:val="-1"/>
                <w:sz w:val="21"/>
              </w:rPr>
              <w:t>199,485,256.28</w:t>
            </w:r>
            <w:r>
              <w:rPr>
                <w:rFonts w:ascii="宋体"/>
                <w:sz w:val="21"/>
              </w:rPr>
            </w:r>
          </w:p>
        </w:tc>
      </w:tr>
      <w:tr>
        <w:trPr>
          <w:trHeight w:val="322" w:hRule="exact"/>
        </w:trPr>
        <w:tc>
          <w:tcPr>
            <w:tcW w:w="4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865" w:right="0"/>
              <w:jc w:val="left"/>
              <w:rPr>
                <w:rFonts w:ascii="宋体" w:hAnsi="宋体" w:cs="宋体" w:eastAsia="宋体" w:hint="default"/>
                <w:sz w:val="21"/>
                <w:szCs w:val="21"/>
              </w:rPr>
            </w:pPr>
            <w:r>
              <w:rPr>
                <w:rFonts w:ascii="宋体" w:hAnsi="宋体" w:cs="宋体" w:eastAsia="宋体" w:hint="default"/>
                <w:sz w:val="21"/>
                <w:szCs w:val="21"/>
              </w:rPr>
              <w:t>建筑材料</w:t>
            </w:r>
          </w:p>
        </w:tc>
        <w:tc>
          <w:tcPr>
            <w:tcW w:w="2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8"/>
              <w:jc w:val="right"/>
              <w:rPr>
                <w:rFonts w:ascii="宋体" w:hAnsi="宋体" w:cs="宋体" w:eastAsia="宋体" w:hint="default"/>
                <w:sz w:val="21"/>
                <w:szCs w:val="21"/>
              </w:rPr>
            </w:pPr>
            <w:r>
              <w:rPr>
                <w:rFonts w:ascii="宋体"/>
                <w:spacing w:val="-1"/>
                <w:sz w:val="21"/>
              </w:rPr>
              <w:t>267,499,944.43</w:t>
            </w:r>
            <w:r>
              <w:rPr>
                <w:rFonts w:ascii="宋体"/>
                <w:sz w:val="21"/>
              </w:rPr>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6"/>
              <w:jc w:val="right"/>
              <w:rPr>
                <w:rFonts w:ascii="宋体" w:hAnsi="宋体" w:cs="宋体" w:eastAsia="宋体" w:hint="default"/>
                <w:sz w:val="21"/>
                <w:szCs w:val="21"/>
              </w:rPr>
            </w:pPr>
            <w:r>
              <w:rPr>
                <w:rFonts w:ascii="宋体"/>
                <w:spacing w:val="-1"/>
                <w:sz w:val="21"/>
              </w:rPr>
              <w:t>444,273,179.83</w:t>
            </w:r>
            <w:r>
              <w:rPr>
                <w:rFonts w:ascii="宋体"/>
                <w:sz w:val="21"/>
              </w:rPr>
            </w:r>
          </w:p>
        </w:tc>
      </w:tr>
      <w:tr>
        <w:trPr>
          <w:trHeight w:val="323" w:hRule="exact"/>
        </w:trPr>
        <w:tc>
          <w:tcPr>
            <w:tcW w:w="4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865" w:right="0"/>
              <w:jc w:val="left"/>
              <w:rPr>
                <w:rFonts w:ascii="宋体" w:hAnsi="宋体" w:cs="宋体" w:eastAsia="宋体" w:hint="default"/>
                <w:sz w:val="21"/>
                <w:szCs w:val="21"/>
              </w:rPr>
            </w:pPr>
            <w:r>
              <w:rPr>
                <w:rFonts w:ascii="宋体" w:hAnsi="宋体" w:cs="宋体" w:eastAsia="宋体" w:hint="default"/>
                <w:sz w:val="21"/>
                <w:szCs w:val="21"/>
              </w:rPr>
              <w:t>造纸化工用品</w:t>
            </w:r>
          </w:p>
        </w:tc>
        <w:tc>
          <w:tcPr>
            <w:tcW w:w="2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6"/>
              <w:jc w:val="right"/>
              <w:rPr>
                <w:rFonts w:ascii="宋体" w:hAnsi="宋体" w:cs="宋体" w:eastAsia="宋体" w:hint="default"/>
                <w:sz w:val="21"/>
                <w:szCs w:val="21"/>
              </w:rPr>
            </w:pPr>
            <w:r>
              <w:rPr>
                <w:rFonts w:ascii="宋体"/>
                <w:sz w:val="21"/>
              </w:rPr>
              <w:t>15,027,019.84</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5"/>
              <w:jc w:val="right"/>
              <w:rPr>
                <w:rFonts w:ascii="宋体" w:hAnsi="宋体" w:cs="宋体" w:eastAsia="宋体" w:hint="default"/>
                <w:sz w:val="21"/>
                <w:szCs w:val="21"/>
              </w:rPr>
            </w:pPr>
            <w:r>
              <w:rPr>
                <w:rFonts w:ascii="宋体"/>
                <w:sz w:val="21"/>
              </w:rPr>
              <w:t>36,970,588.86</w:t>
            </w:r>
          </w:p>
        </w:tc>
      </w:tr>
      <w:tr>
        <w:trPr>
          <w:trHeight w:val="322" w:hRule="exact"/>
        </w:trPr>
        <w:tc>
          <w:tcPr>
            <w:tcW w:w="4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865" w:right="0"/>
              <w:jc w:val="left"/>
              <w:rPr>
                <w:rFonts w:ascii="宋体" w:hAnsi="宋体" w:cs="宋体" w:eastAsia="宋体" w:hint="default"/>
                <w:sz w:val="21"/>
                <w:szCs w:val="21"/>
              </w:rPr>
            </w:pPr>
            <w:r>
              <w:rPr>
                <w:rFonts w:ascii="宋体" w:hAnsi="宋体" w:cs="宋体" w:eastAsia="宋体" w:hint="default"/>
                <w:sz w:val="21"/>
                <w:szCs w:val="21"/>
              </w:rPr>
              <w:t>酒店成本</w:t>
            </w:r>
          </w:p>
        </w:tc>
        <w:tc>
          <w:tcPr>
            <w:tcW w:w="2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8"/>
              <w:jc w:val="right"/>
              <w:rPr>
                <w:rFonts w:ascii="宋体" w:hAnsi="宋体" w:cs="宋体" w:eastAsia="宋体" w:hint="default"/>
                <w:sz w:val="21"/>
                <w:szCs w:val="21"/>
              </w:rPr>
            </w:pPr>
            <w:r>
              <w:rPr>
                <w:rFonts w:ascii="宋体"/>
                <w:spacing w:val="-1"/>
                <w:sz w:val="21"/>
              </w:rPr>
              <w:t>11,672,673.72</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7"/>
              <w:jc w:val="right"/>
              <w:rPr>
                <w:rFonts w:ascii="宋体" w:hAnsi="宋体" w:cs="宋体" w:eastAsia="宋体" w:hint="default"/>
                <w:sz w:val="21"/>
                <w:szCs w:val="21"/>
              </w:rPr>
            </w:pPr>
            <w:r>
              <w:rPr>
                <w:rFonts w:ascii="宋体"/>
                <w:sz w:val="21"/>
              </w:rPr>
              <w:t>8,356,343.20</w:t>
            </w:r>
          </w:p>
        </w:tc>
      </w:tr>
      <w:tr>
        <w:trPr>
          <w:trHeight w:val="322" w:hRule="exact"/>
        </w:trPr>
        <w:tc>
          <w:tcPr>
            <w:tcW w:w="4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865"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21"/>
              <w:jc w:val="right"/>
              <w:rPr>
                <w:rFonts w:ascii="宋体" w:hAnsi="宋体" w:cs="宋体" w:eastAsia="宋体" w:hint="default"/>
                <w:sz w:val="21"/>
                <w:szCs w:val="21"/>
              </w:rPr>
            </w:pPr>
            <w:r>
              <w:rPr>
                <w:rFonts w:ascii="宋体"/>
                <w:spacing w:val="-1"/>
                <w:sz w:val="21"/>
              </w:rPr>
              <w:t>5,626,390.51</w:t>
            </w:r>
            <w:r>
              <w:rPr>
                <w:rFonts w:ascii="宋体"/>
                <w:sz w:val="21"/>
              </w:rPr>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8"/>
              <w:jc w:val="right"/>
              <w:rPr>
                <w:rFonts w:ascii="宋体" w:hAnsi="宋体" w:cs="宋体" w:eastAsia="宋体" w:hint="default"/>
                <w:sz w:val="21"/>
                <w:szCs w:val="21"/>
              </w:rPr>
            </w:pPr>
            <w:r>
              <w:rPr>
                <w:rFonts w:ascii="宋体"/>
                <w:spacing w:val="-1"/>
                <w:sz w:val="21"/>
              </w:rPr>
              <w:t>3,679,523.24</w:t>
            </w:r>
            <w:r>
              <w:rPr>
                <w:rFonts w:ascii="宋体"/>
                <w:sz w:val="21"/>
              </w:rPr>
            </w:r>
          </w:p>
        </w:tc>
      </w:tr>
      <w:tr>
        <w:trPr>
          <w:trHeight w:val="323" w:hRule="exact"/>
        </w:trPr>
        <w:tc>
          <w:tcPr>
            <w:tcW w:w="4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其他业务</w:t>
            </w:r>
          </w:p>
        </w:tc>
        <w:tc>
          <w:tcPr>
            <w:tcW w:w="2430" w:type="dxa"/>
            <w:tcBorders>
              <w:top w:val="single" w:sz="4" w:space="0" w:color="000000"/>
              <w:left w:val="single" w:sz="4" w:space="0" w:color="000000"/>
              <w:bottom w:val="single" w:sz="4" w:space="0" w:color="000000"/>
              <w:right w:val="single" w:sz="4" w:space="0" w:color="000000"/>
            </w:tcBorders>
          </w:tcPr>
          <w:p>
            <w:pPr/>
          </w:p>
        </w:tc>
        <w:tc>
          <w:tcPr>
            <w:tcW w:w="234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313" w:right="0"/>
              <w:jc w:val="left"/>
              <w:rPr>
                <w:rFonts w:ascii="宋体" w:hAnsi="宋体" w:cs="宋体" w:eastAsia="宋体" w:hint="default"/>
                <w:sz w:val="21"/>
                <w:szCs w:val="21"/>
              </w:rPr>
            </w:pPr>
            <w:r>
              <w:rPr>
                <w:rFonts w:ascii="宋体" w:hAnsi="宋体" w:cs="宋体" w:eastAsia="宋体" w:hint="default"/>
                <w:sz w:val="21"/>
                <w:szCs w:val="21"/>
              </w:rPr>
              <w:t>其中：原材料、半成品</w:t>
            </w:r>
          </w:p>
        </w:tc>
        <w:tc>
          <w:tcPr>
            <w:tcW w:w="2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8"/>
              <w:jc w:val="right"/>
              <w:rPr>
                <w:rFonts w:ascii="宋体" w:hAnsi="宋体" w:cs="宋体" w:eastAsia="宋体" w:hint="default"/>
                <w:sz w:val="21"/>
                <w:szCs w:val="21"/>
              </w:rPr>
            </w:pPr>
            <w:r>
              <w:rPr>
                <w:rFonts w:ascii="宋体"/>
                <w:sz w:val="21"/>
              </w:rPr>
              <w:t>65,139,911.30</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5"/>
              <w:jc w:val="right"/>
              <w:rPr>
                <w:rFonts w:ascii="宋体" w:hAnsi="宋体" w:cs="宋体" w:eastAsia="宋体" w:hint="default"/>
                <w:sz w:val="21"/>
                <w:szCs w:val="21"/>
              </w:rPr>
            </w:pPr>
            <w:r>
              <w:rPr>
                <w:rFonts w:ascii="宋体"/>
                <w:sz w:val="21"/>
              </w:rPr>
              <w:t>44,323,831.54</w:t>
            </w:r>
          </w:p>
        </w:tc>
      </w:tr>
      <w:tr>
        <w:trPr>
          <w:trHeight w:val="322" w:hRule="exact"/>
        </w:trPr>
        <w:tc>
          <w:tcPr>
            <w:tcW w:w="4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865" w:right="0"/>
              <w:jc w:val="left"/>
              <w:rPr>
                <w:rFonts w:ascii="宋体" w:hAnsi="宋体" w:cs="宋体" w:eastAsia="宋体" w:hint="default"/>
                <w:sz w:val="21"/>
                <w:szCs w:val="21"/>
              </w:rPr>
            </w:pPr>
            <w:r>
              <w:rPr>
                <w:rFonts w:ascii="宋体" w:hAnsi="宋体" w:cs="宋体" w:eastAsia="宋体" w:hint="default"/>
                <w:sz w:val="21"/>
                <w:szCs w:val="21"/>
              </w:rPr>
              <w:t>安装工程及机修车间</w:t>
            </w:r>
          </w:p>
        </w:tc>
        <w:tc>
          <w:tcPr>
            <w:tcW w:w="2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533"/>
              <w:jc w:val="right"/>
              <w:rPr>
                <w:rFonts w:ascii="宋体" w:hAnsi="宋体" w:cs="宋体" w:eastAsia="宋体" w:hint="default"/>
                <w:sz w:val="21"/>
                <w:szCs w:val="21"/>
              </w:rPr>
            </w:pPr>
            <w:r>
              <w:rPr>
                <w:rFonts w:ascii="宋体"/>
                <w:sz w:val="21"/>
              </w:rPr>
              <w:t>-</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7"/>
              <w:jc w:val="right"/>
              <w:rPr>
                <w:rFonts w:ascii="宋体" w:hAnsi="宋体" w:cs="宋体" w:eastAsia="宋体" w:hint="default"/>
                <w:sz w:val="21"/>
                <w:szCs w:val="21"/>
              </w:rPr>
            </w:pPr>
            <w:r>
              <w:rPr>
                <w:rFonts w:ascii="宋体"/>
                <w:sz w:val="21"/>
              </w:rPr>
              <w:t>3,087,541.74</w:t>
            </w:r>
          </w:p>
        </w:tc>
      </w:tr>
      <w:tr>
        <w:trPr>
          <w:trHeight w:val="323" w:hRule="exact"/>
        </w:trPr>
        <w:tc>
          <w:tcPr>
            <w:tcW w:w="4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865" w:right="0"/>
              <w:jc w:val="left"/>
              <w:rPr>
                <w:rFonts w:ascii="宋体" w:hAnsi="宋体" w:cs="宋体" w:eastAsia="宋体" w:hint="default"/>
                <w:sz w:val="21"/>
                <w:szCs w:val="21"/>
              </w:rPr>
            </w:pPr>
            <w:r>
              <w:rPr>
                <w:rFonts w:ascii="宋体" w:hAnsi="宋体" w:cs="宋体" w:eastAsia="宋体" w:hint="default"/>
                <w:sz w:val="21"/>
                <w:szCs w:val="21"/>
              </w:rPr>
              <w:t>租金支出</w:t>
            </w:r>
          </w:p>
        </w:tc>
        <w:tc>
          <w:tcPr>
            <w:tcW w:w="2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7"/>
              <w:jc w:val="right"/>
              <w:rPr>
                <w:rFonts w:ascii="宋体" w:hAnsi="宋体" w:cs="宋体" w:eastAsia="宋体" w:hint="default"/>
                <w:sz w:val="21"/>
                <w:szCs w:val="21"/>
              </w:rPr>
            </w:pPr>
            <w:r>
              <w:rPr>
                <w:rFonts w:ascii="宋体"/>
                <w:sz w:val="21"/>
              </w:rPr>
              <w:t>55,983.19</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5"/>
              <w:jc w:val="right"/>
              <w:rPr>
                <w:rFonts w:ascii="宋体" w:hAnsi="宋体" w:cs="宋体" w:eastAsia="宋体" w:hint="default"/>
                <w:sz w:val="21"/>
                <w:szCs w:val="21"/>
              </w:rPr>
            </w:pPr>
            <w:r>
              <w:rPr>
                <w:rFonts w:ascii="宋体"/>
                <w:sz w:val="21"/>
              </w:rPr>
              <w:t>61,605.68</w:t>
            </w:r>
          </w:p>
        </w:tc>
      </w:tr>
      <w:tr>
        <w:trPr>
          <w:trHeight w:val="322" w:hRule="exact"/>
        </w:trPr>
        <w:tc>
          <w:tcPr>
            <w:tcW w:w="4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865"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21"/>
              <w:jc w:val="right"/>
              <w:rPr>
                <w:rFonts w:ascii="宋体" w:hAnsi="宋体" w:cs="宋体" w:eastAsia="宋体" w:hint="default"/>
                <w:sz w:val="21"/>
                <w:szCs w:val="21"/>
              </w:rPr>
            </w:pPr>
            <w:r>
              <w:rPr>
                <w:rFonts w:ascii="宋体"/>
                <w:spacing w:val="-1"/>
                <w:sz w:val="21"/>
              </w:rPr>
              <w:t>2,709,267.01</w:t>
            </w:r>
            <w:r>
              <w:rPr>
                <w:rFonts w:ascii="宋体"/>
                <w:sz w:val="21"/>
              </w:rPr>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8"/>
              <w:jc w:val="right"/>
              <w:rPr>
                <w:rFonts w:ascii="宋体" w:hAnsi="宋体" w:cs="宋体" w:eastAsia="宋体" w:hint="default"/>
                <w:sz w:val="21"/>
                <w:szCs w:val="21"/>
              </w:rPr>
            </w:pPr>
            <w:r>
              <w:rPr>
                <w:rFonts w:ascii="宋体"/>
                <w:spacing w:val="-1"/>
                <w:sz w:val="21"/>
              </w:rPr>
              <w:t>1,568,823.53</w:t>
            </w:r>
            <w:r>
              <w:rPr>
                <w:rFonts w:ascii="宋体"/>
                <w:sz w:val="21"/>
              </w:rPr>
            </w:r>
          </w:p>
        </w:tc>
      </w:tr>
      <w:tr>
        <w:trPr>
          <w:trHeight w:val="323" w:hRule="exact"/>
        </w:trPr>
        <w:tc>
          <w:tcPr>
            <w:tcW w:w="4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6"/>
              <w:jc w:val="right"/>
              <w:rPr>
                <w:rFonts w:ascii="宋体" w:hAnsi="宋体" w:cs="宋体" w:eastAsia="宋体" w:hint="default"/>
                <w:sz w:val="21"/>
                <w:szCs w:val="21"/>
              </w:rPr>
            </w:pPr>
            <w:r>
              <w:rPr>
                <w:rFonts w:ascii="宋体"/>
                <w:spacing w:val="-1"/>
                <w:sz w:val="21"/>
              </w:rPr>
              <w:t>12,057,415,861.42</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4"/>
              <w:jc w:val="right"/>
              <w:rPr>
                <w:rFonts w:ascii="宋体" w:hAnsi="宋体" w:cs="宋体" w:eastAsia="宋体" w:hint="default"/>
                <w:sz w:val="21"/>
                <w:szCs w:val="21"/>
              </w:rPr>
            </w:pPr>
            <w:r>
              <w:rPr>
                <w:rFonts w:ascii="宋体"/>
                <w:spacing w:val="-1"/>
                <w:sz w:val="21"/>
              </w:rPr>
              <w:t>12,556,762,340.80</w:t>
            </w:r>
          </w:p>
        </w:tc>
      </w:tr>
    </w:tbl>
    <w:p>
      <w:pPr>
        <w:spacing w:after="0" w:line="240" w:lineRule="auto"/>
        <w:jc w:val="right"/>
        <w:rPr>
          <w:rFonts w:ascii="宋体" w:hAnsi="宋体" w:cs="宋体" w:eastAsia="宋体" w:hint="default"/>
          <w:sz w:val="21"/>
          <w:szCs w:val="21"/>
        </w:rPr>
        <w:sectPr>
          <w:pgSz w:w="11910" w:h="16840"/>
          <w:pgMar w:header="0" w:footer="408" w:top="1000" w:bottom="60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44" w:lineRule="auto" w:before="35"/>
        <w:ind w:left="147" w:right="7409"/>
        <w:jc w:val="left"/>
      </w:pPr>
      <w:r>
        <w:rPr/>
        <w:t>五、</w:t>
        <w:tab/>
        <w:t>财务报表项目附注 - 续 </w:t>
      </w:r>
      <w:r>
        <w:rPr>
          <w:spacing w:val="-1"/>
        </w:rPr>
        <w:t>38.</w:t>
        <w:tab/>
        <w:t>营业成本</w:t>
      </w:r>
      <w:r>
        <w:rPr/>
        <w:t> -</w:t>
      </w:r>
      <w:r>
        <w:rPr>
          <w:spacing w:val="-1"/>
        </w:rPr>
        <w:t> </w:t>
      </w:r>
      <w:r>
        <w:rPr/>
        <w:t>续</w:t>
      </w:r>
    </w:p>
    <w:p>
      <w:pPr>
        <w:pStyle w:val="BodyText"/>
        <w:spacing w:line="240" w:lineRule="auto" w:before="82"/>
        <w:ind w:left="867" w:right="0"/>
        <w:jc w:val="left"/>
      </w:pPr>
      <w:r>
        <w:rPr/>
      </w:r>
      <w:r>
        <w:rPr>
          <w:u w:val="single" w:color="000000"/>
        </w:rPr>
        <w:t>本公司</w:t>
      </w:r>
      <w:r>
        <w:rPr/>
      </w:r>
    </w:p>
    <w:p>
      <w:pPr>
        <w:pStyle w:val="BodyText"/>
        <w:spacing w:line="240" w:lineRule="auto" w:before="37"/>
        <w:ind w:left="0" w:right="54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3680"/>
        <w:gridCol w:w="2890"/>
        <w:gridCol w:w="2610"/>
      </w:tblGrid>
      <w:tr>
        <w:trPr>
          <w:trHeight w:val="322" w:hRule="exact"/>
        </w:trPr>
        <w:tc>
          <w:tcPr>
            <w:tcW w:w="36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28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914"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6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773"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322" w:hRule="exact"/>
        </w:trPr>
        <w:tc>
          <w:tcPr>
            <w:tcW w:w="36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主营业务</w:t>
            </w:r>
          </w:p>
        </w:tc>
        <w:tc>
          <w:tcPr>
            <w:tcW w:w="2890" w:type="dxa"/>
            <w:tcBorders>
              <w:top w:val="single" w:sz="4" w:space="0" w:color="000000"/>
              <w:left w:val="single" w:sz="4" w:space="0" w:color="000000"/>
              <w:bottom w:val="single" w:sz="4" w:space="0" w:color="000000"/>
              <w:right w:val="single" w:sz="4" w:space="0" w:color="000000"/>
            </w:tcBorders>
          </w:tcPr>
          <w:p>
            <w:pPr/>
          </w:p>
        </w:tc>
        <w:tc>
          <w:tcPr>
            <w:tcW w:w="261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6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523" w:right="0"/>
              <w:jc w:val="left"/>
              <w:rPr>
                <w:rFonts w:ascii="宋体" w:hAnsi="宋体" w:cs="宋体" w:eastAsia="宋体" w:hint="default"/>
                <w:sz w:val="21"/>
                <w:szCs w:val="21"/>
              </w:rPr>
            </w:pPr>
            <w:r>
              <w:rPr>
                <w:rFonts w:ascii="宋体" w:hAnsi="宋体" w:cs="宋体" w:eastAsia="宋体" w:hint="default"/>
                <w:sz w:val="21"/>
                <w:szCs w:val="21"/>
              </w:rPr>
              <w:t>其中：机制纸</w:t>
            </w:r>
          </w:p>
        </w:tc>
        <w:tc>
          <w:tcPr>
            <w:tcW w:w="2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7"/>
              <w:jc w:val="right"/>
              <w:rPr>
                <w:rFonts w:ascii="宋体" w:hAnsi="宋体" w:cs="宋体" w:eastAsia="宋体" w:hint="default"/>
                <w:sz w:val="21"/>
                <w:szCs w:val="21"/>
              </w:rPr>
            </w:pPr>
            <w:r>
              <w:rPr>
                <w:rFonts w:ascii="宋体"/>
                <w:sz w:val="21"/>
              </w:rPr>
              <w:t>11,000,256,296.99</w:t>
            </w:r>
          </w:p>
        </w:tc>
        <w:tc>
          <w:tcPr>
            <w:tcW w:w="2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7"/>
              <w:jc w:val="right"/>
              <w:rPr>
                <w:rFonts w:ascii="宋体" w:hAnsi="宋体" w:cs="宋体" w:eastAsia="宋体" w:hint="default"/>
                <w:sz w:val="21"/>
                <w:szCs w:val="21"/>
              </w:rPr>
            </w:pPr>
            <w:r>
              <w:rPr>
                <w:rFonts w:ascii="宋体"/>
                <w:sz w:val="21"/>
              </w:rPr>
              <w:t>11,534,107,290.70</w:t>
            </w:r>
          </w:p>
        </w:tc>
      </w:tr>
      <w:tr>
        <w:trPr>
          <w:trHeight w:val="323" w:hRule="exact"/>
        </w:trPr>
        <w:tc>
          <w:tcPr>
            <w:tcW w:w="36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153" w:right="0"/>
              <w:jc w:val="left"/>
              <w:rPr>
                <w:rFonts w:ascii="宋体" w:hAnsi="宋体" w:cs="宋体" w:eastAsia="宋体" w:hint="default"/>
                <w:sz w:val="21"/>
                <w:szCs w:val="21"/>
              </w:rPr>
            </w:pPr>
            <w:r>
              <w:rPr>
                <w:rFonts w:ascii="宋体" w:hAnsi="宋体" w:cs="宋体" w:eastAsia="宋体" w:hint="default"/>
                <w:sz w:val="21"/>
                <w:szCs w:val="21"/>
              </w:rPr>
              <w:t>电及汽</w:t>
            </w:r>
          </w:p>
        </w:tc>
        <w:tc>
          <w:tcPr>
            <w:tcW w:w="2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8"/>
              <w:jc w:val="right"/>
              <w:rPr>
                <w:rFonts w:ascii="宋体" w:hAnsi="宋体" w:cs="宋体" w:eastAsia="宋体" w:hint="default"/>
                <w:sz w:val="21"/>
                <w:szCs w:val="21"/>
              </w:rPr>
            </w:pPr>
            <w:r>
              <w:rPr>
                <w:rFonts w:ascii="宋体"/>
                <w:spacing w:val="-1"/>
                <w:sz w:val="21"/>
              </w:rPr>
              <w:t>138,527,287.10</w:t>
            </w:r>
            <w:r>
              <w:rPr>
                <w:rFonts w:ascii="宋体"/>
                <w:sz w:val="21"/>
              </w:rPr>
            </w:r>
          </w:p>
        </w:tc>
        <w:tc>
          <w:tcPr>
            <w:tcW w:w="2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7"/>
              <w:jc w:val="right"/>
              <w:rPr>
                <w:rFonts w:ascii="宋体" w:hAnsi="宋体" w:cs="宋体" w:eastAsia="宋体" w:hint="default"/>
                <w:sz w:val="21"/>
                <w:szCs w:val="21"/>
              </w:rPr>
            </w:pPr>
            <w:r>
              <w:rPr>
                <w:rFonts w:ascii="宋体"/>
                <w:spacing w:val="-1"/>
                <w:sz w:val="21"/>
              </w:rPr>
              <w:t>143,771,971.54</w:t>
            </w:r>
            <w:r>
              <w:rPr>
                <w:rFonts w:ascii="宋体"/>
                <w:sz w:val="21"/>
              </w:rPr>
            </w:r>
          </w:p>
        </w:tc>
      </w:tr>
      <w:tr>
        <w:trPr>
          <w:trHeight w:val="322" w:hRule="exact"/>
        </w:trPr>
        <w:tc>
          <w:tcPr>
            <w:tcW w:w="36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其他业务</w:t>
            </w:r>
          </w:p>
        </w:tc>
        <w:tc>
          <w:tcPr>
            <w:tcW w:w="2890" w:type="dxa"/>
            <w:tcBorders>
              <w:top w:val="single" w:sz="4" w:space="0" w:color="000000"/>
              <w:left w:val="single" w:sz="4" w:space="0" w:color="000000"/>
              <w:bottom w:val="single" w:sz="4" w:space="0" w:color="000000"/>
              <w:right w:val="single" w:sz="4" w:space="0" w:color="000000"/>
            </w:tcBorders>
          </w:tcPr>
          <w:p>
            <w:pPr/>
          </w:p>
        </w:tc>
        <w:tc>
          <w:tcPr>
            <w:tcW w:w="261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6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523" w:right="0"/>
              <w:jc w:val="left"/>
              <w:rPr>
                <w:rFonts w:ascii="宋体" w:hAnsi="宋体" w:cs="宋体" w:eastAsia="宋体" w:hint="default"/>
                <w:sz w:val="21"/>
                <w:szCs w:val="21"/>
              </w:rPr>
            </w:pPr>
            <w:r>
              <w:rPr>
                <w:rFonts w:ascii="宋体" w:hAnsi="宋体" w:cs="宋体" w:eastAsia="宋体" w:hint="default"/>
                <w:sz w:val="21"/>
                <w:szCs w:val="21"/>
              </w:rPr>
              <w:t>其中：原材料、半成品</w:t>
            </w:r>
          </w:p>
        </w:tc>
        <w:tc>
          <w:tcPr>
            <w:tcW w:w="2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8"/>
              <w:jc w:val="right"/>
              <w:rPr>
                <w:rFonts w:ascii="宋体" w:hAnsi="宋体" w:cs="宋体" w:eastAsia="宋体" w:hint="default"/>
                <w:sz w:val="21"/>
                <w:szCs w:val="21"/>
              </w:rPr>
            </w:pPr>
            <w:r>
              <w:rPr>
                <w:rFonts w:ascii="宋体"/>
                <w:spacing w:val="-1"/>
                <w:sz w:val="21"/>
              </w:rPr>
              <w:t>480,950,981.72</w:t>
            </w:r>
            <w:r>
              <w:rPr>
                <w:rFonts w:ascii="宋体"/>
                <w:sz w:val="21"/>
              </w:rPr>
            </w:r>
          </w:p>
        </w:tc>
        <w:tc>
          <w:tcPr>
            <w:tcW w:w="2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7"/>
              <w:jc w:val="right"/>
              <w:rPr>
                <w:rFonts w:ascii="宋体" w:hAnsi="宋体" w:cs="宋体" w:eastAsia="宋体" w:hint="default"/>
                <w:sz w:val="21"/>
                <w:szCs w:val="21"/>
              </w:rPr>
            </w:pPr>
            <w:r>
              <w:rPr>
                <w:rFonts w:ascii="宋体"/>
                <w:spacing w:val="-1"/>
                <w:sz w:val="21"/>
              </w:rPr>
              <w:t>269,069,303.09</w:t>
            </w:r>
            <w:r>
              <w:rPr>
                <w:rFonts w:ascii="宋体"/>
                <w:sz w:val="21"/>
              </w:rPr>
            </w:r>
          </w:p>
        </w:tc>
      </w:tr>
      <w:tr>
        <w:trPr>
          <w:trHeight w:val="323" w:hRule="exact"/>
        </w:trPr>
        <w:tc>
          <w:tcPr>
            <w:tcW w:w="36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153"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532"/>
              <w:jc w:val="right"/>
              <w:rPr>
                <w:rFonts w:ascii="宋体" w:hAnsi="宋体" w:cs="宋体" w:eastAsia="宋体" w:hint="default"/>
                <w:sz w:val="21"/>
                <w:szCs w:val="21"/>
              </w:rPr>
            </w:pPr>
            <w:r>
              <w:rPr>
                <w:rFonts w:ascii="宋体"/>
                <w:sz w:val="21"/>
              </w:rPr>
              <w:t>-</w:t>
            </w:r>
          </w:p>
        </w:tc>
        <w:tc>
          <w:tcPr>
            <w:tcW w:w="2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20"/>
              <w:jc w:val="right"/>
              <w:rPr>
                <w:rFonts w:ascii="宋体" w:hAnsi="宋体" w:cs="宋体" w:eastAsia="宋体" w:hint="default"/>
                <w:sz w:val="21"/>
                <w:szCs w:val="21"/>
              </w:rPr>
            </w:pPr>
            <w:r>
              <w:rPr>
                <w:rFonts w:ascii="宋体"/>
                <w:spacing w:val="-1"/>
                <w:sz w:val="21"/>
              </w:rPr>
              <w:t>2,974,132.70</w:t>
            </w:r>
          </w:p>
        </w:tc>
      </w:tr>
      <w:tr>
        <w:trPr>
          <w:trHeight w:val="322" w:hRule="exact"/>
        </w:trPr>
        <w:tc>
          <w:tcPr>
            <w:tcW w:w="36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9"/>
              <w:jc w:val="right"/>
              <w:rPr>
                <w:rFonts w:ascii="宋体" w:hAnsi="宋体" w:cs="宋体" w:eastAsia="宋体" w:hint="default"/>
                <w:sz w:val="21"/>
                <w:szCs w:val="21"/>
              </w:rPr>
            </w:pPr>
            <w:r>
              <w:rPr>
                <w:rFonts w:ascii="宋体"/>
                <w:spacing w:val="-1"/>
                <w:sz w:val="21"/>
              </w:rPr>
              <w:t>11,619,734,565.81</w:t>
            </w:r>
          </w:p>
        </w:tc>
        <w:tc>
          <w:tcPr>
            <w:tcW w:w="2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9"/>
              <w:jc w:val="right"/>
              <w:rPr>
                <w:rFonts w:ascii="宋体" w:hAnsi="宋体" w:cs="宋体" w:eastAsia="宋体" w:hint="default"/>
                <w:sz w:val="21"/>
                <w:szCs w:val="21"/>
              </w:rPr>
            </w:pPr>
            <w:r>
              <w:rPr>
                <w:rFonts w:ascii="宋体"/>
                <w:spacing w:val="-1"/>
                <w:sz w:val="21"/>
              </w:rPr>
              <w:t>11,949,922,698.03</w:t>
            </w:r>
          </w:p>
        </w:tc>
      </w:tr>
    </w:tbl>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2"/>
          <w:szCs w:val="22"/>
        </w:rPr>
      </w:pPr>
    </w:p>
    <w:p>
      <w:pPr>
        <w:pStyle w:val="BodyText"/>
        <w:spacing w:line="240" w:lineRule="auto" w:before="35"/>
        <w:ind w:left="147" w:right="0"/>
        <w:jc w:val="left"/>
      </w:pPr>
      <w:r>
        <w:rPr/>
        <w:t>39.</w:t>
      </w:r>
      <w:r>
        <w:rPr>
          <w:spacing w:val="3"/>
        </w:rPr>
        <w:t> </w:t>
      </w:r>
      <w:r>
        <w:rPr/>
        <w:t>营业税金及附加</w:t>
      </w:r>
    </w:p>
    <w:p>
      <w:pPr>
        <w:spacing w:line="240" w:lineRule="auto" w:before="1"/>
        <w:rPr>
          <w:rFonts w:ascii="宋体" w:hAnsi="宋体" w:cs="宋体" w:eastAsia="宋体" w:hint="default"/>
          <w:sz w:val="24"/>
          <w:szCs w:val="24"/>
        </w:rPr>
      </w:pPr>
    </w:p>
    <w:p>
      <w:pPr>
        <w:pStyle w:val="BodyText"/>
        <w:spacing w:line="240" w:lineRule="auto" w:before="35"/>
        <w:ind w:right="0"/>
        <w:jc w:val="left"/>
      </w:pPr>
      <w:r>
        <w:rPr/>
      </w:r>
      <w:r>
        <w:rPr>
          <w:u w:val="single" w:color="000000"/>
        </w:rPr>
        <w:t>本集团</w:t>
      </w:r>
      <w:r>
        <w:rPr/>
      </w:r>
    </w:p>
    <w:p>
      <w:pPr>
        <w:pStyle w:val="BodyText"/>
        <w:spacing w:line="240" w:lineRule="auto" w:before="52"/>
        <w:ind w:left="0" w:right="451"/>
        <w:jc w:val="right"/>
      </w:pPr>
      <w:r>
        <w:rPr/>
        <w:t>人民币元</w:t>
      </w:r>
    </w:p>
    <w:p>
      <w:pPr>
        <w:spacing w:line="240" w:lineRule="auto" w:before="4"/>
        <w:rPr>
          <w:rFonts w:ascii="宋体" w:hAnsi="宋体" w:cs="宋体" w:eastAsia="宋体" w:hint="default"/>
          <w:sz w:val="3"/>
          <w:szCs w:val="3"/>
        </w:rPr>
      </w:pPr>
    </w:p>
    <w:tbl>
      <w:tblPr>
        <w:tblW w:w="0" w:type="auto"/>
        <w:jc w:val="left"/>
        <w:tblInd w:w="868" w:type="dxa"/>
        <w:tblLayout w:type="fixed"/>
        <w:tblCellMar>
          <w:top w:w="0" w:type="dxa"/>
          <w:left w:w="0" w:type="dxa"/>
          <w:bottom w:w="0" w:type="dxa"/>
          <w:right w:w="0" w:type="dxa"/>
        </w:tblCellMar>
        <w:tblLook w:val="01E0"/>
      </w:tblPr>
      <w:tblGrid>
        <w:gridCol w:w="2965"/>
        <w:gridCol w:w="2249"/>
        <w:gridCol w:w="2160"/>
        <w:gridCol w:w="1800"/>
      </w:tblGrid>
      <w:tr>
        <w:trPr>
          <w:trHeight w:val="325" w:hRule="exact"/>
        </w:trPr>
        <w:tc>
          <w:tcPr>
            <w:tcW w:w="29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right="5"/>
              <w:jc w:val="center"/>
              <w:rPr>
                <w:rFonts w:ascii="宋体" w:hAnsi="宋体" w:cs="宋体" w:eastAsia="宋体" w:hint="default"/>
                <w:sz w:val="21"/>
                <w:szCs w:val="21"/>
              </w:rPr>
            </w:pPr>
            <w:r>
              <w:rPr>
                <w:rFonts w:ascii="宋体" w:hAnsi="宋体" w:cs="宋体" w:eastAsia="宋体" w:hint="default"/>
                <w:sz w:val="21"/>
                <w:szCs w:val="21"/>
              </w:rPr>
              <w:t>项目</w:t>
            </w:r>
          </w:p>
        </w:tc>
        <w:tc>
          <w:tcPr>
            <w:tcW w:w="224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left="593"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left="549" w:right="0"/>
              <w:jc w:val="left"/>
              <w:rPr>
                <w:rFonts w:ascii="宋体" w:hAnsi="宋体" w:cs="宋体" w:eastAsia="宋体" w:hint="default"/>
                <w:sz w:val="21"/>
                <w:szCs w:val="21"/>
              </w:rPr>
            </w:pPr>
            <w:r>
              <w:rPr>
                <w:rFonts w:ascii="宋体" w:hAnsi="宋体" w:cs="宋体" w:eastAsia="宋体" w:hint="default"/>
                <w:sz w:val="21"/>
                <w:szCs w:val="21"/>
              </w:rPr>
              <w:t>上期发生额</w:t>
            </w:r>
          </w:p>
        </w:tc>
        <w:tc>
          <w:tcPr>
            <w:tcW w:w="18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right="0"/>
              <w:jc w:val="center"/>
              <w:rPr>
                <w:rFonts w:ascii="宋体" w:hAnsi="宋体" w:cs="宋体" w:eastAsia="宋体" w:hint="default"/>
                <w:sz w:val="21"/>
                <w:szCs w:val="21"/>
              </w:rPr>
            </w:pPr>
            <w:r>
              <w:rPr>
                <w:rFonts w:ascii="宋体" w:hAnsi="宋体" w:cs="宋体" w:eastAsia="宋体" w:hint="default"/>
                <w:sz w:val="21"/>
                <w:szCs w:val="21"/>
              </w:rPr>
              <w:t>计缴标准</w:t>
            </w:r>
          </w:p>
        </w:tc>
      </w:tr>
      <w:tr>
        <w:trPr>
          <w:trHeight w:val="337" w:hRule="exact"/>
        </w:trPr>
        <w:tc>
          <w:tcPr>
            <w:tcW w:w="29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53"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22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18"/>
              <w:jc w:val="right"/>
              <w:rPr>
                <w:rFonts w:ascii="宋体" w:hAnsi="宋体" w:cs="宋体" w:eastAsia="宋体" w:hint="default"/>
                <w:sz w:val="21"/>
                <w:szCs w:val="21"/>
              </w:rPr>
            </w:pPr>
            <w:r>
              <w:rPr>
                <w:rFonts w:ascii="宋体"/>
                <w:spacing w:val="-1"/>
                <w:sz w:val="21"/>
              </w:rPr>
              <w:t>7,133,927.79</w:t>
            </w:r>
            <w:r>
              <w:rPr>
                <w:rFonts w:ascii="宋体"/>
                <w:sz w:val="21"/>
              </w:rPr>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27"/>
              <w:jc w:val="right"/>
              <w:rPr>
                <w:rFonts w:ascii="宋体" w:hAnsi="宋体" w:cs="宋体" w:eastAsia="宋体" w:hint="default"/>
                <w:sz w:val="21"/>
                <w:szCs w:val="21"/>
              </w:rPr>
            </w:pPr>
            <w:r>
              <w:rPr>
                <w:rFonts w:ascii="宋体"/>
                <w:spacing w:val="-1"/>
                <w:sz w:val="21"/>
              </w:rPr>
              <w:t>3,036,742.52</w:t>
            </w:r>
            <w:r>
              <w:rPr>
                <w:rFonts w:ascii="宋体"/>
                <w:sz w:val="21"/>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hAnsi="宋体" w:cs="宋体" w:eastAsia="宋体" w:hint="default"/>
                <w:sz w:val="21"/>
                <w:szCs w:val="21"/>
              </w:rPr>
              <w:t>注(1)</w:t>
            </w:r>
          </w:p>
        </w:tc>
      </w:tr>
      <w:tr>
        <w:trPr>
          <w:trHeight w:val="337" w:hRule="exact"/>
        </w:trPr>
        <w:tc>
          <w:tcPr>
            <w:tcW w:w="29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53" w:right="0"/>
              <w:jc w:val="left"/>
              <w:rPr>
                <w:rFonts w:ascii="宋体" w:hAnsi="宋体" w:cs="宋体" w:eastAsia="宋体" w:hint="default"/>
                <w:sz w:val="21"/>
                <w:szCs w:val="21"/>
              </w:rPr>
            </w:pPr>
            <w:r>
              <w:rPr>
                <w:rFonts w:ascii="宋体" w:hAnsi="宋体" w:cs="宋体" w:eastAsia="宋体" w:hint="default"/>
                <w:sz w:val="21"/>
                <w:szCs w:val="21"/>
              </w:rPr>
              <w:t>城市维护建设税</w:t>
            </w:r>
          </w:p>
        </w:tc>
        <w:tc>
          <w:tcPr>
            <w:tcW w:w="22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18"/>
              <w:jc w:val="right"/>
              <w:rPr>
                <w:rFonts w:ascii="宋体" w:hAnsi="宋体" w:cs="宋体" w:eastAsia="宋体" w:hint="default"/>
                <w:sz w:val="21"/>
                <w:szCs w:val="21"/>
              </w:rPr>
            </w:pPr>
            <w:r>
              <w:rPr>
                <w:rFonts w:ascii="宋体"/>
                <w:spacing w:val="-1"/>
                <w:sz w:val="21"/>
              </w:rPr>
              <w:t>5,539,020.33</w:t>
            </w:r>
            <w:r>
              <w:rPr>
                <w:rFonts w:ascii="宋体"/>
                <w:sz w:val="21"/>
              </w:rPr>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27"/>
              <w:jc w:val="right"/>
              <w:rPr>
                <w:rFonts w:ascii="宋体" w:hAnsi="宋体" w:cs="宋体" w:eastAsia="宋体" w:hint="default"/>
                <w:sz w:val="21"/>
                <w:szCs w:val="21"/>
              </w:rPr>
            </w:pPr>
            <w:r>
              <w:rPr>
                <w:rFonts w:ascii="宋体"/>
                <w:spacing w:val="-1"/>
                <w:sz w:val="21"/>
              </w:rPr>
              <w:t>5,661,963.50</w:t>
            </w:r>
            <w:r>
              <w:rPr>
                <w:rFonts w:ascii="宋体"/>
                <w:sz w:val="21"/>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hAnsi="宋体" w:cs="宋体" w:eastAsia="宋体" w:hint="default"/>
                <w:sz w:val="21"/>
                <w:szCs w:val="21"/>
              </w:rPr>
              <w:t>注(1)</w:t>
            </w:r>
          </w:p>
        </w:tc>
      </w:tr>
      <w:tr>
        <w:trPr>
          <w:trHeight w:val="337" w:hRule="exact"/>
        </w:trPr>
        <w:tc>
          <w:tcPr>
            <w:tcW w:w="29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53"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22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18"/>
              <w:jc w:val="right"/>
              <w:rPr>
                <w:rFonts w:ascii="宋体" w:hAnsi="宋体" w:cs="宋体" w:eastAsia="宋体" w:hint="default"/>
                <w:sz w:val="21"/>
                <w:szCs w:val="21"/>
              </w:rPr>
            </w:pPr>
            <w:r>
              <w:rPr>
                <w:rFonts w:ascii="宋体"/>
                <w:spacing w:val="-1"/>
                <w:sz w:val="21"/>
              </w:rPr>
              <w:t>3,595,858.69</w:t>
            </w:r>
            <w:r>
              <w:rPr>
                <w:rFonts w:ascii="宋体"/>
                <w:sz w:val="21"/>
              </w:rPr>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27"/>
              <w:jc w:val="right"/>
              <w:rPr>
                <w:rFonts w:ascii="宋体" w:hAnsi="宋体" w:cs="宋体" w:eastAsia="宋体" w:hint="default"/>
                <w:sz w:val="21"/>
                <w:szCs w:val="21"/>
              </w:rPr>
            </w:pPr>
            <w:r>
              <w:rPr>
                <w:rFonts w:ascii="宋体"/>
                <w:spacing w:val="-1"/>
                <w:sz w:val="21"/>
              </w:rPr>
              <w:t>3,883,648.29</w:t>
            </w:r>
            <w:r>
              <w:rPr>
                <w:rFonts w:ascii="宋体"/>
                <w:sz w:val="21"/>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hAnsi="宋体" w:cs="宋体" w:eastAsia="宋体" w:hint="default"/>
                <w:sz w:val="21"/>
                <w:szCs w:val="21"/>
              </w:rPr>
              <w:t>注(1)</w:t>
            </w:r>
          </w:p>
        </w:tc>
      </w:tr>
      <w:tr>
        <w:trPr>
          <w:trHeight w:val="337" w:hRule="exact"/>
        </w:trPr>
        <w:tc>
          <w:tcPr>
            <w:tcW w:w="29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5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2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16"/>
              <w:jc w:val="right"/>
              <w:rPr>
                <w:rFonts w:ascii="宋体" w:hAnsi="宋体" w:cs="宋体" w:eastAsia="宋体" w:hint="default"/>
                <w:sz w:val="21"/>
                <w:szCs w:val="21"/>
              </w:rPr>
            </w:pPr>
            <w:r>
              <w:rPr>
                <w:rFonts w:ascii="宋体"/>
                <w:spacing w:val="-1"/>
                <w:sz w:val="21"/>
              </w:rPr>
              <w:t>16,268,806.81</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27"/>
              <w:jc w:val="right"/>
              <w:rPr>
                <w:rFonts w:ascii="宋体" w:hAnsi="宋体" w:cs="宋体" w:eastAsia="宋体" w:hint="default"/>
                <w:sz w:val="21"/>
                <w:szCs w:val="21"/>
              </w:rPr>
            </w:pPr>
            <w:r>
              <w:rPr>
                <w:rFonts w:ascii="宋体"/>
                <w:spacing w:val="-1"/>
                <w:sz w:val="21"/>
              </w:rPr>
              <w:t>12,582,354.31</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
              <w:jc w:val="center"/>
              <w:rPr>
                <w:rFonts w:ascii="宋体" w:hAnsi="宋体" w:cs="宋体" w:eastAsia="宋体" w:hint="default"/>
                <w:sz w:val="21"/>
                <w:szCs w:val="21"/>
              </w:rPr>
            </w:pPr>
            <w:r>
              <w:rPr>
                <w:rFonts w:ascii="宋体"/>
                <w:sz w:val="21"/>
              </w:rPr>
              <w:t>--</w:t>
            </w:r>
          </w:p>
        </w:tc>
      </w:tr>
    </w:tbl>
    <w:p>
      <w:pPr>
        <w:spacing w:line="240" w:lineRule="auto" w:before="8"/>
        <w:rPr>
          <w:rFonts w:ascii="宋体" w:hAnsi="宋体" w:cs="宋体" w:eastAsia="宋体" w:hint="default"/>
          <w:sz w:val="21"/>
          <w:szCs w:val="21"/>
        </w:rPr>
      </w:pPr>
    </w:p>
    <w:p>
      <w:pPr>
        <w:pStyle w:val="BodyText"/>
        <w:tabs>
          <w:tab w:pos="1848" w:val="left" w:leader="none"/>
        </w:tabs>
        <w:spacing w:line="240" w:lineRule="auto" w:before="35"/>
        <w:ind w:right="0"/>
        <w:jc w:val="left"/>
      </w:pPr>
      <w:r>
        <w:rPr/>
        <w:t>注</w:t>
      </w:r>
      <w:r>
        <w:rPr>
          <w:spacing w:val="-53"/>
        </w:rPr>
        <w:t> </w:t>
      </w:r>
      <w:r>
        <w:rPr/>
        <w:t>1：</w:t>
        <w:tab/>
        <w:t>上述营业税金及附加的计提标准参见附注三。</w:t>
      </w:r>
    </w:p>
    <w:p>
      <w:pPr>
        <w:spacing w:line="240" w:lineRule="auto" w:before="0"/>
        <w:rPr>
          <w:rFonts w:ascii="宋体" w:hAnsi="宋体" w:cs="宋体" w:eastAsia="宋体" w:hint="default"/>
          <w:sz w:val="24"/>
          <w:szCs w:val="24"/>
        </w:rPr>
      </w:pPr>
    </w:p>
    <w:p>
      <w:pPr>
        <w:pStyle w:val="BodyText"/>
        <w:spacing w:line="240" w:lineRule="auto" w:before="35"/>
        <w:ind w:right="0"/>
        <w:jc w:val="left"/>
      </w:pPr>
      <w:r>
        <w:rPr/>
      </w:r>
      <w:r>
        <w:rPr>
          <w:u w:val="single" w:color="000000"/>
        </w:rPr>
        <w:t>本公司</w:t>
      </w:r>
      <w:r>
        <w:rPr/>
      </w:r>
    </w:p>
    <w:p>
      <w:pPr>
        <w:pStyle w:val="BodyText"/>
        <w:spacing w:line="240" w:lineRule="auto" w:before="52"/>
        <w:ind w:left="0" w:right="451"/>
        <w:jc w:val="right"/>
      </w:pPr>
      <w:r>
        <w:rPr/>
        <w:t>人民币元</w:t>
      </w:r>
    </w:p>
    <w:p>
      <w:pPr>
        <w:spacing w:line="240" w:lineRule="auto" w:before="4"/>
        <w:rPr>
          <w:rFonts w:ascii="宋体" w:hAnsi="宋体" w:cs="宋体" w:eastAsia="宋体" w:hint="default"/>
          <w:sz w:val="3"/>
          <w:szCs w:val="3"/>
        </w:rPr>
      </w:pPr>
    </w:p>
    <w:tbl>
      <w:tblPr>
        <w:tblW w:w="0" w:type="auto"/>
        <w:jc w:val="left"/>
        <w:tblInd w:w="863" w:type="dxa"/>
        <w:tblLayout w:type="fixed"/>
        <w:tblCellMar>
          <w:top w:w="0" w:type="dxa"/>
          <w:left w:w="0" w:type="dxa"/>
          <w:bottom w:w="0" w:type="dxa"/>
          <w:right w:w="0" w:type="dxa"/>
        </w:tblCellMar>
        <w:tblLook w:val="01E0"/>
      </w:tblPr>
      <w:tblGrid>
        <w:gridCol w:w="2971"/>
        <w:gridCol w:w="2339"/>
        <w:gridCol w:w="2070"/>
        <w:gridCol w:w="1800"/>
      </w:tblGrid>
      <w:tr>
        <w:trPr>
          <w:trHeight w:val="325" w:hRule="exact"/>
        </w:trPr>
        <w:tc>
          <w:tcPr>
            <w:tcW w:w="29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233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left="638"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0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left="503" w:right="0"/>
              <w:jc w:val="left"/>
              <w:rPr>
                <w:rFonts w:ascii="宋体" w:hAnsi="宋体" w:cs="宋体" w:eastAsia="宋体" w:hint="default"/>
                <w:sz w:val="21"/>
                <w:szCs w:val="21"/>
              </w:rPr>
            </w:pPr>
            <w:r>
              <w:rPr>
                <w:rFonts w:ascii="宋体" w:hAnsi="宋体" w:cs="宋体" w:eastAsia="宋体" w:hint="default"/>
                <w:sz w:val="21"/>
                <w:szCs w:val="21"/>
              </w:rPr>
              <w:t>上期发生额</w:t>
            </w:r>
          </w:p>
        </w:tc>
        <w:tc>
          <w:tcPr>
            <w:tcW w:w="18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right="0"/>
              <w:jc w:val="center"/>
              <w:rPr>
                <w:rFonts w:ascii="宋体" w:hAnsi="宋体" w:cs="宋体" w:eastAsia="宋体" w:hint="default"/>
                <w:sz w:val="21"/>
                <w:szCs w:val="21"/>
              </w:rPr>
            </w:pPr>
            <w:r>
              <w:rPr>
                <w:rFonts w:ascii="宋体" w:hAnsi="宋体" w:cs="宋体" w:eastAsia="宋体" w:hint="default"/>
                <w:sz w:val="21"/>
                <w:szCs w:val="21"/>
              </w:rPr>
              <w:t>计缴标准</w:t>
            </w:r>
          </w:p>
        </w:tc>
      </w:tr>
      <w:tr>
        <w:trPr>
          <w:trHeight w:val="337" w:hRule="exact"/>
        </w:trPr>
        <w:tc>
          <w:tcPr>
            <w:tcW w:w="29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58"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2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969" w:right="0"/>
              <w:jc w:val="left"/>
              <w:rPr>
                <w:rFonts w:ascii="宋体" w:hAnsi="宋体" w:cs="宋体" w:eastAsia="宋体" w:hint="default"/>
                <w:sz w:val="21"/>
                <w:szCs w:val="21"/>
              </w:rPr>
            </w:pPr>
            <w:r>
              <w:rPr>
                <w:rFonts w:ascii="宋体"/>
                <w:sz w:val="21"/>
              </w:rPr>
              <w:t>452,585.56</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852" w:right="0"/>
              <w:jc w:val="left"/>
              <w:rPr>
                <w:rFonts w:ascii="宋体" w:hAnsi="宋体" w:cs="宋体" w:eastAsia="宋体" w:hint="default"/>
                <w:sz w:val="21"/>
                <w:szCs w:val="21"/>
              </w:rPr>
            </w:pPr>
            <w:r>
              <w:rPr>
                <w:rFonts w:ascii="宋体"/>
                <w:sz w:val="21"/>
              </w:rPr>
              <w:t>306,581.16</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hAnsi="宋体" w:cs="宋体" w:eastAsia="宋体" w:hint="default"/>
                <w:sz w:val="21"/>
                <w:szCs w:val="21"/>
              </w:rPr>
              <w:t>注(1)</w:t>
            </w:r>
          </w:p>
        </w:tc>
      </w:tr>
    </w:tbl>
    <w:p>
      <w:pPr>
        <w:spacing w:line="240" w:lineRule="auto" w:before="8"/>
        <w:rPr>
          <w:rFonts w:ascii="宋体" w:hAnsi="宋体" w:cs="宋体" w:eastAsia="宋体" w:hint="default"/>
          <w:sz w:val="21"/>
          <w:szCs w:val="21"/>
        </w:rPr>
      </w:pPr>
    </w:p>
    <w:p>
      <w:pPr>
        <w:pStyle w:val="BodyText"/>
        <w:tabs>
          <w:tab w:pos="1848" w:val="left" w:leader="none"/>
        </w:tabs>
        <w:spacing w:line="240" w:lineRule="auto" w:before="35"/>
        <w:ind w:right="0"/>
        <w:jc w:val="left"/>
      </w:pPr>
      <w:r>
        <w:rPr/>
        <w:t>注</w:t>
      </w:r>
      <w:r>
        <w:rPr>
          <w:spacing w:val="-53"/>
        </w:rPr>
        <w:t> </w:t>
      </w:r>
      <w:r>
        <w:rPr/>
        <w:t>1：</w:t>
        <w:tab/>
        <w:t>上述营业税金及附加的计提标准参见附注三。</w:t>
      </w:r>
    </w:p>
    <w:p>
      <w:pPr>
        <w:spacing w:after="0" w:line="240" w:lineRule="auto"/>
        <w:jc w:val="left"/>
        <w:sectPr>
          <w:pgSz w:w="11910" w:h="16840"/>
          <w:pgMar w:header="0" w:footer="408" w:top="1000" w:bottom="60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11" w:lineRule="auto" w:before="35"/>
        <w:ind w:left="147" w:right="7409"/>
        <w:jc w:val="left"/>
      </w:pPr>
      <w:r>
        <w:rPr/>
        <w:t>五、</w:t>
        <w:tab/>
        <w:t>财务报表项目附注 - 续 40.</w:t>
      </w:r>
      <w:r>
        <w:rPr>
          <w:spacing w:val="3"/>
        </w:rPr>
        <w:t> </w:t>
      </w:r>
      <w:r>
        <w:rPr/>
        <w:t>资产减值损失</w:t>
      </w:r>
    </w:p>
    <w:p>
      <w:pPr>
        <w:pStyle w:val="BodyText"/>
        <w:spacing w:line="240" w:lineRule="auto" w:before="113"/>
        <w:ind w:left="867" w:right="0"/>
        <w:jc w:val="left"/>
      </w:pPr>
      <w:r>
        <w:rPr/>
      </w:r>
      <w:r>
        <w:rPr>
          <w:u w:val="single" w:color="000000"/>
        </w:rPr>
        <w:t>本集团</w:t>
      </w:r>
      <w:r>
        <w:rPr/>
      </w:r>
    </w:p>
    <w:p>
      <w:pPr>
        <w:pStyle w:val="BodyText"/>
        <w:spacing w:line="240" w:lineRule="auto" w:before="37"/>
        <w:ind w:left="0" w:right="54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4410"/>
        <w:gridCol w:w="2340"/>
        <w:gridCol w:w="2430"/>
      </w:tblGrid>
      <w:tr>
        <w:trPr>
          <w:trHeight w:val="322" w:hRule="exact"/>
        </w:trPr>
        <w:tc>
          <w:tcPr>
            <w:tcW w:w="4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23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638"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4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683"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322" w:hRule="exact"/>
        </w:trPr>
        <w:tc>
          <w:tcPr>
            <w:tcW w:w="4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坏账损失</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75" w:right="0"/>
              <w:jc w:val="left"/>
              <w:rPr>
                <w:rFonts w:ascii="宋体" w:hAnsi="宋体" w:cs="宋体" w:eastAsia="宋体" w:hint="default"/>
                <w:sz w:val="21"/>
                <w:szCs w:val="21"/>
              </w:rPr>
            </w:pPr>
            <w:r>
              <w:rPr>
                <w:rFonts w:ascii="宋体"/>
                <w:sz w:val="21"/>
              </w:rPr>
              <w:t>35,447,564.77</w:t>
            </w:r>
          </w:p>
        </w:tc>
        <w:tc>
          <w:tcPr>
            <w:tcW w:w="2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370" w:right="0"/>
              <w:jc w:val="left"/>
              <w:rPr>
                <w:rFonts w:ascii="宋体" w:hAnsi="宋体" w:cs="宋体" w:eastAsia="宋体" w:hint="default"/>
                <w:sz w:val="21"/>
                <w:szCs w:val="21"/>
              </w:rPr>
            </w:pPr>
            <w:r>
              <w:rPr>
                <w:rFonts w:ascii="宋体"/>
                <w:sz w:val="21"/>
              </w:rPr>
              <w:t>(43,734,984.55)</w:t>
            </w:r>
          </w:p>
        </w:tc>
      </w:tr>
      <w:tr>
        <w:trPr>
          <w:trHeight w:val="341" w:hRule="exact"/>
        </w:trPr>
        <w:tc>
          <w:tcPr>
            <w:tcW w:w="4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存货跌价损失</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70" w:right="0"/>
              <w:jc w:val="left"/>
              <w:rPr>
                <w:rFonts w:ascii="宋体" w:hAnsi="宋体" w:cs="宋体" w:eastAsia="宋体" w:hint="default"/>
                <w:sz w:val="21"/>
                <w:szCs w:val="21"/>
              </w:rPr>
            </w:pPr>
            <w:r>
              <w:rPr>
                <w:rFonts w:ascii="宋体"/>
                <w:sz w:val="21"/>
              </w:rPr>
              <w:t>(22,676,605.03)</w:t>
            </w:r>
          </w:p>
        </w:tc>
        <w:tc>
          <w:tcPr>
            <w:tcW w:w="2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70" w:right="0"/>
              <w:jc w:val="left"/>
              <w:rPr>
                <w:rFonts w:ascii="宋体" w:hAnsi="宋体" w:cs="宋体" w:eastAsia="宋体" w:hint="default"/>
                <w:sz w:val="21"/>
                <w:szCs w:val="21"/>
              </w:rPr>
            </w:pPr>
            <w:r>
              <w:rPr>
                <w:rFonts w:ascii="宋体"/>
                <w:sz w:val="21"/>
              </w:rPr>
              <w:t>127,748,848.59</w:t>
            </w:r>
          </w:p>
        </w:tc>
      </w:tr>
      <w:tr>
        <w:trPr>
          <w:trHeight w:val="322" w:hRule="exact"/>
        </w:trPr>
        <w:tc>
          <w:tcPr>
            <w:tcW w:w="4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股权投资减值损失</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614" w:right="0"/>
              <w:jc w:val="center"/>
              <w:rPr>
                <w:rFonts w:ascii="宋体" w:hAnsi="宋体" w:cs="宋体" w:eastAsia="宋体" w:hint="default"/>
                <w:sz w:val="21"/>
                <w:szCs w:val="21"/>
              </w:rPr>
            </w:pPr>
            <w:r>
              <w:rPr>
                <w:rFonts w:ascii="宋体"/>
                <w:sz w:val="21"/>
              </w:rPr>
              <w:t>-</w:t>
            </w:r>
          </w:p>
        </w:tc>
        <w:tc>
          <w:tcPr>
            <w:tcW w:w="2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789" w:right="0"/>
              <w:jc w:val="left"/>
              <w:rPr>
                <w:rFonts w:ascii="宋体" w:hAnsi="宋体" w:cs="宋体" w:eastAsia="宋体" w:hint="default"/>
                <w:sz w:val="21"/>
                <w:szCs w:val="21"/>
              </w:rPr>
            </w:pPr>
            <w:r>
              <w:rPr>
                <w:rFonts w:ascii="宋体"/>
                <w:sz w:val="21"/>
              </w:rPr>
              <w:t>548,538.07</w:t>
            </w:r>
          </w:p>
        </w:tc>
      </w:tr>
      <w:tr>
        <w:trPr>
          <w:trHeight w:val="322" w:hRule="exact"/>
        </w:trPr>
        <w:tc>
          <w:tcPr>
            <w:tcW w:w="4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固定资产减值损失</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579" w:right="0"/>
              <w:jc w:val="left"/>
              <w:rPr>
                <w:rFonts w:ascii="宋体" w:hAnsi="宋体" w:cs="宋体" w:eastAsia="宋体" w:hint="default"/>
                <w:sz w:val="21"/>
                <w:szCs w:val="21"/>
              </w:rPr>
            </w:pPr>
            <w:r>
              <w:rPr>
                <w:rFonts w:ascii="宋体"/>
                <w:sz w:val="21"/>
              </w:rPr>
              <w:t>4,506,016.14</w:t>
            </w:r>
          </w:p>
        </w:tc>
        <w:tc>
          <w:tcPr>
            <w:tcW w:w="2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579" w:right="0"/>
              <w:jc w:val="left"/>
              <w:rPr>
                <w:rFonts w:ascii="宋体" w:hAnsi="宋体" w:cs="宋体" w:eastAsia="宋体" w:hint="default"/>
                <w:sz w:val="21"/>
                <w:szCs w:val="21"/>
              </w:rPr>
            </w:pPr>
            <w:r>
              <w:rPr>
                <w:rFonts w:ascii="宋体"/>
                <w:sz w:val="21"/>
              </w:rPr>
              <w:t>8,562,932.76</w:t>
            </w:r>
          </w:p>
        </w:tc>
      </w:tr>
      <w:tr>
        <w:trPr>
          <w:trHeight w:val="323" w:hRule="exact"/>
        </w:trPr>
        <w:tc>
          <w:tcPr>
            <w:tcW w:w="4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76" w:right="0"/>
              <w:jc w:val="left"/>
              <w:rPr>
                <w:rFonts w:ascii="宋体" w:hAnsi="宋体" w:cs="宋体" w:eastAsia="宋体" w:hint="default"/>
                <w:sz w:val="21"/>
                <w:szCs w:val="21"/>
              </w:rPr>
            </w:pPr>
            <w:r>
              <w:rPr>
                <w:rFonts w:ascii="宋体"/>
                <w:sz w:val="21"/>
              </w:rPr>
              <w:t>17,276,975.88</w:t>
            </w:r>
          </w:p>
        </w:tc>
        <w:tc>
          <w:tcPr>
            <w:tcW w:w="2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75" w:right="0"/>
              <w:jc w:val="left"/>
              <w:rPr>
                <w:rFonts w:ascii="宋体" w:hAnsi="宋体" w:cs="宋体" w:eastAsia="宋体" w:hint="default"/>
                <w:sz w:val="21"/>
                <w:szCs w:val="21"/>
              </w:rPr>
            </w:pPr>
            <w:r>
              <w:rPr>
                <w:rFonts w:ascii="宋体"/>
                <w:sz w:val="21"/>
              </w:rPr>
              <w:t>93,125,334.87</w:t>
            </w:r>
          </w:p>
        </w:tc>
      </w:tr>
    </w:tbl>
    <w:p>
      <w:pPr>
        <w:spacing w:line="240" w:lineRule="auto" w:before="8"/>
        <w:rPr>
          <w:rFonts w:ascii="宋体" w:hAnsi="宋体" w:cs="宋体" w:eastAsia="宋体" w:hint="default"/>
          <w:sz w:val="21"/>
          <w:szCs w:val="21"/>
        </w:rPr>
      </w:pPr>
    </w:p>
    <w:p>
      <w:pPr>
        <w:pStyle w:val="BodyText"/>
        <w:spacing w:line="240" w:lineRule="auto" w:before="35"/>
        <w:ind w:right="0"/>
        <w:jc w:val="left"/>
      </w:pPr>
      <w:r>
        <w:rPr/>
      </w:r>
      <w:r>
        <w:rPr>
          <w:u w:val="single" w:color="000000"/>
        </w:rPr>
        <w:t>本公司</w:t>
      </w:r>
      <w:r>
        <w:rPr/>
      </w:r>
    </w:p>
    <w:p>
      <w:pPr>
        <w:pStyle w:val="BodyText"/>
        <w:spacing w:line="240" w:lineRule="auto" w:before="37"/>
        <w:ind w:left="0" w:right="54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4410"/>
        <w:gridCol w:w="2340"/>
        <w:gridCol w:w="2430"/>
      </w:tblGrid>
      <w:tr>
        <w:trPr>
          <w:trHeight w:val="322" w:hRule="exact"/>
        </w:trPr>
        <w:tc>
          <w:tcPr>
            <w:tcW w:w="4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23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638"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4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683"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323" w:hRule="exact"/>
        </w:trPr>
        <w:tc>
          <w:tcPr>
            <w:tcW w:w="4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坏账损失</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75" w:right="0"/>
              <w:jc w:val="left"/>
              <w:rPr>
                <w:rFonts w:ascii="宋体" w:hAnsi="宋体" w:cs="宋体" w:eastAsia="宋体" w:hint="default"/>
                <w:sz w:val="21"/>
                <w:szCs w:val="21"/>
              </w:rPr>
            </w:pPr>
            <w:r>
              <w:rPr>
                <w:rFonts w:ascii="宋体"/>
                <w:sz w:val="21"/>
              </w:rPr>
              <w:t>21,603,609.33</w:t>
            </w:r>
          </w:p>
        </w:tc>
        <w:tc>
          <w:tcPr>
            <w:tcW w:w="2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370" w:right="0"/>
              <w:jc w:val="left"/>
              <w:rPr>
                <w:rFonts w:ascii="宋体" w:hAnsi="宋体" w:cs="宋体" w:eastAsia="宋体" w:hint="default"/>
                <w:sz w:val="21"/>
                <w:szCs w:val="21"/>
              </w:rPr>
            </w:pPr>
            <w:r>
              <w:rPr>
                <w:rFonts w:ascii="宋体"/>
                <w:sz w:val="21"/>
              </w:rPr>
              <w:t>(29,002,386.79)</w:t>
            </w:r>
          </w:p>
        </w:tc>
      </w:tr>
      <w:tr>
        <w:trPr>
          <w:trHeight w:val="322" w:hRule="exact"/>
        </w:trPr>
        <w:tc>
          <w:tcPr>
            <w:tcW w:w="4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存货跌价损失</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614" w:right="0"/>
              <w:jc w:val="center"/>
              <w:rPr>
                <w:rFonts w:ascii="宋体" w:hAnsi="宋体" w:cs="宋体" w:eastAsia="宋体" w:hint="default"/>
                <w:sz w:val="21"/>
                <w:szCs w:val="21"/>
              </w:rPr>
            </w:pPr>
            <w:r>
              <w:rPr>
                <w:rFonts w:ascii="宋体"/>
                <w:sz w:val="21"/>
              </w:rPr>
              <w:t>-</w:t>
            </w:r>
          </w:p>
        </w:tc>
        <w:tc>
          <w:tcPr>
            <w:tcW w:w="2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75" w:right="0"/>
              <w:jc w:val="left"/>
              <w:rPr>
                <w:rFonts w:ascii="宋体" w:hAnsi="宋体" w:cs="宋体" w:eastAsia="宋体" w:hint="default"/>
                <w:sz w:val="21"/>
                <w:szCs w:val="21"/>
              </w:rPr>
            </w:pPr>
            <w:r>
              <w:rPr>
                <w:rFonts w:ascii="宋体"/>
                <w:sz w:val="21"/>
              </w:rPr>
              <w:t>40,386,319.31</w:t>
            </w:r>
          </w:p>
        </w:tc>
      </w:tr>
      <w:tr>
        <w:trPr>
          <w:trHeight w:val="322" w:hRule="exact"/>
        </w:trPr>
        <w:tc>
          <w:tcPr>
            <w:tcW w:w="4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股权投资减值损失</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613" w:right="0"/>
              <w:jc w:val="center"/>
              <w:rPr>
                <w:rFonts w:ascii="宋体" w:hAnsi="宋体" w:cs="宋体" w:eastAsia="宋体" w:hint="default"/>
                <w:sz w:val="21"/>
                <w:szCs w:val="21"/>
              </w:rPr>
            </w:pPr>
            <w:r>
              <w:rPr>
                <w:rFonts w:ascii="宋体"/>
                <w:sz w:val="21"/>
              </w:rPr>
              <w:t>-</w:t>
            </w:r>
          </w:p>
        </w:tc>
        <w:tc>
          <w:tcPr>
            <w:tcW w:w="2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789" w:right="0"/>
              <w:jc w:val="left"/>
              <w:rPr>
                <w:rFonts w:ascii="宋体" w:hAnsi="宋体" w:cs="宋体" w:eastAsia="宋体" w:hint="default"/>
                <w:sz w:val="21"/>
                <w:szCs w:val="21"/>
              </w:rPr>
            </w:pPr>
            <w:r>
              <w:rPr>
                <w:rFonts w:ascii="宋体"/>
                <w:sz w:val="21"/>
              </w:rPr>
              <w:t>548,538.07</w:t>
            </w:r>
          </w:p>
        </w:tc>
      </w:tr>
      <w:tr>
        <w:trPr>
          <w:trHeight w:val="323" w:hRule="exact"/>
        </w:trPr>
        <w:tc>
          <w:tcPr>
            <w:tcW w:w="4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73" w:right="0"/>
              <w:jc w:val="left"/>
              <w:rPr>
                <w:rFonts w:ascii="宋体" w:hAnsi="宋体" w:cs="宋体" w:eastAsia="宋体" w:hint="default"/>
                <w:sz w:val="21"/>
                <w:szCs w:val="21"/>
              </w:rPr>
            </w:pPr>
            <w:r>
              <w:rPr>
                <w:rFonts w:ascii="宋体"/>
                <w:sz w:val="21"/>
              </w:rPr>
              <w:t>21,603,609.33</w:t>
            </w:r>
          </w:p>
        </w:tc>
        <w:tc>
          <w:tcPr>
            <w:tcW w:w="2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73" w:right="0"/>
              <w:jc w:val="left"/>
              <w:rPr>
                <w:rFonts w:ascii="宋体" w:hAnsi="宋体" w:cs="宋体" w:eastAsia="宋体" w:hint="default"/>
                <w:sz w:val="21"/>
                <w:szCs w:val="21"/>
              </w:rPr>
            </w:pPr>
            <w:r>
              <w:rPr>
                <w:rFonts w:ascii="宋体"/>
                <w:sz w:val="21"/>
              </w:rPr>
              <w:t>11,932,470.59</w:t>
            </w:r>
          </w:p>
        </w:tc>
      </w:tr>
    </w:tbl>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2"/>
          <w:szCs w:val="22"/>
        </w:rPr>
      </w:pPr>
    </w:p>
    <w:p>
      <w:pPr>
        <w:pStyle w:val="BodyText"/>
        <w:spacing w:line="240" w:lineRule="auto" w:before="35"/>
        <w:ind w:left="147" w:right="0"/>
        <w:jc w:val="left"/>
      </w:pPr>
      <w:r>
        <w:rPr/>
        <w:t>41.</w:t>
      </w:r>
      <w:r>
        <w:rPr>
          <w:spacing w:val="3"/>
        </w:rPr>
        <w:t> </w:t>
      </w:r>
      <w:r>
        <w:rPr/>
        <w:t>公允价值变动损益</w:t>
      </w:r>
    </w:p>
    <w:p>
      <w:pPr>
        <w:spacing w:line="240" w:lineRule="auto" w:before="1"/>
        <w:rPr>
          <w:rFonts w:ascii="宋体" w:hAnsi="宋体" w:cs="宋体" w:eastAsia="宋体" w:hint="default"/>
          <w:sz w:val="24"/>
          <w:szCs w:val="24"/>
        </w:rPr>
      </w:pPr>
    </w:p>
    <w:p>
      <w:pPr>
        <w:pStyle w:val="BodyText"/>
        <w:spacing w:line="240" w:lineRule="auto" w:before="35"/>
        <w:ind w:right="0"/>
        <w:jc w:val="left"/>
      </w:pPr>
      <w:r>
        <w:rPr/>
      </w:r>
      <w:r>
        <w:rPr>
          <w:u w:val="single" w:color="000000"/>
        </w:rPr>
        <w:t>本集团</w:t>
      </w:r>
      <w:r>
        <w:rPr/>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4770"/>
        <w:gridCol w:w="2160"/>
        <w:gridCol w:w="2250"/>
      </w:tblGrid>
      <w:tr>
        <w:trPr>
          <w:trHeight w:val="322" w:hRule="exact"/>
        </w:trPr>
        <w:tc>
          <w:tcPr>
            <w:tcW w:w="47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13" w:right="0"/>
              <w:jc w:val="left"/>
              <w:rPr>
                <w:rFonts w:ascii="宋体" w:hAnsi="宋体" w:cs="宋体" w:eastAsia="宋体" w:hint="default"/>
                <w:sz w:val="21"/>
                <w:szCs w:val="21"/>
              </w:rPr>
            </w:pPr>
            <w:r>
              <w:rPr>
                <w:rFonts w:ascii="宋体" w:hAnsi="宋体" w:cs="宋体" w:eastAsia="宋体" w:hint="default"/>
                <w:sz w:val="21"/>
                <w:szCs w:val="21"/>
              </w:rPr>
              <w:t>产生公允价值变动损益的来源</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548"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2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593"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322" w:hRule="exact"/>
        </w:trPr>
        <w:tc>
          <w:tcPr>
            <w:tcW w:w="47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按公允价值计量的生物资产</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21"/>
                <w:szCs w:val="21"/>
              </w:rPr>
            </w:pPr>
            <w:r>
              <w:rPr>
                <w:rFonts w:ascii="宋体"/>
                <w:spacing w:val="-1"/>
                <w:sz w:val="21"/>
              </w:rPr>
              <w:t>9,868,745.48</w:t>
            </w:r>
            <w:r>
              <w:rPr>
                <w:rFonts w:ascii="宋体"/>
                <w:sz w:val="21"/>
              </w:rPr>
            </w:r>
          </w:p>
        </w:tc>
        <w:tc>
          <w:tcPr>
            <w:tcW w:w="2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399"/>
              <w:jc w:val="right"/>
              <w:rPr>
                <w:rFonts w:ascii="宋体" w:hAnsi="宋体" w:cs="宋体" w:eastAsia="宋体" w:hint="default"/>
                <w:sz w:val="21"/>
                <w:szCs w:val="21"/>
              </w:rPr>
            </w:pPr>
            <w:r>
              <w:rPr>
                <w:rFonts w:ascii="宋体"/>
                <w:spacing w:val="-1"/>
                <w:sz w:val="21"/>
              </w:rPr>
              <w:t>918,451.60</w:t>
            </w:r>
            <w:r>
              <w:rPr>
                <w:rFonts w:ascii="宋体"/>
                <w:sz w:val="21"/>
              </w:rPr>
            </w:r>
          </w:p>
        </w:tc>
      </w:tr>
      <w:tr>
        <w:trPr>
          <w:trHeight w:val="323" w:hRule="exact"/>
        </w:trPr>
        <w:tc>
          <w:tcPr>
            <w:tcW w:w="47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按公允价值计量的衍生金融工具</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21"/>
                <w:szCs w:val="21"/>
              </w:rPr>
            </w:pPr>
            <w:r>
              <w:rPr>
                <w:rFonts w:ascii="宋体"/>
                <w:spacing w:val="-1"/>
                <w:sz w:val="21"/>
              </w:rPr>
              <w:t>8,443,100.00</w:t>
            </w:r>
            <w:r>
              <w:rPr>
                <w:rFonts w:ascii="宋体"/>
                <w:sz w:val="21"/>
              </w:rPr>
            </w:r>
          </w:p>
        </w:tc>
        <w:tc>
          <w:tcPr>
            <w:tcW w:w="2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398"/>
              <w:jc w:val="right"/>
              <w:rPr>
                <w:rFonts w:ascii="宋体" w:hAnsi="宋体" w:cs="宋体" w:eastAsia="宋体" w:hint="default"/>
                <w:sz w:val="21"/>
                <w:szCs w:val="21"/>
              </w:rPr>
            </w:pPr>
            <w:r>
              <w:rPr>
                <w:rFonts w:ascii="宋体"/>
                <w:spacing w:val="-1"/>
                <w:sz w:val="21"/>
              </w:rPr>
              <w:t>1,738,200.00</w:t>
            </w:r>
            <w:r>
              <w:rPr>
                <w:rFonts w:ascii="宋体"/>
                <w:sz w:val="21"/>
              </w:rPr>
            </w:r>
          </w:p>
        </w:tc>
      </w:tr>
      <w:tr>
        <w:trPr>
          <w:trHeight w:val="322" w:hRule="exact"/>
        </w:trPr>
        <w:tc>
          <w:tcPr>
            <w:tcW w:w="47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21"/>
                <w:szCs w:val="21"/>
              </w:rPr>
            </w:pPr>
            <w:r>
              <w:rPr>
                <w:rFonts w:ascii="宋体"/>
                <w:spacing w:val="-1"/>
                <w:sz w:val="21"/>
              </w:rPr>
              <w:t>18,311,845.48</w:t>
            </w:r>
          </w:p>
        </w:tc>
        <w:tc>
          <w:tcPr>
            <w:tcW w:w="2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401"/>
              <w:jc w:val="right"/>
              <w:rPr>
                <w:rFonts w:ascii="宋体" w:hAnsi="宋体" w:cs="宋体" w:eastAsia="宋体" w:hint="default"/>
                <w:sz w:val="21"/>
                <w:szCs w:val="21"/>
              </w:rPr>
            </w:pPr>
            <w:r>
              <w:rPr>
                <w:rFonts w:ascii="宋体"/>
                <w:spacing w:val="-1"/>
                <w:sz w:val="21"/>
              </w:rPr>
              <w:t>2,656,651.60</w:t>
            </w:r>
            <w:r>
              <w:rPr>
                <w:rFonts w:ascii="宋体"/>
                <w:sz w:val="21"/>
              </w:rPr>
            </w:r>
          </w:p>
        </w:tc>
      </w:tr>
    </w:tbl>
    <w:p>
      <w:pPr>
        <w:spacing w:line="240" w:lineRule="auto" w:before="8"/>
        <w:rPr>
          <w:rFonts w:ascii="宋体" w:hAnsi="宋体" w:cs="宋体" w:eastAsia="宋体" w:hint="default"/>
          <w:sz w:val="21"/>
          <w:szCs w:val="21"/>
        </w:rPr>
      </w:pPr>
    </w:p>
    <w:p>
      <w:pPr>
        <w:pStyle w:val="BodyText"/>
        <w:spacing w:line="240" w:lineRule="auto" w:before="35"/>
        <w:ind w:right="0"/>
        <w:jc w:val="left"/>
      </w:pPr>
      <w:r>
        <w:rPr/>
      </w:r>
      <w:r>
        <w:rPr>
          <w:u w:val="single" w:color="000000"/>
        </w:rPr>
        <w:t>本公司</w:t>
      </w:r>
      <w:r>
        <w:rPr/>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4770"/>
        <w:gridCol w:w="2340"/>
        <w:gridCol w:w="2070"/>
      </w:tblGrid>
      <w:tr>
        <w:trPr>
          <w:trHeight w:val="322" w:hRule="exact"/>
        </w:trPr>
        <w:tc>
          <w:tcPr>
            <w:tcW w:w="47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13" w:right="0"/>
              <w:jc w:val="left"/>
              <w:rPr>
                <w:rFonts w:ascii="宋体" w:hAnsi="宋体" w:cs="宋体" w:eastAsia="宋体" w:hint="default"/>
                <w:sz w:val="21"/>
                <w:szCs w:val="21"/>
              </w:rPr>
            </w:pPr>
            <w:r>
              <w:rPr>
                <w:rFonts w:ascii="宋体" w:hAnsi="宋体" w:cs="宋体" w:eastAsia="宋体" w:hint="default"/>
                <w:sz w:val="21"/>
                <w:szCs w:val="21"/>
              </w:rPr>
              <w:t>产生公允价值变动损益的来源</w:t>
            </w:r>
          </w:p>
        </w:tc>
        <w:tc>
          <w:tcPr>
            <w:tcW w:w="23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本期发生额</w:t>
            </w:r>
          </w:p>
        </w:tc>
        <w:tc>
          <w:tcPr>
            <w:tcW w:w="20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322" w:hRule="exact"/>
        </w:trPr>
        <w:tc>
          <w:tcPr>
            <w:tcW w:w="47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按公允价值计量的衍生金融工具</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90" w:right="0"/>
              <w:jc w:val="center"/>
              <w:rPr>
                <w:rFonts w:ascii="宋体" w:hAnsi="宋体" w:cs="宋体" w:eastAsia="宋体" w:hint="default"/>
                <w:sz w:val="21"/>
                <w:szCs w:val="21"/>
              </w:rPr>
            </w:pPr>
            <w:r>
              <w:rPr>
                <w:rFonts w:ascii="宋体"/>
                <w:sz w:val="21"/>
              </w:rPr>
              <w:t>(6,450,000.00)</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宋体" w:hAnsi="宋体" w:cs="宋体" w:eastAsia="宋体" w:hint="default"/>
                <w:sz w:val="21"/>
                <w:szCs w:val="21"/>
              </w:rPr>
            </w:pPr>
            <w:r>
              <w:rPr>
                <w:rFonts w:ascii="宋体"/>
                <w:sz w:val="21"/>
              </w:rPr>
              <w:t>-</w:t>
            </w:r>
          </w:p>
        </w:tc>
      </w:tr>
    </w:tbl>
    <w:p>
      <w:pPr>
        <w:spacing w:after="0" w:line="240" w:lineRule="auto"/>
        <w:jc w:val="center"/>
        <w:rPr>
          <w:rFonts w:ascii="宋体" w:hAnsi="宋体" w:cs="宋体" w:eastAsia="宋体" w:hint="default"/>
          <w:sz w:val="21"/>
          <w:szCs w:val="21"/>
        </w:rPr>
        <w:sectPr>
          <w:pgSz w:w="11910" w:h="16840"/>
          <w:pgMar w:header="0" w:footer="408" w:top="1000" w:bottom="60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11" w:lineRule="auto" w:before="35"/>
        <w:ind w:left="147" w:right="7409"/>
        <w:jc w:val="left"/>
      </w:pPr>
      <w:r>
        <w:rPr/>
        <w:t>五、</w:t>
        <w:tab/>
        <w:t>财务报表项目附注 - 续 42.</w:t>
      </w:r>
      <w:r>
        <w:rPr>
          <w:spacing w:val="3"/>
        </w:rPr>
        <w:t> </w:t>
      </w:r>
      <w:r>
        <w:rPr/>
        <w:t>投资收益</w:t>
      </w:r>
    </w:p>
    <w:p>
      <w:pPr>
        <w:pStyle w:val="BodyText"/>
        <w:spacing w:line="240" w:lineRule="auto" w:before="113"/>
        <w:ind w:right="0"/>
        <w:jc w:val="left"/>
      </w:pPr>
      <w:r>
        <w:rPr/>
      </w:r>
      <w:r>
        <w:rPr>
          <w:u w:val="single" w:color="000000"/>
        </w:rPr>
        <w:t>本集团</w:t>
      </w:r>
      <w:r>
        <w:rPr/>
      </w:r>
    </w:p>
    <w:p>
      <w:pPr>
        <w:spacing w:line="240" w:lineRule="auto" w:before="13"/>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footerReference w:type="default" r:id="rId47"/>
          <w:pgSz w:w="11910" w:h="16840"/>
          <w:pgMar w:footer="408" w:header="0" w:top="1000" w:bottom="600" w:left="860" w:right="560"/>
          <w:pgNumType w:start="120"/>
        </w:sectPr>
      </w:pPr>
    </w:p>
    <w:p>
      <w:pPr>
        <w:pStyle w:val="BodyText"/>
        <w:spacing w:line="240" w:lineRule="auto" w:before="35"/>
        <w:ind w:right="-20"/>
        <w:jc w:val="left"/>
      </w:pPr>
      <w:r>
        <w:rPr/>
        <w:t>投资收益明细情况</w:t>
      </w:r>
    </w:p>
    <w:p>
      <w:pPr>
        <w:spacing w:line="240" w:lineRule="auto" w:before="0"/>
        <w:rPr>
          <w:rFonts w:ascii="宋体" w:hAnsi="宋体" w:cs="宋体" w:eastAsia="宋体" w:hint="default"/>
          <w:sz w:val="18"/>
          <w:szCs w:val="18"/>
        </w:rPr>
      </w:pPr>
      <w:r>
        <w:rPr/>
        <w:br w:type="column"/>
      </w:r>
      <w:r>
        <w:rPr>
          <w:rFonts w:ascii="宋体"/>
          <w:sz w:val="18"/>
        </w:rPr>
      </w:r>
    </w:p>
    <w:p>
      <w:pPr>
        <w:spacing w:before="155"/>
        <w:ind w:left="867" w:right="0" w:firstLine="0"/>
        <w:jc w:val="left"/>
        <w:rPr>
          <w:rFonts w:ascii="宋体" w:hAnsi="宋体" w:cs="宋体" w:eastAsia="宋体" w:hint="default"/>
          <w:sz w:val="18"/>
          <w:szCs w:val="18"/>
        </w:rPr>
      </w:pPr>
      <w:r>
        <w:rPr>
          <w:rFonts w:ascii="宋体" w:hAnsi="宋体" w:cs="宋体" w:eastAsia="宋体" w:hint="default"/>
          <w:sz w:val="18"/>
          <w:szCs w:val="18"/>
        </w:rPr>
        <w:t>人民币元</w:t>
      </w:r>
    </w:p>
    <w:p>
      <w:pPr>
        <w:spacing w:after="0"/>
        <w:jc w:val="left"/>
        <w:rPr>
          <w:rFonts w:ascii="宋体" w:hAnsi="宋体" w:cs="宋体" w:eastAsia="宋体" w:hint="default"/>
          <w:sz w:val="18"/>
          <w:szCs w:val="18"/>
        </w:rPr>
        <w:sectPr>
          <w:type w:val="continuous"/>
          <w:pgSz w:w="11910" w:h="16840"/>
          <w:pgMar w:top="960" w:bottom="560" w:left="860" w:right="560"/>
          <w:cols w:num="2" w:equalWidth="0">
            <w:col w:w="2549" w:space="5911"/>
            <w:col w:w="2030"/>
          </w:cols>
        </w:sectPr>
      </w:pPr>
    </w:p>
    <w:p>
      <w:pPr>
        <w:spacing w:line="240" w:lineRule="auto" w:before="1"/>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4770"/>
        <w:gridCol w:w="2340"/>
        <w:gridCol w:w="2070"/>
      </w:tblGrid>
      <w:tr>
        <w:trPr>
          <w:trHeight w:val="322" w:hRule="exact"/>
        </w:trPr>
        <w:tc>
          <w:tcPr>
            <w:tcW w:w="47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3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713"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0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578"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22" w:hRule="exact"/>
        </w:trPr>
        <w:tc>
          <w:tcPr>
            <w:tcW w:w="47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成本法核算的长期股权投资收益</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630" w:right="0"/>
              <w:jc w:val="center"/>
              <w:rPr>
                <w:rFonts w:ascii="宋体" w:hAnsi="宋体" w:cs="宋体" w:eastAsia="宋体" w:hint="default"/>
                <w:sz w:val="18"/>
                <w:szCs w:val="18"/>
              </w:rPr>
            </w:pPr>
            <w:r>
              <w:rPr>
                <w:rFonts w:ascii="宋体"/>
                <w:sz w:val="18"/>
              </w:rPr>
              <w:t>-</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63"/>
              <w:jc w:val="right"/>
              <w:rPr>
                <w:rFonts w:ascii="宋体" w:hAnsi="宋体" w:cs="宋体" w:eastAsia="宋体" w:hint="default"/>
                <w:sz w:val="18"/>
                <w:szCs w:val="18"/>
              </w:rPr>
            </w:pPr>
            <w:r>
              <w:rPr>
                <w:rFonts w:ascii="宋体"/>
                <w:sz w:val="18"/>
              </w:rPr>
              <w:t>85,876.96</w:t>
            </w:r>
          </w:p>
        </w:tc>
      </w:tr>
      <w:tr>
        <w:trPr>
          <w:trHeight w:val="323" w:hRule="exact"/>
        </w:trPr>
        <w:tc>
          <w:tcPr>
            <w:tcW w:w="47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43"/>
              <w:jc w:val="right"/>
              <w:rPr>
                <w:rFonts w:ascii="宋体" w:hAnsi="宋体" w:cs="宋体" w:eastAsia="宋体" w:hint="default"/>
                <w:sz w:val="18"/>
                <w:szCs w:val="18"/>
              </w:rPr>
            </w:pPr>
            <w:r>
              <w:rPr>
                <w:rFonts w:ascii="宋体"/>
                <w:sz w:val="18"/>
              </w:rPr>
              <w:t>(15,689,081.65)</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3"/>
              <w:jc w:val="right"/>
              <w:rPr>
                <w:rFonts w:ascii="宋体" w:hAnsi="宋体" w:cs="宋体" w:eastAsia="宋体" w:hint="default"/>
                <w:sz w:val="18"/>
                <w:szCs w:val="18"/>
              </w:rPr>
            </w:pPr>
            <w:r>
              <w:rPr>
                <w:rFonts w:ascii="宋体"/>
                <w:sz w:val="18"/>
              </w:rPr>
              <w:t>(23,167,629.22)</w:t>
            </w:r>
          </w:p>
        </w:tc>
      </w:tr>
      <w:tr>
        <w:trPr>
          <w:trHeight w:val="322" w:hRule="exact"/>
        </w:trPr>
        <w:tc>
          <w:tcPr>
            <w:tcW w:w="47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43"/>
              <w:jc w:val="right"/>
              <w:rPr>
                <w:rFonts w:ascii="宋体" w:hAnsi="宋体" w:cs="宋体" w:eastAsia="宋体" w:hint="default"/>
                <w:sz w:val="18"/>
                <w:szCs w:val="18"/>
              </w:rPr>
            </w:pPr>
            <w:r>
              <w:rPr>
                <w:rFonts w:ascii="宋体"/>
                <w:sz w:val="18"/>
              </w:rPr>
              <w:t>(15,689,081.65)</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3"/>
              <w:jc w:val="right"/>
              <w:rPr>
                <w:rFonts w:ascii="宋体" w:hAnsi="宋体" w:cs="宋体" w:eastAsia="宋体" w:hint="default"/>
                <w:sz w:val="18"/>
                <w:szCs w:val="18"/>
              </w:rPr>
            </w:pPr>
            <w:r>
              <w:rPr>
                <w:rFonts w:ascii="宋体"/>
                <w:sz w:val="18"/>
              </w:rPr>
              <w:t>(23,081,752.26)</w:t>
            </w:r>
          </w:p>
        </w:tc>
      </w:tr>
    </w:tbl>
    <w:p>
      <w:pPr>
        <w:spacing w:line="240" w:lineRule="auto" w:before="8"/>
        <w:rPr>
          <w:rFonts w:ascii="宋体" w:hAnsi="宋体" w:cs="宋体" w:eastAsia="宋体" w:hint="default"/>
          <w:sz w:val="21"/>
          <w:szCs w:val="21"/>
        </w:rPr>
      </w:pPr>
    </w:p>
    <w:p>
      <w:pPr>
        <w:spacing w:after="0" w:line="240" w:lineRule="auto"/>
        <w:rPr>
          <w:rFonts w:ascii="宋体" w:hAnsi="宋体" w:cs="宋体" w:eastAsia="宋体" w:hint="default"/>
          <w:sz w:val="21"/>
          <w:szCs w:val="21"/>
        </w:rPr>
        <w:sectPr>
          <w:type w:val="continuous"/>
          <w:pgSz w:w="11910" w:h="16840"/>
          <w:pgMar w:top="960" w:bottom="560" w:left="860" w:right="560"/>
        </w:sectPr>
      </w:pPr>
    </w:p>
    <w:p>
      <w:pPr>
        <w:pStyle w:val="BodyText"/>
        <w:spacing w:line="240" w:lineRule="auto" w:before="35"/>
        <w:ind w:right="-20"/>
        <w:jc w:val="left"/>
      </w:pPr>
      <w:r>
        <w:rPr/>
        <w:t>按成本法核算的长期股权投资收益</w:t>
      </w:r>
    </w:p>
    <w:p>
      <w:pPr>
        <w:spacing w:line="240" w:lineRule="auto" w:before="0"/>
        <w:rPr>
          <w:rFonts w:ascii="宋体" w:hAnsi="宋体" w:cs="宋体" w:eastAsia="宋体" w:hint="default"/>
          <w:sz w:val="18"/>
          <w:szCs w:val="18"/>
        </w:rPr>
      </w:pPr>
      <w:r>
        <w:rPr/>
        <w:br w:type="column"/>
      </w:r>
      <w:r>
        <w:rPr>
          <w:rFonts w:ascii="宋体"/>
          <w:sz w:val="18"/>
        </w:rPr>
      </w:r>
    </w:p>
    <w:p>
      <w:pPr>
        <w:spacing w:before="155"/>
        <w:ind w:left="867" w:right="0" w:firstLine="0"/>
        <w:jc w:val="left"/>
        <w:rPr>
          <w:rFonts w:ascii="宋体" w:hAnsi="宋体" w:cs="宋体" w:eastAsia="宋体" w:hint="default"/>
          <w:sz w:val="18"/>
          <w:szCs w:val="18"/>
        </w:rPr>
      </w:pPr>
      <w:r>
        <w:rPr>
          <w:rFonts w:ascii="宋体" w:hAnsi="宋体" w:cs="宋体" w:eastAsia="宋体" w:hint="default"/>
          <w:sz w:val="18"/>
          <w:szCs w:val="18"/>
        </w:rPr>
        <w:t>人民币元</w:t>
      </w:r>
    </w:p>
    <w:p>
      <w:pPr>
        <w:spacing w:after="0"/>
        <w:jc w:val="left"/>
        <w:rPr>
          <w:rFonts w:ascii="宋体" w:hAnsi="宋体" w:cs="宋体" w:eastAsia="宋体" w:hint="default"/>
          <w:sz w:val="18"/>
          <w:szCs w:val="18"/>
        </w:rPr>
        <w:sectPr>
          <w:type w:val="continuous"/>
          <w:pgSz w:w="11910" w:h="16840"/>
          <w:pgMar w:top="960" w:bottom="560" w:left="860" w:right="560"/>
          <w:cols w:num="2" w:equalWidth="0">
            <w:col w:w="4019" w:space="4441"/>
            <w:col w:w="2030"/>
          </w:cols>
        </w:sectPr>
      </w:pPr>
    </w:p>
    <w:p>
      <w:pPr>
        <w:spacing w:line="240" w:lineRule="auto" w:before="1"/>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3780"/>
        <w:gridCol w:w="1350"/>
        <w:gridCol w:w="1530"/>
        <w:gridCol w:w="2520"/>
      </w:tblGrid>
      <w:tr>
        <w:trPr>
          <w:trHeight w:val="322" w:hRule="exact"/>
        </w:trPr>
        <w:tc>
          <w:tcPr>
            <w:tcW w:w="37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被投资单位</w:t>
            </w:r>
          </w:p>
        </w:tc>
        <w:tc>
          <w:tcPr>
            <w:tcW w:w="13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15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c>
          <w:tcPr>
            <w:tcW w:w="25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本期比上期增减变动的原因</w:t>
            </w:r>
          </w:p>
        </w:tc>
      </w:tr>
      <w:tr>
        <w:trPr>
          <w:trHeight w:val="322" w:hRule="exact"/>
        </w:trPr>
        <w:tc>
          <w:tcPr>
            <w:tcW w:w="37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潍坊创业投资有限公司</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8" w:right="0"/>
              <w:jc w:val="center"/>
              <w:rPr>
                <w:rFonts w:ascii="宋体" w:hAnsi="宋体" w:cs="宋体" w:eastAsia="宋体" w:hint="default"/>
                <w:sz w:val="18"/>
                <w:szCs w:val="18"/>
              </w:rPr>
            </w:pPr>
            <w:r>
              <w:rPr>
                <w:rFonts w:ascii="宋体"/>
                <w:sz w:val="18"/>
              </w:rPr>
              <w:t>85,876.96</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w:t>
            </w:r>
          </w:p>
        </w:tc>
      </w:tr>
      <w:tr>
        <w:trPr>
          <w:trHeight w:val="323" w:hRule="exact"/>
        </w:trPr>
        <w:tc>
          <w:tcPr>
            <w:tcW w:w="37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8" w:right="0"/>
              <w:jc w:val="center"/>
              <w:rPr>
                <w:rFonts w:ascii="宋体" w:hAnsi="宋体" w:cs="宋体" w:eastAsia="宋体" w:hint="default"/>
                <w:sz w:val="18"/>
                <w:szCs w:val="18"/>
              </w:rPr>
            </w:pPr>
            <w:r>
              <w:rPr>
                <w:rFonts w:ascii="宋体"/>
                <w:sz w:val="18"/>
              </w:rPr>
              <w:t>85,876.96</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w:t>
            </w:r>
          </w:p>
        </w:tc>
      </w:tr>
    </w:tbl>
    <w:p>
      <w:pPr>
        <w:spacing w:line="240" w:lineRule="auto" w:before="8"/>
        <w:rPr>
          <w:rFonts w:ascii="宋体" w:hAnsi="宋体" w:cs="宋体" w:eastAsia="宋体" w:hint="default"/>
          <w:sz w:val="21"/>
          <w:szCs w:val="21"/>
        </w:rPr>
      </w:pPr>
    </w:p>
    <w:p>
      <w:pPr>
        <w:spacing w:after="0" w:line="240" w:lineRule="auto"/>
        <w:rPr>
          <w:rFonts w:ascii="宋体" w:hAnsi="宋体" w:cs="宋体" w:eastAsia="宋体" w:hint="default"/>
          <w:sz w:val="21"/>
          <w:szCs w:val="21"/>
        </w:rPr>
        <w:sectPr>
          <w:type w:val="continuous"/>
          <w:pgSz w:w="11910" w:h="16840"/>
          <w:pgMar w:top="960" w:bottom="560" w:left="860" w:right="560"/>
        </w:sectPr>
      </w:pPr>
    </w:p>
    <w:p>
      <w:pPr>
        <w:pStyle w:val="BodyText"/>
        <w:spacing w:line="240" w:lineRule="auto" w:before="35"/>
        <w:ind w:right="-20"/>
        <w:jc w:val="left"/>
      </w:pPr>
      <w:r>
        <w:rPr/>
        <w:t>按权益法核算的长期股权投资收益</w:t>
      </w:r>
    </w:p>
    <w:p>
      <w:pPr>
        <w:spacing w:line="240" w:lineRule="auto" w:before="0"/>
        <w:rPr>
          <w:rFonts w:ascii="宋体" w:hAnsi="宋体" w:cs="宋体" w:eastAsia="宋体" w:hint="default"/>
          <w:sz w:val="18"/>
          <w:szCs w:val="18"/>
        </w:rPr>
      </w:pPr>
      <w:r>
        <w:rPr/>
        <w:br w:type="column"/>
      </w:r>
      <w:r>
        <w:rPr>
          <w:rFonts w:ascii="宋体"/>
          <w:sz w:val="18"/>
        </w:rPr>
      </w:r>
    </w:p>
    <w:p>
      <w:pPr>
        <w:spacing w:before="155"/>
        <w:ind w:left="867" w:right="0" w:firstLine="0"/>
        <w:jc w:val="left"/>
        <w:rPr>
          <w:rFonts w:ascii="宋体" w:hAnsi="宋体" w:cs="宋体" w:eastAsia="宋体" w:hint="default"/>
          <w:sz w:val="18"/>
          <w:szCs w:val="18"/>
        </w:rPr>
      </w:pPr>
      <w:r>
        <w:rPr>
          <w:rFonts w:ascii="宋体" w:hAnsi="宋体" w:cs="宋体" w:eastAsia="宋体" w:hint="default"/>
          <w:sz w:val="18"/>
          <w:szCs w:val="18"/>
        </w:rPr>
        <w:t>人民币元</w:t>
      </w:r>
    </w:p>
    <w:p>
      <w:pPr>
        <w:spacing w:after="0"/>
        <w:jc w:val="left"/>
        <w:rPr>
          <w:rFonts w:ascii="宋体" w:hAnsi="宋体" w:cs="宋体" w:eastAsia="宋体" w:hint="default"/>
          <w:sz w:val="18"/>
          <w:szCs w:val="18"/>
        </w:rPr>
        <w:sectPr>
          <w:type w:val="continuous"/>
          <w:pgSz w:w="11910" w:h="16840"/>
          <w:pgMar w:top="960" w:bottom="560" w:left="860" w:right="560"/>
          <w:cols w:num="2" w:equalWidth="0">
            <w:col w:w="4019" w:space="4441"/>
            <w:col w:w="2030"/>
          </w:cols>
        </w:sectPr>
      </w:pPr>
    </w:p>
    <w:p>
      <w:pPr>
        <w:spacing w:line="240" w:lineRule="auto" w:before="1"/>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2970"/>
        <w:gridCol w:w="1980"/>
        <w:gridCol w:w="1800"/>
        <w:gridCol w:w="2430"/>
      </w:tblGrid>
      <w:tr>
        <w:trPr>
          <w:trHeight w:val="322" w:hRule="exact"/>
        </w:trPr>
        <w:tc>
          <w:tcPr>
            <w:tcW w:w="29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被投资单位</w:t>
            </w:r>
          </w:p>
        </w:tc>
        <w:tc>
          <w:tcPr>
            <w:tcW w:w="19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535"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8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45"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4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本期比上期增减变动的原因</w:t>
            </w:r>
          </w:p>
        </w:tc>
      </w:tr>
      <w:tr>
        <w:trPr>
          <w:trHeight w:val="322" w:hRule="exact"/>
        </w:trPr>
        <w:tc>
          <w:tcPr>
            <w:tcW w:w="29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阿尔诺维根斯晨鸣特种纸有限公司</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3"/>
              <w:jc w:val="right"/>
              <w:rPr>
                <w:rFonts w:ascii="宋体" w:hAnsi="宋体" w:cs="宋体" w:eastAsia="宋体" w:hint="default"/>
                <w:sz w:val="18"/>
                <w:szCs w:val="18"/>
              </w:rPr>
            </w:pPr>
            <w:r>
              <w:rPr>
                <w:rFonts w:ascii="宋体"/>
                <w:sz w:val="18"/>
              </w:rPr>
              <w:t>(15,868,038.28)</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7"/>
              <w:jc w:val="right"/>
              <w:rPr>
                <w:rFonts w:ascii="宋体" w:hAnsi="宋体" w:cs="宋体" w:eastAsia="宋体" w:hint="default"/>
                <w:sz w:val="18"/>
                <w:szCs w:val="18"/>
              </w:rPr>
            </w:pPr>
            <w:r>
              <w:rPr>
                <w:rFonts w:ascii="宋体"/>
                <w:sz w:val="18"/>
              </w:rPr>
              <w:t>(22,643,889.73)</w:t>
            </w:r>
          </w:p>
        </w:tc>
        <w:tc>
          <w:tcPr>
            <w:tcW w:w="2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被投资方亏损减少</w:t>
            </w:r>
          </w:p>
        </w:tc>
      </w:tr>
      <w:tr>
        <w:trPr>
          <w:trHeight w:val="323" w:hRule="exact"/>
        </w:trPr>
        <w:tc>
          <w:tcPr>
            <w:tcW w:w="29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江西江报传媒彩印有限公司</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3"/>
              <w:jc w:val="right"/>
              <w:rPr>
                <w:rFonts w:ascii="宋体" w:hAnsi="宋体" w:cs="宋体" w:eastAsia="宋体" w:hint="default"/>
                <w:sz w:val="18"/>
                <w:szCs w:val="18"/>
              </w:rPr>
            </w:pPr>
            <w:r>
              <w:rPr>
                <w:rFonts w:ascii="宋体"/>
                <w:sz w:val="18"/>
              </w:rPr>
              <w:t>(304,351.57)</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180" w:right="0"/>
              <w:jc w:val="left"/>
              <w:rPr>
                <w:rFonts w:ascii="宋体" w:hAnsi="宋体" w:cs="宋体" w:eastAsia="宋体" w:hint="default"/>
                <w:sz w:val="18"/>
                <w:szCs w:val="18"/>
              </w:rPr>
            </w:pPr>
            <w:r>
              <w:rPr>
                <w:rFonts w:ascii="宋体"/>
                <w:sz w:val="18"/>
              </w:rPr>
              <w:t>-</w:t>
            </w:r>
          </w:p>
        </w:tc>
        <w:tc>
          <w:tcPr>
            <w:tcW w:w="2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新增亏损</w:t>
            </w:r>
          </w:p>
        </w:tc>
      </w:tr>
      <w:tr>
        <w:trPr>
          <w:trHeight w:val="322" w:hRule="exact"/>
        </w:trPr>
        <w:tc>
          <w:tcPr>
            <w:tcW w:w="29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寿光丽奔制纸有限公司</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35" w:right="0"/>
              <w:jc w:val="left"/>
              <w:rPr>
                <w:rFonts w:ascii="宋体" w:hAnsi="宋体" w:cs="宋体" w:eastAsia="宋体" w:hint="default"/>
                <w:sz w:val="18"/>
                <w:szCs w:val="18"/>
              </w:rPr>
            </w:pPr>
            <w:r>
              <w:rPr>
                <w:rFonts w:ascii="宋体"/>
                <w:sz w:val="18"/>
              </w:rPr>
              <w:t>483,308.20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7"/>
              <w:jc w:val="right"/>
              <w:rPr>
                <w:rFonts w:ascii="宋体" w:hAnsi="宋体" w:cs="宋体" w:eastAsia="宋体" w:hint="default"/>
                <w:sz w:val="18"/>
                <w:szCs w:val="18"/>
              </w:rPr>
            </w:pPr>
            <w:r>
              <w:rPr>
                <w:rFonts w:ascii="宋体"/>
                <w:sz w:val="18"/>
              </w:rPr>
              <w:t>(523,739.49)</w:t>
            </w:r>
          </w:p>
        </w:tc>
        <w:tc>
          <w:tcPr>
            <w:tcW w:w="2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被投资方亏损转盈利</w:t>
            </w:r>
          </w:p>
        </w:tc>
      </w:tr>
      <w:tr>
        <w:trPr>
          <w:trHeight w:val="323" w:hRule="exact"/>
        </w:trPr>
        <w:tc>
          <w:tcPr>
            <w:tcW w:w="29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3"/>
              <w:jc w:val="right"/>
              <w:rPr>
                <w:rFonts w:ascii="宋体" w:hAnsi="宋体" w:cs="宋体" w:eastAsia="宋体" w:hint="default"/>
                <w:sz w:val="18"/>
                <w:szCs w:val="18"/>
              </w:rPr>
            </w:pPr>
            <w:r>
              <w:rPr>
                <w:rFonts w:ascii="宋体"/>
                <w:sz w:val="18"/>
              </w:rPr>
              <w:t>(15,689,081.65)</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7"/>
              <w:jc w:val="right"/>
              <w:rPr>
                <w:rFonts w:ascii="宋体" w:hAnsi="宋体" w:cs="宋体" w:eastAsia="宋体" w:hint="default"/>
                <w:sz w:val="18"/>
                <w:szCs w:val="18"/>
              </w:rPr>
            </w:pPr>
            <w:r>
              <w:rPr>
                <w:rFonts w:ascii="宋体"/>
                <w:sz w:val="18"/>
              </w:rPr>
              <w:t>(23,167,629.22)</w:t>
            </w:r>
          </w:p>
        </w:tc>
        <w:tc>
          <w:tcPr>
            <w:tcW w:w="2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sz w:val="18"/>
              </w:rPr>
              <w:t>--</w:t>
            </w:r>
          </w:p>
        </w:tc>
      </w:tr>
    </w:tbl>
    <w:p>
      <w:pPr>
        <w:spacing w:line="240" w:lineRule="auto" w:before="8"/>
        <w:rPr>
          <w:rFonts w:ascii="宋体" w:hAnsi="宋体" w:cs="宋体" w:eastAsia="宋体" w:hint="default"/>
          <w:sz w:val="21"/>
          <w:szCs w:val="21"/>
        </w:rPr>
      </w:pPr>
    </w:p>
    <w:p>
      <w:pPr>
        <w:pStyle w:val="BodyText"/>
        <w:spacing w:line="240" w:lineRule="auto" w:before="35"/>
        <w:ind w:right="0"/>
        <w:jc w:val="left"/>
      </w:pPr>
      <w:r>
        <w:rPr/>
      </w:r>
      <w:r>
        <w:rPr>
          <w:u w:val="single" w:color="000000"/>
        </w:rPr>
        <w:t>本公司</w:t>
      </w:r>
      <w:r>
        <w:rPr/>
      </w:r>
    </w:p>
    <w:p>
      <w:pPr>
        <w:spacing w:line="240" w:lineRule="auto" w:before="13"/>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type w:val="continuous"/>
          <w:pgSz w:w="11910" w:h="16840"/>
          <w:pgMar w:top="960" w:bottom="560" w:left="860" w:right="560"/>
        </w:sectPr>
      </w:pPr>
    </w:p>
    <w:p>
      <w:pPr>
        <w:pStyle w:val="BodyText"/>
        <w:spacing w:line="240" w:lineRule="auto" w:before="35"/>
        <w:ind w:right="-20"/>
        <w:jc w:val="left"/>
      </w:pPr>
      <w:r>
        <w:rPr/>
        <w:t>投资收益明细情况</w:t>
      </w:r>
    </w:p>
    <w:p>
      <w:pPr>
        <w:spacing w:line="240" w:lineRule="auto" w:before="0"/>
        <w:rPr>
          <w:rFonts w:ascii="宋体" w:hAnsi="宋体" w:cs="宋体" w:eastAsia="宋体" w:hint="default"/>
          <w:sz w:val="18"/>
          <w:szCs w:val="18"/>
        </w:rPr>
      </w:pPr>
      <w:r>
        <w:rPr/>
        <w:br w:type="column"/>
      </w:r>
      <w:r>
        <w:rPr>
          <w:rFonts w:ascii="宋体"/>
          <w:sz w:val="18"/>
        </w:rPr>
      </w:r>
    </w:p>
    <w:p>
      <w:pPr>
        <w:spacing w:before="155"/>
        <w:ind w:left="867" w:right="0" w:firstLine="0"/>
        <w:jc w:val="left"/>
        <w:rPr>
          <w:rFonts w:ascii="宋体" w:hAnsi="宋体" w:cs="宋体" w:eastAsia="宋体" w:hint="default"/>
          <w:sz w:val="18"/>
          <w:szCs w:val="18"/>
        </w:rPr>
      </w:pPr>
      <w:r>
        <w:rPr>
          <w:rFonts w:ascii="宋体" w:hAnsi="宋体" w:cs="宋体" w:eastAsia="宋体" w:hint="default"/>
          <w:sz w:val="18"/>
          <w:szCs w:val="18"/>
        </w:rPr>
        <w:t>人民币元</w:t>
      </w:r>
    </w:p>
    <w:p>
      <w:pPr>
        <w:spacing w:after="0"/>
        <w:jc w:val="left"/>
        <w:rPr>
          <w:rFonts w:ascii="宋体" w:hAnsi="宋体" w:cs="宋体" w:eastAsia="宋体" w:hint="default"/>
          <w:sz w:val="18"/>
          <w:szCs w:val="18"/>
        </w:rPr>
        <w:sectPr>
          <w:type w:val="continuous"/>
          <w:pgSz w:w="11910" w:h="16840"/>
          <w:pgMar w:top="960" w:bottom="560" w:left="860" w:right="560"/>
          <w:cols w:num="2" w:equalWidth="0">
            <w:col w:w="2549" w:space="5911"/>
            <w:col w:w="2030"/>
          </w:cols>
        </w:sectPr>
      </w:pPr>
    </w:p>
    <w:p>
      <w:pPr>
        <w:spacing w:line="240" w:lineRule="auto" w:before="1"/>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4416"/>
        <w:gridCol w:w="2514"/>
        <w:gridCol w:w="2250"/>
      </w:tblGrid>
      <w:tr>
        <w:trPr>
          <w:trHeight w:val="322" w:hRule="exact"/>
        </w:trPr>
        <w:tc>
          <w:tcPr>
            <w:tcW w:w="44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5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800"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2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668"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22" w:hRule="exact"/>
        </w:trPr>
        <w:tc>
          <w:tcPr>
            <w:tcW w:w="44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成本法核算的长期股权投资收益</w:t>
            </w:r>
          </w:p>
        </w:tc>
        <w:tc>
          <w:tcPr>
            <w:tcW w:w="2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709" w:right="0"/>
              <w:jc w:val="left"/>
              <w:rPr>
                <w:rFonts w:ascii="宋体" w:hAnsi="宋体" w:cs="宋体" w:eastAsia="宋体" w:hint="default"/>
                <w:sz w:val="18"/>
                <w:szCs w:val="18"/>
              </w:rPr>
            </w:pPr>
            <w:r>
              <w:rPr>
                <w:rFonts w:ascii="宋体"/>
                <w:sz w:val="18"/>
              </w:rPr>
              <w:t>116,988,000.00</w:t>
            </w:r>
          </w:p>
        </w:tc>
        <w:tc>
          <w:tcPr>
            <w:tcW w:w="2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69"/>
              <w:jc w:val="right"/>
              <w:rPr>
                <w:rFonts w:ascii="宋体" w:hAnsi="宋体" w:cs="宋体" w:eastAsia="宋体" w:hint="default"/>
                <w:sz w:val="18"/>
                <w:szCs w:val="18"/>
              </w:rPr>
            </w:pPr>
            <w:r>
              <w:rPr>
                <w:rFonts w:ascii="宋体"/>
                <w:sz w:val="18"/>
              </w:rPr>
              <w:t>168,201,020.17</w:t>
            </w:r>
          </w:p>
        </w:tc>
      </w:tr>
      <w:tr>
        <w:trPr>
          <w:trHeight w:val="323" w:hRule="exact"/>
        </w:trPr>
        <w:tc>
          <w:tcPr>
            <w:tcW w:w="44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tc>
        <w:tc>
          <w:tcPr>
            <w:tcW w:w="2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609" w:right="0"/>
              <w:jc w:val="left"/>
              <w:rPr>
                <w:rFonts w:ascii="宋体" w:hAnsi="宋体" w:cs="宋体" w:eastAsia="宋体" w:hint="default"/>
                <w:sz w:val="18"/>
                <w:szCs w:val="18"/>
              </w:rPr>
            </w:pPr>
            <w:r>
              <w:rPr>
                <w:rFonts w:ascii="宋体"/>
                <w:sz w:val="18"/>
              </w:rPr>
              <w:t>-</w:t>
            </w:r>
          </w:p>
        </w:tc>
        <w:tc>
          <w:tcPr>
            <w:tcW w:w="2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9"/>
              <w:jc w:val="right"/>
              <w:rPr>
                <w:rFonts w:ascii="宋体" w:hAnsi="宋体" w:cs="宋体" w:eastAsia="宋体" w:hint="default"/>
                <w:sz w:val="18"/>
                <w:szCs w:val="18"/>
              </w:rPr>
            </w:pPr>
            <w:r>
              <w:rPr>
                <w:rFonts w:ascii="宋体"/>
                <w:sz w:val="18"/>
              </w:rPr>
              <w:t>(3,552,717.43)</w:t>
            </w:r>
          </w:p>
        </w:tc>
      </w:tr>
      <w:tr>
        <w:trPr>
          <w:trHeight w:val="322" w:hRule="exact"/>
        </w:trPr>
        <w:tc>
          <w:tcPr>
            <w:tcW w:w="44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2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709" w:right="0"/>
              <w:jc w:val="left"/>
              <w:rPr>
                <w:rFonts w:ascii="宋体" w:hAnsi="宋体" w:cs="宋体" w:eastAsia="宋体" w:hint="default"/>
                <w:sz w:val="18"/>
                <w:szCs w:val="18"/>
              </w:rPr>
            </w:pPr>
            <w:r>
              <w:rPr>
                <w:rFonts w:ascii="宋体"/>
                <w:sz w:val="18"/>
              </w:rPr>
              <w:t>(15,689,081.65)</w:t>
            </w:r>
          </w:p>
        </w:tc>
        <w:tc>
          <w:tcPr>
            <w:tcW w:w="2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9"/>
              <w:jc w:val="right"/>
              <w:rPr>
                <w:rFonts w:ascii="宋体" w:hAnsi="宋体" w:cs="宋体" w:eastAsia="宋体" w:hint="default"/>
                <w:sz w:val="18"/>
                <w:szCs w:val="18"/>
              </w:rPr>
            </w:pPr>
            <w:r>
              <w:rPr>
                <w:rFonts w:ascii="宋体"/>
                <w:sz w:val="18"/>
              </w:rPr>
              <w:t>(23,167,629.22)</w:t>
            </w:r>
          </w:p>
        </w:tc>
      </w:tr>
      <w:tr>
        <w:trPr>
          <w:trHeight w:val="322" w:hRule="exact"/>
        </w:trPr>
        <w:tc>
          <w:tcPr>
            <w:tcW w:w="44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委托贷款收益</w:t>
            </w:r>
          </w:p>
        </w:tc>
        <w:tc>
          <w:tcPr>
            <w:tcW w:w="2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799" w:right="0"/>
              <w:jc w:val="left"/>
              <w:rPr>
                <w:rFonts w:ascii="宋体" w:hAnsi="宋体" w:cs="宋体" w:eastAsia="宋体" w:hint="default"/>
                <w:sz w:val="18"/>
                <w:szCs w:val="18"/>
              </w:rPr>
            </w:pPr>
            <w:r>
              <w:rPr>
                <w:rFonts w:ascii="宋体"/>
                <w:sz w:val="18"/>
              </w:rPr>
              <w:t>91,520,754.27</w:t>
            </w:r>
          </w:p>
        </w:tc>
        <w:tc>
          <w:tcPr>
            <w:tcW w:w="2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69"/>
              <w:jc w:val="right"/>
              <w:rPr>
                <w:rFonts w:ascii="宋体" w:hAnsi="宋体" w:cs="宋体" w:eastAsia="宋体" w:hint="default"/>
                <w:sz w:val="18"/>
                <w:szCs w:val="18"/>
              </w:rPr>
            </w:pPr>
            <w:r>
              <w:rPr>
                <w:rFonts w:ascii="宋体"/>
                <w:sz w:val="18"/>
              </w:rPr>
              <w:t>161,487,208.39</w:t>
            </w:r>
          </w:p>
        </w:tc>
      </w:tr>
      <w:tr>
        <w:trPr>
          <w:trHeight w:val="323" w:hRule="exact"/>
        </w:trPr>
        <w:tc>
          <w:tcPr>
            <w:tcW w:w="44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709" w:right="0"/>
              <w:jc w:val="left"/>
              <w:rPr>
                <w:rFonts w:ascii="宋体" w:hAnsi="宋体" w:cs="宋体" w:eastAsia="宋体" w:hint="default"/>
                <w:sz w:val="18"/>
                <w:szCs w:val="18"/>
              </w:rPr>
            </w:pPr>
            <w:r>
              <w:rPr>
                <w:rFonts w:ascii="宋体"/>
                <w:sz w:val="18"/>
              </w:rPr>
              <w:t>192,819,672.62</w:t>
            </w:r>
          </w:p>
        </w:tc>
        <w:tc>
          <w:tcPr>
            <w:tcW w:w="2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69"/>
              <w:jc w:val="right"/>
              <w:rPr>
                <w:rFonts w:ascii="宋体" w:hAnsi="宋体" w:cs="宋体" w:eastAsia="宋体" w:hint="default"/>
                <w:sz w:val="18"/>
                <w:szCs w:val="18"/>
              </w:rPr>
            </w:pPr>
            <w:r>
              <w:rPr>
                <w:rFonts w:ascii="宋体"/>
                <w:sz w:val="18"/>
              </w:rPr>
              <w:t>302,967,881.91</w:t>
            </w:r>
          </w:p>
        </w:tc>
      </w:tr>
    </w:tbl>
    <w:p>
      <w:pPr>
        <w:spacing w:line="240" w:lineRule="auto" w:before="8"/>
        <w:rPr>
          <w:rFonts w:ascii="宋体" w:hAnsi="宋体" w:cs="宋体" w:eastAsia="宋体" w:hint="default"/>
          <w:sz w:val="21"/>
          <w:szCs w:val="21"/>
        </w:rPr>
      </w:pPr>
    </w:p>
    <w:p>
      <w:pPr>
        <w:pStyle w:val="BodyText"/>
        <w:spacing w:line="240" w:lineRule="auto" w:before="35"/>
        <w:ind w:right="0"/>
        <w:jc w:val="left"/>
      </w:pPr>
      <w:r>
        <w:rPr/>
        <w:t>公司的投资收益汇回不存在重大限制。</w:t>
      </w:r>
    </w:p>
    <w:p>
      <w:pPr>
        <w:spacing w:line="240" w:lineRule="auto" w:before="13"/>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type w:val="continuous"/>
          <w:pgSz w:w="11910" w:h="16840"/>
          <w:pgMar w:top="960" w:bottom="560" w:left="860" w:right="560"/>
        </w:sectPr>
      </w:pPr>
    </w:p>
    <w:p>
      <w:pPr>
        <w:pStyle w:val="BodyText"/>
        <w:spacing w:line="240" w:lineRule="auto" w:before="35"/>
        <w:ind w:right="-20"/>
        <w:jc w:val="left"/>
      </w:pPr>
      <w:r>
        <w:rPr/>
        <w:t>按成本法核算的长期股权投资收益</w:t>
      </w:r>
    </w:p>
    <w:p>
      <w:pPr>
        <w:spacing w:line="240" w:lineRule="auto" w:before="0"/>
        <w:rPr>
          <w:rFonts w:ascii="宋体" w:hAnsi="宋体" w:cs="宋体" w:eastAsia="宋体" w:hint="default"/>
          <w:sz w:val="18"/>
          <w:szCs w:val="18"/>
        </w:rPr>
      </w:pPr>
      <w:r>
        <w:rPr/>
        <w:br w:type="column"/>
      </w:r>
      <w:r>
        <w:rPr>
          <w:rFonts w:ascii="宋体"/>
          <w:sz w:val="18"/>
        </w:rPr>
      </w:r>
    </w:p>
    <w:p>
      <w:pPr>
        <w:spacing w:before="155"/>
        <w:ind w:left="867" w:right="0" w:firstLine="0"/>
        <w:jc w:val="left"/>
        <w:rPr>
          <w:rFonts w:ascii="宋体" w:hAnsi="宋体" w:cs="宋体" w:eastAsia="宋体" w:hint="default"/>
          <w:sz w:val="18"/>
          <w:szCs w:val="18"/>
        </w:rPr>
      </w:pPr>
      <w:r>
        <w:rPr>
          <w:rFonts w:ascii="宋体" w:hAnsi="宋体" w:cs="宋体" w:eastAsia="宋体" w:hint="default"/>
          <w:sz w:val="18"/>
          <w:szCs w:val="18"/>
        </w:rPr>
        <w:t>人民币元</w:t>
      </w:r>
    </w:p>
    <w:p>
      <w:pPr>
        <w:spacing w:after="0"/>
        <w:jc w:val="left"/>
        <w:rPr>
          <w:rFonts w:ascii="宋体" w:hAnsi="宋体" w:cs="宋体" w:eastAsia="宋体" w:hint="default"/>
          <w:sz w:val="18"/>
          <w:szCs w:val="18"/>
        </w:rPr>
        <w:sectPr>
          <w:type w:val="continuous"/>
          <w:pgSz w:w="11910" w:h="16840"/>
          <w:pgMar w:top="960" w:bottom="560" w:left="860" w:right="560"/>
          <w:cols w:num="2" w:equalWidth="0">
            <w:col w:w="4019" w:space="4441"/>
            <w:col w:w="2030"/>
          </w:cols>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6"/>
          <w:szCs w:val="26"/>
        </w:rPr>
      </w:pPr>
    </w:p>
    <w:tbl>
      <w:tblPr>
        <w:tblW w:w="0" w:type="auto"/>
        <w:jc w:val="left"/>
        <w:tblInd w:w="110" w:type="dxa"/>
        <w:tblLayout w:type="fixed"/>
        <w:tblCellMar>
          <w:top w:w="0" w:type="dxa"/>
          <w:left w:w="0" w:type="dxa"/>
          <w:bottom w:w="0" w:type="dxa"/>
          <w:right w:w="0" w:type="dxa"/>
        </w:tblCellMar>
        <w:tblLook w:val="01E0"/>
      </w:tblPr>
      <w:tblGrid>
        <w:gridCol w:w="750"/>
        <w:gridCol w:w="2970"/>
        <w:gridCol w:w="1980"/>
        <w:gridCol w:w="1800"/>
        <w:gridCol w:w="2430"/>
        <w:gridCol w:w="311"/>
      </w:tblGrid>
      <w:tr>
        <w:trPr>
          <w:trHeight w:val="329" w:hRule="exact"/>
        </w:trPr>
        <w:tc>
          <w:tcPr>
            <w:tcW w:w="750" w:type="dxa"/>
            <w:vMerge w:val="restart"/>
            <w:tcBorders>
              <w:top w:val="single" w:sz="6" w:space="0" w:color="000000"/>
              <w:left w:val="nil" w:sz="6" w:space="0" w:color="auto"/>
              <w:right w:val="single" w:sz="4" w:space="0" w:color="000000"/>
            </w:tcBorders>
          </w:tcPr>
          <w:p>
            <w:pPr/>
          </w:p>
        </w:tc>
        <w:tc>
          <w:tcPr>
            <w:tcW w:w="2970" w:type="dxa"/>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被投资单位</w:t>
            </w:r>
          </w:p>
        </w:tc>
        <w:tc>
          <w:tcPr>
            <w:tcW w:w="1980" w:type="dxa"/>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3"/>
              <w:ind w:left="533"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800" w:type="dxa"/>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3"/>
              <w:ind w:left="443"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430" w:type="dxa"/>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本期比上期增减变动的原因</w:t>
            </w:r>
          </w:p>
        </w:tc>
        <w:tc>
          <w:tcPr>
            <w:tcW w:w="311" w:type="dxa"/>
            <w:vMerge w:val="restart"/>
            <w:tcBorders>
              <w:top w:val="single" w:sz="6" w:space="0" w:color="000000"/>
              <w:left w:val="single" w:sz="4" w:space="0" w:color="000000"/>
              <w:right w:val="nil" w:sz="6" w:space="0" w:color="auto"/>
            </w:tcBorders>
          </w:tcPr>
          <w:p>
            <w:pPr/>
          </w:p>
        </w:tc>
      </w:tr>
      <w:tr>
        <w:trPr>
          <w:trHeight w:val="322" w:hRule="exact"/>
        </w:trPr>
        <w:tc>
          <w:tcPr>
            <w:tcW w:w="750" w:type="dxa"/>
            <w:vMerge/>
            <w:tcBorders>
              <w:left w:val="nil" w:sz="6" w:space="0" w:color="auto"/>
              <w:right w:val="single" w:sz="4" w:space="0" w:color="000000"/>
            </w:tcBorders>
          </w:tcPr>
          <w:p>
            <w:pPr/>
          </w:p>
        </w:tc>
        <w:tc>
          <w:tcPr>
            <w:tcW w:w="29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武汉晨鸣汉阳纸业股份有限公司</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7"/>
              <w:jc w:val="right"/>
              <w:rPr>
                <w:rFonts w:ascii="宋体" w:hAnsi="宋体" w:cs="宋体" w:eastAsia="宋体" w:hint="default"/>
                <w:sz w:val="18"/>
                <w:szCs w:val="18"/>
              </w:rPr>
            </w:pPr>
            <w:r>
              <w:rPr>
                <w:rFonts w:ascii="宋体"/>
                <w:sz w:val="18"/>
              </w:rPr>
              <w:t>81,488,000.00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3"/>
              <w:jc w:val="right"/>
              <w:rPr>
                <w:rFonts w:ascii="宋体" w:hAnsi="宋体" w:cs="宋体" w:eastAsia="宋体" w:hint="default"/>
                <w:sz w:val="18"/>
                <w:szCs w:val="18"/>
              </w:rPr>
            </w:pPr>
            <w:r>
              <w:rPr>
                <w:rFonts w:ascii="宋体"/>
                <w:sz w:val="18"/>
              </w:rPr>
              <w:t>81,488,000.00</w:t>
            </w:r>
          </w:p>
        </w:tc>
        <w:tc>
          <w:tcPr>
            <w:tcW w:w="2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sz w:val="18"/>
              </w:rPr>
              <w:t>--</w:t>
            </w:r>
          </w:p>
        </w:tc>
        <w:tc>
          <w:tcPr>
            <w:tcW w:w="311" w:type="dxa"/>
            <w:vMerge/>
            <w:tcBorders>
              <w:left w:val="single" w:sz="4" w:space="0" w:color="000000"/>
              <w:right w:val="nil" w:sz="6" w:space="0" w:color="auto"/>
            </w:tcBorders>
          </w:tcPr>
          <w:p>
            <w:pPr/>
          </w:p>
        </w:tc>
      </w:tr>
      <w:tr>
        <w:trPr>
          <w:trHeight w:val="322" w:hRule="exact"/>
        </w:trPr>
        <w:tc>
          <w:tcPr>
            <w:tcW w:w="750" w:type="dxa"/>
            <w:vMerge/>
            <w:tcBorders>
              <w:left w:val="nil" w:sz="6" w:space="0" w:color="auto"/>
              <w:right w:val="single" w:sz="4" w:space="0" w:color="000000"/>
            </w:tcBorders>
          </w:tcPr>
          <w:p>
            <w:pPr/>
          </w:p>
        </w:tc>
        <w:tc>
          <w:tcPr>
            <w:tcW w:w="29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山东晨鸣热电股份有限公司</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87"/>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3"/>
              <w:jc w:val="right"/>
              <w:rPr>
                <w:rFonts w:ascii="宋体" w:hAnsi="宋体" w:cs="宋体" w:eastAsia="宋体" w:hint="default"/>
                <w:sz w:val="18"/>
                <w:szCs w:val="18"/>
              </w:rPr>
            </w:pPr>
            <w:r>
              <w:rPr>
                <w:rFonts w:ascii="宋体"/>
                <w:sz w:val="18"/>
              </w:rPr>
              <w:t>56,111,289.65</w:t>
            </w:r>
          </w:p>
        </w:tc>
        <w:tc>
          <w:tcPr>
            <w:tcW w:w="2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本年未分配股利</w:t>
            </w:r>
          </w:p>
        </w:tc>
        <w:tc>
          <w:tcPr>
            <w:tcW w:w="311" w:type="dxa"/>
            <w:vMerge/>
            <w:tcBorders>
              <w:left w:val="single" w:sz="4" w:space="0" w:color="000000"/>
              <w:right w:val="nil" w:sz="6" w:space="0" w:color="auto"/>
            </w:tcBorders>
          </w:tcPr>
          <w:p>
            <w:pPr/>
          </w:p>
        </w:tc>
      </w:tr>
      <w:tr>
        <w:trPr>
          <w:trHeight w:val="323" w:hRule="exact"/>
        </w:trPr>
        <w:tc>
          <w:tcPr>
            <w:tcW w:w="750" w:type="dxa"/>
            <w:vMerge/>
            <w:tcBorders>
              <w:left w:val="nil" w:sz="6" w:space="0" w:color="auto"/>
              <w:right w:val="single" w:sz="4" w:space="0" w:color="000000"/>
            </w:tcBorders>
          </w:tcPr>
          <w:p>
            <w:pPr/>
          </w:p>
        </w:tc>
        <w:tc>
          <w:tcPr>
            <w:tcW w:w="29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赤壁晨鸣纸业有限公司</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7"/>
              <w:jc w:val="right"/>
              <w:rPr>
                <w:rFonts w:ascii="宋体" w:hAnsi="宋体" w:cs="宋体" w:eastAsia="宋体" w:hint="default"/>
                <w:sz w:val="18"/>
                <w:szCs w:val="18"/>
              </w:rPr>
            </w:pPr>
            <w:r>
              <w:rPr>
                <w:rFonts w:ascii="宋体"/>
                <w:sz w:val="18"/>
              </w:rPr>
              <w:t>10,000,000.00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3"/>
              <w:jc w:val="right"/>
              <w:rPr>
                <w:rFonts w:ascii="宋体" w:hAnsi="宋体" w:cs="宋体" w:eastAsia="宋体" w:hint="default"/>
                <w:sz w:val="18"/>
                <w:szCs w:val="18"/>
              </w:rPr>
            </w:pPr>
            <w:r>
              <w:rPr>
                <w:rFonts w:ascii="宋体"/>
                <w:sz w:val="18"/>
              </w:rPr>
              <w:t>19,200,000.00</w:t>
            </w:r>
          </w:p>
        </w:tc>
        <w:tc>
          <w:tcPr>
            <w:tcW w:w="2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本年分配股利减少</w:t>
            </w:r>
          </w:p>
        </w:tc>
        <w:tc>
          <w:tcPr>
            <w:tcW w:w="311" w:type="dxa"/>
            <w:vMerge/>
            <w:tcBorders>
              <w:left w:val="single" w:sz="4" w:space="0" w:color="000000"/>
              <w:right w:val="nil" w:sz="6" w:space="0" w:color="auto"/>
            </w:tcBorders>
          </w:tcPr>
          <w:p>
            <w:pPr/>
          </w:p>
        </w:tc>
      </w:tr>
      <w:tr>
        <w:trPr>
          <w:trHeight w:val="322" w:hRule="exact"/>
        </w:trPr>
        <w:tc>
          <w:tcPr>
            <w:tcW w:w="750" w:type="dxa"/>
            <w:vMerge/>
            <w:tcBorders>
              <w:left w:val="nil" w:sz="6" w:space="0" w:color="auto"/>
              <w:right w:val="single" w:sz="4" w:space="0" w:color="000000"/>
            </w:tcBorders>
          </w:tcPr>
          <w:p>
            <w:pPr/>
          </w:p>
        </w:tc>
        <w:tc>
          <w:tcPr>
            <w:tcW w:w="29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延边晨鸣纸业有限公司</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87"/>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3"/>
              <w:jc w:val="right"/>
              <w:rPr>
                <w:rFonts w:ascii="宋体" w:hAnsi="宋体" w:cs="宋体" w:eastAsia="宋体" w:hint="default"/>
                <w:sz w:val="18"/>
                <w:szCs w:val="18"/>
              </w:rPr>
            </w:pPr>
            <w:r>
              <w:rPr>
                <w:rFonts w:ascii="宋体"/>
                <w:sz w:val="18"/>
              </w:rPr>
              <w:t>11,315,853.56</w:t>
            </w:r>
          </w:p>
        </w:tc>
        <w:tc>
          <w:tcPr>
            <w:tcW w:w="2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本年未分配股利</w:t>
            </w:r>
          </w:p>
        </w:tc>
        <w:tc>
          <w:tcPr>
            <w:tcW w:w="311" w:type="dxa"/>
            <w:vMerge/>
            <w:tcBorders>
              <w:left w:val="single" w:sz="4" w:space="0" w:color="000000"/>
              <w:right w:val="nil" w:sz="6" w:space="0" w:color="auto"/>
            </w:tcBorders>
          </w:tcPr>
          <w:p>
            <w:pPr/>
          </w:p>
        </w:tc>
      </w:tr>
      <w:tr>
        <w:trPr>
          <w:trHeight w:val="322" w:hRule="exact"/>
        </w:trPr>
        <w:tc>
          <w:tcPr>
            <w:tcW w:w="750" w:type="dxa"/>
            <w:vMerge/>
            <w:tcBorders>
              <w:left w:val="nil" w:sz="6" w:space="0" w:color="auto"/>
              <w:right w:val="single" w:sz="4" w:space="0" w:color="000000"/>
            </w:tcBorders>
          </w:tcPr>
          <w:p>
            <w:pPr/>
          </w:p>
        </w:tc>
        <w:tc>
          <w:tcPr>
            <w:tcW w:w="29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江西晨鸣纸业有限责任公司</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7"/>
              <w:jc w:val="right"/>
              <w:rPr>
                <w:rFonts w:ascii="宋体" w:hAnsi="宋体" w:cs="宋体" w:eastAsia="宋体" w:hint="default"/>
                <w:sz w:val="18"/>
                <w:szCs w:val="18"/>
              </w:rPr>
            </w:pPr>
            <w:r>
              <w:rPr>
                <w:rFonts w:ascii="宋体"/>
                <w:sz w:val="18"/>
              </w:rPr>
              <w:t>25,500,000.00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43"/>
              <w:jc w:val="right"/>
              <w:rPr>
                <w:rFonts w:ascii="宋体" w:hAnsi="宋体" w:cs="宋体" w:eastAsia="宋体" w:hint="default"/>
                <w:sz w:val="18"/>
                <w:szCs w:val="18"/>
              </w:rPr>
            </w:pPr>
            <w:r>
              <w:rPr>
                <w:rFonts w:ascii="宋体"/>
                <w:sz w:val="18"/>
              </w:rPr>
              <w:t>-</w:t>
            </w:r>
          </w:p>
        </w:tc>
        <w:tc>
          <w:tcPr>
            <w:tcW w:w="2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上年未分配股利</w:t>
            </w:r>
          </w:p>
        </w:tc>
        <w:tc>
          <w:tcPr>
            <w:tcW w:w="311" w:type="dxa"/>
            <w:vMerge/>
            <w:tcBorders>
              <w:left w:val="single" w:sz="4" w:space="0" w:color="000000"/>
              <w:right w:val="nil" w:sz="6" w:space="0" w:color="auto"/>
            </w:tcBorders>
          </w:tcPr>
          <w:p>
            <w:pPr/>
          </w:p>
        </w:tc>
      </w:tr>
      <w:tr>
        <w:trPr>
          <w:trHeight w:val="323" w:hRule="exact"/>
        </w:trPr>
        <w:tc>
          <w:tcPr>
            <w:tcW w:w="750" w:type="dxa"/>
            <w:vMerge/>
            <w:tcBorders>
              <w:left w:val="nil" w:sz="6" w:space="0" w:color="auto"/>
              <w:right w:val="single" w:sz="4" w:space="0" w:color="000000"/>
            </w:tcBorders>
          </w:tcPr>
          <w:p>
            <w:pPr/>
          </w:p>
        </w:tc>
        <w:tc>
          <w:tcPr>
            <w:tcW w:w="29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潍坊创业投资有限公司</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87"/>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3"/>
              <w:jc w:val="right"/>
              <w:rPr>
                <w:rFonts w:ascii="宋体" w:hAnsi="宋体" w:cs="宋体" w:eastAsia="宋体" w:hint="default"/>
                <w:sz w:val="18"/>
                <w:szCs w:val="18"/>
              </w:rPr>
            </w:pPr>
            <w:r>
              <w:rPr>
                <w:rFonts w:ascii="宋体"/>
                <w:sz w:val="18"/>
              </w:rPr>
              <w:t>85,876.96</w:t>
            </w:r>
          </w:p>
        </w:tc>
        <w:tc>
          <w:tcPr>
            <w:tcW w:w="2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sz w:val="18"/>
              </w:rPr>
              <w:t>--</w:t>
            </w:r>
          </w:p>
        </w:tc>
        <w:tc>
          <w:tcPr>
            <w:tcW w:w="311" w:type="dxa"/>
            <w:vMerge/>
            <w:tcBorders>
              <w:left w:val="single" w:sz="4" w:space="0" w:color="000000"/>
              <w:right w:val="nil" w:sz="6" w:space="0" w:color="auto"/>
            </w:tcBorders>
          </w:tcPr>
          <w:p>
            <w:pPr/>
          </w:p>
        </w:tc>
      </w:tr>
      <w:tr>
        <w:trPr>
          <w:trHeight w:val="322" w:hRule="exact"/>
        </w:trPr>
        <w:tc>
          <w:tcPr>
            <w:tcW w:w="750" w:type="dxa"/>
            <w:vMerge/>
            <w:tcBorders>
              <w:left w:val="nil" w:sz="6" w:space="0" w:color="auto"/>
              <w:bottom w:val="nil" w:sz="6" w:space="0" w:color="auto"/>
              <w:right w:val="single" w:sz="4" w:space="0" w:color="000000"/>
            </w:tcBorders>
          </w:tcPr>
          <w:p>
            <w:pPr/>
          </w:p>
        </w:tc>
        <w:tc>
          <w:tcPr>
            <w:tcW w:w="29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7"/>
              <w:jc w:val="right"/>
              <w:rPr>
                <w:rFonts w:ascii="宋体" w:hAnsi="宋体" w:cs="宋体" w:eastAsia="宋体" w:hint="default"/>
                <w:sz w:val="18"/>
                <w:szCs w:val="18"/>
              </w:rPr>
            </w:pPr>
            <w:r>
              <w:rPr>
                <w:rFonts w:ascii="宋体"/>
                <w:sz w:val="18"/>
              </w:rPr>
              <w:t>116,988,000.00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3"/>
              <w:jc w:val="right"/>
              <w:rPr>
                <w:rFonts w:ascii="宋体" w:hAnsi="宋体" w:cs="宋体" w:eastAsia="宋体" w:hint="default"/>
                <w:sz w:val="18"/>
                <w:szCs w:val="18"/>
              </w:rPr>
            </w:pPr>
            <w:r>
              <w:rPr>
                <w:rFonts w:ascii="宋体"/>
                <w:sz w:val="18"/>
              </w:rPr>
              <w:t>168,201,020.17</w:t>
            </w:r>
          </w:p>
        </w:tc>
        <w:tc>
          <w:tcPr>
            <w:tcW w:w="2430" w:type="dxa"/>
            <w:tcBorders>
              <w:top w:val="single" w:sz="4" w:space="0" w:color="000000"/>
              <w:left w:val="single" w:sz="4" w:space="0" w:color="000000"/>
              <w:bottom w:val="single" w:sz="4" w:space="0" w:color="000000"/>
              <w:right w:val="single" w:sz="4" w:space="0" w:color="000000"/>
            </w:tcBorders>
          </w:tcPr>
          <w:p>
            <w:pPr/>
          </w:p>
        </w:tc>
        <w:tc>
          <w:tcPr>
            <w:tcW w:w="311" w:type="dxa"/>
            <w:vMerge/>
            <w:tcBorders>
              <w:left w:val="single" w:sz="4" w:space="0" w:color="000000"/>
              <w:bottom w:val="nil" w:sz="6" w:space="0" w:color="auto"/>
              <w:right w:val="nil" w:sz="6" w:space="0" w:color="auto"/>
            </w:tcBorders>
          </w:tcPr>
          <w:p>
            <w:pPr/>
          </w:p>
        </w:tc>
      </w:tr>
    </w:tbl>
    <w:p>
      <w:pPr>
        <w:spacing w:line="240" w:lineRule="auto" w:before="5"/>
        <w:rPr>
          <w:rFonts w:ascii="宋体" w:hAnsi="宋体" w:cs="宋体" w:eastAsia="宋体" w:hint="default"/>
          <w:sz w:val="21"/>
          <w:szCs w:val="21"/>
        </w:rPr>
      </w:pPr>
    </w:p>
    <w:p>
      <w:pPr>
        <w:pStyle w:val="BodyText"/>
        <w:spacing w:line="240" w:lineRule="auto" w:before="35"/>
        <w:ind w:right="0"/>
        <w:jc w:val="left"/>
      </w:pPr>
      <w:r>
        <w:rPr/>
        <w:t>本公司按权益法核算的长期股权投资收益与本集团一致。</w:t>
      </w:r>
    </w:p>
    <w:p>
      <w:pPr>
        <w:spacing w:after="0" w:line="240" w:lineRule="auto"/>
        <w:jc w:val="left"/>
        <w:sectPr>
          <w:pgSz w:w="11910" w:h="16840"/>
          <w:pgMar w:header="0" w:footer="408" w:top="1000" w:bottom="600" w:left="860" w:right="58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11" w:lineRule="auto" w:before="35"/>
        <w:ind w:left="147" w:right="7409"/>
        <w:jc w:val="left"/>
      </w:pPr>
      <w:r>
        <w:rPr/>
        <w:t>五、</w:t>
        <w:tab/>
        <w:t>财务报表项目附注 - 续 43.</w:t>
      </w:r>
      <w:r>
        <w:rPr>
          <w:spacing w:val="3"/>
        </w:rPr>
        <w:t> </w:t>
      </w:r>
      <w:r>
        <w:rPr/>
        <w:t>营业外收入</w:t>
      </w:r>
    </w:p>
    <w:p>
      <w:pPr>
        <w:pStyle w:val="BodyText"/>
        <w:spacing w:line="240" w:lineRule="auto" w:before="113"/>
        <w:ind w:left="867" w:right="0"/>
        <w:jc w:val="left"/>
      </w:pPr>
      <w:r>
        <w:rPr/>
        <w:t>(1)营业外收入明细如下：</w:t>
      </w:r>
    </w:p>
    <w:p>
      <w:pPr>
        <w:spacing w:line="240" w:lineRule="auto" w:before="0"/>
        <w:rPr>
          <w:rFonts w:ascii="宋体" w:hAnsi="宋体" w:cs="宋体" w:eastAsia="宋体" w:hint="default"/>
          <w:sz w:val="24"/>
          <w:szCs w:val="24"/>
        </w:rPr>
      </w:pPr>
    </w:p>
    <w:p>
      <w:pPr>
        <w:pStyle w:val="BodyText"/>
        <w:spacing w:line="240" w:lineRule="auto" w:before="35"/>
        <w:ind w:left="867" w:right="0"/>
        <w:jc w:val="left"/>
      </w:pPr>
      <w:r>
        <w:rPr/>
      </w:r>
      <w:r>
        <w:rPr>
          <w:u w:val="single" w:color="000000"/>
        </w:rPr>
        <w:t>本集团</w:t>
      </w:r>
      <w:r>
        <w:rPr/>
      </w:r>
    </w:p>
    <w:p>
      <w:pPr>
        <w:pStyle w:val="BodyText"/>
        <w:spacing w:line="240" w:lineRule="auto" w:before="37"/>
        <w:ind w:left="0" w:right="54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5580"/>
        <w:gridCol w:w="1800"/>
        <w:gridCol w:w="1800"/>
      </w:tblGrid>
      <w:tr>
        <w:trPr>
          <w:trHeight w:val="322" w:hRule="exact"/>
        </w:trPr>
        <w:tc>
          <w:tcPr>
            <w:tcW w:w="5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8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368"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18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368"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322" w:hRule="exact"/>
        </w:trPr>
        <w:tc>
          <w:tcPr>
            <w:tcW w:w="5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非流动资产处置利得合计</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0"/>
              <w:jc w:val="right"/>
              <w:rPr>
                <w:rFonts w:ascii="宋体" w:hAnsi="宋体" w:cs="宋体" w:eastAsia="宋体" w:hint="default"/>
                <w:sz w:val="21"/>
                <w:szCs w:val="21"/>
              </w:rPr>
            </w:pPr>
            <w:r>
              <w:rPr>
                <w:rFonts w:ascii="宋体"/>
                <w:spacing w:val="-1"/>
                <w:sz w:val="21"/>
              </w:rPr>
              <w:t>12,345,492.47</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1"/>
              <w:jc w:val="right"/>
              <w:rPr>
                <w:rFonts w:ascii="宋体" w:hAnsi="宋体" w:cs="宋体" w:eastAsia="宋体" w:hint="default"/>
                <w:sz w:val="21"/>
                <w:szCs w:val="21"/>
              </w:rPr>
            </w:pPr>
            <w:r>
              <w:rPr>
                <w:rFonts w:ascii="宋体"/>
                <w:sz w:val="21"/>
              </w:rPr>
              <w:t>3,788,007.38</w:t>
            </w:r>
          </w:p>
        </w:tc>
      </w:tr>
      <w:tr>
        <w:trPr>
          <w:trHeight w:val="322" w:hRule="exact"/>
        </w:trPr>
        <w:tc>
          <w:tcPr>
            <w:tcW w:w="5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其中：固定资产处置利得</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0"/>
              <w:jc w:val="right"/>
              <w:rPr>
                <w:rFonts w:ascii="宋体" w:hAnsi="宋体" w:cs="宋体" w:eastAsia="宋体" w:hint="default"/>
                <w:sz w:val="21"/>
                <w:szCs w:val="21"/>
              </w:rPr>
            </w:pPr>
            <w:r>
              <w:rPr>
                <w:rFonts w:ascii="宋体"/>
                <w:spacing w:val="-1"/>
                <w:sz w:val="21"/>
              </w:rPr>
              <w:t>12,345,492.47</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1"/>
              <w:jc w:val="right"/>
              <w:rPr>
                <w:rFonts w:ascii="宋体" w:hAnsi="宋体" w:cs="宋体" w:eastAsia="宋体" w:hint="default"/>
                <w:sz w:val="21"/>
                <w:szCs w:val="21"/>
              </w:rPr>
            </w:pPr>
            <w:r>
              <w:rPr>
                <w:rFonts w:ascii="宋体"/>
                <w:sz w:val="21"/>
              </w:rPr>
              <w:t>3,788,007.38</w:t>
            </w:r>
          </w:p>
        </w:tc>
      </w:tr>
      <w:tr>
        <w:trPr>
          <w:trHeight w:val="322" w:hRule="exact"/>
        </w:trPr>
        <w:tc>
          <w:tcPr>
            <w:tcW w:w="5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831" w:right="0"/>
              <w:jc w:val="left"/>
              <w:rPr>
                <w:rFonts w:ascii="宋体" w:hAnsi="宋体" w:cs="宋体" w:eastAsia="宋体" w:hint="default"/>
                <w:sz w:val="21"/>
                <w:szCs w:val="21"/>
              </w:rPr>
            </w:pPr>
            <w:r>
              <w:rPr>
                <w:rFonts w:ascii="宋体" w:hAnsi="宋体" w:cs="宋体" w:eastAsia="宋体" w:hint="default"/>
                <w:sz w:val="21"/>
                <w:szCs w:val="21"/>
              </w:rPr>
              <w:t>无形资产处置利得</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424"/>
              <w:jc w:val="right"/>
              <w:rPr>
                <w:rFonts w:ascii="宋体" w:hAnsi="宋体" w:cs="宋体" w:eastAsia="宋体" w:hint="default"/>
                <w:sz w:val="21"/>
                <w:szCs w:val="21"/>
              </w:rPr>
            </w:pPr>
            <w:r>
              <w:rPr>
                <w:rFonts w:ascii="宋体"/>
                <w:sz w:val="21"/>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424"/>
              <w:jc w:val="right"/>
              <w:rPr>
                <w:rFonts w:ascii="宋体" w:hAnsi="宋体" w:cs="宋体" w:eastAsia="宋体" w:hint="default"/>
                <w:sz w:val="21"/>
                <w:szCs w:val="21"/>
              </w:rPr>
            </w:pPr>
            <w:r>
              <w:rPr>
                <w:rFonts w:ascii="宋体"/>
                <w:sz w:val="21"/>
              </w:rPr>
              <w:t>-</w:t>
            </w:r>
          </w:p>
        </w:tc>
      </w:tr>
      <w:tr>
        <w:trPr>
          <w:trHeight w:val="322" w:hRule="exact"/>
        </w:trPr>
        <w:tc>
          <w:tcPr>
            <w:tcW w:w="5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保险赔款</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1"/>
              <w:jc w:val="right"/>
              <w:rPr>
                <w:rFonts w:ascii="宋体" w:hAnsi="宋体" w:cs="宋体" w:eastAsia="宋体" w:hint="default"/>
                <w:sz w:val="21"/>
                <w:szCs w:val="21"/>
              </w:rPr>
            </w:pPr>
            <w:r>
              <w:rPr>
                <w:rFonts w:ascii="宋体"/>
                <w:spacing w:val="-1"/>
                <w:sz w:val="21"/>
              </w:rPr>
              <w:t>4,733,608.90</w:t>
            </w:r>
            <w:r>
              <w:rPr>
                <w:rFonts w:ascii="宋体"/>
                <w:sz w:val="21"/>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0"/>
              <w:jc w:val="right"/>
              <w:rPr>
                <w:rFonts w:ascii="宋体" w:hAnsi="宋体" w:cs="宋体" w:eastAsia="宋体" w:hint="default"/>
                <w:sz w:val="21"/>
                <w:szCs w:val="21"/>
              </w:rPr>
            </w:pPr>
            <w:r>
              <w:rPr>
                <w:rFonts w:ascii="宋体"/>
                <w:spacing w:val="-1"/>
                <w:sz w:val="21"/>
              </w:rPr>
              <w:t>12,888,742.85</w:t>
            </w:r>
            <w:r>
              <w:rPr>
                <w:rFonts w:ascii="宋体"/>
                <w:sz w:val="21"/>
              </w:rPr>
            </w:r>
          </w:p>
        </w:tc>
      </w:tr>
      <w:tr>
        <w:trPr>
          <w:trHeight w:val="322" w:hRule="exact"/>
        </w:trPr>
        <w:tc>
          <w:tcPr>
            <w:tcW w:w="5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违约金及罚款收入</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9"/>
              <w:jc w:val="right"/>
              <w:rPr>
                <w:rFonts w:ascii="宋体" w:hAnsi="宋体" w:cs="宋体" w:eastAsia="宋体" w:hint="default"/>
                <w:sz w:val="21"/>
                <w:szCs w:val="21"/>
              </w:rPr>
            </w:pPr>
            <w:r>
              <w:rPr>
                <w:rFonts w:ascii="宋体"/>
                <w:sz w:val="21"/>
              </w:rPr>
              <w:t>17,027.94</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2"/>
              <w:jc w:val="right"/>
              <w:rPr>
                <w:rFonts w:ascii="宋体" w:hAnsi="宋体" w:cs="宋体" w:eastAsia="宋体" w:hint="default"/>
                <w:sz w:val="21"/>
                <w:szCs w:val="21"/>
              </w:rPr>
            </w:pPr>
            <w:r>
              <w:rPr>
                <w:rFonts w:ascii="宋体"/>
                <w:spacing w:val="-1"/>
                <w:sz w:val="21"/>
              </w:rPr>
              <w:t>8,733,073.48</w:t>
            </w:r>
            <w:r>
              <w:rPr>
                <w:rFonts w:ascii="宋体"/>
                <w:sz w:val="21"/>
              </w:rPr>
            </w:r>
          </w:p>
        </w:tc>
      </w:tr>
      <w:tr>
        <w:trPr>
          <w:trHeight w:val="322" w:hRule="exact"/>
        </w:trPr>
        <w:tc>
          <w:tcPr>
            <w:tcW w:w="5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债务重组收益</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10"/>
              <w:jc w:val="right"/>
              <w:rPr>
                <w:rFonts w:ascii="宋体" w:hAnsi="宋体" w:cs="宋体" w:eastAsia="宋体" w:hint="default"/>
                <w:sz w:val="21"/>
                <w:szCs w:val="21"/>
              </w:rPr>
            </w:pPr>
            <w:r>
              <w:rPr>
                <w:rFonts w:ascii="宋体"/>
                <w:sz w:val="21"/>
              </w:rPr>
              <w:t>329,236.08</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10"/>
              <w:jc w:val="right"/>
              <w:rPr>
                <w:rFonts w:ascii="宋体" w:hAnsi="宋体" w:cs="宋体" w:eastAsia="宋体" w:hint="default"/>
                <w:sz w:val="21"/>
                <w:szCs w:val="21"/>
              </w:rPr>
            </w:pPr>
            <w:r>
              <w:rPr>
                <w:rFonts w:ascii="宋体"/>
                <w:sz w:val="21"/>
              </w:rPr>
              <w:t>103,365.66</w:t>
            </w:r>
          </w:p>
        </w:tc>
      </w:tr>
      <w:tr>
        <w:trPr>
          <w:trHeight w:val="322" w:hRule="exact"/>
        </w:trPr>
        <w:tc>
          <w:tcPr>
            <w:tcW w:w="5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无法支付的债务</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8"/>
              <w:jc w:val="right"/>
              <w:rPr>
                <w:rFonts w:ascii="宋体" w:hAnsi="宋体" w:cs="宋体" w:eastAsia="宋体" w:hint="default"/>
                <w:sz w:val="21"/>
                <w:szCs w:val="21"/>
              </w:rPr>
            </w:pPr>
            <w:r>
              <w:rPr>
                <w:rFonts w:ascii="宋体"/>
                <w:sz w:val="21"/>
              </w:rPr>
              <w:t>11,627,066.18</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0"/>
              <w:jc w:val="right"/>
              <w:rPr>
                <w:rFonts w:ascii="宋体" w:hAnsi="宋体" w:cs="宋体" w:eastAsia="宋体" w:hint="default"/>
                <w:sz w:val="21"/>
                <w:szCs w:val="21"/>
              </w:rPr>
            </w:pPr>
            <w:r>
              <w:rPr>
                <w:rFonts w:ascii="宋体"/>
                <w:sz w:val="21"/>
              </w:rPr>
              <w:t>7,188,103.61</w:t>
            </w:r>
          </w:p>
        </w:tc>
      </w:tr>
      <w:tr>
        <w:trPr>
          <w:trHeight w:val="634" w:hRule="exact"/>
        </w:trPr>
        <w:tc>
          <w:tcPr>
            <w:tcW w:w="5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before="5"/>
              <w:ind w:left="103" w:right="100"/>
              <w:jc w:val="left"/>
              <w:rPr>
                <w:rFonts w:ascii="宋体" w:hAnsi="宋体" w:cs="宋体" w:eastAsia="宋体" w:hint="default"/>
                <w:sz w:val="21"/>
                <w:szCs w:val="21"/>
              </w:rPr>
            </w:pPr>
            <w:r>
              <w:rPr>
                <w:rFonts w:ascii="宋体" w:hAnsi="宋体" w:cs="宋体" w:eastAsia="宋体" w:hint="default"/>
                <w:spacing w:val="3"/>
                <w:sz w:val="21"/>
                <w:szCs w:val="21"/>
              </w:rPr>
              <w:t>企业取得少数股权的投资成本小于取得投资时应享有被投</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资单位可辨认净资产公允价值产生的损益</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425"/>
              <w:jc w:val="right"/>
              <w:rPr>
                <w:rFonts w:ascii="宋体" w:hAnsi="宋体" w:cs="宋体" w:eastAsia="宋体" w:hint="default"/>
                <w:sz w:val="21"/>
                <w:szCs w:val="21"/>
              </w:rPr>
            </w:pPr>
            <w:r>
              <w:rPr>
                <w:rFonts w:ascii="宋体"/>
                <w:sz w:val="21"/>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109"/>
              <w:jc w:val="right"/>
              <w:rPr>
                <w:rFonts w:ascii="宋体" w:hAnsi="宋体" w:cs="宋体" w:eastAsia="宋体" w:hint="default"/>
                <w:sz w:val="21"/>
                <w:szCs w:val="21"/>
              </w:rPr>
            </w:pPr>
            <w:r>
              <w:rPr>
                <w:rFonts w:ascii="宋体"/>
                <w:sz w:val="21"/>
              </w:rPr>
              <w:t>28,209,117.78</w:t>
            </w:r>
          </w:p>
        </w:tc>
      </w:tr>
      <w:tr>
        <w:trPr>
          <w:trHeight w:val="881" w:hRule="exact"/>
        </w:trPr>
        <w:tc>
          <w:tcPr>
            <w:tcW w:w="5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before="6"/>
              <w:ind w:left="103" w:right="100"/>
              <w:jc w:val="left"/>
              <w:rPr>
                <w:rFonts w:ascii="宋体" w:hAnsi="宋体" w:cs="宋体" w:eastAsia="宋体" w:hint="default"/>
                <w:sz w:val="21"/>
                <w:szCs w:val="21"/>
              </w:rPr>
            </w:pPr>
            <w:r>
              <w:rPr>
                <w:rFonts w:ascii="宋体" w:hAnsi="宋体" w:cs="宋体" w:eastAsia="宋体" w:hint="default"/>
                <w:spacing w:val="3"/>
                <w:sz w:val="21"/>
                <w:szCs w:val="21"/>
              </w:rPr>
              <w:t>企业取得子公司的投资成本小于取得投资时应享有被投资</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单位可辨认净资产公允价值产生的损益(附注五、55)</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109"/>
              <w:jc w:val="right"/>
              <w:rPr>
                <w:rFonts w:ascii="宋体" w:hAnsi="宋体" w:cs="宋体" w:eastAsia="宋体" w:hint="default"/>
                <w:sz w:val="21"/>
                <w:szCs w:val="21"/>
              </w:rPr>
            </w:pPr>
            <w:r>
              <w:rPr>
                <w:rFonts w:ascii="宋体"/>
                <w:spacing w:val="-1"/>
                <w:sz w:val="21"/>
              </w:rPr>
              <w:t>10,490,441.40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110"/>
              <w:jc w:val="right"/>
              <w:rPr>
                <w:rFonts w:ascii="宋体" w:hAnsi="宋体" w:cs="宋体" w:eastAsia="宋体" w:hint="default"/>
                <w:sz w:val="21"/>
                <w:szCs w:val="21"/>
              </w:rPr>
            </w:pPr>
            <w:r>
              <w:rPr>
                <w:rFonts w:ascii="宋体"/>
                <w:spacing w:val="-1"/>
                <w:sz w:val="21"/>
              </w:rPr>
              <w:t>60,519.78</w:t>
            </w:r>
          </w:p>
        </w:tc>
      </w:tr>
      <w:tr>
        <w:trPr>
          <w:trHeight w:val="331" w:hRule="exact"/>
        </w:trPr>
        <w:tc>
          <w:tcPr>
            <w:tcW w:w="5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政府补助</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10"/>
              <w:jc w:val="right"/>
              <w:rPr>
                <w:rFonts w:ascii="宋体" w:hAnsi="宋体" w:cs="宋体" w:eastAsia="宋体" w:hint="default"/>
                <w:sz w:val="21"/>
                <w:szCs w:val="21"/>
              </w:rPr>
            </w:pPr>
            <w:r>
              <w:rPr>
                <w:rFonts w:ascii="宋体"/>
                <w:spacing w:val="-1"/>
                <w:sz w:val="21"/>
              </w:rPr>
              <w:t>159,814,323.91</w:t>
            </w:r>
            <w:r>
              <w:rPr>
                <w:rFonts w:ascii="宋体"/>
                <w:sz w:val="21"/>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10"/>
              <w:jc w:val="right"/>
              <w:rPr>
                <w:rFonts w:ascii="宋体" w:hAnsi="宋体" w:cs="宋体" w:eastAsia="宋体" w:hint="default"/>
                <w:sz w:val="21"/>
                <w:szCs w:val="21"/>
              </w:rPr>
            </w:pPr>
            <w:r>
              <w:rPr>
                <w:rFonts w:ascii="宋体"/>
                <w:spacing w:val="-1"/>
                <w:sz w:val="21"/>
              </w:rPr>
              <w:t>211,936,111.85</w:t>
            </w:r>
            <w:r>
              <w:rPr>
                <w:rFonts w:ascii="宋体"/>
                <w:sz w:val="21"/>
              </w:rPr>
            </w:r>
          </w:p>
        </w:tc>
      </w:tr>
      <w:tr>
        <w:trPr>
          <w:trHeight w:val="331" w:hRule="exact"/>
        </w:trPr>
        <w:tc>
          <w:tcPr>
            <w:tcW w:w="5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
              <w:ind w:left="103"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13"/>
              <w:jc w:val="right"/>
              <w:rPr>
                <w:rFonts w:ascii="宋体" w:hAnsi="宋体" w:cs="宋体" w:eastAsia="宋体" w:hint="default"/>
                <w:sz w:val="21"/>
                <w:szCs w:val="21"/>
              </w:rPr>
            </w:pPr>
            <w:r>
              <w:rPr>
                <w:rFonts w:ascii="宋体"/>
                <w:spacing w:val="-1"/>
                <w:sz w:val="21"/>
              </w:rPr>
              <w:t>2,381,209.92</w:t>
            </w:r>
            <w:r>
              <w:rPr>
                <w:rFonts w:ascii="宋体"/>
                <w:sz w:val="21"/>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13"/>
              <w:jc w:val="right"/>
              <w:rPr>
                <w:rFonts w:ascii="宋体" w:hAnsi="宋体" w:cs="宋体" w:eastAsia="宋体" w:hint="default"/>
                <w:sz w:val="21"/>
                <w:szCs w:val="21"/>
              </w:rPr>
            </w:pPr>
            <w:r>
              <w:rPr>
                <w:rFonts w:ascii="宋体"/>
                <w:spacing w:val="-1"/>
                <w:sz w:val="21"/>
              </w:rPr>
              <w:t>1,459,182.43</w:t>
            </w:r>
            <w:r>
              <w:rPr>
                <w:rFonts w:ascii="宋体"/>
                <w:sz w:val="21"/>
              </w:rPr>
            </w:r>
          </w:p>
        </w:tc>
      </w:tr>
      <w:tr>
        <w:trPr>
          <w:trHeight w:val="322" w:hRule="exact"/>
        </w:trPr>
        <w:tc>
          <w:tcPr>
            <w:tcW w:w="5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11"/>
              <w:jc w:val="right"/>
              <w:rPr>
                <w:rFonts w:ascii="宋体" w:hAnsi="宋体" w:cs="宋体" w:eastAsia="宋体" w:hint="default"/>
                <w:sz w:val="21"/>
                <w:szCs w:val="21"/>
              </w:rPr>
            </w:pPr>
            <w:r>
              <w:rPr>
                <w:rFonts w:ascii="宋体"/>
                <w:spacing w:val="-1"/>
                <w:sz w:val="21"/>
              </w:rPr>
              <w:t>201,738,406.80</w:t>
            </w:r>
            <w:r>
              <w:rPr>
                <w:rFonts w:ascii="宋体"/>
                <w:sz w:val="21"/>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10"/>
              <w:jc w:val="right"/>
              <w:rPr>
                <w:rFonts w:ascii="宋体" w:hAnsi="宋体" w:cs="宋体" w:eastAsia="宋体" w:hint="default"/>
                <w:sz w:val="21"/>
                <w:szCs w:val="21"/>
              </w:rPr>
            </w:pPr>
            <w:r>
              <w:rPr>
                <w:rFonts w:ascii="宋体"/>
                <w:spacing w:val="-1"/>
                <w:sz w:val="21"/>
              </w:rPr>
              <w:t>274,366,224.82</w:t>
            </w:r>
            <w:r>
              <w:rPr>
                <w:rFonts w:ascii="宋体"/>
                <w:sz w:val="21"/>
              </w:rPr>
            </w:r>
          </w:p>
        </w:tc>
      </w:tr>
    </w:tbl>
    <w:p>
      <w:pPr>
        <w:spacing w:line="240" w:lineRule="auto" w:before="8"/>
        <w:rPr>
          <w:rFonts w:ascii="宋体" w:hAnsi="宋体" w:cs="宋体" w:eastAsia="宋体" w:hint="default"/>
          <w:sz w:val="21"/>
          <w:szCs w:val="21"/>
        </w:rPr>
      </w:pPr>
    </w:p>
    <w:p>
      <w:pPr>
        <w:pStyle w:val="BodyText"/>
        <w:spacing w:line="240" w:lineRule="auto" w:before="35"/>
        <w:ind w:right="0"/>
        <w:jc w:val="left"/>
      </w:pPr>
      <w:r>
        <w:rPr/>
      </w:r>
      <w:r>
        <w:rPr>
          <w:u w:val="single" w:color="000000"/>
        </w:rPr>
        <w:t>本公司</w:t>
      </w:r>
      <w:r>
        <w:rPr/>
      </w:r>
    </w:p>
    <w:p>
      <w:pPr>
        <w:pStyle w:val="BodyText"/>
        <w:spacing w:line="240" w:lineRule="auto" w:before="37"/>
        <w:ind w:left="0" w:right="542"/>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5580"/>
        <w:gridCol w:w="1800"/>
        <w:gridCol w:w="1800"/>
      </w:tblGrid>
      <w:tr>
        <w:trPr>
          <w:trHeight w:val="322" w:hRule="exact"/>
        </w:trPr>
        <w:tc>
          <w:tcPr>
            <w:tcW w:w="5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8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368"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18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368"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322" w:hRule="exact"/>
        </w:trPr>
        <w:tc>
          <w:tcPr>
            <w:tcW w:w="5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非流动资产处置利得合计</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10"/>
              <w:jc w:val="right"/>
              <w:rPr>
                <w:rFonts w:ascii="宋体" w:hAnsi="宋体" w:cs="宋体" w:eastAsia="宋体" w:hint="default"/>
                <w:sz w:val="21"/>
                <w:szCs w:val="21"/>
              </w:rPr>
            </w:pPr>
            <w:r>
              <w:rPr>
                <w:rFonts w:ascii="宋体"/>
                <w:spacing w:val="-1"/>
                <w:sz w:val="21"/>
              </w:rPr>
              <w:t>10,913,787.81</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11"/>
              <w:jc w:val="right"/>
              <w:rPr>
                <w:rFonts w:ascii="宋体" w:hAnsi="宋体" w:cs="宋体" w:eastAsia="宋体" w:hint="default"/>
                <w:sz w:val="21"/>
                <w:szCs w:val="21"/>
              </w:rPr>
            </w:pPr>
            <w:r>
              <w:rPr>
                <w:rFonts w:ascii="宋体"/>
                <w:sz w:val="21"/>
              </w:rPr>
              <w:t>1,966,033.29</w:t>
            </w:r>
          </w:p>
        </w:tc>
      </w:tr>
      <w:tr>
        <w:trPr>
          <w:trHeight w:val="322" w:hRule="exact"/>
        </w:trPr>
        <w:tc>
          <w:tcPr>
            <w:tcW w:w="5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其中：固定资产处置利得</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0"/>
              <w:jc w:val="right"/>
              <w:rPr>
                <w:rFonts w:ascii="宋体" w:hAnsi="宋体" w:cs="宋体" w:eastAsia="宋体" w:hint="default"/>
                <w:sz w:val="21"/>
                <w:szCs w:val="21"/>
              </w:rPr>
            </w:pPr>
            <w:r>
              <w:rPr>
                <w:rFonts w:ascii="宋体"/>
                <w:spacing w:val="-1"/>
                <w:sz w:val="21"/>
              </w:rPr>
              <w:t>10,913,787.81</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1"/>
              <w:jc w:val="right"/>
              <w:rPr>
                <w:rFonts w:ascii="宋体" w:hAnsi="宋体" w:cs="宋体" w:eastAsia="宋体" w:hint="default"/>
                <w:sz w:val="21"/>
                <w:szCs w:val="21"/>
              </w:rPr>
            </w:pPr>
            <w:r>
              <w:rPr>
                <w:rFonts w:ascii="宋体"/>
                <w:sz w:val="21"/>
              </w:rPr>
              <w:t>1,966,033.29</w:t>
            </w:r>
          </w:p>
        </w:tc>
      </w:tr>
      <w:tr>
        <w:trPr>
          <w:trHeight w:val="322" w:hRule="exact"/>
        </w:trPr>
        <w:tc>
          <w:tcPr>
            <w:tcW w:w="5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831" w:right="0"/>
              <w:jc w:val="left"/>
              <w:rPr>
                <w:rFonts w:ascii="宋体" w:hAnsi="宋体" w:cs="宋体" w:eastAsia="宋体" w:hint="default"/>
                <w:sz w:val="21"/>
                <w:szCs w:val="21"/>
              </w:rPr>
            </w:pPr>
            <w:r>
              <w:rPr>
                <w:rFonts w:ascii="宋体" w:hAnsi="宋体" w:cs="宋体" w:eastAsia="宋体" w:hint="default"/>
                <w:sz w:val="21"/>
                <w:szCs w:val="21"/>
              </w:rPr>
              <w:t>无形资产处置利得</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424"/>
              <w:jc w:val="right"/>
              <w:rPr>
                <w:rFonts w:ascii="宋体" w:hAnsi="宋体" w:cs="宋体" w:eastAsia="宋体" w:hint="default"/>
                <w:sz w:val="21"/>
                <w:szCs w:val="21"/>
              </w:rPr>
            </w:pPr>
            <w:r>
              <w:rPr>
                <w:rFonts w:ascii="宋体"/>
                <w:sz w:val="21"/>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424"/>
              <w:jc w:val="right"/>
              <w:rPr>
                <w:rFonts w:ascii="宋体" w:hAnsi="宋体" w:cs="宋体" w:eastAsia="宋体" w:hint="default"/>
                <w:sz w:val="21"/>
                <w:szCs w:val="21"/>
              </w:rPr>
            </w:pPr>
            <w:r>
              <w:rPr>
                <w:rFonts w:ascii="宋体"/>
                <w:sz w:val="21"/>
              </w:rPr>
              <w:t>-</w:t>
            </w:r>
          </w:p>
        </w:tc>
      </w:tr>
      <w:tr>
        <w:trPr>
          <w:trHeight w:val="322" w:hRule="exact"/>
        </w:trPr>
        <w:tc>
          <w:tcPr>
            <w:tcW w:w="5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违约金及罚款收入</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8"/>
              <w:jc w:val="right"/>
              <w:rPr>
                <w:rFonts w:ascii="宋体" w:hAnsi="宋体" w:cs="宋体" w:eastAsia="宋体" w:hint="default"/>
                <w:sz w:val="21"/>
                <w:szCs w:val="21"/>
              </w:rPr>
            </w:pPr>
            <w:r>
              <w:rPr>
                <w:rFonts w:ascii="宋体"/>
                <w:sz w:val="21"/>
              </w:rPr>
              <w:t>9,527.00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12"/>
              <w:jc w:val="right"/>
              <w:rPr>
                <w:rFonts w:ascii="宋体" w:hAnsi="宋体" w:cs="宋体" w:eastAsia="宋体" w:hint="default"/>
                <w:sz w:val="21"/>
                <w:szCs w:val="21"/>
              </w:rPr>
            </w:pPr>
            <w:r>
              <w:rPr>
                <w:rFonts w:ascii="宋体"/>
                <w:spacing w:val="-1"/>
                <w:sz w:val="21"/>
              </w:rPr>
              <w:t>8,257,156.10</w:t>
            </w:r>
            <w:r>
              <w:rPr>
                <w:rFonts w:ascii="宋体"/>
                <w:sz w:val="21"/>
              </w:rPr>
            </w:r>
          </w:p>
        </w:tc>
      </w:tr>
      <w:tr>
        <w:trPr>
          <w:trHeight w:val="322" w:hRule="exact"/>
        </w:trPr>
        <w:tc>
          <w:tcPr>
            <w:tcW w:w="5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无法支付的债务</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1"/>
              <w:jc w:val="right"/>
              <w:rPr>
                <w:rFonts w:ascii="宋体" w:hAnsi="宋体" w:cs="宋体" w:eastAsia="宋体" w:hint="default"/>
                <w:sz w:val="21"/>
                <w:szCs w:val="21"/>
              </w:rPr>
            </w:pPr>
            <w:r>
              <w:rPr>
                <w:rFonts w:ascii="宋体"/>
                <w:spacing w:val="-1"/>
                <w:sz w:val="21"/>
              </w:rPr>
              <w:t>4,286,716.52</w:t>
            </w:r>
            <w:r>
              <w:rPr>
                <w:rFonts w:ascii="宋体"/>
                <w:sz w:val="21"/>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2"/>
              <w:jc w:val="right"/>
              <w:rPr>
                <w:rFonts w:ascii="宋体" w:hAnsi="宋体" w:cs="宋体" w:eastAsia="宋体" w:hint="default"/>
                <w:sz w:val="21"/>
                <w:szCs w:val="21"/>
              </w:rPr>
            </w:pPr>
            <w:r>
              <w:rPr>
                <w:rFonts w:ascii="宋体"/>
                <w:spacing w:val="-1"/>
                <w:sz w:val="21"/>
              </w:rPr>
              <w:t>6,453,734.07</w:t>
            </w:r>
            <w:r>
              <w:rPr>
                <w:rFonts w:ascii="宋体"/>
                <w:sz w:val="21"/>
              </w:rPr>
            </w:r>
          </w:p>
        </w:tc>
      </w:tr>
      <w:tr>
        <w:trPr>
          <w:trHeight w:val="322" w:hRule="exact"/>
        </w:trPr>
        <w:tc>
          <w:tcPr>
            <w:tcW w:w="5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债务重组收益</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0"/>
              <w:jc w:val="right"/>
              <w:rPr>
                <w:rFonts w:ascii="宋体" w:hAnsi="宋体" w:cs="宋体" w:eastAsia="宋体" w:hint="default"/>
                <w:sz w:val="21"/>
                <w:szCs w:val="21"/>
              </w:rPr>
            </w:pPr>
            <w:r>
              <w:rPr>
                <w:rFonts w:ascii="宋体"/>
                <w:sz w:val="21"/>
              </w:rPr>
              <w:t>217,735.12</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425"/>
              <w:jc w:val="right"/>
              <w:rPr>
                <w:rFonts w:ascii="宋体" w:hAnsi="宋体" w:cs="宋体" w:eastAsia="宋体" w:hint="default"/>
                <w:sz w:val="21"/>
                <w:szCs w:val="21"/>
              </w:rPr>
            </w:pPr>
            <w:r>
              <w:rPr>
                <w:rFonts w:ascii="宋体"/>
                <w:sz w:val="21"/>
              </w:rPr>
              <w:t>-</w:t>
            </w:r>
          </w:p>
        </w:tc>
      </w:tr>
      <w:tr>
        <w:trPr>
          <w:trHeight w:val="331" w:hRule="exact"/>
        </w:trPr>
        <w:tc>
          <w:tcPr>
            <w:tcW w:w="5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政府补助</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9"/>
              <w:jc w:val="right"/>
              <w:rPr>
                <w:rFonts w:ascii="宋体" w:hAnsi="宋体" w:cs="宋体" w:eastAsia="宋体" w:hint="default"/>
                <w:sz w:val="21"/>
                <w:szCs w:val="21"/>
              </w:rPr>
            </w:pPr>
            <w:r>
              <w:rPr>
                <w:rFonts w:ascii="宋体"/>
                <w:spacing w:val="-1"/>
                <w:sz w:val="21"/>
              </w:rPr>
              <w:t>81,953,875.21</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10"/>
              <w:jc w:val="right"/>
              <w:rPr>
                <w:rFonts w:ascii="宋体" w:hAnsi="宋体" w:cs="宋体" w:eastAsia="宋体" w:hint="default"/>
                <w:sz w:val="21"/>
                <w:szCs w:val="21"/>
              </w:rPr>
            </w:pPr>
            <w:r>
              <w:rPr>
                <w:rFonts w:ascii="宋体"/>
                <w:spacing w:val="-1"/>
                <w:sz w:val="21"/>
              </w:rPr>
              <w:t>125,334,696.67</w:t>
            </w:r>
          </w:p>
        </w:tc>
      </w:tr>
      <w:tr>
        <w:trPr>
          <w:trHeight w:val="331" w:hRule="exact"/>
        </w:trPr>
        <w:tc>
          <w:tcPr>
            <w:tcW w:w="5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
              <w:ind w:left="103"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13"/>
              <w:jc w:val="right"/>
              <w:rPr>
                <w:rFonts w:ascii="宋体" w:hAnsi="宋体" w:cs="宋体" w:eastAsia="宋体" w:hint="default"/>
                <w:sz w:val="21"/>
                <w:szCs w:val="21"/>
              </w:rPr>
            </w:pPr>
            <w:r>
              <w:rPr>
                <w:rFonts w:ascii="宋体"/>
                <w:spacing w:val="-1"/>
                <w:sz w:val="21"/>
              </w:rPr>
              <w:t>1,564,189.97</w:t>
            </w:r>
            <w:r>
              <w:rPr>
                <w:rFonts w:ascii="宋体"/>
                <w:sz w:val="21"/>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11"/>
              <w:jc w:val="right"/>
              <w:rPr>
                <w:rFonts w:ascii="宋体" w:hAnsi="宋体" w:cs="宋体" w:eastAsia="宋体" w:hint="default"/>
                <w:sz w:val="21"/>
                <w:szCs w:val="21"/>
              </w:rPr>
            </w:pPr>
            <w:r>
              <w:rPr>
                <w:rFonts w:ascii="宋体"/>
                <w:spacing w:val="-1"/>
                <w:sz w:val="21"/>
              </w:rPr>
              <w:t>681,773.53</w:t>
            </w:r>
          </w:p>
        </w:tc>
      </w:tr>
      <w:tr>
        <w:trPr>
          <w:trHeight w:val="322" w:hRule="exact"/>
        </w:trPr>
        <w:tc>
          <w:tcPr>
            <w:tcW w:w="5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8"/>
              <w:jc w:val="right"/>
              <w:rPr>
                <w:rFonts w:ascii="宋体" w:hAnsi="宋体" w:cs="宋体" w:eastAsia="宋体" w:hint="default"/>
                <w:sz w:val="21"/>
                <w:szCs w:val="21"/>
              </w:rPr>
            </w:pPr>
            <w:r>
              <w:rPr>
                <w:rFonts w:ascii="宋体"/>
                <w:spacing w:val="-1"/>
                <w:sz w:val="21"/>
              </w:rPr>
              <w:t>98,945,831.63</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9"/>
              <w:jc w:val="right"/>
              <w:rPr>
                <w:rFonts w:ascii="宋体" w:hAnsi="宋体" w:cs="宋体" w:eastAsia="宋体" w:hint="default"/>
                <w:sz w:val="21"/>
                <w:szCs w:val="21"/>
              </w:rPr>
            </w:pPr>
            <w:r>
              <w:rPr>
                <w:rFonts w:ascii="宋体"/>
                <w:spacing w:val="-1"/>
                <w:sz w:val="21"/>
              </w:rPr>
              <w:t>142,693,393.66</w:t>
            </w:r>
          </w:p>
        </w:tc>
      </w:tr>
    </w:tbl>
    <w:p>
      <w:pPr>
        <w:spacing w:after="0" w:line="240" w:lineRule="auto"/>
        <w:jc w:val="right"/>
        <w:rPr>
          <w:rFonts w:ascii="宋体" w:hAnsi="宋体" w:cs="宋体" w:eastAsia="宋体" w:hint="default"/>
          <w:sz w:val="21"/>
          <w:szCs w:val="21"/>
        </w:rPr>
        <w:sectPr>
          <w:pgSz w:w="11910" w:h="16840"/>
          <w:pgMar w:header="0" w:footer="408" w:top="1000" w:bottom="60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7449"/>
        <w:jc w:val="left"/>
      </w:pPr>
      <w:r>
        <w:rPr/>
        <w:t>财务报表附注</w:t>
      </w:r>
    </w:p>
    <w:p>
      <w:pPr>
        <w:pStyle w:val="BodyText"/>
        <w:tabs>
          <w:tab w:pos="10314" w:val="left" w:leader="none"/>
        </w:tabs>
        <w:spacing w:line="240" w:lineRule="auto" w:before="37"/>
        <w:ind w:left="148" w:right="7449"/>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8" w:val="left" w:leader="none"/>
        </w:tabs>
        <w:spacing w:line="544" w:lineRule="auto" w:before="35"/>
        <w:ind w:left="147" w:right="7745"/>
        <w:jc w:val="left"/>
      </w:pPr>
      <w:r>
        <w:rPr/>
        <w:t>五、财务报表项目附注 -</w:t>
      </w:r>
      <w:r>
        <w:rPr>
          <w:spacing w:val="3"/>
        </w:rPr>
        <w:t> </w:t>
      </w:r>
      <w:r>
        <w:rPr/>
        <w:t>续</w:t>
      </w:r>
      <w:r>
        <w:rPr/>
        <w:t> </w:t>
      </w:r>
      <w:r>
        <w:rPr>
          <w:spacing w:val="-1"/>
        </w:rPr>
        <w:t>43.</w:t>
        <w:tab/>
        <w:t>营业外收入</w:t>
      </w:r>
      <w:r>
        <w:rPr/>
        <w:t> -</w:t>
      </w:r>
      <w:r>
        <w:rPr>
          <w:spacing w:val="-1"/>
        </w:rPr>
        <w:t> </w:t>
      </w:r>
      <w:r>
        <w:rPr/>
        <w:t>续</w:t>
      </w:r>
    </w:p>
    <w:p>
      <w:pPr>
        <w:pStyle w:val="BodyText"/>
        <w:spacing w:line="240" w:lineRule="auto" w:before="43"/>
        <w:ind w:left="867" w:right="0"/>
        <w:jc w:val="both"/>
      </w:pPr>
      <w:r>
        <w:rPr/>
        <w:t>(2)</w:t>
      </w:r>
      <w:r>
        <w:rPr>
          <w:spacing w:val="-61"/>
        </w:rPr>
        <w:t> </w:t>
      </w:r>
      <w:r>
        <w:rPr/>
        <w:t>政府补助明细</w:t>
      </w:r>
    </w:p>
    <w:p>
      <w:pPr>
        <w:spacing w:line="240" w:lineRule="auto" w:before="6"/>
        <w:rPr>
          <w:rFonts w:ascii="宋体" w:hAnsi="宋体" w:cs="宋体" w:eastAsia="宋体" w:hint="default"/>
          <w:sz w:val="23"/>
          <w:szCs w:val="23"/>
        </w:rPr>
      </w:pPr>
    </w:p>
    <w:p>
      <w:pPr>
        <w:pStyle w:val="BodyText"/>
        <w:spacing w:line="240" w:lineRule="auto"/>
        <w:ind w:right="0"/>
        <w:jc w:val="both"/>
      </w:pPr>
      <w:r>
        <w:rPr>
          <w:sz w:val="24"/>
          <w:szCs w:val="24"/>
        </w:rPr>
        <w:t>①</w:t>
      </w:r>
      <w:r>
        <w:rPr>
          <w:spacing w:val="3"/>
          <w:sz w:val="24"/>
          <w:szCs w:val="24"/>
        </w:rPr>
        <w:t> </w:t>
      </w:r>
      <w:r>
        <w:rPr>
          <w:spacing w:val="-3"/>
        </w:rPr>
        <w:t>根据寿光市财政局《关于拨付专项资金的通知》(寿财预指字[2009]595</w:t>
      </w:r>
      <w:r>
        <w:rPr>
          <w:spacing w:val="-51"/>
        </w:rPr>
        <w:t> </w:t>
      </w:r>
      <w:r>
        <w:rPr/>
        <w:t>号和</w:t>
      </w:r>
      <w:r>
        <w:rPr>
          <w:spacing w:val="-52"/>
        </w:rPr>
        <w:t> </w:t>
      </w:r>
      <w:r>
        <w:rPr/>
        <w:t>596</w:t>
      </w:r>
      <w:r>
        <w:rPr>
          <w:spacing w:val="-51"/>
        </w:rPr>
        <w:t> </w:t>
      </w:r>
      <w:r>
        <w:rPr>
          <w:spacing w:val="-7"/>
        </w:rPr>
        <w:t>号)，本公司于</w:t>
      </w:r>
      <w:r>
        <w:rPr>
          <w:spacing w:val="-52"/>
        </w:rPr>
        <w:t> </w:t>
      </w:r>
      <w:r>
        <w:rPr/>
        <w:t>2009</w:t>
      </w:r>
    </w:p>
    <w:p>
      <w:pPr>
        <w:pStyle w:val="BodyText"/>
        <w:spacing w:line="240" w:lineRule="auto" w:before="41"/>
        <w:ind w:right="0"/>
        <w:jc w:val="both"/>
      </w:pPr>
      <w:r>
        <w:rPr/>
        <w:t>年收到财政扶持金人民币</w:t>
      </w:r>
      <w:r>
        <w:rPr>
          <w:spacing w:val="-63"/>
        </w:rPr>
        <w:t> </w:t>
      </w:r>
      <w:r>
        <w:rPr/>
        <w:t>35,000,000.00</w:t>
      </w:r>
      <w:r>
        <w:rPr>
          <w:spacing w:val="-63"/>
        </w:rPr>
        <w:t> </w:t>
      </w:r>
      <w:r>
        <w:rPr/>
        <w:t>元和人民币</w:t>
      </w:r>
      <w:r>
        <w:rPr>
          <w:spacing w:val="-63"/>
        </w:rPr>
        <w:t> </w:t>
      </w:r>
      <w:r>
        <w:rPr/>
        <w:t>5,000,000.00</w:t>
      </w:r>
      <w:r>
        <w:rPr>
          <w:spacing w:val="-63"/>
        </w:rPr>
        <w:t> </w:t>
      </w:r>
      <w:r>
        <w:rPr/>
        <w:t>元。</w:t>
      </w:r>
    </w:p>
    <w:p>
      <w:pPr>
        <w:spacing w:line="240" w:lineRule="auto" w:before="9"/>
        <w:rPr>
          <w:rFonts w:ascii="宋体" w:hAnsi="宋体" w:cs="宋体" w:eastAsia="宋体" w:hint="default"/>
          <w:sz w:val="26"/>
          <w:szCs w:val="26"/>
        </w:rPr>
      </w:pPr>
    </w:p>
    <w:p>
      <w:pPr>
        <w:pStyle w:val="BodyText"/>
        <w:spacing w:line="273" w:lineRule="auto"/>
        <w:ind w:right="181"/>
        <w:jc w:val="left"/>
      </w:pPr>
      <w:r>
        <w:rPr/>
        <w:t>根据寿光市财政局《关于下达晨鸣纸业财政扶持资金的通知》(寿财预指字[2009]535</w:t>
      </w:r>
      <w:r>
        <w:rPr>
          <w:spacing w:val="-33"/>
        </w:rPr>
        <w:t> </w:t>
      </w:r>
      <w:r>
        <w:rPr/>
        <w:t>号和</w:t>
      </w:r>
      <w:r>
        <w:rPr>
          <w:spacing w:val="-33"/>
        </w:rPr>
        <w:t> </w:t>
      </w:r>
      <w:r>
        <w:rPr/>
        <w:t>118</w:t>
      </w:r>
      <w:r>
        <w:rPr>
          <w:spacing w:val="-34"/>
        </w:rPr>
        <w:t> </w:t>
      </w:r>
      <w:r>
        <w:rPr/>
        <w:t>号)，本</w:t>
      </w:r>
      <w:r>
        <w:rPr/>
        <w:t> 公司于</w:t>
      </w:r>
      <w:r>
        <w:rPr>
          <w:spacing w:val="-61"/>
        </w:rPr>
        <w:t> </w:t>
      </w:r>
      <w:r>
        <w:rPr/>
        <w:t>2009</w:t>
      </w:r>
      <w:r>
        <w:rPr>
          <w:spacing w:val="-61"/>
        </w:rPr>
        <w:t> </w:t>
      </w:r>
      <w:r>
        <w:rPr/>
        <w:t>年收到财政扶持金人民币</w:t>
      </w:r>
      <w:r>
        <w:rPr>
          <w:spacing w:val="-61"/>
        </w:rPr>
        <w:t> </w:t>
      </w:r>
      <w:r>
        <w:rPr/>
        <w:t>20,000,000.00</w:t>
      </w:r>
      <w:r>
        <w:rPr>
          <w:spacing w:val="-60"/>
        </w:rPr>
        <w:t> </w:t>
      </w:r>
      <w:r>
        <w:rPr/>
        <w:t>元和人民币</w:t>
      </w:r>
      <w:r>
        <w:rPr>
          <w:spacing w:val="-61"/>
        </w:rPr>
        <w:t> </w:t>
      </w:r>
      <w:r>
        <w:rPr/>
        <w:t>5,109,600.00</w:t>
      </w:r>
      <w:r>
        <w:rPr>
          <w:spacing w:val="-60"/>
        </w:rPr>
        <w:t> </w:t>
      </w:r>
      <w:r>
        <w:rPr/>
        <w:t>元。</w:t>
      </w:r>
    </w:p>
    <w:p>
      <w:pPr>
        <w:spacing w:line="240" w:lineRule="auto" w:before="6"/>
        <w:rPr>
          <w:rFonts w:ascii="宋体" w:hAnsi="宋体" w:cs="宋体" w:eastAsia="宋体" w:hint="default"/>
          <w:sz w:val="24"/>
          <w:szCs w:val="24"/>
        </w:rPr>
      </w:pPr>
    </w:p>
    <w:p>
      <w:pPr>
        <w:pStyle w:val="BodyText"/>
        <w:spacing w:line="273" w:lineRule="auto"/>
        <w:ind w:right="180"/>
        <w:jc w:val="both"/>
      </w:pPr>
      <w:r>
        <w:rPr/>
        <w:t>根据寿光市财政局《关于拨付晨鸣纸业项目奖励资金的通知》(寿财预指字[2009]152</w:t>
      </w:r>
      <w:r>
        <w:rPr>
          <w:spacing w:val="4"/>
        </w:rPr>
        <w:t> </w:t>
      </w:r>
      <w:r>
        <w:rPr/>
        <w:t>号)和《关于拨付</w:t>
      </w:r>
      <w:r>
        <w:rPr/>
        <w:t> </w:t>
      </w:r>
      <w:r>
        <w:rPr>
          <w:spacing w:val="9"/>
        </w:rPr>
        <w:t>晨鸣纸业科技创新资金的通知》(寿财企[2009]49</w:t>
      </w:r>
      <w:r>
        <w:rPr>
          <w:spacing w:val="23"/>
        </w:rPr>
        <w:t> </w:t>
      </w:r>
      <w:r>
        <w:rPr>
          <w:spacing w:val="11"/>
        </w:rPr>
        <w:t>号)，本公司于</w:t>
      </w:r>
      <w:r>
        <w:rPr>
          <w:spacing w:val="23"/>
        </w:rPr>
        <w:t> </w:t>
      </w:r>
      <w:r>
        <w:rPr/>
        <w:t>2009</w:t>
      </w:r>
      <w:r>
        <w:rPr>
          <w:spacing w:val="23"/>
        </w:rPr>
        <w:t> </w:t>
      </w:r>
      <w:r>
        <w:rPr>
          <w:spacing w:val="13"/>
        </w:rPr>
        <w:t>年收到财政扶持金人民币</w:t>
      </w:r>
      <w:r>
        <w:rPr>
          <w:spacing w:val="-103"/>
        </w:rPr>
        <w:t> </w:t>
      </w:r>
      <w:r>
        <w:rPr>
          <w:spacing w:val="-103"/>
        </w:rPr>
      </w:r>
      <w:r>
        <w:rPr/>
        <w:t>12,900,000.00</w:t>
      </w:r>
      <w:r>
        <w:rPr>
          <w:spacing w:val="-62"/>
        </w:rPr>
        <w:t> </w:t>
      </w:r>
      <w:r>
        <w:rPr/>
        <w:t>元和人民币</w:t>
      </w:r>
      <w:r>
        <w:rPr>
          <w:spacing w:val="-63"/>
        </w:rPr>
        <w:t> </w:t>
      </w:r>
      <w:r>
        <w:rPr/>
        <w:t>3,000,000.00</w:t>
      </w:r>
      <w:r>
        <w:rPr>
          <w:spacing w:val="-62"/>
        </w:rPr>
        <w:t> </w:t>
      </w:r>
      <w:r>
        <w:rPr/>
        <w:t>元。</w:t>
      </w:r>
    </w:p>
    <w:p>
      <w:pPr>
        <w:spacing w:line="240" w:lineRule="auto" w:before="1"/>
        <w:rPr>
          <w:rFonts w:ascii="宋体" w:hAnsi="宋体" w:cs="宋体" w:eastAsia="宋体" w:hint="default"/>
          <w:sz w:val="21"/>
          <w:szCs w:val="21"/>
        </w:rPr>
      </w:pPr>
    </w:p>
    <w:p>
      <w:pPr>
        <w:spacing w:line="271" w:lineRule="auto" w:before="0"/>
        <w:ind w:left="868" w:right="193" w:firstLine="0"/>
        <w:jc w:val="both"/>
        <w:rPr>
          <w:rFonts w:ascii="宋体" w:hAnsi="宋体" w:cs="宋体" w:eastAsia="宋体" w:hint="default"/>
          <w:sz w:val="21"/>
          <w:szCs w:val="21"/>
        </w:rPr>
      </w:pPr>
      <w:r>
        <w:rPr>
          <w:rFonts w:ascii="宋体" w:hAnsi="宋体" w:cs="宋体" w:eastAsia="宋体" w:hint="default"/>
          <w:sz w:val="24"/>
          <w:szCs w:val="24"/>
        </w:rPr>
        <w:t>②</w:t>
      </w:r>
      <w:r>
        <w:rPr>
          <w:rFonts w:ascii="宋体" w:hAnsi="宋体" w:cs="宋体" w:eastAsia="宋体" w:hint="default"/>
          <w:spacing w:val="-19"/>
          <w:sz w:val="24"/>
          <w:szCs w:val="24"/>
        </w:rPr>
        <w:t> </w:t>
      </w:r>
      <w:r>
        <w:rPr>
          <w:rFonts w:ascii="宋体" w:hAnsi="宋体" w:cs="宋体" w:eastAsia="宋体" w:hint="default"/>
          <w:sz w:val="24"/>
          <w:szCs w:val="24"/>
        </w:rPr>
        <w:t>根据齐河县人民政府《关于同意拨付山东晨鸣纸业集团齐河板纸有限责任公司部分财政</w:t>
      </w:r>
      <w:r>
        <w:rPr>
          <w:rFonts w:ascii="宋体" w:hAnsi="宋体" w:cs="宋体" w:eastAsia="宋体" w:hint="default"/>
          <w:sz w:val="24"/>
          <w:szCs w:val="24"/>
        </w:rPr>
        <w:t> </w:t>
      </w:r>
      <w:r>
        <w:rPr>
          <w:rFonts w:ascii="宋体" w:hAnsi="宋体" w:cs="宋体" w:eastAsia="宋体" w:hint="default"/>
          <w:spacing w:val="-3"/>
          <w:sz w:val="21"/>
          <w:szCs w:val="21"/>
        </w:rPr>
        <w:t>扶持金的批复》(齐政字[2010]4</w:t>
      </w:r>
      <w:r>
        <w:rPr>
          <w:rFonts w:ascii="宋体" w:hAnsi="宋体" w:cs="宋体" w:eastAsia="宋体" w:hint="default"/>
          <w:spacing w:val="-61"/>
          <w:sz w:val="21"/>
          <w:szCs w:val="21"/>
        </w:rPr>
        <w:t> </w:t>
      </w:r>
      <w:r>
        <w:rPr>
          <w:rFonts w:ascii="宋体" w:hAnsi="宋体" w:cs="宋体" w:eastAsia="宋体" w:hint="default"/>
          <w:sz w:val="21"/>
          <w:szCs w:val="21"/>
        </w:rPr>
        <w:t>号)，公司之子公司山东晨鸣纸业集团齐河板纸有限责任公司于</w:t>
      </w:r>
      <w:r>
        <w:rPr>
          <w:rFonts w:ascii="宋体" w:hAnsi="宋体" w:cs="宋体" w:eastAsia="宋体" w:hint="default"/>
          <w:spacing w:val="-62"/>
          <w:sz w:val="21"/>
          <w:szCs w:val="21"/>
        </w:rPr>
        <w:t> </w:t>
      </w:r>
      <w:r>
        <w:rPr>
          <w:rFonts w:ascii="宋体" w:hAnsi="宋体" w:cs="宋体" w:eastAsia="宋体" w:hint="default"/>
          <w:sz w:val="21"/>
          <w:szCs w:val="21"/>
        </w:rPr>
        <w:t>2009</w:t>
      </w:r>
      <w:r>
        <w:rPr>
          <w:rFonts w:ascii="宋体" w:hAnsi="宋体" w:cs="宋体" w:eastAsia="宋体" w:hint="default"/>
          <w:spacing w:val="-61"/>
          <w:sz w:val="21"/>
          <w:szCs w:val="21"/>
        </w:rPr>
        <w:t> </w:t>
      </w:r>
      <w:r>
        <w:rPr>
          <w:rFonts w:ascii="宋体" w:hAnsi="宋体" w:cs="宋体" w:eastAsia="宋体" w:hint="default"/>
          <w:sz w:val="21"/>
          <w:szCs w:val="21"/>
        </w:rPr>
        <w:t>年</w:t>
      </w:r>
      <w:r>
        <w:rPr>
          <w:rFonts w:ascii="宋体" w:hAnsi="宋体" w:cs="宋体" w:eastAsia="宋体" w:hint="default"/>
          <w:sz w:val="21"/>
          <w:szCs w:val="21"/>
        </w:rPr>
        <w:t> 收到财政扶持金人民币</w:t>
      </w:r>
      <w:r>
        <w:rPr>
          <w:rFonts w:ascii="宋体" w:hAnsi="宋体" w:cs="宋体" w:eastAsia="宋体" w:hint="default"/>
          <w:spacing w:val="-65"/>
          <w:sz w:val="21"/>
          <w:szCs w:val="21"/>
        </w:rPr>
        <w:t> </w:t>
      </w:r>
      <w:r>
        <w:rPr>
          <w:rFonts w:ascii="宋体" w:hAnsi="宋体" w:cs="宋体" w:eastAsia="宋体" w:hint="default"/>
          <w:sz w:val="21"/>
          <w:szCs w:val="21"/>
        </w:rPr>
        <w:t>19,389,750.00</w:t>
      </w:r>
      <w:r>
        <w:rPr>
          <w:rFonts w:ascii="宋体" w:hAnsi="宋体" w:cs="宋体" w:eastAsia="宋体" w:hint="default"/>
          <w:spacing w:val="-64"/>
          <w:sz w:val="21"/>
          <w:szCs w:val="21"/>
        </w:rPr>
        <w:t> </w:t>
      </w:r>
      <w:r>
        <w:rPr>
          <w:rFonts w:ascii="宋体" w:hAnsi="宋体" w:cs="宋体" w:eastAsia="宋体" w:hint="default"/>
          <w:sz w:val="21"/>
          <w:szCs w:val="21"/>
        </w:rPr>
        <w:t>元。</w:t>
      </w:r>
    </w:p>
    <w:p>
      <w:pPr>
        <w:spacing w:line="240" w:lineRule="auto" w:before="8"/>
        <w:rPr>
          <w:rFonts w:ascii="宋体" w:hAnsi="宋体" w:cs="宋体" w:eastAsia="宋体" w:hint="default"/>
          <w:sz w:val="24"/>
          <w:szCs w:val="24"/>
        </w:rPr>
      </w:pPr>
    </w:p>
    <w:p>
      <w:pPr>
        <w:pStyle w:val="BodyText"/>
        <w:spacing w:line="273" w:lineRule="auto"/>
        <w:ind w:right="183"/>
        <w:jc w:val="left"/>
      </w:pPr>
      <w:r>
        <w:rPr/>
        <w:t>③</w:t>
      </w:r>
      <w:r>
        <w:rPr>
          <w:spacing w:val="30"/>
        </w:rPr>
        <w:t> </w:t>
      </w:r>
      <w:r>
        <w:rPr>
          <w:spacing w:val="-3"/>
        </w:rPr>
        <w:t>根据南昌市财政局《关于同意拨付江西晨鸣纸业有限责任公司财政扶持资金的批复》，公司之子公司</w:t>
      </w:r>
      <w:r>
        <w:rPr>
          <w:spacing w:val="-102"/>
        </w:rPr>
        <w:t> </w:t>
      </w:r>
      <w:r>
        <w:rPr>
          <w:spacing w:val="-102"/>
        </w:rPr>
      </w:r>
      <w:r>
        <w:rPr/>
        <w:t>江西晨鸣纸业有限责任公司</w:t>
      </w:r>
      <w:r>
        <w:rPr>
          <w:spacing w:val="-63"/>
        </w:rPr>
        <w:t> </w:t>
      </w:r>
      <w:r>
        <w:rPr/>
        <w:t>2009</w:t>
      </w:r>
      <w:r>
        <w:rPr>
          <w:spacing w:val="-62"/>
        </w:rPr>
        <w:t> </w:t>
      </w:r>
      <w:r>
        <w:rPr/>
        <w:t>年收到财政扶持金人民币</w:t>
      </w:r>
      <w:r>
        <w:rPr>
          <w:spacing w:val="-63"/>
        </w:rPr>
        <w:t> </w:t>
      </w:r>
      <w:r>
        <w:rPr/>
        <w:t>15,000,000.00</w:t>
      </w:r>
      <w:r>
        <w:rPr>
          <w:spacing w:val="-62"/>
        </w:rPr>
        <w:t> </w:t>
      </w:r>
      <w:r>
        <w:rPr/>
        <w:t>元。</w:t>
      </w:r>
    </w:p>
    <w:p>
      <w:pPr>
        <w:spacing w:line="240" w:lineRule="auto" w:before="6"/>
        <w:rPr>
          <w:rFonts w:ascii="宋体" w:hAnsi="宋体" w:cs="宋体" w:eastAsia="宋体" w:hint="default"/>
          <w:sz w:val="24"/>
          <w:szCs w:val="24"/>
        </w:rPr>
      </w:pPr>
    </w:p>
    <w:p>
      <w:pPr>
        <w:pStyle w:val="BodyText"/>
        <w:spacing w:line="240" w:lineRule="auto"/>
        <w:ind w:right="0"/>
        <w:jc w:val="both"/>
      </w:pPr>
      <w:r>
        <w:rPr>
          <w:spacing w:val="-3"/>
        </w:rPr>
        <w:t>根据南昌市环保局和南昌市财政局《关于下达</w:t>
      </w:r>
      <w:r>
        <w:rPr>
          <w:spacing w:val="-46"/>
        </w:rPr>
        <w:t> </w:t>
      </w:r>
      <w:r>
        <w:rPr/>
        <w:t>2008</w:t>
      </w:r>
      <w:r>
        <w:rPr>
          <w:spacing w:val="-45"/>
        </w:rPr>
        <w:t> </w:t>
      </w:r>
      <w:r>
        <w:rPr>
          <w:spacing w:val="-4"/>
        </w:rPr>
        <w:t>年度第二批市级环保专项资金项目计划的通知》，公</w:t>
      </w:r>
    </w:p>
    <w:p>
      <w:pPr>
        <w:pStyle w:val="BodyText"/>
        <w:spacing w:line="240" w:lineRule="auto" w:before="37"/>
        <w:ind w:right="0"/>
        <w:jc w:val="both"/>
      </w:pPr>
      <w:r>
        <w:rPr/>
        <w:t>司之子公司江西晨鸣纸业有限责任公司</w:t>
      </w:r>
      <w:r>
        <w:rPr>
          <w:spacing w:val="-64"/>
        </w:rPr>
        <w:t> </w:t>
      </w:r>
      <w:r>
        <w:rPr/>
        <w:t>2009</w:t>
      </w:r>
      <w:r>
        <w:rPr>
          <w:spacing w:val="-63"/>
        </w:rPr>
        <w:t> </w:t>
      </w:r>
      <w:r>
        <w:rPr/>
        <w:t>年收到财政扶持金人民币</w:t>
      </w:r>
      <w:r>
        <w:rPr>
          <w:spacing w:val="-64"/>
        </w:rPr>
        <w:t> </w:t>
      </w:r>
      <w:r>
        <w:rPr/>
        <w:t>2,800,000.00</w:t>
      </w:r>
      <w:r>
        <w:rPr>
          <w:spacing w:val="-64"/>
        </w:rPr>
        <w:t> </w:t>
      </w:r>
      <w:r>
        <w:rPr/>
        <w:t>元。</w:t>
      </w:r>
    </w:p>
    <w:p>
      <w:pPr>
        <w:spacing w:line="240" w:lineRule="auto" w:before="9"/>
        <w:rPr>
          <w:rFonts w:ascii="宋体" w:hAnsi="宋体" w:cs="宋体" w:eastAsia="宋体" w:hint="default"/>
          <w:sz w:val="26"/>
          <w:szCs w:val="26"/>
        </w:rPr>
      </w:pPr>
    </w:p>
    <w:p>
      <w:pPr>
        <w:pStyle w:val="BodyText"/>
        <w:spacing w:line="273" w:lineRule="auto"/>
        <w:ind w:right="83"/>
        <w:jc w:val="left"/>
      </w:pPr>
      <w:r>
        <w:rPr/>
        <w:t>④</w:t>
      </w:r>
      <w:r>
        <w:rPr>
          <w:spacing w:val="-2"/>
        </w:rPr>
        <w:t> </w:t>
      </w:r>
      <w:r>
        <w:rPr/>
        <w:t>根据延边州财政局《延边州地方税务局关于吉林晨鸣亚松浆纸有限公司享受税收优惠政策承诺的函》</w:t>
      </w:r>
      <w:r>
        <w:rPr/>
        <w:t> </w:t>
      </w:r>
      <w:r>
        <w:rPr>
          <w:spacing w:val="-1"/>
        </w:rPr>
        <w:t>([2001]37</w:t>
      </w:r>
      <w:r>
        <w:rPr>
          <w:spacing w:val="-63"/>
        </w:rPr>
        <w:t> </w:t>
      </w:r>
      <w:r>
        <w:rPr>
          <w:spacing w:val="-1"/>
        </w:rPr>
        <w:t>号和[2001]99</w:t>
      </w:r>
      <w:r>
        <w:rPr>
          <w:spacing w:val="-65"/>
        </w:rPr>
        <w:t> </w:t>
      </w:r>
      <w:r>
        <w:rPr>
          <w:spacing w:val="-4"/>
        </w:rPr>
        <w:t>号)，公司之子公司延边晨鸣纸业有限公司收到财政扶持金人民币</w:t>
      </w:r>
      <w:r>
        <w:rPr>
          <w:spacing w:val="-64"/>
        </w:rPr>
        <w:t> </w:t>
      </w:r>
      <w:r>
        <w:rPr/>
        <w:t>4,487,000.00</w:t>
      </w:r>
      <w:r>
        <w:rPr>
          <w:spacing w:val="-96"/>
        </w:rPr>
        <w:t> </w:t>
      </w:r>
      <w:r>
        <w:rPr>
          <w:spacing w:val="-96"/>
        </w:rPr>
      </w:r>
      <w:r>
        <w:rPr/>
        <w:t>元。</w:t>
      </w:r>
    </w:p>
    <w:p>
      <w:pPr>
        <w:spacing w:line="240" w:lineRule="auto" w:before="6"/>
        <w:rPr>
          <w:rFonts w:ascii="宋体" w:hAnsi="宋体" w:cs="宋体" w:eastAsia="宋体" w:hint="default"/>
          <w:sz w:val="24"/>
          <w:szCs w:val="24"/>
        </w:rPr>
      </w:pPr>
    </w:p>
    <w:p>
      <w:pPr>
        <w:pStyle w:val="BodyText"/>
        <w:spacing w:line="273" w:lineRule="auto"/>
        <w:ind w:right="184"/>
        <w:jc w:val="left"/>
      </w:pPr>
      <w:r>
        <w:rPr/>
        <w:t>⑤</w:t>
      </w:r>
      <w:r>
        <w:rPr>
          <w:spacing w:val="-1"/>
        </w:rPr>
        <w:t> </w:t>
      </w:r>
      <w:r>
        <w:rPr/>
        <w:t>根据</w:t>
      </w:r>
      <w:r>
        <w:rPr>
          <w:spacing w:val="-42"/>
        </w:rPr>
        <w:t> </w:t>
      </w:r>
      <w:r>
        <w:rPr/>
        <w:t>2006</w:t>
      </w:r>
      <w:r>
        <w:rPr>
          <w:spacing w:val="-41"/>
        </w:rPr>
        <w:t> </w:t>
      </w:r>
      <w:r>
        <w:rPr/>
        <w:t>年</w:t>
      </w:r>
      <w:r>
        <w:rPr>
          <w:spacing w:val="-42"/>
        </w:rPr>
        <w:t> </w:t>
      </w:r>
      <w:r>
        <w:rPr/>
        <w:t>8</w:t>
      </w:r>
      <w:r>
        <w:rPr>
          <w:spacing w:val="-41"/>
        </w:rPr>
        <w:t> </w:t>
      </w:r>
      <w:r>
        <w:rPr/>
        <w:t>月国家税务总局颁布的财税[2006]102</w:t>
      </w:r>
      <w:r>
        <w:rPr>
          <w:spacing w:val="-41"/>
        </w:rPr>
        <w:t> </w:t>
      </w:r>
      <w:r>
        <w:rPr/>
        <w:t>号文，本公司之子公司以三剩物和次小薪材作</w:t>
      </w:r>
      <w:r>
        <w:rPr/>
        <w:t> 为主要原料缴纳的增值税享受即征即退人民币</w:t>
      </w:r>
      <w:r>
        <w:rPr>
          <w:spacing w:val="-70"/>
        </w:rPr>
        <w:t> </w:t>
      </w:r>
      <w:r>
        <w:rPr/>
        <w:t>19,523,996.24</w:t>
      </w:r>
      <w:r>
        <w:rPr>
          <w:spacing w:val="-69"/>
        </w:rPr>
        <w:t> </w:t>
      </w:r>
      <w:r>
        <w:rPr/>
        <w:t>元。</w:t>
      </w:r>
    </w:p>
    <w:p>
      <w:pPr>
        <w:spacing w:line="240" w:lineRule="auto" w:before="6"/>
        <w:rPr>
          <w:rFonts w:ascii="宋体" w:hAnsi="宋体" w:cs="宋体" w:eastAsia="宋体" w:hint="default"/>
          <w:sz w:val="24"/>
          <w:szCs w:val="24"/>
        </w:rPr>
      </w:pPr>
    </w:p>
    <w:p>
      <w:pPr>
        <w:pStyle w:val="BodyText"/>
        <w:spacing w:line="240" w:lineRule="auto"/>
        <w:ind w:right="0"/>
        <w:jc w:val="both"/>
      </w:pPr>
      <w:r>
        <w:rPr/>
        <w:t>⑥</w:t>
      </w:r>
      <w:r>
        <w:rPr>
          <w:spacing w:val="-18"/>
        </w:rPr>
        <w:t> </w:t>
      </w:r>
      <w:r>
        <w:rPr/>
        <w:t>当期递延收益摊销人民币</w:t>
      </w:r>
      <w:r>
        <w:rPr>
          <w:spacing w:val="-62"/>
        </w:rPr>
        <w:t> </w:t>
      </w:r>
      <w:r>
        <w:rPr/>
        <w:t>3,876,859.31</w:t>
      </w:r>
      <w:r>
        <w:rPr>
          <w:spacing w:val="-61"/>
        </w:rPr>
        <w:t> </w:t>
      </w:r>
      <w:r>
        <w:rPr/>
        <w:t>元，详见附注五、31。</w:t>
      </w:r>
    </w:p>
    <w:p>
      <w:pPr>
        <w:spacing w:line="240" w:lineRule="auto" w:before="9"/>
        <w:rPr>
          <w:rFonts w:ascii="宋体" w:hAnsi="宋体" w:cs="宋体" w:eastAsia="宋体" w:hint="default"/>
          <w:sz w:val="26"/>
          <w:szCs w:val="26"/>
        </w:rPr>
      </w:pPr>
    </w:p>
    <w:p>
      <w:pPr>
        <w:pStyle w:val="BodyText"/>
        <w:spacing w:line="240" w:lineRule="auto"/>
        <w:ind w:right="0"/>
        <w:jc w:val="both"/>
      </w:pPr>
      <w:r>
        <w:rPr/>
        <w:t>⑦</w:t>
      </w:r>
      <w:r>
        <w:rPr>
          <w:spacing w:val="-2"/>
        </w:rPr>
        <w:t> </w:t>
      </w:r>
      <w:r>
        <w:rPr/>
        <w:t>其他系当地人民政府为支持本公司及子公司发展而给予的财政奖励资金及其他扶持金。</w:t>
      </w:r>
    </w:p>
    <w:p>
      <w:pPr>
        <w:spacing w:after="0" w:line="240" w:lineRule="auto"/>
        <w:jc w:val="both"/>
        <w:sectPr>
          <w:pgSz w:w="11910" w:h="16840"/>
          <w:pgMar w:header="0" w:footer="408" w:top="1000" w:bottom="600" w:left="860" w:right="52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spacing w:line="511" w:lineRule="auto" w:before="35"/>
        <w:ind w:left="147" w:right="7689"/>
        <w:jc w:val="left"/>
      </w:pPr>
      <w:r>
        <w:rPr/>
        <w:t>五、财务报表项目附注 -</w:t>
      </w:r>
      <w:r>
        <w:rPr>
          <w:spacing w:val="3"/>
        </w:rPr>
        <w:t> </w:t>
      </w:r>
      <w:r>
        <w:rPr/>
        <w:t>续</w:t>
      </w:r>
      <w:r>
        <w:rPr/>
        <w:t> 44.</w:t>
      </w:r>
      <w:r>
        <w:rPr>
          <w:spacing w:val="3"/>
        </w:rPr>
        <w:t> </w:t>
      </w:r>
      <w:r>
        <w:rPr/>
        <w:t>营业外支出</w:t>
      </w:r>
    </w:p>
    <w:p>
      <w:pPr>
        <w:pStyle w:val="BodyText"/>
        <w:spacing w:line="240" w:lineRule="auto" w:before="113"/>
        <w:ind w:left="867" w:right="0"/>
        <w:jc w:val="left"/>
      </w:pPr>
      <w:r>
        <w:rPr/>
      </w:r>
      <w:r>
        <w:rPr>
          <w:u w:val="single" w:color="000000"/>
        </w:rPr>
        <w:t>本集团</w:t>
      </w:r>
      <w:r>
        <w:rPr/>
      </w:r>
    </w:p>
    <w:p>
      <w:pPr>
        <w:pStyle w:val="BodyText"/>
        <w:spacing w:line="240" w:lineRule="auto" w:before="37"/>
        <w:ind w:left="0" w:right="542"/>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5580"/>
        <w:gridCol w:w="1800"/>
        <w:gridCol w:w="1800"/>
      </w:tblGrid>
      <w:tr>
        <w:trPr>
          <w:trHeight w:val="322" w:hRule="exact"/>
        </w:trPr>
        <w:tc>
          <w:tcPr>
            <w:tcW w:w="5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8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368"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18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368"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322" w:hRule="exact"/>
        </w:trPr>
        <w:tc>
          <w:tcPr>
            <w:tcW w:w="5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非流动资产处置损失合计</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0"/>
              <w:jc w:val="right"/>
              <w:rPr>
                <w:rFonts w:ascii="宋体" w:hAnsi="宋体" w:cs="宋体" w:eastAsia="宋体" w:hint="default"/>
                <w:sz w:val="21"/>
                <w:szCs w:val="21"/>
              </w:rPr>
            </w:pPr>
            <w:r>
              <w:rPr>
                <w:rFonts w:ascii="宋体"/>
                <w:spacing w:val="-1"/>
                <w:sz w:val="21"/>
              </w:rPr>
              <w:t>10,496,542.97</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1"/>
              <w:jc w:val="right"/>
              <w:rPr>
                <w:rFonts w:ascii="宋体" w:hAnsi="宋体" w:cs="宋体" w:eastAsia="宋体" w:hint="default"/>
                <w:sz w:val="21"/>
                <w:szCs w:val="21"/>
              </w:rPr>
            </w:pPr>
            <w:r>
              <w:rPr>
                <w:rFonts w:ascii="宋体"/>
                <w:sz w:val="21"/>
              </w:rPr>
              <w:t>5,007,364.04</w:t>
            </w:r>
          </w:p>
        </w:tc>
      </w:tr>
      <w:tr>
        <w:trPr>
          <w:trHeight w:val="322" w:hRule="exact"/>
        </w:trPr>
        <w:tc>
          <w:tcPr>
            <w:tcW w:w="5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其中：固定资产处置损失</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0"/>
              <w:jc w:val="right"/>
              <w:rPr>
                <w:rFonts w:ascii="宋体" w:hAnsi="宋体" w:cs="宋体" w:eastAsia="宋体" w:hint="default"/>
                <w:sz w:val="21"/>
                <w:szCs w:val="21"/>
              </w:rPr>
            </w:pPr>
            <w:r>
              <w:rPr>
                <w:rFonts w:ascii="宋体"/>
                <w:spacing w:val="-1"/>
                <w:sz w:val="21"/>
              </w:rPr>
              <w:t>10,496,542.97</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1"/>
              <w:jc w:val="right"/>
              <w:rPr>
                <w:rFonts w:ascii="宋体" w:hAnsi="宋体" w:cs="宋体" w:eastAsia="宋体" w:hint="default"/>
                <w:sz w:val="21"/>
                <w:szCs w:val="21"/>
              </w:rPr>
            </w:pPr>
            <w:r>
              <w:rPr>
                <w:rFonts w:ascii="宋体"/>
                <w:sz w:val="21"/>
              </w:rPr>
              <w:t>5,007,364.04</w:t>
            </w:r>
          </w:p>
        </w:tc>
      </w:tr>
      <w:tr>
        <w:trPr>
          <w:trHeight w:val="322" w:hRule="exact"/>
        </w:trPr>
        <w:tc>
          <w:tcPr>
            <w:tcW w:w="5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805" w:right="0"/>
              <w:jc w:val="left"/>
              <w:rPr>
                <w:rFonts w:ascii="宋体" w:hAnsi="宋体" w:cs="宋体" w:eastAsia="宋体" w:hint="default"/>
                <w:sz w:val="21"/>
                <w:szCs w:val="21"/>
              </w:rPr>
            </w:pPr>
            <w:r>
              <w:rPr>
                <w:rFonts w:ascii="宋体" w:hAnsi="宋体" w:cs="宋体" w:eastAsia="宋体" w:hint="default"/>
                <w:sz w:val="21"/>
                <w:szCs w:val="21"/>
              </w:rPr>
              <w:t>无形资产处置损失</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424"/>
              <w:jc w:val="right"/>
              <w:rPr>
                <w:rFonts w:ascii="宋体" w:hAnsi="宋体" w:cs="宋体" w:eastAsia="宋体" w:hint="default"/>
                <w:sz w:val="21"/>
                <w:szCs w:val="21"/>
              </w:rPr>
            </w:pPr>
            <w:r>
              <w:rPr>
                <w:rFonts w:ascii="宋体"/>
                <w:sz w:val="21"/>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424"/>
              <w:jc w:val="right"/>
              <w:rPr>
                <w:rFonts w:ascii="宋体" w:hAnsi="宋体" w:cs="宋体" w:eastAsia="宋体" w:hint="default"/>
                <w:sz w:val="21"/>
                <w:szCs w:val="21"/>
              </w:rPr>
            </w:pPr>
            <w:r>
              <w:rPr>
                <w:rFonts w:ascii="宋体"/>
                <w:sz w:val="21"/>
              </w:rPr>
              <w:t>-</w:t>
            </w:r>
          </w:p>
        </w:tc>
      </w:tr>
      <w:tr>
        <w:trPr>
          <w:trHeight w:val="322" w:hRule="exact"/>
        </w:trPr>
        <w:tc>
          <w:tcPr>
            <w:tcW w:w="5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捐赠支出</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1"/>
              <w:jc w:val="right"/>
              <w:rPr>
                <w:rFonts w:ascii="宋体" w:hAnsi="宋体" w:cs="宋体" w:eastAsia="宋体" w:hint="default"/>
                <w:sz w:val="21"/>
                <w:szCs w:val="21"/>
              </w:rPr>
            </w:pPr>
            <w:r>
              <w:rPr>
                <w:rFonts w:ascii="宋体"/>
                <w:spacing w:val="-1"/>
                <w:sz w:val="21"/>
              </w:rPr>
              <w:t>303,100.00</w:t>
            </w:r>
            <w:r>
              <w:rPr>
                <w:rFonts w:ascii="宋体"/>
                <w:sz w:val="21"/>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1"/>
              <w:jc w:val="right"/>
              <w:rPr>
                <w:rFonts w:ascii="宋体" w:hAnsi="宋体" w:cs="宋体" w:eastAsia="宋体" w:hint="default"/>
                <w:sz w:val="21"/>
                <w:szCs w:val="21"/>
              </w:rPr>
            </w:pPr>
            <w:r>
              <w:rPr>
                <w:rFonts w:ascii="宋体"/>
                <w:spacing w:val="-1"/>
                <w:sz w:val="21"/>
              </w:rPr>
              <w:t>5,629,166.60</w:t>
            </w:r>
            <w:r>
              <w:rPr>
                <w:rFonts w:ascii="宋体"/>
                <w:sz w:val="21"/>
              </w:rPr>
            </w:r>
          </w:p>
        </w:tc>
      </w:tr>
      <w:tr>
        <w:trPr>
          <w:trHeight w:val="322" w:hRule="exact"/>
        </w:trPr>
        <w:tc>
          <w:tcPr>
            <w:tcW w:w="5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罚款支出</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425"/>
              <w:jc w:val="right"/>
              <w:rPr>
                <w:rFonts w:ascii="宋体" w:hAnsi="宋体" w:cs="宋体" w:eastAsia="宋体" w:hint="default"/>
                <w:sz w:val="21"/>
                <w:szCs w:val="21"/>
              </w:rPr>
            </w:pPr>
            <w:r>
              <w:rPr>
                <w:rFonts w:ascii="宋体"/>
                <w:sz w:val="21"/>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9"/>
              <w:jc w:val="right"/>
              <w:rPr>
                <w:rFonts w:ascii="宋体" w:hAnsi="宋体" w:cs="宋体" w:eastAsia="宋体" w:hint="default"/>
                <w:sz w:val="21"/>
                <w:szCs w:val="21"/>
              </w:rPr>
            </w:pPr>
            <w:r>
              <w:rPr>
                <w:rFonts w:ascii="宋体"/>
                <w:sz w:val="21"/>
              </w:rPr>
              <w:t>70,630.86</w:t>
            </w:r>
          </w:p>
        </w:tc>
      </w:tr>
      <w:tr>
        <w:trPr>
          <w:trHeight w:val="322" w:hRule="exact"/>
        </w:trPr>
        <w:tc>
          <w:tcPr>
            <w:tcW w:w="5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11"/>
              <w:jc w:val="right"/>
              <w:rPr>
                <w:rFonts w:ascii="宋体" w:hAnsi="宋体" w:cs="宋体" w:eastAsia="宋体" w:hint="default"/>
                <w:sz w:val="21"/>
                <w:szCs w:val="21"/>
              </w:rPr>
            </w:pPr>
            <w:r>
              <w:rPr>
                <w:rFonts w:ascii="宋体"/>
                <w:spacing w:val="-1"/>
                <w:sz w:val="21"/>
              </w:rPr>
              <w:t>581,961.09</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12"/>
              <w:jc w:val="right"/>
              <w:rPr>
                <w:rFonts w:ascii="宋体" w:hAnsi="宋体" w:cs="宋体" w:eastAsia="宋体" w:hint="default"/>
                <w:sz w:val="21"/>
                <w:szCs w:val="21"/>
              </w:rPr>
            </w:pPr>
            <w:r>
              <w:rPr>
                <w:rFonts w:ascii="宋体"/>
                <w:spacing w:val="-1"/>
                <w:sz w:val="21"/>
              </w:rPr>
              <w:t>1,091,450.14</w:t>
            </w:r>
            <w:r>
              <w:rPr>
                <w:rFonts w:ascii="宋体"/>
                <w:sz w:val="21"/>
              </w:rPr>
            </w:r>
          </w:p>
        </w:tc>
      </w:tr>
      <w:tr>
        <w:trPr>
          <w:trHeight w:val="322" w:hRule="exact"/>
        </w:trPr>
        <w:tc>
          <w:tcPr>
            <w:tcW w:w="5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8"/>
              <w:jc w:val="right"/>
              <w:rPr>
                <w:rFonts w:ascii="宋体" w:hAnsi="宋体" w:cs="宋体" w:eastAsia="宋体" w:hint="default"/>
                <w:sz w:val="21"/>
                <w:szCs w:val="21"/>
              </w:rPr>
            </w:pPr>
            <w:r>
              <w:rPr>
                <w:rFonts w:ascii="宋体"/>
                <w:spacing w:val="-1"/>
                <w:sz w:val="21"/>
              </w:rPr>
              <w:t>11,381,604.06</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8"/>
              <w:jc w:val="right"/>
              <w:rPr>
                <w:rFonts w:ascii="宋体" w:hAnsi="宋体" w:cs="宋体" w:eastAsia="宋体" w:hint="default"/>
                <w:sz w:val="21"/>
                <w:szCs w:val="21"/>
              </w:rPr>
            </w:pPr>
            <w:r>
              <w:rPr>
                <w:rFonts w:ascii="宋体"/>
                <w:spacing w:val="-1"/>
                <w:sz w:val="21"/>
              </w:rPr>
              <w:t>11,798,611.64</w:t>
            </w:r>
          </w:p>
        </w:tc>
      </w:tr>
    </w:tbl>
    <w:p>
      <w:pPr>
        <w:spacing w:line="240" w:lineRule="auto" w:before="8"/>
        <w:rPr>
          <w:rFonts w:ascii="宋体" w:hAnsi="宋体" w:cs="宋体" w:eastAsia="宋体" w:hint="default"/>
          <w:sz w:val="21"/>
          <w:szCs w:val="21"/>
        </w:rPr>
      </w:pPr>
    </w:p>
    <w:p>
      <w:pPr>
        <w:pStyle w:val="BodyText"/>
        <w:spacing w:line="240" w:lineRule="auto" w:before="35"/>
        <w:ind w:right="0"/>
        <w:jc w:val="left"/>
      </w:pPr>
      <w:r>
        <w:rPr/>
      </w:r>
      <w:r>
        <w:rPr>
          <w:u w:val="single" w:color="000000"/>
        </w:rPr>
        <w:t>本公司</w:t>
      </w:r>
      <w:r>
        <w:rPr/>
      </w:r>
    </w:p>
    <w:p>
      <w:pPr>
        <w:pStyle w:val="BodyText"/>
        <w:spacing w:line="240" w:lineRule="auto" w:before="37"/>
        <w:ind w:left="0" w:right="54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5580"/>
        <w:gridCol w:w="1800"/>
        <w:gridCol w:w="1800"/>
      </w:tblGrid>
      <w:tr>
        <w:trPr>
          <w:trHeight w:val="322" w:hRule="exact"/>
        </w:trPr>
        <w:tc>
          <w:tcPr>
            <w:tcW w:w="5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8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368"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18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368"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322" w:hRule="exact"/>
        </w:trPr>
        <w:tc>
          <w:tcPr>
            <w:tcW w:w="5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非流动资产处置损失合计</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1"/>
              <w:jc w:val="right"/>
              <w:rPr>
                <w:rFonts w:ascii="宋体" w:hAnsi="宋体" w:cs="宋体" w:eastAsia="宋体" w:hint="default"/>
                <w:sz w:val="21"/>
                <w:szCs w:val="21"/>
              </w:rPr>
            </w:pPr>
            <w:r>
              <w:rPr>
                <w:rFonts w:ascii="宋体"/>
                <w:spacing w:val="-1"/>
                <w:sz w:val="21"/>
              </w:rPr>
              <w:t>4,933,009.36</w:t>
            </w:r>
            <w:r>
              <w:rPr>
                <w:rFonts w:ascii="宋体"/>
                <w:sz w:val="21"/>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1"/>
              <w:jc w:val="right"/>
              <w:rPr>
                <w:rFonts w:ascii="宋体" w:hAnsi="宋体" w:cs="宋体" w:eastAsia="宋体" w:hint="default"/>
                <w:sz w:val="21"/>
                <w:szCs w:val="21"/>
              </w:rPr>
            </w:pPr>
            <w:r>
              <w:rPr>
                <w:rFonts w:ascii="宋体"/>
                <w:spacing w:val="-1"/>
                <w:sz w:val="21"/>
              </w:rPr>
              <w:t>1,388,338.83</w:t>
            </w:r>
            <w:r>
              <w:rPr>
                <w:rFonts w:ascii="宋体"/>
                <w:sz w:val="21"/>
              </w:rPr>
            </w:r>
          </w:p>
        </w:tc>
      </w:tr>
      <w:tr>
        <w:trPr>
          <w:trHeight w:val="322" w:hRule="exact"/>
        </w:trPr>
        <w:tc>
          <w:tcPr>
            <w:tcW w:w="5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其中：固定资产处置损失</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1"/>
              <w:jc w:val="right"/>
              <w:rPr>
                <w:rFonts w:ascii="宋体" w:hAnsi="宋体" w:cs="宋体" w:eastAsia="宋体" w:hint="default"/>
                <w:sz w:val="21"/>
                <w:szCs w:val="21"/>
              </w:rPr>
            </w:pPr>
            <w:r>
              <w:rPr>
                <w:rFonts w:ascii="宋体"/>
                <w:spacing w:val="-1"/>
                <w:sz w:val="21"/>
              </w:rPr>
              <w:t>4,933,009.36</w:t>
            </w:r>
            <w:r>
              <w:rPr>
                <w:rFonts w:ascii="宋体"/>
                <w:sz w:val="21"/>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1"/>
              <w:jc w:val="right"/>
              <w:rPr>
                <w:rFonts w:ascii="宋体" w:hAnsi="宋体" w:cs="宋体" w:eastAsia="宋体" w:hint="default"/>
                <w:sz w:val="21"/>
                <w:szCs w:val="21"/>
              </w:rPr>
            </w:pPr>
            <w:r>
              <w:rPr>
                <w:rFonts w:ascii="宋体"/>
                <w:spacing w:val="-1"/>
                <w:sz w:val="21"/>
              </w:rPr>
              <w:t>1,388,338.83</w:t>
            </w:r>
            <w:r>
              <w:rPr>
                <w:rFonts w:ascii="宋体"/>
                <w:sz w:val="21"/>
              </w:rPr>
            </w:r>
          </w:p>
        </w:tc>
      </w:tr>
      <w:tr>
        <w:trPr>
          <w:trHeight w:val="322" w:hRule="exact"/>
        </w:trPr>
        <w:tc>
          <w:tcPr>
            <w:tcW w:w="5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823" w:right="0"/>
              <w:jc w:val="left"/>
              <w:rPr>
                <w:rFonts w:ascii="宋体" w:hAnsi="宋体" w:cs="宋体" w:eastAsia="宋体" w:hint="default"/>
                <w:sz w:val="21"/>
                <w:szCs w:val="21"/>
              </w:rPr>
            </w:pPr>
            <w:r>
              <w:rPr>
                <w:rFonts w:ascii="宋体" w:hAnsi="宋体" w:cs="宋体" w:eastAsia="宋体" w:hint="default"/>
                <w:sz w:val="21"/>
                <w:szCs w:val="21"/>
              </w:rPr>
              <w:t>无形资产处置损失</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424"/>
              <w:jc w:val="right"/>
              <w:rPr>
                <w:rFonts w:ascii="宋体" w:hAnsi="宋体" w:cs="宋体" w:eastAsia="宋体" w:hint="default"/>
                <w:sz w:val="21"/>
                <w:szCs w:val="21"/>
              </w:rPr>
            </w:pPr>
            <w:r>
              <w:rPr>
                <w:rFonts w:ascii="宋体"/>
                <w:sz w:val="21"/>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424"/>
              <w:jc w:val="right"/>
              <w:rPr>
                <w:rFonts w:ascii="宋体" w:hAnsi="宋体" w:cs="宋体" w:eastAsia="宋体" w:hint="default"/>
                <w:sz w:val="21"/>
                <w:szCs w:val="21"/>
              </w:rPr>
            </w:pPr>
            <w:r>
              <w:rPr>
                <w:rFonts w:ascii="宋体"/>
                <w:sz w:val="21"/>
              </w:rPr>
              <w:t>-</w:t>
            </w:r>
          </w:p>
        </w:tc>
      </w:tr>
      <w:tr>
        <w:trPr>
          <w:trHeight w:val="322" w:hRule="exact"/>
        </w:trPr>
        <w:tc>
          <w:tcPr>
            <w:tcW w:w="5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罚款支出</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425"/>
              <w:jc w:val="right"/>
              <w:rPr>
                <w:rFonts w:ascii="宋体" w:hAnsi="宋体" w:cs="宋体" w:eastAsia="宋体" w:hint="default"/>
                <w:sz w:val="21"/>
                <w:szCs w:val="21"/>
              </w:rPr>
            </w:pPr>
            <w:r>
              <w:rPr>
                <w:rFonts w:ascii="宋体"/>
                <w:sz w:val="21"/>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9"/>
              <w:jc w:val="right"/>
              <w:rPr>
                <w:rFonts w:ascii="宋体" w:hAnsi="宋体" w:cs="宋体" w:eastAsia="宋体" w:hint="default"/>
                <w:sz w:val="21"/>
                <w:szCs w:val="21"/>
              </w:rPr>
            </w:pPr>
            <w:r>
              <w:rPr>
                <w:rFonts w:ascii="宋体"/>
                <w:sz w:val="21"/>
              </w:rPr>
              <w:t>8,923.91</w:t>
            </w:r>
          </w:p>
        </w:tc>
      </w:tr>
      <w:tr>
        <w:trPr>
          <w:trHeight w:val="322" w:hRule="exact"/>
        </w:trPr>
        <w:tc>
          <w:tcPr>
            <w:tcW w:w="5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捐赠支出</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1"/>
              <w:jc w:val="right"/>
              <w:rPr>
                <w:rFonts w:ascii="宋体" w:hAnsi="宋体" w:cs="宋体" w:eastAsia="宋体" w:hint="default"/>
                <w:sz w:val="21"/>
                <w:szCs w:val="21"/>
              </w:rPr>
            </w:pPr>
            <w:r>
              <w:rPr>
                <w:rFonts w:ascii="宋体"/>
                <w:spacing w:val="-1"/>
                <w:sz w:val="21"/>
              </w:rPr>
              <w:t>219,300.00</w:t>
            </w:r>
            <w:r>
              <w:rPr>
                <w:rFonts w:ascii="宋体"/>
                <w:sz w:val="21"/>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1"/>
              <w:jc w:val="right"/>
              <w:rPr>
                <w:rFonts w:ascii="宋体" w:hAnsi="宋体" w:cs="宋体" w:eastAsia="宋体" w:hint="default"/>
                <w:sz w:val="21"/>
                <w:szCs w:val="21"/>
              </w:rPr>
            </w:pPr>
            <w:r>
              <w:rPr>
                <w:rFonts w:ascii="宋体"/>
                <w:spacing w:val="-1"/>
                <w:sz w:val="21"/>
              </w:rPr>
              <w:t>4,586,626.60</w:t>
            </w:r>
            <w:r>
              <w:rPr>
                <w:rFonts w:ascii="宋体"/>
                <w:sz w:val="21"/>
              </w:rPr>
            </w:r>
          </w:p>
        </w:tc>
      </w:tr>
      <w:tr>
        <w:trPr>
          <w:trHeight w:val="322" w:hRule="exact"/>
        </w:trPr>
        <w:tc>
          <w:tcPr>
            <w:tcW w:w="5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9"/>
              <w:jc w:val="right"/>
              <w:rPr>
                <w:rFonts w:ascii="宋体" w:hAnsi="宋体" w:cs="宋体" w:eastAsia="宋体" w:hint="default"/>
                <w:sz w:val="21"/>
                <w:szCs w:val="21"/>
              </w:rPr>
            </w:pPr>
            <w:r>
              <w:rPr>
                <w:rFonts w:ascii="宋体"/>
                <w:spacing w:val="-1"/>
                <w:sz w:val="21"/>
              </w:rPr>
              <w:t>42,048.81</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425"/>
              <w:jc w:val="right"/>
              <w:rPr>
                <w:rFonts w:ascii="宋体" w:hAnsi="宋体" w:cs="宋体" w:eastAsia="宋体" w:hint="default"/>
                <w:sz w:val="21"/>
                <w:szCs w:val="21"/>
              </w:rPr>
            </w:pPr>
            <w:r>
              <w:rPr>
                <w:rFonts w:ascii="宋体"/>
                <w:sz w:val="21"/>
              </w:rPr>
              <w:t>-</w:t>
            </w:r>
          </w:p>
        </w:tc>
      </w:tr>
      <w:tr>
        <w:trPr>
          <w:trHeight w:val="322" w:hRule="exact"/>
        </w:trPr>
        <w:tc>
          <w:tcPr>
            <w:tcW w:w="5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3"/>
              <w:jc w:val="right"/>
              <w:rPr>
                <w:rFonts w:ascii="宋体" w:hAnsi="宋体" w:cs="宋体" w:eastAsia="宋体" w:hint="default"/>
                <w:sz w:val="21"/>
                <w:szCs w:val="21"/>
              </w:rPr>
            </w:pPr>
            <w:r>
              <w:rPr>
                <w:rFonts w:ascii="宋体"/>
                <w:spacing w:val="-1"/>
                <w:sz w:val="21"/>
              </w:rPr>
              <w:t>5,194,358.17</w:t>
            </w:r>
            <w:r>
              <w:rPr>
                <w:rFonts w:ascii="宋体"/>
                <w:sz w:val="21"/>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3"/>
              <w:jc w:val="right"/>
              <w:rPr>
                <w:rFonts w:ascii="宋体" w:hAnsi="宋体" w:cs="宋体" w:eastAsia="宋体" w:hint="default"/>
                <w:sz w:val="21"/>
                <w:szCs w:val="21"/>
              </w:rPr>
            </w:pPr>
            <w:r>
              <w:rPr>
                <w:rFonts w:ascii="宋体"/>
                <w:spacing w:val="-1"/>
                <w:sz w:val="21"/>
              </w:rPr>
              <w:t>5,983,889.34</w:t>
            </w:r>
            <w:r>
              <w:rPr>
                <w:rFonts w:ascii="宋体"/>
                <w:sz w:val="21"/>
              </w:rPr>
            </w:r>
          </w:p>
        </w:tc>
      </w:tr>
    </w:tbl>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2"/>
          <w:szCs w:val="22"/>
        </w:rPr>
      </w:pPr>
    </w:p>
    <w:p>
      <w:pPr>
        <w:pStyle w:val="BodyText"/>
        <w:spacing w:line="240" w:lineRule="auto" w:before="35"/>
        <w:ind w:left="147" w:right="0"/>
        <w:jc w:val="left"/>
      </w:pPr>
      <w:r>
        <w:rPr/>
        <w:t>45.</w:t>
      </w:r>
      <w:r>
        <w:rPr>
          <w:spacing w:val="3"/>
        </w:rPr>
        <w:t> </w:t>
      </w:r>
      <w:r>
        <w:rPr/>
        <w:t>所得税费用</w:t>
      </w:r>
    </w:p>
    <w:p>
      <w:pPr>
        <w:spacing w:line="240" w:lineRule="auto" w:before="0"/>
        <w:rPr>
          <w:rFonts w:ascii="宋体" w:hAnsi="宋体" w:cs="宋体" w:eastAsia="宋体" w:hint="default"/>
          <w:sz w:val="24"/>
          <w:szCs w:val="24"/>
        </w:rPr>
      </w:pPr>
    </w:p>
    <w:p>
      <w:pPr>
        <w:pStyle w:val="BodyText"/>
        <w:spacing w:line="240" w:lineRule="auto" w:before="35"/>
        <w:ind w:right="0"/>
        <w:jc w:val="left"/>
      </w:pPr>
      <w:r>
        <w:rPr/>
      </w:r>
      <w:r>
        <w:rPr>
          <w:u w:val="single" w:color="000000"/>
        </w:rPr>
        <w:t>本集团</w:t>
      </w:r>
      <w:r>
        <w:rPr/>
      </w:r>
    </w:p>
    <w:p>
      <w:pPr>
        <w:pStyle w:val="BodyText"/>
        <w:spacing w:line="240" w:lineRule="auto" w:before="37"/>
        <w:ind w:left="0" w:right="54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5518"/>
        <w:gridCol w:w="1862"/>
        <w:gridCol w:w="1800"/>
      </w:tblGrid>
      <w:tr>
        <w:trPr>
          <w:trHeight w:val="322" w:hRule="exact"/>
        </w:trPr>
        <w:tc>
          <w:tcPr>
            <w:tcW w:w="55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86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400"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18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365"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322" w:hRule="exact"/>
        </w:trPr>
        <w:tc>
          <w:tcPr>
            <w:tcW w:w="55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按税法及相关规定计算的当期所得税</w:t>
            </w:r>
          </w:p>
        </w:tc>
        <w:tc>
          <w:tcPr>
            <w:tcW w:w="1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10"/>
              <w:jc w:val="right"/>
              <w:rPr>
                <w:rFonts w:ascii="宋体" w:hAnsi="宋体" w:cs="宋体" w:eastAsia="宋体" w:hint="default"/>
                <w:sz w:val="21"/>
                <w:szCs w:val="21"/>
              </w:rPr>
            </w:pPr>
            <w:r>
              <w:rPr>
                <w:rFonts w:ascii="宋体"/>
                <w:spacing w:val="-1"/>
                <w:sz w:val="21"/>
              </w:rPr>
              <w:t>217,930,242.47</w:t>
            </w:r>
            <w:r>
              <w:rPr>
                <w:rFonts w:ascii="宋体"/>
                <w:sz w:val="21"/>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72" w:right="0"/>
              <w:jc w:val="left"/>
              <w:rPr>
                <w:rFonts w:ascii="宋体" w:hAnsi="宋体" w:cs="宋体" w:eastAsia="宋体" w:hint="default"/>
                <w:sz w:val="21"/>
                <w:szCs w:val="21"/>
              </w:rPr>
            </w:pPr>
            <w:r>
              <w:rPr>
                <w:rFonts w:ascii="宋体"/>
                <w:sz w:val="21"/>
              </w:rPr>
              <w:t>319,575,675.05</w:t>
            </w:r>
          </w:p>
        </w:tc>
      </w:tr>
      <w:tr>
        <w:trPr>
          <w:trHeight w:val="322" w:hRule="exact"/>
        </w:trPr>
        <w:tc>
          <w:tcPr>
            <w:tcW w:w="55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递延所得税调整</w:t>
            </w:r>
          </w:p>
        </w:tc>
        <w:tc>
          <w:tcPr>
            <w:tcW w:w="1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9"/>
              <w:jc w:val="right"/>
              <w:rPr>
                <w:rFonts w:ascii="宋体" w:hAnsi="宋体" w:cs="宋体" w:eastAsia="宋体" w:hint="default"/>
                <w:sz w:val="21"/>
                <w:szCs w:val="21"/>
              </w:rPr>
            </w:pPr>
            <w:r>
              <w:rPr>
                <w:rFonts w:ascii="宋体"/>
                <w:sz w:val="21"/>
              </w:rPr>
              <w:t>1,080,958.54</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72" w:right="0"/>
              <w:jc w:val="left"/>
              <w:rPr>
                <w:rFonts w:ascii="宋体" w:hAnsi="宋体" w:cs="宋体" w:eastAsia="宋体" w:hint="default"/>
                <w:sz w:val="21"/>
                <w:szCs w:val="21"/>
              </w:rPr>
            </w:pPr>
            <w:r>
              <w:rPr>
                <w:rFonts w:ascii="宋体"/>
                <w:sz w:val="21"/>
              </w:rPr>
              <w:t>(23,777,818.63)</w:t>
            </w:r>
          </w:p>
        </w:tc>
      </w:tr>
      <w:tr>
        <w:trPr>
          <w:trHeight w:val="322" w:hRule="exact"/>
        </w:trPr>
        <w:tc>
          <w:tcPr>
            <w:tcW w:w="55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9"/>
              <w:jc w:val="right"/>
              <w:rPr>
                <w:rFonts w:ascii="宋体" w:hAnsi="宋体" w:cs="宋体" w:eastAsia="宋体" w:hint="default"/>
                <w:sz w:val="21"/>
                <w:szCs w:val="21"/>
              </w:rPr>
            </w:pPr>
            <w:r>
              <w:rPr>
                <w:rFonts w:ascii="宋体"/>
                <w:spacing w:val="-1"/>
                <w:sz w:val="21"/>
              </w:rPr>
              <w:t>219,011,201.01</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73" w:right="0"/>
              <w:jc w:val="left"/>
              <w:rPr>
                <w:rFonts w:ascii="宋体" w:hAnsi="宋体" w:cs="宋体" w:eastAsia="宋体" w:hint="default"/>
                <w:sz w:val="21"/>
                <w:szCs w:val="21"/>
              </w:rPr>
            </w:pPr>
            <w:r>
              <w:rPr>
                <w:rFonts w:ascii="宋体"/>
                <w:sz w:val="21"/>
              </w:rPr>
              <w:t>295,797,856.42</w:t>
            </w:r>
          </w:p>
        </w:tc>
      </w:tr>
    </w:tbl>
    <w:p>
      <w:pPr>
        <w:spacing w:after="0" w:line="240" w:lineRule="auto"/>
        <w:jc w:val="left"/>
        <w:rPr>
          <w:rFonts w:ascii="宋体" w:hAnsi="宋体" w:cs="宋体" w:eastAsia="宋体" w:hint="default"/>
          <w:sz w:val="21"/>
          <w:szCs w:val="21"/>
        </w:rPr>
        <w:sectPr>
          <w:pgSz w:w="11910" w:h="16840"/>
          <w:pgMar w:header="0" w:footer="408" w:top="1000" w:bottom="60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44" w:lineRule="auto" w:before="35"/>
        <w:ind w:left="147" w:right="7409"/>
        <w:jc w:val="left"/>
      </w:pPr>
      <w:r>
        <w:rPr/>
        <w:t>五、</w:t>
        <w:tab/>
        <w:t>财务报表项目附注 - 续 </w:t>
      </w:r>
      <w:r>
        <w:rPr>
          <w:spacing w:val="-1"/>
        </w:rPr>
        <w:t>45.</w:t>
        <w:tab/>
        <w:t>所得税费用</w:t>
      </w:r>
      <w:r>
        <w:rPr/>
        <w:t> -</w:t>
      </w:r>
      <w:r>
        <w:rPr>
          <w:spacing w:val="-1"/>
        </w:rPr>
        <w:t> </w:t>
      </w:r>
      <w:r>
        <w:rPr/>
        <w:t>续</w:t>
      </w:r>
    </w:p>
    <w:p>
      <w:pPr>
        <w:pStyle w:val="BodyText"/>
        <w:spacing w:line="240" w:lineRule="auto" w:before="82"/>
        <w:ind w:left="867" w:right="0"/>
        <w:jc w:val="left"/>
      </w:pPr>
      <w:r>
        <w:rPr/>
      </w:r>
      <w:r>
        <w:rPr>
          <w:u w:val="single" w:color="000000"/>
        </w:rPr>
        <w:t>本集团 </w:t>
      </w:r>
      <w:r>
        <w:rPr/>
        <w:t>-</w:t>
      </w:r>
      <w:r>
        <w:rPr>
          <w:spacing w:val="-1"/>
        </w:rPr>
        <w:t> </w:t>
      </w:r>
      <w:r>
        <w:rPr/>
        <w:t>续</w:t>
      </w:r>
    </w:p>
    <w:p>
      <w:pPr>
        <w:spacing w:line="240" w:lineRule="auto" w:before="13"/>
        <w:rPr>
          <w:rFonts w:ascii="宋体" w:hAnsi="宋体" w:cs="宋体" w:eastAsia="宋体" w:hint="default"/>
          <w:sz w:val="23"/>
          <w:szCs w:val="23"/>
        </w:rPr>
      </w:pPr>
    </w:p>
    <w:p>
      <w:pPr>
        <w:pStyle w:val="BodyText"/>
        <w:spacing w:line="240" w:lineRule="auto" w:before="35"/>
        <w:ind w:right="0"/>
        <w:jc w:val="left"/>
      </w:pPr>
      <w:r>
        <w:rPr/>
        <w:t>所得税费用与会计利润的调节表如下：</w:t>
      </w:r>
    </w:p>
    <w:p>
      <w:pPr>
        <w:pStyle w:val="BodyText"/>
        <w:spacing w:line="240" w:lineRule="auto" w:before="37"/>
        <w:ind w:left="0" w:right="36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5400"/>
        <w:gridCol w:w="1980"/>
        <w:gridCol w:w="1980"/>
      </w:tblGrid>
      <w:tr>
        <w:trPr>
          <w:trHeight w:val="322" w:hRule="exact"/>
        </w:trPr>
        <w:tc>
          <w:tcPr>
            <w:tcW w:w="5400"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9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458"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19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458"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322" w:hRule="exact"/>
        </w:trPr>
        <w:tc>
          <w:tcPr>
            <w:tcW w:w="54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会计利润</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55"/>
              <w:jc w:val="right"/>
              <w:rPr>
                <w:rFonts w:ascii="宋体" w:hAnsi="宋体" w:cs="宋体" w:eastAsia="宋体" w:hint="default"/>
                <w:sz w:val="21"/>
                <w:szCs w:val="21"/>
              </w:rPr>
            </w:pPr>
            <w:r>
              <w:rPr>
                <w:rFonts w:ascii="宋体"/>
                <w:spacing w:val="-1"/>
                <w:sz w:val="21"/>
              </w:rPr>
              <w:t>1,172,922,631.23</w:t>
            </w:r>
            <w:r>
              <w:rPr>
                <w:rFonts w:ascii="宋体"/>
                <w:sz w:val="21"/>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宋体"/>
                <w:sz w:val="21"/>
              </w:rPr>
              <w:t>1,555,339,310.69</w:t>
            </w:r>
          </w:p>
        </w:tc>
      </w:tr>
      <w:tr>
        <w:trPr>
          <w:trHeight w:val="341" w:hRule="exact"/>
        </w:trPr>
        <w:tc>
          <w:tcPr>
            <w:tcW w:w="54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按本公司</w:t>
            </w:r>
            <w:r>
              <w:rPr>
                <w:rFonts w:ascii="宋体" w:hAnsi="宋体" w:cs="宋体" w:eastAsia="宋体" w:hint="default"/>
                <w:spacing w:val="-55"/>
                <w:sz w:val="21"/>
                <w:szCs w:val="21"/>
              </w:rPr>
              <w:t> </w:t>
            </w:r>
            <w:r>
              <w:rPr>
                <w:rFonts w:ascii="宋体" w:hAnsi="宋体" w:cs="宋体" w:eastAsia="宋体" w:hint="default"/>
                <w:sz w:val="21"/>
                <w:szCs w:val="21"/>
              </w:rPr>
              <w:t>15%税率计算的所得税(上年度：25%)</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54"/>
              <w:jc w:val="right"/>
              <w:rPr>
                <w:rFonts w:ascii="宋体" w:hAnsi="宋体" w:cs="宋体" w:eastAsia="宋体" w:hint="default"/>
                <w:sz w:val="21"/>
                <w:szCs w:val="21"/>
              </w:rPr>
            </w:pPr>
            <w:r>
              <w:rPr>
                <w:rFonts w:ascii="宋体"/>
                <w:spacing w:val="-1"/>
                <w:sz w:val="21"/>
              </w:rPr>
              <w:t>175,938,394.68</w:t>
            </w:r>
            <w:r>
              <w:rPr>
                <w:rFonts w:ascii="宋体"/>
                <w:sz w:val="21"/>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281" w:right="0"/>
              <w:jc w:val="left"/>
              <w:rPr>
                <w:rFonts w:ascii="宋体" w:hAnsi="宋体" w:cs="宋体" w:eastAsia="宋体" w:hint="default"/>
                <w:sz w:val="21"/>
                <w:szCs w:val="21"/>
              </w:rPr>
            </w:pPr>
            <w:r>
              <w:rPr>
                <w:rFonts w:ascii="宋体"/>
                <w:sz w:val="21"/>
              </w:rPr>
              <w:t>388,834,827.67</w:t>
            </w:r>
          </w:p>
        </w:tc>
      </w:tr>
      <w:tr>
        <w:trPr>
          <w:trHeight w:val="322" w:hRule="exact"/>
        </w:trPr>
        <w:tc>
          <w:tcPr>
            <w:tcW w:w="54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购买国产设备减税</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3"/>
              <w:jc w:val="right"/>
              <w:rPr>
                <w:rFonts w:ascii="宋体" w:hAnsi="宋体" w:cs="宋体" w:eastAsia="宋体" w:hint="default"/>
                <w:sz w:val="21"/>
                <w:szCs w:val="21"/>
              </w:rPr>
            </w:pPr>
            <w:r>
              <w:rPr>
                <w:rFonts w:ascii="宋体"/>
                <w:sz w:val="21"/>
              </w:rPr>
              <w:t>(14,870,796.70)</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2"/>
              <w:jc w:val="right"/>
              <w:rPr>
                <w:rFonts w:ascii="宋体" w:hAnsi="宋体" w:cs="宋体" w:eastAsia="宋体" w:hint="default"/>
                <w:sz w:val="21"/>
                <w:szCs w:val="21"/>
              </w:rPr>
            </w:pPr>
            <w:r>
              <w:rPr>
                <w:rFonts w:ascii="宋体"/>
                <w:sz w:val="21"/>
              </w:rPr>
              <w:t>(38,356,600.64)</w:t>
            </w:r>
          </w:p>
        </w:tc>
      </w:tr>
      <w:tr>
        <w:trPr>
          <w:trHeight w:val="341" w:hRule="exact"/>
        </w:trPr>
        <w:tc>
          <w:tcPr>
            <w:tcW w:w="54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免税收入的纳税影响</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4"/>
              <w:jc w:val="right"/>
              <w:rPr>
                <w:rFonts w:ascii="宋体" w:hAnsi="宋体" w:cs="宋体" w:eastAsia="宋体" w:hint="default"/>
                <w:sz w:val="21"/>
                <w:szCs w:val="21"/>
              </w:rPr>
            </w:pPr>
            <w:r>
              <w:rPr>
                <w:rFonts w:ascii="宋体"/>
                <w:spacing w:val="-1"/>
                <w:sz w:val="21"/>
              </w:rPr>
              <w:t>(2,318,891.20)</w:t>
            </w:r>
            <w:r>
              <w:rPr>
                <w:rFonts w:ascii="宋体"/>
                <w:sz w:val="21"/>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13"/>
              <w:jc w:val="right"/>
              <w:rPr>
                <w:rFonts w:ascii="宋体" w:hAnsi="宋体" w:cs="宋体" w:eastAsia="宋体" w:hint="default"/>
                <w:sz w:val="21"/>
                <w:szCs w:val="21"/>
              </w:rPr>
            </w:pPr>
            <w:r>
              <w:rPr>
                <w:rFonts w:ascii="宋体"/>
                <w:spacing w:val="-1"/>
                <w:sz w:val="21"/>
              </w:rPr>
              <w:t>(434,550.00)</w:t>
            </w:r>
            <w:r>
              <w:rPr>
                <w:rFonts w:ascii="宋体"/>
                <w:sz w:val="21"/>
              </w:rPr>
            </w:r>
          </w:p>
        </w:tc>
      </w:tr>
      <w:tr>
        <w:trPr>
          <w:trHeight w:val="340" w:hRule="exact"/>
        </w:trPr>
        <w:tc>
          <w:tcPr>
            <w:tcW w:w="54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不可抵扣费用的纳税影响</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54"/>
              <w:jc w:val="right"/>
              <w:rPr>
                <w:rFonts w:ascii="宋体" w:hAnsi="宋体" w:cs="宋体" w:eastAsia="宋体" w:hint="default"/>
                <w:sz w:val="21"/>
                <w:szCs w:val="21"/>
              </w:rPr>
            </w:pPr>
            <w:r>
              <w:rPr>
                <w:rFonts w:ascii="宋体"/>
                <w:spacing w:val="-1"/>
                <w:sz w:val="21"/>
              </w:rPr>
              <w:t>21,482,258.59</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84" w:right="0"/>
              <w:jc w:val="left"/>
              <w:rPr>
                <w:rFonts w:ascii="宋体" w:hAnsi="宋体" w:cs="宋体" w:eastAsia="宋体" w:hint="default"/>
                <w:sz w:val="21"/>
                <w:szCs w:val="21"/>
              </w:rPr>
            </w:pPr>
            <w:r>
              <w:rPr>
                <w:rFonts w:ascii="宋体"/>
                <w:sz w:val="21"/>
              </w:rPr>
              <w:t>18,427,803.09</w:t>
            </w:r>
          </w:p>
        </w:tc>
      </w:tr>
      <w:tr>
        <w:trPr>
          <w:trHeight w:val="322" w:hRule="exact"/>
        </w:trPr>
        <w:tc>
          <w:tcPr>
            <w:tcW w:w="54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未确认可抵扣亏损和可抵扣暂时性差异的纳税影响</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53"/>
              <w:jc w:val="right"/>
              <w:rPr>
                <w:rFonts w:ascii="宋体" w:hAnsi="宋体" w:cs="宋体" w:eastAsia="宋体" w:hint="default"/>
                <w:sz w:val="21"/>
                <w:szCs w:val="21"/>
              </w:rPr>
            </w:pPr>
            <w:r>
              <w:rPr>
                <w:rFonts w:ascii="宋体"/>
                <w:sz w:val="21"/>
              </w:rPr>
              <w:t>17,640,217.41</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385" w:right="0"/>
              <w:jc w:val="left"/>
              <w:rPr>
                <w:rFonts w:ascii="宋体" w:hAnsi="宋体" w:cs="宋体" w:eastAsia="宋体" w:hint="default"/>
                <w:sz w:val="21"/>
                <w:szCs w:val="21"/>
              </w:rPr>
            </w:pPr>
            <w:r>
              <w:rPr>
                <w:rFonts w:ascii="宋体"/>
                <w:sz w:val="21"/>
              </w:rPr>
              <w:t>13,066,243.68</w:t>
            </w:r>
          </w:p>
        </w:tc>
      </w:tr>
      <w:tr>
        <w:trPr>
          <w:trHeight w:val="323" w:hRule="exact"/>
        </w:trPr>
        <w:tc>
          <w:tcPr>
            <w:tcW w:w="54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特殊税收豁免影响</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3"/>
              <w:jc w:val="right"/>
              <w:rPr>
                <w:rFonts w:ascii="宋体" w:hAnsi="宋体" w:cs="宋体" w:eastAsia="宋体" w:hint="default"/>
                <w:sz w:val="21"/>
                <w:szCs w:val="21"/>
              </w:rPr>
            </w:pPr>
            <w:r>
              <w:rPr>
                <w:rFonts w:ascii="宋体"/>
                <w:sz w:val="21"/>
              </w:rPr>
              <w:t>(10,215,281.10)</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2"/>
              <w:jc w:val="right"/>
              <w:rPr>
                <w:rFonts w:ascii="宋体" w:hAnsi="宋体" w:cs="宋体" w:eastAsia="宋体" w:hint="default"/>
                <w:sz w:val="21"/>
                <w:szCs w:val="21"/>
              </w:rPr>
            </w:pPr>
            <w:r>
              <w:rPr>
                <w:rFonts w:ascii="宋体"/>
                <w:sz w:val="21"/>
              </w:rPr>
              <w:t>(65,397,167.80)</w:t>
            </w:r>
          </w:p>
        </w:tc>
      </w:tr>
      <w:tr>
        <w:trPr>
          <w:trHeight w:val="322" w:hRule="exact"/>
        </w:trPr>
        <w:tc>
          <w:tcPr>
            <w:tcW w:w="54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子分公司税率不一致的影响</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53"/>
              <w:jc w:val="right"/>
              <w:rPr>
                <w:rFonts w:ascii="宋体" w:hAnsi="宋体" w:cs="宋体" w:eastAsia="宋体" w:hint="default"/>
                <w:sz w:val="21"/>
                <w:szCs w:val="21"/>
              </w:rPr>
            </w:pPr>
            <w:r>
              <w:rPr>
                <w:rFonts w:ascii="宋体"/>
                <w:sz w:val="21"/>
              </w:rPr>
              <w:t>36,691,193.38</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4"/>
              <w:jc w:val="right"/>
              <w:rPr>
                <w:rFonts w:ascii="宋体" w:hAnsi="宋体" w:cs="宋体" w:eastAsia="宋体" w:hint="default"/>
                <w:sz w:val="21"/>
                <w:szCs w:val="21"/>
              </w:rPr>
            </w:pPr>
            <w:r>
              <w:rPr>
                <w:rFonts w:ascii="宋体"/>
                <w:spacing w:val="-1"/>
                <w:sz w:val="21"/>
              </w:rPr>
              <w:t>(8,887,432.67)</w:t>
            </w:r>
            <w:r>
              <w:rPr>
                <w:rFonts w:ascii="宋体"/>
                <w:sz w:val="21"/>
              </w:rPr>
            </w:r>
          </w:p>
        </w:tc>
      </w:tr>
      <w:tr>
        <w:trPr>
          <w:trHeight w:val="634" w:hRule="exact"/>
        </w:trPr>
        <w:tc>
          <w:tcPr>
            <w:tcW w:w="54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before="5"/>
              <w:ind w:left="103" w:right="96"/>
              <w:jc w:val="left"/>
              <w:rPr>
                <w:rFonts w:ascii="宋体" w:hAnsi="宋体" w:cs="宋体" w:eastAsia="宋体" w:hint="default"/>
                <w:sz w:val="21"/>
                <w:szCs w:val="21"/>
              </w:rPr>
            </w:pPr>
            <w:r>
              <w:rPr>
                <w:rFonts w:ascii="宋体" w:hAnsi="宋体" w:cs="宋体" w:eastAsia="宋体" w:hint="default"/>
                <w:spacing w:val="6"/>
                <w:sz w:val="21"/>
                <w:szCs w:val="21"/>
              </w:rPr>
              <w:t>利用以前年度未确认可抵扣亏损和可抵扣暂时性差异的</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纳税影响</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104"/>
              <w:jc w:val="right"/>
              <w:rPr>
                <w:rFonts w:ascii="宋体" w:hAnsi="宋体" w:cs="宋体" w:eastAsia="宋体" w:hint="default"/>
                <w:sz w:val="21"/>
                <w:szCs w:val="21"/>
              </w:rPr>
            </w:pPr>
            <w:r>
              <w:rPr>
                <w:rFonts w:ascii="宋体"/>
                <w:spacing w:val="-1"/>
                <w:sz w:val="21"/>
              </w:rPr>
              <w:t>(8,528,031.38)</w:t>
            </w:r>
            <w:r>
              <w:rPr>
                <w:rFonts w:ascii="宋体"/>
                <w:sz w:val="21"/>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112"/>
              <w:jc w:val="right"/>
              <w:rPr>
                <w:rFonts w:ascii="宋体" w:hAnsi="宋体" w:cs="宋体" w:eastAsia="宋体" w:hint="default"/>
                <w:sz w:val="21"/>
                <w:szCs w:val="21"/>
              </w:rPr>
            </w:pPr>
            <w:r>
              <w:rPr>
                <w:rFonts w:ascii="宋体"/>
                <w:spacing w:val="-1"/>
                <w:sz w:val="21"/>
              </w:rPr>
              <w:t>(11,668,667.20)</w:t>
            </w:r>
            <w:r>
              <w:rPr>
                <w:rFonts w:ascii="宋体"/>
                <w:sz w:val="21"/>
              </w:rPr>
            </w:r>
          </w:p>
        </w:tc>
      </w:tr>
      <w:tr>
        <w:trPr>
          <w:trHeight w:val="323" w:hRule="exact"/>
        </w:trPr>
        <w:tc>
          <w:tcPr>
            <w:tcW w:w="54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上年度少提所得税</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3"/>
              <w:jc w:val="right"/>
              <w:rPr>
                <w:rFonts w:ascii="宋体" w:hAnsi="宋体" w:cs="宋体" w:eastAsia="宋体" w:hint="default"/>
                <w:sz w:val="21"/>
                <w:szCs w:val="21"/>
              </w:rPr>
            </w:pPr>
            <w:r>
              <w:rPr>
                <w:rFonts w:ascii="宋体"/>
                <w:spacing w:val="-1"/>
                <w:sz w:val="21"/>
              </w:rPr>
              <w:t>(6,202,793.54)</w:t>
            </w:r>
            <w:r>
              <w:rPr>
                <w:rFonts w:ascii="宋体"/>
                <w:sz w:val="21"/>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9"/>
              <w:jc w:val="right"/>
              <w:rPr>
                <w:rFonts w:ascii="宋体" w:hAnsi="宋体" w:cs="宋体" w:eastAsia="宋体" w:hint="default"/>
                <w:sz w:val="21"/>
                <w:szCs w:val="21"/>
              </w:rPr>
            </w:pPr>
            <w:r>
              <w:rPr>
                <w:rFonts w:ascii="宋体"/>
                <w:spacing w:val="-1"/>
                <w:sz w:val="21"/>
              </w:rPr>
              <w:t>213,400.29</w:t>
            </w:r>
            <w:r>
              <w:rPr>
                <w:rFonts w:ascii="宋体"/>
                <w:sz w:val="21"/>
              </w:rPr>
            </w:r>
          </w:p>
        </w:tc>
      </w:tr>
      <w:tr>
        <w:trPr>
          <w:trHeight w:val="322" w:hRule="exact"/>
        </w:trPr>
        <w:tc>
          <w:tcPr>
            <w:tcW w:w="54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税率调整导致年初递延所得税资产余额的变化</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55"/>
              <w:jc w:val="right"/>
              <w:rPr>
                <w:rFonts w:ascii="宋体" w:hAnsi="宋体" w:cs="宋体" w:eastAsia="宋体" w:hint="default"/>
                <w:sz w:val="21"/>
                <w:szCs w:val="21"/>
              </w:rPr>
            </w:pPr>
            <w:r>
              <w:rPr>
                <w:rFonts w:ascii="宋体"/>
                <w:sz w:val="21"/>
              </w:rPr>
              <w:t>9,394,930.87</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533"/>
              <w:jc w:val="right"/>
              <w:rPr>
                <w:rFonts w:ascii="宋体" w:hAnsi="宋体" w:cs="宋体" w:eastAsia="宋体" w:hint="default"/>
                <w:sz w:val="21"/>
                <w:szCs w:val="21"/>
              </w:rPr>
            </w:pPr>
            <w:r>
              <w:rPr>
                <w:rFonts w:ascii="宋体"/>
                <w:sz w:val="21"/>
              </w:rPr>
              <w:t>-</w:t>
            </w:r>
          </w:p>
        </w:tc>
      </w:tr>
      <w:tr>
        <w:trPr>
          <w:trHeight w:val="323" w:hRule="exact"/>
        </w:trPr>
        <w:tc>
          <w:tcPr>
            <w:tcW w:w="54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53"/>
              <w:jc w:val="right"/>
              <w:rPr>
                <w:rFonts w:ascii="宋体" w:hAnsi="宋体" w:cs="宋体" w:eastAsia="宋体" w:hint="default"/>
                <w:sz w:val="21"/>
                <w:szCs w:val="21"/>
              </w:rPr>
            </w:pPr>
            <w:r>
              <w:rPr>
                <w:rFonts w:ascii="宋体"/>
                <w:spacing w:val="-1"/>
                <w:sz w:val="21"/>
              </w:rPr>
              <w:t>219,011,201.01</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1" w:right="0"/>
              <w:jc w:val="left"/>
              <w:rPr>
                <w:rFonts w:ascii="宋体" w:hAnsi="宋体" w:cs="宋体" w:eastAsia="宋体" w:hint="default"/>
                <w:sz w:val="21"/>
                <w:szCs w:val="21"/>
              </w:rPr>
            </w:pPr>
            <w:r>
              <w:rPr>
                <w:rFonts w:ascii="宋体"/>
                <w:sz w:val="21"/>
              </w:rPr>
              <w:t>295,797,856.42</w:t>
            </w:r>
          </w:p>
        </w:tc>
      </w:tr>
    </w:tbl>
    <w:p>
      <w:pPr>
        <w:spacing w:line="240" w:lineRule="auto" w:before="8"/>
        <w:rPr>
          <w:rFonts w:ascii="宋体" w:hAnsi="宋体" w:cs="宋体" w:eastAsia="宋体" w:hint="default"/>
          <w:sz w:val="21"/>
          <w:szCs w:val="21"/>
        </w:rPr>
      </w:pPr>
    </w:p>
    <w:p>
      <w:pPr>
        <w:pStyle w:val="BodyText"/>
        <w:spacing w:line="240" w:lineRule="auto" w:before="35"/>
        <w:ind w:right="0"/>
        <w:jc w:val="left"/>
      </w:pPr>
      <w:r>
        <w:rPr/>
      </w:r>
      <w:r>
        <w:rPr>
          <w:u w:val="single" w:color="000000"/>
        </w:rPr>
        <w:t>本公司</w:t>
      </w:r>
      <w:r>
        <w:rPr/>
      </w:r>
    </w:p>
    <w:p>
      <w:pPr>
        <w:pStyle w:val="BodyText"/>
        <w:spacing w:line="240" w:lineRule="auto" w:before="37"/>
        <w:ind w:left="0" w:right="36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5400"/>
        <w:gridCol w:w="1980"/>
        <w:gridCol w:w="1980"/>
      </w:tblGrid>
      <w:tr>
        <w:trPr>
          <w:trHeight w:val="322" w:hRule="exact"/>
        </w:trPr>
        <w:tc>
          <w:tcPr>
            <w:tcW w:w="54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9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458"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19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458"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322" w:hRule="exact"/>
        </w:trPr>
        <w:tc>
          <w:tcPr>
            <w:tcW w:w="54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按税法及相关规定计算的当期所得税</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73"/>
              <w:jc w:val="right"/>
              <w:rPr>
                <w:rFonts w:ascii="宋体" w:hAnsi="宋体" w:cs="宋体" w:eastAsia="宋体" w:hint="default"/>
                <w:sz w:val="21"/>
                <w:szCs w:val="21"/>
              </w:rPr>
            </w:pPr>
            <w:r>
              <w:rPr>
                <w:rFonts w:ascii="宋体"/>
                <w:spacing w:val="-1"/>
                <w:sz w:val="21"/>
              </w:rPr>
              <w:t>166,408,492.13</w:t>
            </w:r>
            <w:r>
              <w:rPr>
                <w:rFonts w:ascii="宋体"/>
                <w:sz w:val="21"/>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36" w:right="0"/>
              <w:jc w:val="left"/>
              <w:rPr>
                <w:rFonts w:ascii="宋体" w:hAnsi="宋体" w:cs="宋体" w:eastAsia="宋体" w:hint="default"/>
                <w:sz w:val="21"/>
                <w:szCs w:val="21"/>
              </w:rPr>
            </w:pPr>
            <w:r>
              <w:rPr>
                <w:rFonts w:ascii="宋体"/>
                <w:sz w:val="21"/>
              </w:rPr>
              <w:t>277,468,037.20</w:t>
            </w:r>
          </w:p>
        </w:tc>
      </w:tr>
      <w:tr>
        <w:trPr>
          <w:trHeight w:val="323" w:hRule="exact"/>
        </w:trPr>
        <w:tc>
          <w:tcPr>
            <w:tcW w:w="54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递延所得税调整</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74"/>
              <w:jc w:val="right"/>
              <w:rPr>
                <w:rFonts w:ascii="宋体" w:hAnsi="宋体" w:cs="宋体" w:eastAsia="宋体" w:hint="default"/>
                <w:sz w:val="21"/>
                <w:szCs w:val="21"/>
              </w:rPr>
            </w:pPr>
            <w:r>
              <w:rPr>
                <w:rFonts w:ascii="宋体"/>
                <w:spacing w:val="-1"/>
                <w:sz w:val="21"/>
              </w:rPr>
              <w:t>5,126,271.74</w:t>
            </w:r>
            <w:r>
              <w:rPr>
                <w:rFonts w:ascii="宋体"/>
                <w:sz w:val="21"/>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340" w:right="0"/>
              <w:jc w:val="left"/>
              <w:rPr>
                <w:rFonts w:ascii="宋体" w:hAnsi="宋体" w:cs="宋体" w:eastAsia="宋体" w:hint="default"/>
                <w:sz w:val="21"/>
                <w:szCs w:val="21"/>
              </w:rPr>
            </w:pPr>
            <w:r>
              <w:rPr>
                <w:rFonts w:ascii="宋体"/>
                <w:sz w:val="21"/>
              </w:rPr>
              <w:t>(6,089,292.08)</w:t>
            </w:r>
          </w:p>
        </w:tc>
      </w:tr>
      <w:tr>
        <w:trPr>
          <w:trHeight w:val="322" w:hRule="exact"/>
        </w:trPr>
        <w:tc>
          <w:tcPr>
            <w:tcW w:w="54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74"/>
              <w:jc w:val="right"/>
              <w:rPr>
                <w:rFonts w:ascii="宋体" w:hAnsi="宋体" w:cs="宋体" w:eastAsia="宋体" w:hint="default"/>
                <w:sz w:val="21"/>
                <w:szCs w:val="21"/>
              </w:rPr>
            </w:pPr>
            <w:r>
              <w:rPr>
                <w:rFonts w:ascii="宋体"/>
                <w:spacing w:val="-1"/>
                <w:sz w:val="21"/>
              </w:rPr>
              <w:t>171,534,763.87</w:t>
            </w:r>
            <w:r>
              <w:rPr>
                <w:rFonts w:ascii="宋体"/>
                <w:sz w:val="21"/>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35" w:right="0"/>
              <w:jc w:val="left"/>
              <w:rPr>
                <w:rFonts w:ascii="宋体" w:hAnsi="宋体" w:cs="宋体" w:eastAsia="宋体" w:hint="default"/>
                <w:sz w:val="21"/>
                <w:szCs w:val="21"/>
              </w:rPr>
            </w:pPr>
            <w:r>
              <w:rPr>
                <w:rFonts w:ascii="宋体"/>
                <w:sz w:val="21"/>
              </w:rPr>
              <w:t>271,378,745.12</w:t>
            </w:r>
          </w:p>
        </w:tc>
      </w:tr>
    </w:tbl>
    <w:p>
      <w:pPr>
        <w:spacing w:after="0" w:line="240" w:lineRule="auto"/>
        <w:jc w:val="left"/>
        <w:rPr>
          <w:rFonts w:ascii="宋体" w:hAnsi="宋体" w:cs="宋体" w:eastAsia="宋体" w:hint="default"/>
          <w:sz w:val="21"/>
          <w:szCs w:val="21"/>
        </w:rPr>
        <w:sectPr>
          <w:pgSz w:w="11910" w:h="16840"/>
          <w:pgMar w:header="0" w:footer="408" w:top="1000" w:bottom="60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44" w:lineRule="auto" w:before="35"/>
        <w:ind w:left="147" w:right="7409"/>
        <w:jc w:val="left"/>
      </w:pPr>
      <w:r>
        <w:rPr/>
        <w:t>五、</w:t>
        <w:tab/>
        <w:t>财务报表项目附注 - 续 </w:t>
      </w:r>
      <w:r>
        <w:rPr>
          <w:spacing w:val="-1"/>
        </w:rPr>
        <w:t>45.</w:t>
        <w:tab/>
        <w:t>所得税费用</w:t>
      </w:r>
      <w:r>
        <w:rPr/>
        <w:t> -</w:t>
      </w:r>
      <w:r>
        <w:rPr>
          <w:spacing w:val="-1"/>
        </w:rPr>
        <w:t> </w:t>
      </w:r>
      <w:r>
        <w:rPr/>
        <w:t>续</w:t>
      </w:r>
    </w:p>
    <w:p>
      <w:pPr>
        <w:pStyle w:val="BodyText"/>
        <w:spacing w:line="240" w:lineRule="auto" w:before="82"/>
        <w:ind w:left="867" w:right="0"/>
        <w:jc w:val="left"/>
      </w:pPr>
      <w:r>
        <w:rPr/>
      </w:r>
      <w:r>
        <w:rPr>
          <w:u w:val="single" w:color="000000"/>
        </w:rPr>
        <w:t>本公司 </w:t>
      </w:r>
      <w:r>
        <w:rPr/>
        <w:t>-</w:t>
      </w:r>
      <w:r>
        <w:rPr>
          <w:spacing w:val="-1"/>
        </w:rPr>
        <w:t> </w:t>
      </w:r>
      <w:r>
        <w:rPr/>
        <w:t>续</w:t>
      </w:r>
    </w:p>
    <w:p>
      <w:pPr>
        <w:spacing w:line="240" w:lineRule="auto" w:before="13"/>
        <w:rPr>
          <w:rFonts w:ascii="宋体" w:hAnsi="宋体" w:cs="宋体" w:eastAsia="宋体" w:hint="default"/>
          <w:sz w:val="23"/>
          <w:szCs w:val="23"/>
        </w:rPr>
      </w:pPr>
    </w:p>
    <w:p>
      <w:pPr>
        <w:pStyle w:val="BodyText"/>
        <w:spacing w:line="240" w:lineRule="auto" w:before="35"/>
        <w:ind w:right="0"/>
        <w:jc w:val="left"/>
      </w:pPr>
      <w:r>
        <w:rPr/>
        <w:t>所得税费用与会计利润的调节表如下：</w:t>
      </w:r>
    </w:p>
    <w:p>
      <w:pPr>
        <w:pStyle w:val="BodyText"/>
        <w:spacing w:line="240" w:lineRule="auto" w:before="37"/>
        <w:ind w:left="0" w:right="332"/>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5400"/>
        <w:gridCol w:w="1980"/>
        <w:gridCol w:w="2012"/>
      </w:tblGrid>
      <w:tr>
        <w:trPr>
          <w:trHeight w:val="322" w:hRule="exact"/>
        </w:trPr>
        <w:tc>
          <w:tcPr>
            <w:tcW w:w="5400"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9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458"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0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475"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322" w:hRule="exact"/>
        </w:trPr>
        <w:tc>
          <w:tcPr>
            <w:tcW w:w="54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会计利润</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254" w:right="0"/>
              <w:jc w:val="left"/>
              <w:rPr>
                <w:rFonts w:ascii="宋体" w:hAnsi="宋体" w:cs="宋体" w:eastAsia="宋体" w:hint="default"/>
                <w:sz w:val="21"/>
                <w:szCs w:val="21"/>
              </w:rPr>
            </w:pPr>
            <w:r>
              <w:rPr>
                <w:rFonts w:ascii="宋体"/>
                <w:sz w:val="21"/>
              </w:rPr>
              <w:t>986,056,733.44</w:t>
            </w: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12" w:right="0"/>
              <w:jc w:val="left"/>
              <w:rPr>
                <w:rFonts w:ascii="宋体" w:hAnsi="宋体" w:cs="宋体" w:eastAsia="宋体" w:hint="default"/>
                <w:sz w:val="21"/>
                <w:szCs w:val="21"/>
              </w:rPr>
            </w:pPr>
            <w:r>
              <w:rPr>
                <w:rFonts w:ascii="宋体"/>
                <w:sz w:val="21"/>
              </w:rPr>
              <w:t>1,288,718,044.58</w:t>
            </w:r>
          </w:p>
        </w:tc>
      </w:tr>
      <w:tr>
        <w:trPr>
          <w:trHeight w:val="322" w:hRule="exact"/>
        </w:trPr>
        <w:tc>
          <w:tcPr>
            <w:tcW w:w="54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按本公司</w:t>
            </w:r>
            <w:r>
              <w:rPr>
                <w:rFonts w:ascii="宋体" w:hAnsi="宋体" w:cs="宋体" w:eastAsia="宋体" w:hint="default"/>
                <w:spacing w:val="-55"/>
                <w:sz w:val="21"/>
                <w:szCs w:val="21"/>
              </w:rPr>
              <w:t> </w:t>
            </w:r>
            <w:r>
              <w:rPr>
                <w:rFonts w:ascii="宋体" w:hAnsi="宋体" w:cs="宋体" w:eastAsia="宋体" w:hint="default"/>
                <w:sz w:val="21"/>
                <w:szCs w:val="21"/>
              </w:rPr>
              <w:t>15%税率计算的所得税(上年度：25%)</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54" w:right="0"/>
              <w:jc w:val="left"/>
              <w:rPr>
                <w:rFonts w:ascii="宋体" w:hAnsi="宋体" w:cs="宋体" w:eastAsia="宋体" w:hint="default"/>
                <w:sz w:val="21"/>
                <w:szCs w:val="21"/>
              </w:rPr>
            </w:pPr>
            <w:r>
              <w:rPr>
                <w:rFonts w:ascii="宋体"/>
                <w:sz w:val="21"/>
              </w:rPr>
              <w:t>147,908,510.02</w:t>
            </w: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322" w:right="0"/>
              <w:jc w:val="left"/>
              <w:rPr>
                <w:rFonts w:ascii="宋体" w:hAnsi="宋体" w:cs="宋体" w:eastAsia="宋体" w:hint="default"/>
                <w:sz w:val="21"/>
                <w:szCs w:val="21"/>
              </w:rPr>
            </w:pPr>
            <w:r>
              <w:rPr>
                <w:rFonts w:ascii="宋体"/>
                <w:sz w:val="21"/>
              </w:rPr>
              <w:t>322,179,511.15</w:t>
            </w:r>
          </w:p>
        </w:tc>
      </w:tr>
      <w:tr>
        <w:trPr>
          <w:trHeight w:val="323" w:hRule="exact"/>
        </w:trPr>
        <w:tc>
          <w:tcPr>
            <w:tcW w:w="54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购买国产设备减税</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303" w:right="0"/>
              <w:jc w:val="left"/>
              <w:rPr>
                <w:rFonts w:ascii="宋体" w:hAnsi="宋体" w:cs="宋体" w:eastAsia="宋体" w:hint="default"/>
                <w:sz w:val="21"/>
                <w:szCs w:val="21"/>
              </w:rPr>
            </w:pPr>
            <w:r>
              <w:rPr>
                <w:rFonts w:ascii="宋体"/>
                <w:sz w:val="21"/>
              </w:rPr>
              <w:t>-</w:t>
            </w: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3"/>
              <w:jc w:val="right"/>
              <w:rPr>
                <w:rFonts w:ascii="宋体" w:hAnsi="宋体" w:cs="宋体" w:eastAsia="宋体" w:hint="default"/>
                <w:sz w:val="21"/>
                <w:szCs w:val="21"/>
              </w:rPr>
            </w:pPr>
            <w:r>
              <w:rPr>
                <w:rFonts w:ascii="宋体"/>
                <w:sz w:val="21"/>
              </w:rPr>
              <w:t>(26,945,499.64)</w:t>
            </w:r>
          </w:p>
        </w:tc>
      </w:tr>
      <w:tr>
        <w:trPr>
          <w:trHeight w:val="322" w:hRule="exact"/>
        </w:trPr>
        <w:tc>
          <w:tcPr>
            <w:tcW w:w="54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免税收入的纳税影响</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54" w:right="0"/>
              <w:jc w:val="left"/>
              <w:rPr>
                <w:rFonts w:ascii="宋体" w:hAnsi="宋体" w:cs="宋体" w:eastAsia="宋体" w:hint="default"/>
                <w:sz w:val="21"/>
                <w:szCs w:val="21"/>
              </w:rPr>
            </w:pPr>
            <w:r>
              <w:rPr>
                <w:rFonts w:ascii="宋体"/>
                <w:sz w:val="21"/>
              </w:rPr>
              <w:t>(15,194,837.75)</w:t>
            </w: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21"/>
                <w:szCs w:val="21"/>
              </w:rPr>
            </w:pPr>
            <w:r>
              <w:rPr>
                <w:rFonts w:ascii="宋体"/>
                <w:sz w:val="21"/>
              </w:rPr>
              <w:t>(36,420,014.73)</w:t>
            </w:r>
          </w:p>
        </w:tc>
      </w:tr>
      <w:tr>
        <w:trPr>
          <w:trHeight w:val="322" w:hRule="exact"/>
        </w:trPr>
        <w:tc>
          <w:tcPr>
            <w:tcW w:w="54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不可抵扣费用的纳税影响</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21"/>
                <w:szCs w:val="21"/>
              </w:rPr>
            </w:pPr>
            <w:r>
              <w:rPr>
                <w:rFonts w:ascii="宋体"/>
                <w:sz w:val="21"/>
              </w:rPr>
              <w:t>3,959,497.71</w:t>
            </w: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27" w:right="0"/>
              <w:jc w:val="left"/>
              <w:rPr>
                <w:rFonts w:ascii="宋体" w:hAnsi="宋体" w:cs="宋体" w:eastAsia="宋体" w:hint="default"/>
                <w:sz w:val="21"/>
                <w:szCs w:val="21"/>
              </w:rPr>
            </w:pPr>
            <w:r>
              <w:rPr>
                <w:rFonts w:ascii="宋体"/>
                <w:sz w:val="21"/>
              </w:rPr>
              <w:t>12,564,748.34</w:t>
            </w:r>
          </w:p>
        </w:tc>
      </w:tr>
      <w:tr>
        <w:trPr>
          <w:trHeight w:val="323" w:hRule="exact"/>
        </w:trPr>
        <w:tc>
          <w:tcPr>
            <w:tcW w:w="54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税率调整导致年初递延所得税资产余额的变化</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360" w:right="0"/>
              <w:jc w:val="left"/>
              <w:rPr>
                <w:rFonts w:ascii="宋体" w:hAnsi="宋体" w:cs="宋体" w:eastAsia="宋体" w:hint="default"/>
                <w:sz w:val="21"/>
                <w:szCs w:val="21"/>
              </w:rPr>
            </w:pPr>
            <w:r>
              <w:rPr>
                <w:rFonts w:ascii="宋体"/>
                <w:sz w:val="21"/>
              </w:rPr>
              <w:t>16,421,112.00</w:t>
            </w: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522"/>
              <w:jc w:val="right"/>
              <w:rPr>
                <w:rFonts w:ascii="宋体" w:hAnsi="宋体" w:cs="宋体" w:eastAsia="宋体" w:hint="default"/>
                <w:sz w:val="21"/>
                <w:szCs w:val="21"/>
              </w:rPr>
            </w:pPr>
            <w:r>
              <w:rPr>
                <w:rFonts w:ascii="宋体"/>
                <w:sz w:val="21"/>
              </w:rPr>
              <w:t>-</w:t>
            </w:r>
          </w:p>
        </w:tc>
      </w:tr>
      <w:tr>
        <w:trPr>
          <w:trHeight w:val="322" w:hRule="exact"/>
        </w:trPr>
        <w:tc>
          <w:tcPr>
            <w:tcW w:w="54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分公司不同税率差异影响</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359" w:right="0"/>
              <w:jc w:val="left"/>
              <w:rPr>
                <w:rFonts w:ascii="宋体" w:hAnsi="宋体" w:cs="宋体" w:eastAsia="宋体" w:hint="default"/>
                <w:sz w:val="21"/>
                <w:szCs w:val="21"/>
              </w:rPr>
            </w:pPr>
            <w:r>
              <w:rPr>
                <w:rFonts w:ascii="宋体"/>
                <w:sz w:val="21"/>
              </w:rPr>
              <w:t>18,440,481.89</w:t>
            </w: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523"/>
              <w:jc w:val="right"/>
              <w:rPr>
                <w:rFonts w:ascii="宋体" w:hAnsi="宋体" w:cs="宋体" w:eastAsia="宋体" w:hint="default"/>
                <w:sz w:val="21"/>
                <w:szCs w:val="21"/>
              </w:rPr>
            </w:pPr>
            <w:r>
              <w:rPr>
                <w:rFonts w:ascii="宋体"/>
                <w:sz w:val="21"/>
              </w:rPr>
              <w:t>-</w:t>
            </w:r>
          </w:p>
        </w:tc>
      </w:tr>
      <w:tr>
        <w:trPr>
          <w:trHeight w:val="323" w:hRule="exact"/>
        </w:trPr>
        <w:tc>
          <w:tcPr>
            <w:tcW w:w="54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53" w:right="0"/>
              <w:jc w:val="left"/>
              <w:rPr>
                <w:rFonts w:ascii="宋体" w:hAnsi="宋体" w:cs="宋体" w:eastAsia="宋体" w:hint="default"/>
                <w:sz w:val="21"/>
                <w:szCs w:val="21"/>
              </w:rPr>
            </w:pPr>
            <w:r>
              <w:rPr>
                <w:rFonts w:ascii="宋体"/>
                <w:sz w:val="21"/>
              </w:rPr>
              <w:t>171,534,763.87</w:t>
            </w: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321" w:right="0"/>
              <w:jc w:val="left"/>
              <w:rPr>
                <w:rFonts w:ascii="宋体" w:hAnsi="宋体" w:cs="宋体" w:eastAsia="宋体" w:hint="default"/>
                <w:sz w:val="21"/>
                <w:szCs w:val="21"/>
              </w:rPr>
            </w:pPr>
            <w:r>
              <w:rPr>
                <w:rFonts w:ascii="宋体"/>
                <w:sz w:val="21"/>
              </w:rPr>
              <w:t>271,378,745.12</w:t>
            </w:r>
          </w:p>
        </w:tc>
      </w:tr>
    </w:tbl>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2"/>
          <w:szCs w:val="22"/>
        </w:rPr>
      </w:pPr>
    </w:p>
    <w:p>
      <w:pPr>
        <w:pStyle w:val="BodyText"/>
        <w:spacing w:line="240" w:lineRule="auto" w:before="35"/>
        <w:ind w:left="147" w:right="0"/>
        <w:jc w:val="left"/>
      </w:pPr>
      <w:r>
        <w:rPr/>
        <w:t>46.</w:t>
      </w:r>
      <w:r>
        <w:rPr>
          <w:spacing w:val="3"/>
        </w:rPr>
        <w:t> </w:t>
      </w:r>
      <w:r>
        <w:rPr/>
        <w:t>每股收益</w:t>
      </w:r>
    </w:p>
    <w:p>
      <w:pPr>
        <w:spacing w:line="240" w:lineRule="auto" w:before="0"/>
        <w:rPr>
          <w:rFonts w:ascii="宋体" w:hAnsi="宋体" w:cs="宋体" w:eastAsia="宋体" w:hint="default"/>
          <w:sz w:val="24"/>
          <w:szCs w:val="24"/>
        </w:rPr>
      </w:pPr>
    </w:p>
    <w:p>
      <w:pPr>
        <w:pStyle w:val="BodyText"/>
        <w:spacing w:line="240" w:lineRule="auto" w:before="35"/>
        <w:ind w:right="0"/>
        <w:jc w:val="left"/>
      </w:pPr>
      <w:r>
        <w:rPr/>
        <w:t>计算基本每股收益时，归属于普通股股东的当期净利润为：</w:t>
      </w:r>
    </w:p>
    <w:p>
      <w:pPr>
        <w:pStyle w:val="BodyText"/>
        <w:spacing w:line="240" w:lineRule="auto" w:before="37"/>
        <w:ind w:left="0" w:right="45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5400"/>
        <w:gridCol w:w="1890"/>
        <w:gridCol w:w="1980"/>
      </w:tblGrid>
      <w:tr>
        <w:trPr>
          <w:trHeight w:val="322" w:hRule="exact"/>
        </w:trPr>
        <w:tc>
          <w:tcPr>
            <w:tcW w:w="5400"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8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413"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19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458"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323" w:hRule="exact"/>
        </w:trPr>
        <w:tc>
          <w:tcPr>
            <w:tcW w:w="54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归属于普通股股东的当期净利润</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46"/>
              <w:jc w:val="right"/>
              <w:rPr>
                <w:rFonts w:ascii="宋体" w:hAnsi="宋体" w:cs="宋体" w:eastAsia="宋体" w:hint="default"/>
                <w:sz w:val="21"/>
                <w:szCs w:val="21"/>
              </w:rPr>
            </w:pPr>
            <w:r>
              <w:rPr>
                <w:rFonts w:ascii="宋体"/>
                <w:spacing w:val="-1"/>
                <w:sz w:val="21"/>
              </w:rPr>
              <w:t>835,947,981.16</w:t>
            </w:r>
            <w:r>
              <w:rPr>
                <w:rFonts w:ascii="宋体"/>
                <w:sz w:val="21"/>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5"/>
              <w:jc w:val="right"/>
              <w:rPr>
                <w:rFonts w:ascii="宋体" w:hAnsi="宋体" w:cs="宋体" w:eastAsia="宋体" w:hint="default"/>
                <w:sz w:val="21"/>
                <w:szCs w:val="21"/>
              </w:rPr>
            </w:pPr>
            <w:r>
              <w:rPr>
                <w:rFonts w:ascii="宋体"/>
                <w:spacing w:val="-1"/>
                <w:sz w:val="21"/>
              </w:rPr>
              <w:t>1,075,291,741.53</w:t>
            </w:r>
            <w:r>
              <w:rPr>
                <w:rFonts w:ascii="宋体"/>
                <w:sz w:val="21"/>
              </w:rPr>
            </w:r>
          </w:p>
        </w:tc>
      </w:tr>
      <w:tr>
        <w:trPr>
          <w:trHeight w:val="322" w:hRule="exact"/>
        </w:trPr>
        <w:tc>
          <w:tcPr>
            <w:tcW w:w="54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其中：归属于持续经营的净利润</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46"/>
              <w:jc w:val="right"/>
              <w:rPr>
                <w:rFonts w:ascii="宋体" w:hAnsi="宋体" w:cs="宋体" w:eastAsia="宋体" w:hint="default"/>
                <w:sz w:val="21"/>
                <w:szCs w:val="21"/>
              </w:rPr>
            </w:pPr>
            <w:r>
              <w:rPr>
                <w:rFonts w:ascii="宋体"/>
                <w:spacing w:val="-1"/>
                <w:sz w:val="21"/>
              </w:rPr>
              <w:t>835,947,981.16</w:t>
            </w:r>
            <w:r>
              <w:rPr>
                <w:rFonts w:ascii="宋体"/>
                <w:sz w:val="21"/>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5"/>
              <w:jc w:val="right"/>
              <w:rPr>
                <w:rFonts w:ascii="宋体" w:hAnsi="宋体" w:cs="宋体" w:eastAsia="宋体" w:hint="default"/>
                <w:sz w:val="21"/>
                <w:szCs w:val="21"/>
              </w:rPr>
            </w:pPr>
            <w:r>
              <w:rPr>
                <w:rFonts w:ascii="宋体"/>
                <w:spacing w:val="-1"/>
                <w:sz w:val="21"/>
              </w:rPr>
              <w:t>1,075,291,741.53</w:t>
            </w:r>
            <w:r>
              <w:rPr>
                <w:rFonts w:ascii="宋体"/>
                <w:sz w:val="21"/>
              </w:rPr>
            </w:r>
          </w:p>
        </w:tc>
      </w:tr>
      <w:tr>
        <w:trPr>
          <w:trHeight w:val="323" w:hRule="exact"/>
        </w:trPr>
        <w:tc>
          <w:tcPr>
            <w:tcW w:w="54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805" w:right="0"/>
              <w:jc w:val="left"/>
              <w:rPr>
                <w:rFonts w:ascii="宋体" w:hAnsi="宋体" w:cs="宋体" w:eastAsia="宋体" w:hint="default"/>
                <w:sz w:val="21"/>
                <w:szCs w:val="21"/>
              </w:rPr>
            </w:pPr>
            <w:r>
              <w:rPr>
                <w:rFonts w:ascii="宋体" w:hAnsi="宋体" w:cs="宋体" w:eastAsia="宋体" w:hint="default"/>
                <w:sz w:val="21"/>
                <w:szCs w:val="21"/>
              </w:rPr>
              <w:t>归属于终止经营的净利润</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460"/>
              <w:jc w:val="right"/>
              <w:rPr>
                <w:rFonts w:ascii="宋体" w:hAnsi="宋体" w:cs="宋体" w:eastAsia="宋体" w:hint="default"/>
                <w:sz w:val="21"/>
                <w:szCs w:val="21"/>
              </w:rPr>
            </w:pPr>
            <w:r>
              <w:rPr>
                <w:rFonts w:ascii="宋体"/>
                <w:sz w:val="21"/>
              </w:rPr>
              <w:t>-</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416"/>
              <w:jc w:val="right"/>
              <w:rPr>
                <w:rFonts w:ascii="宋体" w:hAnsi="宋体" w:cs="宋体" w:eastAsia="宋体" w:hint="default"/>
                <w:sz w:val="21"/>
                <w:szCs w:val="21"/>
              </w:rPr>
            </w:pPr>
            <w:r>
              <w:rPr>
                <w:rFonts w:ascii="宋体"/>
                <w:sz w:val="21"/>
              </w:rPr>
              <w:t>-</w:t>
            </w:r>
          </w:p>
        </w:tc>
      </w:tr>
    </w:tbl>
    <w:p>
      <w:pPr>
        <w:spacing w:line="240" w:lineRule="auto" w:before="8"/>
        <w:rPr>
          <w:rFonts w:ascii="宋体" w:hAnsi="宋体" w:cs="宋体" w:eastAsia="宋体" w:hint="default"/>
          <w:sz w:val="21"/>
          <w:szCs w:val="21"/>
        </w:rPr>
      </w:pPr>
    </w:p>
    <w:p>
      <w:pPr>
        <w:pStyle w:val="BodyText"/>
        <w:spacing w:line="240" w:lineRule="auto" w:before="35"/>
        <w:ind w:right="0"/>
        <w:jc w:val="left"/>
      </w:pPr>
      <w:r>
        <w:rPr/>
        <w:t>计算基本每股收益时，分母为发行在外普通股加权平均数，计算过程如下：</w:t>
      </w:r>
    </w:p>
    <w:p>
      <w:pPr>
        <w:spacing w:line="240" w:lineRule="auto" w:before="3"/>
        <w:rPr>
          <w:rFonts w:ascii="宋体" w:hAnsi="宋体" w:cs="宋体" w:eastAsia="宋体" w:hint="default"/>
          <w:sz w:val="26"/>
          <w:szCs w:val="26"/>
        </w:rPr>
      </w:pPr>
    </w:p>
    <w:tbl>
      <w:tblPr>
        <w:tblW w:w="0" w:type="auto"/>
        <w:jc w:val="left"/>
        <w:tblInd w:w="863" w:type="dxa"/>
        <w:tblLayout w:type="fixed"/>
        <w:tblCellMar>
          <w:top w:w="0" w:type="dxa"/>
          <w:left w:w="0" w:type="dxa"/>
          <w:bottom w:w="0" w:type="dxa"/>
          <w:right w:w="0" w:type="dxa"/>
        </w:tblCellMar>
        <w:tblLook w:val="01E0"/>
      </w:tblPr>
      <w:tblGrid>
        <w:gridCol w:w="5400"/>
        <w:gridCol w:w="1980"/>
        <w:gridCol w:w="1912"/>
      </w:tblGrid>
      <w:tr>
        <w:trPr>
          <w:trHeight w:val="322" w:hRule="exact"/>
        </w:trPr>
        <w:tc>
          <w:tcPr>
            <w:tcW w:w="5400"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9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458"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19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424"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322" w:hRule="exact"/>
        </w:trPr>
        <w:tc>
          <w:tcPr>
            <w:tcW w:w="54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年初发行在外的普通股股数</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33" w:right="0"/>
              <w:jc w:val="left"/>
              <w:rPr>
                <w:rFonts w:ascii="宋体" w:hAnsi="宋体" w:cs="宋体" w:eastAsia="宋体" w:hint="default"/>
                <w:sz w:val="21"/>
                <w:szCs w:val="21"/>
              </w:rPr>
            </w:pPr>
            <w:r>
              <w:rPr>
                <w:rFonts w:ascii="宋体"/>
                <w:sz w:val="21"/>
              </w:rPr>
              <w:t>2,062,045,941.00</w:t>
            </w:r>
          </w:p>
        </w:tc>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21"/>
                <w:szCs w:val="21"/>
              </w:rPr>
            </w:pPr>
            <w:r>
              <w:rPr>
                <w:rFonts w:ascii="宋体"/>
                <w:spacing w:val="-1"/>
                <w:sz w:val="21"/>
              </w:rPr>
              <w:t>1,706,345,941.00</w:t>
            </w:r>
            <w:r>
              <w:rPr>
                <w:rFonts w:ascii="宋体"/>
                <w:sz w:val="21"/>
              </w:rPr>
            </w:r>
          </w:p>
        </w:tc>
      </w:tr>
      <w:tr>
        <w:trPr>
          <w:trHeight w:val="323" w:hRule="exact"/>
        </w:trPr>
        <w:tc>
          <w:tcPr>
            <w:tcW w:w="54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加：本期发行的普通股加权数</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470"/>
              <w:jc w:val="right"/>
              <w:rPr>
                <w:rFonts w:ascii="宋体" w:hAnsi="宋体" w:cs="宋体" w:eastAsia="宋体" w:hint="default"/>
                <w:sz w:val="21"/>
                <w:szCs w:val="21"/>
              </w:rPr>
            </w:pPr>
            <w:r>
              <w:rPr>
                <w:rFonts w:ascii="宋体"/>
                <w:sz w:val="21"/>
              </w:rPr>
              <w:t>-</w:t>
            </w:r>
          </w:p>
        </w:tc>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21"/>
                <w:szCs w:val="21"/>
              </w:rPr>
            </w:pPr>
            <w:r>
              <w:rPr>
                <w:rFonts w:ascii="宋体"/>
                <w:sz w:val="21"/>
              </w:rPr>
              <w:t>191,456,010.93</w:t>
            </w:r>
          </w:p>
        </w:tc>
      </w:tr>
      <w:tr>
        <w:trPr>
          <w:trHeight w:val="322" w:hRule="exact"/>
        </w:trPr>
        <w:tc>
          <w:tcPr>
            <w:tcW w:w="54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减：本期回购的普通股加权数</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468"/>
              <w:jc w:val="right"/>
              <w:rPr>
                <w:rFonts w:ascii="宋体" w:hAnsi="宋体" w:cs="宋体" w:eastAsia="宋体" w:hint="default"/>
                <w:sz w:val="21"/>
                <w:szCs w:val="21"/>
              </w:rPr>
            </w:pPr>
            <w:r>
              <w:rPr>
                <w:rFonts w:ascii="宋体"/>
                <w:sz w:val="21"/>
              </w:rPr>
              <w:t>-</w:t>
            </w:r>
          </w:p>
        </w:tc>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418"/>
              <w:jc w:val="right"/>
              <w:rPr>
                <w:rFonts w:ascii="宋体" w:hAnsi="宋体" w:cs="宋体" w:eastAsia="宋体" w:hint="default"/>
                <w:sz w:val="21"/>
                <w:szCs w:val="21"/>
              </w:rPr>
            </w:pPr>
            <w:r>
              <w:rPr>
                <w:rFonts w:ascii="宋体"/>
                <w:sz w:val="21"/>
              </w:rPr>
              <w:t>-</w:t>
            </w:r>
          </w:p>
        </w:tc>
      </w:tr>
      <w:tr>
        <w:trPr>
          <w:trHeight w:val="323" w:hRule="exact"/>
        </w:trPr>
        <w:tc>
          <w:tcPr>
            <w:tcW w:w="54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年末发行在外的普通股加权数</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33" w:right="0"/>
              <w:jc w:val="left"/>
              <w:rPr>
                <w:rFonts w:ascii="宋体" w:hAnsi="宋体" w:cs="宋体" w:eastAsia="宋体" w:hint="default"/>
                <w:sz w:val="21"/>
                <w:szCs w:val="21"/>
              </w:rPr>
            </w:pPr>
            <w:r>
              <w:rPr>
                <w:rFonts w:ascii="宋体"/>
                <w:sz w:val="21"/>
              </w:rPr>
              <w:t>2,062,045,941.00</w:t>
            </w:r>
          </w:p>
        </w:tc>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21"/>
                <w:szCs w:val="21"/>
              </w:rPr>
            </w:pPr>
            <w:r>
              <w:rPr>
                <w:rFonts w:ascii="宋体"/>
                <w:spacing w:val="-1"/>
                <w:sz w:val="21"/>
              </w:rPr>
              <w:t>1,897,801,951.93</w:t>
            </w:r>
            <w:r>
              <w:rPr>
                <w:rFonts w:ascii="宋体"/>
                <w:sz w:val="21"/>
              </w:rPr>
            </w:r>
          </w:p>
        </w:tc>
      </w:tr>
    </w:tbl>
    <w:p>
      <w:pPr>
        <w:spacing w:after="0" w:line="240" w:lineRule="auto"/>
        <w:jc w:val="right"/>
        <w:rPr>
          <w:rFonts w:ascii="宋体" w:hAnsi="宋体" w:cs="宋体" w:eastAsia="宋体" w:hint="default"/>
          <w:sz w:val="21"/>
          <w:szCs w:val="21"/>
        </w:rPr>
        <w:sectPr>
          <w:pgSz w:w="11910" w:h="16840"/>
          <w:pgMar w:header="0" w:footer="408" w:top="1000" w:bottom="60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44" w:lineRule="auto" w:before="35"/>
        <w:ind w:left="147" w:right="7409"/>
        <w:jc w:val="left"/>
      </w:pPr>
      <w:r>
        <w:rPr/>
        <w:t>五、</w:t>
        <w:tab/>
        <w:t>财务报表项目附注 - 续 </w:t>
      </w:r>
      <w:r>
        <w:rPr>
          <w:spacing w:val="-1"/>
        </w:rPr>
        <w:t>46.</w:t>
        <w:tab/>
        <w:t>每股收益</w:t>
      </w:r>
      <w:r>
        <w:rPr/>
        <w:t> -</w:t>
      </w:r>
      <w:r>
        <w:rPr>
          <w:spacing w:val="-1"/>
        </w:rPr>
        <w:t> </w:t>
      </w:r>
      <w:r>
        <w:rPr/>
        <w:t>续</w:t>
      </w:r>
    </w:p>
    <w:p>
      <w:pPr>
        <w:pStyle w:val="BodyText"/>
        <w:spacing w:line="240" w:lineRule="auto" w:before="82"/>
        <w:ind w:left="867" w:right="0"/>
        <w:jc w:val="left"/>
      </w:pPr>
      <w:r>
        <w:rPr/>
        <w:t>每股收益</w:t>
      </w:r>
    </w:p>
    <w:p>
      <w:pPr>
        <w:pStyle w:val="BodyText"/>
        <w:spacing w:line="240" w:lineRule="auto" w:before="52"/>
        <w:ind w:left="0" w:right="271"/>
        <w:jc w:val="right"/>
      </w:pPr>
      <w:r>
        <w:rPr/>
        <w:t>人民币元</w:t>
      </w:r>
    </w:p>
    <w:p>
      <w:pPr>
        <w:spacing w:line="240" w:lineRule="auto" w:before="0"/>
        <w:rPr>
          <w:rFonts w:ascii="宋体" w:hAnsi="宋体" w:cs="宋体" w:eastAsia="宋体" w:hint="default"/>
          <w:sz w:val="3"/>
          <w:szCs w:val="3"/>
        </w:rPr>
      </w:pPr>
    </w:p>
    <w:tbl>
      <w:tblPr>
        <w:tblW w:w="0" w:type="auto"/>
        <w:jc w:val="left"/>
        <w:tblInd w:w="863" w:type="dxa"/>
        <w:tblLayout w:type="fixed"/>
        <w:tblCellMar>
          <w:top w:w="0" w:type="dxa"/>
          <w:left w:w="0" w:type="dxa"/>
          <w:bottom w:w="0" w:type="dxa"/>
          <w:right w:w="0" w:type="dxa"/>
        </w:tblCellMar>
        <w:tblLook w:val="01E0"/>
      </w:tblPr>
      <w:tblGrid>
        <w:gridCol w:w="5401"/>
        <w:gridCol w:w="1979"/>
        <w:gridCol w:w="1980"/>
      </w:tblGrid>
      <w:tr>
        <w:trPr>
          <w:trHeight w:val="337" w:hRule="exact"/>
        </w:trPr>
        <w:tc>
          <w:tcPr>
            <w:tcW w:w="5401"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97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3"/>
              <w:ind w:right="1"/>
              <w:jc w:val="center"/>
              <w:rPr>
                <w:rFonts w:ascii="宋体" w:hAnsi="宋体" w:cs="宋体" w:eastAsia="宋体" w:hint="default"/>
                <w:sz w:val="21"/>
                <w:szCs w:val="21"/>
              </w:rPr>
            </w:pPr>
            <w:r>
              <w:rPr>
                <w:rFonts w:ascii="宋体" w:hAnsi="宋体" w:cs="宋体" w:eastAsia="宋体" w:hint="default"/>
                <w:sz w:val="21"/>
                <w:szCs w:val="21"/>
              </w:rPr>
              <w:t>本期发生额</w:t>
            </w:r>
          </w:p>
        </w:tc>
        <w:tc>
          <w:tcPr>
            <w:tcW w:w="19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3"/>
              <w:ind w:right="1"/>
              <w:jc w:val="center"/>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336" w:hRule="exact"/>
        </w:trPr>
        <w:tc>
          <w:tcPr>
            <w:tcW w:w="5401" w:type="dxa"/>
            <w:tcBorders>
              <w:top w:val="single" w:sz="4" w:space="0" w:color="000000"/>
              <w:left w:val="single" w:sz="4" w:space="0" w:color="000000"/>
              <w:bottom w:val="single" w:sz="10" w:space="0" w:color="FFFFFF"/>
              <w:right w:val="single" w:sz="4" w:space="0" w:color="000000"/>
            </w:tcBorders>
            <w:shd w:val="clear" w:color="auto" w:fill="D9D9D9"/>
          </w:tcPr>
          <w:p>
            <w:pPr>
              <w:pStyle w:val="TableParagraph"/>
              <w:spacing w:line="240" w:lineRule="auto" w:before="13"/>
              <w:ind w:left="111" w:right="0"/>
              <w:jc w:val="left"/>
              <w:rPr>
                <w:rFonts w:ascii="宋体" w:hAnsi="宋体" w:cs="宋体" w:eastAsia="宋体" w:hint="default"/>
                <w:sz w:val="21"/>
                <w:szCs w:val="21"/>
              </w:rPr>
            </w:pPr>
            <w:r>
              <w:rPr>
                <w:rFonts w:ascii="宋体" w:hAnsi="宋体" w:cs="宋体" w:eastAsia="宋体" w:hint="default"/>
                <w:sz w:val="21"/>
                <w:szCs w:val="21"/>
              </w:rPr>
              <w:t>按归属于母公司股东的净利润计算：</w:t>
            </w:r>
          </w:p>
        </w:tc>
        <w:tc>
          <w:tcPr>
            <w:tcW w:w="1979" w:type="dxa"/>
            <w:tcBorders>
              <w:top w:val="single" w:sz="4" w:space="0" w:color="000000"/>
              <w:left w:val="single" w:sz="8" w:space="0" w:color="000000"/>
              <w:bottom w:val="single" w:sz="10" w:space="0" w:color="FFFFFF"/>
              <w:right w:val="single" w:sz="4" w:space="0" w:color="000000"/>
            </w:tcBorders>
          </w:tcPr>
          <w:p>
            <w:pPr/>
          </w:p>
        </w:tc>
        <w:tc>
          <w:tcPr>
            <w:tcW w:w="1980" w:type="dxa"/>
            <w:tcBorders>
              <w:top w:val="single" w:sz="4" w:space="0" w:color="000000"/>
              <w:left w:val="single" w:sz="4" w:space="0" w:color="000000"/>
              <w:bottom w:val="single" w:sz="10" w:space="0" w:color="FFFFFF"/>
              <w:right w:val="single" w:sz="4" w:space="0" w:color="000000"/>
            </w:tcBorders>
          </w:tcPr>
          <w:p>
            <w:pPr/>
          </w:p>
        </w:tc>
      </w:tr>
      <w:tr>
        <w:trPr>
          <w:trHeight w:val="337" w:hRule="exact"/>
        </w:trPr>
        <w:tc>
          <w:tcPr>
            <w:tcW w:w="5401" w:type="dxa"/>
            <w:tcBorders>
              <w:top w:val="single" w:sz="10" w:space="0" w:color="FFFFFF"/>
              <w:left w:val="single" w:sz="4" w:space="0" w:color="000000"/>
              <w:bottom w:val="single" w:sz="4" w:space="0" w:color="000000"/>
              <w:right w:val="single" w:sz="4" w:space="0" w:color="000000"/>
            </w:tcBorders>
            <w:shd w:val="clear" w:color="auto" w:fill="D9D9D9"/>
          </w:tcPr>
          <w:p>
            <w:pPr>
              <w:pStyle w:val="TableParagraph"/>
              <w:spacing w:line="240" w:lineRule="auto" w:before="5"/>
              <w:ind w:left="155" w:right="0"/>
              <w:jc w:val="left"/>
              <w:rPr>
                <w:rFonts w:ascii="宋体" w:hAnsi="宋体" w:cs="宋体" w:eastAsia="宋体" w:hint="default"/>
                <w:sz w:val="21"/>
                <w:szCs w:val="21"/>
              </w:rPr>
            </w:pPr>
            <w:r>
              <w:rPr>
                <w:rFonts w:ascii="宋体" w:hAnsi="宋体" w:cs="宋体" w:eastAsia="宋体" w:hint="default"/>
                <w:sz w:val="21"/>
                <w:szCs w:val="21"/>
              </w:rPr>
              <w:t>基本每股收益</w:t>
            </w:r>
          </w:p>
        </w:tc>
        <w:tc>
          <w:tcPr>
            <w:tcW w:w="1979" w:type="dxa"/>
            <w:tcBorders>
              <w:top w:val="single" w:sz="10" w:space="0" w:color="FFFFFF"/>
              <w:left w:val="single" w:sz="8" w:space="0" w:color="000000"/>
              <w:bottom w:val="single" w:sz="4" w:space="0" w:color="000000"/>
              <w:right w:val="single" w:sz="4" w:space="0" w:color="000000"/>
            </w:tcBorders>
          </w:tcPr>
          <w:p>
            <w:pPr>
              <w:pStyle w:val="TableParagraph"/>
              <w:spacing w:line="240" w:lineRule="auto" w:before="5"/>
              <w:ind w:right="3"/>
              <w:jc w:val="center"/>
              <w:rPr>
                <w:rFonts w:ascii="宋体" w:hAnsi="宋体" w:cs="宋体" w:eastAsia="宋体" w:hint="default"/>
                <w:sz w:val="21"/>
                <w:szCs w:val="21"/>
              </w:rPr>
            </w:pPr>
            <w:r>
              <w:rPr>
                <w:rFonts w:ascii="宋体"/>
                <w:sz w:val="21"/>
              </w:rPr>
              <w:t>0.41</w:t>
            </w:r>
          </w:p>
        </w:tc>
        <w:tc>
          <w:tcPr>
            <w:tcW w:w="1980" w:type="dxa"/>
            <w:tcBorders>
              <w:top w:val="single" w:sz="10" w:space="0" w:color="FFFFFF"/>
              <w:left w:val="single" w:sz="4" w:space="0" w:color="000000"/>
              <w:bottom w:val="single" w:sz="4" w:space="0" w:color="000000"/>
              <w:right w:val="single" w:sz="4" w:space="0" w:color="000000"/>
            </w:tcBorders>
          </w:tcPr>
          <w:p>
            <w:pPr>
              <w:pStyle w:val="TableParagraph"/>
              <w:spacing w:line="240" w:lineRule="auto" w:before="5"/>
              <w:ind w:left="2" w:right="0"/>
              <w:jc w:val="center"/>
              <w:rPr>
                <w:rFonts w:ascii="宋体" w:hAnsi="宋体" w:cs="宋体" w:eastAsia="宋体" w:hint="default"/>
                <w:sz w:val="21"/>
                <w:szCs w:val="21"/>
              </w:rPr>
            </w:pPr>
            <w:r>
              <w:rPr>
                <w:rFonts w:ascii="宋体"/>
                <w:sz w:val="21"/>
              </w:rPr>
              <w:t>0.57</w:t>
            </w:r>
          </w:p>
        </w:tc>
      </w:tr>
      <w:tr>
        <w:trPr>
          <w:trHeight w:val="337" w:hRule="exact"/>
        </w:trPr>
        <w:tc>
          <w:tcPr>
            <w:tcW w:w="5401" w:type="dxa"/>
            <w:tcBorders>
              <w:top w:val="single" w:sz="4" w:space="0" w:color="000000"/>
              <w:left w:val="single" w:sz="4" w:space="0" w:color="000000"/>
              <w:bottom w:val="single" w:sz="10" w:space="0" w:color="FFFFFF"/>
              <w:right w:val="single" w:sz="4" w:space="0" w:color="000000"/>
            </w:tcBorders>
            <w:shd w:val="clear" w:color="auto" w:fill="D9D9D9"/>
          </w:tcPr>
          <w:p>
            <w:pPr>
              <w:pStyle w:val="TableParagraph"/>
              <w:spacing w:line="240" w:lineRule="auto" w:before="13"/>
              <w:ind w:left="111" w:right="0"/>
              <w:jc w:val="left"/>
              <w:rPr>
                <w:rFonts w:ascii="宋体" w:hAnsi="宋体" w:cs="宋体" w:eastAsia="宋体" w:hint="default"/>
                <w:sz w:val="21"/>
                <w:szCs w:val="21"/>
              </w:rPr>
            </w:pPr>
            <w:r>
              <w:rPr>
                <w:rFonts w:ascii="宋体" w:hAnsi="宋体" w:cs="宋体" w:eastAsia="宋体" w:hint="default"/>
                <w:sz w:val="21"/>
                <w:szCs w:val="21"/>
              </w:rPr>
              <w:t>稀释每股收益</w:t>
            </w:r>
          </w:p>
        </w:tc>
        <w:tc>
          <w:tcPr>
            <w:tcW w:w="1979" w:type="dxa"/>
            <w:tcBorders>
              <w:top w:val="single" w:sz="4" w:space="0" w:color="000000"/>
              <w:left w:val="single" w:sz="8" w:space="0" w:color="000000"/>
              <w:bottom w:val="single" w:sz="10" w:space="0" w:color="FFFFFF"/>
              <w:right w:val="single" w:sz="4" w:space="0" w:color="000000"/>
            </w:tcBorders>
          </w:tcPr>
          <w:p>
            <w:pPr>
              <w:pStyle w:val="TableParagraph"/>
              <w:spacing w:line="240" w:lineRule="auto" w:before="13"/>
              <w:ind w:right="2"/>
              <w:jc w:val="center"/>
              <w:rPr>
                <w:rFonts w:ascii="宋体" w:hAnsi="宋体" w:cs="宋体" w:eastAsia="宋体" w:hint="default"/>
                <w:sz w:val="21"/>
                <w:szCs w:val="21"/>
              </w:rPr>
            </w:pPr>
            <w:r>
              <w:rPr>
                <w:rFonts w:ascii="宋体"/>
                <w:sz w:val="21"/>
              </w:rPr>
              <w:t>N/A</w:t>
            </w:r>
          </w:p>
        </w:tc>
        <w:tc>
          <w:tcPr>
            <w:tcW w:w="1980" w:type="dxa"/>
            <w:tcBorders>
              <w:top w:val="single" w:sz="4" w:space="0" w:color="000000"/>
              <w:left w:val="single" w:sz="4" w:space="0" w:color="000000"/>
              <w:bottom w:val="single" w:sz="10" w:space="0" w:color="FFFFFF"/>
              <w:right w:val="single" w:sz="4" w:space="0" w:color="000000"/>
            </w:tcBorders>
          </w:tcPr>
          <w:p>
            <w:pPr>
              <w:pStyle w:val="TableParagraph"/>
              <w:spacing w:line="240" w:lineRule="auto" w:before="13"/>
              <w:ind w:right="0"/>
              <w:jc w:val="center"/>
              <w:rPr>
                <w:rFonts w:ascii="宋体" w:hAnsi="宋体" w:cs="宋体" w:eastAsia="宋体" w:hint="default"/>
                <w:sz w:val="21"/>
                <w:szCs w:val="21"/>
              </w:rPr>
            </w:pPr>
            <w:r>
              <w:rPr>
                <w:rFonts w:ascii="宋体"/>
                <w:sz w:val="21"/>
              </w:rPr>
              <w:t>N/A</w:t>
            </w:r>
          </w:p>
        </w:tc>
      </w:tr>
      <w:tr>
        <w:trPr>
          <w:trHeight w:val="337" w:hRule="exact"/>
        </w:trPr>
        <w:tc>
          <w:tcPr>
            <w:tcW w:w="5401" w:type="dxa"/>
            <w:tcBorders>
              <w:top w:val="single" w:sz="10" w:space="0" w:color="FFFFFF"/>
              <w:left w:val="single" w:sz="4" w:space="0" w:color="000000"/>
              <w:bottom w:val="single" w:sz="10" w:space="0" w:color="FFFFFF"/>
              <w:right w:val="single" w:sz="4" w:space="0" w:color="000000"/>
            </w:tcBorders>
            <w:shd w:val="clear" w:color="auto" w:fill="D9D9D9"/>
          </w:tcPr>
          <w:p>
            <w:pPr>
              <w:pStyle w:val="TableParagraph"/>
              <w:spacing w:line="240" w:lineRule="auto" w:before="5"/>
              <w:ind w:left="177" w:right="0"/>
              <w:jc w:val="left"/>
              <w:rPr>
                <w:rFonts w:ascii="宋体" w:hAnsi="宋体" w:cs="宋体" w:eastAsia="宋体" w:hint="default"/>
                <w:sz w:val="21"/>
                <w:szCs w:val="21"/>
              </w:rPr>
            </w:pPr>
            <w:r>
              <w:rPr>
                <w:rFonts w:ascii="宋体" w:hAnsi="宋体" w:cs="宋体" w:eastAsia="宋体" w:hint="default"/>
                <w:sz w:val="21"/>
                <w:szCs w:val="21"/>
              </w:rPr>
              <w:t>按归属于母公司股东的持续经营净利润计算：</w:t>
            </w:r>
          </w:p>
        </w:tc>
        <w:tc>
          <w:tcPr>
            <w:tcW w:w="1979" w:type="dxa"/>
            <w:tcBorders>
              <w:top w:val="single" w:sz="10" w:space="0" w:color="FFFFFF"/>
              <w:left w:val="single" w:sz="8" w:space="0" w:color="000000"/>
              <w:bottom w:val="single" w:sz="10" w:space="0" w:color="FFFFFF"/>
              <w:right w:val="single" w:sz="4" w:space="0" w:color="000000"/>
            </w:tcBorders>
          </w:tcPr>
          <w:p>
            <w:pPr/>
          </w:p>
        </w:tc>
        <w:tc>
          <w:tcPr>
            <w:tcW w:w="1980" w:type="dxa"/>
            <w:tcBorders>
              <w:top w:val="single" w:sz="10" w:space="0" w:color="FFFFFF"/>
              <w:left w:val="single" w:sz="4" w:space="0" w:color="000000"/>
              <w:bottom w:val="single" w:sz="10" w:space="0" w:color="FFFFFF"/>
              <w:right w:val="single" w:sz="4" w:space="0" w:color="000000"/>
            </w:tcBorders>
          </w:tcPr>
          <w:p>
            <w:pPr/>
          </w:p>
        </w:tc>
      </w:tr>
      <w:tr>
        <w:trPr>
          <w:trHeight w:val="337" w:hRule="exact"/>
        </w:trPr>
        <w:tc>
          <w:tcPr>
            <w:tcW w:w="5401" w:type="dxa"/>
            <w:tcBorders>
              <w:top w:val="single" w:sz="10" w:space="0" w:color="FFFFFF"/>
              <w:left w:val="single" w:sz="4" w:space="0" w:color="000000"/>
              <w:bottom w:val="single" w:sz="10" w:space="0" w:color="FFFFFF"/>
              <w:right w:val="single" w:sz="4" w:space="0" w:color="000000"/>
            </w:tcBorders>
            <w:shd w:val="clear" w:color="auto" w:fill="D9D9D9"/>
          </w:tcPr>
          <w:p>
            <w:pPr>
              <w:pStyle w:val="TableParagraph"/>
              <w:spacing w:line="240" w:lineRule="auto" w:before="5"/>
              <w:ind w:left="177" w:right="0"/>
              <w:jc w:val="left"/>
              <w:rPr>
                <w:rFonts w:ascii="宋体" w:hAnsi="宋体" w:cs="宋体" w:eastAsia="宋体" w:hint="default"/>
                <w:sz w:val="21"/>
                <w:szCs w:val="21"/>
              </w:rPr>
            </w:pPr>
            <w:r>
              <w:rPr>
                <w:rFonts w:ascii="宋体" w:hAnsi="宋体" w:cs="宋体" w:eastAsia="宋体" w:hint="default"/>
                <w:sz w:val="21"/>
                <w:szCs w:val="21"/>
              </w:rPr>
              <w:t>基本每股收益</w:t>
            </w:r>
          </w:p>
        </w:tc>
        <w:tc>
          <w:tcPr>
            <w:tcW w:w="1979" w:type="dxa"/>
            <w:tcBorders>
              <w:top w:val="single" w:sz="10" w:space="0" w:color="FFFFFF"/>
              <w:left w:val="single" w:sz="8" w:space="0" w:color="000000"/>
              <w:bottom w:val="single" w:sz="10" w:space="0" w:color="FFFFFF"/>
              <w:right w:val="single" w:sz="4" w:space="0" w:color="000000"/>
            </w:tcBorders>
          </w:tcPr>
          <w:p>
            <w:pPr>
              <w:pStyle w:val="TableParagraph"/>
              <w:spacing w:line="240" w:lineRule="auto" w:before="5"/>
              <w:ind w:right="5"/>
              <w:jc w:val="center"/>
              <w:rPr>
                <w:rFonts w:ascii="宋体" w:hAnsi="宋体" w:cs="宋体" w:eastAsia="宋体" w:hint="default"/>
                <w:sz w:val="21"/>
                <w:szCs w:val="21"/>
              </w:rPr>
            </w:pPr>
            <w:r>
              <w:rPr>
                <w:rFonts w:ascii="宋体"/>
                <w:sz w:val="21"/>
              </w:rPr>
              <w:t>0.41</w:t>
            </w:r>
          </w:p>
        </w:tc>
        <w:tc>
          <w:tcPr>
            <w:tcW w:w="1980" w:type="dxa"/>
            <w:tcBorders>
              <w:top w:val="single" w:sz="10" w:space="0" w:color="FFFFFF"/>
              <w:left w:val="single" w:sz="4" w:space="0" w:color="000000"/>
              <w:bottom w:val="single" w:sz="10" w:space="0" w:color="FFFFFF"/>
              <w:right w:val="single" w:sz="4" w:space="0" w:color="000000"/>
            </w:tcBorders>
          </w:tcPr>
          <w:p>
            <w:pPr>
              <w:pStyle w:val="TableParagraph"/>
              <w:spacing w:line="240" w:lineRule="auto" w:before="5"/>
              <w:ind w:left="1" w:right="0"/>
              <w:jc w:val="center"/>
              <w:rPr>
                <w:rFonts w:ascii="宋体" w:hAnsi="宋体" w:cs="宋体" w:eastAsia="宋体" w:hint="default"/>
                <w:sz w:val="21"/>
                <w:szCs w:val="21"/>
              </w:rPr>
            </w:pPr>
            <w:r>
              <w:rPr>
                <w:rFonts w:ascii="宋体"/>
                <w:sz w:val="21"/>
              </w:rPr>
              <w:t>0.57</w:t>
            </w:r>
          </w:p>
        </w:tc>
      </w:tr>
      <w:tr>
        <w:trPr>
          <w:trHeight w:val="337" w:hRule="exact"/>
        </w:trPr>
        <w:tc>
          <w:tcPr>
            <w:tcW w:w="5401" w:type="dxa"/>
            <w:tcBorders>
              <w:top w:val="single" w:sz="10" w:space="0" w:color="FFFFFF"/>
              <w:left w:val="single" w:sz="4" w:space="0" w:color="000000"/>
              <w:bottom w:val="single" w:sz="4" w:space="0" w:color="000000"/>
              <w:right w:val="single" w:sz="4" w:space="0" w:color="000000"/>
            </w:tcBorders>
            <w:shd w:val="clear" w:color="auto" w:fill="D9D9D9"/>
          </w:tcPr>
          <w:p>
            <w:pPr>
              <w:pStyle w:val="TableParagraph"/>
              <w:spacing w:line="240" w:lineRule="auto" w:before="5"/>
              <w:ind w:left="177" w:right="0"/>
              <w:jc w:val="left"/>
              <w:rPr>
                <w:rFonts w:ascii="宋体" w:hAnsi="宋体" w:cs="宋体" w:eastAsia="宋体" w:hint="default"/>
                <w:sz w:val="21"/>
                <w:szCs w:val="21"/>
              </w:rPr>
            </w:pPr>
            <w:r>
              <w:rPr>
                <w:rFonts w:ascii="宋体" w:hAnsi="宋体" w:cs="宋体" w:eastAsia="宋体" w:hint="default"/>
                <w:sz w:val="21"/>
                <w:szCs w:val="21"/>
              </w:rPr>
              <w:t>稀释每股收益</w:t>
            </w:r>
          </w:p>
        </w:tc>
        <w:tc>
          <w:tcPr>
            <w:tcW w:w="1979" w:type="dxa"/>
            <w:tcBorders>
              <w:top w:val="single" w:sz="10" w:space="0" w:color="FFFFFF"/>
              <w:left w:val="single" w:sz="8" w:space="0" w:color="000000"/>
              <w:bottom w:val="single" w:sz="4" w:space="0" w:color="000000"/>
              <w:right w:val="single" w:sz="4" w:space="0" w:color="000000"/>
            </w:tcBorders>
          </w:tcPr>
          <w:p>
            <w:pPr>
              <w:pStyle w:val="TableParagraph"/>
              <w:spacing w:line="240" w:lineRule="auto" w:before="5"/>
              <w:ind w:right="5"/>
              <w:jc w:val="center"/>
              <w:rPr>
                <w:rFonts w:ascii="宋体" w:hAnsi="宋体" w:cs="宋体" w:eastAsia="宋体" w:hint="default"/>
                <w:sz w:val="21"/>
                <w:szCs w:val="21"/>
              </w:rPr>
            </w:pPr>
            <w:r>
              <w:rPr>
                <w:rFonts w:ascii="宋体"/>
                <w:sz w:val="21"/>
              </w:rPr>
              <w:t>N/A</w:t>
            </w:r>
          </w:p>
        </w:tc>
        <w:tc>
          <w:tcPr>
            <w:tcW w:w="1980" w:type="dxa"/>
            <w:tcBorders>
              <w:top w:val="single" w:sz="10" w:space="0" w:color="FFFFFF"/>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sz w:val="21"/>
              </w:rPr>
              <w:t>N/A</w:t>
            </w:r>
          </w:p>
        </w:tc>
      </w:tr>
      <w:tr>
        <w:trPr>
          <w:trHeight w:val="336" w:hRule="exact"/>
        </w:trPr>
        <w:tc>
          <w:tcPr>
            <w:tcW w:w="540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3"/>
              <w:ind w:left="111" w:right="0"/>
              <w:jc w:val="left"/>
              <w:rPr>
                <w:rFonts w:ascii="宋体" w:hAnsi="宋体" w:cs="宋体" w:eastAsia="宋体" w:hint="default"/>
                <w:sz w:val="21"/>
                <w:szCs w:val="21"/>
              </w:rPr>
            </w:pPr>
            <w:r>
              <w:rPr>
                <w:rFonts w:ascii="宋体" w:hAnsi="宋体" w:cs="宋体" w:eastAsia="宋体" w:hint="default"/>
                <w:sz w:val="21"/>
                <w:szCs w:val="21"/>
              </w:rPr>
              <w:t>按归属于母公司股东的终止经营净利润计算：</w:t>
            </w:r>
          </w:p>
        </w:tc>
        <w:tc>
          <w:tcPr>
            <w:tcW w:w="1979" w:type="dxa"/>
            <w:tcBorders>
              <w:top w:val="single" w:sz="4" w:space="0" w:color="000000"/>
              <w:left w:val="single" w:sz="8"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r>
      <w:tr>
        <w:trPr>
          <w:trHeight w:val="337" w:hRule="exact"/>
        </w:trPr>
        <w:tc>
          <w:tcPr>
            <w:tcW w:w="540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3"/>
              <w:ind w:left="111" w:right="0"/>
              <w:jc w:val="left"/>
              <w:rPr>
                <w:rFonts w:ascii="宋体" w:hAnsi="宋体" w:cs="宋体" w:eastAsia="宋体" w:hint="default"/>
                <w:sz w:val="21"/>
                <w:szCs w:val="21"/>
              </w:rPr>
            </w:pPr>
            <w:r>
              <w:rPr>
                <w:rFonts w:ascii="宋体" w:hAnsi="宋体" w:cs="宋体" w:eastAsia="宋体" w:hint="default"/>
                <w:sz w:val="21"/>
                <w:szCs w:val="21"/>
              </w:rPr>
              <w:t>基本每股收益</w:t>
            </w:r>
          </w:p>
        </w:tc>
        <w:tc>
          <w:tcPr>
            <w:tcW w:w="1979"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3"/>
              <w:ind w:right="6"/>
              <w:jc w:val="center"/>
              <w:rPr>
                <w:rFonts w:ascii="宋体" w:hAnsi="宋体" w:cs="宋体" w:eastAsia="宋体" w:hint="default"/>
                <w:sz w:val="21"/>
                <w:szCs w:val="21"/>
              </w:rPr>
            </w:pPr>
            <w:r>
              <w:rPr>
                <w:rFonts w:ascii="宋体"/>
                <w:sz w:val="21"/>
              </w:rPr>
              <w:t>-</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2"/>
              <w:jc w:val="center"/>
              <w:rPr>
                <w:rFonts w:ascii="宋体" w:hAnsi="宋体" w:cs="宋体" w:eastAsia="宋体" w:hint="default"/>
                <w:sz w:val="21"/>
                <w:szCs w:val="21"/>
              </w:rPr>
            </w:pPr>
            <w:r>
              <w:rPr>
                <w:rFonts w:ascii="宋体"/>
                <w:sz w:val="21"/>
              </w:rPr>
              <w:t>-</w:t>
            </w:r>
          </w:p>
        </w:tc>
      </w:tr>
      <w:tr>
        <w:trPr>
          <w:trHeight w:val="329" w:hRule="exact"/>
        </w:trPr>
        <w:tc>
          <w:tcPr>
            <w:tcW w:w="540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3"/>
              <w:ind w:left="111" w:right="0"/>
              <w:jc w:val="left"/>
              <w:rPr>
                <w:rFonts w:ascii="宋体" w:hAnsi="宋体" w:cs="宋体" w:eastAsia="宋体" w:hint="default"/>
                <w:sz w:val="21"/>
                <w:szCs w:val="21"/>
              </w:rPr>
            </w:pPr>
            <w:r>
              <w:rPr>
                <w:rFonts w:ascii="宋体" w:hAnsi="宋体" w:cs="宋体" w:eastAsia="宋体" w:hint="default"/>
                <w:sz w:val="21"/>
                <w:szCs w:val="21"/>
              </w:rPr>
              <w:t>稀释每股收益</w:t>
            </w:r>
          </w:p>
        </w:tc>
        <w:tc>
          <w:tcPr>
            <w:tcW w:w="1979"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3"/>
              <w:ind w:right="5"/>
              <w:jc w:val="center"/>
              <w:rPr>
                <w:rFonts w:ascii="宋体" w:hAnsi="宋体" w:cs="宋体" w:eastAsia="宋体" w:hint="default"/>
                <w:sz w:val="21"/>
                <w:szCs w:val="21"/>
              </w:rPr>
            </w:pPr>
            <w:r>
              <w:rPr>
                <w:rFonts w:ascii="宋体"/>
                <w:sz w:val="21"/>
              </w:rPr>
              <w:t>N/A</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
              <w:jc w:val="center"/>
              <w:rPr>
                <w:rFonts w:ascii="宋体" w:hAnsi="宋体" w:cs="宋体" w:eastAsia="宋体" w:hint="default"/>
                <w:sz w:val="21"/>
                <w:szCs w:val="21"/>
              </w:rPr>
            </w:pPr>
            <w:r>
              <w:rPr>
                <w:rFonts w:ascii="宋体"/>
                <w:sz w:val="21"/>
              </w:rPr>
              <w:t>N/A</w:t>
            </w:r>
          </w:p>
        </w:tc>
      </w:tr>
    </w:tbl>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2"/>
          <w:szCs w:val="22"/>
        </w:rPr>
      </w:pPr>
    </w:p>
    <w:p>
      <w:pPr>
        <w:pStyle w:val="BodyText"/>
        <w:spacing w:line="240" w:lineRule="auto" w:before="35"/>
        <w:ind w:left="147" w:right="0"/>
        <w:jc w:val="left"/>
      </w:pPr>
      <w:r>
        <w:rPr/>
        <w:t>47.</w:t>
      </w:r>
      <w:r>
        <w:rPr>
          <w:spacing w:val="3"/>
        </w:rPr>
        <w:t> </w:t>
      </w:r>
      <w:r>
        <w:rPr/>
        <w:t>其他综合收益</w:t>
      </w:r>
    </w:p>
    <w:p>
      <w:pPr>
        <w:spacing w:line="240" w:lineRule="auto" w:before="1"/>
        <w:rPr>
          <w:rFonts w:ascii="宋体" w:hAnsi="宋体" w:cs="宋体" w:eastAsia="宋体" w:hint="default"/>
          <w:sz w:val="24"/>
          <w:szCs w:val="24"/>
        </w:rPr>
      </w:pPr>
    </w:p>
    <w:p>
      <w:pPr>
        <w:pStyle w:val="BodyText"/>
        <w:spacing w:line="240" w:lineRule="auto" w:before="35"/>
        <w:ind w:right="0"/>
        <w:jc w:val="left"/>
      </w:pPr>
      <w:r>
        <w:rPr/>
      </w:r>
      <w:r>
        <w:rPr>
          <w:u w:val="single" w:color="000000"/>
        </w:rPr>
        <w:t>本集团</w:t>
      </w:r>
      <w:r>
        <w:rPr/>
      </w:r>
    </w:p>
    <w:p>
      <w:pPr>
        <w:pStyle w:val="BodyText"/>
        <w:spacing w:line="240" w:lineRule="auto" w:before="37"/>
        <w:ind w:left="0" w:right="36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5400"/>
        <w:gridCol w:w="1980"/>
        <w:gridCol w:w="1980"/>
      </w:tblGrid>
      <w:tr>
        <w:trPr>
          <w:trHeight w:val="322" w:hRule="exact"/>
        </w:trPr>
        <w:tc>
          <w:tcPr>
            <w:tcW w:w="54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9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458"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19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458"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323" w:hRule="exact"/>
        </w:trPr>
        <w:tc>
          <w:tcPr>
            <w:tcW w:w="54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外币财务报表折算差额</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608" w:right="0"/>
              <w:jc w:val="left"/>
              <w:rPr>
                <w:rFonts w:ascii="宋体" w:hAnsi="宋体" w:cs="宋体" w:eastAsia="宋体" w:hint="default"/>
                <w:sz w:val="21"/>
                <w:szCs w:val="21"/>
              </w:rPr>
            </w:pPr>
            <w:r>
              <w:rPr>
                <w:rFonts w:ascii="宋体"/>
                <w:sz w:val="21"/>
              </w:rPr>
              <w:t>(20,264.42)</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609" w:right="0"/>
              <w:jc w:val="left"/>
              <w:rPr>
                <w:rFonts w:ascii="宋体" w:hAnsi="宋体" w:cs="宋体" w:eastAsia="宋体" w:hint="default"/>
                <w:sz w:val="21"/>
                <w:szCs w:val="21"/>
              </w:rPr>
            </w:pPr>
            <w:r>
              <w:rPr>
                <w:rFonts w:ascii="宋体"/>
                <w:sz w:val="21"/>
              </w:rPr>
              <w:t>575,603.46</w:t>
            </w:r>
          </w:p>
        </w:tc>
      </w:tr>
    </w:tbl>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2"/>
          <w:szCs w:val="22"/>
        </w:rPr>
      </w:pPr>
    </w:p>
    <w:p>
      <w:pPr>
        <w:pStyle w:val="BodyText"/>
        <w:spacing w:line="240" w:lineRule="auto" w:before="35"/>
        <w:ind w:left="147" w:right="0"/>
        <w:jc w:val="left"/>
      </w:pPr>
      <w:r>
        <w:rPr/>
        <w:t>48.</w:t>
      </w:r>
      <w:r>
        <w:rPr>
          <w:spacing w:val="3"/>
        </w:rPr>
        <w:t> </w:t>
      </w:r>
      <w:r>
        <w:rPr/>
        <w:t>现金及现金等价物</w:t>
      </w:r>
    </w:p>
    <w:p>
      <w:pPr>
        <w:spacing w:line="240" w:lineRule="auto" w:before="0"/>
        <w:rPr>
          <w:rFonts w:ascii="宋体" w:hAnsi="宋体" w:cs="宋体" w:eastAsia="宋体" w:hint="default"/>
          <w:sz w:val="24"/>
          <w:szCs w:val="24"/>
        </w:rPr>
      </w:pPr>
    </w:p>
    <w:p>
      <w:pPr>
        <w:pStyle w:val="BodyText"/>
        <w:spacing w:line="240" w:lineRule="auto" w:before="35"/>
        <w:ind w:right="0"/>
        <w:jc w:val="left"/>
      </w:pPr>
      <w:r>
        <w:rPr/>
      </w:r>
      <w:r>
        <w:rPr>
          <w:u w:val="single" w:color="000000"/>
        </w:rPr>
        <w:t>本集团</w:t>
      </w:r>
      <w:r>
        <w:rPr/>
      </w:r>
    </w:p>
    <w:p>
      <w:pPr>
        <w:pStyle w:val="BodyText"/>
        <w:spacing w:line="240" w:lineRule="auto" w:before="37"/>
        <w:ind w:left="0" w:right="355"/>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5400"/>
        <w:gridCol w:w="2008"/>
        <w:gridCol w:w="1962"/>
      </w:tblGrid>
      <w:tr>
        <w:trPr>
          <w:trHeight w:val="322" w:hRule="exact"/>
        </w:trPr>
        <w:tc>
          <w:tcPr>
            <w:tcW w:w="5400"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20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196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322" w:hRule="exact"/>
        </w:trPr>
        <w:tc>
          <w:tcPr>
            <w:tcW w:w="54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2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202"/>
              <w:jc w:val="right"/>
              <w:rPr>
                <w:rFonts w:ascii="宋体" w:hAnsi="宋体" w:cs="宋体" w:eastAsia="宋体" w:hint="default"/>
                <w:sz w:val="21"/>
                <w:szCs w:val="21"/>
              </w:rPr>
            </w:pPr>
            <w:r>
              <w:rPr>
                <w:rFonts w:ascii="宋体"/>
                <w:spacing w:val="-1"/>
                <w:sz w:val="21"/>
              </w:rPr>
              <w:t>2,367,334,202.50</w:t>
            </w:r>
            <w:r>
              <w:rPr>
                <w:rFonts w:ascii="宋体"/>
                <w:sz w:val="21"/>
              </w:rPr>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56"/>
              <w:jc w:val="right"/>
              <w:rPr>
                <w:rFonts w:ascii="宋体" w:hAnsi="宋体" w:cs="宋体" w:eastAsia="宋体" w:hint="default"/>
                <w:sz w:val="21"/>
                <w:szCs w:val="21"/>
              </w:rPr>
            </w:pPr>
            <w:r>
              <w:rPr>
                <w:rFonts w:ascii="宋体"/>
                <w:spacing w:val="-1"/>
                <w:sz w:val="21"/>
              </w:rPr>
              <w:t>2,687,579,159.85</w:t>
            </w:r>
            <w:r>
              <w:rPr>
                <w:rFonts w:ascii="宋体"/>
                <w:sz w:val="21"/>
              </w:rPr>
            </w:r>
          </w:p>
        </w:tc>
      </w:tr>
      <w:tr>
        <w:trPr>
          <w:trHeight w:val="322" w:hRule="exact"/>
        </w:trPr>
        <w:tc>
          <w:tcPr>
            <w:tcW w:w="54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733" w:right="0"/>
              <w:jc w:val="left"/>
              <w:rPr>
                <w:rFonts w:ascii="宋体" w:hAnsi="宋体" w:cs="宋体" w:eastAsia="宋体" w:hint="default"/>
                <w:sz w:val="21"/>
                <w:szCs w:val="21"/>
              </w:rPr>
            </w:pPr>
            <w:r>
              <w:rPr>
                <w:rFonts w:ascii="宋体" w:hAnsi="宋体" w:cs="宋体" w:eastAsia="宋体" w:hint="default"/>
                <w:sz w:val="21"/>
                <w:szCs w:val="21"/>
              </w:rPr>
              <w:t>其中：库存现金</w:t>
            </w:r>
          </w:p>
        </w:tc>
        <w:tc>
          <w:tcPr>
            <w:tcW w:w="2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01"/>
              <w:jc w:val="right"/>
              <w:rPr>
                <w:rFonts w:ascii="宋体" w:hAnsi="宋体" w:cs="宋体" w:eastAsia="宋体" w:hint="default"/>
                <w:sz w:val="21"/>
                <w:szCs w:val="21"/>
              </w:rPr>
            </w:pPr>
            <w:r>
              <w:rPr>
                <w:rFonts w:ascii="宋体"/>
                <w:spacing w:val="-1"/>
                <w:sz w:val="21"/>
              </w:rPr>
              <w:t>1,905,043.24</w:t>
            </w:r>
            <w:r>
              <w:rPr>
                <w:rFonts w:ascii="宋体"/>
                <w:sz w:val="21"/>
              </w:rPr>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56"/>
              <w:jc w:val="right"/>
              <w:rPr>
                <w:rFonts w:ascii="宋体" w:hAnsi="宋体" w:cs="宋体" w:eastAsia="宋体" w:hint="default"/>
                <w:sz w:val="21"/>
                <w:szCs w:val="21"/>
              </w:rPr>
            </w:pPr>
            <w:r>
              <w:rPr>
                <w:rFonts w:ascii="宋体"/>
                <w:spacing w:val="-1"/>
                <w:sz w:val="21"/>
              </w:rPr>
              <w:t>1,341,632.42</w:t>
            </w:r>
            <w:r>
              <w:rPr>
                <w:rFonts w:ascii="宋体"/>
                <w:sz w:val="21"/>
              </w:rPr>
            </w:r>
          </w:p>
        </w:tc>
      </w:tr>
      <w:tr>
        <w:trPr>
          <w:trHeight w:val="323" w:hRule="exact"/>
        </w:trPr>
        <w:tc>
          <w:tcPr>
            <w:tcW w:w="54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733" w:right="0"/>
              <w:jc w:val="left"/>
              <w:rPr>
                <w:rFonts w:ascii="宋体" w:hAnsi="宋体" w:cs="宋体" w:eastAsia="宋体" w:hint="default"/>
                <w:sz w:val="21"/>
                <w:szCs w:val="21"/>
              </w:rPr>
            </w:pPr>
            <w:r>
              <w:rPr>
                <w:rFonts w:ascii="宋体" w:hAnsi="宋体" w:cs="宋体" w:eastAsia="宋体" w:hint="default"/>
                <w:sz w:val="21"/>
                <w:szCs w:val="21"/>
              </w:rPr>
              <w:t>可随时用于支付的银行存款</w:t>
            </w:r>
          </w:p>
        </w:tc>
        <w:tc>
          <w:tcPr>
            <w:tcW w:w="2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00"/>
              <w:jc w:val="right"/>
              <w:rPr>
                <w:rFonts w:ascii="宋体" w:hAnsi="宋体" w:cs="宋体" w:eastAsia="宋体" w:hint="default"/>
                <w:sz w:val="21"/>
                <w:szCs w:val="21"/>
              </w:rPr>
            </w:pPr>
            <w:r>
              <w:rPr>
                <w:rFonts w:ascii="宋体"/>
                <w:spacing w:val="-1"/>
                <w:sz w:val="21"/>
              </w:rPr>
              <w:t>2,365,429,159.26</w:t>
            </w:r>
            <w:r>
              <w:rPr>
                <w:rFonts w:ascii="宋体"/>
                <w:sz w:val="21"/>
              </w:rPr>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55"/>
              <w:jc w:val="right"/>
              <w:rPr>
                <w:rFonts w:ascii="宋体" w:hAnsi="宋体" w:cs="宋体" w:eastAsia="宋体" w:hint="default"/>
                <w:sz w:val="21"/>
                <w:szCs w:val="21"/>
              </w:rPr>
            </w:pPr>
            <w:r>
              <w:rPr>
                <w:rFonts w:ascii="宋体"/>
                <w:spacing w:val="-1"/>
                <w:sz w:val="21"/>
              </w:rPr>
              <w:t>2,686,237,527.43</w:t>
            </w:r>
            <w:r>
              <w:rPr>
                <w:rFonts w:ascii="宋体"/>
                <w:sz w:val="21"/>
              </w:rPr>
            </w:r>
          </w:p>
        </w:tc>
      </w:tr>
      <w:tr>
        <w:trPr>
          <w:trHeight w:val="322" w:hRule="exact"/>
        </w:trPr>
        <w:tc>
          <w:tcPr>
            <w:tcW w:w="54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现金及现金等价物余额</w:t>
            </w:r>
          </w:p>
        </w:tc>
        <w:tc>
          <w:tcPr>
            <w:tcW w:w="2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00"/>
              <w:jc w:val="right"/>
              <w:rPr>
                <w:rFonts w:ascii="宋体" w:hAnsi="宋体" w:cs="宋体" w:eastAsia="宋体" w:hint="default"/>
                <w:sz w:val="21"/>
                <w:szCs w:val="21"/>
              </w:rPr>
            </w:pPr>
            <w:r>
              <w:rPr>
                <w:rFonts w:ascii="宋体"/>
                <w:spacing w:val="-1"/>
                <w:sz w:val="21"/>
              </w:rPr>
              <w:t>2,367,334,202.50</w:t>
            </w:r>
            <w:r>
              <w:rPr>
                <w:rFonts w:ascii="宋体"/>
                <w:sz w:val="21"/>
              </w:rPr>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55"/>
              <w:jc w:val="right"/>
              <w:rPr>
                <w:rFonts w:ascii="宋体" w:hAnsi="宋体" w:cs="宋体" w:eastAsia="宋体" w:hint="default"/>
                <w:sz w:val="21"/>
                <w:szCs w:val="21"/>
              </w:rPr>
            </w:pPr>
            <w:r>
              <w:rPr>
                <w:rFonts w:ascii="宋体"/>
                <w:spacing w:val="-1"/>
                <w:sz w:val="21"/>
              </w:rPr>
              <w:t>2,687,579,159.85</w:t>
            </w:r>
            <w:r>
              <w:rPr>
                <w:rFonts w:ascii="宋体"/>
                <w:sz w:val="21"/>
              </w:rPr>
            </w:r>
          </w:p>
        </w:tc>
      </w:tr>
    </w:tbl>
    <w:p>
      <w:pPr>
        <w:spacing w:line="240" w:lineRule="auto" w:before="8"/>
        <w:rPr>
          <w:rFonts w:ascii="宋体" w:hAnsi="宋体" w:cs="宋体" w:eastAsia="宋体" w:hint="default"/>
          <w:sz w:val="21"/>
          <w:szCs w:val="21"/>
        </w:rPr>
      </w:pPr>
    </w:p>
    <w:p>
      <w:pPr>
        <w:pStyle w:val="BodyText"/>
        <w:spacing w:line="240" w:lineRule="auto" w:before="35"/>
        <w:ind w:right="0"/>
        <w:jc w:val="left"/>
      </w:pPr>
      <w:r>
        <w:rPr/>
      </w:r>
      <w:r>
        <w:rPr>
          <w:u w:val="single" w:color="000000"/>
        </w:rPr>
        <w:t>本公司</w:t>
      </w:r>
      <w:r>
        <w:rPr/>
      </w:r>
    </w:p>
    <w:p>
      <w:pPr>
        <w:pStyle w:val="BodyText"/>
        <w:spacing w:line="240" w:lineRule="auto" w:before="37"/>
        <w:ind w:left="0" w:right="337"/>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5400"/>
        <w:gridCol w:w="2026"/>
        <w:gridCol w:w="1962"/>
      </w:tblGrid>
      <w:tr>
        <w:trPr>
          <w:trHeight w:val="322" w:hRule="exact"/>
        </w:trPr>
        <w:tc>
          <w:tcPr>
            <w:tcW w:w="5400"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202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期末数</w:t>
            </w:r>
          </w:p>
        </w:tc>
        <w:tc>
          <w:tcPr>
            <w:tcW w:w="196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322" w:hRule="exact"/>
        </w:trPr>
        <w:tc>
          <w:tcPr>
            <w:tcW w:w="54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2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220"/>
              <w:jc w:val="right"/>
              <w:rPr>
                <w:rFonts w:ascii="宋体" w:hAnsi="宋体" w:cs="宋体" w:eastAsia="宋体" w:hint="default"/>
                <w:sz w:val="21"/>
                <w:szCs w:val="21"/>
              </w:rPr>
            </w:pPr>
            <w:r>
              <w:rPr>
                <w:rFonts w:ascii="宋体"/>
                <w:spacing w:val="-1"/>
                <w:sz w:val="21"/>
              </w:rPr>
              <w:t>1,586,045,998.83</w:t>
            </w:r>
            <w:r>
              <w:rPr>
                <w:rFonts w:ascii="宋体"/>
                <w:sz w:val="21"/>
              </w:rPr>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56"/>
              <w:jc w:val="right"/>
              <w:rPr>
                <w:rFonts w:ascii="宋体" w:hAnsi="宋体" w:cs="宋体" w:eastAsia="宋体" w:hint="default"/>
                <w:sz w:val="21"/>
                <w:szCs w:val="21"/>
              </w:rPr>
            </w:pPr>
            <w:r>
              <w:rPr>
                <w:rFonts w:ascii="宋体"/>
                <w:spacing w:val="-1"/>
                <w:sz w:val="21"/>
              </w:rPr>
              <w:t>2,080,005,634.40</w:t>
            </w:r>
            <w:r>
              <w:rPr>
                <w:rFonts w:ascii="宋体"/>
                <w:sz w:val="21"/>
              </w:rPr>
            </w:r>
          </w:p>
        </w:tc>
      </w:tr>
      <w:tr>
        <w:trPr>
          <w:trHeight w:val="322" w:hRule="exact"/>
        </w:trPr>
        <w:tc>
          <w:tcPr>
            <w:tcW w:w="54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733" w:right="0"/>
              <w:jc w:val="left"/>
              <w:rPr>
                <w:rFonts w:ascii="宋体" w:hAnsi="宋体" w:cs="宋体" w:eastAsia="宋体" w:hint="default"/>
                <w:sz w:val="21"/>
                <w:szCs w:val="21"/>
              </w:rPr>
            </w:pPr>
            <w:r>
              <w:rPr>
                <w:rFonts w:ascii="宋体" w:hAnsi="宋体" w:cs="宋体" w:eastAsia="宋体" w:hint="default"/>
                <w:sz w:val="21"/>
                <w:szCs w:val="21"/>
              </w:rPr>
              <w:t>其中：库存现金</w:t>
            </w:r>
          </w:p>
        </w:tc>
        <w:tc>
          <w:tcPr>
            <w:tcW w:w="2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9"/>
              <w:jc w:val="right"/>
              <w:rPr>
                <w:rFonts w:ascii="宋体" w:hAnsi="宋体" w:cs="宋体" w:eastAsia="宋体" w:hint="default"/>
                <w:sz w:val="21"/>
                <w:szCs w:val="21"/>
              </w:rPr>
            </w:pPr>
            <w:r>
              <w:rPr>
                <w:rFonts w:ascii="宋体"/>
                <w:spacing w:val="-1"/>
                <w:sz w:val="21"/>
              </w:rPr>
              <w:t>247,185.92</w:t>
            </w:r>
            <w:r>
              <w:rPr>
                <w:rFonts w:ascii="宋体"/>
                <w:sz w:val="21"/>
              </w:rPr>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54"/>
              <w:jc w:val="right"/>
              <w:rPr>
                <w:rFonts w:ascii="宋体" w:hAnsi="宋体" w:cs="宋体" w:eastAsia="宋体" w:hint="default"/>
                <w:sz w:val="21"/>
                <w:szCs w:val="21"/>
              </w:rPr>
            </w:pPr>
            <w:r>
              <w:rPr>
                <w:rFonts w:ascii="宋体"/>
                <w:spacing w:val="-1"/>
                <w:sz w:val="21"/>
              </w:rPr>
              <w:t>30,527.86</w:t>
            </w:r>
            <w:r>
              <w:rPr>
                <w:rFonts w:ascii="宋体"/>
                <w:sz w:val="21"/>
              </w:rPr>
            </w:r>
          </w:p>
        </w:tc>
      </w:tr>
      <w:tr>
        <w:trPr>
          <w:trHeight w:val="323" w:hRule="exact"/>
        </w:trPr>
        <w:tc>
          <w:tcPr>
            <w:tcW w:w="54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733" w:right="0"/>
              <w:jc w:val="left"/>
              <w:rPr>
                <w:rFonts w:ascii="宋体" w:hAnsi="宋体" w:cs="宋体" w:eastAsia="宋体" w:hint="default"/>
                <w:sz w:val="21"/>
                <w:szCs w:val="21"/>
              </w:rPr>
            </w:pPr>
            <w:r>
              <w:rPr>
                <w:rFonts w:ascii="宋体" w:hAnsi="宋体" w:cs="宋体" w:eastAsia="宋体" w:hint="default"/>
                <w:sz w:val="21"/>
                <w:szCs w:val="21"/>
              </w:rPr>
              <w:t>可随时用于支付的银行存款</w:t>
            </w:r>
          </w:p>
        </w:tc>
        <w:tc>
          <w:tcPr>
            <w:tcW w:w="2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8"/>
              <w:jc w:val="right"/>
              <w:rPr>
                <w:rFonts w:ascii="宋体" w:hAnsi="宋体" w:cs="宋体" w:eastAsia="宋体" w:hint="default"/>
                <w:sz w:val="21"/>
                <w:szCs w:val="21"/>
              </w:rPr>
            </w:pPr>
            <w:r>
              <w:rPr>
                <w:rFonts w:ascii="宋体"/>
                <w:spacing w:val="-1"/>
                <w:sz w:val="21"/>
              </w:rPr>
              <w:t>1,585,798,812.91</w:t>
            </w:r>
            <w:r>
              <w:rPr>
                <w:rFonts w:ascii="宋体"/>
                <w:sz w:val="21"/>
              </w:rPr>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55"/>
              <w:jc w:val="right"/>
              <w:rPr>
                <w:rFonts w:ascii="宋体" w:hAnsi="宋体" w:cs="宋体" w:eastAsia="宋体" w:hint="default"/>
                <w:sz w:val="21"/>
                <w:szCs w:val="21"/>
              </w:rPr>
            </w:pPr>
            <w:r>
              <w:rPr>
                <w:rFonts w:ascii="宋体"/>
                <w:spacing w:val="-1"/>
                <w:sz w:val="21"/>
              </w:rPr>
              <w:t>2,079,975,106.54</w:t>
            </w:r>
            <w:r>
              <w:rPr>
                <w:rFonts w:ascii="宋体"/>
                <w:sz w:val="21"/>
              </w:rPr>
            </w:r>
          </w:p>
        </w:tc>
      </w:tr>
    </w:tbl>
    <w:p>
      <w:pPr>
        <w:spacing w:after="0" w:line="240" w:lineRule="auto"/>
        <w:jc w:val="right"/>
        <w:rPr>
          <w:rFonts w:ascii="宋体" w:hAnsi="宋体" w:cs="宋体" w:eastAsia="宋体" w:hint="default"/>
          <w:sz w:val="21"/>
          <w:szCs w:val="21"/>
        </w:rPr>
        <w:sectPr>
          <w:pgSz w:w="11910" w:h="16840"/>
          <w:pgMar w:header="0" w:footer="408" w:top="1000" w:bottom="600" w:left="860" w:right="56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2"/>
          <w:szCs w:val="12"/>
        </w:rPr>
      </w:pPr>
    </w:p>
    <w:tbl>
      <w:tblPr>
        <w:tblW w:w="0" w:type="auto"/>
        <w:jc w:val="left"/>
        <w:tblInd w:w="110" w:type="dxa"/>
        <w:tblLayout w:type="fixed"/>
        <w:tblCellMar>
          <w:top w:w="0" w:type="dxa"/>
          <w:left w:w="0" w:type="dxa"/>
          <w:bottom w:w="0" w:type="dxa"/>
          <w:right w:w="0" w:type="dxa"/>
        </w:tblCellMar>
        <w:tblLook w:val="01E0"/>
      </w:tblPr>
      <w:tblGrid>
        <w:gridCol w:w="750"/>
        <w:gridCol w:w="5400"/>
        <w:gridCol w:w="2026"/>
        <w:gridCol w:w="1962"/>
      </w:tblGrid>
      <w:tr>
        <w:trPr>
          <w:trHeight w:val="330" w:hRule="exact"/>
        </w:trPr>
        <w:tc>
          <w:tcPr>
            <w:tcW w:w="750" w:type="dxa"/>
            <w:tcBorders>
              <w:top w:val="single" w:sz="6" w:space="0" w:color="000000"/>
              <w:left w:val="nil" w:sz="6" w:space="0" w:color="auto"/>
              <w:bottom w:val="nil" w:sz="6" w:space="0" w:color="auto"/>
              <w:right w:val="single" w:sz="4" w:space="0" w:color="000000"/>
            </w:tcBorders>
          </w:tcPr>
          <w:p>
            <w:pPr/>
          </w:p>
        </w:tc>
        <w:tc>
          <w:tcPr>
            <w:tcW w:w="5400" w:type="dxa"/>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21"/>
                <w:szCs w:val="21"/>
              </w:rPr>
            </w:pPr>
            <w:r>
              <w:rPr>
                <w:rFonts w:ascii="宋体" w:hAnsi="宋体" w:cs="宋体" w:eastAsia="宋体" w:hint="default"/>
                <w:sz w:val="21"/>
                <w:szCs w:val="21"/>
              </w:rPr>
              <w:t>现金及现金等价物余额</w:t>
            </w:r>
          </w:p>
        </w:tc>
        <w:tc>
          <w:tcPr>
            <w:tcW w:w="2026"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0"/>
              <w:ind w:left="115" w:right="0"/>
              <w:jc w:val="left"/>
              <w:rPr>
                <w:rFonts w:ascii="宋体" w:hAnsi="宋体" w:cs="宋体" w:eastAsia="宋体" w:hint="default"/>
                <w:sz w:val="21"/>
                <w:szCs w:val="21"/>
              </w:rPr>
            </w:pPr>
            <w:r>
              <w:rPr>
                <w:rFonts w:ascii="宋体"/>
                <w:sz w:val="21"/>
              </w:rPr>
              <w:t>1,586,045,998.83</w:t>
            </w:r>
          </w:p>
        </w:tc>
        <w:tc>
          <w:tcPr>
            <w:tcW w:w="1962"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0"/>
              <w:ind w:left="116" w:right="0"/>
              <w:jc w:val="left"/>
              <w:rPr>
                <w:rFonts w:ascii="宋体" w:hAnsi="宋体" w:cs="宋体" w:eastAsia="宋体" w:hint="default"/>
                <w:sz w:val="21"/>
                <w:szCs w:val="21"/>
              </w:rPr>
            </w:pPr>
            <w:r>
              <w:rPr>
                <w:rFonts w:ascii="宋体"/>
                <w:sz w:val="21"/>
              </w:rPr>
              <w:t>2,080,005,634.40</w:t>
            </w:r>
          </w:p>
        </w:tc>
      </w:tr>
    </w:tbl>
    <w:p>
      <w:pPr>
        <w:spacing w:after="0" w:line="240" w:lineRule="auto"/>
        <w:jc w:val="left"/>
        <w:rPr>
          <w:rFonts w:ascii="宋体" w:hAnsi="宋体" w:cs="宋体" w:eastAsia="宋体" w:hint="default"/>
          <w:sz w:val="21"/>
          <w:szCs w:val="21"/>
        </w:rPr>
        <w:sectPr>
          <w:pgSz w:w="11910" w:h="16840"/>
          <w:pgMar w:header="0" w:footer="408" w:top="1000" w:bottom="600" w:left="860" w:right="60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2"/>
          <w:szCs w:val="12"/>
        </w:rPr>
      </w:pPr>
    </w:p>
    <w:p>
      <w:pPr>
        <w:spacing w:line="20" w:lineRule="exact"/>
        <w:ind w:left="110"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Times New Roman" w:hAnsi="Times New Roman" w:cs="Times New Roman" w:eastAsia="Times New Roman"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11" w:lineRule="auto" w:before="35"/>
        <w:ind w:left="147" w:right="7409"/>
        <w:jc w:val="left"/>
      </w:pPr>
      <w:r>
        <w:rPr/>
        <w:t>五、</w:t>
        <w:tab/>
        <w:t>财务报表项目附注 - 续 49.</w:t>
      </w:r>
      <w:r>
        <w:rPr>
          <w:spacing w:val="3"/>
        </w:rPr>
        <w:t> </w:t>
      </w:r>
      <w:r>
        <w:rPr/>
        <w:t>现金流量表补充资料</w:t>
      </w:r>
    </w:p>
    <w:p>
      <w:pPr>
        <w:pStyle w:val="BodyText"/>
        <w:spacing w:line="240" w:lineRule="auto" w:before="113"/>
        <w:ind w:left="867" w:right="0"/>
        <w:jc w:val="left"/>
      </w:pPr>
      <w:r>
        <w:rPr/>
        <w:t>(1)现金流量表补充资料</w:t>
      </w:r>
    </w:p>
    <w:p>
      <w:pPr>
        <w:spacing w:line="240" w:lineRule="auto" w:before="0"/>
        <w:rPr>
          <w:rFonts w:ascii="宋体" w:hAnsi="宋体" w:cs="宋体" w:eastAsia="宋体" w:hint="default"/>
          <w:sz w:val="24"/>
          <w:szCs w:val="24"/>
        </w:rPr>
      </w:pPr>
    </w:p>
    <w:p>
      <w:pPr>
        <w:pStyle w:val="BodyText"/>
        <w:spacing w:line="240" w:lineRule="auto" w:before="35"/>
        <w:ind w:left="867" w:right="0"/>
        <w:jc w:val="left"/>
      </w:pPr>
      <w:r>
        <w:rPr/>
      </w:r>
      <w:r>
        <w:rPr>
          <w:u w:val="single" w:color="000000"/>
        </w:rPr>
        <w:t>本集团</w:t>
      </w:r>
      <w:r>
        <w:rPr/>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52" w:type="dxa"/>
        <w:tblLayout w:type="fixed"/>
        <w:tblCellMar>
          <w:top w:w="0" w:type="dxa"/>
          <w:left w:w="0" w:type="dxa"/>
          <w:bottom w:w="0" w:type="dxa"/>
          <w:right w:w="0" w:type="dxa"/>
        </w:tblCellMar>
        <w:tblLook w:val="01E0"/>
      </w:tblPr>
      <w:tblGrid>
        <w:gridCol w:w="5006"/>
        <w:gridCol w:w="2117"/>
        <w:gridCol w:w="2068"/>
      </w:tblGrid>
      <w:tr>
        <w:trPr>
          <w:trHeight w:val="322" w:hRule="exact"/>
        </w:trPr>
        <w:tc>
          <w:tcPr>
            <w:tcW w:w="500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补充资料</w:t>
            </w:r>
          </w:p>
        </w:tc>
        <w:tc>
          <w:tcPr>
            <w:tcW w:w="211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526"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0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502"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322" w:hRule="exact"/>
        </w:trPr>
        <w:tc>
          <w:tcPr>
            <w:tcW w:w="500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1、将净利润调节为经营活动现金流量</w:t>
            </w:r>
          </w:p>
        </w:tc>
        <w:tc>
          <w:tcPr>
            <w:tcW w:w="2117" w:type="dxa"/>
            <w:tcBorders>
              <w:top w:val="single" w:sz="4" w:space="0" w:color="000000"/>
              <w:left w:val="single" w:sz="4" w:space="0" w:color="000000"/>
              <w:bottom w:val="single" w:sz="4" w:space="0" w:color="000000"/>
              <w:right w:val="single" w:sz="4" w:space="0" w:color="000000"/>
            </w:tcBorders>
          </w:tcPr>
          <w:p>
            <w:pPr/>
          </w:p>
        </w:tc>
        <w:tc>
          <w:tcPr>
            <w:tcW w:w="2068"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500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313"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58" w:right="0"/>
              <w:jc w:val="left"/>
              <w:rPr>
                <w:rFonts w:ascii="宋体" w:hAnsi="宋体" w:cs="宋体" w:eastAsia="宋体" w:hint="default"/>
                <w:sz w:val="21"/>
                <w:szCs w:val="21"/>
              </w:rPr>
            </w:pPr>
            <w:r>
              <w:rPr>
                <w:rFonts w:ascii="宋体"/>
                <w:sz w:val="21"/>
              </w:rPr>
              <w:t>953,911,430.22</w:t>
            </w:r>
          </w:p>
        </w:tc>
        <w:tc>
          <w:tcPr>
            <w:tcW w:w="2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04" w:right="0"/>
              <w:jc w:val="left"/>
              <w:rPr>
                <w:rFonts w:ascii="宋体" w:hAnsi="宋体" w:cs="宋体" w:eastAsia="宋体" w:hint="default"/>
                <w:sz w:val="21"/>
                <w:szCs w:val="21"/>
              </w:rPr>
            </w:pPr>
            <w:r>
              <w:rPr>
                <w:rFonts w:ascii="宋体"/>
                <w:sz w:val="21"/>
              </w:rPr>
              <w:t>1,259,541,454.27</w:t>
            </w:r>
          </w:p>
        </w:tc>
      </w:tr>
      <w:tr>
        <w:trPr>
          <w:trHeight w:val="322" w:hRule="exact"/>
        </w:trPr>
        <w:tc>
          <w:tcPr>
            <w:tcW w:w="500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313" w:right="0"/>
              <w:jc w:val="left"/>
              <w:rPr>
                <w:rFonts w:ascii="宋体" w:hAnsi="宋体" w:cs="宋体" w:eastAsia="宋体" w:hint="default"/>
                <w:sz w:val="21"/>
                <w:szCs w:val="21"/>
              </w:rPr>
            </w:pPr>
            <w:r>
              <w:rPr>
                <w:rFonts w:ascii="宋体" w:hAnsi="宋体" w:cs="宋体" w:eastAsia="宋体" w:hint="default"/>
                <w:sz w:val="21"/>
                <w:szCs w:val="21"/>
              </w:rPr>
              <w:t>加：计提的资产减值准备</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76"/>
              <w:jc w:val="right"/>
              <w:rPr>
                <w:rFonts w:ascii="宋体" w:hAnsi="宋体" w:cs="宋体" w:eastAsia="宋体" w:hint="default"/>
                <w:sz w:val="21"/>
                <w:szCs w:val="21"/>
              </w:rPr>
            </w:pPr>
            <w:r>
              <w:rPr>
                <w:rFonts w:ascii="宋体"/>
                <w:sz w:val="21"/>
              </w:rPr>
              <w:t>17,276,975.88</w:t>
            </w:r>
          </w:p>
        </w:tc>
        <w:tc>
          <w:tcPr>
            <w:tcW w:w="2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72"/>
              <w:jc w:val="right"/>
              <w:rPr>
                <w:rFonts w:ascii="宋体" w:hAnsi="宋体" w:cs="宋体" w:eastAsia="宋体" w:hint="default"/>
                <w:sz w:val="21"/>
                <w:szCs w:val="21"/>
              </w:rPr>
            </w:pPr>
            <w:r>
              <w:rPr>
                <w:rFonts w:ascii="宋体"/>
                <w:sz w:val="21"/>
              </w:rPr>
              <w:t>93,125,334.87</w:t>
            </w:r>
          </w:p>
        </w:tc>
      </w:tr>
      <w:tr>
        <w:trPr>
          <w:trHeight w:val="322" w:hRule="exact"/>
        </w:trPr>
        <w:tc>
          <w:tcPr>
            <w:tcW w:w="500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688" w:right="0"/>
              <w:jc w:val="left"/>
              <w:rPr>
                <w:rFonts w:ascii="宋体" w:hAnsi="宋体" w:cs="宋体" w:eastAsia="宋体" w:hint="default"/>
                <w:sz w:val="21"/>
                <w:szCs w:val="21"/>
              </w:rPr>
            </w:pPr>
            <w:r>
              <w:rPr>
                <w:rFonts w:ascii="宋体" w:hAnsi="宋体" w:cs="宋体" w:eastAsia="宋体" w:hint="default"/>
                <w:sz w:val="21"/>
                <w:szCs w:val="21"/>
              </w:rPr>
              <w:t>固定资产折旧</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49" w:right="0"/>
              <w:jc w:val="left"/>
              <w:rPr>
                <w:rFonts w:ascii="宋体" w:hAnsi="宋体" w:cs="宋体" w:eastAsia="宋体" w:hint="default"/>
                <w:sz w:val="21"/>
                <w:szCs w:val="21"/>
              </w:rPr>
            </w:pPr>
            <w:r>
              <w:rPr>
                <w:rFonts w:ascii="宋体"/>
                <w:sz w:val="21"/>
              </w:rPr>
              <w:t>1,201,878,896.30</w:t>
            </w:r>
          </w:p>
        </w:tc>
        <w:tc>
          <w:tcPr>
            <w:tcW w:w="2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04" w:right="0"/>
              <w:jc w:val="left"/>
              <w:rPr>
                <w:rFonts w:ascii="宋体" w:hAnsi="宋体" w:cs="宋体" w:eastAsia="宋体" w:hint="default"/>
                <w:sz w:val="21"/>
                <w:szCs w:val="21"/>
              </w:rPr>
            </w:pPr>
            <w:r>
              <w:rPr>
                <w:rFonts w:ascii="宋体"/>
                <w:sz w:val="21"/>
              </w:rPr>
              <w:t>1,123,298,624.07</w:t>
            </w:r>
          </w:p>
        </w:tc>
      </w:tr>
      <w:tr>
        <w:trPr>
          <w:trHeight w:val="323" w:hRule="exact"/>
        </w:trPr>
        <w:tc>
          <w:tcPr>
            <w:tcW w:w="500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688" w:right="0"/>
              <w:jc w:val="left"/>
              <w:rPr>
                <w:rFonts w:ascii="宋体" w:hAnsi="宋体" w:cs="宋体" w:eastAsia="宋体" w:hint="default"/>
                <w:sz w:val="21"/>
                <w:szCs w:val="21"/>
              </w:rPr>
            </w:pPr>
            <w:r>
              <w:rPr>
                <w:rFonts w:ascii="宋体" w:hAnsi="宋体" w:cs="宋体" w:eastAsia="宋体" w:hint="default"/>
                <w:sz w:val="21"/>
                <w:szCs w:val="21"/>
              </w:rPr>
              <w:t>投资性房地产折旧</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78"/>
              <w:jc w:val="right"/>
              <w:rPr>
                <w:rFonts w:ascii="宋体" w:hAnsi="宋体" w:cs="宋体" w:eastAsia="宋体" w:hint="default"/>
                <w:sz w:val="21"/>
                <w:szCs w:val="21"/>
              </w:rPr>
            </w:pPr>
            <w:r>
              <w:rPr>
                <w:rFonts w:ascii="宋体"/>
                <w:spacing w:val="-1"/>
                <w:sz w:val="21"/>
              </w:rPr>
              <w:t>1,738,256.04</w:t>
            </w:r>
            <w:r>
              <w:rPr>
                <w:rFonts w:ascii="宋体"/>
                <w:sz w:val="21"/>
              </w:rPr>
            </w:r>
          </w:p>
        </w:tc>
        <w:tc>
          <w:tcPr>
            <w:tcW w:w="2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74"/>
              <w:jc w:val="right"/>
              <w:rPr>
                <w:rFonts w:ascii="宋体" w:hAnsi="宋体" w:cs="宋体" w:eastAsia="宋体" w:hint="default"/>
                <w:sz w:val="21"/>
                <w:szCs w:val="21"/>
              </w:rPr>
            </w:pPr>
            <w:r>
              <w:rPr>
                <w:rFonts w:ascii="宋体"/>
                <w:spacing w:val="-1"/>
                <w:sz w:val="21"/>
              </w:rPr>
              <w:t>1,738,256.04</w:t>
            </w:r>
            <w:r>
              <w:rPr>
                <w:rFonts w:ascii="宋体"/>
                <w:sz w:val="21"/>
              </w:rPr>
            </w:r>
          </w:p>
        </w:tc>
      </w:tr>
      <w:tr>
        <w:trPr>
          <w:trHeight w:val="322" w:hRule="exact"/>
        </w:trPr>
        <w:tc>
          <w:tcPr>
            <w:tcW w:w="500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688" w:right="0"/>
              <w:jc w:val="left"/>
              <w:rPr>
                <w:rFonts w:ascii="宋体" w:hAnsi="宋体" w:cs="宋体" w:eastAsia="宋体" w:hint="default"/>
                <w:sz w:val="21"/>
                <w:szCs w:val="21"/>
              </w:rPr>
            </w:pPr>
            <w:r>
              <w:rPr>
                <w:rFonts w:ascii="宋体" w:hAnsi="宋体" w:cs="宋体" w:eastAsia="宋体" w:hint="default"/>
                <w:sz w:val="21"/>
                <w:szCs w:val="21"/>
              </w:rPr>
              <w:t>无形资产摊销</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75"/>
              <w:jc w:val="right"/>
              <w:rPr>
                <w:rFonts w:ascii="宋体" w:hAnsi="宋体" w:cs="宋体" w:eastAsia="宋体" w:hint="default"/>
                <w:sz w:val="21"/>
                <w:szCs w:val="21"/>
              </w:rPr>
            </w:pPr>
            <w:r>
              <w:rPr>
                <w:rFonts w:ascii="宋体"/>
                <w:sz w:val="21"/>
              </w:rPr>
              <w:t>32,772,748.83</w:t>
            </w:r>
          </w:p>
        </w:tc>
        <w:tc>
          <w:tcPr>
            <w:tcW w:w="2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72"/>
              <w:jc w:val="right"/>
              <w:rPr>
                <w:rFonts w:ascii="宋体" w:hAnsi="宋体" w:cs="宋体" w:eastAsia="宋体" w:hint="default"/>
                <w:sz w:val="21"/>
                <w:szCs w:val="21"/>
              </w:rPr>
            </w:pPr>
            <w:r>
              <w:rPr>
                <w:rFonts w:ascii="宋体"/>
                <w:sz w:val="21"/>
              </w:rPr>
              <w:t>24,785,007.19</w:t>
            </w:r>
          </w:p>
        </w:tc>
      </w:tr>
      <w:tr>
        <w:trPr>
          <w:trHeight w:val="322" w:hRule="exact"/>
        </w:trPr>
        <w:tc>
          <w:tcPr>
            <w:tcW w:w="500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688" w:right="0"/>
              <w:jc w:val="left"/>
              <w:rPr>
                <w:rFonts w:ascii="宋体" w:hAnsi="宋体" w:cs="宋体" w:eastAsia="宋体" w:hint="default"/>
                <w:sz w:val="21"/>
                <w:szCs w:val="21"/>
              </w:rPr>
            </w:pPr>
            <w:r>
              <w:rPr>
                <w:rFonts w:ascii="宋体" w:hAnsi="宋体" w:cs="宋体" w:eastAsia="宋体" w:hint="default"/>
                <w:sz w:val="21"/>
                <w:szCs w:val="21"/>
              </w:rPr>
              <w:t>长期待摊费用摊销</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74"/>
              <w:jc w:val="right"/>
              <w:rPr>
                <w:rFonts w:ascii="宋体" w:hAnsi="宋体" w:cs="宋体" w:eastAsia="宋体" w:hint="default"/>
                <w:sz w:val="21"/>
                <w:szCs w:val="21"/>
              </w:rPr>
            </w:pPr>
            <w:r>
              <w:rPr>
                <w:rFonts w:ascii="宋体"/>
                <w:sz w:val="21"/>
              </w:rPr>
              <w:t>19,276,067.41</w:t>
            </w:r>
          </w:p>
        </w:tc>
        <w:tc>
          <w:tcPr>
            <w:tcW w:w="2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72"/>
              <w:jc w:val="right"/>
              <w:rPr>
                <w:rFonts w:ascii="宋体" w:hAnsi="宋体" w:cs="宋体" w:eastAsia="宋体" w:hint="default"/>
                <w:sz w:val="21"/>
                <w:szCs w:val="21"/>
              </w:rPr>
            </w:pPr>
            <w:r>
              <w:rPr>
                <w:rFonts w:ascii="宋体"/>
                <w:sz w:val="21"/>
              </w:rPr>
              <w:t>10,479,070.22</w:t>
            </w:r>
          </w:p>
        </w:tc>
      </w:tr>
      <w:tr>
        <w:trPr>
          <w:trHeight w:val="323" w:hRule="exact"/>
        </w:trPr>
        <w:tc>
          <w:tcPr>
            <w:tcW w:w="500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688" w:right="0"/>
              <w:jc w:val="left"/>
              <w:rPr>
                <w:rFonts w:ascii="宋体" w:hAnsi="宋体" w:cs="宋体" w:eastAsia="宋体" w:hint="default"/>
                <w:sz w:val="21"/>
                <w:szCs w:val="21"/>
              </w:rPr>
            </w:pPr>
            <w:r>
              <w:rPr>
                <w:rFonts w:ascii="宋体" w:hAnsi="宋体" w:cs="宋体" w:eastAsia="宋体" w:hint="default"/>
                <w:sz w:val="21"/>
                <w:szCs w:val="21"/>
              </w:rPr>
              <w:t>投资损失</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75"/>
              <w:jc w:val="right"/>
              <w:rPr>
                <w:rFonts w:ascii="宋体" w:hAnsi="宋体" w:cs="宋体" w:eastAsia="宋体" w:hint="default"/>
                <w:sz w:val="21"/>
                <w:szCs w:val="21"/>
              </w:rPr>
            </w:pPr>
            <w:r>
              <w:rPr>
                <w:rFonts w:ascii="宋体"/>
                <w:sz w:val="21"/>
              </w:rPr>
              <w:t>15,689,081.65</w:t>
            </w:r>
          </w:p>
        </w:tc>
        <w:tc>
          <w:tcPr>
            <w:tcW w:w="2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72"/>
              <w:jc w:val="right"/>
              <w:rPr>
                <w:rFonts w:ascii="宋体" w:hAnsi="宋体" w:cs="宋体" w:eastAsia="宋体" w:hint="default"/>
                <w:sz w:val="21"/>
                <w:szCs w:val="21"/>
              </w:rPr>
            </w:pPr>
            <w:r>
              <w:rPr>
                <w:rFonts w:ascii="宋体"/>
                <w:sz w:val="21"/>
              </w:rPr>
              <w:t>23,081,752.26</w:t>
            </w:r>
          </w:p>
        </w:tc>
      </w:tr>
      <w:tr>
        <w:trPr>
          <w:trHeight w:val="322" w:hRule="exact"/>
        </w:trPr>
        <w:tc>
          <w:tcPr>
            <w:tcW w:w="500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688" w:right="0"/>
              <w:jc w:val="left"/>
              <w:rPr>
                <w:rFonts w:ascii="宋体" w:hAnsi="宋体" w:cs="宋体" w:eastAsia="宋体" w:hint="default"/>
                <w:sz w:val="21"/>
                <w:szCs w:val="21"/>
              </w:rPr>
            </w:pPr>
            <w:r>
              <w:rPr>
                <w:rFonts w:ascii="宋体" w:hAnsi="宋体" w:cs="宋体" w:eastAsia="宋体" w:hint="default"/>
                <w:sz w:val="21"/>
                <w:szCs w:val="21"/>
              </w:rPr>
              <w:t>处置固定资产净损失(收益)</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21"/>
                <w:szCs w:val="21"/>
              </w:rPr>
            </w:pPr>
            <w:r>
              <w:rPr>
                <w:rFonts w:ascii="宋体"/>
                <w:spacing w:val="-1"/>
                <w:sz w:val="21"/>
              </w:rPr>
              <w:t>(1,848,949.50)</w:t>
            </w:r>
            <w:r>
              <w:rPr>
                <w:rFonts w:ascii="宋体"/>
                <w:sz w:val="21"/>
              </w:rPr>
            </w:r>
          </w:p>
        </w:tc>
        <w:tc>
          <w:tcPr>
            <w:tcW w:w="2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74"/>
              <w:jc w:val="right"/>
              <w:rPr>
                <w:rFonts w:ascii="宋体" w:hAnsi="宋体" w:cs="宋体" w:eastAsia="宋体" w:hint="default"/>
                <w:sz w:val="21"/>
                <w:szCs w:val="21"/>
              </w:rPr>
            </w:pPr>
            <w:r>
              <w:rPr>
                <w:rFonts w:ascii="宋体"/>
                <w:spacing w:val="-1"/>
                <w:sz w:val="21"/>
              </w:rPr>
              <w:t>1,219,356.66</w:t>
            </w:r>
            <w:r>
              <w:rPr>
                <w:rFonts w:ascii="宋体"/>
                <w:sz w:val="21"/>
              </w:rPr>
            </w:r>
          </w:p>
        </w:tc>
      </w:tr>
      <w:tr>
        <w:trPr>
          <w:trHeight w:val="322" w:hRule="exact"/>
        </w:trPr>
        <w:tc>
          <w:tcPr>
            <w:tcW w:w="500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688"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59" w:right="0"/>
              <w:jc w:val="left"/>
              <w:rPr>
                <w:rFonts w:ascii="宋体" w:hAnsi="宋体" w:cs="宋体" w:eastAsia="宋体" w:hint="default"/>
                <w:sz w:val="21"/>
                <w:szCs w:val="21"/>
              </w:rPr>
            </w:pPr>
            <w:r>
              <w:rPr>
                <w:rFonts w:ascii="宋体"/>
                <w:sz w:val="21"/>
              </w:rPr>
              <w:t>384,814,680.61</w:t>
            </w:r>
          </w:p>
        </w:tc>
        <w:tc>
          <w:tcPr>
            <w:tcW w:w="2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14" w:right="0"/>
              <w:jc w:val="left"/>
              <w:rPr>
                <w:rFonts w:ascii="宋体" w:hAnsi="宋体" w:cs="宋体" w:eastAsia="宋体" w:hint="default"/>
                <w:sz w:val="21"/>
                <w:szCs w:val="21"/>
              </w:rPr>
            </w:pPr>
            <w:r>
              <w:rPr>
                <w:rFonts w:ascii="宋体"/>
                <w:sz w:val="21"/>
              </w:rPr>
              <w:t>289,644,850.83</w:t>
            </w:r>
          </w:p>
        </w:tc>
      </w:tr>
      <w:tr>
        <w:trPr>
          <w:trHeight w:val="323" w:hRule="exact"/>
        </w:trPr>
        <w:tc>
          <w:tcPr>
            <w:tcW w:w="500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688" w:right="0"/>
              <w:jc w:val="left"/>
              <w:rPr>
                <w:rFonts w:ascii="宋体" w:hAnsi="宋体" w:cs="宋体" w:eastAsia="宋体" w:hint="default"/>
                <w:sz w:val="21"/>
                <w:szCs w:val="21"/>
              </w:rPr>
            </w:pPr>
            <w:r>
              <w:rPr>
                <w:rFonts w:ascii="宋体" w:hAnsi="宋体" w:cs="宋体" w:eastAsia="宋体" w:hint="default"/>
                <w:sz w:val="21"/>
                <w:szCs w:val="21"/>
              </w:rPr>
              <w:t>存货的减少(减：增加)</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48" w:right="0"/>
              <w:jc w:val="left"/>
              <w:rPr>
                <w:rFonts w:ascii="宋体" w:hAnsi="宋体" w:cs="宋体" w:eastAsia="宋体" w:hint="default"/>
                <w:sz w:val="21"/>
                <w:szCs w:val="21"/>
              </w:rPr>
            </w:pPr>
            <w:r>
              <w:rPr>
                <w:rFonts w:ascii="宋体"/>
                <w:sz w:val="21"/>
              </w:rPr>
              <w:t>1,120,251,944.17</w:t>
            </w:r>
          </w:p>
        </w:tc>
        <w:tc>
          <w:tcPr>
            <w:tcW w:w="2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69"/>
              <w:jc w:val="right"/>
              <w:rPr>
                <w:rFonts w:ascii="宋体" w:hAnsi="宋体" w:cs="宋体" w:eastAsia="宋体" w:hint="default"/>
                <w:sz w:val="21"/>
                <w:szCs w:val="21"/>
              </w:rPr>
            </w:pPr>
            <w:r>
              <w:rPr>
                <w:rFonts w:ascii="宋体"/>
                <w:spacing w:val="-1"/>
                <w:sz w:val="21"/>
              </w:rPr>
              <w:t>(1,971,610,816.00)</w:t>
            </w:r>
            <w:r>
              <w:rPr>
                <w:rFonts w:ascii="宋体"/>
                <w:sz w:val="21"/>
              </w:rPr>
            </w:r>
          </w:p>
        </w:tc>
      </w:tr>
      <w:tr>
        <w:trPr>
          <w:trHeight w:val="322" w:hRule="exact"/>
        </w:trPr>
        <w:tc>
          <w:tcPr>
            <w:tcW w:w="500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688" w:right="0"/>
              <w:jc w:val="left"/>
              <w:rPr>
                <w:rFonts w:ascii="宋体" w:hAnsi="宋体" w:cs="宋体" w:eastAsia="宋体" w:hint="default"/>
                <w:sz w:val="21"/>
                <w:szCs w:val="21"/>
              </w:rPr>
            </w:pPr>
            <w:r>
              <w:rPr>
                <w:rFonts w:ascii="宋体" w:hAnsi="宋体" w:cs="宋体" w:eastAsia="宋体" w:hint="default"/>
                <w:sz w:val="21"/>
                <w:szCs w:val="21"/>
              </w:rPr>
              <w:t>消耗性生物资产减少(减：增加)</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21"/>
                <w:szCs w:val="21"/>
              </w:rPr>
            </w:pPr>
            <w:r>
              <w:rPr>
                <w:rFonts w:ascii="宋体"/>
                <w:spacing w:val="-1"/>
                <w:sz w:val="21"/>
              </w:rPr>
              <w:t>(168,077,594.10)</w:t>
            </w:r>
            <w:r>
              <w:rPr>
                <w:rFonts w:ascii="宋体"/>
                <w:sz w:val="21"/>
              </w:rPr>
            </w:r>
          </w:p>
        </w:tc>
        <w:tc>
          <w:tcPr>
            <w:tcW w:w="2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69"/>
              <w:jc w:val="right"/>
              <w:rPr>
                <w:rFonts w:ascii="宋体" w:hAnsi="宋体" w:cs="宋体" w:eastAsia="宋体" w:hint="default"/>
                <w:sz w:val="21"/>
                <w:szCs w:val="21"/>
              </w:rPr>
            </w:pPr>
            <w:r>
              <w:rPr>
                <w:rFonts w:ascii="宋体"/>
                <w:spacing w:val="-1"/>
                <w:sz w:val="21"/>
              </w:rPr>
              <w:t>(205,255,558.95)</w:t>
            </w:r>
            <w:r>
              <w:rPr>
                <w:rFonts w:ascii="宋体"/>
                <w:sz w:val="21"/>
              </w:rPr>
            </w:r>
          </w:p>
        </w:tc>
      </w:tr>
      <w:tr>
        <w:trPr>
          <w:trHeight w:val="322" w:hRule="exact"/>
        </w:trPr>
        <w:tc>
          <w:tcPr>
            <w:tcW w:w="500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688" w:right="0"/>
              <w:jc w:val="left"/>
              <w:rPr>
                <w:rFonts w:ascii="宋体" w:hAnsi="宋体" w:cs="宋体" w:eastAsia="宋体" w:hint="default"/>
                <w:sz w:val="21"/>
                <w:szCs w:val="21"/>
              </w:rPr>
            </w:pPr>
            <w:r>
              <w:rPr>
                <w:rFonts w:ascii="宋体" w:hAnsi="宋体" w:cs="宋体" w:eastAsia="宋体" w:hint="default"/>
                <w:sz w:val="21"/>
                <w:szCs w:val="21"/>
              </w:rPr>
              <w:t>公允价值变动损失(减：收益)</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21"/>
                <w:szCs w:val="21"/>
              </w:rPr>
            </w:pPr>
            <w:r>
              <w:rPr>
                <w:rFonts w:ascii="宋体"/>
                <w:spacing w:val="-1"/>
                <w:sz w:val="21"/>
              </w:rPr>
              <w:t>(18,311,845.48)</w:t>
            </w:r>
          </w:p>
        </w:tc>
        <w:tc>
          <w:tcPr>
            <w:tcW w:w="2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68"/>
              <w:jc w:val="right"/>
              <w:rPr>
                <w:rFonts w:ascii="宋体" w:hAnsi="宋体" w:cs="宋体" w:eastAsia="宋体" w:hint="default"/>
                <w:sz w:val="21"/>
                <w:szCs w:val="21"/>
              </w:rPr>
            </w:pPr>
            <w:r>
              <w:rPr>
                <w:rFonts w:ascii="宋体"/>
                <w:sz w:val="21"/>
              </w:rPr>
              <w:t>(2,656,651.60)</w:t>
            </w:r>
          </w:p>
        </w:tc>
      </w:tr>
      <w:tr>
        <w:trPr>
          <w:trHeight w:val="323" w:hRule="exact"/>
        </w:trPr>
        <w:tc>
          <w:tcPr>
            <w:tcW w:w="500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688" w:right="0"/>
              <w:jc w:val="left"/>
              <w:rPr>
                <w:rFonts w:ascii="宋体" w:hAnsi="宋体" w:cs="宋体" w:eastAsia="宋体" w:hint="default"/>
                <w:sz w:val="21"/>
                <w:szCs w:val="21"/>
              </w:rPr>
            </w:pPr>
            <w:r>
              <w:rPr>
                <w:rFonts w:ascii="宋体" w:hAnsi="宋体" w:cs="宋体" w:eastAsia="宋体" w:hint="default"/>
                <w:sz w:val="21"/>
                <w:szCs w:val="21"/>
              </w:rPr>
              <w:t>递延所得税资产减少(减：增加)</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5"/>
              <w:jc w:val="right"/>
              <w:rPr>
                <w:rFonts w:ascii="宋体" w:hAnsi="宋体" w:cs="宋体" w:eastAsia="宋体" w:hint="default"/>
                <w:sz w:val="21"/>
                <w:szCs w:val="21"/>
              </w:rPr>
            </w:pPr>
            <w:r>
              <w:rPr>
                <w:rFonts w:ascii="宋体"/>
                <w:spacing w:val="-1"/>
                <w:sz w:val="21"/>
              </w:rPr>
              <w:t>(3,509,615.52)</w:t>
            </w:r>
            <w:r>
              <w:rPr>
                <w:rFonts w:ascii="宋体"/>
                <w:sz w:val="21"/>
              </w:rPr>
            </w:r>
          </w:p>
        </w:tc>
        <w:tc>
          <w:tcPr>
            <w:tcW w:w="2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67"/>
              <w:jc w:val="right"/>
              <w:rPr>
                <w:rFonts w:ascii="宋体" w:hAnsi="宋体" w:cs="宋体" w:eastAsia="宋体" w:hint="default"/>
                <w:sz w:val="21"/>
                <w:szCs w:val="21"/>
              </w:rPr>
            </w:pPr>
            <w:r>
              <w:rPr>
                <w:rFonts w:ascii="宋体"/>
                <w:spacing w:val="-1"/>
                <w:sz w:val="21"/>
              </w:rPr>
              <w:t>(24,105,514.34)</w:t>
            </w:r>
            <w:r>
              <w:rPr>
                <w:rFonts w:ascii="宋体"/>
                <w:sz w:val="21"/>
              </w:rPr>
            </w:r>
          </w:p>
        </w:tc>
      </w:tr>
      <w:tr>
        <w:trPr>
          <w:trHeight w:val="322" w:hRule="exact"/>
        </w:trPr>
        <w:tc>
          <w:tcPr>
            <w:tcW w:w="500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688" w:right="0"/>
              <w:jc w:val="left"/>
              <w:rPr>
                <w:rFonts w:ascii="宋体" w:hAnsi="宋体" w:cs="宋体" w:eastAsia="宋体" w:hint="default"/>
                <w:sz w:val="21"/>
                <w:szCs w:val="21"/>
              </w:rPr>
            </w:pPr>
            <w:r>
              <w:rPr>
                <w:rFonts w:ascii="宋体" w:hAnsi="宋体" w:cs="宋体" w:eastAsia="宋体" w:hint="default"/>
                <w:sz w:val="21"/>
                <w:szCs w:val="21"/>
              </w:rPr>
              <w:t>递延所得税负债增加(减：减少)</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76"/>
              <w:jc w:val="right"/>
              <w:rPr>
                <w:rFonts w:ascii="宋体" w:hAnsi="宋体" w:cs="宋体" w:eastAsia="宋体" w:hint="default"/>
                <w:sz w:val="21"/>
                <w:szCs w:val="21"/>
              </w:rPr>
            </w:pPr>
            <w:r>
              <w:rPr>
                <w:rFonts w:ascii="宋体"/>
                <w:spacing w:val="-1"/>
                <w:sz w:val="21"/>
              </w:rPr>
              <w:t>4,590,574.06</w:t>
            </w:r>
            <w:r>
              <w:rPr>
                <w:rFonts w:ascii="宋体"/>
                <w:sz w:val="21"/>
              </w:rPr>
            </w:r>
          </w:p>
        </w:tc>
        <w:tc>
          <w:tcPr>
            <w:tcW w:w="2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72"/>
              <w:jc w:val="right"/>
              <w:rPr>
                <w:rFonts w:ascii="宋体" w:hAnsi="宋体" w:cs="宋体" w:eastAsia="宋体" w:hint="default"/>
                <w:sz w:val="21"/>
                <w:szCs w:val="21"/>
              </w:rPr>
            </w:pPr>
            <w:r>
              <w:rPr>
                <w:rFonts w:ascii="宋体"/>
                <w:spacing w:val="-1"/>
                <w:sz w:val="21"/>
              </w:rPr>
              <w:t>327,695.71</w:t>
            </w:r>
            <w:r>
              <w:rPr>
                <w:rFonts w:ascii="宋体"/>
                <w:sz w:val="21"/>
              </w:rPr>
            </w:r>
          </w:p>
        </w:tc>
      </w:tr>
      <w:tr>
        <w:trPr>
          <w:trHeight w:val="634" w:hRule="exact"/>
        </w:trPr>
        <w:tc>
          <w:tcPr>
            <w:tcW w:w="500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73" w:lineRule="auto" w:before="5"/>
              <w:ind w:left="898" w:right="526" w:hanging="211"/>
              <w:jc w:val="left"/>
              <w:rPr>
                <w:rFonts w:ascii="宋体" w:hAnsi="宋体" w:cs="宋体" w:eastAsia="宋体" w:hint="default"/>
                <w:sz w:val="21"/>
                <w:szCs w:val="21"/>
              </w:rPr>
            </w:pPr>
            <w:r>
              <w:rPr>
                <w:rFonts w:ascii="宋体" w:hAnsi="宋体" w:cs="宋体" w:eastAsia="宋体" w:hint="default"/>
                <w:sz w:val="21"/>
                <w:szCs w:val="21"/>
              </w:rPr>
              <w:t>购买少数股权支付的对价小于 应享有被购买方可辨认净资产账面价值</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491"/>
              <w:jc w:val="right"/>
              <w:rPr>
                <w:rFonts w:ascii="宋体" w:hAnsi="宋体" w:cs="宋体" w:eastAsia="宋体" w:hint="default"/>
                <w:sz w:val="21"/>
                <w:szCs w:val="21"/>
              </w:rPr>
            </w:pPr>
            <w:r>
              <w:rPr>
                <w:rFonts w:ascii="宋体"/>
                <w:sz w:val="21"/>
              </w:rPr>
              <w:t>-</w:t>
            </w:r>
          </w:p>
        </w:tc>
        <w:tc>
          <w:tcPr>
            <w:tcW w:w="2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66"/>
              <w:jc w:val="right"/>
              <w:rPr>
                <w:rFonts w:ascii="宋体" w:hAnsi="宋体" w:cs="宋体" w:eastAsia="宋体" w:hint="default"/>
                <w:sz w:val="21"/>
                <w:szCs w:val="21"/>
              </w:rPr>
            </w:pPr>
            <w:r>
              <w:rPr>
                <w:rFonts w:ascii="宋体"/>
                <w:sz w:val="21"/>
              </w:rPr>
              <w:t>(28,209,426.61)</w:t>
            </w:r>
          </w:p>
        </w:tc>
      </w:tr>
      <w:tr>
        <w:trPr>
          <w:trHeight w:val="635" w:hRule="exact"/>
        </w:trPr>
        <w:tc>
          <w:tcPr>
            <w:tcW w:w="500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73" w:lineRule="auto" w:before="5"/>
              <w:ind w:left="898" w:right="527" w:hanging="210"/>
              <w:jc w:val="left"/>
              <w:rPr>
                <w:rFonts w:ascii="宋体" w:hAnsi="宋体" w:cs="宋体" w:eastAsia="宋体" w:hint="default"/>
                <w:sz w:val="21"/>
                <w:szCs w:val="21"/>
              </w:rPr>
            </w:pPr>
            <w:r>
              <w:rPr>
                <w:rFonts w:ascii="宋体" w:hAnsi="宋体" w:cs="宋体" w:eastAsia="宋体" w:hint="default"/>
                <w:sz w:val="21"/>
                <w:szCs w:val="21"/>
              </w:rPr>
              <w:t>购买子公司支付的对价小于 应享有被购买方可辨认净资产账面价值</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103"/>
              <w:jc w:val="right"/>
              <w:rPr>
                <w:rFonts w:ascii="宋体" w:hAnsi="宋体" w:cs="宋体" w:eastAsia="宋体" w:hint="default"/>
                <w:sz w:val="21"/>
                <w:szCs w:val="21"/>
              </w:rPr>
            </w:pPr>
            <w:r>
              <w:rPr>
                <w:rFonts w:ascii="宋体"/>
                <w:sz w:val="21"/>
              </w:rPr>
              <w:t>(10,490,441.40)</w:t>
            </w:r>
          </w:p>
        </w:tc>
        <w:tc>
          <w:tcPr>
            <w:tcW w:w="2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67"/>
              <w:jc w:val="right"/>
              <w:rPr>
                <w:rFonts w:ascii="宋体" w:hAnsi="宋体" w:cs="宋体" w:eastAsia="宋体" w:hint="default"/>
                <w:sz w:val="21"/>
                <w:szCs w:val="21"/>
              </w:rPr>
            </w:pPr>
            <w:r>
              <w:rPr>
                <w:rFonts w:ascii="宋体"/>
                <w:sz w:val="21"/>
              </w:rPr>
              <w:t>(60,519.78)</w:t>
            </w:r>
          </w:p>
        </w:tc>
      </w:tr>
      <w:tr>
        <w:trPr>
          <w:trHeight w:val="322" w:hRule="exact"/>
        </w:trPr>
        <w:tc>
          <w:tcPr>
            <w:tcW w:w="500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right="1157"/>
              <w:jc w:val="right"/>
              <w:rPr>
                <w:rFonts w:ascii="宋体" w:hAnsi="宋体" w:cs="宋体" w:eastAsia="宋体" w:hint="default"/>
                <w:sz w:val="21"/>
                <w:szCs w:val="21"/>
              </w:rPr>
            </w:pPr>
            <w:r>
              <w:rPr>
                <w:rFonts w:ascii="宋体" w:hAnsi="宋体" w:cs="宋体" w:eastAsia="宋体" w:hint="default"/>
                <w:spacing w:val="-1"/>
                <w:sz w:val="21"/>
                <w:szCs w:val="21"/>
              </w:rPr>
              <w:t>经营性应收项目的减少(减：增加)</w:t>
            </w:r>
            <w:r>
              <w:rPr>
                <w:rFonts w:ascii="宋体" w:hAnsi="宋体" w:cs="宋体" w:eastAsia="宋体" w:hint="default"/>
                <w:sz w:val="21"/>
                <w:szCs w:val="21"/>
              </w:rPr>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21"/>
                <w:szCs w:val="21"/>
              </w:rPr>
            </w:pPr>
            <w:r>
              <w:rPr>
                <w:rFonts w:ascii="宋体"/>
                <w:spacing w:val="-1"/>
                <w:sz w:val="21"/>
              </w:rPr>
              <w:t>(1,964,023,762.78)</w:t>
            </w:r>
            <w:r>
              <w:rPr>
                <w:rFonts w:ascii="宋体"/>
                <w:sz w:val="21"/>
              </w:rPr>
            </w:r>
          </w:p>
        </w:tc>
        <w:tc>
          <w:tcPr>
            <w:tcW w:w="2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13" w:right="0"/>
              <w:jc w:val="left"/>
              <w:rPr>
                <w:rFonts w:ascii="宋体" w:hAnsi="宋体" w:cs="宋体" w:eastAsia="宋体" w:hint="default"/>
                <w:sz w:val="21"/>
                <w:szCs w:val="21"/>
              </w:rPr>
            </w:pPr>
            <w:r>
              <w:rPr>
                <w:rFonts w:ascii="宋体"/>
                <w:sz w:val="21"/>
              </w:rPr>
              <w:t>631,971,826.80</w:t>
            </w:r>
          </w:p>
        </w:tc>
      </w:tr>
      <w:tr>
        <w:trPr>
          <w:trHeight w:val="322" w:hRule="exact"/>
        </w:trPr>
        <w:tc>
          <w:tcPr>
            <w:tcW w:w="500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right="1156"/>
              <w:jc w:val="right"/>
              <w:rPr>
                <w:rFonts w:ascii="宋体" w:hAnsi="宋体" w:cs="宋体" w:eastAsia="宋体" w:hint="default"/>
                <w:sz w:val="21"/>
                <w:szCs w:val="21"/>
              </w:rPr>
            </w:pPr>
            <w:r>
              <w:rPr>
                <w:rFonts w:ascii="宋体" w:hAnsi="宋体" w:cs="宋体" w:eastAsia="宋体" w:hint="default"/>
                <w:spacing w:val="-1"/>
                <w:sz w:val="21"/>
                <w:szCs w:val="21"/>
              </w:rPr>
              <w:t>经营性应付项目的增加(减：减少)</w:t>
            </w:r>
            <w:r>
              <w:rPr>
                <w:rFonts w:ascii="宋体" w:hAnsi="宋体" w:cs="宋体" w:eastAsia="宋体" w:hint="default"/>
                <w:sz w:val="21"/>
                <w:szCs w:val="21"/>
              </w:rPr>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76"/>
              <w:jc w:val="right"/>
              <w:rPr>
                <w:rFonts w:ascii="宋体" w:hAnsi="宋体" w:cs="宋体" w:eastAsia="宋体" w:hint="default"/>
                <w:sz w:val="21"/>
                <w:szCs w:val="21"/>
              </w:rPr>
            </w:pPr>
            <w:r>
              <w:rPr>
                <w:rFonts w:ascii="宋体"/>
                <w:spacing w:val="-1"/>
                <w:sz w:val="21"/>
              </w:rPr>
              <w:t>53,095,813.60</w:t>
            </w:r>
          </w:p>
        </w:tc>
        <w:tc>
          <w:tcPr>
            <w:tcW w:w="2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12" w:right="0"/>
              <w:jc w:val="left"/>
              <w:rPr>
                <w:rFonts w:ascii="宋体" w:hAnsi="宋体" w:cs="宋体" w:eastAsia="宋体" w:hint="default"/>
                <w:sz w:val="21"/>
                <w:szCs w:val="21"/>
              </w:rPr>
            </w:pPr>
            <w:r>
              <w:rPr>
                <w:rFonts w:ascii="宋体"/>
                <w:sz w:val="21"/>
              </w:rPr>
              <w:t>706,826,061.40</w:t>
            </w:r>
          </w:p>
        </w:tc>
      </w:tr>
      <w:tr>
        <w:trPr>
          <w:trHeight w:val="323" w:hRule="exact"/>
        </w:trPr>
        <w:tc>
          <w:tcPr>
            <w:tcW w:w="500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688" w:right="0"/>
              <w:jc w:val="left"/>
              <w:rPr>
                <w:rFonts w:ascii="宋体" w:hAnsi="宋体" w:cs="宋体" w:eastAsia="宋体" w:hint="default"/>
                <w:sz w:val="21"/>
                <w:szCs w:val="21"/>
              </w:rPr>
            </w:pPr>
            <w:r>
              <w:rPr>
                <w:rFonts w:ascii="宋体" w:hAnsi="宋体" w:cs="宋体" w:eastAsia="宋体" w:hint="default"/>
                <w:sz w:val="21"/>
                <w:szCs w:val="21"/>
              </w:rPr>
              <w:t>经营活动产生的现金净流量</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49" w:right="0"/>
              <w:jc w:val="left"/>
              <w:rPr>
                <w:rFonts w:ascii="宋体" w:hAnsi="宋体" w:cs="宋体" w:eastAsia="宋体" w:hint="default"/>
                <w:sz w:val="21"/>
                <w:szCs w:val="21"/>
              </w:rPr>
            </w:pPr>
            <w:r>
              <w:rPr>
                <w:rFonts w:ascii="宋体"/>
                <w:sz w:val="21"/>
              </w:rPr>
              <w:t>1,639,034,259.99</w:t>
            </w:r>
          </w:p>
        </w:tc>
        <w:tc>
          <w:tcPr>
            <w:tcW w:w="2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04" w:right="0"/>
              <w:jc w:val="left"/>
              <w:rPr>
                <w:rFonts w:ascii="宋体" w:hAnsi="宋体" w:cs="宋体" w:eastAsia="宋体" w:hint="default"/>
                <w:sz w:val="21"/>
                <w:szCs w:val="21"/>
              </w:rPr>
            </w:pPr>
            <w:r>
              <w:rPr>
                <w:rFonts w:ascii="宋体"/>
                <w:sz w:val="21"/>
              </w:rPr>
              <w:t>1,934,140,803.04</w:t>
            </w:r>
          </w:p>
        </w:tc>
      </w:tr>
      <w:tr>
        <w:trPr>
          <w:trHeight w:val="322" w:hRule="exact"/>
        </w:trPr>
        <w:tc>
          <w:tcPr>
            <w:tcW w:w="500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2、现金及现金等价物净变动情况</w:t>
            </w:r>
          </w:p>
        </w:tc>
        <w:tc>
          <w:tcPr>
            <w:tcW w:w="2117" w:type="dxa"/>
            <w:tcBorders>
              <w:top w:val="single" w:sz="4" w:space="0" w:color="000000"/>
              <w:left w:val="single" w:sz="4" w:space="0" w:color="000000"/>
              <w:bottom w:val="single" w:sz="4" w:space="0" w:color="000000"/>
              <w:right w:val="single" w:sz="4" w:space="0" w:color="000000"/>
            </w:tcBorders>
          </w:tcPr>
          <w:p>
            <w:pPr/>
          </w:p>
        </w:tc>
        <w:tc>
          <w:tcPr>
            <w:tcW w:w="20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500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313" w:right="0"/>
              <w:jc w:val="left"/>
              <w:rPr>
                <w:rFonts w:ascii="宋体" w:hAnsi="宋体" w:cs="宋体" w:eastAsia="宋体" w:hint="default"/>
                <w:sz w:val="21"/>
                <w:szCs w:val="21"/>
              </w:rPr>
            </w:pPr>
            <w:r>
              <w:rPr>
                <w:rFonts w:ascii="宋体" w:hAnsi="宋体" w:cs="宋体" w:eastAsia="宋体" w:hint="default"/>
                <w:sz w:val="21"/>
                <w:szCs w:val="21"/>
              </w:rPr>
              <w:t>现金的年末余额</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48" w:right="0"/>
              <w:jc w:val="left"/>
              <w:rPr>
                <w:rFonts w:ascii="宋体" w:hAnsi="宋体" w:cs="宋体" w:eastAsia="宋体" w:hint="default"/>
                <w:sz w:val="21"/>
                <w:szCs w:val="21"/>
              </w:rPr>
            </w:pPr>
            <w:r>
              <w:rPr>
                <w:rFonts w:ascii="宋体"/>
                <w:sz w:val="21"/>
              </w:rPr>
              <w:t>2,367,334,202.50</w:t>
            </w:r>
          </w:p>
        </w:tc>
        <w:tc>
          <w:tcPr>
            <w:tcW w:w="2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03" w:right="0"/>
              <w:jc w:val="left"/>
              <w:rPr>
                <w:rFonts w:ascii="宋体" w:hAnsi="宋体" w:cs="宋体" w:eastAsia="宋体" w:hint="default"/>
                <w:sz w:val="21"/>
                <w:szCs w:val="21"/>
              </w:rPr>
            </w:pPr>
            <w:r>
              <w:rPr>
                <w:rFonts w:ascii="宋体"/>
                <w:sz w:val="21"/>
              </w:rPr>
              <w:t>2,687,579,159.85</w:t>
            </w:r>
          </w:p>
        </w:tc>
      </w:tr>
      <w:tr>
        <w:trPr>
          <w:trHeight w:val="323" w:hRule="exact"/>
        </w:trPr>
        <w:tc>
          <w:tcPr>
            <w:tcW w:w="500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313" w:right="0"/>
              <w:jc w:val="left"/>
              <w:rPr>
                <w:rFonts w:ascii="宋体" w:hAnsi="宋体" w:cs="宋体" w:eastAsia="宋体" w:hint="default"/>
                <w:sz w:val="21"/>
                <w:szCs w:val="21"/>
              </w:rPr>
            </w:pPr>
            <w:r>
              <w:rPr>
                <w:rFonts w:ascii="宋体" w:hAnsi="宋体" w:cs="宋体" w:eastAsia="宋体" w:hint="default"/>
                <w:sz w:val="21"/>
                <w:szCs w:val="21"/>
              </w:rPr>
              <w:t>减：现金的年初余额</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48" w:right="0"/>
              <w:jc w:val="left"/>
              <w:rPr>
                <w:rFonts w:ascii="宋体" w:hAnsi="宋体" w:cs="宋体" w:eastAsia="宋体" w:hint="default"/>
                <w:sz w:val="21"/>
                <w:szCs w:val="21"/>
              </w:rPr>
            </w:pPr>
            <w:r>
              <w:rPr>
                <w:rFonts w:ascii="宋体"/>
                <w:sz w:val="21"/>
              </w:rPr>
              <w:t>2,687,579,159.85</w:t>
            </w:r>
          </w:p>
        </w:tc>
        <w:tc>
          <w:tcPr>
            <w:tcW w:w="2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13" w:right="0"/>
              <w:jc w:val="left"/>
              <w:rPr>
                <w:rFonts w:ascii="宋体" w:hAnsi="宋体" w:cs="宋体" w:eastAsia="宋体" w:hint="default"/>
                <w:sz w:val="21"/>
                <w:szCs w:val="21"/>
              </w:rPr>
            </w:pPr>
            <w:r>
              <w:rPr>
                <w:rFonts w:ascii="宋体"/>
                <w:sz w:val="21"/>
              </w:rPr>
              <w:t>613,826,456.62</w:t>
            </w:r>
          </w:p>
        </w:tc>
      </w:tr>
      <w:tr>
        <w:trPr>
          <w:trHeight w:val="322" w:hRule="exact"/>
        </w:trPr>
        <w:tc>
          <w:tcPr>
            <w:tcW w:w="500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现金及现金等价物净增加额</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21"/>
                <w:szCs w:val="21"/>
              </w:rPr>
            </w:pPr>
            <w:r>
              <w:rPr>
                <w:rFonts w:ascii="宋体"/>
                <w:spacing w:val="-1"/>
                <w:sz w:val="21"/>
              </w:rPr>
              <w:t>(320,244,957.35)</w:t>
            </w:r>
            <w:r>
              <w:rPr>
                <w:rFonts w:ascii="宋体"/>
                <w:sz w:val="21"/>
              </w:rPr>
            </w:r>
          </w:p>
        </w:tc>
        <w:tc>
          <w:tcPr>
            <w:tcW w:w="2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04" w:right="0"/>
              <w:jc w:val="left"/>
              <w:rPr>
                <w:rFonts w:ascii="宋体" w:hAnsi="宋体" w:cs="宋体" w:eastAsia="宋体" w:hint="default"/>
                <w:sz w:val="21"/>
                <w:szCs w:val="21"/>
              </w:rPr>
            </w:pPr>
            <w:r>
              <w:rPr>
                <w:rFonts w:ascii="宋体"/>
                <w:sz w:val="21"/>
              </w:rPr>
              <w:t>2,073,752,703.23</w:t>
            </w:r>
          </w:p>
        </w:tc>
      </w:tr>
    </w:tbl>
    <w:p>
      <w:pPr>
        <w:spacing w:after="0" w:line="240" w:lineRule="auto"/>
        <w:jc w:val="left"/>
        <w:rPr>
          <w:rFonts w:ascii="宋体" w:hAnsi="宋体" w:cs="宋体" w:eastAsia="宋体" w:hint="default"/>
          <w:sz w:val="21"/>
          <w:szCs w:val="21"/>
        </w:rPr>
        <w:sectPr>
          <w:pgSz w:w="11910" w:h="16840"/>
          <w:pgMar w:header="0" w:footer="408" w:top="1000" w:bottom="60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44" w:lineRule="auto" w:before="35"/>
        <w:ind w:left="147" w:right="7200"/>
        <w:jc w:val="left"/>
      </w:pPr>
      <w:r>
        <w:rPr/>
        <w:t>五、</w:t>
        <w:tab/>
        <w:t>财务报表项目附注 - 续 </w:t>
      </w:r>
      <w:r>
        <w:rPr>
          <w:spacing w:val="-1"/>
        </w:rPr>
        <w:t>49.</w:t>
        <w:tab/>
        <w:t>现金流量表补充资料</w:t>
      </w:r>
      <w:r>
        <w:rPr/>
        <w:t> -</w:t>
      </w:r>
      <w:r>
        <w:rPr>
          <w:spacing w:val="-1"/>
        </w:rPr>
        <w:t> </w:t>
      </w:r>
      <w:r>
        <w:rPr/>
        <w:t>续</w:t>
      </w:r>
    </w:p>
    <w:p>
      <w:pPr>
        <w:pStyle w:val="BodyText"/>
        <w:spacing w:line="240" w:lineRule="auto" w:before="82"/>
        <w:ind w:left="867" w:right="0"/>
        <w:jc w:val="left"/>
      </w:pPr>
      <w:r>
        <w:rPr/>
        <w:t>(1)现金流量表补充资料 -</w:t>
      </w:r>
      <w:r>
        <w:rPr>
          <w:spacing w:val="-2"/>
        </w:rPr>
        <w:t> </w:t>
      </w:r>
      <w:r>
        <w:rPr/>
        <w:t>续</w:t>
      </w:r>
    </w:p>
    <w:p>
      <w:pPr>
        <w:spacing w:line="240" w:lineRule="auto" w:before="0"/>
        <w:rPr>
          <w:rFonts w:ascii="宋体" w:hAnsi="宋体" w:cs="宋体" w:eastAsia="宋体" w:hint="default"/>
          <w:sz w:val="24"/>
          <w:szCs w:val="24"/>
        </w:rPr>
      </w:pPr>
    </w:p>
    <w:p>
      <w:pPr>
        <w:pStyle w:val="BodyText"/>
        <w:spacing w:line="240" w:lineRule="auto" w:before="35"/>
        <w:ind w:left="867" w:right="0"/>
        <w:jc w:val="left"/>
      </w:pPr>
      <w:r>
        <w:rPr/>
      </w:r>
      <w:r>
        <w:rPr>
          <w:u w:val="single" w:color="000000"/>
        </w:rPr>
        <w:t>本公司</w:t>
      </w:r>
      <w:r>
        <w:rPr/>
      </w:r>
    </w:p>
    <w:p>
      <w:pPr>
        <w:pStyle w:val="BodyText"/>
        <w:spacing w:line="240" w:lineRule="auto" w:before="36"/>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52" w:type="dxa"/>
        <w:tblLayout w:type="fixed"/>
        <w:tblCellMar>
          <w:top w:w="0" w:type="dxa"/>
          <w:left w:w="0" w:type="dxa"/>
          <w:bottom w:w="0" w:type="dxa"/>
          <w:right w:w="0" w:type="dxa"/>
        </w:tblCellMar>
        <w:tblLook w:val="01E0"/>
      </w:tblPr>
      <w:tblGrid>
        <w:gridCol w:w="5051"/>
        <w:gridCol w:w="2108"/>
        <w:gridCol w:w="2086"/>
      </w:tblGrid>
      <w:tr>
        <w:trPr>
          <w:trHeight w:val="322" w:hRule="exact"/>
        </w:trPr>
        <w:tc>
          <w:tcPr>
            <w:tcW w:w="50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补充资料</w:t>
            </w:r>
          </w:p>
        </w:tc>
        <w:tc>
          <w:tcPr>
            <w:tcW w:w="21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523"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0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512"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322" w:hRule="exact"/>
        </w:trPr>
        <w:tc>
          <w:tcPr>
            <w:tcW w:w="50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1、将净利润调节为经营活动现金流量</w:t>
            </w:r>
          </w:p>
        </w:tc>
        <w:tc>
          <w:tcPr>
            <w:tcW w:w="2108" w:type="dxa"/>
            <w:tcBorders>
              <w:top w:val="single" w:sz="4" w:space="0" w:color="000000"/>
              <w:left w:val="single" w:sz="4" w:space="0" w:color="000000"/>
              <w:bottom w:val="single" w:sz="4" w:space="0" w:color="000000"/>
              <w:right w:val="single" w:sz="4" w:space="0" w:color="000000"/>
            </w:tcBorders>
          </w:tcPr>
          <w:p>
            <w:pPr/>
          </w:p>
        </w:tc>
        <w:tc>
          <w:tcPr>
            <w:tcW w:w="208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50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313"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43"/>
              <w:jc w:val="right"/>
              <w:rPr>
                <w:rFonts w:ascii="宋体" w:hAnsi="宋体" w:cs="宋体" w:eastAsia="宋体" w:hint="default"/>
                <w:sz w:val="21"/>
                <w:szCs w:val="21"/>
              </w:rPr>
            </w:pPr>
            <w:r>
              <w:rPr>
                <w:rFonts w:ascii="宋体"/>
                <w:sz w:val="21"/>
              </w:rPr>
              <w:t>814,521,969.57</w:t>
            </w:r>
          </w:p>
        </w:tc>
        <w:tc>
          <w:tcPr>
            <w:tcW w:w="2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0"/>
              <w:jc w:val="right"/>
              <w:rPr>
                <w:rFonts w:ascii="宋体" w:hAnsi="宋体" w:cs="宋体" w:eastAsia="宋体" w:hint="default"/>
                <w:sz w:val="21"/>
                <w:szCs w:val="21"/>
              </w:rPr>
            </w:pPr>
            <w:r>
              <w:rPr>
                <w:rFonts w:ascii="宋体"/>
                <w:spacing w:val="-1"/>
                <w:sz w:val="21"/>
              </w:rPr>
              <w:t>1,017,339,299.46</w:t>
            </w:r>
            <w:r>
              <w:rPr>
                <w:rFonts w:ascii="宋体"/>
                <w:sz w:val="21"/>
              </w:rPr>
            </w:r>
          </w:p>
        </w:tc>
      </w:tr>
      <w:tr>
        <w:trPr>
          <w:trHeight w:val="323" w:hRule="exact"/>
        </w:trPr>
        <w:tc>
          <w:tcPr>
            <w:tcW w:w="50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313" w:right="0"/>
              <w:jc w:val="left"/>
              <w:rPr>
                <w:rFonts w:ascii="宋体" w:hAnsi="宋体" w:cs="宋体" w:eastAsia="宋体" w:hint="default"/>
                <w:sz w:val="21"/>
                <w:szCs w:val="21"/>
              </w:rPr>
            </w:pPr>
            <w:r>
              <w:rPr>
                <w:rFonts w:ascii="宋体" w:hAnsi="宋体" w:cs="宋体" w:eastAsia="宋体" w:hint="default"/>
                <w:sz w:val="21"/>
                <w:szCs w:val="21"/>
              </w:rPr>
              <w:t>加：计提的资产减值准备</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42"/>
              <w:jc w:val="right"/>
              <w:rPr>
                <w:rFonts w:ascii="宋体" w:hAnsi="宋体" w:cs="宋体" w:eastAsia="宋体" w:hint="default"/>
                <w:sz w:val="21"/>
                <w:szCs w:val="21"/>
              </w:rPr>
            </w:pPr>
            <w:r>
              <w:rPr>
                <w:rFonts w:ascii="宋体"/>
                <w:sz w:val="21"/>
              </w:rPr>
              <w:t>21,603,609.33</w:t>
            </w:r>
          </w:p>
        </w:tc>
        <w:tc>
          <w:tcPr>
            <w:tcW w:w="2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9"/>
              <w:jc w:val="right"/>
              <w:rPr>
                <w:rFonts w:ascii="宋体" w:hAnsi="宋体" w:cs="宋体" w:eastAsia="宋体" w:hint="default"/>
                <w:sz w:val="21"/>
                <w:szCs w:val="21"/>
              </w:rPr>
            </w:pPr>
            <w:r>
              <w:rPr>
                <w:rFonts w:ascii="宋体"/>
                <w:sz w:val="21"/>
              </w:rPr>
              <w:t>11,932,470.59</w:t>
            </w:r>
          </w:p>
        </w:tc>
      </w:tr>
      <w:tr>
        <w:trPr>
          <w:trHeight w:val="322" w:hRule="exact"/>
        </w:trPr>
        <w:tc>
          <w:tcPr>
            <w:tcW w:w="50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688" w:right="0"/>
              <w:jc w:val="left"/>
              <w:rPr>
                <w:rFonts w:ascii="宋体" w:hAnsi="宋体" w:cs="宋体" w:eastAsia="宋体" w:hint="default"/>
                <w:sz w:val="21"/>
                <w:szCs w:val="21"/>
              </w:rPr>
            </w:pPr>
            <w:r>
              <w:rPr>
                <w:rFonts w:ascii="宋体" w:hAnsi="宋体" w:cs="宋体" w:eastAsia="宋体" w:hint="default"/>
                <w:sz w:val="21"/>
                <w:szCs w:val="21"/>
              </w:rPr>
              <w:t>固定资产折旧</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43"/>
              <w:jc w:val="right"/>
              <w:rPr>
                <w:rFonts w:ascii="宋体" w:hAnsi="宋体" w:cs="宋体" w:eastAsia="宋体" w:hint="default"/>
                <w:sz w:val="21"/>
                <w:szCs w:val="21"/>
              </w:rPr>
            </w:pPr>
            <w:r>
              <w:rPr>
                <w:rFonts w:ascii="宋体"/>
                <w:spacing w:val="-1"/>
                <w:sz w:val="21"/>
              </w:rPr>
              <w:t>642,062,125.76</w:t>
            </w:r>
            <w:r>
              <w:rPr>
                <w:rFonts w:ascii="宋体"/>
                <w:sz w:val="21"/>
              </w:rPr>
            </w:r>
          </w:p>
        </w:tc>
        <w:tc>
          <w:tcPr>
            <w:tcW w:w="2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0"/>
              <w:jc w:val="right"/>
              <w:rPr>
                <w:rFonts w:ascii="宋体" w:hAnsi="宋体" w:cs="宋体" w:eastAsia="宋体" w:hint="default"/>
                <w:sz w:val="21"/>
                <w:szCs w:val="21"/>
              </w:rPr>
            </w:pPr>
            <w:r>
              <w:rPr>
                <w:rFonts w:ascii="宋体"/>
                <w:spacing w:val="-1"/>
                <w:sz w:val="21"/>
              </w:rPr>
              <w:t>636,865,171.67</w:t>
            </w:r>
            <w:r>
              <w:rPr>
                <w:rFonts w:ascii="宋体"/>
                <w:sz w:val="21"/>
              </w:rPr>
            </w:r>
          </w:p>
        </w:tc>
      </w:tr>
      <w:tr>
        <w:trPr>
          <w:trHeight w:val="322" w:hRule="exact"/>
        </w:trPr>
        <w:tc>
          <w:tcPr>
            <w:tcW w:w="50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688" w:right="0"/>
              <w:jc w:val="left"/>
              <w:rPr>
                <w:rFonts w:ascii="宋体" w:hAnsi="宋体" w:cs="宋体" w:eastAsia="宋体" w:hint="default"/>
                <w:sz w:val="21"/>
                <w:szCs w:val="21"/>
              </w:rPr>
            </w:pPr>
            <w:r>
              <w:rPr>
                <w:rFonts w:ascii="宋体" w:hAnsi="宋体" w:cs="宋体" w:eastAsia="宋体" w:hint="default"/>
                <w:sz w:val="21"/>
                <w:szCs w:val="21"/>
              </w:rPr>
              <w:t>投资性房地产折旧</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44"/>
              <w:jc w:val="right"/>
              <w:rPr>
                <w:rFonts w:ascii="宋体" w:hAnsi="宋体" w:cs="宋体" w:eastAsia="宋体" w:hint="default"/>
                <w:sz w:val="21"/>
                <w:szCs w:val="21"/>
              </w:rPr>
            </w:pPr>
            <w:r>
              <w:rPr>
                <w:rFonts w:ascii="宋体"/>
                <w:spacing w:val="-1"/>
                <w:sz w:val="21"/>
              </w:rPr>
              <w:t>1,738,256.04</w:t>
            </w:r>
            <w:r>
              <w:rPr>
                <w:rFonts w:ascii="宋体"/>
                <w:sz w:val="21"/>
              </w:rPr>
            </w:r>
          </w:p>
        </w:tc>
        <w:tc>
          <w:tcPr>
            <w:tcW w:w="2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1"/>
              <w:jc w:val="right"/>
              <w:rPr>
                <w:rFonts w:ascii="宋体" w:hAnsi="宋体" w:cs="宋体" w:eastAsia="宋体" w:hint="default"/>
                <w:sz w:val="21"/>
                <w:szCs w:val="21"/>
              </w:rPr>
            </w:pPr>
            <w:r>
              <w:rPr>
                <w:rFonts w:ascii="宋体"/>
                <w:spacing w:val="-1"/>
                <w:sz w:val="21"/>
              </w:rPr>
              <w:t>1,738,256.04</w:t>
            </w:r>
            <w:r>
              <w:rPr>
                <w:rFonts w:ascii="宋体"/>
                <w:sz w:val="21"/>
              </w:rPr>
            </w:r>
          </w:p>
        </w:tc>
      </w:tr>
      <w:tr>
        <w:trPr>
          <w:trHeight w:val="323" w:hRule="exact"/>
        </w:trPr>
        <w:tc>
          <w:tcPr>
            <w:tcW w:w="50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688" w:right="0"/>
              <w:jc w:val="left"/>
              <w:rPr>
                <w:rFonts w:ascii="宋体" w:hAnsi="宋体" w:cs="宋体" w:eastAsia="宋体" w:hint="default"/>
                <w:sz w:val="21"/>
                <w:szCs w:val="21"/>
              </w:rPr>
            </w:pPr>
            <w:r>
              <w:rPr>
                <w:rFonts w:ascii="宋体" w:hAnsi="宋体" w:cs="宋体" w:eastAsia="宋体" w:hint="default"/>
                <w:sz w:val="21"/>
                <w:szCs w:val="21"/>
              </w:rPr>
              <w:t>无形资产摊销</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44"/>
              <w:jc w:val="right"/>
              <w:rPr>
                <w:rFonts w:ascii="宋体" w:hAnsi="宋体" w:cs="宋体" w:eastAsia="宋体" w:hint="default"/>
                <w:sz w:val="21"/>
                <w:szCs w:val="21"/>
              </w:rPr>
            </w:pPr>
            <w:r>
              <w:rPr>
                <w:rFonts w:ascii="宋体"/>
                <w:spacing w:val="-1"/>
                <w:sz w:val="21"/>
              </w:rPr>
              <w:t>9,162,240.14</w:t>
            </w:r>
            <w:r>
              <w:rPr>
                <w:rFonts w:ascii="宋体"/>
                <w:sz w:val="21"/>
              </w:rPr>
            </w:r>
          </w:p>
        </w:tc>
        <w:tc>
          <w:tcPr>
            <w:tcW w:w="2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1"/>
              <w:jc w:val="right"/>
              <w:rPr>
                <w:rFonts w:ascii="宋体" w:hAnsi="宋体" w:cs="宋体" w:eastAsia="宋体" w:hint="default"/>
                <w:sz w:val="21"/>
                <w:szCs w:val="21"/>
              </w:rPr>
            </w:pPr>
            <w:r>
              <w:rPr>
                <w:rFonts w:ascii="宋体"/>
                <w:spacing w:val="-1"/>
                <w:sz w:val="21"/>
              </w:rPr>
              <w:t>9,192,696.46</w:t>
            </w:r>
            <w:r>
              <w:rPr>
                <w:rFonts w:ascii="宋体"/>
                <w:sz w:val="21"/>
              </w:rPr>
            </w:r>
          </w:p>
        </w:tc>
      </w:tr>
      <w:tr>
        <w:trPr>
          <w:trHeight w:val="322" w:hRule="exact"/>
        </w:trPr>
        <w:tc>
          <w:tcPr>
            <w:tcW w:w="50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688" w:right="0"/>
              <w:jc w:val="left"/>
              <w:rPr>
                <w:rFonts w:ascii="宋体" w:hAnsi="宋体" w:cs="宋体" w:eastAsia="宋体" w:hint="default"/>
                <w:sz w:val="21"/>
                <w:szCs w:val="21"/>
              </w:rPr>
            </w:pPr>
            <w:r>
              <w:rPr>
                <w:rFonts w:ascii="宋体" w:hAnsi="宋体" w:cs="宋体" w:eastAsia="宋体" w:hint="default"/>
                <w:sz w:val="21"/>
                <w:szCs w:val="21"/>
              </w:rPr>
              <w:t>长期待摊费用摊销</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456"/>
              <w:jc w:val="right"/>
              <w:rPr>
                <w:rFonts w:ascii="宋体" w:hAnsi="宋体" w:cs="宋体" w:eastAsia="宋体" w:hint="default"/>
                <w:sz w:val="21"/>
                <w:szCs w:val="21"/>
              </w:rPr>
            </w:pPr>
            <w:r>
              <w:rPr>
                <w:rFonts w:ascii="宋体"/>
                <w:sz w:val="21"/>
              </w:rPr>
              <w:t>-</w:t>
            </w:r>
          </w:p>
        </w:tc>
        <w:tc>
          <w:tcPr>
            <w:tcW w:w="2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434"/>
              <w:jc w:val="right"/>
              <w:rPr>
                <w:rFonts w:ascii="宋体" w:hAnsi="宋体" w:cs="宋体" w:eastAsia="宋体" w:hint="default"/>
                <w:sz w:val="21"/>
                <w:szCs w:val="21"/>
              </w:rPr>
            </w:pPr>
            <w:r>
              <w:rPr>
                <w:rFonts w:ascii="宋体"/>
                <w:sz w:val="21"/>
              </w:rPr>
              <w:t>-</w:t>
            </w:r>
          </w:p>
        </w:tc>
      </w:tr>
      <w:tr>
        <w:trPr>
          <w:trHeight w:val="322" w:hRule="exact"/>
        </w:trPr>
        <w:tc>
          <w:tcPr>
            <w:tcW w:w="50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688" w:right="0"/>
              <w:jc w:val="left"/>
              <w:rPr>
                <w:rFonts w:ascii="宋体" w:hAnsi="宋体" w:cs="宋体" w:eastAsia="宋体" w:hint="default"/>
                <w:sz w:val="21"/>
                <w:szCs w:val="21"/>
              </w:rPr>
            </w:pPr>
            <w:r>
              <w:rPr>
                <w:rFonts w:ascii="宋体" w:hAnsi="宋体" w:cs="宋体" w:eastAsia="宋体" w:hint="default"/>
                <w:sz w:val="21"/>
                <w:szCs w:val="21"/>
              </w:rPr>
              <w:t>投资收益</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21"/>
                <w:szCs w:val="21"/>
              </w:rPr>
            </w:pPr>
            <w:r>
              <w:rPr>
                <w:rFonts w:ascii="宋体"/>
                <w:spacing w:val="-1"/>
                <w:sz w:val="21"/>
              </w:rPr>
              <w:t>(192,819,672.62)</w:t>
            </w:r>
            <w:r>
              <w:rPr>
                <w:rFonts w:ascii="宋体"/>
                <w:sz w:val="21"/>
              </w:rPr>
            </w:r>
          </w:p>
        </w:tc>
        <w:tc>
          <w:tcPr>
            <w:tcW w:w="2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3"/>
              <w:jc w:val="right"/>
              <w:rPr>
                <w:rFonts w:ascii="宋体" w:hAnsi="宋体" w:cs="宋体" w:eastAsia="宋体" w:hint="default"/>
                <w:sz w:val="21"/>
                <w:szCs w:val="21"/>
              </w:rPr>
            </w:pPr>
            <w:r>
              <w:rPr>
                <w:rFonts w:ascii="宋体"/>
                <w:spacing w:val="-1"/>
                <w:sz w:val="21"/>
              </w:rPr>
              <w:t>(302,967,881.91)</w:t>
            </w:r>
            <w:r>
              <w:rPr>
                <w:rFonts w:ascii="宋体"/>
                <w:sz w:val="21"/>
              </w:rPr>
            </w:r>
          </w:p>
        </w:tc>
      </w:tr>
      <w:tr>
        <w:trPr>
          <w:trHeight w:val="323" w:hRule="exact"/>
        </w:trPr>
        <w:tc>
          <w:tcPr>
            <w:tcW w:w="50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688" w:right="0"/>
              <w:jc w:val="left"/>
              <w:rPr>
                <w:rFonts w:ascii="宋体" w:hAnsi="宋体" w:cs="宋体" w:eastAsia="宋体" w:hint="default"/>
                <w:sz w:val="21"/>
                <w:szCs w:val="21"/>
              </w:rPr>
            </w:pPr>
            <w:r>
              <w:rPr>
                <w:rFonts w:ascii="宋体" w:hAnsi="宋体" w:cs="宋体" w:eastAsia="宋体" w:hint="default"/>
                <w:sz w:val="21"/>
                <w:szCs w:val="21"/>
              </w:rPr>
              <w:t>处置固定资产净损失(收益)</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21"/>
                <w:szCs w:val="21"/>
              </w:rPr>
            </w:pPr>
            <w:r>
              <w:rPr>
                <w:rFonts w:ascii="宋体"/>
                <w:spacing w:val="-1"/>
                <w:sz w:val="21"/>
              </w:rPr>
              <w:t>(5,980,778.45)</w:t>
            </w:r>
            <w:r>
              <w:rPr>
                <w:rFonts w:ascii="宋体"/>
                <w:sz w:val="21"/>
              </w:rPr>
            </w:r>
          </w:p>
        </w:tc>
        <w:tc>
          <w:tcPr>
            <w:tcW w:w="2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3"/>
              <w:jc w:val="right"/>
              <w:rPr>
                <w:rFonts w:ascii="宋体" w:hAnsi="宋体" w:cs="宋体" w:eastAsia="宋体" w:hint="default"/>
                <w:sz w:val="21"/>
                <w:szCs w:val="21"/>
              </w:rPr>
            </w:pPr>
            <w:r>
              <w:rPr>
                <w:rFonts w:ascii="宋体"/>
                <w:spacing w:val="-1"/>
                <w:sz w:val="21"/>
              </w:rPr>
              <w:t>(577,694.46)</w:t>
            </w:r>
            <w:r>
              <w:rPr>
                <w:rFonts w:ascii="宋体"/>
                <w:sz w:val="21"/>
              </w:rPr>
            </w:r>
          </w:p>
        </w:tc>
      </w:tr>
      <w:tr>
        <w:trPr>
          <w:trHeight w:val="322" w:hRule="exact"/>
        </w:trPr>
        <w:tc>
          <w:tcPr>
            <w:tcW w:w="50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688"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43"/>
              <w:jc w:val="right"/>
              <w:rPr>
                <w:rFonts w:ascii="宋体" w:hAnsi="宋体" w:cs="宋体" w:eastAsia="宋体" w:hint="default"/>
                <w:sz w:val="21"/>
                <w:szCs w:val="21"/>
              </w:rPr>
            </w:pPr>
            <w:r>
              <w:rPr>
                <w:rFonts w:ascii="宋体"/>
                <w:spacing w:val="-1"/>
                <w:sz w:val="21"/>
              </w:rPr>
              <w:t>337,805,310.28</w:t>
            </w:r>
            <w:r>
              <w:rPr>
                <w:rFonts w:ascii="宋体"/>
                <w:sz w:val="21"/>
              </w:rPr>
            </w:r>
          </w:p>
        </w:tc>
        <w:tc>
          <w:tcPr>
            <w:tcW w:w="2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0"/>
              <w:jc w:val="right"/>
              <w:rPr>
                <w:rFonts w:ascii="宋体" w:hAnsi="宋体" w:cs="宋体" w:eastAsia="宋体" w:hint="default"/>
                <w:sz w:val="21"/>
                <w:szCs w:val="21"/>
              </w:rPr>
            </w:pPr>
            <w:r>
              <w:rPr>
                <w:rFonts w:ascii="宋体"/>
                <w:spacing w:val="-1"/>
                <w:sz w:val="21"/>
              </w:rPr>
              <w:t>202,715,131.70</w:t>
            </w:r>
            <w:r>
              <w:rPr>
                <w:rFonts w:ascii="宋体"/>
                <w:sz w:val="21"/>
              </w:rPr>
            </w:r>
          </w:p>
        </w:tc>
      </w:tr>
      <w:tr>
        <w:trPr>
          <w:trHeight w:val="322" w:hRule="exact"/>
        </w:trPr>
        <w:tc>
          <w:tcPr>
            <w:tcW w:w="50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688" w:right="0"/>
              <w:jc w:val="left"/>
              <w:rPr>
                <w:rFonts w:ascii="宋体" w:hAnsi="宋体" w:cs="宋体" w:eastAsia="宋体" w:hint="default"/>
                <w:sz w:val="21"/>
                <w:szCs w:val="21"/>
              </w:rPr>
            </w:pPr>
            <w:r>
              <w:rPr>
                <w:rFonts w:ascii="宋体" w:hAnsi="宋体" w:cs="宋体" w:eastAsia="宋体" w:hint="default"/>
                <w:sz w:val="21"/>
                <w:szCs w:val="21"/>
              </w:rPr>
              <w:t>记入资本公积的利息收入</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456"/>
              <w:jc w:val="right"/>
              <w:rPr>
                <w:rFonts w:ascii="宋体" w:hAnsi="宋体" w:cs="宋体" w:eastAsia="宋体" w:hint="default"/>
                <w:sz w:val="21"/>
                <w:szCs w:val="21"/>
              </w:rPr>
            </w:pPr>
            <w:r>
              <w:rPr>
                <w:rFonts w:ascii="宋体"/>
                <w:sz w:val="21"/>
              </w:rPr>
              <w:t>-</w:t>
            </w:r>
          </w:p>
        </w:tc>
        <w:tc>
          <w:tcPr>
            <w:tcW w:w="2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434"/>
              <w:jc w:val="right"/>
              <w:rPr>
                <w:rFonts w:ascii="宋体" w:hAnsi="宋体" w:cs="宋体" w:eastAsia="宋体" w:hint="default"/>
                <w:sz w:val="21"/>
                <w:szCs w:val="21"/>
              </w:rPr>
            </w:pPr>
            <w:r>
              <w:rPr>
                <w:rFonts w:ascii="宋体"/>
                <w:sz w:val="21"/>
              </w:rPr>
              <w:t>-</w:t>
            </w:r>
          </w:p>
        </w:tc>
      </w:tr>
      <w:tr>
        <w:trPr>
          <w:trHeight w:val="635" w:hRule="exact"/>
        </w:trPr>
        <w:tc>
          <w:tcPr>
            <w:tcW w:w="50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688" w:right="0"/>
              <w:jc w:val="left"/>
              <w:rPr>
                <w:rFonts w:ascii="宋体" w:hAnsi="宋体" w:cs="宋体" w:eastAsia="宋体" w:hint="default"/>
                <w:sz w:val="21"/>
                <w:szCs w:val="21"/>
              </w:rPr>
            </w:pPr>
            <w:r>
              <w:rPr>
                <w:rFonts w:ascii="宋体" w:hAnsi="宋体" w:cs="宋体" w:eastAsia="宋体" w:hint="default"/>
                <w:sz w:val="21"/>
                <w:szCs w:val="21"/>
              </w:rPr>
              <w:t>存货的减少(减：增加)</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4"/>
                <w:szCs w:val="24"/>
              </w:rPr>
            </w:pPr>
          </w:p>
          <w:p>
            <w:pPr>
              <w:pStyle w:val="TableParagraph"/>
              <w:spacing w:line="240" w:lineRule="auto"/>
              <w:ind w:right="142"/>
              <w:jc w:val="right"/>
              <w:rPr>
                <w:rFonts w:ascii="宋体" w:hAnsi="宋体" w:cs="宋体" w:eastAsia="宋体" w:hint="default"/>
                <w:sz w:val="21"/>
                <w:szCs w:val="21"/>
              </w:rPr>
            </w:pPr>
            <w:r>
              <w:rPr>
                <w:rFonts w:ascii="宋体"/>
                <w:spacing w:val="-1"/>
                <w:sz w:val="21"/>
              </w:rPr>
              <w:t>770,881,606.07</w:t>
            </w:r>
          </w:p>
        </w:tc>
        <w:tc>
          <w:tcPr>
            <w:tcW w:w="2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69" w:right="0"/>
              <w:jc w:val="left"/>
              <w:rPr>
                <w:rFonts w:ascii="宋体" w:hAnsi="宋体" w:cs="宋体" w:eastAsia="宋体" w:hint="default"/>
                <w:sz w:val="21"/>
                <w:szCs w:val="21"/>
              </w:rPr>
            </w:pPr>
            <w:r>
              <w:rPr>
                <w:rFonts w:ascii="宋体"/>
                <w:sz w:val="21"/>
              </w:rPr>
              <w:t>(1,095,688,644.28</w:t>
            </w:r>
          </w:p>
          <w:p>
            <w:pPr>
              <w:pStyle w:val="TableParagraph"/>
              <w:spacing w:line="240" w:lineRule="auto" w:before="37"/>
              <w:ind w:right="435"/>
              <w:jc w:val="right"/>
              <w:rPr>
                <w:rFonts w:ascii="宋体" w:hAnsi="宋体" w:cs="宋体" w:eastAsia="宋体" w:hint="default"/>
                <w:sz w:val="21"/>
                <w:szCs w:val="21"/>
              </w:rPr>
            </w:pPr>
            <w:r>
              <w:rPr>
                <w:rFonts w:ascii="宋体"/>
                <w:sz w:val="21"/>
              </w:rPr>
              <w:t>)</w:t>
            </w:r>
          </w:p>
        </w:tc>
      </w:tr>
      <w:tr>
        <w:trPr>
          <w:trHeight w:val="322" w:hRule="exact"/>
        </w:trPr>
        <w:tc>
          <w:tcPr>
            <w:tcW w:w="50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688" w:right="0"/>
              <w:jc w:val="left"/>
              <w:rPr>
                <w:rFonts w:ascii="宋体" w:hAnsi="宋体" w:cs="宋体" w:eastAsia="宋体" w:hint="default"/>
                <w:sz w:val="21"/>
                <w:szCs w:val="21"/>
              </w:rPr>
            </w:pPr>
            <w:r>
              <w:rPr>
                <w:rFonts w:ascii="宋体" w:hAnsi="宋体" w:cs="宋体" w:eastAsia="宋体" w:hint="default"/>
                <w:sz w:val="21"/>
                <w:szCs w:val="21"/>
              </w:rPr>
              <w:t>公允价值变动损失(减：收益)</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43"/>
              <w:jc w:val="right"/>
              <w:rPr>
                <w:rFonts w:ascii="宋体" w:hAnsi="宋体" w:cs="宋体" w:eastAsia="宋体" w:hint="default"/>
                <w:sz w:val="21"/>
                <w:szCs w:val="21"/>
              </w:rPr>
            </w:pPr>
            <w:r>
              <w:rPr>
                <w:rFonts w:ascii="宋体"/>
                <w:sz w:val="21"/>
              </w:rPr>
              <w:t>6,450,000.00</w:t>
            </w:r>
          </w:p>
        </w:tc>
        <w:tc>
          <w:tcPr>
            <w:tcW w:w="2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435"/>
              <w:jc w:val="right"/>
              <w:rPr>
                <w:rFonts w:ascii="宋体" w:hAnsi="宋体" w:cs="宋体" w:eastAsia="宋体" w:hint="default"/>
                <w:sz w:val="21"/>
                <w:szCs w:val="21"/>
              </w:rPr>
            </w:pPr>
            <w:r>
              <w:rPr>
                <w:rFonts w:ascii="宋体"/>
                <w:sz w:val="21"/>
              </w:rPr>
              <w:t>-</w:t>
            </w:r>
          </w:p>
        </w:tc>
      </w:tr>
      <w:tr>
        <w:trPr>
          <w:trHeight w:val="322" w:hRule="exact"/>
        </w:trPr>
        <w:tc>
          <w:tcPr>
            <w:tcW w:w="50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688" w:right="0"/>
              <w:jc w:val="left"/>
              <w:rPr>
                <w:rFonts w:ascii="宋体" w:hAnsi="宋体" w:cs="宋体" w:eastAsia="宋体" w:hint="default"/>
                <w:sz w:val="21"/>
                <w:szCs w:val="21"/>
              </w:rPr>
            </w:pPr>
            <w:r>
              <w:rPr>
                <w:rFonts w:ascii="宋体" w:hAnsi="宋体" w:cs="宋体" w:eastAsia="宋体" w:hint="default"/>
                <w:sz w:val="21"/>
                <w:szCs w:val="21"/>
              </w:rPr>
              <w:t>递延所得税资产减少(减：增加)</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43"/>
              <w:jc w:val="right"/>
              <w:rPr>
                <w:rFonts w:ascii="宋体" w:hAnsi="宋体" w:cs="宋体" w:eastAsia="宋体" w:hint="default"/>
                <w:sz w:val="21"/>
                <w:szCs w:val="21"/>
              </w:rPr>
            </w:pPr>
            <w:r>
              <w:rPr>
                <w:rFonts w:ascii="宋体"/>
                <w:spacing w:val="-1"/>
                <w:sz w:val="21"/>
              </w:rPr>
              <w:t>5,126,271.74</w:t>
            </w:r>
            <w:r>
              <w:rPr>
                <w:rFonts w:ascii="宋体"/>
                <w:sz w:val="21"/>
              </w:rPr>
            </w:r>
          </w:p>
        </w:tc>
        <w:tc>
          <w:tcPr>
            <w:tcW w:w="2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3"/>
              <w:jc w:val="right"/>
              <w:rPr>
                <w:rFonts w:ascii="宋体" w:hAnsi="宋体" w:cs="宋体" w:eastAsia="宋体" w:hint="default"/>
                <w:sz w:val="21"/>
                <w:szCs w:val="21"/>
              </w:rPr>
            </w:pPr>
            <w:r>
              <w:rPr>
                <w:rFonts w:ascii="宋体"/>
                <w:spacing w:val="-1"/>
                <w:sz w:val="21"/>
              </w:rPr>
              <w:t>(6,089,292.08)</w:t>
            </w:r>
            <w:r>
              <w:rPr>
                <w:rFonts w:ascii="宋体"/>
                <w:sz w:val="21"/>
              </w:rPr>
            </w:r>
          </w:p>
        </w:tc>
      </w:tr>
      <w:tr>
        <w:trPr>
          <w:trHeight w:val="323" w:hRule="exact"/>
        </w:trPr>
        <w:tc>
          <w:tcPr>
            <w:tcW w:w="50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688" w:right="0"/>
              <w:jc w:val="left"/>
              <w:rPr>
                <w:rFonts w:ascii="宋体" w:hAnsi="宋体" w:cs="宋体" w:eastAsia="宋体" w:hint="default"/>
                <w:sz w:val="21"/>
                <w:szCs w:val="21"/>
              </w:rPr>
            </w:pPr>
            <w:r>
              <w:rPr>
                <w:rFonts w:ascii="宋体" w:hAnsi="宋体" w:cs="宋体" w:eastAsia="宋体" w:hint="default"/>
                <w:sz w:val="21"/>
                <w:szCs w:val="21"/>
              </w:rPr>
              <w:t>递延所得税负债增加(减：减少)</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458"/>
              <w:jc w:val="right"/>
              <w:rPr>
                <w:rFonts w:ascii="宋体" w:hAnsi="宋体" w:cs="宋体" w:eastAsia="宋体" w:hint="default"/>
                <w:sz w:val="21"/>
                <w:szCs w:val="21"/>
              </w:rPr>
            </w:pPr>
            <w:r>
              <w:rPr>
                <w:rFonts w:ascii="宋体"/>
                <w:sz w:val="21"/>
              </w:rPr>
              <w:t>-</w:t>
            </w:r>
          </w:p>
        </w:tc>
        <w:tc>
          <w:tcPr>
            <w:tcW w:w="2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435"/>
              <w:jc w:val="right"/>
              <w:rPr>
                <w:rFonts w:ascii="宋体" w:hAnsi="宋体" w:cs="宋体" w:eastAsia="宋体" w:hint="default"/>
                <w:sz w:val="21"/>
                <w:szCs w:val="21"/>
              </w:rPr>
            </w:pPr>
            <w:r>
              <w:rPr>
                <w:rFonts w:ascii="宋体"/>
                <w:sz w:val="21"/>
              </w:rPr>
              <w:t>-</w:t>
            </w:r>
          </w:p>
        </w:tc>
      </w:tr>
      <w:tr>
        <w:trPr>
          <w:trHeight w:val="634" w:hRule="exact"/>
        </w:trPr>
        <w:tc>
          <w:tcPr>
            <w:tcW w:w="50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before="5"/>
              <w:ind w:left="899" w:right="568" w:hanging="211"/>
              <w:jc w:val="left"/>
              <w:rPr>
                <w:rFonts w:ascii="宋体" w:hAnsi="宋体" w:cs="宋体" w:eastAsia="宋体" w:hint="default"/>
                <w:sz w:val="21"/>
                <w:szCs w:val="21"/>
              </w:rPr>
            </w:pPr>
            <w:r>
              <w:rPr>
                <w:rFonts w:ascii="宋体" w:hAnsi="宋体" w:cs="宋体" w:eastAsia="宋体" w:hint="default"/>
                <w:sz w:val="21"/>
                <w:szCs w:val="21"/>
              </w:rPr>
              <w:t>购买少数股权支付的对价小于 应享有被购买方可辨认净资产账面价值</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456"/>
              <w:jc w:val="right"/>
              <w:rPr>
                <w:rFonts w:ascii="宋体" w:hAnsi="宋体" w:cs="宋体" w:eastAsia="宋体" w:hint="default"/>
                <w:sz w:val="21"/>
                <w:szCs w:val="21"/>
              </w:rPr>
            </w:pPr>
            <w:r>
              <w:rPr>
                <w:rFonts w:ascii="宋体"/>
                <w:sz w:val="21"/>
              </w:rPr>
              <w:t>-</w:t>
            </w:r>
          </w:p>
        </w:tc>
        <w:tc>
          <w:tcPr>
            <w:tcW w:w="2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434"/>
              <w:jc w:val="right"/>
              <w:rPr>
                <w:rFonts w:ascii="宋体" w:hAnsi="宋体" w:cs="宋体" w:eastAsia="宋体" w:hint="default"/>
                <w:sz w:val="21"/>
                <w:szCs w:val="21"/>
              </w:rPr>
            </w:pPr>
            <w:r>
              <w:rPr>
                <w:rFonts w:ascii="宋体"/>
                <w:sz w:val="21"/>
              </w:rPr>
              <w:t>-</w:t>
            </w:r>
          </w:p>
        </w:tc>
      </w:tr>
      <w:tr>
        <w:trPr>
          <w:trHeight w:val="322" w:hRule="exact"/>
        </w:trPr>
        <w:tc>
          <w:tcPr>
            <w:tcW w:w="50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201"/>
              <w:jc w:val="right"/>
              <w:rPr>
                <w:rFonts w:ascii="宋体" w:hAnsi="宋体" w:cs="宋体" w:eastAsia="宋体" w:hint="default"/>
                <w:sz w:val="21"/>
                <w:szCs w:val="21"/>
              </w:rPr>
            </w:pPr>
            <w:r>
              <w:rPr>
                <w:rFonts w:ascii="宋体" w:hAnsi="宋体" w:cs="宋体" w:eastAsia="宋体" w:hint="default"/>
                <w:spacing w:val="-1"/>
                <w:sz w:val="21"/>
                <w:szCs w:val="21"/>
              </w:rPr>
              <w:t>经营性应收项目的减少(减：增加)</w:t>
            </w:r>
            <w:r>
              <w:rPr>
                <w:rFonts w:ascii="宋体" w:hAnsi="宋体" w:cs="宋体" w:eastAsia="宋体" w:hint="default"/>
                <w:sz w:val="21"/>
                <w:szCs w:val="21"/>
              </w:rPr>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21"/>
                <w:szCs w:val="21"/>
              </w:rPr>
            </w:pPr>
            <w:r>
              <w:rPr>
                <w:rFonts w:ascii="宋体"/>
                <w:spacing w:val="-1"/>
                <w:sz w:val="21"/>
              </w:rPr>
              <w:t>(2,354,401,149.66)</w:t>
            </w:r>
            <w:r>
              <w:rPr>
                <w:rFonts w:ascii="宋体"/>
                <w:sz w:val="21"/>
              </w:rPr>
            </w:r>
          </w:p>
        </w:tc>
        <w:tc>
          <w:tcPr>
            <w:tcW w:w="2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3"/>
              <w:jc w:val="right"/>
              <w:rPr>
                <w:rFonts w:ascii="宋体" w:hAnsi="宋体" w:cs="宋体" w:eastAsia="宋体" w:hint="default"/>
                <w:sz w:val="21"/>
                <w:szCs w:val="21"/>
              </w:rPr>
            </w:pPr>
            <w:r>
              <w:rPr>
                <w:rFonts w:ascii="宋体"/>
                <w:spacing w:val="-1"/>
                <w:sz w:val="21"/>
              </w:rPr>
              <w:t>(331,577,867.42)</w:t>
            </w:r>
            <w:r>
              <w:rPr>
                <w:rFonts w:ascii="宋体"/>
                <w:sz w:val="21"/>
              </w:rPr>
            </w:r>
          </w:p>
        </w:tc>
      </w:tr>
      <w:tr>
        <w:trPr>
          <w:trHeight w:val="323" w:hRule="exact"/>
        </w:trPr>
        <w:tc>
          <w:tcPr>
            <w:tcW w:w="50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201"/>
              <w:jc w:val="right"/>
              <w:rPr>
                <w:rFonts w:ascii="宋体" w:hAnsi="宋体" w:cs="宋体" w:eastAsia="宋体" w:hint="default"/>
                <w:sz w:val="21"/>
                <w:szCs w:val="21"/>
              </w:rPr>
            </w:pPr>
            <w:r>
              <w:rPr>
                <w:rFonts w:ascii="宋体" w:hAnsi="宋体" w:cs="宋体" w:eastAsia="宋体" w:hint="default"/>
                <w:spacing w:val="-1"/>
                <w:sz w:val="21"/>
                <w:szCs w:val="21"/>
              </w:rPr>
              <w:t>经营性应付项目的增加(减：减少)</w:t>
            </w:r>
            <w:r>
              <w:rPr>
                <w:rFonts w:ascii="宋体" w:hAnsi="宋体" w:cs="宋体" w:eastAsia="宋体" w:hint="default"/>
                <w:sz w:val="21"/>
                <w:szCs w:val="21"/>
              </w:rPr>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42"/>
              <w:jc w:val="right"/>
              <w:rPr>
                <w:rFonts w:ascii="宋体" w:hAnsi="宋体" w:cs="宋体" w:eastAsia="宋体" w:hint="default"/>
                <w:sz w:val="21"/>
                <w:szCs w:val="21"/>
              </w:rPr>
            </w:pPr>
            <w:r>
              <w:rPr>
                <w:rFonts w:ascii="宋体"/>
                <w:spacing w:val="-1"/>
                <w:sz w:val="21"/>
              </w:rPr>
              <w:t>112,207,917.98</w:t>
            </w:r>
            <w:r>
              <w:rPr>
                <w:rFonts w:ascii="宋体"/>
                <w:sz w:val="21"/>
              </w:rPr>
            </w:r>
          </w:p>
        </w:tc>
        <w:tc>
          <w:tcPr>
            <w:tcW w:w="2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0"/>
              <w:jc w:val="right"/>
              <w:rPr>
                <w:rFonts w:ascii="宋体" w:hAnsi="宋体" w:cs="宋体" w:eastAsia="宋体" w:hint="default"/>
                <w:sz w:val="21"/>
                <w:szCs w:val="21"/>
              </w:rPr>
            </w:pPr>
            <w:r>
              <w:rPr>
                <w:rFonts w:ascii="宋体"/>
                <w:spacing w:val="-1"/>
                <w:sz w:val="21"/>
              </w:rPr>
              <w:t>418,589,550.86</w:t>
            </w:r>
            <w:r>
              <w:rPr>
                <w:rFonts w:ascii="宋体"/>
                <w:sz w:val="21"/>
              </w:rPr>
            </w:r>
          </w:p>
        </w:tc>
      </w:tr>
      <w:tr>
        <w:trPr>
          <w:trHeight w:val="322" w:hRule="exact"/>
        </w:trPr>
        <w:tc>
          <w:tcPr>
            <w:tcW w:w="50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688" w:right="0"/>
              <w:jc w:val="left"/>
              <w:rPr>
                <w:rFonts w:ascii="宋体" w:hAnsi="宋体" w:cs="宋体" w:eastAsia="宋体" w:hint="default"/>
                <w:sz w:val="21"/>
                <w:szCs w:val="21"/>
              </w:rPr>
            </w:pPr>
            <w:r>
              <w:rPr>
                <w:rFonts w:ascii="宋体" w:hAnsi="宋体" w:cs="宋体" w:eastAsia="宋体" w:hint="default"/>
                <w:sz w:val="21"/>
                <w:szCs w:val="21"/>
              </w:rPr>
              <w:t>经营活动产生的现金净流量</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43"/>
              <w:jc w:val="right"/>
              <w:rPr>
                <w:rFonts w:ascii="宋体" w:hAnsi="宋体" w:cs="宋体" w:eastAsia="宋体" w:hint="default"/>
                <w:sz w:val="21"/>
                <w:szCs w:val="21"/>
              </w:rPr>
            </w:pPr>
            <w:r>
              <w:rPr>
                <w:rFonts w:ascii="宋体"/>
                <w:spacing w:val="-1"/>
                <w:sz w:val="21"/>
              </w:rPr>
              <w:t>168,357,706.18</w:t>
            </w:r>
            <w:r>
              <w:rPr>
                <w:rFonts w:ascii="宋体"/>
                <w:sz w:val="21"/>
              </w:rPr>
            </w:r>
          </w:p>
        </w:tc>
        <w:tc>
          <w:tcPr>
            <w:tcW w:w="2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0"/>
              <w:jc w:val="right"/>
              <w:rPr>
                <w:rFonts w:ascii="宋体" w:hAnsi="宋体" w:cs="宋体" w:eastAsia="宋体" w:hint="default"/>
                <w:sz w:val="21"/>
                <w:szCs w:val="21"/>
              </w:rPr>
            </w:pPr>
            <w:r>
              <w:rPr>
                <w:rFonts w:ascii="宋体"/>
                <w:spacing w:val="-1"/>
                <w:sz w:val="21"/>
              </w:rPr>
              <w:t>561,471,196.63</w:t>
            </w:r>
            <w:r>
              <w:rPr>
                <w:rFonts w:ascii="宋体"/>
                <w:sz w:val="21"/>
              </w:rPr>
            </w:r>
          </w:p>
        </w:tc>
      </w:tr>
      <w:tr>
        <w:trPr>
          <w:trHeight w:val="322" w:hRule="exact"/>
        </w:trPr>
        <w:tc>
          <w:tcPr>
            <w:tcW w:w="50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2、现金及现金等价物净变动情况</w:t>
            </w:r>
          </w:p>
        </w:tc>
        <w:tc>
          <w:tcPr>
            <w:tcW w:w="2108" w:type="dxa"/>
            <w:tcBorders>
              <w:top w:val="single" w:sz="4" w:space="0" w:color="000000"/>
              <w:left w:val="single" w:sz="4" w:space="0" w:color="000000"/>
              <w:bottom w:val="single" w:sz="4" w:space="0" w:color="000000"/>
              <w:right w:val="single" w:sz="4" w:space="0" w:color="000000"/>
            </w:tcBorders>
          </w:tcPr>
          <w:p>
            <w:pPr/>
          </w:p>
        </w:tc>
        <w:tc>
          <w:tcPr>
            <w:tcW w:w="2086"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50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313" w:right="0"/>
              <w:jc w:val="left"/>
              <w:rPr>
                <w:rFonts w:ascii="宋体" w:hAnsi="宋体" w:cs="宋体" w:eastAsia="宋体" w:hint="default"/>
                <w:sz w:val="21"/>
                <w:szCs w:val="21"/>
              </w:rPr>
            </w:pPr>
            <w:r>
              <w:rPr>
                <w:rFonts w:ascii="宋体" w:hAnsi="宋体" w:cs="宋体" w:eastAsia="宋体" w:hint="default"/>
                <w:sz w:val="21"/>
                <w:szCs w:val="21"/>
              </w:rPr>
              <w:t>现金的年末余额</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42"/>
              <w:jc w:val="right"/>
              <w:rPr>
                <w:rFonts w:ascii="宋体" w:hAnsi="宋体" w:cs="宋体" w:eastAsia="宋体" w:hint="default"/>
                <w:sz w:val="21"/>
                <w:szCs w:val="21"/>
              </w:rPr>
            </w:pPr>
            <w:r>
              <w:rPr>
                <w:rFonts w:ascii="宋体"/>
                <w:spacing w:val="-1"/>
                <w:sz w:val="21"/>
              </w:rPr>
              <w:t>1,586,045,998.83</w:t>
            </w:r>
            <w:r>
              <w:rPr>
                <w:rFonts w:ascii="宋体"/>
                <w:sz w:val="21"/>
              </w:rPr>
            </w:r>
          </w:p>
        </w:tc>
        <w:tc>
          <w:tcPr>
            <w:tcW w:w="2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0"/>
              <w:jc w:val="right"/>
              <w:rPr>
                <w:rFonts w:ascii="宋体" w:hAnsi="宋体" w:cs="宋体" w:eastAsia="宋体" w:hint="default"/>
                <w:sz w:val="21"/>
                <w:szCs w:val="21"/>
              </w:rPr>
            </w:pPr>
            <w:r>
              <w:rPr>
                <w:rFonts w:ascii="宋体"/>
                <w:spacing w:val="-1"/>
                <w:sz w:val="21"/>
              </w:rPr>
              <w:t>2,080,005,634.40</w:t>
            </w:r>
            <w:r>
              <w:rPr>
                <w:rFonts w:ascii="宋体"/>
                <w:sz w:val="21"/>
              </w:rPr>
            </w:r>
          </w:p>
        </w:tc>
      </w:tr>
      <w:tr>
        <w:trPr>
          <w:trHeight w:val="322" w:hRule="exact"/>
        </w:trPr>
        <w:tc>
          <w:tcPr>
            <w:tcW w:w="50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313" w:right="0"/>
              <w:jc w:val="left"/>
              <w:rPr>
                <w:rFonts w:ascii="宋体" w:hAnsi="宋体" w:cs="宋体" w:eastAsia="宋体" w:hint="default"/>
                <w:sz w:val="21"/>
                <w:szCs w:val="21"/>
              </w:rPr>
            </w:pPr>
            <w:r>
              <w:rPr>
                <w:rFonts w:ascii="宋体" w:hAnsi="宋体" w:cs="宋体" w:eastAsia="宋体" w:hint="default"/>
                <w:sz w:val="21"/>
                <w:szCs w:val="21"/>
              </w:rPr>
              <w:t>减：现金的年初余额</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42"/>
              <w:jc w:val="right"/>
              <w:rPr>
                <w:rFonts w:ascii="宋体" w:hAnsi="宋体" w:cs="宋体" w:eastAsia="宋体" w:hint="default"/>
                <w:sz w:val="21"/>
                <w:szCs w:val="21"/>
              </w:rPr>
            </w:pPr>
            <w:r>
              <w:rPr>
                <w:rFonts w:ascii="宋体"/>
                <w:spacing w:val="-1"/>
                <w:sz w:val="21"/>
              </w:rPr>
              <w:t>2,080,005,634.40</w:t>
            </w:r>
            <w:r>
              <w:rPr>
                <w:rFonts w:ascii="宋体"/>
                <w:sz w:val="21"/>
              </w:rPr>
            </w:r>
          </w:p>
        </w:tc>
        <w:tc>
          <w:tcPr>
            <w:tcW w:w="2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0"/>
              <w:jc w:val="right"/>
              <w:rPr>
                <w:rFonts w:ascii="宋体" w:hAnsi="宋体" w:cs="宋体" w:eastAsia="宋体" w:hint="default"/>
                <w:sz w:val="21"/>
                <w:szCs w:val="21"/>
              </w:rPr>
            </w:pPr>
            <w:r>
              <w:rPr>
                <w:rFonts w:ascii="宋体"/>
                <w:spacing w:val="-1"/>
                <w:sz w:val="21"/>
              </w:rPr>
              <w:t>235,957,551.29</w:t>
            </w:r>
            <w:r>
              <w:rPr>
                <w:rFonts w:ascii="宋体"/>
                <w:sz w:val="21"/>
              </w:rPr>
            </w:r>
          </w:p>
        </w:tc>
      </w:tr>
      <w:tr>
        <w:trPr>
          <w:trHeight w:val="323" w:hRule="exact"/>
        </w:trPr>
        <w:tc>
          <w:tcPr>
            <w:tcW w:w="50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现金及现金等价物净增加额</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21"/>
                <w:szCs w:val="21"/>
              </w:rPr>
            </w:pPr>
            <w:r>
              <w:rPr>
                <w:rFonts w:ascii="宋体"/>
                <w:spacing w:val="-1"/>
                <w:sz w:val="21"/>
              </w:rPr>
              <w:t>(493,959,635.57)</w:t>
            </w:r>
            <w:r>
              <w:rPr>
                <w:rFonts w:ascii="宋体"/>
                <w:sz w:val="21"/>
              </w:rPr>
            </w:r>
          </w:p>
        </w:tc>
        <w:tc>
          <w:tcPr>
            <w:tcW w:w="2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0"/>
              <w:jc w:val="right"/>
              <w:rPr>
                <w:rFonts w:ascii="宋体" w:hAnsi="宋体" w:cs="宋体" w:eastAsia="宋体" w:hint="default"/>
                <w:sz w:val="21"/>
                <w:szCs w:val="21"/>
              </w:rPr>
            </w:pPr>
            <w:r>
              <w:rPr>
                <w:rFonts w:ascii="宋体"/>
                <w:spacing w:val="-1"/>
                <w:sz w:val="21"/>
              </w:rPr>
              <w:t>1,844,048,083.11</w:t>
            </w:r>
            <w:r>
              <w:rPr>
                <w:rFonts w:ascii="宋体"/>
                <w:sz w:val="21"/>
              </w:rPr>
            </w:r>
          </w:p>
        </w:tc>
      </w:tr>
    </w:tbl>
    <w:p>
      <w:pPr>
        <w:spacing w:after="0" w:line="240" w:lineRule="auto"/>
        <w:jc w:val="right"/>
        <w:rPr>
          <w:rFonts w:ascii="宋体" w:hAnsi="宋体" w:cs="宋体" w:eastAsia="宋体" w:hint="default"/>
          <w:sz w:val="21"/>
          <w:szCs w:val="21"/>
        </w:rPr>
        <w:sectPr>
          <w:footerReference w:type="default" r:id="rId48"/>
          <w:pgSz w:w="11910" w:h="16840"/>
          <w:pgMar w:footer="408" w:header="0" w:top="1000" w:bottom="600" w:left="860" w:right="560"/>
          <w:pgNumType w:start="13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44" w:lineRule="auto" w:before="35"/>
        <w:ind w:left="147" w:right="7200"/>
        <w:jc w:val="left"/>
      </w:pPr>
      <w:r>
        <w:rPr/>
        <w:t>五、</w:t>
        <w:tab/>
        <w:t>财务报表项目附注 - 续 </w:t>
      </w:r>
      <w:r>
        <w:rPr>
          <w:spacing w:val="-1"/>
        </w:rPr>
        <w:t>49.</w:t>
        <w:tab/>
        <w:t>现金流量表补充资料</w:t>
      </w:r>
      <w:r>
        <w:rPr/>
        <w:t> -</w:t>
      </w:r>
      <w:r>
        <w:rPr>
          <w:spacing w:val="-1"/>
        </w:rPr>
        <w:t> </w:t>
      </w:r>
      <w:r>
        <w:rPr/>
        <w:t>续</w:t>
      </w:r>
    </w:p>
    <w:p>
      <w:pPr>
        <w:pStyle w:val="BodyText"/>
        <w:spacing w:line="240" w:lineRule="auto" w:before="82"/>
        <w:ind w:left="767" w:right="0"/>
        <w:jc w:val="left"/>
      </w:pPr>
      <w:r>
        <w:rPr/>
        <w:t>(2)本期取得或处置子公司及其他营业单位的相关信息</w:t>
      </w:r>
    </w:p>
    <w:p>
      <w:pPr>
        <w:spacing w:line="240" w:lineRule="auto" w:before="0"/>
        <w:rPr>
          <w:rFonts w:ascii="宋体" w:hAnsi="宋体" w:cs="宋体" w:eastAsia="宋体" w:hint="default"/>
          <w:sz w:val="24"/>
          <w:szCs w:val="24"/>
        </w:rPr>
      </w:pPr>
    </w:p>
    <w:p>
      <w:pPr>
        <w:pStyle w:val="BodyText"/>
        <w:spacing w:line="240" w:lineRule="auto" w:before="35"/>
        <w:ind w:left="867" w:right="0"/>
        <w:jc w:val="left"/>
      </w:pPr>
      <w:r>
        <w:rPr/>
      </w:r>
      <w:r>
        <w:rPr>
          <w:u w:val="single" w:color="000000"/>
        </w:rPr>
        <w:t>本集团</w:t>
      </w:r>
      <w:r>
        <w:rPr/>
      </w:r>
    </w:p>
    <w:p>
      <w:pPr>
        <w:pStyle w:val="BodyText"/>
        <w:spacing w:line="240" w:lineRule="auto" w:before="36"/>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5328"/>
        <w:gridCol w:w="1918"/>
        <w:gridCol w:w="1934"/>
      </w:tblGrid>
      <w:tr>
        <w:trPr>
          <w:trHeight w:val="322" w:hRule="exact"/>
        </w:trPr>
        <w:tc>
          <w:tcPr>
            <w:tcW w:w="532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right="41"/>
              <w:jc w:val="center"/>
              <w:rPr>
                <w:rFonts w:ascii="宋体" w:hAnsi="宋体" w:cs="宋体" w:eastAsia="宋体" w:hint="default"/>
                <w:sz w:val="21"/>
                <w:szCs w:val="21"/>
              </w:rPr>
            </w:pPr>
            <w:r>
              <w:rPr>
                <w:rFonts w:ascii="宋体" w:hAnsi="宋体" w:cs="宋体" w:eastAsia="宋体" w:hint="default"/>
                <w:sz w:val="21"/>
                <w:szCs w:val="21"/>
              </w:rPr>
              <w:t>项目</w:t>
            </w:r>
          </w:p>
        </w:tc>
        <w:tc>
          <w:tcPr>
            <w:tcW w:w="191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446"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193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436"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322" w:hRule="exact"/>
        </w:trPr>
        <w:tc>
          <w:tcPr>
            <w:tcW w:w="532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一、取得子公司及其他营业单位的有关信息：</w:t>
            </w:r>
          </w:p>
        </w:tc>
        <w:tc>
          <w:tcPr>
            <w:tcW w:w="1918" w:type="dxa"/>
            <w:tcBorders>
              <w:top w:val="single" w:sz="4" w:space="0" w:color="000000"/>
              <w:left w:val="single" w:sz="4" w:space="0" w:color="000000"/>
              <w:bottom w:val="single" w:sz="4" w:space="0" w:color="000000"/>
              <w:right w:val="single" w:sz="4" w:space="0" w:color="000000"/>
            </w:tcBorders>
          </w:tcPr>
          <w:p>
            <w:pPr/>
          </w:p>
        </w:tc>
        <w:tc>
          <w:tcPr>
            <w:tcW w:w="193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532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6"/>
                <w:sz w:val="21"/>
                <w:szCs w:val="21"/>
              </w:rPr>
              <w:t> </w:t>
            </w:r>
            <w:r>
              <w:rPr>
                <w:rFonts w:ascii="宋体" w:hAnsi="宋体" w:cs="宋体" w:eastAsia="宋体" w:hint="default"/>
                <w:sz w:val="21"/>
                <w:szCs w:val="21"/>
              </w:rPr>
              <w:t>取得子公司及其他营业单位的价格</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304" w:right="0"/>
              <w:jc w:val="left"/>
              <w:rPr>
                <w:rFonts w:ascii="宋体" w:hAnsi="宋体" w:cs="宋体" w:eastAsia="宋体" w:hint="default"/>
                <w:sz w:val="21"/>
                <w:szCs w:val="21"/>
              </w:rPr>
            </w:pPr>
            <w:r>
              <w:rPr>
                <w:rFonts w:ascii="宋体"/>
                <w:sz w:val="21"/>
              </w:rPr>
              <w:t>10,600,000.00</w:t>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08" w:right="0"/>
              <w:jc w:val="left"/>
              <w:rPr>
                <w:rFonts w:ascii="宋体" w:hAnsi="宋体" w:cs="宋体" w:eastAsia="宋体" w:hint="default"/>
                <w:sz w:val="21"/>
                <w:szCs w:val="21"/>
              </w:rPr>
            </w:pPr>
            <w:r>
              <w:rPr>
                <w:rFonts w:ascii="宋体"/>
                <w:sz w:val="21"/>
              </w:rPr>
              <w:t>1,000,000.00</w:t>
            </w:r>
          </w:p>
        </w:tc>
      </w:tr>
      <w:tr>
        <w:trPr>
          <w:trHeight w:val="635" w:hRule="exact"/>
        </w:trPr>
        <w:tc>
          <w:tcPr>
            <w:tcW w:w="532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73" w:lineRule="auto" w:before="5"/>
              <w:ind w:left="580" w:right="38" w:hanging="478"/>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72"/>
                <w:sz w:val="21"/>
                <w:szCs w:val="21"/>
              </w:rPr>
              <w:t> </w:t>
            </w:r>
            <w:r>
              <w:rPr>
                <w:rFonts w:ascii="宋体" w:hAnsi="宋体" w:cs="宋体" w:eastAsia="宋体" w:hint="default"/>
                <w:spacing w:val="2"/>
                <w:sz w:val="21"/>
                <w:szCs w:val="21"/>
              </w:rPr>
              <w:t>取得子公司及其他营业单位支付的现金和现金等价</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物</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left="305" w:right="0"/>
              <w:jc w:val="left"/>
              <w:rPr>
                <w:rFonts w:ascii="宋体" w:hAnsi="宋体" w:cs="宋体" w:eastAsia="宋体" w:hint="default"/>
                <w:sz w:val="21"/>
                <w:szCs w:val="21"/>
              </w:rPr>
            </w:pPr>
            <w:r>
              <w:rPr>
                <w:rFonts w:ascii="宋体"/>
                <w:sz w:val="21"/>
              </w:rPr>
              <w:t>11,600,000.00</w:t>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left="1249" w:right="0"/>
              <w:jc w:val="left"/>
              <w:rPr>
                <w:rFonts w:ascii="宋体" w:hAnsi="宋体" w:cs="宋体" w:eastAsia="宋体" w:hint="default"/>
                <w:sz w:val="21"/>
                <w:szCs w:val="21"/>
              </w:rPr>
            </w:pPr>
            <w:r>
              <w:rPr>
                <w:rFonts w:ascii="宋体"/>
                <w:sz w:val="21"/>
              </w:rPr>
              <w:t>-</w:t>
            </w:r>
          </w:p>
        </w:tc>
      </w:tr>
      <w:tr>
        <w:trPr>
          <w:trHeight w:val="634" w:hRule="exact"/>
        </w:trPr>
        <w:tc>
          <w:tcPr>
            <w:tcW w:w="532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73" w:lineRule="auto" w:before="5"/>
              <w:ind w:left="580" w:right="38" w:hanging="1"/>
              <w:jc w:val="left"/>
              <w:rPr>
                <w:rFonts w:ascii="宋体" w:hAnsi="宋体" w:cs="宋体" w:eastAsia="宋体" w:hint="default"/>
                <w:sz w:val="21"/>
                <w:szCs w:val="21"/>
              </w:rPr>
            </w:pPr>
            <w:r>
              <w:rPr>
                <w:rFonts w:ascii="宋体" w:hAnsi="宋体" w:cs="宋体" w:eastAsia="宋体" w:hint="default"/>
                <w:spacing w:val="2"/>
                <w:sz w:val="21"/>
                <w:szCs w:val="21"/>
              </w:rPr>
              <w:t>减：子公司及其他营业单位持有的现金和现金等价</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z w:val="21"/>
                <w:szCs w:val="21"/>
              </w:rPr>
              <w:t>物</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left="408" w:right="0"/>
              <w:jc w:val="left"/>
              <w:rPr>
                <w:rFonts w:ascii="宋体" w:hAnsi="宋体" w:cs="宋体" w:eastAsia="宋体" w:hint="default"/>
                <w:sz w:val="21"/>
                <w:szCs w:val="21"/>
              </w:rPr>
            </w:pPr>
            <w:r>
              <w:rPr>
                <w:rFonts w:ascii="宋体"/>
                <w:sz w:val="21"/>
              </w:rPr>
              <w:t>4,468,175.53</w:t>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253"/>
              <w:jc w:val="right"/>
              <w:rPr>
                <w:rFonts w:ascii="宋体" w:hAnsi="宋体" w:cs="宋体" w:eastAsia="宋体" w:hint="default"/>
                <w:sz w:val="21"/>
                <w:szCs w:val="21"/>
              </w:rPr>
            </w:pPr>
            <w:r>
              <w:rPr>
                <w:rFonts w:ascii="宋体"/>
                <w:spacing w:val="-1"/>
                <w:sz w:val="21"/>
              </w:rPr>
              <w:t>505,574.07</w:t>
            </w:r>
          </w:p>
        </w:tc>
      </w:tr>
      <w:tr>
        <w:trPr>
          <w:trHeight w:val="322" w:hRule="exact"/>
        </w:trPr>
        <w:tc>
          <w:tcPr>
            <w:tcW w:w="532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36"/>
                <w:sz w:val="21"/>
                <w:szCs w:val="21"/>
              </w:rPr>
              <w:t> </w:t>
            </w:r>
            <w:r>
              <w:rPr>
                <w:rFonts w:ascii="宋体" w:hAnsi="宋体" w:cs="宋体" w:eastAsia="宋体" w:hint="default"/>
                <w:sz w:val="21"/>
                <w:szCs w:val="21"/>
              </w:rPr>
              <w:t>取得子公司及其他营业单位支付的现金净额</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07" w:right="0"/>
              <w:jc w:val="left"/>
              <w:rPr>
                <w:rFonts w:ascii="宋体" w:hAnsi="宋体" w:cs="宋体" w:eastAsia="宋体" w:hint="default"/>
                <w:sz w:val="21"/>
                <w:szCs w:val="21"/>
              </w:rPr>
            </w:pPr>
            <w:r>
              <w:rPr>
                <w:rFonts w:ascii="宋体"/>
                <w:sz w:val="21"/>
              </w:rPr>
              <w:t>7,131,824.47</w:t>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49"/>
              <w:jc w:val="right"/>
              <w:rPr>
                <w:rFonts w:ascii="宋体" w:hAnsi="宋体" w:cs="宋体" w:eastAsia="宋体" w:hint="default"/>
                <w:sz w:val="21"/>
                <w:szCs w:val="21"/>
              </w:rPr>
            </w:pPr>
            <w:r>
              <w:rPr>
                <w:rFonts w:ascii="宋体"/>
                <w:spacing w:val="-1"/>
                <w:sz w:val="21"/>
              </w:rPr>
              <w:t>(505,574.07)</w:t>
            </w:r>
            <w:r>
              <w:rPr>
                <w:rFonts w:ascii="宋体"/>
                <w:sz w:val="21"/>
              </w:rPr>
            </w:r>
          </w:p>
        </w:tc>
      </w:tr>
      <w:tr>
        <w:trPr>
          <w:trHeight w:val="323" w:hRule="exact"/>
        </w:trPr>
        <w:tc>
          <w:tcPr>
            <w:tcW w:w="532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pacing w:val="57"/>
                <w:sz w:val="21"/>
                <w:szCs w:val="21"/>
              </w:rPr>
              <w:t> </w:t>
            </w:r>
            <w:r>
              <w:rPr>
                <w:rFonts w:ascii="宋体" w:hAnsi="宋体" w:cs="宋体" w:eastAsia="宋体" w:hint="default"/>
                <w:sz w:val="21"/>
                <w:szCs w:val="21"/>
              </w:rPr>
              <w:t>取得子公司的净资产</w:t>
            </w:r>
          </w:p>
        </w:tc>
        <w:tc>
          <w:tcPr>
            <w:tcW w:w="1918" w:type="dxa"/>
            <w:tcBorders>
              <w:top w:val="single" w:sz="4" w:space="0" w:color="000000"/>
              <w:left w:val="single" w:sz="4" w:space="0" w:color="000000"/>
              <w:bottom w:val="single" w:sz="4" w:space="0" w:color="000000"/>
              <w:right w:val="single" w:sz="4" w:space="0" w:color="000000"/>
            </w:tcBorders>
          </w:tcPr>
          <w:p>
            <w:pPr/>
          </w:p>
        </w:tc>
        <w:tc>
          <w:tcPr>
            <w:tcW w:w="193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532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580" w:right="0"/>
              <w:jc w:val="left"/>
              <w:rPr>
                <w:rFonts w:ascii="宋体" w:hAnsi="宋体" w:cs="宋体" w:eastAsia="宋体" w:hint="default"/>
                <w:sz w:val="21"/>
                <w:szCs w:val="21"/>
              </w:rPr>
            </w:pPr>
            <w:r>
              <w:rPr>
                <w:rFonts w:ascii="宋体" w:hAnsi="宋体" w:cs="宋体" w:eastAsia="宋体" w:hint="default"/>
                <w:sz w:val="21"/>
                <w:szCs w:val="21"/>
              </w:rPr>
              <w:t>流动资产</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304" w:right="0"/>
              <w:jc w:val="left"/>
              <w:rPr>
                <w:rFonts w:ascii="宋体" w:hAnsi="宋体" w:cs="宋体" w:eastAsia="宋体" w:hint="default"/>
                <w:sz w:val="21"/>
                <w:szCs w:val="21"/>
              </w:rPr>
            </w:pPr>
            <w:r>
              <w:rPr>
                <w:rFonts w:ascii="宋体"/>
                <w:sz w:val="21"/>
              </w:rPr>
              <w:t>47,781,786.69</w:t>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305" w:right="0"/>
              <w:jc w:val="left"/>
              <w:rPr>
                <w:rFonts w:ascii="宋体" w:hAnsi="宋体" w:cs="宋体" w:eastAsia="宋体" w:hint="default"/>
                <w:sz w:val="21"/>
                <w:szCs w:val="21"/>
              </w:rPr>
            </w:pPr>
            <w:r>
              <w:rPr>
                <w:rFonts w:ascii="宋体"/>
                <w:sz w:val="21"/>
              </w:rPr>
              <w:t>20,086,539.98</w:t>
            </w:r>
          </w:p>
        </w:tc>
      </w:tr>
      <w:tr>
        <w:trPr>
          <w:trHeight w:val="322" w:hRule="exact"/>
        </w:trPr>
        <w:tc>
          <w:tcPr>
            <w:tcW w:w="532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580" w:right="0"/>
              <w:jc w:val="left"/>
              <w:rPr>
                <w:rFonts w:ascii="宋体" w:hAnsi="宋体" w:cs="宋体" w:eastAsia="宋体" w:hint="default"/>
                <w:sz w:val="21"/>
                <w:szCs w:val="21"/>
              </w:rPr>
            </w:pPr>
            <w:r>
              <w:rPr>
                <w:rFonts w:ascii="宋体" w:hAnsi="宋体" w:cs="宋体" w:eastAsia="宋体" w:hint="default"/>
                <w:sz w:val="21"/>
                <w:szCs w:val="21"/>
              </w:rPr>
              <w:t>非流动资产</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304" w:right="0"/>
              <w:jc w:val="left"/>
              <w:rPr>
                <w:rFonts w:ascii="宋体" w:hAnsi="宋体" w:cs="宋体" w:eastAsia="宋体" w:hint="default"/>
                <w:sz w:val="21"/>
                <w:szCs w:val="21"/>
              </w:rPr>
            </w:pPr>
            <w:r>
              <w:rPr>
                <w:rFonts w:ascii="宋体"/>
                <w:sz w:val="21"/>
              </w:rPr>
              <w:t>42,409,749.47</w:t>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54"/>
              <w:jc w:val="right"/>
              <w:rPr>
                <w:rFonts w:ascii="宋体" w:hAnsi="宋体" w:cs="宋体" w:eastAsia="宋体" w:hint="default"/>
                <w:sz w:val="21"/>
                <w:szCs w:val="21"/>
              </w:rPr>
            </w:pPr>
            <w:r>
              <w:rPr>
                <w:rFonts w:ascii="宋体"/>
                <w:spacing w:val="-1"/>
                <w:sz w:val="21"/>
              </w:rPr>
              <w:t>458,779.80</w:t>
            </w:r>
            <w:r>
              <w:rPr>
                <w:rFonts w:ascii="宋体"/>
                <w:sz w:val="21"/>
              </w:rPr>
            </w:r>
          </w:p>
        </w:tc>
      </w:tr>
      <w:tr>
        <w:trPr>
          <w:trHeight w:val="323" w:hRule="exact"/>
        </w:trPr>
        <w:tc>
          <w:tcPr>
            <w:tcW w:w="532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580" w:right="0"/>
              <w:jc w:val="left"/>
              <w:rPr>
                <w:rFonts w:ascii="宋体" w:hAnsi="宋体" w:cs="宋体" w:eastAsia="宋体" w:hint="default"/>
                <w:sz w:val="21"/>
                <w:szCs w:val="21"/>
              </w:rPr>
            </w:pPr>
            <w:r>
              <w:rPr>
                <w:rFonts w:ascii="宋体" w:hAnsi="宋体" w:cs="宋体" w:eastAsia="宋体" w:hint="default"/>
                <w:sz w:val="21"/>
                <w:szCs w:val="21"/>
              </w:rPr>
              <w:t>流动负债</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48"/>
              <w:jc w:val="right"/>
              <w:rPr>
                <w:rFonts w:ascii="宋体" w:hAnsi="宋体" w:cs="宋体" w:eastAsia="宋体" w:hint="default"/>
                <w:sz w:val="21"/>
                <w:szCs w:val="21"/>
              </w:rPr>
            </w:pPr>
            <w:r>
              <w:rPr>
                <w:rFonts w:ascii="宋体"/>
                <w:spacing w:val="-1"/>
                <w:sz w:val="21"/>
              </w:rPr>
              <w:t>(61,176,381.52)</w:t>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303" w:right="0"/>
              <w:jc w:val="left"/>
              <w:rPr>
                <w:rFonts w:ascii="宋体" w:hAnsi="宋体" w:cs="宋体" w:eastAsia="宋体" w:hint="default"/>
                <w:sz w:val="21"/>
                <w:szCs w:val="21"/>
              </w:rPr>
            </w:pPr>
            <w:r>
              <w:rPr>
                <w:rFonts w:ascii="宋体"/>
                <w:sz w:val="21"/>
              </w:rPr>
              <w:t>19,484,800.00</w:t>
            </w:r>
          </w:p>
        </w:tc>
      </w:tr>
      <w:tr>
        <w:trPr>
          <w:trHeight w:val="322" w:hRule="exact"/>
        </w:trPr>
        <w:tc>
          <w:tcPr>
            <w:tcW w:w="532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580" w:right="0"/>
              <w:jc w:val="left"/>
              <w:rPr>
                <w:rFonts w:ascii="宋体" w:hAnsi="宋体" w:cs="宋体" w:eastAsia="宋体" w:hint="default"/>
                <w:sz w:val="21"/>
                <w:szCs w:val="21"/>
              </w:rPr>
            </w:pPr>
            <w:r>
              <w:rPr>
                <w:rFonts w:ascii="宋体" w:hAnsi="宋体" w:cs="宋体" w:eastAsia="宋体" w:hint="default"/>
                <w:sz w:val="21"/>
                <w:szCs w:val="21"/>
              </w:rPr>
              <w:t>非流动负债</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48"/>
              <w:jc w:val="right"/>
              <w:rPr>
                <w:rFonts w:ascii="宋体" w:hAnsi="宋体" w:cs="宋体" w:eastAsia="宋体" w:hint="default"/>
                <w:sz w:val="21"/>
                <w:szCs w:val="21"/>
              </w:rPr>
            </w:pPr>
            <w:r>
              <w:rPr>
                <w:rFonts w:ascii="宋体"/>
                <w:sz w:val="21"/>
              </w:rPr>
              <w:t>(1,386,498.28)</w:t>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249" w:right="0"/>
              <w:jc w:val="left"/>
              <w:rPr>
                <w:rFonts w:ascii="宋体" w:hAnsi="宋体" w:cs="宋体" w:eastAsia="宋体" w:hint="default"/>
                <w:sz w:val="21"/>
                <w:szCs w:val="21"/>
              </w:rPr>
            </w:pPr>
            <w:r>
              <w:rPr>
                <w:rFonts w:ascii="宋体"/>
                <w:sz w:val="21"/>
              </w:rPr>
              <w:t>-</w:t>
            </w:r>
          </w:p>
        </w:tc>
      </w:tr>
      <w:tr>
        <w:trPr>
          <w:trHeight w:val="322" w:hRule="exact"/>
        </w:trPr>
        <w:tc>
          <w:tcPr>
            <w:tcW w:w="532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二、处置子公司及其他营业单位的有关信息：</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251" w:right="0"/>
              <w:jc w:val="left"/>
              <w:rPr>
                <w:rFonts w:ascii="宋体" w:hAnsi="宋体" w:cs="宋体" w:eastAsia="宋体" w:hint="default"/>
                <w:sz w:val="21"/>
                <w:szCs w:val="21"/>
              </w:rPr>
            </w:pPr>
            <w:r>
              <w:rPr>
                <w:rFonts w:ascii="宋体"/>
                <w:sz w:val="21"/>
              </w:rPr>
              <w:t>-</w:t>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250" w:right="0"/>
              <w:jc w:val="left"/>
              <w:rPr>
                <w:rFonts w:ascii="宋体" w:hAnsi="宋体" w:cs="宋体" w:eastAsia="宋体" w:hint="default"/>
                <w:sz w:val="21"/>
                <w:szCs w:val="21"/>
              </w:rPr>
            </w:pPr>
            <w:r>
              <w:rPr>
                <w:rFonts w:ascii="宋体"/>
                <w:sz w:val="21"/>
              </w:rPr>
              <w:t>-</w:t>
            </w:r>
          </w:p>
        </w:tc>
      </w:tr>
      <w:tr>
        <w:trPr>
          <w:trHeight w:val="323" w:hRule="exact"/>
        </w:trPr>
        <w:tc>
          <w:tcPr>
            <w:tcW w:w="532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6"/>
                <w:sz w:val="21"/>
                <w:szCs w:val="21"/>
              </w:rPr>
              <w:t> </w:t>
            </w:r>
            <w:r>
              <w:rPr>
                <w:rFonts w:ascii="宋体" w:hAnsi="宋体" w:cs="宋体" w:eastAsia="宋体" w:hint="default"/>
                <w:sz w:val="21"/>
                <w:szCs w:val="21"/>
              </w:rPr>
              <w:t>处置子公司及其他营业单位的价格</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251" w:right="0"/>
              <w:jc w:val="left"/>
              <w:rPr>
                <w:rFonts w:ascii="宋体" w:hAnsi="宋体" w:cs="宋体" w:eastAsia="宋体" w:hint="default"/>
                <w:sz w:val="21"/>
                <w:szCs w:val="21"/>
              </w:rPr>
            </w:pPr>
            <w:r>
              <w:rPr>
                <w:rFonts w:ascii="宋体"/>
                <w:sz w:val="21"/>
              </w:rPr>
              <w:t>-</w:t>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250" w:right="0"/>
              <w:jc w:val="left"/>
              <w:rPr>
                <w:rFonts w:ascii="宋体" w:hAnsi="宋体" w:cs="宋体" w:eastAsia="宋体" w:hint="default"/>
                <w:sz w:val="21"/>
                <w:szCs w:val="21"/>
              </w:rPr>
            </w:pPr>
            <w:r>
              <w:rPr>
                <w:rFonts w:ascii="宋体"/>
                <w:sz w:val="21"/>
              </w:rPr>
              <w:t>-</w:t>
            </w:r>
          </w:p>
        </w:tc>
      </w:tr>
      <w:tr>
        <w:trPr>
          <w:trHeight w:val="634" w:hRule="exact"/>
        </w:trPr>
        <w:tc>
          <w:tcPr>
            <w:tcW w:w="532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73" w:lineRule="auto" w:before="5"/>
              <w:ind w:left="580" w:right="38" w:hanging="478"/>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72"/>
                <w:sz w:val="21"/>
                <w:szCs w:val="21"/>
              </w:rPr>
              <w:t> </w:t>
            </w:r>
            <w:r>
              <w:rPr>
                <w:rFonts w:ascii="宋体" w:hAnsi="宋体" w:cs="宋体" w:eastAsia="宋体" w:hint="default"/>
                <w:spacing w:val="2"/>
                <w:sz w:val="21"/>
                <w:szCs w:val="21"/>
              </w:rPr>
              <w:t>处置子公司及其他营业单位收到的现金和现金等价</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物</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left="1249" w:right="0"/>
              <w:jc w:val="left"/>
              <w:rPr>
                <w:rFonts w:ascii="宋体" w:hAnsi="宋体" w:cs="宋体" w:eastAsia="宋体" w:hint="default"/>
                <w:sz w:val="21"/>
                <w:szCs w:val="21"/>
              </w:rPr>
            </w:pPr>
            <w:r>
              <w:rPr>
                <w:rFonts w:ascii="宋体"/>
                <w:sz w:val="21"/>
              </w:rPr>
              <w:t>-</w:t>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left="1249" w:right="0"/>
              <w:jc w:val="left"/>
              <w:rPr>
                <w:rFonts w:ascii="宋体" w:hAnsi="宋体" w:cs="宋体" w:eastAsia="宋体" w:hint="default"/>
                <w:sz w:val="21"/>
                <w:szCs w:val="21"/>
              </w:rPr>
            </w:pPr>
            <w:r>
              <w:rPr>
                <w:rFonts w:ascii="宋体"/>
                <w:sz w:val="21"/>
              </w:rPr>
              <w:t>-</w:t>
            </w:r>
          </w:p>
        </w:tc>
      </w:tr>
      <w:tr>
        <w:trPr>
          <w:trHeight w:val="634" w:hRule="exact"/>
        </w:trPr>
        <w:tc>
          <w:tcPr>
            <w:tcW w:w="532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73" w:lineRule="auto" w:before="5"/>
              <w:ind w:left="580" w:right="38" w:hanging="1"/>
              <w:jc w:val="left"/>
              <w:rPr>
                <w:rFonts w:ascii="宋体" w:hAnsi="宋体" w:cs="宋体" w:eastAsia="宋体" w:hint="default"/>
                <w:sz w:val="21"/>
                <w:szCs w:val="21"/>
              </w:rPr>
            </w:pPr>
            <w:r>
              <w:rPr>
                <w:rFonts w:ascii="宋体" w:hAnsi="宋体" w:cs="宋体" w:eastAsia="宋体" w:hint="default"/>
                <w:spacing w:val="2"/>
                <w:sz w:val="21"/>
                <w:szCs w:val="21"/>
              </w:rPr>
              <w:t>减：子公司及其他营业单位持有的现金和现金等价</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z w:val="21"/>
                <w:szCs w:val="21"/>
              </w:rPr>
              <w:t>物</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left="1249" w:right="0"/>
              <w:jc w:val="left"/>
              <w:rPr>
                <w:rFonts w:ascii="宋体" w:hAnsi="宋体" w:cs="宋体" w:eastAsia="宋体" w:hint="default"/>
                <w:sz w:val="21"/>
                <w:szCs w:val="21"/>
              </w:rPr>
            </w:pPr>
            <w:r>
              <w:rPr>
                <w:rFonts w:ascii="宋体"/>
                <w:sz w:val="21"/>
              </w:rPr>
              <w:t>-</w:t>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left="1249" w:right="0"/>
              <w:jc w:val="left"/>
              <w:rPr>
                <w:rFonts w:ascii="宋体" w:hAnsi="宋体" w:cs="宋体" w:eastAsia="宋体" w:hint="default"/>
                <w:sz w:val="21"/>
                <w:szCs w:val="21"/>
              </w:rPr>
            </w:pPr>
            <w:r>
              <w:rPr>
                <w:rFonts w:ascii="宋体"/>
                <w:sz w:val="21"/>
              </w:rPr>
              <w:t>-</w:t>
            </w:r>
          </w:p>
        </w:tc>
      </w:tr>
      <w:tr>
        <w:trPr>
          <w:trHeight w:val="323" w:hRule="exact"/>
        </w:trPr>
        <w:tc>
          <w:tcPr>
            <w:tcW w:w="532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7"/>
                <w:sz w:val="21"/>
                <w:szCs w:val="21"/>
              </w:rPr>
              <w:t> </w:t>
            </w:r>
            <w:r>
              <w:rPr>
                <w:rFonts w:ascii="宋体" w:hAnsi="宋体" w:cs="宋体" w:eastAsia="宋体" w:hint="default"/>
                <w:sz w:val="21"/>
                <w:szCs w:val="21"/>
              </w:rPr>
              <w:t>处置子公司及其他营业单位收到的现金净额</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251" w:right="0"/>
              <w:jc w:val="left"/>
              <w:rPr>
                <w:rFonts w:ascii="宋体" w:hAnsi="宋体" w:cs="宋体" w:eastAsia="宋体" w:hint="default"/>
                <w:sz w:val="21"/>
                <w:szCs w:val="21"/>
              </w:rPr>
            </w:pPr>
            <w:r>
              <w:rPr>
                <w:rFonts w:ascii="宋体"/>
                <w:sz w:val="21"/>
              </w:rPr>
              <w:t>-</w:t>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251" w:right="0"/>
              <w:jc w:val="left"/>
              <w:rPr>
                <w:rFonts w:ascii="宋体" w:hAnsi="宋体" w:cs="宋体" w:eastAsia="宋体" w:hint="default"/>
                <w:sz w:val="21"/>
                <w:szCs w:val="21"/>
              </w:rPr>
            </w:pPr>
            <w:r>
              <w:rPr>
                <w:rFonts w:ascii="宋体"/>
                <w:sz w:val="21"/>
              </w:rPr>
              <w:t>-</w:t>
            </w:r>
          </w:p>
        </w:tc>
      </w:tr>
      <w:tr>
        <w:trPr>
          <w:trHeight w:val="322" w:hRule="exact"/>
        </w:trPr>
        <w:tc>
          <w:tcPr>
            <w:tcW w:w="532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pacing w:val="56"/>
                <w:sz w:val="21"/>
                <w:szCs w:val="21"/>
              </w:rPr>
              <w:t> </w:t>
            </w:r>
            <w:r>
              <w:rPr>
                <w:rFonts w:ascii="宋体" w:hAnsi="宋体" w:cs="宋体" w:eastAsia="宋体" w:hint="default"/>
                <w:sz w:val="21"/>
                <w:szCs w:val="21"/>
              </w:rPr>
              <w:t>处置子公司的净资产</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250" w:right="0"/>
              <w:jc w:val="left"/>
              <w:rPr>
                <w:rFonts w:ascii="宋体" w:hAnsi="宋体" w:cs="宋体" w:eastAsia="宋体" w:hint="default"/>
                <w:sz w:val="21"/>
                <w:szCs w:val="21"/>
              </w:rPr>
            </w:pPr>
            <w:r>
              <w:rPr>
                <w:rFonts w:ascii="宋体"/>
                <w:sz w:val="21"/>
              </w:rPr>
              <w:t>-</w:t>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250" w:right="0"/>
              <w:jc w:val="left"/>
              <w:rPr>
                <w:rFonts w:ascii="宋体" w:hAnsi="宋体" w:cs="宋体" w:eastAsia="宋体" w:hint="default"/>
                <w:sz w:val="21"/>
                <w:szCs w:val="21"/>
              </w:rPr>
            </w:pPr>
            <w:r>
              <w:rPr>
                <w:rFonts w:ascii="宋体"/>
                <w:sz w:val="21"/>
              </w:rPr>
              <w:t>-</w:t>
            </w:r>
          </w:p>
        </w:tc>
      </w:tr>
      <w:tr>
        <w:trPr>
          <w:trHeight w:val="322" w:hRule="exact"/>
        </w:trPr>
        <w:tc>
          <w:tcPr>
            <w:tcW w:w="532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580" w:right="0"/>
              <w:jc w:val="left"/>
              <w:rPr>
                <w:rFonts w:ascii="宋体" w:hAnsi="宋体" w:cs="宋体" w:eastAsia="宋体" w:hint="default"/>
                <w:sz w:val="21"/>
                <w:szCs w:val="21"/>
              </w:rPr>
            </w:pPr>
            <w:r>
              <w:rPr>
                <w:rFonts w:ascii="宋体" w:hAnsi="宋体" w:cs="宋体" w:eastAsia="宋体" w:hint="default"/>
                <w:sz w:val="21"/>
                <w:szCs w:val="21"/>
              </w:rPr>
              <w:t>流动资产</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250" w:right="0"/>
              <w:jc w:val="left"/>
              <w:rPr>
                <w:rFonts w:ascii="宋体" w:hAnsi="宋体" w:cs="宋体" w:eastAsia="宋体" w:hint="default"/>
                <w:sz w:val="21"/>
                <w:szCs w:val="21"/>
              </w:rPr>
            </w:pPr>
            <w:r>
              <w:rPr>
                <w:rFonts w:ascii="宋体"/>
                <w:sz w:val="21"/>
              </w:rPr>
              <w:t>-</w:t>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249" w:right="0"/>
              <w:jc w:val="left"/>
              <w:rPr>
                <w:rFonts w:ascii="宋体" w:hAnsi="宋体" w:cs="宋体" w:eastAsia="宋体" w:hint="default"/>
                <w:sz w:val="21"/>
                <w:szCs w:val="21"/>
              </w:rPr>
            </w:pPr>
            <w:r>
              <w:rPr>
                <w:rFonts w:ascii="宋体"/>
                <w:sz w:val="21"/>
              </w:rPr>
              <w:t>-</w:t>
            </w:r>
          </w:p>
        </w:tc>
      </w:tr>
      <w:tr>
        <w:trPr>
          <w:trHeight w:val="323" w:hRule="exact"/>
        </w:trPr>
        <w:tc>
          <w:tcPr>
            <w:tcW w:w="532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580" w:right="0"/>
              <w:jc w:val="left"/>
              <w:rPr>
                <w:rFonts w:ascii="宋体" w:hAnsi="宋体" w:cs="宋体" w:eastAsia="宋体" w:hint="default"/>
                <w:sz w:val="21"/>
                <w:szCs w:val="21"/>
              </w:rPr>
            </w:pPr>
            <w:r>
              <w:rPr>
                <w:rFonts w:ascii="宋体" w:hAnsi="宋体" w:cs="宋体" w:eastAsia="宋体" w:hint="default"/>
                <w:sz w:val="21"/>
                <w:szCs w:val="21"/>
              </w:rPr>
              <w:t>非流动资产</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250" w:right="0"/>
              <w:jc w:val="left"/>
              <w:rPr>
                <w:rFonts w:ascii="宋体" w:hAnsi="宋体" w:cs="宋体" w:eastAsia="宋体" w:hint="default"/>
                <w:sz w:val="21"/>
                <w:szCs w:val="21"/>
              </w:rPr>
            </w:pPr>
            <w:r>
              <w:rPr>
                <w:rFonts w:ascii="宋体"/>
                <w:sz w:val="21"/>
              </w:rPr>
              <w:t>-</w:t>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250" w:right="0"/>
              <w:jc w:val="left"/>
              <w:rPr>
                <w:rFonts w:ascii="宋体" w:hAnsi="宋体" w:cs="宋体" w:eastAsia="宋体" w:hint="default"/>
                <w:sz w:val="21"/>
                <w:szCs w:val="21"/>
              </w:rPr>
            </w:pPr>
            <w:r>
              <w:rPr>
                <w:rFonts w:ascii="宋体"/>
                <w:sz w:val="21"/>
              </w:rPr>
              <w:t>-</w:t>
            </w:r>
          </w:p>
        </w:tc>
      </w:tr>
      <w:tr>
        <w:trPr>
          <w:trHeight w:val="322" w:hRule="exact"/>
        </w:trPr>
        <w:tc>
          <w:tcPr>
            <w:tcW w:w="532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580" w:right="0"/>
              <w:jc w:val="left"/>
              <w:rPr>
                <w:rFonts w:ascii="宋体" w:hAnsi="宋体" w:cs="宋体" w:eastAsia="宋体" w:hint="default"/>
                <w:sz w:val="21"/>
                <w:szCs w:val="21"/>
              </w:rPr>
            </w:pPr>
            <w:r>
              <w:rPr>
                <w:rFonts w:ascii="宋体" w:hAnsi="宋体" w:cs="宋体" w:eastAsia="宋体" w:hint="default"/>
                <w:sz w:val="21"/>
                <w:szCs w:val="21"/>
              </w:rPr>
              <w:t>流动负债</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250" w:right="0"/>
              <w:jc w:val="left"/>
              <w:rPr>
                <w:rFonts w:ascii="宋体" w:hAnsi="宋体" w:cs="宋体" w:eastAsia="宋体" w:hint="default"/>
                <w:sz w:val="21"/>
                <w:szCs w:val="21"/>
              </w:rPr>
            </w:pPr>
            <w:r>
              <w:rPr>
                <w:rFonts w:ascii="宋体"/>
                <w:sz w:val="21"/>
              </w:rPr>
              <w:t>-</w:t>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249" w:right="0"/>
              <w:jc w:val="left"/>
              <w:rPr>
                <w:rFonts w:ascii="宋体" w:hAnsi="宋体" w:cs="宋体" w:eastAsia="宋体" w:hint="default"/>
                <w:sz w:val="21"/>
                <w:szCs w:val="21"/>
              </w:rPr>
            </w:pPr>
            <w:r>
              <w:rPr>
                <w:rFonts w:ascii="宋体"/>
                <w:sz w:val="21"/>
              </w:rPr>
              <w:t>-</w:t>
            </w:r>
          </w:p>
        </w:tc>
      </w:tr>
      <w:tr>
        <w:trPr>
          <w:trHeight w:val="323" w:hRule="exact"/>
        </w:trPr>
        <w:tc>
          <w:tcPr>
            <w:tcW w:w="532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580" w:right="0"/>
              <w:jc w:val="left"/>
              <w:rPr>
                <w:rFonts w:ascii="宋体" w:hAnsi="宋体" w:cs="宋体" w:eastAsia="宋体" w:hint="default"/>
                <w:sz w:val="21"/>
                <w:szCs w:val="21"/>
              </w:rPr>
            </w:pPr>
            <w:r>
              <w:rPr>
                <w:rFonts w:ascii="宋体" w:hAnsi="宋体" w:cs="宋体" w:eastAsia="宋体" w:hint="default"/>
                <w:sz w:val="21"/>
                <w:szCs w:val="21"/>
              </w:rPr>
              <w:t>非流动负债</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250" w:right="0"/>
              <w:jc w:val="left"/>
              <w:rPr>
                <w:rFonts w:ascii="宋体" w:hAnsi="宋体" w:cs="宋体" w:eastAsia="宋体" w:hint="default"/>
                <w:sz w:val="21"/>
                <w:szCs w:val="21"/>
              </w:rPr>
            </w:pPr>
            <w:r>
              <w:rPr>
                <w:rFonts w:ascii="宋体"/>
                <w:sz w:val="21"/>
              </w:rPr>
              <w:t>-</w:t>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250" w:right="0"/>
              <w:jc w:val="left"/>
              <w:rPr>
                <w:rFonts w:ascii="宋体" w:hAnsi="宋体" w:cs="宋体" w:eastAsia="宋体" w:hint="default"/>
                <w:sz w:val="21"/>
                <w:szCs w:val="21"/>
              </w:rPr>
            </w:pPr>
            <w:r>
              <w:rPr>
                <w:rFonts w:ascii="宋体"/>
                <w:sz w:val="21"/>
              </w:rPr>
              <w:t>-</w:t>
            </w:r>
          </w:p>
        </w:tc>
      </w:tr>
    </w:tbl>
    <w:p>
      <w:pPr>
        <w:spacing w:after="0" w:line="240" w:lineRule="auto"/>
        <w:jc w:val="left"/>
        <w:rPr>
          <w:rFonts w:ascii="宋体" w:hAnsi="宋体" w:cs="宋体" w:eastAsia="宋体" w:hint="default"/>
          <w:sz w:val="21"/>
          <w:szCs w:val="21"/>
        </w:rPr>
        <w:sectPr>
          <w:pgSz w:w="11910" w:h="16840"/>
          <w:pgMar w:header="0" w:footer="408" w:top="1000" w:bottom="60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240" w:lineRule="auto" w:before="35"/>
        <w:ind w:left="147" w:right="0"/>
        <w:jc w:val="left"/>
      </w:pPr>
      <w:r>
        <w:rPr/>
        <w:t>五、</w:t>
        <w:tab/>
        <w:t>财务报表项目附注 - 续</w:t>
      </w:r>
    </w:p>
    <w:p>
      <w:pPr>
        <w:spacing w:line="240" w:lineRule="auto" w:before="9"/>
        <w:rPr>
          <w:rFonts w:ascii="宋体" w:hAnsi="宋体" w:cs="宋体" w:eastAsia="宋体" w:hint="default"/>
          <w:sz w:val="23"/>
          <w:szCs w:val="23"/>
        </w:rPr>
      </w:pPr>
    </w:p>
    <w:p>
      <w:pPr>
        <w:pStyle w:val="BodyText"/>
        <w:spacing w:line="240" w:lineRule="auto"/>
        <w:ind w:left="147" w:right="0"/>
        <w:jc w:val="left"/>
      </w:pPr>
      <w:r>
        <w:rPr/>
        <w:t>50.</w:t>
      </w:r>
      <w:r>
        <w:rPr>
          <w:spacing w:val="3"/>
        </w:rPr>
        <w:t> </w:t>
      </w:r>
      <w:r>
        <w:rPr/>
        <w:t>收到的其他与经营活动有关的现金</w:t>
      </w:r>
    </w:p>
    <w:p>
      <w:pPr>
        <w:spacing w:line="240" w:lineRule="auto" w:before="1"/>
        <w:rPr>
          <w:rFonts w:ascii="宋体" w:hAnsi="宋体" w:cs="宋体" w:eastAsia="宋体" w:hint="default"/>
          <w:sz w:val="24"/>
          <w:szCs w:val="24"/>
        </w:rPr>
      </w:pPr>
    </w:p>
    <w:p>
      <w:pPr>
        <w:pStyle w:val="BodyText"/>
        <w:spacing w:line="240" w:lineRule="auto" w:before="35"/>
        <w:ind w:right="0"/>
        <w:jc w:val="left"/>
      </w:pPr>
      <w:r>
        <w:rPr/>
      </w:r>
      <w:r>
        <w:rPr>
          <w:u w:val="single" w:color="000000"/>
        </w:rPr>
        <w:t>本集团</w:t>
      </w:r>
      <w:r>
        <w:rPr/>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4950"/>
        <w:gridCol w:w="2160"/>
        <w:gridCol w:w="2070"/>
      </w:tblGrid>
      <w:tr>
        <w:trPr>
          <w:trHeight w:val="322" w:hRule="exact"/>
        </w:trPr>
        <w:tc>
          <w:tcPr>
            <w:tcW w:w="49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548"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0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503"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322" w:hRule="exact"/>
        </w:trPr>
        <w:tc>
          <w:tcPr>
            <w:tcW w:w="49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财政扶持金</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8"/>
              <w:jc w:val="right"/>
              <w:rPr>
                <w:rFonts w:ascii="宋体" w:hAnsi="宋体" w:cs="宋体" w:eastAsia="宋体" w:hint="default"/>
                <w:sz w:val="21"/>
                <w:szCs w:val="21"/>
              </w:rPr>
            </w:pPr>
            <w:r>
              <w:rPr>
                <w:rFonts w:ascii="宋体"/>
                <w:spacing w:val="-1"/>
                <w:sz w:val="21"/>
              </w:rPr>
              <w:t>136,413,468.36</w:t>
            </w:r>
            <w:r>
              <w:rPr>
                <w:rFonts w:ascii="宋体"/>
                <w:sz w:val="21"/>
              </w:rPr>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91"/>
              <w:jc w:val="right"/>
              <w:rPr>
                <w:rFonts w:ascii="宋体" w:hAnsi="宋体" w:cs="宋体" w:eastAsia="宋体" w:hint="default"/>
                <w:sz w:val="21"/>
                <w:szCs w:val="21"/>
              </w:rPr>
            </w:pPr>
            <w:r>
              <w:rPr>
                <w:rFonts w:ascii="宋体"/>
                <w:spacing w:val="-1"/>
                <w:sz w:val="21"/>
              </w:rPr>
              <w:t>176,259,321.68</w:t>
            </w:r>
            <w:r>
              <w:rPr>
                <w:rFonts w:ascii="宋体"/>
                <w:sz w:val="21"/>
              </w:rPr>
            </w:r>
          </w:p>
        </w:tc>
      </w:tr>
      <w:tr>
        <w:trPr>
          <w:trHeight w:val="323" w:hRule="exact"/>
        </w:trPr>
        <w:tc>
          <w:tcPr>
            <w:tcW w:w="49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利息收入</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7"/>
              <w:jc w:val="right"/>
              <w:rPr>
                <w:rFonts w:ascii="宋体" w:hAnsi="宋体" w:cs="宋体" w:eastAsia="宋体" w:hint="default"/>
                <w:sz w:val="21"/>
                <w:szCs w:val="21"/>
              </w:rPr>
            </w:pPr>
            <w:r>
              <w:rPr>
                <w:rFonts w:ascii="宋体"/>
                <w:sz w:val="21"/>
              </w:rPr>
              <w:t>85,355,112.41</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91"/>
              <w:jc w:val="right"/>
              <w:rPr>
                <w:rFonts w:ascii="宋体" w:hAnsi="宋体" w:cs="宋体" w:eastAsia="宋体" w:hint="default"/>
                <w:sz w:val="21"/>
                <w:szCs w:val="21"/>
              </w:rPr>
            </w:pPr>
            <w:r>
              <w:rPr>
                <w:rFonts w:ascii="宋体"/>
                <w:sz w:val="21"/>
              </w:rPr>
              <w:t>37,757,767.79</w:t>
            </w:r>
          </w:p>
        </w:tc>
      </w:tr>
      <w:tr>
        <w:trPr>
          <w:trHeight w:val="322" w:hRule="exact"/>
        </w:trPr>
        <w:tc>
          <w:tcPr>
            <w:tcW w:w="49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违约金及罚款收入</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6"/>
              <w:jc w:val="right"/>
              <w:rPr>
                <w:rFonts w:ascii="宋体" w:hAnsi="宋体" w:cs="宋体" w:eastAsia="宋体" w:hint="default"/>
                <w:sz w:val="21"/>
                <w:szCs w:val="21"/>
              </w:rPr>
            </w:pPr>
            <w:r>
              <w:rPr>
                <w:rFonts w:ascii="宋体"/>
                <w:sz w:val="21"/>
              </w:rPr>
              <w:t>17,027.94</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92"/>
              <w:jc w:val="right"/>
              <w:rPr>
                <w:rFonts w:ascii="宋体" w:hAnsi="宋体" w:cs="宋体" w:eastAsia="宋体" w:hint="default"/>
                <w:sz w:val="21"/>
                <w:szCs w:val="21"/>
              </w:rPr>
            </w:pPr>
            <w:r>
              <w:rPr>
                <w:rFonts w:ascii="宋体"/>
                <w:spacing w:val="-1"/>
                <w:sz w:val="21"/>
              </w:rPr>
              <w:t>8,733,073.48</w:t>
            </w:r>
          </w:p>
        </w:tc>
      </w:tr>
      <w:tr>
        <w:trPr>
          <w:trHeight w:val="322" w:hRule="exact"/>
        </w:trPr>
        <w:tc>
          <w:tcPr>
            <w:tcW w:w="49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其他收入</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7"/>
              <w:jc w:val="right"/>
              <w:rPr>
                <w:rFonts w:ascii="宋体" w:hAnsi="宋体" w:cs="宋体" w:eastAsia="宋体" w:hint="default"/>
                <w:sz w:val="21"/>
                <w:szCs w:val="21"/>
              </w:rPr>
            </w:pPr>
            <w:r>
              <w:rPr>
                <w:rFonts w:ascii="宋体"/>
                <w:sz w:val="21"/>
              </w:rPr>
              <w:t>51,068,941.97</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91"/>
              <w:jc w:val="right"/>
              <w:rPr>
                <w:rFonts w:ascii="宋体" w:hAnsi="宋体" w:cs="宋体" w:eastAsia="宋体" w:hint="default"/>
                <w:sz w:val="21"/>
                <w:szCs w:val="21"/>
              </w:rPr>
            </w:pPr>
            <w:r>
              <w:rPr>
                <w:rFonts w:ascii="宋体"/>
                <w:sz w:val="21"/>
              </w:rPr>
              <w:t>14,347,616.45</w:t>
            </w:r>
          </w:p>
        </w:tc>
      </w:tr>
      <w:tr>
        <w:trPr>
          <w:trHeight w:val="323" w:hRule="exact"/>
        </w:trPr>
        <w:tc>
          <w:tcPr>
            <w:tcW w:w="49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9"/>
              <w:jc w:val="right"/>
              <w:rPr>
                <w:rFonts w:ascii="宋体" w:hAnsi="宋体" w:cs="宋体" w:eastAsia="宋体" w:hint="default"/>
                <w:sz w:val="21"/>
                <w:szCs w:val="21"/>
              </w:rPr>
            </w:pPr>
            <w:r>
              <w:rPr>
                <w:rFonts w:ascii="宋体"/>
                <w:spacing w:val="-1"/>
                <w:sz w:val="21"/>
              </w:rPr>
              <w:t>272,854,550.68</w:t>
            </w:r>
            <w:r>
              <w:rPr>
                <w:rFonts w:ascii="宋体"/>
                <w:sz w:val="21"/>
              </w:rPr>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93"/>
              <w:jc w:val="right"/>
              <w:rPr>
                <w:rFonts w:ascii="宋体" w:hAnsi="宋体" w:cs="宋体" w:eastAsia="宋体" w:hint="default"/>
                <w:sz w:val="21"/>
                <w:szCs w:val="21"/>
              </w:rPr>
            </w:pPr>
            <w:r>
              <w:rPr>
                <w:rFonts w:ascii="宋体"/>
                <w:spacing w:val="-1"/>
                <w:sz w:val="21"/>
              </w:rPr>
              <w:t>237,097,779.40</w:t>
            </w:r>
            <w:r>
              <w:rPr>
                <w:rFonts w:ascii="宋体"/>
                <w:sz w:val="21"/>
              </w:rPr>
            </w:r>
          </w:p>
        </w:tc>
      </w:tr>
    </w:tbl>
    <w:p>
      <w:pPr>
        <w:spacing w:line="240" w:lineRule="auto" w:before="8"/>
        <w:rPr>
          <w:rFonts w:ascii="宋体" w:hAnsi="宋体" w:cs="宋体" w:eastAsia="宋体" w:hint="default"/>
          <w:sz w:val="21"/>
          <w:szCs w:val="21"/>
        </w:rPr>
      </w:pPr>
    </w:p>
    <w:p>
      <w:pPr>
        <w:pStyle w:val="BodyText"/>
        <w:spacing w:line="240" w:lineRule="auto" w:before="35"/>
        <w:ind w:right="0"/>
        <w:jc w:val="left"/>
      </w:pPr>
      <w:r>
        <w:rPr/>
      </w:r>
      <w:r>
        <w:rPr>
          <w:u w:val="single" w:color="000000"/>
        </w:rPr>
        <w:t>本公司</w:t>
      </w:r>
      <w:r>
        <w:rPr/>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902" w:type="dxa"/>
        <w:tblLayout w:type="fixed"/>
        <w:tblCellMar>
          <w:top w:w="0" w:type="dxa"/>
          <w:left w:w="0" w:type="dxa"/>
          <w:bottom w:w="0" w:type="dxa"/>
          <w:right w:w="0" w:type="dxa"/>
        </w:tblCellMar>
        <w:tblLook w:val="01E0"/>
      </w:tblPr>
      <w:tblGrid>
        <w:gridCol w:w="4910"/>
        <w:gridCol w:w="2160"/>
        <w:gridCol w:w="2070"/>
      </w:tblGrid>
      <w:tr>
        <w:trPr>
          <w:trHeight w:val="322" w:hRule="exact"/>
        </w:trPr>
        <w:tc>
          <w:tcPr>
            <w:tcW w:w="491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16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548"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07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503"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323" w:hRule="exact"/>
        </w:trPr>
        <w:tc>
          <w:tcPr>
            <w:tcW w:w="491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财政扶持金</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6"/>
              <w:jc w:val="right"/>
              <w:rPr>
                <w:rFonts w:ascii="宋体" w:hAnsi="宋体" w:cs="宋体" w:eastAsia="宋体" w:hint="default"/>
                <w:sz w:val="21"/>
                <w:szCs w:val="21"/>
              </w:rPr>
            </w:pPr>
            <w:r>
              <w:rPr>
                <w:rFonts w:ascii="宋体"/>
                <w:sz w:val="21"/>
              </w:rPr>
              <w:t>81,515,516.00</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73"/>
              <w:jc w:val="right"/>
              <w:rPr>
                <w:rFonts w:ascii="宋体" w:hAnsi="宋体" w:cs="宋体" w:eastAsia="宋体" w:hint="default"/>
                <w:sz w:val="21"/>
                <w:szCs w:val="21"/>
              </w:rPr>
            </w:pPr>
            <w:r>
              <w:rPr>
                <w:rFonts w:ascii="宋体"/>
                <w:spacing w:val="-1"/>
                <w:sz w:val="21"/>
              </w:rPr>
              <w:t>125,229,000.00</w:t>
            </w:r>
            <w:r>
              <w:rPr>
                <w:rFonts w:ascii="宋体"/>
                <w:sz w:val="21"/>
              </w:rPr>
            </w:r>
          </w:p>
        </w:tc>
      </w:tr>
      <w:tr>
        <w:trPr>
          <w:trHeight w:val="322" w:hRule="exact"/>
        </w:trPr>
        <w:tc>
          <w:tcPr>
            <w:tcW w:w="491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利息收入</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7"/>
              <w:jc w:val="right"/>
              <w:rPr>
                <w:rFonts w:ascii="宋体" w:hAnsi="宋体" w:cs="宋体" w:eastAsia="宋体" w:hint="default"/>
                <w:sz w:val="21"/>
                <w:szCs w:val="21"/>
              </w:rPr>
            </w:pPr>
            <w:r>
              <w:rPr>
                <w:rFonts w:ascii="宋体"/>
                <w:sz w:val="21"/>
              </w:rPr>
              <w:t>78,850,073.05</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72"/>
              <w:jc w:val="right"/>
              <w:rPr>
                <w:rFonts w:ascii="宋体" w:hAnsi="宋体" w:cs="宋体" w:eastAsia="宋体" w:hint="default"/>
                <w:sz w:val="21"/>
                <w:szCs w:val="21"/>
              </w:rPr>
            </w:pPr>
            <w:r>
              <w:rPr>
                <w:rFonts w:ascii="宋体"/>
                <w:sz w:val="21"/>
              </w:rPr>
              <w:t>21,454,509.81</w:t>
            </w:r>
          </w:p>
        </w:tc>
      </w:tr>
      <w:tr>
        <w:trPr>
          <w:trHeight w:val="322" w:hRule="exact"/>
        </w:trPr>
        <w:tc>
          <w:tcPr>
            <w:tcW w:w="491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收到的子公司还款</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6"/>
              <w:jc w:val="right"/>
              <w:rPr>
                <w:rFonts w:ascii="宋体" w:hAnsi="宋体" w:cs="宋体" w:eastAsia="宋体" w:hint="default"/>
                <w:sz w:val="21"/>
                <w:szCs w:val="21"/>
              </w:rPr>
            </w:pPr>
            <w:r>
              <w:rPr>
                <w:rFonts w:ascii="宋体"/>
                <w:sz w:val="21"/>
              </w:rPr>
              <w:t>22,500,000.00</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486"/>
              <w:jc w:val="right"/>
              <w:rPr>
                <w:rFonts w:ascii="宋体" w:hAnsi="宋体" w:cs="宋体" w:eastAsia="宋体" w:hint="default"/>
                <w:sz w:val="21"/>
                <w:szCs w:val="21"/>
              </w:rPr>
            </w:pPr>
            <w:r>
              <w:rPr>
                <w:rFonts w:ascii="宋体"/>
                <w:sz w:val="21"/>
              </w:rPr>
              <w:t>-</w:t>
            </w:r>
          </w:p>
        </w:tc>
      </w:tr>
      <w:tr>
        <w:trPr>
          <w:trHeight w:val="323" w:hRule="exact"/>
        </w:trPr>
        <w:tc>
          <w:tcPr>
            <w:tcW w:w="491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违约金及罚款收入</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6"/>
              <w:jc w:val="right"/>
              <w:rPr>
                <w:rFonts w:ascii="宋体" w:hAnsi="宋体" w:cs="宋体" w:eastAsia="宋体" w:hint="default"/>
                <w:sz w:val="21"/>
                <w:szCs w:val="21"/>
              </w:rPr>
            </w:pPr>
            <w:r>
              <w:rPr>
                <w:rFonts w:ascii="宋体"/>
                <w:sz w:val="21"/>
              </w:rPr>
              <w:t>9,527.00</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74"/>
              <w:jc w:val="right"/>
              <w:rPr>
                <w:rFonts w:ascii="宋体" w:hAnsi="宋体" w:cs="宋体" w:eastAsia="宋体" w:hint="default"/>
                <w:sz w:val="21"/>
                <w:szCs w:val="21"/>
              </w:rPr>
            </w:pPr>
            <w:r>
              <w:rPr>
                <w:rFonts w:ascii="宋体"/>
                <w:spacing w:val="-1"/>
                <w:sz w:val="21"/>
              </w:rPr>
              <w:t>8,257,156.10</w:t>
            </w:r>
            <w:r>
              <w:rPr>
                <w:rFonts w:ascii="宋体"/>
                <w:sz w:val="21"/>
              </w:rPr>
            </w:r>
          </w:p>
        </w:tc>
      </w:tr>
      <w:tr>
        <w:trPr>
          <w:trHeight w:val="322" w:hRule="exact"/>
        </w:trPr>
        <w:tc>
          <w:tcPr>
            <w:tcW w:w="491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其他收入</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8"/>
              <w:jc w:val="right"/>
              <w:rPr>
                <w:rFonts w:ascii="宋体" w:hAnsi="宋体" w:cs="宋体" w:eastAsia="宋体" w:hint="default"/>
                <w:sz w:val="21"/>
                <w:szCs w:val="21"/>
              </w:rPr>
            </w:pPr>
            <w:r>
              <w:rPr>
                <w:rFonts w:ascii="宋体"/>
                <w:spacing w:val="-1"/>
                <w:sz w:val="21"/>
              </w:rPr>
              <w:t>50,071,859.50</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73"/>
              <w:jc w:val="right"/>
              <w:rPr>
                <w:rFonts w:ascii="宋体" w:hAnsi="宋体" w:cs="宋体" w:eastAsia="宋体" w:hint="default"/>
                <w:sz w:val="21"/>
                <w:szCs w:val="21"/>
              </w:rPr>
            </w:pPr>
            <w:r>
              <w:rPr>
                <w:rFonts w:ascii="宋体"/>
                <w:sz w:val="21"/>
              </w:rPr>
              <w:t>8,481,240.92</w:t>
            </w:r>
          </w:p>
        </w:tc>
      </w:tr>
      <w:tr>
        <w:trPr>
          <w:trHeight w:val="323" w:hRule="exact"/>
        </w:trPr>
        <w:tc>
          <w:tcPr>
            <w:tcW w:w="491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9"/>
              <w:jc w:val="right"/>
              <w:rPr>
                <w:rFonts w:ascii="宋体" w:hAnsi="宋体" w:cs="宋体" w:eastAsia="宋体" w:hint="default"/>
                <w:sz w:val="21"/>
                <w:szCs w:val="21"/>
              </w:rPr>
            </w:pPr>
            <w:r>
              <w:rPr>
                <w:rFonts w:ascii="宋体"/>
                <w:spacing w:val="-1"/>
                <w:sz w:val="21"/>
              </w:rPr>
              <w:t>232,946,975.55</w:t>
            </w:r>
            <w:r>
              <w:rPr>
                <w:rFonts w:ascii="宋体"/>
                <w:sz w:val="21"/>
              </w:rPr>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74"/>
              <w:jc w:val="right"/>
              <w:rPr>
                <w:rFonts w:ascii="宋体" w:hAnsi="宋体" w:cs="宋体" w:eastAsia="宋体" w:hint="default"/>
                <w:sz w:val="21"/>
                <w:szCs w:val="21"/>
              </w:rPr>
            </w:pPr>
            <w:r>
              <w:rPr>
                <w:rFonts w:ascii="宋体"/>
                <w:spacing w:val="-1"/>
                <w:sz w:val="21"/>
              </w:rPr>
              <w:t>163,421,906.83</w:t>
            </w:r>
            <w:r>
              <w:rPr>
                <w:rFonts w:ascii="宋体"/>
                <w:sz w:val="21"/>
              </w:rPr>
            </w:r>
          </w:p>
        </w:tc>
      </w:tr>
    </w:tbl>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2"/>
          <w:szCs w:val="22"/>
        </w:rPr>
      </w:pPr>
    </w:p>
    <w:p>
      <w:pPr>
        <w:pStyle w:val="BodyText"/>
        <w:spacing w:line="240" w:lineRule="auto" w:before="35"/>
        <w:ind w:left="147" w:right="0"/>
        <w:jc w:val="left"/>
      </w:pPr>
      <w:r>
        <w:rPr/>
        <w:t>51.</w:t>
      </w:r>
      <w:r>
        <w:rPr>
          <w:spacing w:val="3"/>
        </w:rPr>
        <w:t> </w:t>
      </w:r>
      <w:r>
        <w:rPr/>
        <w:t>支付的其他与经营活动有关的现金</w:t>
      </w:r>
    </w:p>
    <w:p>
      <w:pPr>
        <w:spacing w:line="240" w:lineRule="auto" w:before="13"/>
        <w:rPr>
          <w:rFonts w:ascii="宋体" w:hAnsi="宋体" w:cs="宋体" w:eastAsia="宋体" w:hint="default"/>
          <w:sz w:val="23"/>
          <w:szCs w:val="23"/>
        </w:rPr>
      </w:pPr>
    </w:p>
    <w:p>
      <w:pPr>
        <w:pStyle w:val="BodyText"/>
        <w:spacing w:line="240" w:lineRule="auto" w:before="35"/>
        <w:ind w:right="0"/>
        <w:jc w:val="left"/>
      </w:pPr>
      <w:r>
        <w:rPr/>
      </w:r>
      <w:r>
        <w:rPr>
          <w:u w:val="single" w:color="000000"/>
        </w:rPr>
        <w:t>本集团</w:t>
      </w:r>
      <w:r>
        <w:rPr/>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52" w:type="dxa"/>
        <w:tblLayout w:type="fixed"/>
        <w:tblCellMar>
          <w:top w:w="0" w:type="dxa"/>
          <w:left w:w="0" w:type="dxa"/>
          <w:bottom w:w="0" w:type="dxa"/>
          <w:right w:w="0" w:type="dxa"/>
        </w:tblCellMar>
        <w:tblLook w:val="01E0"/>
      </w:tblPr>
      <w:tblGrid>
        <w:gridCol w:w="4961"/>
        <w:gridCol w:w="2268"/>
        <w:gridCol w:w="2068"/>
      </w:tblGrid>
      <w:tr>
        <w:trPr>
          <w:trHeight w:val="322" w:hRule="exact"/>
        </w:trPr>
        <w:tc>
          <w:tcPr>
            <w:tcW w:w="4961"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26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602"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06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502"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322" w:hRule="exact"/>
        </w:trPr>
        <w:tc>
          <w:tcPr>
            <w:tcW w:w="4961"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运输费</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326"/>
              <w:jc w:val="right"/>
              <w:rPr>
                <w:rFonts w:ascii="宋体" w:hAnsi="宋体" w:cs="宋体" w:eastAsia="宋体" w:hint="default"/>
                <w:sz w:val="21"/>
                <w:szCs w:val="21"/>
              </w:rPr>
            </w:pPr>
            <w:r>
              <w:rPr>
                <w:rFonts w:ascii="宋体"/>
                <w:spacing w:val="-1"/>
                <w:sz w:val="21"/>
              </w:rPr>
              <w:t>580,416,679.11</w:t>
            </w:r>
            <w:r>
              <w:rPr>
                <w:rFonts w:ascii="宋体"/>
                <w:sz w:val="21"/>
              </w:rPr>
            </w:r>
          </w:p>
        </w:tc>
        <w:tc>
          <w:tcPr>
            <w:tcW w:w="2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233"/>
              <w:jc w:val="right"/>
              <w:rPr>
                <w:rFonts w:ascii="宋体" w:hAnsi="宋体" w:cs="宋体" w:eastAsia="宋体" w:hint="default"/>
                <w:sz w:val="21"/>
                <w:szCs w:val="21"/>
              </w:rPr>
            </w:pPr>
            <w:r>
              <w:rPr>
                <w:rFonts w:ascii="宋体"/>
                <w:spacing w:val="-1"/>
                <w:sz w:val="21"/>
              </w:rPr>
              <w:t>544,627,054.10</w:t>
            </w:r>
            <w:r>
              <w:rPr>
                <w:rFonts w:ascii="宋体"/>
                <w:sz w:val="21"/>
              </w:rPr>
            </w:r>
          </w:p>
        </w:tc>
      </w:tr>
      <w:tr>
        <w:trPr>
          <w:trHeight w:val="322" w:hRule="exact"/>
        </w:trPr>
        <w:tc>
          <w:tcPr>
            <w:tcW w:w="4961"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招待费</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325"/>
              <w:jc w:val="right"/>
              <w:rPr>
                <w:rFonts w:ascii="宋体" w:hAnsi="宋体" w:cs="宋体" w:eastAsia="宋体" w:hint="default"/>
                <w:sz w:val="21"/>
                <w:szCs w:val="21"/>
              </w:rPr>
            </w:pPr>
            <w:r>
              <w:rPr>
                <w:rFonts w:ascii="宋体"/>
                <w:sz w:val="21"/>
              </w:rPr>
              <w:t>52,915,456.77</w:t>
            </w:r>
          </w:p>
        </w:tc>
        <w:tc>
          <w:tcPr>
            <w:tcW w:w="2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32"/>
              <w:jc w:val="right"/>
              <w:rPr>
                <w:rFonts w:ascii="宋体" w:hAnsi="宋体" w:cs="宋体" w:eastAsia="宋体" w:hint="default"/>
                <w:sz w:val="21"/>
                <w:szCs w:val="21"/>
              </w:rPr>
            </w:pPr>
            <w:r>
              <w:rPr>
                <w:rFonts w:ascii="宋体"/>
                <w:sz w:val="21"/>
              </w:rPr>
              <w:t>49,202,638.95</w:t>
            </w:r>
          </w:p>
        </w:tc>
      </w:tr>
      <w:tr>
        <w:trPr>
          <w:trHeight w:val="323" w:hRule="exact"/>
        </w:trPr>
        <w:tc>
          <w:tcPr>
            <w:tcW w:w="4961"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租赁费</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325"/>
              <w:jc w:val="right"/>
              <w:rPr>
                <w:rFonts w:ascii="宋体" w:hAnsi="宋体" w:cs="宋体" w:eastAsia="宋体" w:hint="default"/>
                <w:sz w:val="21"/>
                <w:szCs w:val="21"/>
              </w:rPr>
            </w:pPr>
            <w:r>
              <w:rPr>
                <w:rFonts w:ascii="宋体"/>
                <w:sz w:val="21"/>
              </w:rPr>
              <w:t>19,467,795.74</w:t>
            </w:r>
          </w:p>
        </w:tc>
        <w:tc>
          <w:tcPr>
            <w:tcW w:w="2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32"/>
              <w:jc w:val="right"/>
              <w:rPr>
                <w:rFonts w:ascii="宋体" w:hAnsi="宋体" w:cs="宋体" w:eastAsia="宋体" w:hint="default"/>
                <w:sz w:val="21"/>
                <w:szCs w:val="21"/>
              </w:rPr>
            </w:pPr>
            <w:r>
              <w:rPr>
                <w:rFonts w:ascii="宋体"/>
                <w:sz w:val="21"/>
              </w:rPr>
              <w:t>13,671,142.45</w:t>
            </w:r>
          </w:p>
        </w:tc>
      </w:tr>
      <w:tr>
        <w:trPr>
          <w:trHeight w:val="322" w:hRule="exact"/>
        </w:trPr>
        <w:tc>
          <w:tcPr>
            <w:tcW w:w="4961"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差旅费</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325"/>
              <w:jc w:val="right"/>
              <w:rPr>
                <w:rFonts w:ascii="宋体" w:hAnsi="宋体" w:cs="宋体" w:eastAsia="宋体" w:hint="default"/>
                <w:sz w:val="21"/>
                <w:szCs w:val="21"/>
              </w:rPr>
            </w:pPr>
            <w:r>
              <w:rPr>
                <w:rFonts w:ascii="宋体"/>
                <w:sz w:val="21"/>
              </w:rPr>
              <w:t>28,791,771.42</w:t>
            </w:r>
          </w:p>
        </w:tc>
        <w:tc>
          <w:tcPr>
            <w:tcW w:w="2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32"/>
              <w:jc w:val="right"/>
              <w:rPr>
                <w:rFonts w:ascii="宋体" w:hAnsi="宋体" w:cs="宋体" w:eastAsia="宋体" w:hint="default"/>
                <w:sz w:val="21"/>
                <w:szCs w:val="21"/>
              </w:rPr>
            </w:pPr>
            <w:r>
              <w:rPr>
                <w:rFonts w:ascii="宋体"/>
                <w:sz w:val="21"/>
              </w:rPr>
              <w:t>25,301,977.30</w:t>
            </w:r>
          </w:p>
        </w:tc>
      </w:tr>
      <w:tr>
        <w:trPr>
          <w:trHeight w:val="322" w:hRule="exact"/>
        </w:trPr>
        <w:tc>
          <w:tcPr>
            <w:tcW w:w="4961"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办公费</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325"/>
              <w:jc w:val="right"/>
              <w:rPr>
                <w:rFonts w:ascii="宋体" w:hAnsi="宋体" w:cs="宋体" w:eastAsia="宋体" w:hint="default"/>
                <w:sz w:val="21"/>
                <w:szCs w:val="21"/>
              </w:rPr>
            </w:pPr>
            <w:r>
              <w:rPr>
                <w:rFonts w:ascii="宋体"/>
                <w:sz w:val="21"/>
              </w:rPr>
              <w:t>17,829,066.30</w:t>
            </w:r>
          </w:p>
        </w:tc>
        <w:tc>
          <w:tcPr>
            <w:tcW w:w="2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32"/>
              <w:jc w:val="right"/>
              <w:rPr>
                <w:rFonts w:ascii="宋体" w:hAnsi="宋体" w:cs="宋体" w:eastAsia="宋体" w:hint="default"/>
                <w:sz w:val="21"/>
                <w:szCs w:val="21"/>
              </w:rPr>
            </w:pPr>
            <w:r>
              <w:rPr>
                <w:rFonts w:ascii="宋体"/>
                <w:sz w:val="21"/>
              </w:rPr>
              <w:t>12,761,302.18</w:t>
            </w:r>
          </w:p>
        </w:tc>
      </w:tr>
      <w:tr>
        <w:trPr>
          <w:trHeight w:val="323" w:hRule="exact"/>
        </w:trPr>
        <w:tc>
          <w:tcPr>
            <w:tcW w:w="4961"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排污费</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325"/>
              <w:jc w:val="right"/>
              <w:rPr>
                <w:rFonts w:ascii="宋体" w:hAnsi="宋体" w:cs="宋体" w:eastAsia="宋体" w:hint="default"/>
                <w:sz w:val="21"/>
                <w:szCs w:val="21"/>
              </w:rPr>
            </w:pPr>
            <w:r>
              <w:rPr>
                <w:rFonts w:ascii="宋体"/>
                <w:sz w:val="21"/>
              </w:rPr>
              <w:t>20,918,366.63</w:t>
            </w:r>
          </w:p>
        </w:tc>
        <w:tc>
          <w:tcPr>
            <w:tcW w:w="2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32"/>
              <w:jc w:val="right"/>
              <w:rPr>
                <w:rFonts w:ascii="宋体" w:hAnsi="宋体" w:cs="宋体" w:eastAsia="宋体" w:hint="default"/>
                <w:sz w:val="21"/>
                <w:szCs w:val="21"/>
              </w:rPr>
            </w:pPr>
            <w:r>
              <w:rPr>
                <w:rFonts w:ascii="宋体"/>
                <w:sz w:val="21"/>
              </w:rPr>
              <w:t>36,129,966.97</w:t>
            </w:r>
          </w:p>
        </w:tc>
      </w:tr>
      <w:tr>
        <w:trPr>
          <w:trHeight w:val="322" w:hRule="exact"/>
        </w:trPr>
        <w:tc>
          <w:tcPr>
            <w:tcW w:w="4961"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保险费</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325"/>
              <w:jc w:val="right"/>
              <w:rPr>
                <w:rFonts w:ascii="宋体" w:hAnsi="宋体" w:cs="宋体" w:eastAsia="宋体" w:hint="default"/>
                <w:sz w:val="21"/>
                <w:szCs w:val="21"/>
              </w:rPr>
            </w:pPr>
            <w:r>
              <w:rPr>
                <w:rFonts w:ascii="宋体"/>
                <w:sz w:val="21"/>
              </w:rPr>
              <w:t>18,857,842.45</w:t>
            </w:r>
          </w:p>
        </w:tc>
        <w:tc>
          <w:tcPr>
            <w:tcW w:w="2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32"/>
              <w:jc w:val="right"/>
              <w:rPr>
                <w:rFonts w:ascii="宋体" w:hAnsi="宋体" w:cs="宋体" w:eastAsia="宋体" w:hint="default"/>
                <w:sz w:val="21"/>
                <w:szCs w:val="21"/>
              </w:rPr>
            </w:pPr>
            <w:r>
              <w:rPr>
                <w:rFonts w:ascii="宋体"/>
                <w:sz w:val="21"/>
              </w:rPr>
              <w:t>23,239,270.90</w:t>
            </w:r>
          </w:p>
        </w:tc>
      </w:tr>
      <w:tr>
        <w:trPr>
          <w:trHeight w:val="322" w:hRule="exact"/>
        </w:trPr>
        <w:tc>
          <w:tcPr>
            <w:tcW w:w="4961"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水电费</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325"/>
              <w:jc w:val="right"/>
              <w:rPr>
                <w:rFonts w:ascii="宋体" w:hAnsi="宋体" w:cs="宋体" w:eastAsia="宋体" w:hint="default"/>
                <w:sz w:val="21"/>
                <w:szCs w:val="21"/>
              </w:rPr>
            </w:pPr>
            <w:r>
              <w:rPr>
                <w:rFonts w:ascii="宋体"/>
                <w:sz w:val="21"/>
              </w:rPr>
              <w:t>17,169,140.88</w:t>
            </w:r>
          </w:p>
        </w:tc>
        <w:tc>
          <w:tcPr>
            <w:tcW w:w="2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32"/>
              <w:jc w:val="right"/>
              <w:rPr>
                <w:rFonts w:ascii="宋体" w:hAnsi="宋体" w:cs="宋体" w:eastAsia="宋体" w:hint="default"/>
                <w:sz w:val="21"/>
                <w:szCs w:val="21"/>
              </w:rPr>
            </w:pPr>
            <w:r>
              <w:rPr>
                <w:rFonts w:ascii="宋体"/>
                <w:sz w:val="21"/>
              </w:rPr>
              <w:t>10,939,864.29</w:t>
            </w:r>
          </w:p>
        </w:tc>
      </w:tr>
      <w:tr>
        <w:trPr>
          <w:trHeight w:val="323" w:hRule="exact"/>
        </w:trPr>
        <w:tc>
          <w:tcPr>
            <w:tcW w:w="4961"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修理费</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325"/>
              <w:jc w:val="right"/>
              <w:rPr>
                <w:rFonts w:ascii="宋体" w:hAnsi="宋体" w:cs="宋体" w:eastAsia="宋体" w:hint="default"/>
                <w:sz w:val="21"/>
                <w:szCs w:val="21"/>
              </w:rPr>
            </w:pPr>
            <w:r>
              <w:rPr>
                <w:rFonts w:ascii="宋体"/>
                <w:sz w:val="21"/>
              </w:rPr>
              <w:t>15,273,508.25</w:t>
            </w:r>
          </w:p>
        </w:tc>
        <w:tc>
          <w:tcPr>
            <w:tcW w:w="2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32"/>
              <w:jc w:val="right"/>
              <w:rPr>
                <w:rFonts w:ascii="宋体" w:hAnsi="宋体" w:cs="宋体" w:eastAsia="宋体" w:hint="default"/>
                <w:sz w:val="21"/>
                <w:szCs w:val="21"/>
              </w:rPr>
            </w:pPr>
            <w:r>
              <w:rPr>
                <w:rFonts w:ascii="宋体"/>
                <w:sz w:val="21"/>
              </w:rPr>
              <w:t>14,261,254.87</w:t>
            </w:r>
          </w:p>
        </w:tc>
      </w:tr>
      <w:tr>
        <w:trPr>
          <w:trHeight w:val="322" w:hRule="exact"/>
        </w:trPr>
        <w:tc>
          <w:tcPr>
            <w:tcW w:w="4961"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广告费</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327"/>
              <w:jc w:val="right"/>
              <w:rPr>
                <w:rFonts w:ascii="宋体" w:hAnsi="宋体" w:cs="宋体" w:eastAsia="宋体" w:hint="default"/>
                <w:sz w:val="21"/>
                <w:szCs w:val="21"/>
              </w:rPr>
            </w:pPr>
            <w:r>
              <w:rPr>
                <w:rFonts w:ascii="宋体"/>
                <w:spacing w:val="-1"/>
                <w:sz w:val="21"/>
              </w:rPr>
              <w:t>896,896.57</w:t>
            </w:r>
            <w:r>
              <w:rPr>
                <w:rFonts w:ascii="宋体"/>
                <w:sz w:val="21"/>
              </w:rPr>
            </w:r>
          </w:p>
        </w:tc>
        <w:tc>
          <w:tcPr>
            <w:tcW w:w="2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34"/>
              <w:jc w:val="right"/>
              <w:rPr>
                <w:rFonts w:ascii="宋体" w:hAnsi="宋体" w:cs="宋体" w:eastAsia="宋体" w:hint="default"/>
                <w:sz w:val="21"/>
                <w:szCs w:val="21"/>
              </w:rPr>
            </w:pPr>
            <w:r>
              <w:rPr>
                <w:rFonts w:ascii="宋体"/>
                <w:spacing w:val="-1"/>
                <w:sz w:val="21"/>
              </w:rPr>
              <w:t>2,112,057.69</w:t>
            </w:r>
            <w:r>
              <w:rPr>
                <w:rFonts w:ascii="宋体"/>
                <w:sz w:val="21"/>
              </w:rPr>
            </w:r>
          </w:p>
        </w:tc>
      </w:tr>
      <w:tr>
        <w:trPr>
          <w:trHeight w:val="322" w:hRule="exact"/>
        </w:trPr>
        <w:tc>
          <w:tcPr>
            <w:tcW w:w="4961"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中介机构服务费</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324"/>
              <w:jc w:val="right"/>
              <w:rPr>
                <w:rFonts w:ascii="宋体" w:hAnsi="宋体" w:cs="宋体" w:eastAsia="宋体" w:hint="default"/>
                <w:sz w:val="21"/>
                <w:szCs w:val="21"/>
              </w:rPr>
            </w:pPr>
            <w:r>
              <w:rPr>
                <w:rFonts w:ascii="宋体"/>
                <w:sz w:val="21"/>
              </w:rPr>
              <w:t>12,948,286.58</w:t>
            </w:r>
          </w:p>
        </w:tc>
        <w:tc>
          <w:tcPr>
            <w:tcW w:w="2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32"/>
              <w:jc w:val="right"/>
              <w:rPr>
                <w:rFonts w:ascii="宋体" w:hAnsi="宋体" w:cs="宋体" w:eastAsia="宋体" w:hint="default"/>
                <w:sz w:val="21"/>
                <w:szCs w:val="21"/>
              </w:rPr>
            </w:pPr>
            <w:r>
              <w:rPr>
                <w:rFonts w:ascii="宋体"/>
                <w:sz w:val="21"/>
              </w:rPr>
              <w:t>14,835,125.30</w:t>
            </w:r>
          </w:p>
        </w:tc>
      </w:tr>
      <w:tr>
        <w:trPr>
          <w:trHeight w:val="323" w:hRule="exact"/>
        </w:trPr>
        <w:tc>
          <w:tcPr>
            <w:tcW w:w="4961"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质量赔偿金</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327"/>
              <w:jc w:val="right"/>
              <w:rPr>
                <w:rFonts w:ascii="宋体" w:hAnsi="宋体" w:cs="宋体" w:eastAsia="宋体" w:hint="default"/>
                <w:sz w:val="21"/>
                <w:szCs w:val="21"/>
              </w:rPr>
            </w:pPr>
            <w:r>
              <w:rPr>
                <w:rFonts w:ascii="宋体"/>
                <w:spacing w:val="-1"/>
                <w:sz w:val="21"/>
              </w:rPr>
              <w:t>3,250,273.70</w:t>
            </w:r>
            <w:r>
              <w:rPr>
                <w:rFonts w:ascii="宋体"/>
                <w:sz w:val="21"/>
              </w:rPr>
            </w:r>
          </w:p>
        </w:tc>
        <w:tc>
          <w:tcPr>
            <w:tcW w:w="2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34"/>
              <w:jc w:val="right"/>
              <w:rPr>
                <w:rFonts w:ascii="宋体" w:hAnsi="宋体" w:cs="宋体" w:eastAsia="宋体" w:hint="default"/>
                <w:sz w:val="21"/>
                <w:szCs w:val="21"/>
              </w:rPr>
            </w:pPr>
            <w:r>
              <w:rPr>
                <w:rFonts w:ascii="宋体"/>
                <w:spacing w:val="-1"/>
                <w:sz w:val="21"/>
              </w:rPr>
              <w:t>2,773,156.98</w:t>
            </w:r>
            <w:r>
              <w:rPr>
                <w:rFonts w:ascii="宋体"/>
                <w:sz w:val="21"/>
              </w:rPr>
            </w:r>
          </w:p>
        </w:tc>
      </w:tr>
      <w:tr>
        <w:trPr>
          <w:trHeight w:val="322" w:hRule="exact"/>
        </w:trPr>
        <w:tc>
          <w:tcPr>
            <w:tcW w:w="4961"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金融机构手续费</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324"/>
              <w:jc w:val="right"/>
              <w:rPr>
                <w:rFonts w:ascii="宋体" w:hAnsi="宋体" w:cs="宋体" w:eastAsia="宋体" w:hint="default"/>
                <w:sz w:val="21"/>
                <w:szCs w:val="21"/>
              </w:rPr>
            </w:pPr>
            <w:r>
              <w:rPr>
                <w:rFonts w:ascii="宋体"/>
                <w:sz w:val="21"/>
              </w:rPr>
              <w:t>16,055,808.00</w:t>
            </w:r>
          </w:p>
        </w:tc>
        <w:tc>
          <w:tcPr>
            <w:tcW w:w="2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32"/>
              <w:jc w:val="right"/>
              <w:rPr>
                <w:rFonts w:ascii="宋体" w:hAnsi="宋体" w:cs="宋体" w:eastAsia="宋体" w:hint="default"/>
                <w:sz w:val="21"/>
                <w:szCs w:val="21"/>
              </w:rPr>
            </w:pPr>
            <w:r>
              <w:rPr>
                <w:rFonts w:ascii="宋体"/>
                <w:sz w:val="21"/>
              </w:rPr>
              <w:t>19,692,699.37</w:t>
            </w:r>
          </w:p>
        </w:tc>
      </w:tr>
    </w:tbl>
    <w:p>
      <w:pPr>
        <w:spacing w:after="0" w:line="240" w:lineRule="auto"/>
        <w:jc w:val="right"/>
        <w:rPr>
          <w:rFonts w:ascii="宋体" w:hAnsi="宋体" w:cs="宋体" w:eastAsia="宋体" w:hint="default"/>
          <w:sz w:val="21"/>
          <w:szCs w:val="21"/>
        </w:rPr>
        <w:sectPr>
          <w:pgSz w:w="11910" w:h="16840"/>
          <w:pgMar w:header="0" w:footer="408" w:top="1000" w:bottom="600" w:left="860" w:right="56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2"/>
          <w:szCs w:val="12"/>
        </w:rPr>
      </w:pPr>
    </w:p>
    <w:tbl>
      <w:tblPr>
        <w:tblW w:w="0" w:type="auto"/>
        <w:jc w:val="left"/>
        <w:tblInd w:w="110" w:type="dxa"/>
        <w:tblLayout w:type="fixed"/>
        <w:tblCellMar>
          <w:top w:w="0" w:type="dxa"/>
          <w:left w:w="0" w:type="dxa"/>
          <w:bottom w:w="0" w:type="dxa"/>
          <w:right w:w="0" w:type="dxa"/>
        </w:tblCellMar>
        <w:tblLook w:val="01E0"/>
      </w:tblPr>
      <w:tblGrid>
        <w:gridCol w:w="739"/>
        <w:gridCol w:w="4961"/>
        <w:gridCol w:w="2268"/>
        <w:gridCol w:w="2068"/>
        <w:gridCol w:w="205"/>
      </w:tblGrid>
      <w:tr>
        <w:trPr>
          <w:trHeight w:val="330" w:hRule="exact"/>
        </w:trPr>
        <w:tc>
          <w:tcPr>
            <w:tcW w:w="739" w:type="dxa"/>
            <w:vMerge w:val="restart"/>
            <w:tcBorders>
              <w:top w:val="single" w:sz="6" w:space="0" w:color="000000"/>
              <w:left w:val="nil" w:sz="6" w:space="0" w:color="auto"/>
              <w:right w:val="single" w:sz="4" w:space="0" w:color="000000"/>
            </w:tcBorders>
          </w:tcPr>
          <w:p>
            <w:pPr/>
          </w:p>
        </w:tc>
        <w:tc>
          <w:tcPr>
            <w:tcW w:w="4961" w:type="dxa"/>
            <w:tcBorders>
              <w:top w:val="single" w:sz="6"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0"/>
              <w:ind w:left="103"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26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0"/>
              <w:ind w:right="325"/>
              <w:jc w:val="right"/>
              <w:rPr>
                <w:rFonts w:ascii="宋体" w:hAnsi="宋体" w:cs="宋体" w:eastAsia="宋体" w:hint="default"/>
                <w:sz w:val="21"/>
                <w:szCs w:val="21"/>
              </w:rPr>
            </w:pPr>
            <w:r>
              <w:rPr>
                <w:rFonts w:ascii="宋体"/>
                <w:spacing w:val="-1"/>
                <w:sz w:val="21"/>
              </w:rPr>
              <w:t>80,405,802.48</w:t>
            </w:r>
          </w:p>
        </w:tc>
        <w:tc>
          <w:tcPr>
            <w:tcW w:w="206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0"/>
              <w:ind w:right="234"/>
              <w:jc w:val="right"/>
              <w:rPr>
                <w:rFonts w:ascii="宋体" w:hAnsi="宋体" w:cs="宋体" w:eastAsia="宋体" w:hint="default"/>
                <w:sz w:val="21"/>
                <w:szCs w:val="21"/>
              </w:rPr>
            </w:pPr>
            <w:r>
              <w:rPr>
                <w:rFonts w:ascii="宋体"/>
                <w:spacing w:val="-1"/>
                <w:sz w:val="21"/>
              </w:rPr>
              <w:t>18,553,893.90</w:t>
            </w:r>
          </w:p>
        </w:tc>
        <w:tc>
          <w:tcPr>
            <w:tcW w:w="205" w:type="dxa"/>
            <w:vMerge w:val="restart"/>
            <w:tcBorders>
              <w:top w:val="single" w:sz="6" w:space="0" w:color="000000"/>
              <w:left w:val="single" w:sz="4" w:space="0" w:color="000000"/>
              <w:right w:val="nil" w:sz="6" w:space="0" w:color="auto"/>
            </w:tcBorders>
          </w:tcPr>
          <w:p>
            <w:pPr/>
          </w:p>
        </w:tc>
      </w:tr>
      <w:tr>
        <w:trPr>
          <w:trHeight w:val="322" w:hRule="exact"/>
        </w:trPr>
        <w:tc>
          <w:tcPr>
            <w:tcW w:w="739" w:type="dxa"/>
            <w:vMerge/>
            <w:tcBorders>
              <w:left w:val="nil" w:sz="6" w:space="0" w:color="auto"/>
              <w:bottom w:val="nil" w:sz="6" w:space="0" w:color="auto"/>
              <w:right w:val="single" w:sz="4" w:space="0" w:color="000000"/>
            </w:tcBorders>
          </w:tcPr>
          <w:p>
            <w:pPr/>
          </w:p>
        </w:tc>
        <w:tc>
          <w:tcPr>
            <w:tcW w:w="4961"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327"/>
              <w:jc w:val="right"/>
              <w:rPr>
                <w:rFonts w:ascii="宋体" w:hAnsi="宋体" w:cs="宋体" w:eastAsia="宋体" w:hint="default"/>
                <w:sz w:val="21"/>
                <w:szCs w:val="21"/>
              </w:rPr>
            </w:pPr>
            <w:r>
              <w:rPr>
                <w:rFonts w:ascii="宋体"/>
                <w:spacing w:val="-1"/>
                <w:sz w:val="21"/>
              </w:rPr>
              <w:t>885,196,694.88</w:t>
            </w:r>
            <w:r>
              <w:rPr>
                <w:rFonts w:ascii="宋体"/>
                <w:sz w:val="21"/>
              </w:rPr>
            </w:r>
          </w:p>
        </w:tc>
        <w:tc>
          <w:tcPr>
            <w:tcW w:w="2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35"/>
              <w:jc w:val="right"/>
              <w:rPr>
                <w:rFonts w:ascii="宋体" w:hAnsi="宋体" w:cs="宋体" w:eastAsia="宋体" w:hint="default"/>
                <w:sz w:val="21"/>
                <w:szCs w:val="21"/>
              </w:rPr>
            </w:pPr>
            <w:r>
              <w:rPr>
                <w:rFonts w:ascii="宋体"/>
                <w:spacing w:val="-1"/>
                <w:sz w:val="21"/>
              </w:rPr>
              <w:t>788,101,405.25</w:t>
            </w:r>
            <w:r>
              <w:rPr>
                <w:rFonts w:ascii="宋体"/>
                <w:sz w:val="21"/>
              </w:rPr>
            </w:r>
          </w:p>
        </w:tc>
        <w:tc>
          <w:tcPr>
            <w:tcW w:w="205" w:type="dxa"/>
            <w:vMerge/>
            <w:tcBorders>
              <w:left w:val="single" w:sz="4" w:space="0" w:color="000000"/>
              <w:bottom w:val="nil" w:sz="6" w:space="0" w:color="auto"/>
              <w:right w:val="nil" w:sz="6" w:space="0" w:color="auto"/>
            </w:tcBorders>
          </w:tcPr>
          <w:p>
            <w:pPr/>
          </w:p>
        </w:tc>
      </w:tr>
    </w:tbl>
    <w:p>
      <w:pPr>
        <w:spacing w:after="0"/>
        <w:sectPr>
          <w:pgSz w:w="11910" w:h="16840"/>
          <w:pgMar w:header="0" w:footer="408" w:top="1000" w:bottom="600" w:left="860" w:right="58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2"/>
          <w:szCs w:val="12"/>
        </w:rPr>
      </w:pPr>
    </w:p>
    <w:p>
      <w:pPr>
        <w:spacing w:line="20" w:lineRule="exact"/>
        <w:ind w:left="110"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Times New Roman" w:hAnsi="Times New Roman" w:cs="Times New Roman" w:eastAsia="Times New Roman"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240" w:lineRule="auto" w:before="35"/>
        <w:ind w:left="147" w:right="0"/>
        <w:jc w:val="left"/>
      </w:pPr>
      <w:r>
        <w:rPr/>
        <w:t>五、</w:t>
        <w:tab/>
        <w:t>财务报表项目附注 - 续</w:t>
      </w:r>
    </w:p>
    <w:p>
      <w:pPr>
        <w:spacing w:line="240" w:lineRule="auto" w:before="9"/>
        <w:rPr>
          <w:rFonts w:ascii="宋体" w:hAnsi="宋体" w:cs="宋体" w:eastAsia="宋体" w:hint="default"/>
          <w:sz w:val="26"/>
          <w:szCs w:val="26"/>
        </w:rPr>
      </w:pPr>
    </w:p>
    <w:p>
      <w:pPr>
        <w:pStyle w:val="BodyText"/>
        <w:tabs>
          <w:tab w:pos="868" w:val="left" w:leader="none"/>
        </w:tabs>
        <w:spacing w:line="240" w:lineRule="auto"/>
        <w:ind w:left="147" w:right="0"/>
        <w:jc w:val="left"/>
      </w:pPr>
      <w:r>
        <w:rPr>
          <w:spacing w:val="-1"/>
        </w:rPr>
        <w:t>51.</w:t>
        <w:tab/>
        <w:t>支付的其他与经营活动有关的现金</w:t>
      </w:r>
      <w:r>
        <w:rPr/>
        <w:t> -</w:t>
      </w:r>
      <w:r>
        <w:rPr>
          <w:spacing w:val="-1"/>
        </w:rPr>
        <w:t> </w:t>
      </w:r>
      <w:r>
        <w:rPr/>
        <w:t>续</w:t>
      </w:r>
    </w:p>
    <w:p>
      <w:pPr>
        <w:spacing w:line="240" w:lineRule="auto" w:before="0"/>
        <w:rPr>
          <w:rFonts w:ascii="宋体" w:hAnsi="宋体" w:cs="宋体" w:eastAsia="宋体" w:hint="default"/>
          <w:sz w:val="24"/>
          <w:szCs w:val="24"/>
        </w:rPr>
      </w:pPr>
    </w:p>
    <w:p>
      <w:pPr>
        <w:pStyle w:val="BodyText"/>
        <w:spacing w:line="240" w:lineRule="auto" w:before="35"/>
        <w:ind w:left="867" w:right="0"/>
        <w:jc w:val="left"/>
      </w:pPr>
      <w:r>
        <w:rPr/>
      </w:r>
      <w:r>
        <w:rPr>
          <w:u w:val="single" w:color="000000"/>
        </w:rPr>
        <w:t>本公司</w:t>
      </w:r>
      <w:r>
        <w:rPr/>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52" w:type="dxa"/>
        <w:tblLayout w:type="fixed"/>
        <w:tblCellMar>
          <w:top w:w="0" w:type="dxa"/>
          <w:left w:w="0" w:type="dxa"/>
          <w:bottom w:w="0" w:type="dxa"/>
          <w:right w:w="0" w:type="dxa"/>
        </w:tblCellMar>
        <w:tblLook w:val="01E0"/>
      </w:tblPr>
      <w:tblGrid>
        <w:gridCol w:w="4782"/>
        <w:gridCol w:w="2268"/>
        <w:gridCol w:w="2110"/>
      </w:tblGrid>
      <w:tr>
        <w:trPr>
          <w:trHeight w:val="322" w:hRule="exact"/>
        </w:trPr>
        <w:tc>
          <w:tcPr>
            <w:tcW w:w="4782"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226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602"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11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524"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322" w:hRule="exact"/>
        </w:trPr>
        <w:tc>
          <w:tcPr>
            <w:tcW w:w="4782"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运输费</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74"/>
              <w:jc w:val="right"/>
              <w:rPr>
                <w:rFonts w:ascii="宋体" w:hAnsi="宋体" w:cs="宋体" w:eastAsia="宋体" w:hint="default"/>
                <w:sz w:val="21"/>
                <w:szCs w:val="21"/>
              </w:rPr>
            </w:pPr>
            <w:r>
              <w:rPr>
                <w:rFonts w:ascii="宋体"/>
                <w:spacing w:val="-1"/>
                <w:sz w:val="21"/>
              </w:rPr>
              <w:t>340,624,083.89</w:t>
            </w:r>
            <w:r>
              <w:rPr>
                <w:rFonts w:ascii="宋体"/>
                <w:sz w:val="21"/>
              </w:rPr>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68"/>
              <w:jc w:val="right"/>
              <w:rPr>
                <w:rFonts w:ascii="宋体" w:hAnsi="宋体" w:cs="宋体" w:eastAsia="宋体" w:hint="default"/>
                <w:sz w:val="21"/>
                <w:szCs w:val="21"/>
              </w:rPr>
            </w:pPr>
            <w:r>
              <w:rPr>
                <w:rFonts w:ascii="宋体"/>
                <w:spacing w:val="-1"/>
                <w:sz w:val="21"/>
              </w:rPr>
              <w:t>248,702,474.08</w:t>
            </w:r>
            <w:r>
              <w:rPr>
                <w:rFonts w:ascii="宋体"/>
                <w:sz w:val="21"/>
              </w:rPr>
            </w:r>
          </w:p>
        </w:tc>
      </w:tr>
      <w:tr>
        <w:trPr>
          <w:trHeight w:val="322" w:hRule="exact"/>
        </w:trPr>
        <w:tc>
          <w:tcPr>
            <w:tcW w:w="4782"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招待费</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73"/>
              <w:jc w:val="right"/>
              <w:rPr>
                <w:rFonts w:ascii="宋体" w:hAnsi="宋体" w:cs="宋体" w:eastAsia="宋体" w:hint="default"/>
                <w:sz w:val="21"/>
                <w:szCs w:val="21"/>
              </w:rPr>
            </w:pPr>
            <w:r>
              <w:rPr>
                <w:rFonts w:ascii="宋体"/>
                <w:sz w:val="21"/>
              </w:rPr>
              <w:t>50,170,723.97</w:t>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67"/>
              <w:jc w:val="right"/>
              <w:rPr>
                <w:rFonts w:ascii="宋体" w:hAnsi="宋体" w:cs="宋体" w:eastAsia="宋体" w:hint="default"/>
                <w:sz w:val="21"/>
                <w:szCs w:val="21"/>
              </w:rPr>
            </w:pPr>
            <w:r>
              <w:rPr>
                <w:rFonts w:ascii="宋体"/>
                <w:sz w:val="21"/>
              </w:rPr>
              <w:t>31,582,129.33</w:t>
            </w:r>
          </w:p>
        </w:tc>
      </w:tr>
      <w:tr>
        <w:trPr>
          <w:trHeight w:val="323" w:hRule="exact"/>
        </w:trPr>
        <w:tc>
          <w:tcPr>
            <w:tcW w:w="4782"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租赁费</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75"/>
              <w:jc w:val="right"/>
              <w:rPr>
                <w:rFonts w:ascii="宋体" w:hAnsi="宋体" w:cs="宋体" w:eastAsia="宋体" w:hint="default"/>
                <w:sz w:val="21"/>
                <w:szCs w:val="21"/>
              </w:rPr>
            </w:pPr>
            <w:r>
              <w:rPr>
                <w:rFonts w:ascii="宋体"/>
                <w:spacing w:val="-1"/>
                <w:sz w:val="21"/>
              </w:rPr>
              <w:t>2,365,814.02</w:t>
            </w:r>
            <w:r>
              <w:rPr>
                <w:rFonts w:ascii="宋体"/>
                <w:sz w:val="21"/>
              </w:rPr>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69"/>
              <w:jc w:val="right"/>
              <w:rPr>
                <w:rFonts w:ascii="宋体" w:hAnsi="宋体" w:cs="宋体" w:eastAsia="宋体" w:hint="default"/>
                <w:sz w:val="21"/>
                <w:szCs w:val="21"/>
              </w:rPr>
            </w:pPr>
            <w:r>
              <w:rPr>
                <w:rFonts w:ascii="宋体"/>
                <w:spacing w:val="-1"/>
                <w:sz w:val="21"/>
              </w:rPr>
              <w:t>2,851,015.68</w:t>
            </w:r>
            <w:r>
              <w:rPr>
                <w:rFonts w:ascii="宋体"/>
                <w:sz w:val="21"/>
              </w:rPr>
            </w:r>
          </w:p>
        </w:tc>
      </w:tr>
      <w:tr>
        <w:trPr>
          <w:trHeight w:val="322" w:hRule="exact"/>
        </w:trPr>
        <w:tc>
          <w:tcPr>
            <w:tcW w:w="4782"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差旅费</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73"/>
              <w:jc w:val="right"/>
              <w:rPr>
                <w:rFonts w:ascii="宋体" w:hAnsi="宋体" w:cs="宋体" w:eastAsia="宋体" w:hint="default"/>
                <w:sz w:val="21"/>
                <w:szCs w:val="21"/>
              </w:rPr>
            </w:pPr>
            <w:r>
              <w:rPr>
                <w:rFonts w:ascii="宋体"/>
                <w:sz w:val="21"/>
              </w:rPr>
              <w:t>21,619,874.83</w:t>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67"/>
              <w:jc w:val="right"/>
              <w:rPr>
                <w:rFonts w:ascii="宋体" w:hAnsi="宋体" w:cs="宋体" w:eastAsia="宋体" w:hint="default"/>
                <w:sz w:val="21"/>
                <w:szCs w:val="21"/>
              </w:rPr>
            </w:pPr>
            <w:r>
              <w:rPr>
                <w:rFonts w:ascii="宋体"/>
                <w:sz w:val="21"/>
              </w:rPr>
              <w:t>19,203,629.01</w:t>
            </w:r>
          </w:p>
        </w:tc>
      </w:tr>
      <w:tr>
        <w:trPr>
          <w:trHeight w:val="322" w:hRule="exact"/>
        </w:trPr>
        <w:tc>
          <w:tcPr>
            <w:tcW w:w="4782"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办公费</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75"/>
              <w:jc w:val="right"/>
              <w:rPr>
                <w:rFonts w:ascii="宋体" w:hAnsi="宋体" w:cs="宋体" w:eastAsia="宋体" w:hint="default"/>
                <w:sz w:val="21"/>
                <w:szCs w:val="21"/>
              </w:rPr>
            </w:pPr>
            <w:r>
              <w:rPr>
                <w:rFonts w:ascii="宋体"/>
                <w:spacing w:val="-1"/>
                <w:sz w:val="21"/>
              </w:rPr>
              <w:t>7,533,842.00</w:t>
            </w:r>
            <w:r>
              <w:rPr>
                <w:rFonts w:ascii="宋体"/>
                <w:sz w:val="21"/>
              </w:rPr>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69"/>
              <w:jc w:val="right"/>
              <w:rPr>
                <w:rFonts w:ascii="宋体" w:hAnsi="宋体" w:cs="宋体" w:eastAsia="宋体" w:hint="default"/>
                <w:sz w:val="21"/>
                <w:szCs w:val="21"/>
              </w:rPr>
            </w:pPr>
            <w:r>
              <w:rPr>
                <w:rFonts w:ascii="宋体"/>
                <w:spacing w:val="-1"/>
                <w:sz w:val="21"/>
              </w:rPr>
              <w:t>8,896,573.46</w:t>
            </w:r>
            <w:r>
              <w:rPr>
                <w:rFonts w:ascii="宋体"/>
                <w:sz w:val="21"/>
              </w:rPr>
            </w:r>
          </w:p>
        </w:tc>
      </w:tr>
      <w:tr>
        <w:trPr>
          <w:trHeight w:val="323" w:hRule="exact"/>
        </w:trPr>
        <w:tc>
          <w:tcPr>
            <w:tcW w:w="4782"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排污费</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73"/>
              <w:jc w:val="right"/>
              <w:rPr>
                <w:rFonts w:ascii="宋体" w:hAnsi="宋体" w:cs="宋体" w:eastAsia="宋体" w:hint="default"/>
                <w:sz w:val="21"/>
                <w:szCs w:val="21"/>
              </w:rPr>
            </w:pPr>
            <w:r>
              <w:rPr>
                <w:rFonts w:ascii="宋体"/>
                <w:sz w:val="21"/>
              </w:rPr>
              <w:t>11,752,576.02</w:t>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67"/>
              <w:jc w:val="right"/>
              <w:rPr>
                <w:rFonts w:ascii="宋体" w:hAnsi="宋体" w:cs="宋体" w:eastAsia="宋体" w:hint="default"/>
                <w:sz w:val="21"/>
                <w:szCs w:val="21"/>
              </w:rPr>
            </w:pPr>
            <w:r>
              <w:rPr>
                <w:rFonts w:ascii="宋体"/>
                <w:sz w:val="21"/>
              </w:rPr>
              <w:t>11,570,374.63</w:t>
            </w:r>
          </w:p>
        </w:tc>
      </w:tr>
      <w:tr>
        <w:trPr>
          <w:trHeight w:val="322" w:hRule="exact"/>
        </w:trPr>
        <w:tc>
          <w:tcPr>
            <w:tcW w:w="4782"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保险费</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73"/>
              <w:jc w:val="right"/>
              <w:rPr>
                <w:rFonts w:ascii="宋体" w:hAnsi="宋体" w:cs="宋体" w:eastAsia="宋体" w:hint="default"/>
                <w:sz w:val="21"/>
                <w:szCs w:val="21"/>
              </w:rPr>
            </w:pPr>
            <w:r>
              <w:rPr>
                <w:rFonts w:ascii="宋体"/>
                <w:sz w:val="21"/>
              </w:rPr>
              <w:t>12,032,309.43</w:t>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67"/>
              <w:jc w:val="right"/>
              <w:rPr>
                <w:rFonts w:ascii="宋体" w:hAnsi="宋体" w:cs="宋体" w:eastAsia="宋体" w:hint="default"/>
                <w:sz w:val="21"/>
                <w:szCs w:val="21"/>
              </w:rPr>
            </w:pPr>
            <w:r>
              <w:rPr>
                <w:rFonts w:ascii="宋体"/>
                <w:sz w:val="21"/>
              </w:rPr>
              <w:t>13,395,430.47</w:t>
            </w:r>
          </w:p>
        </w:tc>
      </w:tr>
      <w:tr>
        <w:trPr>
          <w:trHeight w:val="322" w:hRule="exact"/>
        </w:trPr>
        <w:tc>
          <w:tcPr>
            <w:tcW w:w="4782"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水电费</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75"/>
              <w:jc w:val="right"/>
              <w:rPr>
                <w:rFonts w:ascii="宋体" w:hAnsi="宋体" w:cs="宋体" w:eastAsia="宋体" w:hint="default"/>
                <w:sz w:val="21"/>
                <w:szCs w:val="21"/>
              </w:rPr>
            </w:pPr>
            <w:r>
              <w:rPr>
                <w:rFonts w:ascii="宋体"/>
                <w:spacing w:val="-1"/>
                <w:sz w:val="21"/>
              </w:rPr>
              <w:t>115,230.17</w:t>
            </w:r>
            <w:r>
              <w:rPr>
                <w:rFonts w:ascii="宋体"/>
                <w:sz w:val="21"/>
              </w:rPr>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69"/>
              <w:jc w:val="right"/>
              <w:rPr>
                <w:rFonts w:ascii="宋体" w:hAnsi="宋体" w:cs="宋体" w:eastAsia="宋体" w:hint="default"/>
                <w:sz w:val="21"/>
                <w:szCs w:val="21"/>
              </w:rPr>
            </w:pPr>
            <w:r>
              <w:rPr>
                <w:rFonts w:ascii="宋体"/>
                <w:spacing w:val="-1"/>
                <w:sz w:val="21"/>
              </w:rPr>
              <w:t>1,652,643.85</w:t>
            </w:r>
            <w:r>
              <w:rPr>
                <w:rFonts w:ascii="宋体"/>
                <w:sz w:val="21"/>
              </w:rPr>
            </w:r>
          </w:p>
        </w:tc>
      </w:tr>
      <w:tr>
        <w:trPr>
          <w:trHeight w:val="323" w:hRule="exact"/>
        </w:trPr>
        <w:tc>
          <w:tcPr>
            <w:tcW w:w="4782"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修理费</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75"/>
              <w:jc w:val="right"/>
              <w:rPr>
                <w:rFonts w:ascii="宋体" w:hAnsi="宋体" w:cs="宋体" w:eastAsia="宋体" w:hint="default"/>
                <w:sz w:val="21"/>
                <w:szCs w:val="21"/>
              </w:rPr>
            </w:pPr>
            <w:r>
              <w:rPr>
                <w:rFonts w:ascii="宋体"/>
                <w:spacing w:val="-1"/>
                <w:sz w:val="21"/>
              </w:rPr>
              <w:t>4,401,834.68</w:t>
            </w:r>
            <w:r>
              <w:rPr>
                <w:rFonts w:ascii="宋体"/>
                <w:sz w:val="21"/>
              </w:rPr>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69"/>
              <w:jc w:val="right"/>
              <w:rPr>
                <w:rFonts w:ascii="宋体" w:hAnsi="宋体" w:cs="宋体" w:eastAsia="宋体" w:hint="default"/>
                <w:sz w:val="21"/>
                <w:szCs w:val="21"/>
              </w:rPr>
            </w:pPr>
            <w:r>
              <w:rPr>
                <w:rFonts w:ascii="宋体"/>
                <w:spacing w:val="-1"/>
                <w:sz w:val="21"/>
              </w:rPr>
              <w:t>4,177,890.34</w:t>
            </w:r>
            <w:r>
              <w:rPr>
                <w:rFonts w:ascii="宋体"/>
                <w:sz w:val="21"/>
              </w:rPr>
            </w:r>
          </w:p>
        </w:tc>
      </w:tr>
      <w:tr>
        <w:trPr>
          <w:trHeight w:val="322" w:hRule="exact"/>
        </w:trPr>
        <w:tc>
          <w:tcPr>
            <w:tcW w:w="4782"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广告费</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74"/>
              <w:jc w:val="right"/>
              <w:rPr>
                <w:rFonts w:ascii="宋体" w:hAnsi="宋体" w:cs="宋体" w:eastAsia="宋体" w:hint="default"/>
                <w:sz w:val="21"/>
                <w:szCs w:val="21"/>
              </w:rPr>
            </w:pPr>
            <w:r>
              <w:rPr>
                <w:rFonts w:ascii="宋体"/>
                <w:sz w:val="21"/>
              </w:rPr>
              <w:t>240,000.00</w:t>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67"/>
              <w:jc w:val="right"/>
              <w:rPr>
                <w:rFonts w:ascii="宋体" w:hAnsi="宋体" w:cs="宋体" w:eastAsia="宋体" w:hint="default"/>
                <w:sz w:val="21"/>
                <w:szCs w:val="21"/>
              </w:rPr>
            </w:pPr>
            <w:r>
              <w:rPr>
                <w:rFonts w:ascii="宋体"/>
                <w:sz w:val="21"/>
              </w:rPr>
              <w:t>313,230.54</w:t>
            </w:r>
          </w:p>
        </w:tc>
      </w:tr>
      <w:tr>
        <w:trPr>
          <w:trHeight w:val="322" w:hRule="exact"/>
        </w:trPr>
        <w:tc>
          <w:tcPr>
            <w:tcW w:w="4782"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中介机构服务费</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75"/>
              <w:jc w:val="right"/>
              <w:rPr>
                <w:rFonts w:ascii="宋体" w:hAnsi="宋体" w:cs="宋体" w:eastAsia="宋体" w:hint="default"/>
                <w:sz w:val="21"/>
                <w:szCs w:val="21"/>
              </w:rPr>
            </w:pPr>
            <w:r>
              <w:rPr>
                <w:rFonts w:ascii="宋体"/>
                <w:spacing w:val="-1"/>
                <w:sz w:val="21"/>
              </w:rPr>
              <w:t>6,666,101.00</w:t>
            </w:r>
            <w:r>
              <w:rPr>
                <w:rFonts w:ascii="宋体"/>
                <w:sz w:val="21"/>
              </w:rPr>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68"/>
              <w:jc w:val="right"/>
              <w:rPr>
                <w:rFonts w:ascii="宋体" w:hAnsi="宋体" w:cs="宋体" w:eastAsia="宋体" w:hint="default"/>
                <w:sz w:val="21"/>
                <w:szCs w:val="21"/>
              </w:rPr>
            </w:pPr>
            <w:r>
              <w:rPr>
                <w:rFonts w:ascii="宋体"/>
                <w:spacing w:val="-1"/>
                <w:sz w:val="21"/>
              </w:rPr>
              <w:t>12,186,981.90</w:t>
            </w:r>
            <w:r>
              <w:rPr>
                <w:rFonts w:ascii="宋体"/>
                <w:sz w:val="21"/>
              </w:rPr>
            </w:r>
          </w:p>
        </w:tc>
      </w:tr>
      <w:tr>
        <w:trPr>
          <w:trHeight w:val="323" w:hRule="exact"/>
        </w:trPr>
        <w:tc>
          <w:tcPr>
            <w:tcW w:w="4782"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质量赔偿金</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74"/>
              <w:jc w:val="right"/>
              <w:rPr>
                <w:rFonts w:ascii="宋体" w:hAnsi="宋体" w:cs="宋体" w:eastAsia="宋体" w:hint="default"/>
                <w:sz w:val="21"/>
                <w:szCs w:val="21"/>
              </w:rPr>
            </w:pPr>
            <w:r>
              <w:rPr>
                <w:rFonts w:ascii="宋体"/>
                <w:spacing w:val="-1"/>
                <w:sz w:val="21"/>
              </w:rPr>
              <w:t>157,340.35</w:t>
            </w:r>
            <w:r>
              <w:rPr>
                <w:rFonts w:ascii="宋体"/>
                <w:sz w:val="21"/>
              </w:rPr>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71"/>
              <w:jc w:val="right"/>
              <w:rPr>
                <w:rFonts w:ascii="宋体" w:hAnsi="宋体" w:cs="宋体" w:eastAsia="宋体" w:hint="default"/>
                <w:sz w:val="21"/>
                <w:szCs w:val="21"/>
              </w:rPr>
            </w:pPr>
            <w:r>
              <w:rPr>
                <w:rFonts w:ascii="宋体"/>
                <w:spacing w:val="-1"/>
                <w:sz w:val="21"/>
              </w:rPr>
              <w:t>2,476,371.23</w:t>
            </w:r>
            <w:r>
              <w:rPr>
                <w:rFonts w:ascii="宋体"/>
                <w:sz w:val="21"/>
              </w:rPr>
            </w:r>
          </w:p>
        </w:tc>
      </w:tr>
      <w:tr>
        <w:trPr>
          <w:trHeight w:val="322" w:hRule="exact"/>
        </w:trPr>
        <w:tc>
          <w:tcPr>
            <w:tcW w:w="4782"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支付给子公司的资金</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73"/>
              <w:jc w:val="right"/>
              <w:rPr>
                <w:rFonts w:ascii="宋体" w:hAnsi="宋体" w:cs="宋体" w:eastAsia="宋体" w:hint="default"/>
                <w:sz w:val="21"/>
                <w:szCs w:val="21"/>
              </w:rPr>
            </w:pPr>
            <w:r>
              <w:rPr>
                <w:rFonts w:ascii="宋体"/>
                <w:spacing w:val="-1"/>
                <w:sz w:val="21"/>
              </w:rPr>
              <w:t>1,161,492,669.15</w:t>
            </w:r>
            <w:r>
              <w:rPr>
                <w:rFonts w:ascii="宋体"/>
                <w:sz w:val="21"/>
              </w:rPr>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68"/>
              <w:jc w:val="right"/>
              <w:rPr>
                <w:rFonts w:ascii="宋体" w:hAnsi="宋体" w:cs="宋体" w:eastAsia="宋体" w:hint="default"/>
                <w:sz w:val="21"/>
                <w:szCs w:val="21"/>
              </w:rPr>
            </w:pPr>
            <w:r>
              <w:rPr>
                <w:rFonts w:ascii="宋体"/>
                <w:spacing w:val="-1"/>
                <w:sz w:val="21"/>
              </w:rPr>
              <w:t>131,773,856.61</w:t>
            </w:r>
            <w:r>
              <w:rPr>
                <w:rFonts w:ascii="宋体"/>
                <w:sz w:val="21"/>
              </w:rPr>
            </w:r>
          </w:p>
        </w:tc>
      </w:tr>
      <w:tr>
        <w:trPr>
          <w:trHeight w:val="322" w:hRule="exact"/>
        </w:trPr>
        <w:tc>
          <w:tcPr>
            <w:tcW w:w="4782"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金融机构手续费</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75"/>
              <w:jc w:val="right"/>
              <w:rPr>
                <w:rFonts w:ascii="宋体" w:hAnsi="宋体" w:cs="宋体" w:eastAsia="宋体" w:hint="default"/>
                <w:sz w:val="21"/>
                <w:szCs w:val="21"/>
              </w:rPr>
            </w:pPr>
            <w:r>
              <w:rPr>
                <w:rFonts w:ascii="宋体"/>
                <w:spacing w:val="-1"/>
                <w:sz w:val="21"/>
              </w:rPr>
              <w:t>6,940,000.10</w:t>
            </w:r>
            <w:r>
              <w:rPr>
                <w:rFonts w:ascii="宋体"/>
                <w:sz w:val="21"/>
              </w:rPr>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68"/>
              <w:jc w:val="right"/>
              <w:rPr>
                <w:rFonts w:ascii="宋体" w:hAnsi="宋体" w:cs="宋体" w:eastAsia="宋体" w:hint="default"/>
                <w:sz w:val="21"/>
                <w:szCs w:val="21"/>
              </w:rPr>
            </w:pPr>
            <w:r>
              <w:rPr>
                <w:rFonts w:ascii="宋体"/>
                <w:spacing w:val="-1"/>
                <w:sz w:val="21"/>
              </w:rPr>
              <w:t>10,118,999.39</w:t>
            </w:r>
            <w:r>
              <w:rPr>
                <w:rFonts w:ascii="宋体"/>
                <w:sz w:val="21"/>
              </w:rPr>
            </w:r>
          </w:p>
        </w:tc>
      </w:tr>
      <w:tr>
        <w:trPr>
          <w:trHeight w:val="323" w:hRule="exact"/>
        </w:trPr>
        <w:tc>
          <w:tcPr>
            <w:tcW w:w="4782"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74"/>
              <w:jc w:val="right"/>
              <w:rPr>
                <w:rFonts w:ascii="宋体" w:hAnsi="宋体" w:cs="宋体" w:eastAsia="宋体" w:hint="default"/>
                <w:sz w:val="21"/>
                <w:szCs w:val="21"/>
              </w:rPr>
            </w:pPr>
            <w:r>
              <w:rPr>
                <w:rFonts w:ascii="宋体"/>
                <w:spacing w:val="-1"/>
                <w:sz w:val="21"/>
              </w:rPr>
              <w:t>41,824,018.12</w:t>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69"/>
              <w:jc w:val="right"/>
              <w:rPr>
                <w:rFonts w:ascii="宋体" w:hAnsi="宋体" w:cs="宋体" w:eastAsia="宋体" w:hint="default"/>
                <w:sz w:val="21"/>
                <w:szCs w:val="21"/>
              </w:rPr>
            </w:pPr>
            <w:r>
              <w:rPr>
                <w:rFonts w:ascii="宋体"/>
                <w:spacing w:val="-1"/>
                <w:sz w:val="21"/>
              </w:rPr>
              <w:t>12,304,004.90</w:t>
            </w:r>
          </w:p>
        </w:tc>
      </w:tr>
      <w:tr>
        <w:trPr>
          <w:trHeight w:val="322" w:hRule="exact"/>
        </w:trPr>
        <w:tc>
          <w:tcPr>
            <w:tcW w:w="4782"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75"/>
              <w:jc w:val="right"/>
              <w:rPr>
                <w:rFonts w:ascii="宋体" w:hAnsi="宋体" w:cs="宋体" w:eastAsia="宋体" w:hint="default"/>
                <w:sz w:val="21"/>
                <w:szCs w:val="21"/>
              </w:rPr>
            </w:pPr>
            <w:r>
              <w:rPr>
                <w:rFonts w:ascii="宋体"/>
                <w:spacing w:val="-1"/>
                <w:sz w:val="21"/>
              </w:rPr>
              <w:t>1,667,936,417.73</w:t>
            </w:r>
            <w:r>
              <w:rPr>
                <w:rFonts w:ascii="宋体"/>
                <w:sz w:val="21"/>
              </w:rPr>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68"/>
              <w:jc w:val="right"/>
              <w:rPr>
                <w:rFonts w:ascii="宋体" w:hAnsi="宋体" w:cs="宋体" w:eastAsia="宋体" w:hint="default"/>
                <w:sz w:val="21"/>
                <w:szCs w:val="21"/>
              </w:rPr>
            </w:pPr>
            <w:r>
              <w:rPr>
                <w:rFonts w:ascii="宋体"/>
                <w:spacing w:val="-1"/>
                <w:sz w:val="21"/>
              </w:rPr>
              <w:t>511,205,605.42</w:t>
            </w:r>
            <w:r>
              <w:rPr>
                <w:rFonts w:ascii="宋体"/>
                <w:sz w:val="21"/>
              </w:rPr>
            </w:r>
          </w:p>
        </w:tc>
      </w:tr>
    </w:tbl>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2"/>
          <w:szCs w:val="22"/>
        </w:rPr>
      </w:pPr>
    </w:p>
    <w:p>
      <w:pPr>
        <w:pStyle w:val="BodyText"/>
        <w:spacing w:line="240" w:lineRule="auto" w:before="35"/>
        <w:ind w:left="147" w:right="0"/>
        <w:jc w:val="left"/>
      </w:pPr>
      <w:r>
        <w:rPr/>
        <w:t>52.</w:t>
      </w:r>
      <w:r>
        <w:rPr>
          <w:spacing w:val="3"/>
        </w:rPr>
        <w:t> </w:t>
      </w:r>
      <w:r>
        <w:rPr/>
        <w:t>收到的其他与投资活动有关的现金</w:t>
      </w:r>
    </w:p>
    <w:p>
      <w:pPr>
        <w:spacing w:line="240" w:lineRule="auto" w:before="1"/>
        <w:rPr>
          <w:rFonts w:ascii="宋体" w:hAnsi="宋体" w:cs="宋体" w:eastAsia="宋体" w:hint="default"/>
          <w:sz w:val="24"/>
          <w:szCs w:val="24"/>
        </w:rPr>
      </w:pPr>
    </w:p>
    <w:p>
      <w:pPr>
        <w:pStyle w:val="BodyText"/>
        <w:spacing w:line="240" w:lineRule="auto" w:before="35"/>
        <w:ind w:right="0"/>
        <w:jc w:val="left"/>
      </w:pPr>
      <w:r>
        <w:rPr/>
      </w:r>
      <w:r>
        <w:rPr>
          <w:u w:val="single" w:color="000000"/>
        </w:rPr>
        <w:t>本集团</w:t>
      </w:r>
      <w:r>
        <w:rPr/>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52" w:type="dxa"/>
        <w:tblLayout w:type="fixed"/>
        <w:tblCellMar>
          <w:top w:w="0" w:type="dxa"/>
          <w:left w:w="0" w:type="dxa"/>
          <w:bottom w:w="0" w:type="dxa"/>
          <w:right w:w="0" w:type="dxa"/>
        </w:tblCellMar>
        <w:tblLook w:val="01E0"/>
      </w:tblPr>
      <w:tblGrid>
        <w:gridCol w:w="4961"/>
        <w:gridCol w:w="2160"/>
        <w:gridCol w:w="2070"/>
      </w:tblGrid>
      <w:tr>
        <w:trPr>
          <w:trHeight w:val="322" w:hRule="exact"/>
        </w:trPr>
        <w:tc>
          <w:tcPr>
            <w:tcW w:w="4961"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16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548"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07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503"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323" w:hRule="exact"/>
        </w:trPr>
        <w:tc>
          <w:tcPr>
            <w:tcW w:w="4961"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收到专项资金</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565" w:right="0"/>
              <w:jc w:val="left"/>
              <w:rPr>
                <w:rFonts w:ascii="宋体" w:hAnsi="宋体" w:cs="宋体" w:eastAsia="宋体" w:hint="default"/>
                <w:sz w:val="21"/>
                <w:szCs w:val="21"/>
              </w:rPr>
            </w:pPr>
            <w:r>
              <w:rPr>
                <w:rFonts w:ascii="宋体"/>
                <w:sz w:val="21"/>
              </w:rPr>
              <w:t>68,939,100.00</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565" w:right="0"/>
              <w:jc w:val="left"/>
              <w:rPr>
                <w:rFonts w:ascii="宋体" w:hAnsi="宋体" w:cs="宋体" w:eastAsia="宋体" w:hint="default"/>
                <w:sz w:val="21"/>
                <w:szCs w:val="21"/>
              </w:rPr>
            </w:pPr>
            <w:r>
              <w:rPr>
                <w:rFonts w:ascii="宋体"/>
                <w:sz w:val="21"/>
              </w:rPr>
              <w:t>57,823,238.62</w:t>
            </w:r>
          </w:p>
        </w:tc>
      </w:tr>
    </w:tbl>
    <w:p>
      <w:pPr>
        <w:spacing w:line="240" w:lineRule="auto" w:before="8"/>
        <w:rPr>
          <w:rFonts w:ascii="宋体" w:hAnsi="宋体" w:cs="宋体" w:eastAsia="宋体" w:hint="default"/>
          <w:sz w:val="21"/>
          <w:szCs w:val="21"/>
        </w:rPr>
      </w:pPr>
    </w:p>
    <w:p>
      <w:pPr>
        <w:pStyle w:val="BodyText"/>
        <w:spacing w:line="240" w:lineRule="auto" w:before="35"/>
        <w:ind w:right="0"/>
        <w:jc w:val="left"/>
      </w:pPr>
      <w:r>
        <w:rPr/>
      </w:r>
      <w:r>
        <w:rPr>
          <w:u w:val="single" w:color="000000"/>
        </w:rPr>
        <w:t>本公司</w:t>
      </w:r>
      <w:r>
        <w:rPr/>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52" w:type="dxa"/>
        <w:tblLayout w:type="fixed"/>
        <w:tblCellMar>
          <w:top w:w="0" w:type="dxa"/>
          <w:left w:w="0" w:type="dxa"/>
          <w:bottom w:w="0" w:type="dxa"/>
          <w:right w:w="0" w:type="dxa"/>
        </w:tblCellMar>
        <w:tblLook w:val="01E0"/>
      </w:tblPr>
      <w:tblGrid>
        <w:gridCol w:w="4961"/>
        <w:gridCol w:w="2160"/>
        <w:gridCol w:w="2070"/>
      </w:tblGrid>
      <w:tr>
        <w:trPr>
          <w:trHeight w:val="322" w:hRule="exact"/>
        </w:trPr>
        <w:tc>
          <w:tcPr>
            <w:tcW w:w="4961"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16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548"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07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503"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323" w:hRule="exact"/>
        </w:trPr>
        <w:tc>
          <w:tcPr>
            <w:tcW w:w="4961"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收到专项资金</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669" w:right="0"/>
              <w:jc w:val="left"/>
              <w:rPr>
                <w:rFonts w:ascii="宋体" w:hAnsi="宋体" w:cs="宋体" w:eastAsia="宋体" w:hint="default"/>
                <w:sz w:val="21"/>
                <w:szCs w:val="21"/>
              </w:rPr>
            </w:pPr>
            <w:r>
              <w:rPr>
                <w:rFonts w:ascii="宋体"/>
                <w:sz w:val="21"/>
              </w:rPr>
              <w:t>6,123,100.00</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668" w:right="0"/>
              <w:jc w:val="left"/>
              <w:rPr>
                <w:rFonts w:ascii="宋体" w:hAnsi="宋体" w:cs="宋体" w:eastAsia="宋体" w:hint="default"/>
                <w:sz w:val="21"/>
                <w:szCs w:val="21"/>
              </w:rPr>
            </w:pPr>
            <w:r>
              <w:rPr>
                <w:rFonts w:ascii="宋体"/>
                <w:sz w:val="21"/>
              </w:rPr>
              <w:t>5,643,238.62</w:t>
            </w:r>
          </w:p>
        </w:tc>
      </w:tr>
    </w:tbl>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2"/>
          <w:szCs w:val="22"/>
        </w:rPr>
      </w:pPr>
    </w:p>
    <w:p>
      <w:pPr>
        <w:pStyle w:val="BodyText"/>
        <w:spacing w:line="240" w:lineRule="auto" w:before="35"/>
        <w:ind w:left="147" w:right="0"/>
        <w:jc w:val="left"/>
      </w:pPr>
      <w:r>
        <w:rPr/>
        <w:t>53.</w:t>
      </w:r>
      <w:r>
        <w:rPr>
          <w:spacing w:val="3"/>
        </w:rPr>
        <w:t> </w:t>
      </w:r>
      <w:r>
        <w:rPr/>
        <w:t>收到的其他与筹资活动有关的现金</w:t>
      </w:r>
    </w:p>
    <w:p>
      <w:pPr>
        <w:spacing w:line="240" w:lineRule="auto" w:before="0"/>
        <w:rPr>
          <w:rFonts w:ascii="宋体" w:hAnsi="宋体" w:cs="宋体" w:eastAsia="宋体" w:hint="default"/>
          <w:sz w:val="24"/>
          <w:szCs w:val="24"/>
        </w:rPr>
      </w:pPr>
    </w:p>
    <w:p>
      <w:pPr>
        <w:pStyle w:val="BodyText"/>
        <w:spacing w:line="240" w:lineRule="auto" w:before="35"/>
        <w:ind w:right="0"/>
        <w:jc w:val="left"/>
      </w:pPr>
      <w:r>
        <w:rPr/>
      </w:r>
      <w:r>
        <w:rPr>
          <w:u w:val="single" w:color="000000"/>
        </w:rPr>
        <w:t>本公司</w:t>
      </w:r>
      <w:r>
        <w:rPr/>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4950"/>
        <w:gridCol w:w="2160"/>
        <w:gridCol w:w="2070"/>
      </w:tblGrid>
      <w:tr>
        <w:trPr>
          <w:trHeight w:val="322" w:hRule="exact"/>
        </w:trPr>
        <w:tc>
          <w:tcPr>
            <w:tcW w:w="495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216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548"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07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503"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bl>
    <w:p>
      <w:pPr>
        <w:spacing w:after="0" w:line="240" w:lineRule="auto"/>
        <w:jc w:val="left"/>
        <w:rPr>
          <w:rFonts w:ascii="宋体" w:hAnsi="宋体" w:cs="宋体" w:eastAsia="宋体" w:hint="default"/>
          <w:sz w:val="21"/>
          <w:szCs w:val="21"/>
        </w:rPr>
        <w:sectPr>
          <w:pgSz w:w="11910" w:h="16840"/>
          <w:pgMar w:header="0" w:footer="408" w:top="1000" w:bottom="600" w:left="860" w:right="56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2"/>
          <w:szCs w:val="12"/>
        </w:rPr>
      </w:pPr>
    </w:p>
    <w:tbl>
      <w:tblPr>
        <w:tblW w:w="0" w:type="auto"/>
        <w:jc w:val="left"/>
        <w:tblInd w:w="110" w:type="dxa"/>
        <w:tblLayout w:type="fixed"/>
        <w:tblCellMar>
          <w:top w:w="0" w:type="dxa"/>
          <w:left w:w="0" w:type="dxa"/>
          <w:bottom w:w="0" w:type="dxa"/>
          <w:right w:w="0" w:type="dxa"/>
        </w:tblCellMar>
        <w:tblLook w:val="01E0"/>
      </w:tblPr>
      <w:tblGrid>
        <w:gridCol w:w="750"/>
        <w:gridCol w:w="4950"/>
        <w:gridCol w:w="2160"/>
        <w:gridCol w:w="2070"/>
        <w:gridCol w:w="311"/>
      </w:tblGrid>
      <w:tr>
        <w:trPr>
          <w:trHeight w:val="330" w:hRule="exact"/>
        </w:trPr>
        <w:tc>
          <w:tcPr>
            <w:tcW w:w="750" w:type="dxa"/>
            <w:tcBorders>
              <w:top w:val="single" w:sz="6" w:space="0" w:color="000000"/>
              <w:left w:val="nil" w:sz="6" w:space="0" w:color="auto"/>
              <w:bottom w:val="nil" w:sz="6" w:space="0" w:color="auto"/>
              <w:right w:val="single" w:sz="4" w:space="0" w:color="000000"/>
            </w:tcBorders>
          </w:tcPr>
          <w:p>
            <w:pPr/>
          </w:p>
        </w:tc>
        <w:tc>
          <w:tcPr>
            <w:tcW w:w="4950" w:type="dxa"/>
            <w:tcBorders>
              <w:top w:val="single" w:sz="6"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0"/>
              <w:ind w:left="103" w:right="0"/>
              <w:jc w:val="left"/>
              <w:rPr>
                <w:rFonts w:ascii="宋体" w:hAnsi="宋体" w:cs="宋体" w:eastAsia="宋体" w:hint="default"/>
                <w:sz w:val="21"/>
                <w:szCs w:val="21"/>
              </w:rPr>
            </w:pPr>
            <w:r>
              <w:rPr>
                <w:rFonts w:ascii="宋体" w:hAnsi="宋体" w:cs="宋体" w:eastAsia="宋体" w:hint="default"/>
                <w:sz w:val="21"/>
                <w:szCs w:val="21"/>
              </w:rPr>
              <w:t>限制性银行存款本期减少</w:t>
            </w:r>
          </w:p>
        </w:tc>
        <w:tc>
          <w:tcPr>
            <w:tcW w:w="2160"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21"/>
                <w:szCs w:val="21"/>
              </w:rPr>
            </w:pPr>
            <w:r>
              <w:rPr>
                <w:rFonts w:ascii="宋体"/>
                <w:sz w:val="21"/>
              </w:rPr>
              <w:t>-</w:t>
            </w:r>
          </w:p>
        </w:tc>
        <w:tc>
          <w:tcPr>
            <w:tcW w:w="2070"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0"/>
              <w:ind w:left="565" w:right="0"/>
              <w:jc w:val="left"/>
              <w:rPr>
                <w:rFonts w:ascii="宋体" w:hAnsi="宋体" w:cs="宋体" w:eastAsia="宋体" w:hint="default"/>
                <w:sz w:val="21"/>
                <w:szCs w:val="21"/>
              </w:rPr>
            </w:pPr>
            <w:r>
              <w:rPr>
                <w:rFonts w:ascii="宋体"/>
                <w:sz w:val="21"/>
              </w:rPr>
              <w:t>50,557,068.28</w:t>
            </w:r>
          </w:p>
        </w:tc>
        <w:tc>
          <w:tcPr>
            <w:tcW w:w="311" w:type="dxa"/>
            <w:tcBorders>
              <w:top w:val="single" w:sz="6" w:space="0" w:color="000000"/>
              <w:left w:val="single" w:sz="4" w:space="0" w:color="000000"/>
              <w:bottom w:val="nil" w:sz="6" w:space="0" w:color="auto"/>
              <w:right w:val="nil" w:sz="6" w:space="0" w:color="auto"/>
            </w:tcBorders>
          </w:tcPr>
          <w:p>
            <w:pPr/>
          </w:p>
        </w:tc>
      </w:tr>
    </w:tbl>
    <w:p>
      <w:pPr>
        <w:spacing w:after="0"/>
        <w:sectPr>
          <w:pgSz w:w="11910" w:h="16840"/>
          <w:pgMar w:header="0" w:footer="408" w:top="1000" w:bottom="600" w:left="860" w:right="58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2"/>
          <w:szCs w:val="12"/>
        </w:rPr>
      </w:pPr>
    </w:p>
    <w:p>
      <w:pPr>
        <w:spacing w:line="20" w:lineRule="exact"/>
        <w:ind w:left="110"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Times New Roman" w:hAnsi="Times New Roman" w:cs="Times New Roman" w:eastAsia="Times New Roman"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240" w:lineRule="auto" w:before="35"/>
        <w:ind w:left="147" w:right="0"/>
        <w:jc w:val="left"/>
      </w:pPr>
      <w:r>
        <w:rPr/>
        <w:t>五、</w:t>
        <w:tab/>
        <w:t>财务报表项目附注 - 续</w:t>
      </w:r>
    </w:p>
    <w:p>
      <w:pPr>
        <w:spacing w:line="240" w:lineRule="auto" w:before="9"/>
        <w:rPr>
          <w:rFonts w:ascii="宋体" w:hAnsi="宋体" w:cs="宋体" w:eastAsia="宋体" w:hint="default"/>
          <w:sz w:val="23"/>
          <w:szCs w:val="23"/>
        </w:rPr>
      </w:pPr>
    </w:p>
    <w:p>
      <w:pPr>
        <w:pStyle w:val="BodyText"/>
        <w:spacing w:line="240" w:lineRule="auto"/>
        <w:ind w:left="147" w:right="0"/>
        <w:jc w:val="left"/>
      </w:pPr>
      <w:r>
        <w:rPr/>
        <w:t>54.</w:t>
      </w:r>
      <w:r>
        <w:rPr>
          <w:spacing w:val="3"/>
        </w:rPr>
        <w:t> </w:t>
      </w:r>
      <w:r>
        <w:rPr/>
        <w:t>支付的其他与筹资活动有关的现金</w:t>
      </w:r>
    </w:p>
    <w:p>
      <w:pPr>
        <w:spacing w:line="240" w:lineRule="auto" w:before="1"/>
        <w:rPr>
          <w:rFonts w:ascii="宋体" w:hAnsi="宋体" w:cs="宋体" w:eastAsia="宋体" w:hint="default"/>
          <w:sz w:val="24"/>
          <w:szCs w:val="24"/>
        </w:rPr>
      </w:pPr>
    </w:p>
    <w:p>
      <w:pPr>
        <w:pStyle w:val="BodyText"/>
        <w:spacing w:line="240" w:lineRule="auto" w:before="35"/>
        <w:ind w:left="867" w:right="0"/>
        <w:jc w:val="left"/>
      </w:pPr>
      <w:r>
        <w:rPr/>
      </w:r>
      <w:r>
        <w:rPr>
          <w:u w:val="single" w:color="000000"/>
        </w:rPr>
        <w:t>本集团</w:t>
      </w:r>
      <w:r>
        <w:rPr/>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4950"/>
        <w:gridCol w:w="2160"/>
        <w:gridCol w:w="2070"/>
      </w:tblGrid>
      <w:tr>
        <w:trPr>
          <w:trHeight w:val="322" w:hRule="exact"/>
        </w:trPr>
        <w:tc>
          <w:tcPr>
            <w:tcW w:w="495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right="1"/>
              <w:jc w:val="center"/>
              <w:rPr>
                <w:rFonts w:ascii="宋体" w:hAnsi="宋体" w:cs="宋体" w:eastAsia="宋体" w:hint="default"/>
                <w:sz w:val="20"/>
                <w:szCs w:val="20"/>
              </w:rPr>
            </w:pPr>
            <w:r>
              <w:rPr>
                <w:rFonts w:ascii="宋体" w:hAnsi="宋体" w:cs="宋体" w:eastAsia="宋体" w:hint="default"/>
                <w:sz w:val="20"/>
                <w:szCs w:val="20"/>
              </w:rPr>
              <w:t>项目</w:t>
            </w:r>
          </w:p>
        </w:tc>
        <w:tc>
          <w:tcPr>
            <w:tcW w:w="216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573" w:right="0"/>
              <w:jc w:val="left"/>
              <w:rPr>
                <w:rFonts w:ascii="宋体" w:hAnsi="宋体" w:cs="宋体" w:eastAsia="宋体" w:hint="default"/>
                <w:sz w:val="20"/>
                <w:szCs w:val="20"/>
              </w:rPr>
            </w:pPr>
            <w:r>
              <w:rPr>
                <w:rFonts w:ascii="宋体" w:hAnsi="宋体" w:cs="宋体" w:eastAsia="宋体" w:hint="default"/>
                <w:sz w:val="20"/>
                <w:szCs w:val="20"/>
              </w:rPr>
              <w:t>本期发生额</w:t>
            </w:r>
          </w:p>
        </w:tc>
        <w:tc>
          <w:tcPr>
            <w:tcW w:w="207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527" w:right="0"/>
              <w:jc w:val="left"/>
              <w:rPr>
                <w:rFonts w:ascii="宋体" w:hAnsi="宋体" w:cs="宋体" w:eastAsia="宋体" w:hint="default"/>
                <w:sz w:val="20"/>
                <w:szCs w:val="20"/>
              </w:rPr>
            </w:pPr>
            <w:r>
              <w:rPr>
                <w:rFonts w:ascii="宋体" w:hAnsi="宋体" w:cs="宋体" w:eastAsia="宋体" w:hint="default"/>
                <w:sz w:val="20"/>
                <w:szCs w:val="20"/>
              </w:rPr>
              <w:t>上期发生额</w:t>
            </w:r>
          </w:p>
        </w:tc>
      </w:tr>
      <w:tr>
        <w:trPr>
          <w:trHeight w:val="322" w:hRule="exact"/>
        </w:trPr>
        <w:tc>
          <w:tcPr>
            <w:tcW w:w="495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限制性银行存款本期增加</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322"/>
              <w:jc w:val="right"/>
              <w:rPr>
                <w:rFonts w:ascii="宋体" w:hAnsi="宋体" w:cs="宋体" w:eastAsia="宋体" w:hint="default"/>
                <w:sz w:val="20"/>
                <w:szCs w:val="20"/>
              </w:rPr>
            </w:pPr>
            <w:r>
              <w:rPr>
                <w:rFonts w:ascii="宋体"/>
                <w:spacing w:val="-1"/>
                <w:sz w:val="20"/>
              </w:rPr>
              <w:t>359,750,075.21</w:t>
            </w:r>
            <w:r>
              <w:rPr>
                <w:rFonts w:ascii="宋体"/>
                <w:sz w:val="20"/>
              </w:rPr>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524" w:right="0"/>
              <w:jc w:val="left"/>
              <w:rPr>
                <w:rFonts w:ascii="宋体" w:hAnsi="宋体" w:cs="宋体" w:eastAsia="宋体" w:hint="default"/>
                <w:sz w:val="20"/>
                <w:szCs w:val="20"/>
              </w:rPr>
            </w:pPr>
            <w:r>
              <w:rPr>
                <w:rFonts w:ascii="宋体"/>
                <w:sz w:val="20"/>
              </w:rPr>
              <w:t>39,043,580.93</w:t>
            </w:r>
          </w:p>
        </w:tc>
      </w:tr>
      <w:tr>
        <w:trPr>
          <w:trHeight w:val="323" w:hRule="exact"/>
        </w:trPr>
        <w:tc>
          <w:tcPr>
            <w:tcW w:w="495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中期票据发行费</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322"/>
              <w:jc w:val="right"/>
              <w:rPr>
                <w:rFonts w:ascii="宋体" w:hAnsi="宋体" w:cs="宋体" w:eastAsia="宋体" w:hint="default"/>
                <w:sz w:val="20"/>
                <w:szCs w:val="20"/>
              </w:rPr>
            </w:pPr>
            <w:r>
              <w:rPr>
                <w:rFonts w:ascii="宋体"/>
                <w:spacing w:val="-1"/>
                <w:sz w:val="20"/>
              </w:rPr>
              <w:t>10,800,000.00</w:t>
            </w:r>
            <w:r>
              <w:rPr>
                <w:rFonts w:ascii="宋体"/>
                <w:sz w:val="20"/>
              </w:rPr>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533"/>
              <w:jc w:val="right"/>
              <w:rPr>
                <w:rFonts w:ascii="宋体" w:hAnsi="宋体" w:cs="宋体" w:eastAsia="宋体" w:hint="default"/>
                <w:sz w:val="20"/>
                <w:szCs w:val="20"/>
              </w:rPr>
            </w:pPr>
            <w:r>
              <w:rPr>
                <w:rFonts w:ascii="宋体"/>
                <w:w w:val="100"/>
                <w:sz w:val="20"/>
              </w:rPr>
              <w:t>-</w:t>
            </w:r>
          </w:p>
        </w:tc>
      </w:tr>
      <w:tr>
        <w:trPr>
          <w:trHeight w:val="322" w:hRule="exact"/>
        </w:trPr>
        <w:tc>
          <w:tcPr>
            <w:tcW w:w="495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0"/>
              <w:ind w:left="103" w:right="0"/>
              <w:jc w:val="left"/>
              <w:rPr>
                <w:rFonts w:ascii="宋体" w:hAnsi="宋体" w:cs="宋体" w:eastAsia="宋体" w:hint="default"/>
                <w:sz w:val="20"/>
                <w:szCs w:val="20"/>
              </w:rPr>
            </w:pPr>
            <w:r>
              <w:rPr>
                <w:rFonts w:ascii="宋体" w:hAnsi="宋体" w:cs="宋体" w:eastAsia="宋体" w:hint="default"/>
                <w:sz w:val="20"/>
                <w:szCs w:val="20"/>
              </w:rPr>
              <w:t>偿还往来款</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323"/>
              <w:jc w:val="right"/>
              <w:rPr>
                <w:rFonts w:ascii="宋体" w:hAnsi="宋体" w:cs="宋体" w:eastAsia="宋体" w:hint="default"/>
                <w:sz w:val="20"/>
                <w:szCs w:val="20"/>
              </w:rPr>
            </w:pPr>
            <w:r>
              <w:rPr>
                <w:rFonts w:ascii="宋体"/>
                <w:spacing w:val="-1"/>
                <w:sz w:val="20"/>
              </w:rPr>
              <w:t>60,000,000.00</w:t>
            </w:r>
            <w:r>
              <w:rPr>
                <w:rFonts w:ascii="宋体"/>
                <w:sz w:val="20"/>
              </w:rPr>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533"/>
              <w:jc w:val="right"/>
              <w:rPr>
                <w:rFonts w:ascii="宋体" w:hAnsi="宋体" w:cs="宋体" w:eastAsia="宋体" w:hint="default"/>
                <w:sz w:val="20"/>
                <w:szCs w:val="20"/>
              </w:rPr>
            </w:pPr>
            <w:r>
              <w:rPr>
                <w:rFonts w:ascii="宋体"/>
                <w:w w:val="100"/>
                <w:sz w:val="20"/>
              </w:rPr>
              <w:t>-</w:t>
            </w:r>
          </w:p>
        </w:tc>
      </w:tr>
      <w:tr>
        <w:trPr>
          <w:trHeight w:val="323" w:hRule="exact"/>
        </w:trPr>
        <w:tc>
          <w:tcPr>
            <w:tcW w:w="495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322"/>
              <w:jc w:val="right"/>
              <w:rPr>
                <w:rFonts w:ascii="宋体" w:hAnsi="宋体" w:cs="宋体" w:eastAsia="宋体" w:hint="default"/>
                <w:sz w:val="20"/>
                <w:szCs w:val="20"/>
              </w:rPr>
            </w:pPr>
            <w:r>
              <w:rPr>
                <w:rFonts w:ascii="宋体"/>
                <w:spacing w:val="-1"/>
                <w:sz w:val="20"/>
              </w:rPr>
              <w:t>430,550,075.21</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524" w:right="0"/>
              <w:jc w:val="left"/>
              <w:rPr>
                <w:rFonts w:ascii="宋体" w:hAnsi="宋体" w:cs="宋体" w:eastAsia="宋体" w:hint="default"/>
                <w:sz w:val="20"/>
                <w:szCs w:val="20"/>
              </w:rPr>
            </w:pPr>
            <w:r>
              <w:rPr>
                <w:rFonts w:ascii="宋体"/>
                <w:sz w:val="20"/>
              </w:rPr>
              <w:t>39,043,580.93</w:t>
            </w:r>
          </w:p>
        </w:tc>
      </w:tr>
    </w:tbl>
    <w:p>
      <w:pPr>
        <w:spacing w:line="240" w:lineRule="auto" w:before="8"/>
        <w:rPr>
          <w:rFonts w:ascii="宋体" w:hAnsi="宋体" w:cs="宋体" w:eastAsia="宋体" w:hint="default"/>
          <w:sz w:val="21"/>
          <w:szCs w:val="21"/>
        </w:rPr>
      </w:pPr>
    </w:p>
    <w:p>
      <w:pPr>
        <w:pStyle w:val="BodyText"/>
        <w:spacing w:line="240" w:lineRule="auto" w:before="35"/>
        <w:ind w:right="0"/>
        <w:jc w:val="left"/>
      </w:pPr>
      <w:r>
        <w:rPr/>
      </w:r>
      <w:r>
        <w:rPr>
          <w:u w:val="single" w:color="000000"/>
        </w:rPr>
        <w:t>本公司</w:t>
      </w:r>
      <w:r>
        <w:rPr/>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4950"/>
        <w:gridCol w:w="2160"/>
        <w:gridCol w:w="2070"/>
      </w:tblGrid>
      <w:tr>
        <w:trPr>
          <w:trHeight w:val="322" w:hRule="exact"/>
        </w:trPr>
        <w:tc>
          <w:tcPr>
            <w:tcW w:w="495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right="1"/>
              <w:jc w:val="center"/>
              <w:rPr>
                <w:rFonts w:ascii="宋体" w:hAnsi="宋体" w:cs="宋体" w:eastAsia="宋体" w:hint="default"/>
                <w:sz w:val="20"/>
                <w:szCs w:val="20"/>
              </w:rPr>
            </w:pPr>
            <w:r>
              <w:rPr>
                <w:rFonts w:ascii="宋体" w:hAnsi="宋体" w:cs="宋体" w:eastAsia="宋体" w:hint="default"/>
                <w:sz w:val="20"/>
                <w:szCs w:val="20"/>
              </w:rPr>
              <w:t>项目</w:t>
            </w:r>
          </w:p>
        </w:tc>
        <w:tc>
          <w:tcPr>
            <w:tcW w:w="216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573" w:right="0"/>
              <w:jc w:val="left"/>
              <w:rPr>
                <w:rFonts w:ascii="宋体" w:hAnsi="宋体" w:cs="宋体" w:eastAsia="宋体" w:hint="default"/>
                <w:sz w:val="20"/>
                <w:szCs w:val="20"/>
              </w:rPr>
            </w:pPr>
            <w:r>
              <w:rPr>
                <w:rFonts w:ascii="宋体" w:hAnsi="宋体" w:cs="宋体" w:eastAsia="宋体" w:hint="default"/>
                <w:sz w:val="20"/>
                <w:szCs w:val="20"/>
              </w:rPr>
              <w:t>本期发生额</w:t>
            </w:r>
          </w:p>
        </w:tc>
        <w:tc>
          <w:tcPr>
            <w:tcW w:w="207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right="1"/>
              <w:jc w:val="center"/>
              <w:rPr>
                <w:rFonts w:ascii="宋体" w:hAnsi="宋体" w:cs="宋体" w:eastAsia="宋体" w:hint="default"/>
                <w:sz w:val="20"/>
                <w:szCs w:val="20"/>
              </w:rPr>
            </w:pPr>
            <w:r>
              <w:rPr>
                <w:rFonts w:ascii="宋体" w:hAnsi="宋体" w:cs="宋体" w:eastAsia="宋体" w:hint="default"/>
                <w:sz w:val="20"/>
                <w:szCs w:val="20"/>
              </w:rPr>
              <w:t>上期发生额</w:t>
            </w:r>
          </w:p>
        </w:tc>
      </w:tr>
      <w:tr>
        <w:trPr>
          <w:trHeight w:val="322" w:hRule="exact"/>
        </w:trPr>
        <w:tc>
          <w:tcPr>
            <w:tcW w:w="495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限制性银行存款本期增加</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320"/>
              <w:jc w:val="right"/>
              <w:rPr>
                <w:rFonts w:ascii="宋体" w:hAnsi="宋体" w:cs="宋体" w:eastAsia="宋体" w:hint="default"/>
                <w:sz w:val="20"/>
                <w:szCs w:val="20"/>
              </w:rPr>
            </w:pPr>
            <w:r>
              <w:rPr>
                <w:rFonts w:ascii="宋体"/>
                <w:sz w:val="20"/>
              </w:rPr>
              <w:t>389,450,158.46</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20"/>
                <w:szCs w:val="20"/>
              </w:rPr>
            </w:pPr>
            <w:r>
              <w:rPr>
                <w:rFonts w:ascii="宋体"/>
                <w:w w:val="100"/>
                <w:sz w:val="20"/>
              </w:rPr>
              <w:t>-</w:t>
            </w:r>
          </w:p>
        </w:tc>
      </w:tr>
      <w:tr>
        <w:trPr>
          <w:trHeight w:val="323" w:hRule="exact"/>
        </w:trPr>
        <w:tc>
          <w:tcPr>
            <w:tcW w:w="495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中期票据发行费</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322"/>
              <w:jc w:val="right"/>
              <w:rPr>
                <w:rFonts w:ascii="宋体" w:hAnsi="宋体" w:cs="宋体" w:eastAsia="宋体" w:hint="default"/>
                <w:sz w:val="20"/>
                <w:szCs w:val="20"/>
              </w:rPr>
            </w:pPr>
            <w:r>
              <w:rPr>
                <w:rFonts w:ascii="宋体"/>
                <w:spacing w:val="-1"/>
                <w:sz w:val="20"/>
              </w:rPr>
              <w:t>10,800,000.00</w:t>
            </w:r>
            <w:r>
              <w:rPr>
                <w:rFonts w:ascii="宋体"/>
                <w:sz w:val="20"/>
              </w:rPr>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20"/>
                <w:szCs w:val="20"/>
              </w:rPr>
            </w:pPr>
            <w:r>
              <w:rPr>
                <w:rFonts w:ascii="宋体"/>
                <w:w w:val="100"/>
                <w:sz w:val="20"/>
              </w:rPr>
              <w:t>-</w:t>
            </w:r>
          </w:p>
        </w:tc>
      </w:tr>
      <w:tr>
        <w:trPr>
          <w:trHeight w:val="322" w:hRule="exact"/>
        </w:trPr>
        <w:tc>
          <w:tcPr>
            <w:tcW w:w="495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偿还往来款</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323"/>
              <w:jc w:val="right"/>
              <w:rPr>
                <w:rFonts w:ascii="宋体" w:hAnsi="宋体" w:cs="宋体" w:eastAsia="宋体" w:hint="default"/>
                <w:sz w:val="20"/>
                <w:szCs w:val="20"/>
              </w:rPr>
            </w:pPr>
            <w:r>
              <w:rPr>
                <w:rFonts w:ascii="宋体"/>
                <w:spacing w:val="-1"/>
                <w:sz w:val="20"/>
              </w:rPr>
              <w:t>60,000,000.00</w:t>
            </w:r>
            <w:r>
              <w:rPr>
                <w:rFonts w:ascii="宋体"/>
                <w:sz w:val="20"/>
              </w:rPr>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
              <w:jc w:val="center"/>
              <w:rPr>
                <w:rFonts w:ascii="宋体" w:hAnsi="宋体" w:cs="宋体" w:eastAsia="宋体" w:hint="default"/>
                <w:sz w:val="20"/>
                <w:szCs w:val="20"/>
              </w:rPr>
            </w:pPr>
            <w:r>
              <w:rPr>
                <w:rFonts w:ascii="宋体"/>
                <w:w w:val="100"/>
                <w:sz w:val="20"/>
              </w:rPr>
              <w:t>-</w:t>
            </w:r>
          </w:p>
        </w:tc>
      </w:tr>
      <w:tr>
        <w:trPr>
          <w:trHeight w:val="323" w:hRule="exact"/>
        </w:trPr>
        <w:tc>
          <w:tcPr>
            <w:tcW w:w="495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322"/>
              <w:jc w:val="right"/>
              <w:rPr>
                <w:rFonts w:ascii="宋体" w:hAnsi="宋体" w:cs="宋体" w:eastAsia="宋体" w:hint="default"/>
                <w:sz w:val="20"/>
                <w:szCs w:val="20"/>
              </w:rPr>
            </w:pPr>
            <w:r>
              <w:rPr>
                <w:rFonts w:ascii="宋体"/>
                <w:spacing w:val="-1"/>
                <w:sz w:val="20"/>
              </w:rPr>
              <w:t>460,250,158.46</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3"/>
              <w:jc w:val="center"/>
              <w:rPr>
                <w:rFonts w:ascii="宋体" w:hAnsi="宋体" w:cs="宋体" w:eastAsia="宋体" w:hint="default"/>
                <w:sz w:val="20"/>
                <w:szCs w:val="20"/>
              </w:rPr>
            </w:pPr>
            <w:r>
              <w:rPr>
                <w:rFonts w:ascii="宋体"/>
                <w:w w:val="100"/>
                <w:sz w:val="20"/>
              </w:rPr>
              <w:t>-</w:t>
            </w:r>
          </w:p>
        </w:tc>
      </w:tr>
    </w:tbl>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2"/>
          <w:szCs w:val="22"/>
        </w:rPr>
      </w:pPr>
    </w:p>
    <w:p>
      <w:pPr>
        <w:pStyle w:val="BodyText"/>
        <w:spacing w:line="240" w:lineRule="auto" w:before="35"/>
        <w:ind w:left="147" w:right="0"/>
        <w:jc w:val="left"/>
      </w:pPr>
      <w:r>
        <w:rPr/>
        <w:t>55.</w:t>
      </w:r>
      <w:r>
        <w:rPr>
          <w:spacing w:val="3"/>
        </w:rPr>
        <w:t> </w:t>
      </w:r>
      <w:r>
        <w:rPr/>
        <w:t>企业合并</w:t>
      </w:r>
    </w:p>
    <w:p>
      <w:pPr>
        <w:spacing w:line="240" w:lineRule="auto" w:before="9"/>
        <w:rPr>
          <w:rFonts w:ascii="宋体" w:hAnsi="宋体" w:cs="宋体" w:eastAsia="宋体" w:hint="default"/>
          <w:sz w:val="26"/>
          <w:szCs w:val="26"/>
        </w:rPr>
      </w:pPr>
    </w:p>
    <w:p>
      <w:pPr>
        <w:pStyle w:val="BodyText"/>
        <w:spacing w:line="240" w:lineRule="auto"/>
        <w:ind w:right="0"/>
        <w:jc w:val="left"/>
      </w:pPr>
      <w:r>
        <w:rPr/>
        <w:t>本集团作为非同一控制下的企业合并的合并方：</w:t>
      </w:r>
    </w:p>
    <w:p>
      <w:pPr>
        <w:spacing w:line="240" w:lineRule="auto" w:before="9"/>
        <w:rPr>
          <w:rFonts w:ascii="宋体" w:hAnsi="宋体" w:cs="宋体" w:eastAsia="宋体" w:hint="default"/>
          <w:sz w:val="26"/>
          <w:szCs w:val="26"/>
        </w:rPr>
      </w:pPr>
    </w:p>
    <w:p>
      <w:pPr>
        <w:pStyle w:val="BodyText"/>
        <w:spacing w:line="240" w:lineRule="auto"/>
        <w:ind w:right="0"/>
        <w:jc w:val="left"/>
      </w:pPr>
      <w:r>
        <w:rPr/>
        <w:t>2009</w:t>
      </w:r>
      <w:r>
        <w:rPr>
          <w:spacing w:val="-54"/>
        </w:rPr>
        <w:t> </w:t>
      </w:r>
      <w:r>
        <w:rPr/>
        <w:t>年度，本集团发生非同一控制的企业合并的基本情况如下：</w:t>
      </w:r>
    </w:p>
    <w:p>
      <w:pPr>
        <w:spacing w:line="240" w:lineRule="auto" w:before="9"/>
        <w:rPr>
          <w:rFonts w:ascii="宋体" w:hAnsi="宋体" w:cs="宋体" w:eastAsia="宋体" w:hint="default"/>
          <w:sz w:val="23"/>
          <w:szCs w:val="23"/>
        </w:rPr>
      </w:pPr>
    </w:p>
    <w:p>
      <w:pPr>
        <w:pStyle w:val="BodyText"/>
        <w:tabs>
          <w:tab w:pos="1423" w:val="left" w:leader="none"/>
          <w:tab w:pos="2273" w:val="left" w:leader="none"/>
        </w:tabs>
        <w:spacing w:line="511" w:lineRule="auto"/>
        <w:ind w:left="1588" w:right="6319" w:hanging="721"/>
        <w:jc w:val="left"/>
      </w:pPr>
      <w:r>
        <w:rPr>
          <w:spacing w:val="-1"/>
        </w:rPr>
        <w:t>(1)</w:t>
        <w:tab/>
      </w:r>
      <w:r>
        <w:rPr/>
        <w:t>寿光虹宜包装装饰有限公司</w:t>
      </w:r>
      <w:r>
        <w:rPr/>
        <w:t> </w:t>
      </w:r>
      <w:r>
        <w:rPr>
          <w:spacing w:val="-1"/>
        </w:rPr>
        <w:t>(a)</w:t>
        <w:tab/>
      </w:r>
      <w:r>
        <w:rPr/>
        <w:t>被合并方基本情况：</w:t>
      </w:r>
    </w:p>
    <w:p>
      <w:pPr>
        <w:pStyle w:val="BodyText"/>
        <w:spacing w:line="273" w:lineRule="auto" w:before="112"/>
        <w:ind w:left="2038" w:right="140"/>
        <w:jc w:val="left"/>
      </w:pPr>
      <w:r>
        <w:rPr/>
        <w:t>报告期内本公司子公司寿光晨鸣现代物流有限公司以人民币</w:t>
      </w:r>
      <w:r>
        <w:rPr>
          <w:spacing w:val="-57"/>
        </w:rPr>
        <w:t> </w:t>
      </w:r>
      <w:r>
        <w:rPr/>
        <w:t>1,700,000.00</w:t>
      </w:r>
      <w:r>
        <w:rPr>
          <w:spacing w:val="-57"/>
        </w:rPr>
        <w:t> </w:t>
      </w:r>
      <w:r>
        <w:rPr/>
        <w:t>元作为对价收购</w:t>
      </w:r>
      <w:r>
        <w:rPr/>
        <w:t> 寿光虹宜包装装饰有限公司</w:t>
      </w:r>
      <w:r>
        <w:rPr>
          <w:spacing w:val="-55"/>
        </w:rPr>
        <w:t> </w:t>
      </w:r>
      <w:r>
        <w:rPr/>
        <w:t>100%股权。</w:t>
      </w:r>
    </w:p>
    <w:p>
      <w:pPr>
        <w:spacing w:line="240" w:lineRule="auto" w:before="5"/>
        <w:rPr>
          <w:rFonts w:ascii="宋体" w:hAnsi="宋体" w:cs="宋体" w:eastAsia="宋体" w:hint="default"/>
          <w:sz w:val="21"/>
          <w:szCs w:val="21"/>
        </w:rPr>
      </w:pPr>
    </w:p>
    <w:p>
      <w:pPr>
        <w:pStyle w:val="BodyText"/>
        <w:tabs>
          <w:tab w:pos="685" w:val="left" w:leader="none"/>
        </w:tabs>
        <w:spacing w:line="240" w:lineRule="auto"/>
        <w:ind w:left="0" w:right="4312"/>
        <w:jc w:val="center"/>
      </w:pPr>
      <w:r>
        <w:rPr>
          <w:spacing w:val="-1"/>
        </w:rPr>
        <w:t>(b)</w:t>
        <w:tab/>
      </w:r>
      <w:r>
        <w:rPr/>
        <w:t>被合并方主要财务信息：</w:t>
      </w:r>
    </w:p>
    <w:p>
      <w:pPr>
        <w:spacing w:before="111"/>
        <w:ind w:left="0" w:right="434" w:firstLine="0"/>
        <w:jc w:val="right"/>
        <w:rPr>
          <w:rFonts w:ascii="宋体" w:hAnsi="宋体" w:cs="宋体" w:eastAsia="宋体" w:hint="default"/>
          <w:sz w:val="16"/>
          <w:szCs w:val="16"/>
        </w:rPr>
      </w:pPr>
      <w:r>
        <w:rPr>
          <w:rFonts w:ascii="宋体" w:hAnsi="宋体" w:cs="宋体" w:eastAsia="宋体" w:hint="default"/>
          <w:w w:val="95"/>
          <w:sz w:val="16"/>
          <w:szCs w:val="16"/>
        </w:rPr>
        <w:t>人民币元</w:t>
      </w:r>
      <w:r>
        <w:rPr>
          <w:rFonts w:ascii="宋体" w:hAnsi="宋体" w:cs="宋体" w:eastAsia="宋体" w:hint="default"/>
          <w:sz w:val="16"/>
          <w:szCs w:val="16"/>
        </w:rPr>
      </w:r>
    </w:p>
    <w:p>
      <w:pPr>
        <w:spacing w:line="240" w:lineRule="auto" w:before="0"/>
        <w:rPr>
          <w:rFonts w:ascii="宋体" w:hAnsi="宋体" w:cs="宋体" w:eastAsia="宋体" w:hint="default"/>
          <w:sz w:val="2"/>
          <w:szCs w:val="2"/>
        </w:rPr>
      </w:pPr>
    </w:p>
    <w:tbl>
      <w:tblPr>
        <w:tblW w:w="0" w:type="auto"/>
        <w:jc w:val="left"/>
        <w:tblInd w:w="2303" w:type="dxa"/>
        <w:tblLayout w:type="fixed"/>
        <w:tblCellMar>
          <w:top w:w="0" w:type="dxa"/>
          <w:left w:w="0" w:type="dxa"/>
          <w:bottom w:w="0" w:type="dxa"/>
          <w:right w:w="0" w:type="dxa"/>
        </w:tblCellMar>
        <w:tblLook w:val="01E0"/>
      </w:tblPr>
      <w:tblGrid>
        <w:gridCol w:w="2339"/>
        <w:gridCol w:w="1352"/>
        <w:gridCol w:w="1258"/>
        <w:gridCol w:w="1259"/>
        <w:gridCol w:w="1522"/>
      </w:tblGrid>
      <w:tr>
        <w:trPr>
          <w:trHeight w:val="322" w:hRule="exact"/>
        </w:trPr>
        <w:tc>
          <w:tcPr>
            <w:tcW w:w="2339" w:type="dxa"/>
            <w:tcBorders>
              <w:top w:val="single" w:sz="4" w:space="0" w:color="000000"/>
              <w:left w:val="single" w:sz="4" w:space="0" w:color="000000"/>
              <w:bottom w:val="nil" w:sz="6" w:space="0" w:color="auto"/>
              <w:right w:val="single" w:sz="4" w:space="0" w:color="000000"/>
            </w:tcBorders>
            <w:shd w:val="clear" w:color="auto" w:fill="D9D9D9"/>
          </w:tcPr>
          <w:p>
            <w:pPr/>
          </w:p>
        </w:tc>
        <w:tc>
          <w:tcPr>
            <w:tcW w:w="2610"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right="0"/>
              <w:jc w:val="center"/>
              <w:rPr>
                <w:rFonts w:ascii="宋体" w:hAnsi="宋体" w:cs="宋体" w:eastAsia="宋体" w:hint="default"/>
                <w:sz w:val="16"/>
                <w:szCs w:val="16"/>
              </w:rPr>
            </w:pPr>
            <w:r>
              <w:rPr>
                <w:rFonts w:ascii="宋体" w:hAnsi="宋体" w:cs="宋体" w:eastAsia="宋体" w:hint="default"/>
                <w:sz w:val="16"/>
                <w:szCs w:val="16"/>
              </w:rPr>
              <w:t>购买日</w:t>
            </w:r>
          </w:p>
        </w:tc>
        <w:tc>
          <w:tcPr>
            <w:tcW w:w="2780"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723" w:right="0"/>
              <w:jc w:val="left"/>
              <w:rPr>
                <w:rFonts w:ascii="宋体" w:hAnsi="宋体" w:cs="宋体" w:eastAsia="宋体" w:hint="default"/>
                <w:sz w:val="16"/>
                <w:szCs w:val="16"/>
              </w:rPr>
            </w:pPr>
            <w:r>
              <w:rPr>
                <w:rFonts w:ascii="宋体" w:hAnsi="宋体" w:cs="宋体" w:eastAsia="宋体" w:hint="default"/>
                <w:sz w:val="16"/>
                <w:szCs w:val="16"/>
              </w:rPr>
              <w:t>2009</w:t>
            </w:r>
            <w:r>
              <w:rPr>
                <w:rFonts w:ascii="宋体" w:hAnsi="宋体" w:cs="宋体" w:eastAsia="宋体" w:hint="default"/>
                <w:spacing w:val="-41"/>
                <w:sz w:val="16"/>
                <w:szCs w:val="16"/>
              </w:rPr>
              <w:t> </w:t>
            </w:r>
            <w:r>
              <w:rPr>
                <w:rFonts w:ascii="宋体" w:hAnsi="宋体" w:cs="宋体" w:eastAsia="宋体" w:hint="default"/>
                <w:sz w:val="16"/>
                <w:szCs w:val="16"/>
              </w:rPr>
              <w:t>年</w:t>
            </w:r>
            <w:r>
              <w:rPr>
                <w:rFonts w:ascii="宋体" w:hAnsi="宋体" w:cs="宋体" w:eastAsia="宋体" w:hint="default"/>
                <w:spacing w:val="-42"/>
                <w:sz w:val="16"/>
                <w:szCs w:val="16"/>
              </w:rPr>
              <w:t> </w:t>
            </w:r>
            <w:r>
              <w:rPr>
                <w:rFonts w:ascii="宋体" w:hAnsi="宋体" w:cs="宋体" w:eastAsia="宋体" w:hint="default"/>
                <w:sz w:val="16"/>
                <w:szCs w:val="16"/>
              </w:rPr>
              <w:t>12</w:t>
            </w:r>
            <w:r>
              <w:rPr>
                <w:rFonts w:ascii="宋体" w:hAnsi="宋体" w:cs="宋体" w:eastAsia="宋体" w:hint="default"/>
                <w:spacing w:val="-41"/>
                <w:sz w:val="16"/>
                <w:szCs w:val="16"/>
              </w:rPr>
              <w:t> </w:t>
            </w:r>
            <w:r>
              <w:rPr>
                <w:rFonts w:ascii="宋体" w:hAnsi="宋体" w:cs="宋体" w:eastAsia="宋体" w:hint="default"/>
                <w:sz w:val="16"/>
                <w:szCs w:val="16"/>
              </w:rPr>
              <w:t>月</w:t>
            </w:r>
            <w:r>
              <w:rPr>
                <w:rFonts w:ascii="宋体" w:hAnsi="宋体" w:cs="宋体" w:eastAsia="宋体" w:hint="default"/>
                <w:spacing w:val="-42"/>
                <w:sz w:val="16"/>
                <w:szCs w:val="16"/>
              </w:rPr>
              <w:t> </w:t>
            </w:r>
            <w:r>
              <w:rPr>
                <w:rFonts w:ascii="宋体" w:hAnsi="宋体" w:cs="宋体" w:eastAsia="宋体" w:hint="default"/>
                <w:sz w:val="16"/>
                <w:szCs w:val="16"/>
              </w:rPr>
              <w:t>31</w:t>
            </w:r>
            <w:r>
              <w:rPr>
                <w:rFonts w:ascii="宋体" w:hAnsi="宋体" w:cs="宋体" w:eastAsia="宋体" w:hint="default"/>
                <w:spacing w:val="-41"/>
                <w:sz w:val="16"/>
                <w:szCs w:val="16"/>
              </w:rPr>
              <w:t> </w:t>
            </w:r>
            <w:r>
              <w:rPr>
                <w:rFonts w:ascii="宋体" w:hAnsi="宋体" w:cs="宋体" w:eastAsia="宋体" w:hint="default"/>
                <w:sz w:val="16"/>
                <w:szCs w:val="16"/>
              </w:rPr>
              <w:t>日</w:t>
            </w:r>
          </w:p>
        </w:tc>
      </w:tr>
      <w:tr>
        <w:trPr>
          <w:trHeight w:val="322" w:hRule="exact"/>
        </w:trPr>
        <w:tc>
          <w:tcPr>
            <w:tcW w:w="2339" w:type="dxa"/>
            <w:tcBorders>
              <w:top w:val="nil" w:sz="6" w:space="0" w:color="auto"/>
              <w:left w:val="single" w:sz="4" w:space="0" w:color="000000"/>
              <w:bottom w:val="single" w:sz="4" w:space="0" w:color="000000"/>
              <w:right w:val="single" w:sz="4" w:space="0" w:color="000000"/>
            </w:tcBorders>
            <w:shd w:val="clear" w:color="auto" w:fill="D9D9D9"/>
          </w:tcPr>
          <w:p>
            <w:pPr/>
          </w:p>
        </w:tc>
        <w:tc>
          <w:tcPr>
            <w:tcW w:w="13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350" w:right="0"/>
              <w:jc w:val="left"/>
              <w:rPr>
                <w:rFonts w:ascii="宋体" w:hAnsi="宋体" w:cs="宋体" w:eastAsia="宋体" w:hint="default"/>
                <w:sz w:val="16"/>
                <w:szCs w:val="16"/>
              </w:rPr>
            </w:pPr>
            <w:r>
              <w:rPr>
                <w:rFonts w:ascii="宋体" w:hAnsi="宋体" w:cs="宋体" w:eastAsia="宋体" w:hint="default"/>
                <w:sz w:val="16"/>
                <w:szCs w:val="16"/>
              </w:rPr>
              <w:t>账面价值</w:t>
            </w:r>
          </w:p>
        </w:tc>
        <w:tc>
          <w:tcPr>
            <w:tcW w:w="12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right="0"/>
              <w:jc w:val="center"/>
              <w:rPr>
                <w:rFonts w:ascii="宋体" w:hAnsi="宋体" w:cs="宋体" w:eastAsia="宋体" w:hint="default"/>
                <w:sz w:val="16"/>
                <w:szCs w:val="16"/>
              </w:rPr>
            </w:pPr>
            <w:r>
              <w:rPr>
                <w:rFonts w:ascii="宋体" w:hAnsi="宋体" w:cs="宋体" w:eastAsia="宋体" w:hint="default"/>
                <w:sz w:val="16"/>
                <w:szCs w:val="16"/>
              </w:rPr>
              <w:t>公允价值</w:t>
            </w:r>
          </w:p>
        </w:tc>
        <w:tc>
          <w:tcPr>
            <w:tcW w:w="12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right="1"/>
              <w:jc w:val="center"/>
              <w:rPr>
                <w:rFonts w:ascii="宋体" w:hAnsi="宋体" w:cs="宋体" w:eastAsia="宋体" w:hint="default"/>
                <w:sz w:val="16"/>
                <w:szCs w:val="16"/>
              </w:rPr>
            </w:pPr>
            <w:r>
              <w:rPr>
                <w:rFonts w:ascii="宋体" w:hAnsi="宋体" w:cs="宋体" w:eastAsia="宋体" w:hint="default"/>
                <w:sz w:val="16"/>
                <w:szCs w:val="16"/>
              </w:rPr>
              <w:t>账面价值</w:t>
            </w:r>
          </w:p>
        </w:tc>
        <w:tc>
          <w:tcPr>
            <w:tcW w:w="152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435" w:right="0"/>
              <w:jc w:val="left"/>
              <w:rPr>
                <w:rFonts w:ascii="宋体" w:hAnsi="宋体" w:cs="宋体" w:eastAsia="宋体" w:hint="default"/>
                <w:sz w:val="16"/>
                <w:szCs w:val="16"/>
              </w:rPr>
            </w:pPr>
            <w:r>
              <w:rPr>
                <w:rFonts w:ascii="宋体" w:hAnsi="宋体" w:cs="宋体" w:eastAsia="宋体" w:hint="default"/>
                <w:sz w:val="16"/>
                <w:szCs w:val="16"/>
              </w:rPr>
              <w:t>公允价值</w:t>
            </w:r>
          </w:p>
        </w:tc>
      </w:tr>
      <w:tr>
        <w:trPr>
          <w:trHeight w:val="323" w:hRule="exact"/>
        </w:trPr>
        <w:tc>
          <w:tcPr>
            <w:tcW w:w="233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可辨认资产：</w:t>
            </w:r>
          </w:p>
        </w:tc>
        <w:tc>
          <w:tcPr>
            <w:tcW w:w="1352"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259"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33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流动资产</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2"/>
              <w:jc w:val="right"/>
              <w:rPr>
                <w:rFonts w:ascii="宋体" w:hAnsi="宋体" w:cs="宋体" w:eastAsia="宋体" w:hint="default"/>
                <w:sz w:val="16"/>
                <w:szCs w:val="16"/>
              </w:rPr>
            </w:pPr>
            <w:r>
              <w:rPr>
                <w:rFonts w:ascii="宋体"/>
                <w:spacing w:val="-1"/>
                <w:sz w:val="16"/>
              </w:rPr>
              <w:t>15,883,011.87</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3" w:right="0"/>
              <w:jc w:val="center"/>
              <w:rPr>
                <w:rFonts w:ascii="宋体" w:hAnsi="宋体" w:cs="宋体" w:eastAsia="宋体" w:hint="default"/>
                <w:sz w:val="16"/>
                <w:szCs w:val="16"/>
              </w:rPr>
            </w:pPr>
            <w:r>
              <w:rPr>
                <w:rFonts w:ascii="宋体"/>
                <w:sz w:val="16"/>
              </w:rPr>
              <w:t>15,883,011.87</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 w:right="0"/>
              <w:jc w:val="center"/>
              <w:rPr>
                <w:rFonts w:ascii="宋体" w:hAnsi="宋体" w:cs="宋体" w:eastAsia="宋体" w:hint="default"/>
                <w:sz w:val="16"/>
                <w:szCs w:val="16"/>
              </w:rPr>
            </w:pPr>
            <w:r>
              <w:rPr>
                <w:rFonts w:ascii="宋体"/>
                <w:sz w:val="16"/>
              </w:rPr>
              <w:t>19,913,302.28</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88"/>
              <w:jc w:val="right"/>
              <w:rPr>
                <w:rFonts w:ascii="宋体" w:hAnsi="宋体" w:cs="宋体" w:eastAsia="宋体" w:hint="default"/>
                <w:sz w:val="16"/>
                <w:szCs w:val="16"/>
              </w:rPr>
            </w:pPr>
            <w:r>
              <w:rPr>
                <w:rFonts w:ascii="宋体"/>
                <w:spacing w:val="-1"/>
                <w:sz w:val="16"/>
              </w:rPr>
              <w:t>19,913,302.28</w:t>
            </w:r>
          </w:p>
        </w:tc>
      </w:tr>
      <w:tr>
        <w:trPr>
          <w:trHeight w:val="322" w:hRule="exact"/>
        </w:trPr>
        <w:tc>
          <w:tcPr>
            <w:tcW w:w="233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非流动资产</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3"/>
              <w:jc w:val="right"/>
              <w:rPr>
                <w:rFonts w:ascii="宋体" w:hAnsi="宋体" w:cs="宋体" w:eastAsia="宋体" w:hint="default"/>
                <w:sz w:val="16"/>
                <w:szCs w:val="16"/>
              </w:rPr>
            </w:pPr>
            <w:r>
              <w:rPr>
                <w:rFonts w:ascii="宋体"/>
                <w:spacing w:val="-1"/>
                <w:sz w:val="16"/>
              </w:rPr>
              <w:t>3,193,429.18</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6" w:right="0"/>
              <w:jc w:val="center"/>
              <w:rPr>
                <w:rFonts w:ascii="宋体" w:hAnsi="宋体" w:cs="宋体" w:eastAsia="宋体" w:hint="default"/>
                <w:sz w:val="16"/>
                <w:szCs w:val="16"/>
              </w:rPr>
            </w:pPr>
            <w:r>
              <w:rPr>
                <w:rFonts w:ascii="宋体"/>
                <w:sz w:val="16"/>
              </w:rPr>
              <w:t>3,193,429.18</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4" w:right="0"/>
              <w:jc w:val="center"/>
              <w:rPr>
                <w:rFonts w:ascii="宋体" w:hAnsi="宋体" w:cs="宋体" w:eastAsia="宋体" w:hint="default"/>
                <w:sz w:val="16"/>
                <w:szCs w:val="16"/>
              </w:rPr>
            </w:pPr>
            <w:r>
              <w:rPr>
                <w:rFonts w:ascii="宋体"/>
                <w:sz w:val="16"/>
              </w:rPr>
              <w:t>3,274,110.01</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90"/>
              <w:jc w:val="right"/>
              <w:rPr>
                <w:rFonts w:ascii="宋体" w:hAnsi="宋体" w:cs="宋体" w:eastAsia="宋体" w:hint="default"/>
                <w:sz w:val="16"/>
                <w:szCs w:val="16"/>
              </w:rPr>
            </w:pPr>
            <w:r>
              <w:rPr>
                <w:rFonts w:ascii="宋体"/>
                <w:spacing w:val="-1"/>
                <w:sz w:val="16"/>
              </w:rPr>
              <w:t>3,274,110.01</w:t>
            </w:r>
          </w:p>
        </w:tc>
      </w:tr>
      <w:tr>
        <w:trPr>
          <w:trHeight w:val="323" w:hRule="exact"/>
        </w:trPr>
        <w:tc>
          <w:tcPr>
            <w:tcW w:w="233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小计</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3"/>
              <w:jc w:val="right"/>
              <w:rPr>
                <w:rFonts w:ascii="宋体" w:hAnsi="宋体" w:cs="宋体" w:eastAsia="宋体" w:hint="default"/>
                <w:sz w:val="16"/>
                <w:szCs w:val="16"/>
              </w:rPr>
            </w:pPr>
            <w:r>
              <w:rPr>
                <w:rFonts w:ascii="宋体"/>
                <w:spacing w:val="-1"/>
                <w:sz w:val="16"/>
              </w:rPr>
              <w:t>19,076,441.05</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2" w:right="0"/>
              <w:jc w:val="center"/>
              <w:rPr>
                <w:rFonts w:ascii="宋体" w:hAnsi="宋体" w:cs="宋体" w:eastAsia="宋体" w:hint="default"/>
                <w:sz w:val="16"/>
                <w:szCs w:val="16"/>
              </w:rPr>
            </w:pPr>
            <w:r>
              <w:rPr>
                <w:rFonts w:ascii="宋体"/>
                <w:sz w:val="16"/>
              </w:rPr>
              <w:t>19,076,441.05</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0"/>
              <w:jc w:val="center"/>
              <w:rPr>
                <w:rFonts w:ascii="宋体" w:hAnsi="宋体" w:cs="宋体" w:eastAsia="宋体" w:hint="default"/>
                <w:sz w:val="16"/>
                <w:szCs w:val="16"/>
              </w:rPr>
            </w:pPr>
            <w:r>
              <w:rPr>
                <w:rFonts w:ascii="宋体"/>
                <w:sz w:val="16"/>
              </w:rPr>
              <w:t>23,187,412.29</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89"/>
              <w:jc w:val="right"/>
              <w:rPr>
                <w:rFonts w:ascii="宋体" w:hAnsi="宋体" w:cs="宋体" w:eastAsia="宋体" w:hint="default"/>
                <w:sz w:val="16"/>
                <w:szCs w:val="16"/>
              </w:rPr>
            </w:pPr>
            <w:r>
              <w:rPr>
                <w:rFonts w:ascii="宋体"/>
                <w:spacing w:val="-1"/>
                <w:sz w:val="16"/>
              </w:rPr>
              <w:t>23,187,412.29</w:t>
            </w:r>
          </w:p>
        </w:tc>
      </w:tr>
      <w:tr>
        <w:trPr>
          <w:trHeight w:val="322" w:hRule="exact"/>
        </w:trPr>
        <w:tc>
          <w:tcPr>
            <w:tcW w:w="233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可辨认负债：</w:t>
            </w:r>
          </w:p>
        </w:tc>
        <w:tc>
          <w:tcPr>
            <w:tcW w:w="1352"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259"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0" w:footer="408" w:top="1000" w:bottom="600" w:left="860" w:right="56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2"/>
          <w:szCs w:val="12"/>
        </w:rPr>
      </w:pPr>
    </w:p>
    <w:tbl>
      <w:tblPr>
        <w:tblW w:w="0" w:type="auto"/>
        <w:jc w:val="left"/>
        <w:tblInd w:w="110" w:type="dxa"/>
        <w:tblLayout w:type="fixed"/>
        <w:tblCellMar>
          <w:top w:w="0" w:type="dxa"/>
          <w:left w:w="0" w:type="dxa"/>
          <w:bottom w:w="0" w:type="dxa"/>
          <w:right w:w="0" w:type="dxa"/>
        </w:tblCellMar>
        <w:tblLook w:val="01E0"/>
      </w:tblPr>
      <w:tblGrid>
        <w:gridCol w:w="2190"/>
        <w:gridCol w:w="2339"/>
        <w:gridCol w:w="1352"/>
        <w:gridCol w:w="1258"/>
        <w:gridCol w:w="1259"/>
        <w:gridCol w:w="1522"/>
        <w:gridCol w:w="322"/>
      </w:tblGrid>
      <w:tr>
        <w:trPr>
          <w:trHeight w:val="330" w:hRule="exact"/>
        </w:trPr>
        <w:tc>
          <w:tcPr>
            <w:tcW w:w="2190" w:type="dxa"/>
            <w:vMerge w:val="restart"/>
            <w:tcBorders>
              <w:top w:val="single" w:sz="6" w:space="0" w:color="000000"/>
              <w:left w:val="nil" w:sz="6" w:space="0" w:color="auto"/>
              <w:right w:val="single" w:sz="4" w:space="0" w:color="000000"/>
            </w:tcBorders>
          </w:tcPr>
          <w:p>
            <w:pPr/>
          </w:p>
        </w:tc>
        <w:tc>
          <w:tcPr>
            <w:tcW w:w="2339" w:type="dxa"/>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3"/>
              <w:ind w:left="103" w:right="0"/>
              <w:jc w:val="left"/>
              <w:rPr>
                <w:rFonts w:ascii="宋体" w:hAnsi="宋体" w:cs="宋体" w:eastAsia="宋体" w:hint="default"/>
                <w:sz w:val="16"/>
                <w:szCs w:val="16"/>
              </w:rPr>
            </w:pPr>
            <w:r>
              <w:rPr>
                <w:rFonts w:ascii="宋体" w:hAnsi="宋体" w:cs="宋体" w:eastAsia="宋体" w:hint="default"/>
                <w:sz w:val="16"/>
                <w:szCs w:val="16"/>
              </w:rPr>
              <w:t>流动负债</w:t>
            </w:r>
          </w:p>
        </w:tc>
        <w:tc>
          <w:tcPr>
            <w:tcW w:w="1352"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83"/>
              <w:ind w:right="112"/>
              <w:jc w:val="right"/>
              <w:rPr>
                <w:rFonts w:ascii="宋体" w:hAnsi="宋体" w:cs="宋体" w:eastAsia="宋体" w:hint="default"/>
                <w:sz w:val="16"/>
                <w:szCs w:val="16"/>
              </w:rPr>
            </w:pPr>
            <w:r>
              <w:rPr>
                <w:rFonts w:ascii="宋体"/>
                <w:spacing w:val="-1"/>
                <w:sz w:val="16"/>
              </w:rPr>
              <w:t>17,278,556.09</w:t>
            </w:r>
          </w:p>
        </w:tc>
        <w:tc>
          <w:tcPr>
            <w:tcW w:w="125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83"/>
              <w:ind w:right="99"/>
              <w:jc w:val="right"/>
              <w:rPr>
                <w:rFonts w:ascii="宋体" w:hAnsi="宋体" w:cs="宋体" w:eastAsia="宋体" w:hint="default"/>
                <w:sz w:val="16"/>
                <w:szCs w:val="16"/>
              </w:rPr>
            </w:pPr>
            <w:r>
              <w:rPr>
                <w:rFonts w:ascii="宋体"/>
                <w:spacing w:val="-1"/>
                <w:sz w:val="16"/>
              </w:rPr>
              <w:t>17,278,556.09</w:t>
            </w:r>
          </w:p>
        </w:tc>
        <w:tc>
          <w:tcPr>
            <w:tcW w:w="1259"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83"/>
              <w:ind w:left="104" w:right="0"/>
              <w:jc w:val="left"/>
              <w:rPr>
                <w:rFonts w:ascii="宋体" w:hAnsi="宋体" w:cs="宋体" w:eastAsia="宋体" w:hint="default"/>
                <w:sz w:val="16"/>
                <w:szCs w:val="16"/>
              </w:rPr>
            </w:pPr>
            <w:r>
              <w:rPr>
                <w:rFonts w:ascii="宋体"/>
                <w:sz w:val="16"/>
              </w:rPr>
              <w:t>15,074,883.70</w:t>
            </w:r>
          </w:p>
        </w:tc>
        <w:tc>
          <w:tcPr>
            <w:tcW w:w="1522"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83"/>
              <w:ind w:right="188"/>
              <w:jc w:val="right"/>
              <w:rPr>
                <w:rFonts w:ascii="宋体" w:hAnsi="宋体" w:cs="宋体" w:eastAsia="宋体" w:hint="default"/>
                <w:sz w:val="16"/>
                <w:szCs w:val="16"/>
              </w:rPr>
            </w:pPr>
            <w:r>
              <w:rPr>
                <w:rFonts w:ascii="宋体"/>
                <w:spacing w:val="-1"/>
                <w:sz w:val="16"/>
              </w:rPr>
              <w:t>15,074,883.70</w:t>
            </w:r>
          </w:p>
        </w:tc>
        <w:tc>
          <w:tcPr>
            <w:tcW w:w="322" w:type="dxa"/>
            <w:vMerge w:val="restart"/>
            <w:tcBorders>
              <w:top w:val="single" w:sz="6" w:space="0" w:color="000000"/>
              <w:left w:val="single" w:sz="4" w:space="0" w:color="000000"/>
              <w:right w:val="nil" w:sz="6" w:space="0" w:color="auto"/>
            </w:tcBorders>
          </w:tcPr>
          <w:p>
            <w:pPr/>
          </w:p>
        </w:tc>
      </w:tr>
      <w:tr>
        <w:trPr>
          <w:trHeight w:val="322" w:hRule="exact"/>
        </w:trPr>
        <w:tc>
          <w:tcPr>
            <w:tcW w:w="2190" w:type="dxa"/>
            <w:vMerge/>
            <w:tcBorders>
              <w:left w:val="nil" w:sz="6" w:space="0" w:color="auto"/>
              <w:right w:val="single" w:sz="4" w:space="0" w:color="000000"/>
            </w:tcBorders>
          </w:tcPr>
          <w:p>
            <w:pPr/>
          </w:p>
        </w:tc>
        <w:tc>
          <w:tcPr>
            <w:tcW w:w="233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非流动负债</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56"/>
              <w:jc w:val="right"/>
              <w:rPr>
                <w:rFonts w:ascii="宋体" w:hAnsi="宋体" w:cs="宋体" w:eastAsia="宋体" w:hint="default"/>
                <w:sz w:val="16"/>
                <w:szCs w:val="16"/>
              </w:rPr>
            </w:pPr>
            <w:r>
              <w:rPr>
                <w:rFonts w:ascii="宋体"/>
                <w:w w:val="99"/>
                <w:sz w:val="16"/>
              </w:rPr>
              <w:t>-</w:t>
            </w:r>
            <w:r>
              <w:rPr>
                <w:rFonts w:ascii="宋体"/>
                <w:sz w:val="16"/>
              </w:rPr>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785" w:right="0"/>
              <w:jc w:val="left"/>
              <w:rPr>
                <w:rFonts w:ascii="宋体" w:hAnsi="宋体" w:cs="宋体" w:eastAsia="宋体" w:hint="default"/>
                <w:sz w:val="16"/>
                <w:szCs w:val="16"/>
              </w:rPr>
            </w:pPr>
            <w:r>
              <w:rPr>
                <w:rFonts w:ascii="宋体"/>
                <w:w w:val="99"/>
                <w:sz w:val="16"/>
              </w:rPr>
              <w:t>-</w:t>
            </w:r>
            <w:r>
              <w:rPr>
                <w:rFonts w:ascii="宋体"/>
                <w:sz w:val="16"/>
              </w:rPr>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785" w:right="0"/>
              <w:jc w:val="left"/>
              <w:rPr>
                <w:rFonts w:ascii="宋体" w:hAnsi="宋体" w:cs="宋体" w:eastAsia="宋体" w:hint="default"/>
                <w:sz w:val="16"/>
                <w:szCs w:val="16"/>
              </w:rPr>
            </w:pPr>
            <w:r>
              <w:rPr>
                <w:rFonts w:ascii="宋体"/>
                <w:w w:val="99"/>
                <w:sz w:val="16"/>
              </w:rPr>
              <w:t>-</w:t>
            </w:r>
            <w:r>
              <w:rPr>
                <w:rFonts w:ascii="宋体"/>
                <w:sz w:val="16"/>
              </w:rPr>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98" w:right="0"/>
              <w:jc w:val="left"/>
              <w:rPr>
                <w:rFonts w:ascii="宋体" w:hAnsi="宋体" w:cs="宋体" w:eastAsia="宋体" w:hint="default"/>
                <w:sz w:val="16"/>
                <w:szCs w:val="16"/>
              </w:rPr>
            </w:pPr>
            <w:r>
              <w:rPr>
                <w:rFonts w:ascii="宋体"/>
                <w:w w:val="99"/>
                <w:sz w:val="16"/>
              </w:rPr>
              <w:t>-</w:t>
            </w:r>
            <w:r>
              <w:rPr>
                <w:rFonts w:ascii="宋体"/>
                <w:sz w:val="16"/>
              </w:rPr>
            </w:r>
          </w:p>
        </w:tc>
        <w:tc>
          <w:tcPr>
            <w:tcW w:w="322" w:type="dxa"/>
            <w:vMerge/>
            <w:tcBorders>
              <w:left w:val="single" w:sz="4" w:space="0" w:color="000000"/>
              <w:right w:val="nil" w:sz="6" w:space="0" w:color="auto"/>
            </w:tcBorders>
          </w:tcPr>
          <w:p>
            <w:pPr/>
          </w:p>
        </w:tc>
      </w:tr>
      <w:tr>
        <w:trPr>
          <w:trHeight w:val="322" w:hRule="exact"/>
        </w:trPr>
        <w:tc>
          <w:tcPr>
            <w:tcW w:w="2190" w:type="dxa"/>
            <w:vMerge/>
            <w:tcBorders>
              <w:left w:val="nil" w:sz="6" w:space="0" w:color="auto"/>
              <w:right w:val="single" w:sz="4" w:space="0" w:color="000000"/>
            </w:tcBorders>
          </w:tcPr>
          <w:p>
            <w:pPr/>
          </w:p>
        </w:tc>
        <w:tc>
          <w:tcPr>
            <w:tcW w:w="233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小计</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3"/>
              <w:jc w:val="right"/>
              <w:rPr>
                <w:rFonts w:ascii="宋体" w:hAnsi="宋体" w:cs="宋体" w:eastAsia="宋体" w:hint="default"/>
                <w:sz w:val="16"/>
                <w:szCs w:val="16"/>
              </w:rPr>
            </w:pPr>
            <w:r>
              <w:rPr>
                <w:rFonts w:ascii="宋体"/>
                <w:spacing w:val="-1"/>
                <w:sz w:val="16"/>
              </w:rPr>
              <w:t>17,278,556.09</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0"/>
              <w:jc w:val="right"/>
              <w:rPr>
                <w:rFonts w:ascii="宋体" w:hAnsi="宋体" w:cs="宋体" w:eastAsia="宋体" w:hint="default"/>
                <w:sz w:val="16"/>
                <w:szCs w:val="16"/>
              </w:rPr>
            </w:pPr>
            <w:r>
              <w:rPr>
                <w:rFonts w:ascii="宋体"/>
                <w:spacing w:val="-1"/>
                <w:sz w:val="16"/>
              </w:rPr>
              <w:t>17,278,556.09</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04" w:right="0"/>
              <w:jc w:val="left"/>
              <w:rPr>
                <w:rFonts w:ascii="宋体" w:hAnsi="宋体" w:cs="宋体" w:eastAsia="宋体" w:hint="default"/>
                <w:sz w:val="16"/>
                <w:szCs w:val="16"/>
              </w:rPr>
            </w:pPr>
            <w:r>
              <w:rPr>
                <w:rFonts w:ascii="宋体"/>
                <w:sz w:val="16"/>
              </w:rPr>
              <w:t>15,074,883.70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89"/>
              <w:jc w:val="right"/>
              <w:rPr>
                <w:rFonts w:ascii="宋体" w:hAnsi="宋体" w:cs="宋体" w:eastAsia="宋体" w:hint="default"/>
                <w:sz w:val="16"/>
                <w:szCs w:val="16"/>
              </w:rPr>
            </w:pPr>
            <w:r>
              <w:rPr>
                <w:rFonts w:ascii="宋体"/>
                <w:spacing w:val="-1"/>
                <w:sz w:val="16"/>
              </w:rPr>
              <w:t>15,074,883.70</w:t>
            </w:r>
          </w:p>
        </w:tc>
        <w:tc>
          <w:tcPr>
            <w:tcW w:w="322" w:type="dxa"/>
            <w:vMerge/>
            <w:tcBorders>
              <w:left w:val="single" w:sz="4" w:space="0" w:color="000000"/>
              <w:right w:val="nil" w:sz="6" w:space="0" w:color="auto"/>
            </w:tcBorders>
          </w:tcPr>
          <w:p>
            <w:pPr/>
          </w:p>
        </w:tc>
      </w:tr>
      <w:tr>
        <w:trPr>
          <w:trHeight w:val="323" w:hRule="exact"/>
        </w:trPr>
        <w:tc>
          <w:tcPr>
            <w:tcW w:w="2190" w:type="dxa"/>
            <w:vMerge/>
            <w:tcBorders>
              <w:left w:val="nil" w:sz="6" w:space="0" w:color="auto"/>
              <w:right w:val="single" w:sz="4" w:space="0" w:color="000000"/>
            </w:tcBorders>
          </w:tcPr>
          <w:p>
            <w:pPr/>
          </w:p>
        </w:tc>
        <w:tc>
          <w:tcPr>
            <w:tcW w:w="233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净资产合计</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3"/>
              <w:jc w:val="right"/>
              <w:rPr>
                <w:rFonts w:ascii="宋体" w:hAnsi="宋体" w:cs="宋体" w:eastAsia="宋体" w:hint="default"/>
                <w:sz w:val="16"/>
                <w:szCs w:val="16"/>
              </w:rPr>
            </w:pPr>
            <w:r>
              <w:rPr>
                <w:rFonts w:ascii="宋体"/>
                <w:spacing w:val="-1"/>
                <w:sz w:val="16"/>
              </w:rPr>
              <w:t>1,797,884.96</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38"/>
              <w:jc w:val="right"/>
              <w:rPr>
                <w:rFonts w:ascii="宋体" w:hAnsi="宋体" w:cs="宋体" w:eastAsia="宋体" w:hint="default"/>
                <w:sz w:val="16"/>
                <w:szCs w:val="16"/>
              </w:rPr>
            </w:pPr>
            <w:r>
              <w:rPr>
                <w:rFonts w:ascii="宋体"/>
                <w:spacing w:val="-1"/>
                <w:sz w:val="16"/>
              </w:rPr>
              <w:t>1,797,884.96</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46" w:right="0"/>
              <w:jc w:val="left"/>
              <w:rPr>
                <w:rFonts w:ascii="宋体" w:hAnsi="宋体" w:cs="宋体" w:eastAsia="宋体" w:hint="default"/>
                <w:sz w:val="16"/>
                <w:szCs w:val="16"/>
              </w:rPr>
            </w:pPr>
            <w:r>
              <w:rPr>
                <w:rFonts w:ascii="宋体"/>
                <w:sz w:val="16"/>
              </w:rPr>
              <w:t>8,112,528.59</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90"/>
              <w:jc w:val="right"/>
              <w:rPr>
                <w:rFonts w:ascii="宋体" w:hAnsi="宋体" w:cs="宋体" w:eastAsia="宋体" w:hint="default"/>
                <w:sz w:val="16"/>
                <w:szCs w:val="16"/>
              </w:rPr>
            </w:pPr>
            <w:r>
              <w:rPr>
                <w:rFonts w:ascii="宋体"/>
                <w:spacing w:val="-1"/>
                <w:sz w:val="16"/>
              </w:rPr>
              <w:t>8,112,528.59</w:t>
            </w:r>
          </w:p>
        </w:tc>
        <w:tc>
          <w:tcPr>
            <w:tcW w:w="322" w:type="dxa"/>
            <w:vMerge/>
            <w:tcBorders>
              <w:left w:val="single" w:sz="4" w:space="0" w:color="000000"/>
              <w:right w:val="nil" w:sz="6" w:space="0" w:color="auto"/>
            </w:tcBorders>
          </w:tcPr>
          <w:p>
            <w:pPr/>
          </w:p>
        </w:tc>
      </w:tr>
      <w:tr>
        <w:trPr>
          <w:trHeight w:val="322" w:hRule="exact"/>
        </w:trPr>
        <w:tc>
          <w:tcPr>
            <w:tcW w:w="2190" w:type="dxa"/>
            <w:vMerge/>
            <w:tcBorders>
              <w:left w:val="nil" w:sz="6" w:space="0" w:color="auto"/>
              <w:right w:val="single" w:sz="4" w:space="0" w:color="000000"/>
            </w:tcBorders>
          </w:tcPr>
          <w:p>
            <w:pPr/>
          </w:p>
        </w:tc>
        <w:tc>
          <w:tcPr>
            <w:tcW w:w="233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减：少数股东权益</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54"/>
              <w:jc w:val="right"/>
              <w:rPr>
                <w:rFonts w:ascii="宋体" w:hAnsi="宋体" w:cs="宋体" w:eastAsia="宋体" w:hint="default"/>
                <w:sz w:val="16"/>
                <w:szCs w:val="16"/>
              </w:rPr>
            </w:pPr>
            <w:r>
              <w:rPr>
                <w:rFonts w:ascii="宋体"/>
                <w:w w:val="99"/>
                <w:sz w:val="16"/>
              </w:rPr>
              <w:t>-</w:t>
            </w:r>
            <w:r>
              <w:rPr>
                <w:rFonts w:ascii="宋体"/>
                <w:sz w:val="16"/>
              </w:rPr>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787" w:right="0"/>
              <w:jc w:val="left"/>
              <w:rPr>
                <w:rFonts w:ascii="宋体" w:hAnsi="宋体" w:cs="宋体" w:eastAsia="宋体" w:hint="default"/>
                <w:sz w:val="16"/>
                <w:szCs w:val="16"/>
              </w:rPr>
            </w:pPr>
            <w:r>
              <w:rPr>
                <w:rFonts w:ascii="宋体"/>
                <w:w w:val="99"/>
                <w:sz w:val="16"/>
              </w:rPr>
              <w:t>-</w:t>
            </w:r>
            <w:r>
              <w:rPr>
                <w:rFonts w:ascii="宋体"/>
                <w:sz w:val="16"/>
              </w:rPr>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787" w:right="0"/>
              <w:jc w:val="left"/>
              <w:rPr>
                <w:rFonts w:ascii="宋体" w:hAnsi="宋体" w:cs="宋体" w:eastAsia="宋体" w:hint="default"/>
                <w:sz w:val="16"/>
                <w:szCs w:val="16"/>
              </w:rPr>
            </w:pPr>
            <w:r>
              <w:rPr>
                <w:rFonts w:ascii="宋体"/>
                <w:w w:val="99"/>
                <w:sz w:val="16"/>
              </w:rPr>
              <w:t>-</w:t>
            </w:r>
            <w:r>
              <w:rPr>
                <w:rFonts w:ascii="宋体"/>
                <w:sz w:val="16"/>
              </w:rPr>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99" w:right="0"/>
              <w:jc w:val="left"/>
              <w:rPr>
                <w:rFonts w:ascii="宋体" w:hAnsi="宋体" w:cs="宋体" w:eastAsia="宋体" w:hint="default"/>
                <w:sz w:val="16"/>
                <w:szCs w:val="16"/>
              </w:rPr>
            </w:pPr>
            <w:r>
              <w:rPr>
                <w:rFonts w:ascii="宋体"/>
                <w:w w:val="99"/>
                <w:sz w:val="16"/>
              </w:rPr>
              <w:t>-</w:t>
            </w:r>
            <w:r>
              <w:rPr>
                <w:rFonts w:ascii="宋体"/>
                <w:sz w:val="16"/>
              </w:rPr>
            </w:r>
          </w:p>
        </w:tc>
        <w:tc>
          <w:tcPr>
            <w:tcW w:w="322" w:type="dxa"/>
            <w:vMerge/>
            <w:tcBorders>
              <w:left w:val="single" w:sz="4" w:space="0" w:color="000000"/>
              <w:right w:val="nil" w:sz="6" w:space="0" w:color="auto"/>
            </w:tcBorders>
          </w:tcPr>
          <w:p>
            <w:pPr/>
          </w:p>
        </w:tc>
      </w:tr>
      <w:tr>
        <w:trPr>
          <w:trHeight w:val="322" w:hRule="exact"/>
        </w:trPr>
        <w:tc>
          <w:tcPr>
            <w:tcW w:w="2190" w:type="dxa"/>
            <w:vMerge/>
            <w:tcBorders>
              <w:left w:val="nil" w:sz="6" w:space="0" w:color="auto"/>
              <w:right w:val="single" w:sz="4" w:space="0" w:color="000000"/>
            </w:tcBorders>
          </w:tcPr>
          <w:p>
            <w:pPr/>
          </w:p>
        </w:tc>
        <w:tc>
          <w:tcPr>
            <w:tcW w:w="233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归属于本公司股东的权益</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54"/>
              <w:jc w:val="right"/>
              <w:rPr>
                <w:rFonts w:ascii="宋体" w:hAnsi="宋体" w:cs="宋体" w:eastAsia="宋体" w:hint="default"/>
                <w:sz w:val="16"/>
                <w:szCs w:val="16"/>
              </w:rPr>
            </w:pPr>
            <w:r>
              <w:rPr>
                <w:rFonts w:ascii="宋体"/>
                <w:w w:val="99"/>
                <w:sz w:val="16"/>
              </w:rPr>
              <w:t>-</w:t>
            </w:r>
            <w:r>
              <w:rPr>
                <w:rFonts w:ascii="宋体"/>
                <w:sz w:val="16"/>
              </w:rPr>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787" w:right="0"/>
              <w:jc w:val="left"/>
              <w:rPr>
                <w:rFonts w:ascii="宋体" w:hAnsi="宋体" w:cs="宋体" w:eastAsia="宋体" w:hint="default"/>
                <w:sz w:val="16"/>
                <w:szCs w:val="16"/>
              </w:rPr>
            </w:pPr>
            <w:r>
              <w:rPr>
                <w:rFonts w:ascii="宋体"/>
                <w:w w:val="99"/>
                <w:sz w:val="16"/>
              </w:rPr>
              <w:t>-</w:t>
            </w:r>
            <w:r>
              <w:rPr>
                <w:rFonts w:ascii="宋体"/>
                <w:sz w:val="16"/>
              </w:rPr>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787" w:right="0"/>
              <w:jc w:val="left"/>
              <w:rPr>
                <w:rFonts w:ascii="宋体" w:hAnsi="宋体" w:cs="宋体" w:eastAsia="宋体" w:hint="default"/>
                <w:sz w:val="16"/>
                <w:szCs w:val="16"/>
              </w:rPr>
            </w:pPr>
            <w:r>
              <w:rPr>
                <w:rFonts w:ascii="宋体"/>
                <w:w w:val="99"/>
                <w:sz w:val="16"/>
              </w:rPr>
              <w:t>-</w:t>
            </w:r>
            <w:r>
              <w:rPr>
                <w:rFonts w:ascii="宋体"/>
                <w:sz w:val="16"/>
              </w:rPr>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99" w:right="0"/>
              <w:jc w:val="left"/>
              <w:rPr>
                <w:rFonts w:ascii="宋体" w:hAnsi="宋体" w:cs="宋体" w:eastAsia="宋体" w:hint="default"/>
                <w:sz w:val="16"/>
                <w:szCs w:val="16"/>
              </w:rPr>
            </w:pPr>
            <w:r>
              <w:rPr>
                <w:rFonts w:ascii="宋体"/>
                <w:w w:val="99"/>
                <w:sz w:val="16"/>
              </w:rPr>
              <w:t>-</w:t>
            </w:r>
            <w:r>
              <w:rPr>
                <w:rFonts w:ascii="宋体"/>
                <w:sz w:val="16"/>
              </w:rPr>
            </w:r>
          </w:p>
        </w:tc>
        <w:tc>
          <w:tcPr>
            <w:tcW w:w="322" w:type="dxa"/>
            <w:vMerge/>
            <w:tcBorders>
              <w:left w:val="single" w:sz="4" w:space="0" w:color="000000"/>
              <w:right w:val="nil" w:sz="6" w:space="0" w:color="auto"/>
            </w:tcBorders>
          </w:tcPr>
          <w:p>
            <w:pPr/>
          </w:p>
        </w:tc>
      </w:tr>
      <w:tr>
        <w:trPr>
          <w:trHeight w:val="323" w:hRule="exact"/>
        </w:trPr>
        <w:tc>
          <w:tcPr>
            <w:tcW w:w="2190" w:type="dxa"/>
            <w:vMerge/>
            <w:tcBorders>
              <w:left w:val="nil" w:sz="6" w:space="0" w:color="auto"/>
              <w:right w:val="single" w:sz="4" w:space="0" w:color="000000"/>
            </w:tcBorders>
          </w:tcPr>
          <w:p>
            <w:pPr/>
          </w:p>
        </w:tc>
        <w:tc>
          <w:tcPr>
            <w:tcW w:w="233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减：收购对价</w:t>
            </w:r>
          </w:p>
        </w:tc>
        <w:tc>
          <w:tcPr>
            <w:tcW w:w="1352"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39"/>
              <w:jc w:val="right"/>
              <w:rPr>
                <w:rFonts w:ascii="宋体" w:hAnsi="宋体" w:cs="宋体" w:eastAsia="宋体" w:hint="default"/>
                <w:sz w:val="16"/>
                <w:szCs w:val="16"/>
              </w:rPr>
            </w:pPr>
            <w:r>
              <w:rPr>
                <w:rFonts w:ascii="宋体"/>
                <w:spacing w:val="-1"/>
                <w:sz w:val="16"/>
              </w:rPr>
              <w:t>1,700,000.00</w:t>
            </w:r>
          </w:p>
        </w:tc>
        <w:tc>
          <w:tcPr>
            <w:tcW w:w="1259"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
        </w:tc>
        <w:tc>
          <w:tcPr>
            <w:tcW w:w="322" w:type="dxa"/>
            <w:vMerge/>
            <w:tcBorders>
              <w:left w:val="single" w:sz="4" w:space="0" w:color="000000"/>
              <w:right w:val="nil" w:sz="6" w:space="0" w:color="auto"/>
            </w:tcBorders>
          </w:tcPr>
          <w:p>
            <w:pPr/>
          </w:p>
        </w:tc>
      </w:tr>
      <w:tr>
        <w:trPr>
          <w:trHeight w:val="322" w:hRule="exact"/>
        </w:trPr>
        <w:tc>
          <w:tcPr>
            <w:tcW w:w="2190" w:type="dxa"/>
            <w:vMerge/>
            <w:tcBorders>
              <w:left w:val="nil" w:sz="6" w:space="0" w:color="auto"/>
              <w:bottom w:val="nil" w:sz="6" w:space="0" w:color="auto"/>
              <w:right w:val="single" w:sz="4" w:space="0" w:color="000000"/>
            </w:tcBorders>
          </w:tcPr>
          <w:p>
            <w:pPr/>
          </w:p>
        </w:tc>
        <w:tc>
          <w:tcPr>
            <w:tcW w:w="233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购买折价</w:t>
            </w:r>
          </w:p>
        </w:tc>
        <w:tc>
          <w:tcPr>
            <w:tcW w:w="1352"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39"/>
              <w:jc w:val="right"/>
              <w:rPr>
                <w:rFonts w:ascii="宋体" w:hAnsi="宋体" w:cs="宋体" w:eastAsia="宋体" w:hint="default"/>
                <w:sz w:val="16"/>
                <w:szCs w:val="16"/>
              </w:rPr>
            </w:pPr>
            <w:r>
              <w:rPr>
                <w:rFonts w:ascii="宋体"/>
                <w:spacing w:val="-1"/>
                <w:sz w:val="16"/>
              </w:rPr>
              <w:t>97,884.96</w:t>
            </w:r>
          </w:p>
        </w:tc>
        <w:tc>
          <w:tcPr>
            <w:tcW w:w="1259"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
        </w:tc>
        <w:tc>
          <w:tcPr>
            <w:tcW w:w="322" w:type="dxa"/>
            <w:vMerge/>
            <w:tcBorders>
              <w:left w:val="single" w:sz="4" w:space="0" w:color="000000"/>
              <w:bottom w:val="nil" w:sz="6" w:space="0" w:color="auto"/>
              <w:right w:val="nil" w:sz="6" w:space="0" w:color="auto"/>
            </w:tcBorders>
          </w:tcPr>
          <w:p>
            <w:pPr/>
          </w:p>
        </w:tc>
      </w:tr>
    </w:tbl>
    <w:p>
      <w:pPr>
        <w:spacing w:after="0"/>
        <w:sectPr>
          <w:pgSz w:w="11910" w:h="16840"/>
          <w:pgMar w:header="0" w:footer="408" w:top="1000" w:bottom="600" w:left="860" w:right="58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2"/>
          <w:szCs w:val="12"/>
        </w:rPr>
      </w:pPr>
    </w:p>
    <w:p>
      <w:pPr>
        <w:spacing w:line="20" w:lineRule="exact"/>
        <w:ind w:left="110"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Times New Roman" w:hAnsi="Times New Roman" w:cs="Times New Roman" w:eastAsia="Times New Roman"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44" w:lineRule="auto" w:before="35"/>
        <w:ind w:left="147" w:right="7409"/>
        <w:jc w:val="left"/>
      </w:pPr>
      <w:r>
        <w:rPr/>
        <w:t>五、</w:t>
        <w:tab/>
        <w:t>财务报表项目附注 - 续 </w:t>
      </w:r>
      <w:r>
        <w:rPr>
          <w:spacing w:val="-1"/>
        </w:rPr>
        <w:t>55.</w:t>
        <w:tab/>
        <w:t>企业合并</w:t>
      </w:r>
      <w:r>
        <w:rPr/>
        <w:t> -</w:t>
      </w:r>
      <w:r>
        <w:rPr>
          <w:spacing w:val="-1"/>
        </w:rPr>
        <w:t> </w:t>
      </w:r>
      <w:r>
        <w:rPr/>
        <w:t>续</w:t>
      </w:r>
    </w:p>
    <w:p>
      <w:pPr>
        <w:pStyle w:val="BodyText"/>
        <w:tabs>
          <w:tab w:pos="1588" w:val="left" w:leader="none"/>
        </w:tabs>
        <w:spacing w:line="240" w:lineRule="auto" w:before="82"/>
        <w:ind w:left="867" w:right="0"/>
        <w:jc w:val="left"/>
      </w:pPr>
      <w:r>
        <w:rPr>
          <w:spacing w:val="-1"/>
        </w:rPr>
        <w:t>(1)</w:t>
        <w:tab/>
        <w:t>寿光虹宜包装装饰有限公司</w:t>
      </w:r>
      <w:r>
        <w:rPr/>
        <w:t> -</w:t>
      </w:r>
      <w:r>
        <w:rPr>
          <w:spacing w:val="-1"/>
        </w:rPr>
        <w:t> </w:t>
      </w:r>
      <w:r>
        <w:rPr/>
        <w:t>续</w:t>
      </w:r>
    </w:p>
    <w:p>
      <w:pPr>
        <w:spacing w:line="240" w:lineRule="auto" w:before="9"/>
        <w:rPr>
          <w:rFonts w:ascii="宋体" w:hAnsi="宋体" w:cs="宋体" w:eastAsia="宋体" w:hint="default"/>
          <w:sz w:val="26"/>
          <w:szCs w:val="26"/>
        </w:rPr>
      </w:pPr>
    </w:p>
    <w:p>
      <w:pPr>
        <w:pStyle w:val="BodyText"/>
        <w:tabs>
          <w:tab w:pos="2308" w:val="left" w:leader="none"/>
        </w:tabs>
        <w:spacing w:line="544" w:lineRule="auto"/>
        <w:ind w:left="2308" w:right="5234" w:hanging="721"/>
        <w:jc w:val="left"/>
      </w:pPr>
      <w:r>
        <w:rPr>
          <w:spacing w:val="-1"/>
        </w:rPr>
        <w:t>(b)</w:t>
        <w:tab/>
        <w:t>被合并方主要财务信息：</w:t>
      </w:r>
      <w:r>
        <w:rPr/>
        <w:t> -</w:t>
      </w:r>
      <w:r>
        <w:rPr>
          <w:spacing w:val="-1"/>
        </w:rPr>
        <w:t> </w:t>
      </w:r>
      <w:r>
        <w:rPr/>
        <w:t>续</w:t>
      </w:r>
      <w:r>
        <w:rPr/>
        <w:t> 本公司以支付现金为合并对价。</w:t>
      </w:r>
    </w:p>
    <w:p>
      <w:pPr>
        <w:pStyle w:val="BodyText"/>
        <w:spacing w:line="240" w:lineRule="auto" w:before="82"/>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2303" w:type="dxa"/>
        <w:tblLayout w:type="fixed"/>
        <w:tblCellMar>
          <w:top w:w="0" w:type="dxa"/>
          <w:left w:w="0" w:type="dxa"/>
          <w:bottom w:w="0" w:type="dxa"/>
          <w:right w:w="0" w:type="dxa"/>
        </w:tblCellMar>
        <w:tblLook w:val="01E0"/>
      </w:tblPr>
      <w:tblGrid>
        <w:gridCol w:w="6184"/>
        <w:gridCol w:w="1556"/>
      </w:tblGrid>
      <w:tr>
        <w:trPr>
          <w:trHeight w:val="322" w:hRule="exact"/>
        </w:trPr>
        <w:tc>
          <w:tcPr>
            <w:tcW w:w="6184"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5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金额</w:t>
            </w:r>
          </w:p>
        </w:tc>
      </w:tr>
      <w:tr>
        <w:trPr>
          <w:trHeight w:val="322" w:hRule="exact"/>
        </w:trPr>
        <w:tc>
          <w:tcPr>
            <w:tcW w:w="61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作为合并对价的现金和现金等价物</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宋体" w:hAnsi="宋体" w:cs="宋体" w:eastAsia="宋体" w:hint="default"/>
                <w:sz w:val="21"/>
                <w:szCs w:val="21"/>
              </w:rPr>
            </w:pPr>
            <w:r>
              <w:rPr>
                <w:rFonts w:ascii="宋体"/>
                <w:spacing w:val="-1"/>
                <w:sz w:val="21"/>
              </w:rPr>
              <w:t>1,700,000.00</w:t>
            </w:r>
            <w:r>
              <w:rPr>
                <w:rFonts w:ascii="宋体"/>
                <w:sz w:val="21"/>
              </w:rPr>
            </w:r>
          </w:p>
        </w:tc>
      </w:tr>
      <w:tr>
        <w:trPr>
          <w:trHeight w:val="322" w:hRule="exact"/>
        </w:trPr>
        <w:tc>
          <w:tcPr>
            <w:tcW w:w="61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减：被合并子公司及其他营业单位持有的现金和现金等价物</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0"/>
              <w:jc w:val="right"/>
              <w:rPr>
                <w:rFonts w:ascii="宋体" w:hAnsi="宋体" w:cs="宋体" w:eastAsia="宋体" w:hint="default"/>
                <w:sz w:val="21"/>
                <w:szCs w:val="21"/>
              </w:rPr>
            </w:pPr>
            <w:r>
              <w:rPr>
                <w:rFonts w:ascii="宋体"/>
                <w:sz w:val="21"/>
              </w:rPr>
              <w:t>930,134.89</w:t>
            </w:r>
          </w:p>
        </w:tc>
      </w:tr>
      <w:tr>
        <w:trPr>
          <w:trHeight w:val="322" w:hRule="exact"/>
        </w:trPr>
        <w:tc>
          <w:tcPr>
            <w:tcW w:w="61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取得子公司及其他营业单位支付的现金和现金等价物</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0"/>
              <w:jc w:val="right"/>
              <w:rPr>
                <w:rFonts w:ascii="宋体" w:hAnsi="宋体" w:cs="宋体" w:eastAsia="宋体" w:hint="default"/>
                <w:sz w:val="21"/>
                <w:szCs w:val="21"/>
              </w:rPr>
            </w:pPr>
            <w:r>
              <w:rPr>
                <w:rFonts w:ascii="宋体"/>
                <w:sz w:val="21"/>
              </w:rPr>
              <w:t>769,865.11</w:t>
            </w:r>
          </w:p>
        </w:tc>
      </w:tr>
    </w:tbl>
    <w:p>
      <w:pPr>
        <w:spacing w:line="240" w:lineRule="auto" w:before="8"/>
        <w:rPr>
          <w:rFonts w:ascii="宋体" w:hAnsi="宋体" w:cs="宋体" w:eastAsia="宋体" w:hint="default"/>
          <w:sz w:val="21"/>
          <w:szCs w:val="21"/>
        </w:rPr>
      </w:pPr>
    </w:p>
    <w:p>
      <w:pPr>
        <w:pStyle w:val="BodyText"/>
        <w:spacing w:line="273" w:lineRule="auto" w:before="35"/>
        <w:ind w:left="2308" w:right="0"/>
        <w:jc w:val="left"/>
      </w:pPr>
      <w:r>
        <w:rPr/>
        <w:t>购买日为购买方实际取得被购买方控制权的日期，即被购买方的净资产和生产经营决策</w:t>
      </w:r>
      <w:r>
        <w:rPr>
          <w:spacing w:val="-82"/>
        </w:rPr>
        <w:t> </w:t>
      </w:r>
      <w:r>
        <w:rPr>
          <w:spacing w:val="-82"/>
        </w:rPr>
      </w:r>
      <w:r>
        <w:rPr/>
        <w:t>的控制权转移给购买方的日期。</w:t>
      </w:r>
    </w:p>
    <w:p>
      <w:pPr>
        <w:spacing w:line="240" w:lineRule="auto" w:before="5"/>
        <w:rPr>
          <w:rFonts w:ascii="宋体" w:hAnsi="宋体" w:cs="宋体" w:eastAsia="宋体" w:hint="default"/>
          <w:sz w:val="21"/>
          <w:szCs w:val="21"/>
        </w:rPr>
      </w:pPr>
    </w:p>
    <w:p>
      <w:pPr>
        <w:pStyle w:val="BodyText"/>
        <w:tabs>
          <w:tab w:pos="2273" w:val="left" w:leader="none"/>
        </w:tabs>
        <w:spacing w:line="240" w:lineRule="auto"/>
        <w:ind w:left="1587" w:right="0"/>
        <w:jc w:val="left"/>
      </w:pPr>
      <w:r>
        <w:rPr>
          <w:spacing w:val="-1"/>
        </w:rPr>
        <w:t>(c)</w:t>
        <w:tab/>
      </w:r>
      <w:r>
        <w:rPr/>
        <w:t>被合并方自购买日至合并当期期末的经营成果及现金净流量</w:t>
      </w:r>
    </w:p>
    <w:p>
      <w:pPr>
        <w:spacing w:line="240" w:lineRule="auto" w:before="9"/>
        <w:rPr>
          <w:rFonts w:ascii="宋体" w:hAnsi="宋体" w:cs="宋体" w:eastAsia="宋体" w:hint="default"/>
          <w:sz w:val="26"/>
          <w:szCs w:val="26"/>
        </w:rPr>
      </w:pPr>
    </w:p>
    <w:p>
      <w:pPr>
        <w:pStyle w:val="BodyText"/>
        <w:spacing w:line="240" w:lineRule="auto"/>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2303" w:type="dxa"/>
        <w:tblLayout w:type="fixed"/>
        <w:tblCellMar>
          <w:top w:w="0" w:type="dxa"/>
          <w:left w:w="0" w:type="dxa"/>
          <w:bottom w:w="0" w:type="dxa"/>
          <w:right w:w="0" w:type="dxa"/>
        </w:tblCellMar>
        <w:tblLook w:val="01E0"/>
      </w:tblPr>
      <w:tblGrid>
        <w:gridCol w:w="4504"/>
        <w:gridCol w:w="3236"/>
      </w:tblGrid>
      <w:tr>
        <w:trPr>
          <w:trHeight w:val="322" w:hRule="exact"/>
        </w:trPr>
        <w:tc>
          <w:tcPr>
            <w:tcW w:w="4504"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32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562" w:right="0"/>
              <w:jc w:val="left"/>
              <w:rPr>
                <w:rFonts w:ascii="宋体" w:hAnsi="宋体" w:cs="宋体" w:eastAsia="宋体" w:hint="default"/>
                <w:sz w:val="21"/>
                <w:szCs w:val="21"/>
              </w:rPr>
            </w:pPr>
            <w:r>
              <w:rPr>
                <w:rFonts w:ascii="宋体" w:hAnsi="宋体" w:cs="宋体" w:eastAsia="宋体" w:hint="default"/>
                <w:sz w:val="21"/>
                <w:szCs w:val="21"/>
              </w:rPr>
              <w:t>购买日至合并当期期末</w:t>
            </w:r>
          </w:p>
        </w:tc>
      </w:tr>
      <w:tr>
        <w:trPr>
          <w:trHeight w:val="322" w:hRule="exact"/>
        </w:trPr>
        <w:tc>
          <w:tcPr>
            <w:tcW w:w="45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3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551" w:right="0"/>
              <w:jc w:val="left"/>
              <w:rPr>
                <w:rFonts w:ascii="宋体" w:hAnsi="宋体" w:cs="宋体" w:eastAsia="宋体" w:hint="default"/>
                <w:sz w:val="21"/>
                <w:szCs w:val="21"/>
              </w:rPr>
            </w:pPr>
            <w:r>
              <w:rPr>
                <w:rFonts w:ascii="宋体"/>
                <w:sz w:val="21"/>
              </w:rPr>
              <w:t>32,686,955.68</w:t>
            </w:r>
          </w:p>
        </w:tc>
      </w:tr>
      <w:tr>
        <w:trPr>
          <w:trHeight w:val="322" w:hRule="exact"/>
        </w:trPr>
        <w:tc>
          <w:tcPr>
            <w:tcW w:w="45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营业成本及费用</w:t>
            </w:r>
          </w:p>
        </w:tc>
        <w:tc>
          <w:tcPr>
            <w:tcW w:w="3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552" w:right="0"/>
              <w:jc w:val="left"/>
              <w:rPr>
                <w:rFonts w:ascii="宋体" w:hAnsi="宋体" w:cs="宋体" w:eastAsia="宋体" w:hint="default"/>
                <w:sz w:val="21"/>
                <w:szCs w:val="21"/>
              </w:rPr>
            </w:pPr>
            <w:r>
              <w:rPr>
                <w:rFonts w:ascii="宋体"/>
                <w:sz w:val="21"/>
              </w:rPr>
              <w:t>26,363,291.95</w:t>
            </w:r>
          </w:p>
        </w:tc>
      </w:tr>
      <w:tr>
        <w:trPr>
          <w:trHeight w:val="323" w:hRule="exact"/>
        </w:trPr>
        <w:tc>
          <w:tcPr>
            <w:tcW w:w="45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利润总额</w:t>
            </w:r>
          </w:p>
        </w:tc>
        <w:tc>
          <w:tcPr>
            <w:tcW w:w="3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656" w:right="0"/>
              <w:jc w:val="left"/>
              <w:rPr>
                <w:rFonts w:ascii="宋体" w:hAnsi="宋体" w:cs="宋体" w:eastAsia="宋体" w:hint="default"/>
                <w:sz w:val="21"/>
                <w:szCs w:val="21"/>
              </w:rPr>
            </w:pPr>
            <w:r>
              <w:rPr>
                <w:rFonts w:ascii="宋体"/>
                <w:sz w:val="21"/>
              </w:rPr>
              <w:t>6,323,663.73</w:t>
            </w:r>
          </w:p>
        </w:tc>
      </w:tr>
      <w:tr>
        <w:trPr>
          <w:trHeight w:val="322" w:hRule="exact"/>
        </w:trPr>
        <w:tc>
          <w:tcPr>
            <w:tcW w:w="45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3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656" w:right="0"/>
              <w:jc w:val="left"/>
              <w:rPr>
                <w:rFonts w:ascii="宋体" w:hAnsi="宋体" w:cs="宋体" w:eastAsia="宋体" w:hint="default"/>
                <w:sz w:val="21"/>
                <w:szCs w:val="21"/>
              </w:rPr>
            </w:pPr>
            <w:r>
              <w:rPr>
                <w:rFonts w:ascii="宋体"/>
                <w:sz w:val="21"/>
              </w:rPr>
              <w:t>6,314,643.63</w:t>
            </w:r>
          </w:p>
        </w:tc>
      </w:tr>
      <w:tr>
        <w:trPr>
          <w:trHeight w:val="322" w:hRule="exact"/>
        </w:trPr>
        <w:tc>
          <w:tcPr>
            <w:tcW w:w="45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经营活动现金净流量</w:t>
            </w:r>
          </w:p>
        </w:tc>
        <w:tc>
          <w:tcPr>
            <w:tcW w:w="3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866" w:right="0"/>
              <w:jc w:val="left"/>
              <w:rPr>
                <w:rFonts w:ascii="宋体" w:hAnsi="宋体" w:cs="宋体" w:eastAsia="宋体" w:hint="default"/>
                <w:sz w:val="21"/>
                <w:szCs w:val="21"/>
              </w:rPr>
            </w:pPr>
            <w:r>
              <w:rPr>
                <w:rFonts w:ascii="宋体"/>
                <w:sz w:val="21"/>
              </w:rPr>
              <w:t>748,009.51</w:t>
            </w:r>
          </w:p>
        </w:tc>
      </w:tr>
      <w:tr>
        <w:trPr>
          <w:trHeight w:val="323" w:hRule="exact"/>
        </w:trPr>
        <w:tc>
          <w:tcPr>
            <w:tcW w:w="45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投资活动现金净流量</w:t>
            </w:r>
          </w:p>
        </w:tc>
        <w:tc>
          <w:tcPr>
            <w:tcW w:w="3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551" w:right="0"/>
              <w:jc w:val="left"/>
              <w:rPr>
                <w:rFonts w:ascii="宋体" w:hAnsi="宋体" w:cs="宋体" w:eastAsia="宋体" w:hint="default"/>
                <w:sz w:val="21"/>
                <w:szCs w:val="21"/>
              </w:rPr>
            </w:pPr>
            <w:r>
              <w:rPr>
                <w:rFonts w:ascii="宋体"/>
                <w:sz w:val="21"/>
              </w:rPr>
              <w:t>(1,682,888.00)</w:t>
            </w:r>
          </w:p>
        </w:tc>
      </w:tr>
      <w:tr>
        <w:trPr>
          <w:trHeight w:val="322" w:hRule="exact"/>
        </w:trPr>
        <w:tc>
          <w:tcPr>
            <w:tcW w:w="45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筹资活动现金净流量</w:t>
            </w:r>
          </w:p>
        </w:tc>
        <w:tc>
          <w:tcPr>
            <w:tcW w:w="3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656" w:right="0"/>
              <w:jc w:val="left"/>
              <w:rPr>
                <w:rFonts w:ascii="宋体" w:hAnsi="宋体" w:cs="宋体" w:eastAsia="宋体" w:hint="default"/>
                <w:sz w:val="21"/>
                <w:szCs w:val="21"/>
              </w:rPr>
            </w:pPr>
            <w:r>
              <w:rPr>
                <w:rFonts w:ascii="宋体"/>
                <w:sz w:val="21"/>
              </w:rPr>
              <w:t>1,000,700.00</w:t>
            </w:r>
          </w:p>
        </w:tc>
      </w:tr>
      <w:tr>
        <w:trPr>
          <w:trHeight w:val="323" w:hRule="exact"/>
        </w:trPr>
        <w:tc>
          <w:tcPr>
            <w:tcW w:w="45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现金及现金等价物净增加额</w:t>
            </w:r>
          </w:p>
        </w:tc>
        <w:tc>
          <w:tcPr>
            <w:tcW w:w="3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972" w:right="0"/>
              <w:jc w:val="left"/>
              <w:rPr>
                <w:rFonts w:ascii="宋体" w:hAnsi="宋体" w:cs="宋体" w:eastAsia="宋体" w:hint="default"/>
                <w:sz w:val="21"/>
                <w:szCs w:val="21"/>
              </w:rPr>
            </w:pPr>
            <w:r>
              <w:rPr>
                <w:rFonts w:ascii="宋体"/>
                <w:sz w:val="21"/>
              </w:rPr>
              <w:t>65,821.51</w:t>
            </w:r>
          </w:p>
        </w:tc>
      </w:tr>
    </w:tbl>
    <w:p>
      <w:pPr>
        <w:spacing w:line="240" w:lineRule="auto" w:before="7"/>
        <w:rPr>
          <w:rFonts w:ascii="宋体" w:hAnsi="宋体" w:cs="宋体" w:eastAsia="宋体" w:hint="default"/>
          <w:sz w:val="18"/>
          <w:szCs w:val="18"/>
        </w:rPr>
      </w:pPr>
    </w:p>
    <w:p>
      <w:pPr>
        <w:pStyle w:val="BodyText"/>
        <w:tabs>
          <w:tab w:pos="1423" w:val="left" w:leader="none"/>
        </w:tabs>
        <w:spacing w:line="240" w:lineRule="auto" w:before="35"/>
        <w:ind w:left="867" w:right="0"/>
        <w:jc w:val="left"/>
      </w:pPr>
      <w:r>
        <w:rPr>
          <w:spacing w:val="-1"/>
        </w:rPr>
        <w:t>(2)</w:t>
        <w:tab/>
      </w:r>
      <w:r>
        <w:rPr/>
        <w:t>寿光市新源煤炭有限公司</w:t>
      </w:r>
    </w:p>
    <w:p>
      <w:pPr>
        <w:spacing w:line="240" w:lineRule="auto" w:before="9"/>
        <w:rPr>
          <w:rFonts w:ascii="宋体" w:hAnsi="宋体" w:cs="宋体" w:eastAsia="宋体" w:hint="default"/>
          <w:sz w:val="23"/>
          <w:szCs w:val="23"/>
        </w:rPr>
      </w:pPr>
    </w:p>
    <w:p>
      <w:pPr>
        <w:pStyle w:val="BodyText"/>
        <w:tabs>
          <w:tab w:pos="2273" w:val="left" w:leader="none"/>
        </w:tabs>
        <w:spacing w:line="240" w:lineRule="auto"/>
        <w:ind w:left="1587" w:right="0"/>
        <w:jc w:val="left"/>
      </w:pPr>
      <w:r>
        <w:rPr>
          <w:spacing w:val="-1"/>
        </w:rPr>
        <w:t>(a)</w:t>
        <w:tab/>
      </w:r>
      <w:r>
        <w:rPr/>
        <w:t>被合并方基本情况：</w:t>
      </w:r>
    </w:p>
    <w:p>
      <w:pPr>
        <w:spacing w:line="240" w:lineRule="auto" w:before="10"/>
        <w:rPr>
          <w:rFonts w:ascii="宋体" w:hAnsi="宋体" w:cs="宋体" w:eastAsia="宋体" w:hint="default"/>
          <w:sz w:val="26"/>
          <w:szCs w:val="26"/>
        </w:rPr>
      </w:pPr>
    </w:p>
    <w:p>
      <w:pPr>
        <w:pStyle w:val="BodyText"/>
        <w:spacing w:line="273" w:lineRule="auto"/>
        <w:ind w:left="2308" w:right="155"/>
        <w:jc w:val="both"/>
      </w:pPr>
      <w:r>
        <w:rPr/>
        <w:t>报告期内本公司子公司寿光晨鸣现代物流有限公司以人民币</w:t>
      </w:r>
      <w:r>
        <w:rPr>
          <w:spacing w:val="12"/>
        </w:rPr>
        <w:t> </w:t>
      </w:r>
      <w:r>
        <w:rPr/>
        <w:t>1,200,000.00</w:t>
      </w:r>
      <w:r>
        <w:rPr>
          <w:spacing w:val="13"/>
        </w:rPr>
        <w:t> </w:t>
      </w:r>
      <w:r>
        <w:rPr/>
        <w:t>元作为对价</w:t>
      </w:r>
      <w:r>
        <w:rPr>
          <w:spacing w:val="-103"/>
        </w:rPr>
        <w:t> </w:t>
      </w:r>
      <w:r>
        <w:rPr>
          <w:spacing w:val="-103"/>
        </w:rPr>
      </w:r>
      <w:r>
        <w:rPr/>
        <w:t>收购寿光市新源煤炭有限公司</w:t>
      </w:r>
      <w:r>
        <w:rPr>
          <w:spacing w:val="32"/>
        </w:rPr>
        <w:t> </w:t>
      </w:r>
      <w:r>
        <w:rPr/>
        <w:t>50%股权，寿光晨鸣现代物流有限公司全资子公司寿光维</w:t>
      </w:r>
      <w:r>
        <w:rPr>
          <w:spacing w:val="-102"/>
        </w:rPr>
        <w:t> </w:t>
      </w:r>
      <w:r>
        <w:rPr>
          <w:spacing w:val="-102"/>
        </w:rPr>
      </w:r>
      <w:r>
        <w:rPr/>
        <w:t>远物流有限公司持有寿光市新源煤炭有限公司</w:t>
      </w:r>
      <w:r>
        <w:rPr>
          <w:spacing w:val="19"/>
        </w:rPr>
        <w:t> </w:t>
      </w:r>
      <w:r>
        <w:rPr/>
        <w:t>50%股权，本公司子公司寿光晨鸣现代物</w:t>
      </w:r>
      <w:r>
        <w:rPr>
          <w:spacing w:val="-101"/>
        </w:rPr>
        <w:t> </w:t>
      </w:r>
      <w:r>
        <w:rPr>
          <w:spacing w:val="-101"/>
        </w:rPr>
      </w:r>
      <w:r>
        <w:rPr/>
        <w:t>流有限公司合计持有</w:t>
      </w:r>
      <w:r>
        <w:rPr>
          <w:spacing w:val="-53"/>
        </w:rPr>
        <w:t> </w:t>
      </w:r>
      <w:r>
        <w:rPr/>
        <w:t>100%股权。</w:t>
      </w:r>
    </w:p>
    <w:p>
      <w:pPr>
        <w:spacing w:after="0" w:line="273" w:lineRule="auto"/>
        <w:jc w:val="both"/>
        <w:sectPr>
          <w:pgSz w:w="11910" w:h="16840"/>
          <w:pgMar w:header="0" w:footer="408" w:top="1000" w:bottom="60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44" w:lineRule="auto" w:before="35"/>
        <w:ind w:left="147" w:right="7409"/>
        <w:jc w:val="left"/>
      </w:pPr>
      <w:r>
        <w:rPr/>
        <w:t>五、</w:t>
        <w:tab/>
        <w:t>财务报表项目附注 - 续 </w:t>
      </w:r>
      <w:r>
        <w:rPr>
          <w:spacing w:val="-1"/>
        </w:rPr>
        <w:t>55.</w:t>
        <w:tab/>
        <w:t>企业合并</w:t>
      </w:r>
      <w:r>
        <w:rPr/>
        <w:t> -</w:t>
      </w:r>
      <w:r>
        <w:rPr>
          <w:spacing w:val="-1"/>
        </w:rPr>
        <w:t> </w:t>
      </w:r>
      <w:r>
        <w:rPr/>
        <w:t>续</w:t>
      </w:r>
    </w:p>
    <w:p>
      <w:pPr>
        <w:pStyle w:val="BodyText"/>
        <w:tabs>
          <w:tab w:pos="1588" w:val="left" w:leader="none"/>
        </w:tabs>
        <w:spacing w:line="240" w:lineRule="auto" w:before="82"/>
        <w:ind w:left="867" w:right="0"/>
        <w:jc w:val="left"/>
      </w:pPr>
      <w:r>
        <w:rPr>
          <w:spacing w:val="-1"/>
        </w:rPr>
        <w:t>(2)</w:t>
        <w:tab/>
        <w:t>寿光市新源煤炭有限公司</w:t>
      </w:r>
      <w:r>
        <w:rPr/>
        <w:t> -</w:t>
      </w:r>
      <w:r>
        <w:rPr>
          <w:spacing w:val="-1"/>
        </w:rPr>
        <w:t> </w:t>
      </w:r>
      <w:r>
        <w:rPr/>
        <w:t>续</w:t>
      </w:r>
    </w:p>
    <w:p>
      <w:pPr>
        <w:spacing w:line="240" w:lineRule="auto" w:before="9"/>
        <w:rPr>
          <w:rFonts w:ascii="宋体" w:hAnsi="宋体" w:cs="宋体" w:eastAsia="宋体" w:hint="default"/>
          <w:sz w:val="23"/>
          <w:szCs w:val="23"/>
        </w:rPr>
      </w:pPr>
    </w:p>
    <w:p>
      <w:pPr>
        <w:pStyle w:val="BodyText"/>
        <w:tabs>
          <w:tab w:pos="2273" w:val="left" w:leader="none"/>
        </w:tabs>
        <w:spacing w:line="240" w:lineRule="auto"/>
        <w:ind w:left="1588" w:right="0"/>
        <w:jc w:val="left"/>
      </w:pPr>
      <w:r>
        <w:rPr>
          <w:spacing w:val="-1"/>
        </w:rPr>
        <w:t>(b)</w:t>
        <w:tab/>
      </w:r>
      <w:r>
        <w:rPr/>
        <w:t>被合并方主要财务信息：</w:t>
      </w:r>
    </w:p>
    <w:p>
      <w:pPr>
        <w:spacing w:before="111"/>
        <w:ind w:left="0" w:right="434" w:firstLine="0"/>
        <w:jc w:val="right"/>
        <w:rPr>
          <w:rFonts w:ascii="宋体" w:hAnsi="宋体" w:cs="宋体" w:eastAsia="宋体" w:hint="default"/>
          <w:sz w:val="16"/>
          <w:szCs w:val="16"/>
        </w:rPr>
      </w:pPr>
      <w:r>
        <w:rPr>
          <w:rFonts w:ascii="宋体" w:hAnsi="宋体" w:cs="宋体" w:eastAsia="宋体" w:hint="default"/>
          <w:w w:val="95"/>
          <w:sz w:val="16"/>
          <w:szCs w:val="16"/>
        </w:rPr>
        <w:t>人民币元</w:t>
      </w:r>
      <w:r>
        <w:rPr>
          <w:rFonts w:ascii="宋体" w:hAnsi="宋体" w:cs="宋体" w:eastAsia="宋体" w:hint="default"/>
          <w:sz w:val="16"/>
          <w:szCs w:val="16"/>
        </w:rPr>
      </w:r>
    </w:p>
    <w:p>
      <w:pPr>
        <w:spacing w:line="240" w:lineRule="auto" w:before="0"/>
        <w:rPr>
          <w:rFonts w:ascii="宋体" w:hAnsi="宋体" w:cs="宋体" w:eastAsia="宋体" w:hint="default"/>
          <w:sz w:val="2"/>
          <w:szCs w:val="2"/>
        </w:rPr>
      </w:pPr>
    </w:p>
    <w:tbl>
      <w:tblPr>
        <w:tblW w:w="0" w:type="auto"/>
        <w:jc w:val="left"/>
        <w:tblInd w:w="2303" w:type="dxa"/>
        <w:tblLayout w:type="fixed"/>
        <w:tblCellMar>
          <w:top w:w="0" w:type="dxa"/>
          <w:left w:w="0" w:type="dxa"/>
          <w:bottom w:w="0" w:type="dxa"/>
          <w:right w:w="0" w:type="dxa"/>
        </w:tblCellMar>
        <w:tblLook w:val="01E0"/>
      </w:tblPr>
      <w:tblGrid>
        <w:gridCol w:w="2347"/>
        <w:gridCol w:w="1336"/>
        <w:gridCol w:w="1416"/>
        <w:gridCol w:w="1337"/>
        <w:gridCol w:w="1336"/>
      </w:tblGrid>
      <w:tr>
        <w:trPr>
          <w:trHeight w:val="322" w:hRule="exact"/>
        </w:trPr>
        <w:tc>
          <w:tcPr>
            <w:tcW w:w="2347" w:type="dxa"/>
            <w:tcBorders>
              <w:top w:val="single" w:sz="4" w:space="0" w:color="000000"/>
              <w:left w:val="single" w:sz="4" w:space="0" w:color="000000"/>
              <w:bottom w:val="nil" w:sz="6" w:space="0" w:color="auto"/>
              <w:right w:val="single" w:sz="4" w:space="0" w:color="000000"/>
            </w:tcBorders>
            <w:shd w:val="clear" w:color="auto" w:fill="D9D9D9"/>
          </w:tcPr>
          <w:p>
            <w:pPr/>
          </w:p>
        </w:tc>
        <w:tc>
          <w:tcPr>
            <w:tcW w:w="2752"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right="0"/>
              <w:jc w:val="center"/>
              <w:rPr>
                <w:rFonts w:ascii="宋体" w:hAnsi="宋体" w:cs="宋体" w:eastAsia="宋体" w:hint="default"/>
                <w:sz w:val="16"/>
                <w:szCs w:val="16"/>
              </w:rPr>
            </w:pPr>
            <w:r>
              <w:rPr>
                <w:rFonts w:ascii="宋体" w:hAnsi="宋体" w:cs="宋体" w:eastAsia="宋体" w:hint="default"/>
                <w:sz w:val="16"/>
                <w:szCs w:val="16"/>
              </w:rPr>
              <w:t>购买日</w:t>
            </w:r>
          </w:p>
        </w:tc>
        <w:tc>
          <w:tcPr>
            <w:tcW w:w="2672"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669" w:right="0"/>
              <w:jc w:val="left"/>
              <w:rPr>
                <w:rFonts w:ascii="宋体" w:hAnsi="宋体" w:cs="宋体" w:eastAsia="宋体" w:hint="default"/>
                <w:sz w:val="16"/>
                <w:szCs w:val="16"/>
              </w:rPr>
            </w:pPr>
            <w:r>
              <w:rPr>
                <w:rFonts w:ascii="宋体" w:hAnsi="宋体" w:cs="宋体" w:eastAsia="宋体" w:hint="default"/>
                <w:sz w:val="16"/>
                <w:szCs w:val="16"/>
              </w:rPr>
              <w:t>2009</w:t>
            </w:r>
            <w:r>
              <w:rPr>
                <w:rFonts w:ascii="宋体" w:hAnsi="宋体" w:cs="宋体" w:eastAsia="宋体" w:hint="default"/>
                <w:spacing w:val="-41"/>
                <w:sz w:val="16"/>
                <w:szCs w:val="16"/>
              </w:rPr>
              <w:t> </w:t>
            </w:r>
            <w:r>
              <w:rPr>
                <w:rFonts w:ascii="宋体" w:hAnsi="宋体" w:cs="宋体" w:eastAsia="宋体" w:hint="default"/>
                <w:sz w:val="16"/>
                <w:szCs w:val="16"/>
              </w:rPr>
              <w:t>年</w:t>
            </w:r>
            <w:r>
              <w:rPr>
                <w:rFonts w:ascii="宋体" w:hAnsi="宋体" w:cs="宋体" w:eastAsia="宋体" w:hint="default"/>
                <w:spacing w:val="-42"/>
                <w:sz w:val="16"/>
                <w:szCs w:val="16"/>
              </w:rPr>
              <w:t> </w:t>
            </w:r>
            <w:r>
              <w:rPr>
                <w:rFonts w:ascii="宋体" w:hAnsi="宋体" w:cs="宋体" w:eastAsia="宋体" w:hint="default"/>
                <w:sz w:val="16"/>
                <w:szCs w:val="16"/>
              </w:rPr>
              <w:t>12</w:t>
            </w:r>
            <w:r>
              <w:rPr>
                <w:rFonts w:ascii="宋体" w:hAnsi="宋体" w:cs="宋体" w:eastAsia="宋体" w:hint="default"/>
                <w:spacing w:val="-41"/>
                <w:sz w:val="16"/>
                <w:szCs w:val="16"/>
              </w:rPr>
              <w:t> </w:t>
            </w:r>
            <w:r>
              <w:rPr>
                <w:rFonts w:ascii="宋体" w:hAnsi="宋体" w:cs="宋体" w:eastAsia="宋体" w:hint="default"/>
                <w:sz w:val="16"/>
                <w:szCs w:val="16"/>
              </w:rPr>
              <w:t>月</w:t>
            </w:r>
            <w:r>
              <w:rPr>
                <w:rFonts w:ascii="宋体" w:hAnsi="宋体" w:cs="宋体" w:eastAsia="宋体" w:hint="default"/>
                <w:spacing w:val="-42"/>
                <w:sz w:val="16"/>
                <w:szCs w:val="16"/>
              </w:rPr>
              <w:t> </w:t>
            </w:r>
            <w:r>
              <w:rPr>
                <w:rFonts w:ascii="宋体" w:hAnsi="宋体" w:cs="宋体" w:eastAsia="宋体" w:hint="default"/>
                <w:sz w:val="16"/>
                <w:szCs w:val="16"/>
              </w:rPr>
              <w:t>31</w:t>
            </w:r>
            <w:r>
              <w:rPr>
                <w:rFonts w:ascii="宋体" w:hAnsi="宋体" w:cs="宋体" w:eastAsia="宋体" w:hint="default"/>
                <w:spacing w:val="-41"/>
                <w:sz w:val="16"/>
                <w:szCs w:val="16"/>
              </w:rPr>
              <w:t> </w:t>
            </w:r>
            <w:r>
              <w:rPr>
                <w:rFonts w:ascii="宋体" w:hAnsi="宋体" w:cs="宋体" w:eastAsia="宋体" w:hint="default"/>
                <w:sz w:val="16"/>
                <w:szCs w:val="16"/>
              </w:rPr>
              <w:t>日</w:t>
            </w:r>
          </w:p>
        </w:tc>
      </w:tr>
      <w:tr>
        <w:trPr>
          <w:trHeight w:val="322" w:hRule="exact"/>
        </w:trPr>
        <w:tc>
          <w:tcPr>
            <w:tcW w:w="2347" w:type="dxa"/>
            <w:tcBorders>
              <w:top w:val="nil" w:sz="6" w:space="0" w:color="auto"/>
              <w:left w:val="single" w:sz="4" w:space="0" w:color="000000"/>
              <w:bottom w:val="single" w:sz="4" w:space="0" w:color="000000"/>
              <w:right w:val="single" w:sz="4" w:space="0" w:color="000000"/>
            </w:tcBorders>
            <w:shd w:val="clear" w:color="auto" w:fill="D9D9D9"/>
          </w:tcPr>
          <w:p>
            <w:pPr/>
          </w:p>
        </w:tc>
        <w:tc>
          <w:tcPr>
            <w:tcW w:w="13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343" w:right="0"/>
              <w:jc w:val="left"/>
              <w:rPr>
                <w:rFonts w:ascii="宋体" w:hAnsi="宋体" w:cs="宋体" w:eastAsia="宋体" w:hint="default"/>
                <w:sz w:val="16"/>
                <w:szCs w:val="16"/>
              </w:rPr>
            </w:pPr>
            <w:r>
              <w:rPr>
                <w:rFonts w:ascii="宋体" w:hAnsi="宋体" w:cs="宋体" w:eastAsia="宋体" w:hint="default"/>
                <w:sz w:val="16"/>
                <w:szCs w:val="16"/>
              </w:rPr>
              <w:t>账面价值</w:t>
            </w:r>
          </w:p>
        </w:tc>
        <w:tc>
          <w:tcPr>
            <w:tcW w:w="14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382" w:right="0"/>
              <w:jc w:val="left"/>
              <w:rPr>
                <w:rFonts w:ascii="宋体" w:hAnsi="宋体" w:cs="宋体" w:eastAsia="宋体" w:hint="default"/>
                <w:sz w:val="16"/>
                <w:szCs w:val="16"/>
              </w:rPr>
            </w:pPr>
            <w:r>
              <w:rPr>
                <w:rFonts w:ascii="宋体" w:hAnsi="宋体" w:cs="宋体" w:eastAsia="宋体" w:hint="default"/>
                <w:sz w:val="16"/>
                <w:szCs w:val="16"/>
              </w:rPr>
              <w:t>公允价值</w:t>
            </w:r>
          </w:p>
        </w:tc>
        <w:tc>
          <w:tcPr>
            <w:tcW w:w="133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343" w:right="0"/>
              <w:jc w:val="left"/>
              <w:rPr>
                <w:rFonts w:ascii="宋体" w:hAnsi="宋体" w:cs="宋体" w:eastAsia="宋体" w:hint="default"/>
                <w:sz w:val="16"/>
                <w:szCs w:val="16"/>
              </w:rPr>
            </w:pPr>
            <w:r>
              <w:rPr>
                <w:rFonts w:ascii="宋体" w:hAnsi="宋体" w:cs="宋体" w:eastAsia="宋体" w:hint="default"/>
                <w:sz w:val="16"/>
                <w:szCs w:val="16"/>
              </w:rPr>
              <w:t>账面价值</w:t>
            </w:r>
          </w:p>
        </w:tc>
        <w:tc>
          <w:tcPr>
            <w:tcW w:w="13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343" w:right="0"/>
              <w:jc w:val="left"/>
              <w:rPr>
                <w:rFonts w:ascii="宋体" w:hAnsi="宋体" w:cs="宋体" w:eastAsia="宋体" w:hint="default"/>
                <w:sz w:val="16"/>
                <w:szCs w:val="16"/>
              </w:rPr>
            </w:pPr>
            <w:r>
              <w:rPr>
                <w:rFonts w:ascii="宋体" w:hAnsi="宋体" w:cs="宋体" w:eastAsia="宋体" w:hint="default"/>
                <w:sz w:val="16"/>
                <w:szCs w:val="16"/>
              </w:rPr>
              <w:t>公允价值</w:t>
            </w:r>
          </w:p>
        </w:tc>
      </w:tr>
      <w:tr>
        <w:trPr>
          <w:trHeight w:val="323" w:hRule="exact"/>
        </w:trPr>
        <w:tc>
          <w:tcPr>
            <w:tcW w:w="234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可辨认资产：</w:t>
            </w:r>
          </w:p>
        </w:tc>
        <w:tc>
          <w:tcPr>
            <w:tcW w:w="133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337"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34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流动资产</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0"/>
              <w:jc w:val="right"/>
              <w:rPr>
                <w:rFonts w:ascii="宋体" w:hAnsi="宋体" w:cs="宋体" w:eastAsia="宋体" w:hint="default"/>
                <w:sz w:val="16"/>
                <w:szCs w:val="16"/>
              </w:rPr>
            </w:pPr>
            <w:r>
              <w:rPr>
                <w:rFonts w:ascii="宋体"/>
                <w:spacing w:val="-1"/>
                <w:sz w:val="16"/>
              </w:rPr>
              <w:t>2,114,354.76</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262" w:right="0"/>
              <w:jc w:val="left"/>
              <w:rPr>
                <w:rFonts w:ascii="宋体" w:hAnsi="宋体" w:cs="宋体" w:eastAsia="宋体" w:hint="default"/>
                <w:sz w:val="16"/>
                <w:szCs w:val="16"/>
              </w:rPr>
            </w:pPr>
            <w:r>
              <w:rPr>
                <w:rFonts w:ascii="宋体"/>
                <w:sz w:val="16"/>
              </w:rPr>
              <w:t>2,114,354.76</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2,377,265.62</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2,377,265.62</w:t>
            </w:r>
          </w:p>
        </w:tc>
      </w:tr>
      <w:tr>
        <w:trPr>
          <w:trHeight w:val="322" w:hRule="exact"/>
        </w:trPr>
        <w:tc>
          <w:tcPr>
            <w:tcW w:w="234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非流动资产</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0"/>
              <w:jc w:val="right"/>
              <w:rPr>
                <w:rFonts w:ascii="宋体" w:hAnsi="宋体" w:cs="宋体" w:eastAsia="宋体" w:hint="default"/>
                <w:sz w:val="16"/>
                <w:szCs w:val="16"/>
              </w:rPr>
            </w:pPr>
            <w:r>
              <w:rPr>
                <w:rFonts w:ascii="宋体"/>
                <w:spacing w:val="-1"/>
                <w:sz w:val="16"/>
              </w:rPr>
              <w:t>134,965.92</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422" w:right="0"/>
              <w:jc w:val="left"/>
              <w:rPr>
                <w:rFonts w:ascii="宋体" w:hAnsi="宋体" w:cs="宋体" w:eastAsia="宋体" w:hint="default"/>
                <w:sz w:val="16"/>
                <w:szCs w:val="16"/>
              </w:rPr>
            </w:pPr>
            <w:r>
              <w:rPr>
                <w:rFonts w:ascii="宋体"/>
                <w:sz w:val="16"/>
              </w:rPr>
              <w:t>134,965.92</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3"/>
              <w:jc w:val="right"/>
              <w:rPr>
                <w:rFonts w:ascii="宋体" w:hAnsi="宋体" w:cs="宋体" w:eastAsia="宋体" w:hint="default"/>
                <w:sz w:val="16"/>
                <w:szCs w:val="16"/>
              </w:rPr>
            </w:pPr>
            <w:r>
              <w:rPr>
                <w:rFonts w:ascii="宋体"/>
                <w:spacing w:val="-1"/>
                <w:sz w:val="16"/>
              </w:rPr>
              <w:t>118,273.44</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118,273.44</w:t>
            </w:r>
          </w:p>
        </w:tc>
      </w:tr>
      <w:tr>
        <w:trPr>
          <w:trHeight w:val="323" w:hRule="exact"/>
        </w:trPr>
        <w:tc>
          <w:tcPr>
            <w:tcW w:w="234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小计</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2,249,320.68</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261" w:right="0"/>
              <w:jc w:val="left"/>
              <w:rPr>
                <w:rFonts w:ascii="宋体" w:hAnsi="宋体" w:cs="宋体" w:eastAsia="宋体" w:hint="default"/>
                <w:sz w:val="16"/>
                <w:szCs w:val="16"/>
              </w:rPr>
            </w:pPr>
            <w:r>
              <w:rPr>
                <w:rFonts w:ascii="宋体"/>
                <w:sz w:val="16"/>
              </w:rPr>
              <w:t>2,249,320.68</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2,495,539.06</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2,495,539.06</w:t>
            </w:r>
          </w:p>
        </w:tc>
      </w:tr>
      <w:tr>
        <w:trPr>
          <w:trHeight w:val="322" w:hRule="exact"/>
        </w:trPr>
        <w:tc>
          <w:tcPr>
            <w:tcW w:w="234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可辨认负债：</w:t>
            </w:r>
          </w:p>
        </w:tc>
        <w:tc>
          <w:tcPr>
            <w:tcW w:w="133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337"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34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流动负债</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9,928.30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81"/>
              <w:jc w:val="right"/>
              <w:rPr>
                <w:rFonts w:ascii="宋体" w:hAnsi="宋体" w:cs="宋体" w:eastAsia="宋体" w:hint="default"/>
                <w:sz w:val="16"/>
                <w:szCs w:val="16"/>
              </w:rPr>
            </w:pPr>
            <w:r>
              <w:rPr>
                <w:rFonts w:ascii="宋体"/>
                <w:spacing w:val="-1"/>
                <w:sz w:val="16"/>
              </w:rPr>
              <w:t>9,928.30</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298,219.04</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298,219.04</w:t>
            </w:r>
          </w:p>
        </w:tc>
      </w:tr>
      <w:tr>
        <w:trPr>
          <w:trHeight w:val="323" w:hRule="exact"/>
        </w:trPr>
        <w:tc>
          <w:tcPr>
            <w:tcW w:w="234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非流动负债</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1"/>
              <w:jc w:val="right"/>
              <w:rPr>
                <w:rFonts w:ascii="宋体" w:hAnsi="宋体" w:cs="宋体" w:eastAsia="宋体" w:hint="default"/>
                <w:sz w:val="16"/>
                <w:szCs w:val="16"/>
              </w:rPr>
            </w:pPr>
            <w:r>
              <w:rPr>
                <w:rFonts w:ascii="宋体"/>
                <w:w w:val="99"/>
                <w:sz w:val="16"/>
              </w:rPr>
              <w:t>-</w:t>
            </w:r>
            <w:r>
              <w:rPr>
                <w:rFonts w:ascii="宋体"/>
                <w:sz w:val="16"/>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02" w:right="0"/>
              <w:jc w:val="left"/>
              <w:rPr>
                <w:rFonts w:ascii="宋体" w:hAnsi="宋体" w:cs="宋体" w:eastAsia="宋体" w:hint="default"/>
                <w:sz w:val="16"/>
                <w:szCs w:val="16"/>
              </w:rPr>
            </w:pPr>
            <w:r>
              <w:rPr>
                <w:rFonts w:ascii="宋体"/>
                <w:w w:val="99"/>
                <w:sz w:val="16"/>
              </w:rPr>
              <w:t>-</w:t>
            </w:r>
            <w:r>
              <w:rPr>
                <w:rFonts w:ascii="宋体"/>
                <w:sz w:val="16"/>
              </w:rPr>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3"/>
              <w:jc w:val="right"/>
              <w:rPr>
                <w:rFonts w:ascii="宋体" w:hAnsi="宋体" w:cs="宋体" w:eastAsia="宋体" w:hint="default"/>
                <w:sz w:val="16"/>
                <w:szCs w:val="16"/>
              </w:rPr>
            </w:pPr>
            <w:r>
              <w:rPr>
                <w:rFonts w:ascii="宋体"/>
                <w:w w:val="99"/>
                <w:sz w:val="16"/>
              </w:rPr>
              <w:t>-</w:t>
            </w:r>
            <w:r>
              <w:rPr>
                <w:rFonts w:ascii="宋体"/>
                <w:sz w:val="16"/>
              </w:rPr>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2"/>
              <w:jc w:val="right"/>
              <w:rPr>
                <w:rFonts w:ascii="宋体" w:hAnsi="宋体" w:cs="宋体" w:eastAsia="宋体" w:hint="default"/>
                <w:sz w:val="16"/>
                <w:szCs w:val="16"/>
              </w:rPr>
            </w:pPr>
            <w:r>
              <w:rPr>
                <w:rFonts w:ascii="宋体"/>
                <w:w w:val="99"/>
                <w:sz w:val="16"/>
              </w:rPr>
              <w:t>-</w:t>
            </w:r>
            <w:r>
              <w:rPr>
                <w:rFonts w:ascii="宋体"/>
                <w:sz w:val="16"/>
              </w:rPr>
            </w:r>
          </w:p>
        </w:tc>
      </w:tr>
      <w:tr>
        <w:trPr>
          <w:trHeight w:val="322" w:hRule="exact"/>
        </w:trPr>
        <w:tc>
          <w:tcPr>
            <w:tcW w:w="234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小计</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9,928.30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82"/>
              <w:jc w:val="right"/>
              <w:rPr>
                <w:rFonts w:ascii="宋体" w:hAnsi="宋体" w:cs="宋体" w:eastAsia="宋体" w:hint="default"/>
                <w:sz w:val="16"/>
                <w:szCs w:val="16"/>
              </w:rPr>
            </w:pPr>
            <w:r>
              <w:rPr>
                <w:rFonts w:ascii="宋体"/>
                <w:spacing w:val="-1"/>
                <w:sz w:val="16"/>
              </w:rPr>
              <w:t>9,928.30</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298,219.04</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298,219.04</w:t>
            </w:r>
          </w:p>
        </w:tc>
      </w:tr>
      <w:tr>
        <w:trPr>
          <w:trHeight w:val="322" w:hRule="exact"/>
        </w:trPr>
        <w:tc>
          <w:tcPr>
            <w:tcW w:w="234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净资产合计</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0"/>
              <w:jc w:val="right"/>
              <w:rPr>
                <w:rFonts w:ascii="宋体" w:hAnsi="宋体" w:cs="宋体" w:eastAsia="宋体" w:hint="default"/>
                <w:sz w:val="16"/>
                <w:szCs w:val="16"/>
              </w:rPr>
            </w:pPr>
            <w:r>
              <w:rPr>
                <w:rFonts w:ascii="宋体"/>
                <w:spacing w:val="-1"/>
                <w:sz w:val="16"/>
              </w:rPr>
              <w:t>2,239,392.38</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262" w:right="0"/>
              <w:jc w:val="left"/>
              <w:rPr>
                <w:rFonts w:ascii="宋体" w:hAnsi="宋体" w:cs="宋体" w:eastAsia="宋体" w:hint="default"/>
                <w:sz w:val="16"/>
                <w:szCs w:val="16"/>
              </w:rPr>
            </w:pPr>
            <w:r>
              <w:rPr>
                <w:rFonts w:ascii="宋体"/>
                <w:sz w:val="16"/>
              </w:rPr>
              <w:t>2,239,392.38</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2,197,320.02</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3"/>
              <w:jc w:val="right"/>
              <w:rPr>
                <w:rFonts w:ascii="宋体" w:hAnsi="宋体" w:cs="宋体" w:eastAsia="宋体" w:hint="default"/>
                <w:sz w:val="16"/>
                <w:szCs w:val="16"/>
              </w:rPr>
            </w:pPr>
            <w:r>
              <w:rPr>
                <w:rFonts w:ascii="宋体"/>
                <w:spacing w:val="-1"/>
                <w:sz w:val="16"/>
              </w:rPr>
              <w:t>2,197,320.02</w:t>
            </w:r>
          </w:p>
        </w:tc>
      </w:tr>
      <w:tr>
        <w:trPr>
          <w:trHeight w:val="323" w:hRule="exact"/>
        </w:trPr>
        <w:tc>
          <w:tcPr>
            <w:tcW w:w="234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减：少数股东权益</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1"/>
              <w:jc w:val="right"/>
              <w:rPr>
                <w:rFonts w:ascii="宋体" w:hAnsi="宋体" w:cs="宋体" w:eastAsia="宋体" w:hint="default"/>
                <w:sz w:val="16"/>
                <w:szCs w:val="16"/>
              </w:rPr>
            </w:pPr>
            <w:r>
              <w:rPr>
                <w:rFonts w:ascii="宋体"/>
                <w:w w:val="99"/>
                <w:sz w:val="16"/>
              </w:rPr>
              <w:t>-</w:t>
            </w:r>
            <w:r>
              <w:rPr>
                <w:rFonts w:ascii="宋体"/>
                <w:sz w:val="16"/>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02" w:right="0"/>
              <w:jc w:val="left"/>
              <w:rPr>
                <w:rFonts w:ascii="宋体" w:hAnsi="宋体" w:cs="宋体" w:eastAsia="宋体" w:hint="default"/>
                <w:sz w:val="16"/>
                <w:szCs w:val="16"/>
              </w:rPr>
            </w:pPr>
            <w:r>
              <w:rPr>
                <w:rFonts w:ascii="宋体"/>
                <w:w w:val="99"/>
                <w:sz w:val="16"/>
              </w:rPr>
              <w:t>-</w:t>
            </w:r>
            <w:r>
              <w:rPr>
                <w:rFonts w:ascii="宋体"/>
                <w:sz w:val="16"/>
              </w:rPr>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2"/>
              <w:jc w:val="right"/>
              <w:rPr>
                <w:rFonts w:ascii="宋体" w:hAnsi="宋体" w:cs="宋体" w:eastAsia="宋体" w:hint="default"/>
                <w:sz w:val="16"/>
                <w:szCs w:val="16"/>
              </w:rPr>
            </w:pPr>
            <w:r>
              <w:rPr>
                <w:rFonts w:ascii="宋体"/>
                <w:w w:val="99"/>
                <w:sz w:val="16"/>
              </w:rPr>
              <w:t>-</w:t>
            </w:r>
            <w:r>
              <w:rPr>
                <w:rFonts w:ascii="宋体"/>
                <w:sz w:val="16"/>
              </w:rPr>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2"/>
              <w:jc w:val="right"/>
              <w:rPr>
                <w:rFonts w:ascii="宋体" w:hAnsi="宋体" w:cs="宋体" w:eastAsia="宋体" w:hint="default"/>
                <w:sz w:val="16"/>
                <w:szCs w:val="16"/>
              </w:rPr>
            </w:pPr>
            <w:r>
              <w:rPr>
                <w:rFonts w:ascii="宋体"/>
                <w:w w:val="99"/>
                <w:sz w:val="16"/>
              </w:rPr>
              <w:t>-</w:t>
            </w:r>
            <w:r>
              <w:rPr>
                <w:rFonts w:ascii="宋体"/>
                <w:sz w:val="16"/>
              </w:rPr>
            </w:r>
          </w:p>
        </w:tc>
      </w:tr>
      <w:tr>
        <w:trPr>
          <w:trHeight w:val="322" w:hRule="exact"/>
        </w:trPr>
        <w:tc>
          <w:tcPr>
            <w:tcW w:w="234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归属于本公司股东的权益</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0"/>
              <w:jc w:val="right"/>
              <w:rPr>
                <w:rFonts w:ascii="宋体" w:hAnsi="宋体" w:cs="宋体" w:eastAsia="宋体" w:hint="default"/>
                <w:sz w:val="16"/>
                <w:szCs w:val="16"/>
              </w:rPr>
            </w:pPr>
            <w:r>
              <w:rPr>
                <w:rFonts w:ascii="宋体"/>
                <w:w w:val="99"/>
                <w:sz w:val="16"/>
              </w:rPr>
              <w:t>-</w:t>
            </w:r>
            <w:r>
              <w:rPr>
                <w:rFonts w:ascii="宋体"/>
                <w:sz w:val="16"/>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902" w:right="0"/>
              <w:jc w:val="left"/>
              <w:rPr>
                <w:rFonts w:ascii="宋体" w:hAnsi="宋体" w:cs="宋体" w:eastAsia="宋体" w:hint="default"/>
                <w:sz w:val="16"/>
                <w:szCs w:val="16"/>
              </w:rPr>
            </w:pPr>
            <w:r>
              <w:rPr>
                <w:rFonts w:ascii="宋体"/>
                <w:w w:val="99"/>
                <w:sz w:val="16"/>
              </w:rPr>
              <w:t>-</w:t>
            </w:r>
            <w:r>
              <w:rPr>
                <w:rFonts w:ascii="宋体"/>
                <w:sz w:val="16"/>
              </w:rPr>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2"/>
              <w:jc w:val="right"/>
              <w:rPr>
                <w:rFonts w:ascii="宋体" w:hAnsi="宋体" w:cs="宋体" w:eastAsia="宋体" w:hint="default"/>
                <w:sz w:val="16"/>
                <w:szCs w:val="16"/>
              </w:rPr>
            </w:pPr>
            <w:r>
              <w:rPr>
                <w:rFonts w:ascii="宋体"/>
                <w:w w:val="99"/>
                <w:sz w:val="16"/>
              </w:rPr>
              <w:t>-</w:t>
            </w:r>
            <w:r>
              <w:rPr>
                <w:rFonts w:ascii="宋体"/>
                <w:sz w:val="16"/>
              </w:rPr>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1"/>
              <w:jc w:val="right"/>
              <w:rPr>
                <w:rFonts w:ascii="宋体" w:hAnsi="宋体" w:cs="宋体" w:eastAsia="宋体" w:hint="default"/>
                <w:sz w:val="16"/>
                <w:szCs w:val="16"/>
              </w:rPr>
            </w:pPr>
            <w:r>
              <w:rPr>
                <w:rFonts w:ascii="宋体"/>
                <w:w w:val="99"/>
                <w:sz w:val="16"/>
              </w:rPr>
              <w:t>-</w:t>
            </w:r>
            <w:r>
              <w:rPr>
                <w:rFonts w:ascii="宋体"/>
                <w:sz w:val="16"/>
              </w:rPr>
            </w:r>
          </w:p>
        </w:tc>
      </w:tr>
      <w:tr>
        <w:trPr>
          <w:trHeight w:val="322" w:hRule="exact"/>
        </w:trPr>
        <w:tc>
          <w:tcPr>
            <w:tcW w:w="234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减：收购对价</w:t>
            </w:r>
          </w:p>
        </w:tc>
        <w:tc>
          <w:tcPr>
            <w:tcW w:w="133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262" w:right="0"/>
              <w:jc w:val="left"/>
              <w:rPr>
                <w:rFonts w:ascii="宋体" w:hAnsi="宋体" w:cs="宋体" w:eastAsia="宋体" w:hint="default"/>
                <w:sz w:val="16"/>
                <w:szCs w:val="16"/>
              </w:rPr>
            </w:pPr>
            <w:r>
              <w:rPr>
                <w:rFonts w:ascii="宋体"/>
                <w:sz w:val="16"/>
              </w:rPr>
              <w:t>1,200,000.00</w:t>
            </w:r>
          </w:p>
        </w:tc>
        <w:tc>
          <w:tcPr>
            <w:tcW w:w="1337"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34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商誉</w:t>
            </w:r>
          </w:p>
        </w:tc>
        <w:tc>
          <w:tcPr>
            <w:tcW w:w="133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4"/>
              <w:jc w:val="right"/>
              <w:rPr>
                <w:rFonts w:ascii="宋体" w:hAnsi="宋体" w:cs="宋体" w:eastAsia="宋体" w:hint="default"/>
                <w:sz w:val="16"/>
                <w:szCs w:val="16"/>
              </w:rPr>
            </w:pPr>
            <w:r>
              <w:rPr>
                <w:rFonts w:ascii="宋体"/>
                <w:spacing w:val="-1"/>
                <w:sz w:val="16"/>
              </w:rPr>
              <w:t>(80,303.81)</w:t>
            </w:r>
          </w:p>
        </w:tc>
        <w:tc>
          <w:tcPr>
            <w:tcW w:w="1337"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6"/>
        <w:rPr>
          <w:rFonts w:ascii="宋体" w:hAnsi="宋体" w:cs="宋体" w:eastAsia="宋体" w:hint="default"/>
          <w:sz w:val="21"/>
          <w:szCs w:val="21"/>
        </w:rPr>
      </w:pPr>
    </w:p>
    <w:p>
      <w:pPr>
        <w:pStyle w:val="BodyText"/>
        <w:tabs>
          <w:tab w:pos="3028" w:val="left" w:leader="none"/>
        </w:tabs>
        <w:spacing w:line="240" w:lineRule="auto" w:before="35"/>
        <w:ind w:left="2308" w:right="0"/>
        <w:jc w:val="left"/>
      </w:pPr>
      <w:r>
        <w:rPr/>
        <w:t>注：</w:t>
        <w:tab/>
        <w:t>由于该商誉金额较小，本集团未予确认，直接计入当期损益。</w:t>
      </w:r>
    </w:p>
    <w:p>
      <w:pPr>
        <w:spacing w:line="240" w:lineRule="auto" w:before="0"/>
        <w:rPr>
          <w:rFonts w:ascii="宋体" w:hAnsi="宋体" w:cs="宋体" w:eastAsia="宋体" w:hint="default"/>
          <w:sz w:val="24"/>
          <w:szCs w:val="24"/>
        </w:rPr>
      </w:pPr>
    </w:p>
    <w:p>
      <w:pPr>
        <w:pStyle w:val="BodyText"/>
        <w:spacing w:line="240" w:lineRule="auto" w:before="35"/>
        <w:ind w:left="2308" w:right="0"/>
        <w:jc w:val="left"/>
      </w:pPr>
      <w:r>
        <w:rPr/>
        <w:t>本公司以支付现金为合并对价。</w:t>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2303" w:type="dxa"/>
        <w:tblLayout w:type="fixed"/>
        <w:tblCellMar>
          <w:top w:w="0" w:type="dxa"/>
          <w:left w:w="0" w:type="dxa"/>
          <w:bottom w:w="0" w:type="dxa"/>
          <w:right w:w="0" w:type="dxa"/>
        </w:tblCellMar>
        <w:tblLook w:val="01E0"/>
      </w:tblPr>
      <w:tblGrid>
        <w:gridCol w:w="6211"/>
        <w:gridCol w:w="1529"/>
      </w:tblGrid>
      <w:tr>
        <w:trPr>
          <w:trHeight w:val="322" w:hRule="exact"/>
        </w:trPr>
        <w:tc>
          <w:tcPr>
            <w:tcW w:w="6211"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52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金额</w:t>
            </w:r>
          </w:p>
        </w:tc>
      </w:tr>
      <w:tr>
        <w:trPr>
          <w:trHeight w:val="322" w:hRule="exact"/>
        </w:trPr>
        <w:tc>
          <w:tcPr>
            <w:tcW w:w="62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作为合并对价的现金和现金等价物</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8"/>
              <w:jc w:val="right"/>
              <w:rPr>
                <w:rFonts w:ascii="宋体" w:hAnsi="宋体" w:cs="宋体" w:eastAsia="宋体" w:hint="default"/>
                <w:sz w:val="21"/>
                <w:szCs w:val="21"/>
              </w:rPr>
            </w:pPr>
            <w:r>
              <w:rPr>
                <w:rFonts w:ascii="宋体"/>
                <w:spacing w:val="-1"/>
                <w:sz w:val="21"/>
              </w:rPr>
              <w:t>1,200,000.00</w:t>
            </w:r>
            <w:r>
              <w:rPr>
                <w:rFonts w:ascii="宋体"/>
                <w:sz w:val="21"/>
              </w:rPr>
            </w:r>
          </w:p>
        </w:tc>
      </w:tr>
      <w:tr>
        <w:trPr>
          <w:trHeight w:val="322" w:hRule="exact"/>
        </w:trPr>
        <w:tc>
          <w:tcPr>
            <w:tcW w:w="62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减：被合并子公司及其他营业单位持有的现金和现金等价物</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26"/>
              <w:jc w:val="right"/>
              <w:rPr>
                <w:rFonts w:ascii="宋体" w:hAnsi="宋体" w:cs="宋体" w:eastAsia="宋体" w:hint="default"/>
                <w:sz w:val="21"/>
                <w:szCs w:val="21"/>
              </w:rPr>
            </w:pPr>
            <w:r>
              <w:rPr>
                <w:rFonts w:ascii="宋体"/>
                <w:sz w:val="21"/>
              </w:rPr>
              <w:t>534,803.82</w:t>
            </w:r>
          </w:p>
        </w:tc>
      </w:tr>
      <w:tr>
        <w:trPr>
          <w:trHeight w:val="322" w:hRule="exact"/>
        </w:trPr>
        <w:tc>
          <w:tcPr>
            <w:tcW w:w="62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取得子公司及其他营业单位支付的现金和现金等价物</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6"/>
              <w:jc w:val="right"/>
              <w:rPr>
                <w:rFonts w:ascii="宋体" w:hAnsi="宋体" w:cs="宋体" w:eastAsia="宋体" w:hint="default"/>
                <w:sz w:val="21"/>
                <w:szCs w:val="21"/>
              </w:rPr>
            </w:pPr>
            <w:r>
              <w:rPr>
                <w:rFonts w:ascii="宋体"/>
                <w:sz w:val="21"/>
              </w:rPr>
              <w:t>665,196.18</w:t>
            </w:r>
          </w:p>
        </w:tc>
      </w:tr>
    </w:tbl>
    <w:p>
      <w:pPr>
        <w:spacing w:line="240" w:lineRule="auto" w:before="8"/>
        <w:rPr>
          <w:rFonts w:ascii="宋体" w:hAnsi="宋体" w:cs="宋体" w:eastAsia="宋体" w:hint="default"/>
          <w:sz w:val="21"/>
          <w:szCs w:val="21"/>
        </w:rPr>
      </w:pPr>
    </w:p>
    <w:p>
      <w:pPr>
        <w:pStyle w:val="BodyText"/>
        <w:spacing w:line="273" w:lineRule="auto" w:before="35"/>
        <w:ind w:left="2308" w:right="0"/>
        <w:jc w:val="left"/>
      </w:pPr>
      <w:r>
        <w:rPr/>
        <w:t>购买日为购买方实际取得被购买方控制权的日期，即被购买方的净资产和生产经营决策</w:t>
      </w:r>
      <w:r>
        <w:rPr>
          <w:spacing w:val="-82"/>
        </w:rPr>
        <w:t> </w:t>
      </w:r>
      <w:r>
        <w:rPr>
          <w:spacing w:val="-82"/>
        </w:rPr>
      </w:r>
      <w:r>
        <w:rPr/>
        <w:t>的控制权转移给购买方的日期。</w:t>
      </w:r>
    </w:p>
    <w:p>
      <w:pPr>
        <w:spacing w:line="240" w:lineRule="auto" w:before="9"/>
        <w:rPr>
          <w:rFonts w:ascii="宋体" w:hAnsi="宋体" w:cs="宋体" w:eastAsia="宋体" w:hint="default"/>
          <w:sz w:val="18"/>
          <w:szCs w:val="18"/>
        </w:rPr>
      </w:pPr>
    </w:p>
    <w:p>
      <w:pPr>
        <w:pStyle w:val="BodyText"/>
        <w:tabs>
          <w:tab w:pos="2273" w:val="left" w:leader="none"/>
        </w:tabs>
        <w:spacing w:line="240" w:lineRule="auto" w:before="35"/>
        <w:ind w:left="1587" w:right="0"/>
        <w:jc w:val="left"/>
      </w:pPr>
      <w:r>
        <w:rPr>
          <w:spacing w:val="-1"/>
        </w:rPr>
        <w:t>(c)</w:t>
        <w:tab/>
      </w:r>
      <w:r>
        <w:rPr/>
        <w:t>被合并方自购买日至合并当期期末的经营成果及现金净流量</w:t>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2303" w:type="dxa"/>
        <w:tblLayout w:type="fixed"/>
        <w:tblCellMar>
          <w:top w:w="0" w:type="dxa"/>
          <w:left w:w="0" w:type="dxa"/>
          <w:bottom w:w="0" w:type="dxa"/>
          <w:right w:w="0" w:type="dxa"/>
        </w:tblCellMar>
        <w:tblLook w:val="01E0"/>
      </w:tblPr>
      <w:tblGrid>
        <w:gridCol w:w="5070"/>
        <w:gridCol w:w="2670"/>
      </w:tblGrid>
      <w:tr>
        <w:trPr>
          <w:trHeight w:val="322" w:hRule="exact"/>
        </w:trPr>
        <w:tc>
          <w:tcPr>
            <w:tcW w:w="5070"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26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278" w:right="0"/>
              <w:jc w:val="left"/>
              <w:rPr>
                <w:rFonts w:ascii="宋体" w:hAnsi="宋体" w:cs="宋体" w:eastAsia="宋体" w:hint="default"/>
                <w:sz w:val="21"/>
                <w:szCs w:val="21"/>
              </w:rPr>
            </w:pPr>
            <w:r>
              <w:rPr>
                <w:rFonts w:ascii="宋体" w:hAnsi="宋体" w:cs="宋体" w:eastAsia="宋体" w:hint="default"/>
                <w:sz w:val="21"/>
                <w:szCs w:val="21"/>
              </w:rPr>
              <w:t>购买日至合并当期期末</w:t>
            </w:r>
          </w:p>
        </w:tc>
      </w:tr>
      <w:tr>
        <w:trPr>
          <w:trHeight w:val="322" w:hRule="exact"/>
        </w:trPr>
        <w:tc>
          <w:tcPr>
            <w:tcW w:w="50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2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089" w:right="0"/>
              <w:jc w:val="left"/>
              <w:rPr>
                <w:rFonts w:ascii="宋体" w:hAnsi="宋体" w:cs="宋体" w:eastAsia="宋体" w:hint="default"/>
                <w:sz w:val="21"/>
                <w:szCs w:val="21"/>
              </w:rPr>
            </w:pPr>
            <w:r>
              <w:rPr>
                <w:rFonts w:ascii="宋体"/>
                <w:sz w:val="21"/>
              </w:rPr>
              <w:t>9,453,415.59</w:t>
            </w:r>
          </w:p>
        </w:tc>
      </w:tr>
      <w:tr>
        <w:trPr>
          <w:trHeight w:val="322" w:hRule="exact"/>
        </w:trPr>
        <w:tc>
          <w:tcPr>
            <w:tcW w:w="50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营业成本及费用</w:t>
            </w:r>
          </w:p>
        </w:tc>
        <w:tc>
          <w:tcPr>
            <w:tcW w:w="2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89" w:right="0"/>
              <w:jc w:val="left"/>
              <w:rPr>
                <w:rFonts w:ascii="宋体" w:hAnsi="宋体" w:cs="宋体" w:eastAsia="宋体" w:hint="default"/>
                <w:sz w:val="21"/>
                <w:szCs w:val="21"/>
              </w:rPr>
            </w:pPr>
            <w:r>
              <w:rPr>
                <w:rFonts w:ascii="宋体"/>
                <w:sz w:val="21"/>
              </w:rPr>
              <w:t>9,495,487.95</w:t>
            </w:r>
          </w:p>
        </w:tc>
      </w:tr>
      <w:tr>
        <w:trPr>
          <w:trHeight w:val="322" w:hRule="exact"/>
        </w:trPr>
        <w:tc>
          <w:tcPr>
            <w:tcW w:w="50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利润总额</w:t>
            </w:r>
          </w:p>
        </w:tc>
        <w:tc>
          <w:tcPr>
            <w:tcW w:w="2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299" w:right="0"/>
              <w:jc w:val="left"/>
              <w:rPr>
                <w:rFonts w:ascii="宋体" w:hAnsi="宋体" w:cs="宋体" w:eastAsia="宋体" w:hint="default"/>
                <w:sz w:val="21"/>
                <w:szCs w:val="21"/>
              </w:rPr>
            </w:pPr>
            <w:r>
              <w:rPr>
                <w:rFonts w:ascii="宋体"/>
                <w:sz w:val="21"/>
              </w:rPr>
              <w:t>(42,072.36)</w:t>
            </w:r>
          </w:p>
        </w:tc>
      </w:tr>
    </w:tbl>
    <w:p>
      <w:pPr>
        <w:spacing w:after="0" w:line="240" w:lineRule="auto"/>
        <w:jc w:val="left"/>
        <w:rPr>
          <w:rFonts w:ascii="宋体" w:hAnsi="宋体" w:cs="宋体" w:eastAsia="宋体" w:hint="default"/>
          <w:sz w:val="21"/>
          <w:szCs w:val="21"/>
        </w:rPr>
        <w:sectPr>
          <w:pgSz w:w="11910" w:h="16840"/>
          <w:pgMar w:header="0" w:footer="408" w:top="1000" w:bottom="600" w:left="860" w:right="56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12"/>
          <w:szCs w:val="12"/>
        </w:rPr>
      </w:pPr>
    </w:p>
    <w:tbl>
      <w:tblPr>
        <w:tblW w:w="0" w:type="auto"/>
        <w:jc w:val="left"/>
        <w:tblInd w:w="110" w:type="dxa"/>
        <w:tblLayout w:type="fixed"/>
        <w:tblCellMar>
          <w:top w:w="0" w:type="dxa"/>
          <w:left w:w="0" w:type="dxa"/>
          <w:bottom w:w="0" w:type="dxa"/>
          <w:right w:w="0" w:type="dxa"/>
        </w:tblCellMar>
        <w:tblLook w:val="01E0"/>
      </w:tblPr>
      <w:tblGrid>
        <w:gridCol w:w="2190"/>
        <w:gridCol w:w="5070"/>
        <w:gridCol w:w="2670"/>
        <w:gridCol w:w="311"/>
      </w:tblGrid>
      <w:tr>
        <w:trPr>
          <w:trHeight w:val="334" w:hRule="exact"/>
        </w:trPr>
        <w:tc>
          <w:tcPr>
            <w:tcW w:w="2190" w:type="dxa"/>
            <w:vMerge w:val="restart"/>
            <w:tcBorders>
              <w:top w:val="single" w:sz="6" w:space="0" w:color="000000"/>
              <w:left w:val="nil" w:sz="6" w:space="0" w:color="auto"/>
              <w:right w:val="single" w:sz="4" w:space="0" w:color="000000"/>
            </w:tcBorders>
          </w:tcPr>
          <w:p>
            <w:pPr/>
          </w:p>
        </w:tc>
        <w:tc>
          <w:tcPr>
            <w:tcW w:w="5070" w:type="dxa"/>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5"/>
              <w:ind w:left="103"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2670"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0"/>
              <w:ind w:right="205"/>
              <w:jc w:val="right"/>
              <w:rPr>
                <w:rFonts w:ascii="宋体" w:hAnsi="宋体" w:cs="宋体" w:eastAsia="宋体" w:hint="default"/>
                <w:sz w:val="21"/>
                <w:szCs w:val="21"/>
              </w:rPr>
            </w:pPr>
            <w:r>
              <w:rPr>
                <w:rFonts w:ascii="宋体"/>
                <w:spacing w:val="-1"/>
                <w:sz w:val="21"/>
              </w:rPr>
              <w:t>(42,072.36)</w:t>
            </w:r>
            <w:r>
              <w:rPr>
                <w:rFonts w:ascii="宋体"/>
                <w:sz w:val="21"/>
              </w:rPr>
            </w:r>
          </w:p>
        </w:tc>
        <w:tc>
          <w:tcPr>
            <w:tcW w:w="311" w:type="dxa"/>
            <w:vMerge w:val="restart"/>
            <w:tcBorders>
              <w:top w:val="single" w:sz="6" w:space="0" w:color="000000"/>
              <w:left w:val="single" w:sz="4" w:space="0" w:color="000000"/>
              <w:right w:val="nil" w:sz="6" w:space="0" w:color="auto"/>
            </w:tcBorders>
          </w:tcPr>
          <w:p>
            <w:pPr/>
          </w:p>
        </w:tc>
      </w:tr>
      <w:tr>
        <w:trPr>
          <w:trHeight w:val="322" w:hRule="exact"/>
        </w:trPr>
        <w:tc>
          <w:tcPr>
            <w:tcW w:w="2190" w:type="dxa"/>
            <w:vMerge/>
            <w:tcBorders>
              <w:left w:val="nil" w:sz="6" w:space="0" w:color="auto"/>
              <w:right w:val="single" w:sz="4" w:space="0" w:color="000000"/>
            </w:tcBorders>
          </w:tcPr>
          <w:p>
            <w:pPr/>
          </w:p>
        </w:tc>
        <w:tc>
          <w:tcPr>
            <w:tcW w:w="50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经营活动现金净流量</w:t>
            </w:r>
          </w:p>
        </w:tc>
        <w:tc>
          <w:tcPr>
            <w:tcW w:w="2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203"/>
              <w:jc w:val="right"/>
              <w:rPr>
                <w:rFonts w:ascii="宋体" w:hAnsi="宋体" w:cs="宋体" w:eastAsia="宋体" w:hint="default"/>
                <w:sz w:val="21"/>
                <w:szCs w:val="21"/>
              </w:rPr>
            </w:pPr>
            <w:r>
              <w:rPr>
                <w:rFonts w:ascii="宋体"/>
                <w:sz w:val="21"/>
              </w:rPr>
              <w:t>(1,657,120.79)</w:t>
            </w:r>
          </w:p>
        </w:tc>
        <w:tc>
          <w:tcPr>
            <w:tcW w:w="311" w:type="dxa"/>
            <w:vMerge/>
            <w:tcBorders>
              <w:left w:val="single" w:sz="4" w:space="0" w:color="000000"/>
              <w:right w:val="nil" w:sz="6" w:space="0" w:color="auto"/>
            </w:tcBorders>
          </w:tcPr>
          <w:p>
            <w:pPr/>
          </w:p>
        </w:tc>
      </w:tr>
      <w:tr>
        <w:trPr>
          <w:trHeight w:val="322" w:hRule="exact"/>
        </w:trPr>
        <w:tc>
          <w:tcPr>
            <w:tcW w:w="2190" w:type="dxa"/>
            <w:vMerge/>
            <w:tcBorders>
              <w:left w:val="nil" w:sz="6" w:space="0" w:color="auto"/>
              <w:right w:val="single" w:sz="4" w:space="0" w:color="000000"/>
            </w:tcBorders>
          </w:tcPr>
          <w:p>
            <w:pPr/>
          </w:p>
        </w:tc>
        <w:tc>
          <w:tcPr>
            <w:tcW w:w="50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投资活动现金净流量</w:t>
            </w:r>
          </w:p>
        </w:tc>
        <w:tc>
          <w:tcPr>
            <w:tcW w:w="2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622"/>
              <w:jc w:val="right"/>
              <w:rPr>
                <w:rFonts w:ascii="宋体" w:hAnsi="宋体" w:cs="宋体" w:eastAsia="宋体" w:hint="default"/>
                <w:sz w:val="21"/>
                <w:szCs w:val="21"/>
              </w:rPr>
            </w:pPr>
            <w:r>
              <w:rPr>
                <w:rFonts w:ascii="宋体"/>
                <w:sz w:val="21"/>
              </w:rPr>
              <w:t>-</w:t>
            </w:r>
          </w:p>
        </w:tc>
        <w:tc>
          <w:tcPr>
            <w:tcW w:w="311" w:type="dxa"/>
            <w:vMerge/>
            <w:tcBorders>
              <w:left w:val="single" w:sz="4" w:space="0" w:color="000000"/>
              <w:right w:val="nil" w:sz="6" w:space="0" w:color="auto"/>
            </w:tcBorders>
          </w:tcPr>
          <w:p>
            <w:pPr/>
          </w:p>
        </w:tc>
      </w:tr>
      <w:tr>
        <w:trPr>
          <w:trHeight w:val="322" w:hRule="exact"/>
        </w:trPr>
        <w:tc>
          <w:tcPr>
            <w:tcW w:w="2190" w:type="dxa"/>
            <w:vMerge/>
            <w:tcBorders>
              <w:left w:val="nil" w:sz="6" w:space="0" w:color="auto"/>
              <w:right w:val="single" w:sz="4" w:space="0" w:color="000000"/>
            </w:tcBorders>
          </w:tcPr>
          <w:p>
            <w:pPr/>
          </w:p>
        </w:tc>
        <w:tc>
          <w:tcPr>
            <w:tcW w:w="50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筹资活动现金净流量</w:t>
            </w:r>
          </w:p>
        </w:tc>
        <w:tc>
          <w:tcPr>
            <w:tcW w:w="2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89" w:right="0"/>
              <w:jc w:val="left"/>
              <w:rPr>
                <w:rFonts w:ascii="宋体" w:hAnsi="宋体" w:cs="宋体" w:eastAsia="宋体" w:hint="default"/>
                <w:sz w:val="21"/>
                <w:szCs w:val="21"/>
              </w:rPr>
            </w:pPr>
            <w:r>
              <w:rPr>
                <w:rFonts w:ascii="宋体"/>
                <w:sz w:val="21"/>
              </w:rPr>
              <w:t>1,175,844.88</w:t>
            </w:r>
          </w:p>
        </w:tc>
        <w:tc>
          <w:tcPr>
            <w:tcW w:w="311" w:type="dxa"/>
            <w:vMerge/>
            <w:tcBorders>
              <w:left w:val="single" w:sz="4" w:space="0" w:color="000000"/>
              <w:right w:val="nil" w:sz="6" w:space="0" w:color="auto"/>
            </w:tcBorders>
          </w:tcPr>
          <w:p>
            <w:pPr/>
          </w:p>
        </w:tc>
      </w:tr>
      <w:tr>
        <w:trPr>
          <w:trHeight w:val="322" w:hRule="exact"/>
        </w:trPr>
        <w:tc>
          <w:tcPr>
            <w:tcW w:w="2190" w:type="dxa"/>
            <w:vMerge/>
            <w:tcBorders>
              <w:left w:val="nil" w:sz="6" w:space="0" w:color="auto"/>
              <w:bottom w:val="nil" w:sz="6" w:space="0" w:color="auto"/>
              <w:right w:val="single" w:sz="4" w:space="0" w:color="000000"/>
            </w:tcBorders>
          </w:tcPr>
          <w:p>
            <w:pPr/>
          </w:p>
        </w:tc>
        <w:tc>
          <w:tcPr>
            <w:tcW w:w="50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现金及现金等价物净增加额</w:t>
            </w:r>
          </w:p>
        </w:tc>
        <w:tc>
          <w:tcPr>
            <w:tcW w:w="2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203"/>
              <w:jc w:val="right"/>
              <w:rPr>
                <w:rFonts w:ascii="宋体" w:hAnsi="宋体" w:cs="宋体" w:eastAsia="宋体" w:hint="default"/>
                <w:sz w:val="21"/>
                <w:szCs w:val="21"/>
              </w:rPr>
            </w:pPr>
            <w:r>
              <w:rPr>
                <w:rFonts w:ascii="宋体"/>
                <w:sz w:val="21"/>
              </w:rPr>
              <w:t>(481,275.91)</w:t>
            </w:r>
          </w:p>
        </w:tc>
        <w:tc>
          <w:tcPr>
            <w:tcW w:w="311" w:type="dxa"/>
            <w:vMerge/>
            <w:tcBorders>
              <w:left w:val="single" w:sz="4" w:space="0" w:color="000000"/>
              <w:bottom w:val="nil" w:sz="6" w:space="0" w:color="auto"/>
              <w:right w:val="nil" w:sz="6" w:space="0" w:color="auto"/>
            </w:tcBorders>
          </w:tcPr>
          <w:p>
            <w:pPr/>
          </w:p>
        </w:tc>
      </w:tr>
    </w:tbl>
    <w:p>
      <w:pPr>
        <w:spacing w:after="0"/>
        <w:sectPr>
          <w:footerReference w:type="default" r:id="rId49"/>
          <w:pgSz w:w="11910" w:h="16840"/>
          <w:pgMar w:footer="408" w:header="0" w:top="1000" w:bottom="600" w:left="860" w:right="580"/>
          <w:pgNumType w:start="14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2"/>
          <w:szCs w:val="12"/>
        </w:rPr>
      </w:pPr>
    </w:p>
    <w:p>
      <w:pPr>
        <w:spacing w:line="20" w:lineRule="exact"/>
        <w:ind w:left="110"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Times New Roman" w:hAnsi="Times New Roman" w:cs="Times New Roman" w:eastAsia="Times New Roman"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44" w:lineRule="auto" w:before="35"/>
        <w:ind w:left="147" w:right="7409"/>
        <w:jc w:val="left"/>
      </w:pPr>
      <w:r>
        <w:rPr/>
        <w:t>五、</w:t>
        <w:tab/>
        <w:t>财务报表项目附注 - 续 </w:t>
      </w:r>
      <w:r>
        <w:rPr>
          <w:spacing w:val="-1"/>
        </w:rPr>
        <w:t>55.</w:t>
        <w:tab/>
        <w:t>企业合并</w:t>
      </w:r>
      <w:r>
        <w:rPr/>
        <w:t> -</w:t>
      </w:r>
      <w:r>
        <w:rPr>
          <w:spacing w:val="-1"/>
        </w:rPr>
        <w:t> </w:t>
      </w:r>
      <w:r>
        <w:rPr/>
        <w:t>续</w:t>
      </w:r>
    </w:p>
    <w:p>
      <w:pPr>
        <w:pStyle w:val="BodyText"/>
        <w:tabs>
          <w:tab w:pos="1423" w:val="left" w:leader="none"/>
        </w:tabs>
        <w:spacing w:line="240" w:lineRule="auto" w:before="43"/>
        <w:ind w:left="867" w:right="0"/>
        <w:jc w:val="left"/>
      </w:pPr>
      <w:r>
        <w:rPr>
          <w:spacing w:val="-1"/>
        </w:rPr>
        <w:t>(3)</w:t>
        <w:tab/>
      </w:r>
      <w:r>
        <w:rPr/>
        <w:t>寿光维远物流有限公司</w:t>
      </w:r>
    </w:p>
    <w:p>
      <w:pPr>
        <w:spacing w:line="240" w:lineRule="auto" w:before="10"/>
        <w:rPr>
          <w:rFonts w:ascii="宋体" w:hAnsi="宋体" w:cs="宋体" w:eastAsia="宋体" w:hint="default"/>
          <w:sz w:val="23"/>
          <w:szCs w:val="23"/>
        </w:rPr>
      </w:pPr>
    </w:p>
    <w:p>
      <w:pPr>
        <w:pStyle w:val="BodyText"/>
        <w:tabs>
          <w:tab w:pos="2273" w:val="left" w:leader="none"/>
        </w:tabs>
        <w:spacing w:line="240" w:lineRule="auto"/>
        <w:ind w:left="1588" w:right="0"/>
        <w:jc w:val="left"/>
      </w:pPr>
      <w:r>
        <w:rPr>
          <w:spacing w:val="-1"/>
        </w:rPr>
        <w:t>(a)</w:t>
        <w:tab/>
      </w:r>
      <w:r>
        <w:rPr/>
        <w:t>被合并方基本情况：</w:t>
      </w:r>
    </w:p>
    <w:p>
      <w:pPr>
        <w:spacing w:line="240" w:lineRule="auto" w:before="9"/>
        <w:rPr>
          <w:rFonts w:ascii="宋体" w:hAnsi="宋体" w:cs="宋体" w:eastAsia="宋体" w:hint="default"/>
          <w:sz w:val="26"/>
          <w:szCs w:val="26"/>
        </w:rPr>
      </w:pPr>
    </w:p>
    <w:p>
      <w:pPr>
        <w:pStyle w:val="BodyText"/>
        <w:spacing w:line="273" w:lineRule="auto"/>
        <w:ind w:left="2308" w:right="151"/>
        <w:jc w:val="left"/>
      </w:pPr>
      <w:r>
        <w:rPr/>
        <w:t>报告期内本公司子公司寿光晨鸣现代物流有限公司以人民币</w:t>
      </w:r>
      <w:r>
        <w:rPr>
          <w:spacing w:val="12"/>
        </w:rPr>
        <w:t> </w:t>
      </w:r>
      <w:r>
        <w:rPr/>
        <w:t>4,000,000.00</w:t>
      </w:r>
      <w:r>
        <w:rPr>
          <w:spacing w:val="13"/>
        </w:rPr>
        <w:t> </w:t>
      </w:r>
      <w:r>
        <w:rPr/>
        <w:t>元作为对价</w:t>
      </w:r>
      <w:r>
        <w:rPr>
          <w:spacing w:val="-103"/>
        </w:rPr>
        <w:t> </w:t>
      </w:r>
      <w:r>
        <w:rPr>
          <w:spacing w:val="-103"/>
        </w:rPr>
      </w:r>
      <w:r>
        <w:rPr/>
        <w:t>收购寿光维远物流有限公司</w:t>
      </w:r>
      <w:r>
        <w:rPr>
          <w:spacing w:val="-55"/>
        </w:rPr>
        <w:t> </w:t>
      </w:r>
      <w:r>
        <w:rPr/>
        <w:t>100%股权。</w:t>
      </w:r>
    </w:p>
    <w:p>
      <w:pPr>
        <w:spacing w:line="240" w:lineRule="auto" w:before="5"/>
        <w:rPr>
          <w:rFonts w:ascii="宋体" w:hAnsi="宋体" w:cs="宋体" w:eastAsia="宋体" w:hint="default"/>
          <w:sz w:val="21"/>
          <w:szCs w:val="21"/>
        </w:rPr>
      </w:pPr>
    </w:p>
    <w:p>
      <w:pPr>
        <w:pStyle w:val="BodyText"/>
        <w:tabs>
          <w:tab w:pos="2273" w:val="left" w:leader="none"/>
        </w:tabs>
        <w:spacing w:line="240" w:lineRule="auto"/>
        <w:ind w:left="1588" w:right="0"/>
        <w:jc w:val="left"/>
      </w:pPr>
      <w:r>
        <w:rPr>
          <w:spacing w:val="-1"/>
        </w:rPr>
        <w:t>(b)</w:t>
        <w:tab/>
      </w:r>
      <w:r>
        <w:rPr/>
        <w:t>被合并方主要财务信息：</w:t>
      </w:r>
    </w:p>
    <w:p>
      <w:pPr>
        <w:spacing w:before="111"/>
        <w:ind w:left="0" w:right="434" w:firstLine="0"/>
        <w:jc w:val="right"/>
        <w:rPr>
          <w:rFonts w:ascii="宋体" w:hAnsi="宋体" w:cs="宋体" w:eastAsia="宋体" w:hint="default"/>
          <w:sz w:val="16"/>
          <w:szCs w:val="16"/>
        </w:rPr>
      </w:pPr>
      <w:r>
        <w:rPr>
          <w:rFonts w:ascii="宋体" w:hAnsi="宋体" w:cs="宋体" w:eastAsia="宋体" w:hint="default"/>
          <w:w w:val="95"/>
          <w:sz w:val="16"/>
          <w:szCs w:val="16"/>
        </w:rPr>
        <w:t>人民币元</w:t>
      </w:r>
      <w:r>
        <w:rPr>
          <w:rFonts w:ascii="宋体" w:hAnsi="宋体" w:cs="宋体" w:eastAsia="宋体" w:hint="default"/>
          <w:sz w:val="16"/>
          <w:szCs w:val="16"/>
        </w:rPr>
      </w:r>
    </w:p>
    <w:p>
      <w:pPr>
        <w:spacing w:line="240" w:lineRule="auto" w:before="0"/>
        <w:rPr>
          <w:rFonts w:ascii="宋体" w:hAnsi="宋体" w:cs="宋体" w:eastAsia="宋体" w:hint="default"/>
          <w:sz w:val="2"/>
          <w:szCs w:val="2"/>
        </w:rPr>
      </w:pPr>
    </w:p>
    <w:tbl>
      <w:tblPr>
        <w:tblW w:w="0" w:type="auto"/>
        <w:jc w:val="left"/>
        <w:tblInd w:w="2303" w:type="dxa"/>
        <w:tblLayout w:type="fixed"/>
        <w:tblCellMar>
          <w:top w:w="0" w:type="dxa"/>
          <w:left w:w="0" w:type="dxa"/>
          <w:bottom w:w="0" w:type="dxa"/>
          <w:right w:w="0" w:type="dxa"/>
        </w:tblCellMar>
        <w:tblLook w:val="01E0"/>
      </w:tblPr>
      <w:tblGrid>
        <w:gridCol w:w="2330"/>
        <w:gridCol w:w="1355"/>
        <w:gridCol w:w="1357"/>
        <w:gridCol w:w="1357"/>
        <w:gridCol w:w="1340"/>
      </w:tblGrid>
      <w:tr>
        <w:trPr>
          <w:trHeight w:val="322" w:hRule="exact"/>
        </w:trPr>
        <w:tc>
          <w:tcPr>
            <w:tcW w:w="2330" w:type="dxa"/>
            <w:tcBorders>
              <w:top w:val="single" w:sz="4" w:space="0" w:color="000000"/>
              <w:left w:val="single" w:sz="4" w:space="0" w:color="000000"/>
              <w:bottom w:val="nil" w:sz="6" w:space="0" w:color="auto"/>
              <w:right w:val="single" w:sz="4" w:space="0" w:color="000000"/>
            </w:tcBorders>
            <w:shd w:val="clear" w:color="auto" w:fill="D9D9D9"/>
          </w:tcPr>
          <w:p>
            <w:pPr/>
          </w:p>
        </w:tc>
        <w:tc>
          <w:tcPr>
            <w:tcW w:w="2712"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right="1"/>
              <w:jc w:val="center"/>
              <w:rPr>
                <w:rFonts w:ascii="宋体" w:hAnsi="宋体" w:cs="宋体" w:eastAsia="宋体" w:hint="default"/>
                <w:sz w:val="16"/>
                <w:szCs w:val="16"/>
              </w:rPr>
            </w:pPr>
            <w:r>
              <w:rPr>
                <w:rFonts w:ascii="宋体" w:hAnsi="宋体" w:cs="宋体" w:eastAsia="宋体" w:hint="default"/>
                <w:sz w:val="16"/>
                <w:szCs w:val="16"/>
              </w:rPr>
              <w:t>购买日</w:t>
            </w:r>
          </w:p>
        </w:tc>
        <w:tc>
          <w:tcPr>
            <w:tcW w:w="269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682" w:right="0"/>
              <w:jc w:val="left"/>
              <w:rPr>
                <w:rFonts w:ascii="宋体" w:hAnsi="宋体" w:cs="宋体" w:eastAsia="宋体" w:hint="default"/>
                <w:sz w:val="16"/>
                <w:szCs w:val="16"/>
              </w:rPr>
            </w:pPr>
            <w:r>
              <w:rPr>
                <w:rFonts w:ascii="宋体" w:hAnsi="宋体" w:cs="宋体" w:eastAsia="宋体" w:hint="default"/>
                <w:sz w:val="16"/>
                <w:szCs w:val="16"/>
              </w:rPr>
              <w:t>2009</w:t>
            </w:r>
            <w:r>
              <w:rPr>
                <w:rFonts w:ascii="宋体" w:hAnsi="宋体" w:cs="宋体" w:eastAsia="宋体" w:hint="default"/>
                <w:spacing w:val="-41"/>
                <w:sz w:val="16"/>
                <w:szCs w:val="16"/>
              </w:rPr>
              <w:t> </w:t>
            </w:r>
            <w:r>
              <w:rPr>
                <w:rFonts w:ascii="宋体" w:hAnsi="宋体" w:cs="宋体" w:eastAsia="宋体" w:hint="default"/>
                <w:sz w:val="16"/>
                <w:szCs w:val="16"/>
              </w:rPr>
              <w:t>年</w:t>
            </w:r>
            <w:r>
              <w:rPr>
                <w:rFonts w:ascii="宋体" w:hAnsi="宋体" w:cs="宋体" w:eastAsia="宋体" w:hint="default"/>
                <w:spacing w:val="-42"/>
                <w:sz w:val="16"/>
                <w:szCs w:val="16"/>
              </w:rPr>
              <w:t> </w:t>
            </w:r>
            <w:r>
              <w:rPr>
                <w:rFonts w:ascii="宋体" w:hAnsi="宋体" w:cs="宋体" w:eastAsia="宋体" w:hint="default"/>
                <w:sz w:val="16"/>
                <w:szCs w:val="16"/>
              </w:rPr>
              <w:t>12</w:t>
            </w:r>
            <w:r>
              <w:rPr>
                <w:rFonts w:ascii="宋体" w:hAnsi="宋体" w:cs="宋体" w:eastAsia="宋体" w:hint="default"/>
                <w:spacing w:val="-41"/>
                <w:sz w:val="16"/>
                <w:szCs w:val="16"/>
              </w:rPr>
              <w:t> </w:t>
            </w:r>
            <w:r>
              <w:rPr>
                <w:rFonts w:ascii="宋体" w:hAnsi="宋体" w:cs="宋体" w:eastAsia="宋体" w:hint="default"/>
                <w:sz w:val="16"/>
                <w:szCs w:val="16"/>
              </w:rPr>
              <w:t>月</w:t>
            </w:r>
            <w:r>
              <w:rPr>
                <w:rFonts w:ascii="宋体" w:hAnsi="宋体" w:cs="宋体" w:eastAsia="宋体" w:hint="default"/>
                <w:spacing w:val="-42"/>
                <w:sz w:val="16"/>
                <w:szCs w:val="16"/>
              </w:rPr>
              <w:t> </w:t>
            </w:r>
            <w:r>
              <w:rPr>
                <w:rFonts w:ascii="宋体" w:hAnsi="宋体" w:cs="宋体" w:eastAsia="宋体" w:hint="default"/>
                <w:sz w:val="16"/>
                <w:szCs w:val="16"/>
              </w:rPr>
              <w:t>31</w:t>
            </w:r>
            <w:r>
              <w:rPr>
                <w:rFonts w:ascii="宋体" w:hAnsi="宋体" w:cs="宋体" w:eastAsia="宋体" w:hint="default"/>
                <w:spacing w:val="-41"/>
                <w:sz w:val="16"/>
                <w:szCs w:val="16"/>
              </w:rPr>
              <w:t> </w:t>
            </w:r>
            <w:r>
              <w:rPr>
                <w:rFonts w:ascii="宋体" w:hAnsi="宋体" w:cs="宋体" w:eastAsia="宋体" w:hint="default"/>
                <w:sz w:val="16"/>
                <w:szCs w:val="16"/>
              </w:rPr>
              <w:t>日</w:t>
            </w:r>
          </w:p>
        </w:tc>
      </w:tr>
      <w:tr>
        <w:trPr>
          <w:trHeight w:val="322" w:hRule="exact"/>
        </w:trPr>
        <w:tc>
          <w:tcPr>
            <w:tcW w:w="2330" w:type="dxa"/>
            <w:tcBorders>
              <w:top w:val="nil" w:sz="6" w:space="0" w:color="auto"/>
              <w:left w:val="single" w:sz="4" w:space="0" w:color="000000"/>
              <w:bottom w:val="single" w:sz="4" w:space="0" w:color="000000"/>
              <w:right w:val="single" w:sz="4" w:space="0" w:color="000000"/>
            </w:tcBorders>
            <w:shd w:val="clear" w:color="auto" w:fill="D9D9D9"/>
          </w:tcPr>
          <w:p>
            <w:pPr/>
          </w:p>
        </w:tc>
        <w:tc>
          <w:tcPr>
            <w:tcW w:w="135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352" w:right="0"/>
              <w:jc w:val="left"/>
              <w:rPr>
                <w:rFonts w:ascii="宋体" w:hAnsi="宋体" w:cs="宋体" w:eastAsia="宋体" w:hint="default"/>
                <w:sz w:val="16"/>
                <w:szCs w:val="16"/>
              </w:rPr>
            </w:pPr>
            <w:r>
              <w:rPr>
                <w:rFonts w:ascii="宋体" w:hAnsi="宋体" w:cs="宋体" w:eastAsia="宋体" w:hint="default"/>
                <w:sz w:val="16"/>
                <w:szCs w:val="16"/>
              </w:rPr>
              <w:t>账面价值</w:t>
            </w:r>
          </w:p>
        </w:tc>
        <w:tc>
          <w:tcPr>
            <w:tcW w:w="13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352" w:right="0"/>
              <w:jc w:val="left"/>
              <w:rPr>
                <w:rFonts w:ascii="宋体" w:hAnsi="宋体" w:cs="宋体" w:eastAsia="宋体" w:hint="default"/>
                <w:sz w:val="16"/>
                <w:szCs w:val="16"/>
              </w:rPr>
            </w:pPr>
            <w:r>
              <w:rPr>
                <w:rFonts w:ascii="宋体" w:hAnsi="宋体" w:cs="宋体" w:eastAsia="宋体" w:hint="default"/>
                <w:sz w:val="16"/>
                <w:szCs w:val="16"/>
              </w:rPr>
              <w:t>公允价值</w:t>
            </w:r>
          </w:p>
        </w:tc>
        <w:tc>
          <w:tcPr>
            <w:tcW w:w="13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352" w:right="0"/>
              <w:jc w:val="left"/>
              <w:rPr>
                <w:rFonts w:ascii="宋体" w:hAnsi="宋体" w:cs="宋体" w:eastAsia="宋体" w:hint="default"/>
                <w:sz w:val="16"/>
                <w:szCs w:val="16"/>
              </w:rPr>
            </w:pPr>
            <w:r>
              <w:rPr>
                <w:rFonts w:ascii="宋体" w:hAnsi="宋体" w:cs="宋体" w:eastAsia="宋体" w:hint="default"/>
                <w:sz w:val="16"/>
                <w:szCs w:val="16"/>
              </w:rPr>
              <w:t>账面价值</w:t>
            </w:r>
          </w:p>
        </w:tc>
        <w:tc>
          <w:tcPr>
            <w:tcW w:w="13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345" w:right="0"/>
              <w:jc w:val="left"/>
              <w:rPr>
                <w:rFonts w:ascii="宋体" w:hAnsi="宋体" w:cs="宋体" w:eastAsia="宋体" w:hint="default"/>
                <w:sz w:val="16"/>
                <w:szCs w:val="16"/>
              </w:rPr>
            </w:pPr>
            <w:r>
              <w:rPr>
                <w:rFonts w:ascii="宋体" w:hAnsi="宋体" w:cs="宋体" w:eastAsia="宋体" w:hint="default"/>
                <w:sz w:val="16"/>
                <w:szCs w:val="16"/>
              </w:rPr>
              <w:t>公允价值</w:t>
            </w:r>
          </w:p>
        </w:tc>
      </w:tr>
      <w:tr>
        <w:trPr>
          <w:trHeight w:val="323" w:hRule="exact"/>
        </w:trPr>
        <w:tc>
          <w:tcPr>
            <w:tcW w:w="23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可辨认资产：</w:t>
            </w:r>
          </w:p>
        </w:tc>
        <w:tc>
          <w:tcPr>
            <w:tcW w:w="1355" w:type="dxa"/>
            <w:tcBorders>
              <w:top w:val="single" w:sz="4" w:space="0" w:color="000000"/>
              <w:left w:val="single" w:sz="4" w:space="0" w:color="000000"/>
              <w:bottom w:val="single" w:sz="4" w:space="0" w:color="000000"/>
              <w:right w:val="single" w:sz="4" w:space="0" w:color="000000"/>
            </w:tcBorders>
          </w:tcPr>
          <w:p>
            <w:pPr/>
          </w:p>
        </w:tc>
        <w:tc>
          <w:tcPr>
            <w:tcW w:w="1357" w:type="dxa"/>
            <w:tcBorders>
              <w:top w:val="single" w:sz="4" w:space="0" w:color="000000"/>
              <w:left w:val="single" w:sz="4" w:space="0" w:color="000000"/>
              <w:bottom w:val="single" w:sz="4" w:space="0" w:color="000000"/>
              <w:right w:val="single" w:sz="4" w:space="0" w:color="000000"/>
            </w:tcBorders>
          </w:tcPr>
          <w:p>
            <w:pPr/>
          </w:p>
        </w:tc>
        <w:tc>
          <w:tcPr>
            <w:tcW w:w="1357"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3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流动资产</w:t>
            </w:r>
          </w:p>
        </w:tc>
        <w:tc>
          <w:tcPr>
            <w:tcW w:w="13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6"/>
              <w:jc w:val="right"/>
              <w:rPr>
                <w:rFonts w:ascii="宋体" w:hAnsi="宋体" w:cs="宋体" w:eastAsia="宋体" w:hint="default"/>
                <w:sz w:val="16"/>
                <w:szCs w:val="16"/>
              </w:rPr>
            </w:pPr>
            <w:r>
              <w:rPr>
                <w:rFonts w:ascii="宋体"/>
                <w:spacing w:val="-1"/>
                <w:sz w:val="16"/>
              </w:rPr>
              <w:t>3,258,588.83</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9"/>
              <w:jc w:val="right"/>
              <w:rPr>
                <w:rFonts w:ascii="宋体" w:hAnsi="宋体" w:cs="宋体" w:eastAsia="宋体" w:hint="default"/>
                <w:sz w:val="16"/>
                <w:szCs w:val="16"/>
              </w:rPr>
            </w:pPr>
            <w:r>
              <w:rPr>
                <w:rFonts w:ascii="宋体"/>
                <w:spacing w:val="-1"/>
                <w:sz w:val="16"/>
              </w:rPr>
              <w:t>3,258,588.83</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9"/>
              <w:jc w:val="right"/>
              <w:rPr>
                <w:rFonts w:ascii="宋体" w:hAnsi="宋体" w:cs="宋体" w:eastAsia="宋体" w:hint="default"/>
                <w:sz w:val="16"/>
                <w:szCs w:val="16"/>
              </w:rPr>
            </w:pPr>
            <w:r>
              <w:rPr>
                <w:rFonts w:ascii="宋体"/>
                <w:spacing w:val="-1"/>
                <w:sz w:val="16"/>
              </w:rPr>
              <w:t>4,673,816.16</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4"/>
              <w:jc w:val="right"/>
              <w:rPr>
                <w:rFonts w:ascii="宋体" w:hAnsi="宋体" w:cs="宋体" w:eastAsia="宋体" w:hint="default"/>
                <w:sz w:val="16"/>
                <w:szCs w:val="16"/>
              </w:rPr>
            </w:pPr>
            <w:r>
              <w:rPr>
                <w:rFonts w:ascii="宋体"/>
                <w:spacing w:val="-1"/>
                <w:sz w:val="16"/>
              </w:rPr>
              <w:t>4,673,816.16</w:t>
            </w:r>
          </w:p>
        </w:tc>
      </w:tr>
      <w:tr>
        <w:trPr>
          <w:trHeight w:val="322" w:hRule="exact"/>
        </w:trPr>
        <w:tc>
          <w:tcPr>
            <w:tcW w:w="23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非流动资产</w:t>
            </w:r>
          </w:p>
        </w:tc>
        <w:tc>
          <w:tcPr>
            <w:tcW w:w="13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6"/>
              <w:jc w:val="right"/>
              <w:rPr>
                <w:rFonts w:ascii="宋体" w:hAnsi="宋体" w:cs="宋体" w:eastAsia="宋体" w:hint="default"/>
                <w:sz w:val="16"/>
                <w:szCs w:val="16"/>
              </w:rPr>
            </w:pPr>
            <w:r>
              <w:rPr>
                <w:rFonts w:ascii="宋体"/>
                <w:spacing w:val="-1"/>
                <w:sz w:val="16"/>
              </w:rPr>
              <w:t>8,669,524.08</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9"/>
              <w:jc w:val="right"/>
              <w:rPr>
                <w:rFonts w:ascii="宋体" w:hAnsi="宋体" w:cs="宋体" w:eastAsia="宋体" w:hint="default"/>
                <w:sz w:val="16"/>
                <w:szCs w:val="16"/>
              </w:rPr>
            </w:pPr>
            <w:r>
              <w:rPr>
                <w:rFonts w:ascii="宋体"/>
                <w:spacing w:val="-1"/>
                <w:sz w:val="16"/>
              </w:rPr>
              <w:t>10,415,167.17</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9"/>
              <w:jc w:val="right"/>
              <w:rPr>
                <w:rFonts w:ascii="宋体" w:hAnsi="宋体" w:cs="宋体" w:eastAsia="宋体" w:hint="default"/>
                <w:sz w:val="16"/>
                <w:szCs w:val="16"/>
              </w:rPr>
            </w:pPr>
            <w:r>
              <w:rPr>
                <w:rFonts w:ascii="宋体"/>
                <w:spacing w:val="-1"/>
                <w:sz w:val="16"/>
              </w:rPr>
              <w:t>7,535,701.85</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3"/>
              <w:jc w:val="right"/>
              <w:rPr>
                <w:rFonts w:ascii="宋体" w:hAnsi="宋体" w:cs="宋体" w:eastAsia="宋体" w:hint="default"/>
                <w:sz w:val="16"/>
                <w:szCs w:val="16"/>
              </w:rPr>
            </w:pPr>
            <w:r>
              <w:rPr>
                <w:rFonts w:ascii="宋体"/>
                <w:spacing w:val="-1"/>
                <w:sz w:val="16"/>
              </w:rPr>
              <w:t>9,248,094.59</w:t>
            </w:r>
          </w:p>
        </w:tc>
      </w:tr>
      <w:tr>
        <w:trPr>
          <w:trHeight w:val="323" w:hRule="exact"/>
        </w:trPr>
        <w:tc>
          <w:tcPr>
            <w:tcW w:w="23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小计</w:t>
            </w:r>
          </w:p>
        </w:tc>
        <w:tc>
          <w:tcPr>
            <w:tcW w:w="13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5"/>
              <w:jc w:val="right"/>
              <w:rPr>
                <w:rFonts w:ascii="宋体" w:hAnsi="宋体" w:cs="宋体" w:eastAsia="宋体" w:hint="default"/>
                <w:sz w:val="16"/>
                <w:szCs w:val="16"/>
              </w:rPr>
            </w:pPr>
            <w:r>
              <w:rPr>
                <w:rFonts w:ascii="宋体"/>
                <w:spacing w:val="-1"/>
                <w:sz w:val="16"/>
              </w:rPr>
              <w:t>11,928,112.91</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8"/>
              <w:jc w:val="right"/>
              <w:rPr>
                <w:rFonts w:ascii="宋体" w:hAnsi="宋体" w:cs="宋体" w:eastAsia="宋体" w:hint="default"/>
                <w:sz w:val="16"/>
                <w:szCs w:val="16"/>
              </w:rPr>
            </w:pPr>
            <w:r>
              <w:rPr>
                <w:rFonts w:ascii="宋体"/>
                <w:spacing w:val="-1"/>
                <w:sz w:val="16"/>
              </w:rPr>
              <w:t>13,673,756.00</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8"/>
              <w:jc w:val="right"/>
              <w:rPr>
                <w:rFonts w:ascii="宋体" w:hAnsi="宋体" w:cs="宋体" w:eastAsia="宋体" w:hint="default"/>
                <w:sz w:val="16"/>
                <w:szCs w:val="16"/>
              </w:rPr>
            </w:pPr>
            <w:r>
              <w:rPr>
                <w:rFonts w:ascii="宋体"/>
                <w:spacing w:val="-1"/>
                <w:sz w:val="16"/>
              </w:rPr>
              <w:t>12,209,518.01</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13,921,910.75</w:t>
            </w:r>
          </w:p>
        </w:tc>
      </w:tr>
      <w:tr>
        <w:trPr>
          <w:trHeight w:val="322" w:hRule="exact"/>
        </w:trPr>
        <w:tc>
          <w:tcPr>
            <w:tcW w:w="23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可辨认负债：</w:t>
            </w:r>
          </w:p>
        </w:tc>
        <w:tc>
          <w:tcPr>
            <w:tcW w:w="1355" w:type="dxa"/>
            <w:tcBorders>
              <w:top w:val="single" w:sz="4" w:space="0" w:color="000000"/>
              <w:left w:val="single" w:sz="4" w:space="0" w:color="000000"/>
              <w:bottom w:val="single" w:sz="4" w:space="0" w:color="000000"/>
              <w:right w:val="single" w:sz="4" w:space="0" w:color="000000"/>
            </w:tcBorders>
          </w:tcPr>
          <w:p>
            <w:pPr/>
          </w:p>
        </w:tc>
        <w:tc>
          <w:tcPr>
            <w:tcW w:w="1357" w:type="dxa"/>
            <w:tcBorders>
              <w:top w:val="single" w:sz="4" w:space="0" w:color="000000"/>
              <w:left w:val="single" w:sz="4" w:space="0" w:color="000000"/>
              <w:bottom w:val="single" w:sz="4" w:space="0" w:color="000000"/>
              <w:right w:val="single" w:sz="4" w:space="0" w:color="000000"/>
            </w:tcBorders>
          </w:tcPr>
          <w:p>
            <w:pPr/>
          </w:p>
        </w:tc>
        <w:tc>
          <w:tcPr>
            <w:tcW w:w="1357"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3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流动负债</w:t>
            </w:r>
          </w:p>
        </w:tc>
        <w:tc>
          <w:tcPr>
            <w:tcW w:w="13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6"/>
              <w:jc w:val="right"/>
              <w:rPr>
                <w:rFonts w:ascii="宋体" w:hAnsi="宋体" w:cs="宋体" w:eastAsia="宋体" w:hint="default"/>
                <w:sz w:val="16"/>
                <w:szCs w:val="16"/>
              </w:rPr>
            </w:pPr>
            <w:r>
              <w:rPr>
                <w:rFonts w:ascii="宋体"/>
                <w:spacing w:val="-1"/>
                <w:sz w:val="16"/>
              </w:rPr>
              <w:t>6,745,475.69</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9"/>
              <w:jc w:val="right"/>
              <w:rPr>
                <w:rFonts w:ascii="宋体" w:hAnsi="宋体" w:cs="宋体" w:eastAsia="宋体" w:hint="default"/>
                <w:sz w:val="16"/>
                <w:szCs w:val="16"/>
              </w:rPr>
            </w:pPr>
            <w:r>
              <w:rPr>
                <w:rFonts w:ascii="宋体"/>
                <w:spacing w:val="-1"/>
                <w:sz w:val="16"/>
              </w:rPr>
              <w:t>6,745,475.69</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9"/>
              <w:jc w:val="right"/>
              <w:rPr>
                <w:rFonts w:ascii="宋体" w:hAnsi="宋体" w:cs="宋体" w:eastAsia="宋体" w:hint="default"/>
                <w:sz w:val="16"/>
                <w:szCs w:val="16"/>
              </w:rPr>
            </w:pPr>
            <w:r>
              <w:rPr>
                <w:rFonts w:ascii="宋体"/>
                <w:spacing w:val="-1"/>
                <w:sz w:val="16"/>
              </w:rPr>
              <w:t>4,236,279.90</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4"/>
              <w:jc w:val="right"/>
              <w:rPr>
                <w:rFonts w:ascii="宋体" w:hAnsi="宋体" w:cs="宋体" w:eastAsia="宋体" w:hint="default"/>
                <w:sz w:val="16"/>
                <w:szCs w:val="16"/>
              </w:rPr>
            </w:pPr>
            <w:r>
              <w:rPr>
                <w:rFonts w:ascii="宋体"/>
                <w:spacing w:val="-1"/>
                <w:sz w:val="16"/>
              </w:rPr>
              <w:t>4,236,279.90</w:t>
            </w:r>
          </w:p>
        </w:tc>
      </w:tr>
      <w:tr>
        <w:trPr>
          <w:trHeight w:val="323" w:hRule="exact"/>
        </w:trPr>
        <w:tc>
          <w:tcPr>
            <w:tcW w:w="23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非流动负债</w:t>
            </w:r>
          </w:p>
        </w:tc>
        <w:tc>
          <w:tcPr>
            <w:tcW w:w="13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57"/>
              <w:jc w:val="right"/>
              <w:rPr>
                <w:rFonts w:ascii="宋体" w:hAnsi="宋体" w:cs="宋体" w:eastAsia="宋体" w:hint="default"/>
                <w:sz w:val="16"/>
                <w:szCs w:val="16"/>
              </w:rPr>
            </w:pPr>
            <w:r>
              <w:rPr>
                <w:rFonts w:ascii="宋体"/>
                <w:w w:val="99"/>
                <w:sz w:val="16"/>
              </w:rPr>
              <w:t>-</w:t>
            </w:r>
            <w:r>
              <w:rPr>
                <w:rFonts w:ascii="宋体"/>
                <w:sz w:val="16"/>
              </w:rPr>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59"/>
              <w:jc w:val="right"/>
              <w:rPr>
                <w:rFonts w:ascii="宋体" w:hAnsi="宋体" w:cs="宋体" w:eastAsia="宋体" w:hint="default"/>
                <w:sz w:val="16"/>
                <w:szCs w:val="16"/>
              </w:rPr>
            </w:pPr>
            <w:r>
              <w:rPr>
                <w:rFonts w:ascii="宋体"/>
                <w:w w:val="99"/>
                <w:sz w:val="16"/>
              </w:rPr>
              <w:t>-</w:t>
            </w:r>
            <w:r>
              <w:rPr>
                <w:rFonts w:ascii="宋体"/>
                <w:sz w:val="16"/>
              </w:rPr>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60"/>
              <w:jc w:val="right"/>
              <w:rPr>
                <w:rFonts w:ascii="宋体" w:hAnsi="宋体" w:cs="宋体" w:eastAsia="宋体" w:hint="default"/>
                <w:sz w:val="16"/>
                <w:szCs w:val="16"/>
              </w:rPr>
            </w:pPr>
            <w:r>
              <w:rPr>
                <w:rFonts w:ascii="宋体"/>
                <w:w w:val="99"/>
                <w:sz w:val="16"/>
              </w:rPr>
              <w:t>-</w:t>
            </w:r>
            <w:r>
              <w:rPr>
                <w:rFonts w:ascii="宋体"/>
                <w:sz w:val="16"/>
              </w:rPr>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3"/>
              <w:jc w:val="right"/>
              <w:rPr>
                <w:rFonts w:ascii="宋体" w:hAnsi="宋体" w:cs="宋体" w:eastAsia="宋体" w:hint="default"/>
                <w:sz w:val="16"/>
                <w:szCs w:val="16"/>
              </w:rPr>
            </w:pPr>
            <w:r>
              <w:rPr>
                <w:rFonts w:ascii="宋体"/>
                <w:w w:val="99"/>
                <w:sz w:val="16"/>
              </w:rPr>
              <w:t>-</w:t>
            </w:r>
            <w:r>
              <w:rPr>
                <w:rFonts w:ascii="宋体"/>
                <w:sz w:val="16"/>
              </w:rPr>
            </w:r>
          </w:p>
        </w:tc>
      </w:tr>
      <w:tr>
        <w:trPr>
          <w:trHeight w:val="322" w:hRule="exact"/>
        </w:trPr>
        <w:tc>
          <w:tcPr>
            <w:tcW w:w="23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小计</w:t>
            </w:r>
          </w:p>
        </w:tc>
        <w:tc>
          <w:tcPr>
            <w:tcW w:w="13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6"/>
              <w:jc w:val="right"/>
              <w:rPr>
                <w:rFonts w:ascii="宋体" w:hAnsi="宋体" w:cs="宋体" w:eastAsia="宋体" w:hint="default"/>
                <w:sz w:val="16"/>
                <w:szCs w:val="16"/>
              </w:rPr>
            </w:pPr>
            <w:r>
              <w:rPr>
                <w:rFonts w:ascii="宋体"/>
                <w:spacing w:val="-1"/>
                <w:sz w:val="16"/>
              </w:rPr>
              <w:t>6,745,475.69</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9"/>
              <w:jc w:val="right"/>
              <w:rPr>
                <w:rFonts w:ascii="宋体" w:hAnsi="宋体" w:cs="宋体" w:eastAsia="宋体" w:hint="default"/>
                <w:sz w:val="16"/>
                <w:szCs w:val="16"/>
              </w:rPr>
            </w:pPr>
            <w:r>
              <w:rPr>
                <w:rFonts w:ascii="宋体"/>
                <w:spacing w:val="-1"/>
                <w:sz w:val="16"/>
              </w:rPr>
              <w:t>6,745,475.69</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9"/>
              <w:jc w:val="right"/>
              <w:rPr>
                <w:rFonts w:ascii="宋体" w:hAnsi="宋体" w:cs="宋体" w:eastAsia="宋体" w:hint="default"/>
                <w:sz w:val="16"/>
                <w:szCs w:val="16"/>
              </w:rPr>
            </w:pPr>
            <w:r>
              <w:rPr>
                <w:rFonts w:ascii="宋体"/>
                <w:spacing w:val="-1"/>
                <w:sz w:val="16"/>
              </w:rPr>
              <w:t>4,236,279.90</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4,236,279.90</w:t>
            </w:r>
          </w:p>
        </w:tc>
      </w:tr>
      <w:tr>
        <w:trPr>
          <w:trHeight w:val="322" w:hRule="exact"/>
        </w:trPr>
        <w:tc>
          <w:tcPr>
            <w:tcW w:w="23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净资产合计</w:t>
            </w:r>
          </w:p>
        </w:tc>
        <w:tc>
          <w:tcPr>
            <w:tcW w:w="13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6"/>
              <w:jc w:val="right"/>
              <w:rPr>
                <w:rFonts w:ascii="宋体" w:hAnsi="宋体" w:cs="宋体" w:eastAsia="宋体" w:hint="default"/>
                <w:sz w:val="16"/>
                <w:szCs w:val="16"/>
              </w:rPr>
            </w:pPr>
            <w:r>
              <w:rPr>
                <w:rFonts w:ascii="宋体"/>
                <w:spacing w:val="-1"/>
                <w:sz w:val="16"/>
              </w:rPr>
              <w:t>5,182,637.22</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9"/>
              <w:jc w:val="right"/>
              <w:rPr>
                <w:rFonts w:ascii="宋体" w:hAnsi="宋体" w:cs="宋体" w:eastAsia="宋体" w:hint="default"/>
                <w:sz w:val="16"/>
                <w:szCs w:val="16"/>
              </w:rPr>
            </w:pPr>
            <w:r>
              <w:rPr>
                <w:rFonts w:ascii="宋体"/>
                <w:spacing w:val="-1"/>
                <w:sz w:val="16"/>
              </w:rPr>
              <w:t>6,928,280.31</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19"/>
              <w:jc w:val="right"/>
              <w:rPr>
                <w:rFonts w:ascii="宋体" w:hAnsi="宋体" w:cs="宋体" w:eastAsia="宋体" w:hint="default"/>
                <w:sz w:val="16"/>
                <w:szCs w:val="16"/>
              </w:rPr>
            </w:pPr>
            <w:r>
              <w:rPr>
                <w:rFonts w:ascii="宋体"/>
                <w:spacing w:val="-1"/>
                <w:sz w:val="16"/>
              </w:rPr>
              <w:t>7,973,238.11</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3"/>
              <w:jc w:val="right"/>
              <w:rPr>
                <w:rFonts w:ascii="宋体" w:hAnsi="宋体" w:cs="宋体" w:eastAsia="宋体" w:hint="default"/>
                <w:sz w:val="16"/>
                <w:szCs w:val="16"/>
              </w:rPr>
            </w:pPr>
            <w:r>
              <w:rPr>
                <w:rFonts w:ascii="宋体"/>
                <w:spacing w:val="-1"/>
                <w:sz w:val="16"/>
              </w:rPr>
              <w:t>9,685,630.85</w:t>
            </w:r>
          </w:p>
        </w:tc>
      </w:tr>
      <w:tr>
        <w:trPr>
          <w:trHeight w:val="323" w:hRule="exact"/>
        </w:trPr>
        <w:tc>
          <w:tcPr>
            <w:tcW w:w="23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减：少数股东权益</w:t>
            </w:r>
          </w:p>
        </w:tc>
        <w:tc>
          <w:tcPr>
            <w:tcW w:w="13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56"/>
              <w:jc w:val="right"/>
              <w:rPr>
                <w:rFonts w:ascii="宋体" w:hAnsi="宋体" w:cs="宋体" w:eastAsia="宋体" w:hint="default"/>
                <w:sz w:val="16"/>
                <w:szCs w:val="16"/>
              </w:rPr>
            </w:pPr>
            <w:r>
              <w:rPr>
                <w:rFonts w:ascii="宋体"/>
                <w:w w:val="99"/>
                <w:sz w:val="16"/>
              </w:rPr>
              <w:t>-</w:t>
            </w:r>
            <w:r>
              <w:rPr>
                <w:rFonts w:ascii="宋体"/>
                <w:sz w:val="16"/>
              </w:rPr>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59"/>
              <w:jc w:val="right"/>
              <w:rPr>
                <w:rFonts w:ascii="宋体" w:hAnsi="宋体" w:cs="宋体" w:eastAsia="宋体" w:hint="default"/>
                <w:sz w:val="16"/>
                <w:szCs w:val="16"/>
              </w:rPr>
            </w:pPr>
            <w:r>
              <w:rPr>
                <w:rFonts w:ascii="宋体"/>
                <w:w w:val="99"/>
                <w:sz w:val="16"/>
              </w:rPr>
              <w:t>-</w:t>
            </w:r>
            <w:r>
              <w:rPr>
                <w:rFonts w:ascii="宋体"/>
                <w:sz w:val="16"/>
              </w:rPr>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59"/>
              <w:jc w:val="right"/>
              <w:rPr>
                <w:rFonts w:ascii="宋体" w:hAnsi="宋体" w:cs="宋体" w:eastAsia="宋体" w:hint="default"/>
                <w:sz w:val="16"/>
                <w:szCs w:val="16"/>
              </w:rPr>
            </w:pPr>
            <w:r>
              <w:rPr>
                <w:rFonts w:ascii="宋体"/>
                <w:w w:val="99"/>
                <w:sz w:val="16"/>
              </w:rPr>
              <w:t>-</w:t>
            </w:r>
            <w:r>
              <w:rPr>
                <w:rFonts w:ascii="宋体"/>
                <w:sz w:val="16"/>
              </w:rPr>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3"/>
              <w:jc w:val="right"/>
              <w:rPr>
                <w:rFonts w:ascii="宋体" w:hAnsi="宋体" w:cs="宋体" w:eastAsia="宋体" w:hint="default"/>
                <w:sz w:val="16"/>
                <w:szCs w:val="16"/>
              </w:rPr>
            </w:pPr>
            <w:r>
              <w:rPr>
                <w:rFonts w:ascii="宋体"/>
                <w:w w:val="99"/>
                <w:sz w:val="16"/>
              </w:rPr>
              <w:t>-</w:t>
            </w:r>
            <w:r>
              <w:rPr>
                <w:rFonts w:ascii="宋体"/>
                <w:sz w:val="16"/>
              </w:rPr>
            </w:r>
          </w:p>
        </w:tc>
      </w:tr>
      <w:tr>
        <w:trPr>
          <w:trHeight w:val="322" w:hRule="exact"/>
        </w:trPr>
        <w:tc>
          <w:tcPr>
            <w:tcW w:w="23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归属于本公司股东的权益</w:t>
            </w:r>
          </w:p>
        </w:tc>
        <w:tc>
          <w:tcPr>
            <w:tcW w:w="13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56"/>
              <w:jc w:val="right"/>
              <w:rPr>
                <w:rFonts w:ascii="宋体" w:hAnsi="宋体" w:cs="宋体" w:eastAsia="宋体" w:hint="default"/>
                <w:sz w:val="16"/>
                <w:szCs w:val="16"/>
              </w:rPr>
            </w:pPr>
            <w:r>
              <w:rPr>
                <w:rFonts w:ascii="宋体"/>
                <w:w w:val="99"/>
                <w:sz w:val="16"/>
              </w:rPr>
              <w:t>-</w:t>
            </w:r>
            <w:r>
              <w:rPr>
                <w:rFonts w:ascii="宋体"/>
                <w:sz w:val="16"/>
              </w:rPr>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59"/>
              <w:jc w:val="right"/>
              <w:rPr>
                <w:rFonts w:ascii="宋体" w:hAnsi="宋体" w:cs="宋体" w:eastAsia="宋体" w:hint="default"/>
                <w:sz w:val="16"/>
                <w:szCs w:val="16"/>
              </w:rPr>
            </w:pPr>
            <w:r>
              <w:rPr>
                <w:rFonts w:ascii="宋体"/>
                <w:w w:val="99"/>
                <w:sz w:val="16"/>
              </w:rPr>
              <w:t>-</w:t>
            </w:r>
            <w:r>
              <w:rPr>
                <w:rFonts w:ascii="宋体"/>
                <w:sz w:val="16"/>
              </w:rPr>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59"/>
              <w:jc w:val="right"/>
              <w:rPr>
                <w:rFonts w:ascii="宋体" w:hAnsi="宋体" w:cs="宋体" w:eastAsia="宋体" w:hint="default"/>
                <w:sz w:val="16"/>
                <w:szCs w:val="16"/>
              </w:rPr>
            </w:pPr>
            <w:r>
              <w:rPr>
                <w:rFonts w:ascii="宋体"/>
                <w:w w:val="99"/>
                <w:sz w:val="16"/>
              </w:rPr>
              <w:t>-</w:t>
            </w:r>
            <w:r>
              <w:rPr>
                <w:rFonts w:ascii="宋体"/>
                <w:sz w:val="16"/>
              </w:rPr>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3"/>
              <w:jc w:val="right"/>
              <w:rPr>
                <w:rFonts w:ascii="宋体" w:hAnsi="宋体" w:cs="宋体" w:eastAsia="宋体" w:hint="default"/>
                <w:sz w:val="16"/>
                <w:szCs w:val="16"/>
              </w:rPr>
            </w:pPr>
            <w:r>
              <w:rPr>
                <w:rFonts w:ascii="宋体"/>
                <w:w w:val="99"/>
                <w:sz w:val="16"/>
              </w:rPr>
              <w:t>-</w:t>
            </w:r>
            <w:r>
              <w:rPr>
                <w:rFonts w:ascii="宋体"/>
                <w:sz w:val="16"/>
              </w:rPr>
            </w:r>
          </w:p>
        </w:tc>
      </w:tr>
      <w:tr>
        <w:trPr>
          <w:trHeight w:val="322" w:hRule="exact"/>
        </w:trPr>
        <w:tc>
          <w:tcPr>
            <w:tcW w:w="23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减：收购对价</w:t>
            </w:r>
          </w:p>
        </w:tc>
        <w:tc>
          <w:tcPr>
            <w:tcW w:w="1355" w:type="dxa"/>
            <w:tcBorders>
              <w:top w:val="single" w:sz="4" w:space="0" w:color="000000"/>
              <w:left w:val="single" w:sz="4" w:space="0" w:color="000000"/>
              <w:bottom w:val="single" w:sz="4" w:space="0" w:color="000000"/>
              <w:right w:val="single" w:sz="4" w:space="0" w:color="000000"/>
            </w:tcBorders>
          </w:tcPr>
          <w:p>
            <w:pP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20"/>
              <w:jc w:val="right"/>
              <w:rPr>
                <w:rFonts w:ascii="宋体" w:hAnsi="宋体" w:cs="宋体" w:eastAsia="宋体" w:hint="default"/>
                <w:sz w:val="16"/>
                <w:szCs w:val="16"/>
              </w:rPr>
            </w:pPr>
            <w:r>
              <w:rPr>
                <w:rFonts w:ascii="宋体"/>
                <w:spacing w:val="-1"/>
                <w:sz w:val="16"/>
              </w:rPr>
              <w:t>4,000,000.00</w:t>
            </w:r>
          </w:p>
        </w:tc>
        <w:tc>
          <w:tcPr>
            <w:tcW w:w="1357"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3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购买折价</w:t>
            </w:r>
          </w:p>
        </w:tc>
        <w:tc>
          <w:tcPr>
            <w:tcW w:w="1355" w:type="dxa"/>
            <w:tcBorders>
              <w:top w:val="single" w:sz="4" w:space="0" w:color="000000"/>
              <w:left w:val="single" w:sz="4" w:space="0" w:color="000000"/>
              <w:bottom w:val="single" w:sz="4" w:space="0" w:color="000000"/>
              <w:right w:val="single" w:sz="4" w:space="0" w:color="000000"/>
            </w:tcBorders>
          </w:tcPr>
          <w:p>
            <w:pP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20"/>
              <w:jc w:val="right"/>
              <w:rPr>
                <w:rFonts w:ascii="宋体" w:hAnsi="宋体" w:cs="宋体" w:eastAsia="宋体" w:hint="default"/>
                <w:sz w:val="16"/>
                <w:szCs w:val="16"/>
              </w:rPr>
            </w:pPr>
            <w:r>
              <w:rPr>
                <w:rFonts w:ascii="宋体"/>
                <w:spacing w:val="-1"/>
                <w:sz w:val="16"/>
              </w:rPr>
              <w:t>2,928,280.31</w:t>
            </w:r>
          </w:p>
        </w:tc>
        <w:tc>
          <w:tcPr>
            <w:tcW w:w="1357"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6"/>
        <w:rPr>
          <w:rFonts w:ascii="宋体" w:hAnsi="宋体" w:cs="宋体" w:eastAsia="宋体" w:hint="default"/>
          <w:sz w:val="21"/>
          <w:szCs w:val="21"/>
        </w:rPr>
      </w:pPr>
    </w:p>
    <w:p>
      <w:pPr>
        <w:pStyle w:val="BodyText"/>
        <w:spacing w:line="240" w:lineRule="auto" w:before="35"/>
        <w:ind w:left="2308" w:right="0"/>
        <w:jc w:val="left"/>
      </w:pPr>
      <w:r>
        <w:rPr/>
        <w:t>本公司以支付现金为合并对价。</w:t>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2303" w:type="dxa"/>
        <w:tblLayout w:type="fixed"/>
        <w:tblCellMar>
          <w:top w:w="0" w:type="dxa"/>
          <w:left w:w="0" w:type="dxa"/>
          <w:bottom w:w="0" w:type="dxa"/>
          <w:right w:w="0" w:type="dxa"/>
        </w:tblCellMar>
        <w:tblLook w:val="01E0"/>
      </w:tblPr>
      <w:tblGrid>
        <w:gridCol w:w="6119"/>
        <w:gridCol w:w="1637"/>
      </w:tblGrid>
      <w:tr>
        <w:trPr>
          <w:trHeight w:val="322" w:hRule="exact"/>
        </w:trPr>
        <w:tc>
          <w:tcPr>
            <w:tcW w:w="6119"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63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金额</w:t>
            </w:r>
          </w:p>
        </w:tc>
      </w:tr>
      <w:tr>
        <w:trPr>
          <w:trHeight w:val="322" w:hRule="exact"/>
        </w:trPr>
        <w:tc>
          <w:tcPr>
            <w:tcW w:w="61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作为合并对价的现金和现金等价物</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36"/>
              <w:jc w:val="right"/>
              <w:rPr>
                <w:rFonts w:ascii="宋体" w:hAnsi="宋体" w:cs="宋体" w:eastAsia="宋体" w:hint="default"/>
                <w:sz w:val="21"/>
                <w:szCs w:val="21"/>
              </w:rPr>
            </w:pPr>
            <w:r>
              <w:rPr>
                <w:rFonts w:ascii="宋体"/>
                <w:sz w:val="21"/>
              </w:rPr>
              <w:t>4,000,000.00</w:t>
            </w:r>
          </w:p>
        </w:tc>
      </w:tr>
      <w:tr>
        <w:trPr>
          <w:trHeight w:val="322" w:hRule="exact"/>
        </w:trPr>
        <w:tc>
          <w:tcPr>
            <w:tcW w:w="61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减：被合并子公司及其他营业单位持有的现金和现金等价物</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236"/>
              <w:jc w:val="right"/>
              <w:rPr>
                <w:rFonts w:ascii="宋体" w:hAnsi="宋体" w:cs="宋体" w:eastAsia="宋体" w:hint="default"/>
                <w:sz w:val="21"/>
                <w:szCs w:val="21"/>
              </w:rPr>
            </w:pPr>
            <w:r>
              <w:rPr>
                <w:rFonts w:ascii="宋体"/>
                <w:sz w:val="21"/>
              </w:rPr>
              <w:t>729,299.57</w:t>
            </w:r>
          </w:p>
        </w:tc>
      </w:tr>
      <w:tr>
        <w:trPr>
          <w:trHeight w:val="322" w:hRule="exact"/>
        </w:trPr>
        <w:tc>
          <w:tcPr>
            <w:tcW w:w="61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取得子公司及其他营业单位支付的现金和现金等价物</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36"/>
              <w:jc w:val="right"/>
              <w:rPr>
                <w:rFonts w:ascii="宋体" w:hAnsi="宋体" w:cs="宋体" w:eastAsia="宋体" w:hint="default"/>
                <w:sz w:val="21"/>
                <w:szCs w:val="21"/>
              </w:rPr>
            </w:pPr>
            <w:r>
              <w:rPr>
                <w:rFonts w:ascii="宋体"/>
                <w:sz w:val="21"/>
              </w:rPr>
              <w:t>3,270,700.43</w:t>
            </w:r>
          </w:p>
        </w:tc>
      </w:tr>
    </w:tbl>
    <w:p>
      <w:pPr>
        <w:spacing w:line="240" w:lineRule="auto" w:before="8"/>
        <w:rPr>
          <w:rFonts w:ascii="宋体" w:hAnsi="宋体" w:cs="宋体" w:eastAsia="宋体" w:hint="default"/>
          <w:sz w:val="21"/>
          <w:szCs w:val="21"/>
        </w:rPr>
      </w:pPr>
    </w:p>
    <w:p>
      <w:pPr>
        <w:pStyle w:val="BodyText"/>
        <w:spacing w:line="273" w:lineRule="auto" w:before="35"/>
        <w:ind w:left="2308" w:right="0"/>
        <w:jc w:val="left"/>
      </w:pPr>
      <w:r>
        <w:rPr/>
        <w:t>购买日为购买方实际取得被购买方控制权的日期，即被购买方的净资产和生产经营决策</w:t>
      </w:r>
      <w:r>
        <w:rPr>
          <w:spacing w:val="-82"/>
        </w:rPr>
        <w:t> </w:t>
      </w:r>
      <w:r>
        <w:rPr>
          <w:spacing w:val="-82"/>
        </w:rPr>
      </w:r>
      <w:r>
        <w:rPr/>
        <w:t>的控制权转移给购买方的日期。</w:t>
      </w:r>
    </w:p>
    <w:p>
      <w:pPr>
        <w:spacing w:line="240" w:lineRule="auto" w:before="9"/>
        <w:rPr>
          <w:rFonts w:ascii="宋体" w:hAnsi="宋体" w:cs="宋体" w:eastAsia="宋体" w:hint="default"/>
          <w:sz w:val="18"/>
          <w:szCs w:val="18"/>
        </w:rPr>
      </w:pPr>
    </w:p>
    <w:p>
      <w:pPr>
        <w:pStyle w:val="BodyText"/>
        <w:tabs>
          <w:tab w:pos="2273" w:val="left" w:leader="none"/>
        </w:tabs>
        <w:spacing w:line="240" w:lineRule="auto" w:before="35"/>
        <w:ind w:left="1587" w:right="0"/>
        <w:jc w:val="left"/>
      </w:pPr>
      <w:r>
        <w:rPr>
          <w:spacing w:val="-1"/>
        </w:rPr>
        <w:t>(c)</w:t>
        <w:tab/>
      </w:r>
      <w:r>
        <w:rPr/>
        <w:t>被合并方自购买日至合并当期期末的经营成果及现金净流量</w:t>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2303" w:type="dxa"/>
        <w:tblLayout w:type="fixed"/>
        <w:tblCellMar>
          <w:top w:w="0" w:type="dxa"/>
          <w:left w:w="0" w:type="dxa"/>
          <w:bottom w:w="0" w:type="dxa"/>
          <w:right w:w="0" w:type="dxa"/>
        </w:tblCellMar>
        <w:tblLook w:val="01E0"/>
      </w:tblPr>
      <w:tblGrid>
        <w:gridCol w:w="5130"/>
        <w:gridCol w:w="2610"/>
      </w:tblGrid>
      <w:tr>
        <w:trPr>
          <w:trHeight w:val="322" w:hRule="exact"/>
        </w:trPr>
        <w:tc>
          <w:tcPr>
            <w:tcW w:w="5130"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26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251"/>
              <w:jc w:val="right"/>
              <w:rPr>
                <w:rFonts w:ascii="宋体" w:hAnsi="宋体" w:cs="宋体" w:eastAsia="宋体" w:hint="default"/>
                <w:sz w:val="21"/>
                <w:szCs w:val="21"/>
              </w:rPr>
            </w:pPr>
            <w:r>
              <w:rPr>
                <w:rFonts w:ascii="宋体" w:hAnsi="宋体" w:cs="宋体" w:eastAsia="宋体" w:hint="default"/>
                <w:sz w:val="21"/>
                <w:szCs w:val="21"/>
              </w:rPr>
              <w:t>购买日至合并当期期末</w:t>
            </w:r>
          </w:p>
        </w:tc>
      </w:tr>
      <w:tr>
        <w:trPr>
          <w:trHeight w:val="322" w:hRule="exact"/>
        </w:trPr>
        <w:tc>
          <w:tcPr>
            <w:tcW w:w="51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2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207"/>
              <w:jc w:val="right"/>
              <w:rPr>
                <w:rFonts w:ascii="宋体" w:hAnsi="宋体" w:cs="宋体" w:eastAsia="宋体" w:hint="default"/>
                <w:sz w:val="21"/>
                <w:szCs w:val="21"/>
              </w:rPr>
            </w:pPr>
            <w:r>
              <w:rPr>
                <w:rFonts w:ascii="宋体"/>
                <w:sz w:val="21"/>
              </w:rPr>
              <w:t>11,042,656.69</w:t>
            </w:r>
          </w:p>
        </w:tc>
      </w:tr>
    </w:tbl>
    <w:p>
      <w:pPr>
        <w:spacing w:after="0" w:line="240" w:lineRule="auto"/>
        <w:jc w:val="right"/>
        <w:rPr>
          <w:rFonts w:ascii="宋体" w:hAnsi="宋体" w:cs="宋体" w:eastAsia="宋体" w:hint="default"/>
          <w:sz w:val="21"/>
          <w:szCs w:val="21"/>
        </w:rPr>
        <w:sectPr>
          <w:pgSz w:w="11910" w:h="16840"/>
          <w:pgMar w:header="0" w:footer="408" w:top="1000" w:bottom="600" w:left="860" w:right="56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12"/>
          <w:szCs w:val="12"/>
        </w:rPr>
      </w:pPr>
    </w:p>
    <w:tbl>
      <w:tblPr>
        <w:tblW w:w="0" w:type="auto"/>
        <w:jc w:val="left"/>
        <w:tblInd w:w="110" w:type="dxa"/>
        <w:tblLayout w:type="fixed"/>
        <w:tblCellMar>
          <w:top w:w="0" w:type="dxa"/>
          <w:left w:w="0" w:type="dxa"/>
          <w:bottom w:w="0" w:type="dxa"/>
          <w:right w:w="0" w:type="dxa"/>
        </w:tblCellMar>
        <w:tblLook w:val="01E0"/>
      </w:tblPr>
      <w:tblGrid>
        <w:gridCol w:w="2190"/>
        <w:gridCol w:w="5130"/>
        <w:gridCol w:w="2610"/>
        <w:gridCol w:w="311"/>
      </w:tblGrid>
      <w:tr>
        <w:trPr>
          <w:trHeight w:val="334" w:hRule="exact"/>
        </w:trPr>
        <w:tc>
          <w:tcPr>
            <w:tcW w:w="2190" w:type="dxa"/>
            <w:vMerge w:val="restart"/>
            <w:tcBorders>
              <w:top w:val="single" w:sz="6" w:space="0" w:color="000000"/>
              <w:left w:val="nil" w:sz="6" w:space="0" w:color="auto"/>
              <w:right w:val="single" w:sz="4" w:space="0" w:color="000000"/>
            </w:tcBorders>
          </w:tcPr>
          <w:p>
            <w:pPr/>
          </w:p>
        </w:tc>
        <w:tc>
          <w:tcPr>
            <w:tcW w:w="5130" w:type="dxa"/>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5"/>
              <w:ind w:left="103" w:right="0"/>
              <w:jc w:val="left"/>
              <w:rPr>
                <w:rFonts w:ascii="宋体" w:hAnsi="宋体" w:cs="宋体" w:eastAsia="宋体" w:hint="default"/>
                <w:sz w:val="21"/>
                <w:szCs w:val="21"/>
              </w:rPr>
            </w:pPr>
            <w:r>
              <w:rPr>
                <w:rFonts w:ascii="宋体" w:hAnsi="宋体" w:cs="宋体" w:eastAsia="宋体" w:hint="default"/>
                <w:sz w:val="21"/>
                <w:szCs w:val="21"/>
              </w:rPr>
              <w:t>营业成本及费用</w:t>
            </w:r>
          </w:p>
        </w:tc>
        <w:tc>
          <w:tcPr>
            <w:tcW w:w="2610"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0"/>
              <w:ind w:right="209"/>
              <w:jc w:val="right"/>
              <w:rPr>
                <w:rFonts w:ascii="宋体" w:hAnsi="宋体" w:cs="宋体" w:eastAsia="宋体" w:hint="default"/>
                <w:sz w:val="21"/>
                <w:szCs w:val="21"/>
              </w:rPr>
            </w:pPr>
            <w:r>
              <w:rPr>
                <w:rFonts w:ascii="宋体"/>
                <w:sz w:val="21"/>
              </w:rPr>
              <w:t>8,138,107.59</w:t>
            </w:r>
          </w:p>
        </w:tc>
        <w:tc>
          <w:tcPr>
            <w:tcW w:w="311" w:type="dxa"/>
            <w:vMerge w:val="restart"/>
            <w:tcBorders>
              <w:top w:val="single" w:sz="6" w:space="0" w:color="000000"/>
              <w:left w:val="single" w:sz="4" w:space="0" w:color="000000"/>
              <w:right w:val="nil" w:sz="6" w:space="0" w:color="auto"/>
            </w:tcBorders>
          </w:tcPr>
          <w:p>
            <w:pPr/>
          </w:p>
        </w:tc>
      </w:tr>
      <w:tr>
        <w:trPr>
          <w:trHeight w:val="322" w:hRule="exact"/>
        </w:trPr>
        <w:tc>
          <w:tcPr>
            <w:tcW w:w="2190" w:type="dxa"/>
            <w:vMerge/>
            <w:tcBorders>
              <w:left w:val="nil" w:sz="6" w:space="0" w:color="auto"/>
              <w:right w:val="single" w:sz="4" w:space="0" w:color="000000"/>
            </w:tcBorders>
          </w:tcPr>
          <w:p>
            <w:pPr/>
          </w:p>
        </w:tc>
        <w:tc>
          <w:tcPr>
            <w:tcW w:w="51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利润总额</w:t>
            </w:r>
          </w:p>
        </w:tc>
        <w:tc>
          <w:tcPr>
            <w:tcW w:w="2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209"/>
              <w:jc w:val="right"/>
              <w:rPr>
                <w:rFonts w:ascii="宋体" w:hAnsi="宋体" w:cs="宋体" w:eastAsia="宋体" w:hint="default"/>
                <w:sz w:val="21"/>
                <w:szCs w:val="21"/>
              </w:rPr>
            </w:pPr>
            <w:r>
              <w:rPr>
                <w:rFonts w:ascii="宋体"/>
                <w:sz w:val="21"/>
              </w:rPr>
              <w:t>2,904,549.10</w:t>
            </w:r>
          </w:p>
        </w:tc>
        <w:tc>
          <w:tcPr>
            <w:tcW w:w="311" w:type="dxa"/>
            <w:vMerge/>
            <w:tcBorders>
              <w:left w:val="single" w:sz="4" w:space="0" w:color="000000"/>
              <w:right w:val="nil" w:sz="6" w:space="0" w:color="auto"/>
            </w:tcBorders>
          </w:tcPr>
          <w:p>
            <w:pPr/>
          </w:p>
        </w:tc>
      </w:tr>
      <w:tr>
        <w:trPr>
          <w:trHeight w:val="322" w:hRule="exact"/>
        </w:trPr>
        <w:tc>
          <w:tcPr>
            <w:tcW w:w="2190" w:type="dxa"/>
            <w:vMerge/>
            <w:tcBorders>
              <w:left w:val="nil" w:sz="6" w:space="0" w:color="auto"/>
              <w:right w:val="single" w:sz="4" w:space="0" w:color="000000"/>
            </w:tcBorders>
          </w:tcPr>
          <w:p>
            <w:pPr/>
          </w:p>
        </w:tc>
        <w:tc>
          <w:tcPr>
            <w:tcW w:w="51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2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09"/>
              <w:jc w:val="right"/>
              <w:rPr>
                <w:rFonts w:ascii="宋体" w:hAnsi="宋体" w:cs="宋体" w:eastAsia="宋体" w:hint="default"/>
                <w:sz w:val="21"/>
                <w:szCs w:val="21"/>
              </w:rPr>
            </w:pPr>
            <w:r>
              <w:rPr>
                <w:rFonts w:ascii="宋体"/>
                <w:sz w:val="21"/>
              </w:rPr>
              <w:t>2,904,549.10</w:t>
            </w:r>
          </w:p>
        </w:tc>
        <w:tc>
          <w:tcPr>
            <w:tcW w:w="311" w:type="dxa"/>
            <w:vMerge/>
            <w:tcBorders>
              <w:left w:val="single" w:sz="4" w:space="0" w:color="000000"/>
              <w:right w:val="nil" w:sz="6" w:space="0" w:color="auto"/>
            </w:tcBorders>
          </w:tcPr>
          <w:p>
            <w:pPr/>
          </w:p>
        </w:tc>
      </w:tr>
      <w:tr>
        <w:trPr>
          <w:trHeight w:val="322" w:hRule="exact"/>
        </w:trPr>
        <w:tc>
          <w:tcPr>
            <w:tcW w:w="2190" w:type="dxa"/>
            <w:vMerge/>
            <w:tcBorders>
              <w:left w:val="nil" w:sz="6" w:space="0" w:color="auto"/>
              <w:right w:val="single" w:sz="4" w:space="0" w:color="000000"/>
            </w:tcBorders>
          </w:tcPr>
          <w:p>
            <w:pPr/>
          </w:p>
        </w:tc>
        <w:tc>
          <w:tcPr>
            <w:tcW w:w="51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经营活动现金净流量</w:t>
            </w:r>
          </w:p>
        </w:tc>
        <w:tc>
          <w:tcPr>
            <w:tcW w:w="2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21"/>
                <w:szCs w:val="21"/>
              </w:rPr>
            </w:pPr>
            <w:r>
              <w:rPr>
                <w:rFonts w:ascii="宋体"/>
                <w:sz w:val="21"/>
              </w:rPr>
              <w:t>(93,601.72)</w:t>
            </w:r>
          </w:p>
        </w:tc>
        <w:tc>
          <w:tcPr>
            <w:tcW w:w="311" w:type="dxa"/>
            <w:vMerge/>
            <w:tcBorders>
              <w:left w:val="single" w:sz="4" w:space="0" w:color="000000"/>
              <w:right w:val="nil" w:sz="6" w:space="0" w:color="auto"/>
            </w:tcBorders>
          </w:tcPr>
          <w:p>
            <w:pPr/>
          </w:p>
        </w:tc>
      </w:tr>
      <w:tr>
        <w:trPr>
          <w:trHeight w:val="322" w:hRule="exact"/>
        </w:trPr>
        <w:tc>
          <w:tcPr>
            <w:tcW w:w="2190" w:type="dxa"/>
            <w:vMerge/>
            <w:tcBorders>
              <w:left w:val="nil" w:sz="6" w:space="0" w:color="auto"/>
              <w:right w:val="single" w:sz="4" w:space="0" w:color="000000"/>
            </w:tcBorders>
          </w:tcPr>
          <w:p>
            <w:pPr/>
          </w:p>
        </w:tc>
        <w:tc>
          <w:tcPr>
            <w:tcW w:w="51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投资活动现金净流量</w:t>
            </w:r>
          </w:p>
        </w:tc>
        <w:tc>
          <w:tcPr>
            <w:tcW w:w="2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523"/>
              <w:jc w:val="right"/>
              <w:rPr>
                <w:rFonts w:ascii="宋体" w:hAnsi="宋体" w:cs="宋体" w:eastAsia="宋体" w:hint="default"/>
                <w:sz w:val="21"/>
                <w:szCs w:val="21"/>
              </w:rPr>
            </w:pPr>
            <w:r>
              <w:rPr>
                <w:rFonts w:ascii="宋体"/>
                <w:sz w:val="21"/>
              </w:rPr>
              <w:t>-</w:t>
            </w:r>
          </w:p>
        </w:tc>
        <w:tc>
          <w:tcPr>
            <w:tcW w:w="311" w:type="dxa"/>
            <w:vMerge/>
            <w:tcBorders>
              <w:left w:val="single" w:sz="4" w:space="0" w:color="000000"/>
              <w:right w:val="nil" w:sz="6" w:space="0" w:color="auto"/>
            </w:tcBorders>
          </w:tcPr>
          <w:p>
            <w:pPr/>
          </w:p>
        </w:tc>
      </w:tr>
      <w:tr>
        <w:trPr>
          <w:trHeight w:val="322" w:hRule="exact"/>
        </w:trPr>
        <w:tc>
          <w:tcPr>
            <w:tcW w:w="2190" w:type="dxa"/>
            <w:vMerge/>
            <w:tcBorders>
              <w:left w:val="nil" w:sz="6" w:space="0" w:color="auto"/>
              <w:right w:val="single" w:sz="4" w:space="0" w:color="000000"/>
            </w:tcBorders>
          </w:tcPr>
          <w:p>
            <w:pPr/>
          </w:p>
        </w:tc>
        <w:tc>
          <w:tcPr>
            <w:tcW w:w="51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筹资活动现金净流量</w:t>
            </w:r>
          </w:p>
        </w:tc>
        <w:tc>
          <w:tcPr>
            <w:tcW w:w="2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523"/>
              <w:jc w:val="right"/>
              <w:rPr>
                <w:rFonts w:ascii="宋体" w:hAnsi="宋体" w:cs="宋体" w:eastAsia="宋体" w:hint="default"/>
                <w:sz w:val="21"/>
                <w:szCs w:val="21"/>
              </w:rPr>
            </w:pPr>
            <w:r>
              <w:rPr>
                <w:rFonts w:ascii="宋体"/>
                <w:sz w:val="21"/>
              </w:rPr>
              <w:t>-</w:t>
            </w:r>
          </w:p>
        </w:tc>
        <w:tc>
          <w:tcPr>
            <w:tcW w:w="311" w:type="dxa"/>
            <w:vMerge/>
            <w:tcBorders>
              <w:left w:val="single" w:sz="4" w:space="0" w:color="000000"/>
              <w:right w:val="nil" w:sz="6" w:space="0" w:color="auto"/>
            </w:tcBorders>
          </w:tcPr>
          <w:p>
            <w:pPr/>
          </w:p>
        </w:tc>
      </w:tr>
      <w:tr>
        <w:trPr>
          <w:trHeight w:val="322" w:hRule="exact"/>
        </w:trPr>
        <w:tc>
          <w:tcPr>
            <w:tcW w:w="2190" w:type="dxa"/>
            <w:vMerge/>
            <w:tcBorders>
              <w:left w:val="nil" w:sz="6" w:space="0" w:color="auto"/>
              <w:bottom w:val="nil" w:sz="6" w:space="0" w:color="auto"/>
              <w:right w:val="single" w:sz="4" w:space="0" w:color="000000"/>
            </w:tcBorders>
          </w:tcPr>
          <w:p>
            <w:pPr/>
          </w:p>
        </w:tc>
        <w:tc>
          <w:tcPr>
            <w:tcW w:w="51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现金及现金等价物净增加额</w:t>
            </w:r>
          </w:p>
        </w:tc>
        <w:tc>
          <w:tcPr>
            <w:tcW w:w="2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21"/>
                <w:szCs w:val="21"/>
              </w:rPr>
            </w:pPr>
            <w:r>
              <w:rPr>
                <w:rFonts w:ascii="宋体"/>
                <w:sz w:val="21"/>
              </w:rPr>
              <w:t>(93,601.72)</w:t>
            </w:r>
          </w:p>
        </w:tc>
        <w:tc>
          <w:tcPr>
            <w:tcW w:w="311" w:type="dxa"/>
            <w:vMerge/>
            <w:tcBorders>
              <w:left w:val="single" w:sz="4" w:space="0" w:color="000000"/>
              <w:bottom w:val="nil" w:sz="6" w:space="0" w:color="auto"/>
              <w:right w:val="nil" w:sz="6" w:space="0" w:color="auto"/>
            </w:tcBorders>
          </w:tcPr>
          <w:p>
            <w:pPr/>
          </w:p>
        </w:tc>
      </w:tr>
    </w:tbl>
    <w:p>
      <w:pPr>
        <w:spacing w:after="0"/>
        <w:sectPr>
          <w:pgSz w:w="11910" w:h="16840"/>
          <w:pgMar w:header="0" w:footer="408" w:top="1000" w:bottom="600" w:left="860" w:right="58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2"/>
          <w:szCs w:val="12"/>
        </w:rPr>
      </w:pPr>
    </w:p>
    <w:p>
      <w:pPr>
        <w:spacing w:line="20" w:lineRule="exact"/>
        <w:ind w:left="110"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Times New Roman" w:hAnsi="Times New Roman" w:cs="Times New Roman" w:eastAsia="Times New Roman"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44" w:lineRule="auto" w:before="35"/>
        <w:ind w:left="147" w:right="7409"/>
        <w:jc w:val="left"/>
      </w:pPr>
      <w:r>
        <w:rPr/>
        <w:t>五、</w:t>
        <w:tab/>
        <w:t>财务报表项目附注 - 续 </w:t>
      </w:r>
      <w:r>
        <w:rPr>
          <w:spacing w:val="-1"/>
        </w:rPr>
        <w:t>55.</w:t>
        <w:tab/>
        <w:t>企业合并</w:t>
      </w:r>
      <w:r>
        <w:rPr/>
        <w:t> -</w:t>
      </w:r>
      <w:r>
        <w:rPr>
          <w:spacing w:val="-1"/>
        </w:rPr>
        <w:t> </w:t>
      </w:r>
      <w:r>
        <w:rPr/>
        <w:t>续</w:t>
      </w:r>
    </w:p>
    <w:p>
      <w:pPr>
        <w:pStyle w:val="BodyText"/>
        <w:tabs>
          <w:tab w:pos="1423" w:val="left" w:leader="none"/>
        </w:tabs>
        <w:spacing w:line="240" w:lineRule="auto" w:before="42"/>
        <w:ind w:right="0"/>
        <w:jc w:val="left"/>
      </w:pPr>
      <w:r>
        <w:rPr>
          <w:spacing w:val="-1"/>
        </w:rPr>
        <w:t>(4)</w:t>
        <w:tab/>
      </w:r>
      <w:r>
        <w:rPr/>
        <w:t>山东林盾木业有限公司</w:t>
      </w:r>
    </w:p>
    <w:p>
      <w:pPr>
        <w:spacing w:line="240" w:lineRule="auto" w:before="10"/>
        <w:rPr>
          <w:rFonts w:ascii="宋体" w:hAnsi="宋体" w:cs="宋体" w:eastAsia="宋体" w:hint="default"/>
          <w:sz w:val="23"/>
          <w:szCs w:val="23"/>
        </w:rPr>
      </w:pPr>
    </w:p>
    <w:p>
      <w:pPr>
        <w:pStyle w:val="BodyText"/>
        <w:tabs>
          <w:tab w:pos="2273" w:val="left" w:leader="none"/>
        </w:tabs>
        <w:spacing w:line="240" w:lineRule="auto"/>
        <w:ind w:left="1588" w:right="0"/>
        <w:jc w:val="left"/>
      </w:pPr>
      <w:r>
        <w:rPr>
          <w:spacing w:val="-1"/>
        </w:rPr>
        <w:t>(a)</w:t>
        <w:tab/>
      </w:r>
      <w:r>
        <w:rPr/>
        <w:t>被合并方基本情况：</w:t>
      </w:r>
    </w:p>
    <w:p>
      <w:pPr>
        <w:spacing w:line="240" w:lineRule="auto" w:before="9"/>
        <w:rPr>
          <w:rFonts w:ascii="宋体" w:hAnsi="宋体" w:cs="宋体" w:eastAsia="宋体" w:hint="default"/>
          <w:sz w:val="26"/>
          <w:szCs w:val="26"/>
        </w:rPr>
      </w:pPr>
    </w:p>
    <w:p>
      <w:pPr>
        <w:pStyle w:val="BodyText"/>
        <w:spacing w:line="273" w:lineRule="auto"/>
        <w:ind w:left="2307" w:right="152"/>
        <w:jc w:val="left"/>
      </w:pPr>
      <w:r>
        <w:rPr/>
        <w:t>报告期内本公司子公司山东晨鸣板材有限责任公司以人民币</w:t>
      </w:r>
      <w:r>
        <w:rPr>
          <w:spacing w:val="12"/>
        </w:rPr>
        <w:t> </w:t>
      </w:r>
      <w:r>
        <w:rPr/>
        <w:t>3,700,000.00</w:t>
      </w:r>
      <w:r>
        <w:rPr>
          <w:spacing w:val="13"/>
        </w:rPr>
        <w:t> </w:t>
      </w:r>
      <w:r>
        <w:rPr/>
        <w:t>元作为对价</w:t>
      </w:r>
      <w:r>
        <w:rPr>
          <w:spacing w:val="-103"/>
        </w:rPr>
        <w:t> </w:t>
      </w:r>
      <w:r>
        <w:rPr>
          <w:spacing w:val="-103"/>
        </w:rPr>
      </w:r>
      <w:r>
        <w:rPr/>
        <w:t>收购山东林盾木业股份有限公司</w:t>
      </w:r>
      <w:r>
        <w:rPr>
          <w:spacing w:val="-72"/>
        </w:rPr>
        <w:t> </w:t>
      </w:r>
      <w:r>
        <w:rPr/>
        <w:t>67%股权。</w:t>
      </w:r>
    </w:p>
    <w:p>
      <w:pPr>
        <w:spacing w:line="240" w:lineRule="auto" w:before="5"/>
        <w:rPr>
          <w:rFonts w:ascii="宋体" w:hAnsi="宋体" w:cs="宋体" w:eastAsia="宋体" w:hint="default"/>
          <w:sz w:val="21"/>
          <w:szCs w:val="21"/>
        </w:rPr>
      </w:pPr>
    </w:p>
    <w:p>
      <w:pPr>
        <w:pStyle w:val="BodyText"/>
        <w:tabs>
          <w:tab w:pos="2273" w:val="left" w:leader="none"/>
        </w:tabs>
        <w:spacing w:line="240" w:lineRule="auto"/>
        <w:ind w:left="1588" w:right="0"/>
        <w:jc w:val="left"/>
      </w:pPr>
      <w:r>
        <w:rPr>
          <w:spacing w:val="-1"/>
        </w:rPr>
        <w:t>(b)</w:t>
        <w:tab/>
      </w:r>
      <w:r>
        <w:rPr/>
        <w:t>被合并方主要财务信息：</w:t>
      </w:r>
    </w:p>
    <w:p>
      <w:pPr>
        <w:spacing w:before="111"/>
        <w:ind w:left="0" w:right="434" w:firstLine="0"/>
        <w:jc w:val="right"/>
        <w:rPr>
          <w:rFonts w:ascii="宋体" w:hAnsi="宋体" w:cs="宋体" w:eastAsia="宋体" w:hint="default"/>
          <w:sz w:val="16"/>
          <w:szCs w:val="16"/>
        </w:rPr>
      </w:pPr>
      <w:r>
        <w:rPr>
          <w:rFonts w:ascii="宋体" w:hAnsi="宋体" w:cs="宋体" w:eastAsia="宋体" w:hint="default"/>
          <w:w w:val="95"/>
          <w:sz w:val="16"/>
          <w:szCs w:val="16"/>
        </w:rPr>
        <w:t>人民币元</w:t>
      </w:r>
      <w:r>
        <w:rPr>
          <w:rFonts w:ascii="宋体" w:hAnsi="宋体" w:cs="宋体" w:eastAsia="宋体" w:hint="default"/>
          <w:sz w:val="16"/>
          <w:szCs w:val="16"/>
        </w:rPr>
      </w:r>
    </w:p>
    <w:p>
      <w:pPr>
        <w:spacing w:line="240" w:lineRule="auto" w:before="0"/>
        <w:rPr>
          <w:rFonts w:ascii="宋体" w:hAnsi="宋体" w:cs="宋体" w:eastAsia="宋体" w:hint="default"/>
          <w:sz w:val="2"/>
          <w:szCs w:val="2"/>
        </w:rPr>
      </w:pPr>
    </w:p>
    <w:tbl>
      <w:tblPr>
        <w:tblW w:w="0" w:type="auto"/>
        <w:jc w:val="left"/>
        <w:tblInd w:w="2303" w:type="dxa"/>
        <w:tblLayout w:type="fixed"/>
        <w:tblCellMar>
          <w:top w:w="0" w:type="dxa"/>
          <w:left w:w="0" w:type="dxa"/>
          <w:bottom w:w="0" w:type="dxa"/>
          <w:right w:w="0" w:type="dxa"/>
        </w:tblCellMar>
        <w:tblLook w:val="01E0"/>
      </w:tblPr>
      <w:tblGrid>
        <w:gridCol w:w="2150"/>
        <w:gridCol w:w="1399"/>
        <w:gridCol w:w="1400"/>
        <w:gridCol w:w="1400"/>
        <w:gridCol w:w="1399"/>
      </w:tblGrid>
      <w:tr>
        <w:trPr>
          <w:trHeight w:val="322" w:hRule="exact"/>
        </w:trPr>
        <w:tc>
          <w:tcPr>
            <w:tcW w:w="2150" w:type="dxa"/>
            <w:tcBorders>
              <w:top w:val="single" w:sz="4" w:space="0" w:color="000000"/>
              <w:left w:val="single" w:sz="4" w:space="0" w:color="000000"/>
              <w:bottom w:val="nil" w:sz="6" w:space="0" w:color="auto"/>
              <w:right w:val="single" w:sz="4" w:space="0" w:color="000000"/>
            </w:tcBorders>
            <w:shd w:val="clear" w:color="auto" w:fill="D9D9D9"/>
          </w:tcPr>
          <w:p>
            <w:pPr/>
          </w:p>
        </w:tc>
        <w:tc>
          <w:tcPr>
            <w:tcW w:w="2800"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right="0"/>
              <w:jc w:val="center"/>
              <w:rPr>
                <w:rFonts w:ascii="宋体" w:hAnsi="宋体" w:cs="宋体" w:eastAsia="宋体" w:hint="default"/>
                <w:sz w:val="16"/>
                <w:szCs w:val="16"/>
              </w:rPr>
            </w:pPr>
            <w:r>
              <w:rPr>
                <w:rFonts w:ascii="宋体" w:hAnsi="宋体" w:cs="宋体" w:eastAsia="宋体" w:hint="default"/>
                <w:sz w:val="16"/>
                <w:szCs w:val="16"/>
              </w:rPr>
              <w:t>购买日</w:t>
            </w:r>
          </w:p>
        </w:tc>
        <w:tc>
          <w:tcPr>
            <w:tcW w:w="2800"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734" w:right="0"/>
              <w:jc w:val="left"/>
              <w:rPr>
                <w:rFonts w:ascii="宋体" w:hAnsi="宋体" w:cs="宋体" w:eastAsia="宋体" w:hint="default"/>
                <w:sz w:val="16"/>
                <w:szCs w:val="16"/>
              </w:rPr>
            </w:pPr>
            <w:r>
              <w:rPr>
                <w:rFonts w:ascii="宋体" w:hAnsi="宋体" w:cs="宋体" w:eastAsia="宋体" w:hint="default"/>
                <w:sz w:val="16"/>
                <w:szCs w:val="16"/>
              </w:rPr>
              <w:t>2009</w:t>
            </w:r>
            <w:r>
              <w:rPr>
                <w:rFonts w:ascii="宋体" w:hAnsi="宋体" w:cs="宋体" w:eastAsia="宋体" w:hint="default"/>
                <w:spacing w:val="-41"/>
                <w:sz w:val="16"/>
                <w:szCs w:val="16"/>
              </w:rPr>
              <w:t> </w:t>
            </w:r>
            <w:r>
              <w:rPr>
                <w:rFonts w:ascii="宋体" w:hAnsi="宋体" w:cs="宋体" w:eastAsia="宋体" w:hint="default"/>
                <w:sz w:val="16"/>
                <w:szCs w:val="16"/>
              </w:rPr>
              <w:t>年</w:t>
            </w:r>
            <w:r>
              <w:rPr>
                <w:rFonts w:ascii="宋体" w:hAnsi="宋体" w:cs="宋体" w:eastAsia="宋体" w:hint="default"/>
                <w:spacing w:val="-42"/>
                <w:sz w:val="16"/>
                <w:szCs w:val="16"/>
              </w:rPr>
              <w:t> </w:t>
            </w:r>
            <w:r>
              <w:rPr>
                <w:rFonts w:ascii="宋体" w:hAnsi="宋体" w:cs="宋体" w:eastAsia="宋体" w:hint="default"/>
                <w:sz w:val="16"/>
                <w:szCs w:val="16"/>
              </w:rPr>
              <w:t>12</w:t>
            </w:r>
            <w:r>
              <w:rPr>
                <w:rFonts w:ascii="宋体" w:hAnsi="宋体" w:cs="宋体" w:eastAsia="宋体" w:hint="default"/>
                <w:spacing w:val="-41"/>
                <w:sz w:val="16"/>
                <w:szCs w:val="16"/>
              </w:rPr>
              <w:t> </w:t>
            </w:r>
            <w:r>
              <w:rPr>
                <w:rFonts w:ascii="宋体" w:hAnsi="宋体" w:cs="宋体" w:eastAsia="宋体" w:hint="default"/>
                <w:sz w:val="16"/>
                <w:szCs w:val="16"/>
              </w:rPr>
              <w:t>月</w:t>
            </w:r>
            <w:r>
              <w:rPr>
                <w:rFonts w:ascii="宋体" w:hAnsi="宋体" w:cs="宋体" w:eastAsia="宋体" w:hint="default"/>
                <w:spacing w:val="-42"/>
                <w:sz w:val="16"/>
                <w:szCs w:val="16"/>
              </w:rPr>
              <w:t> </w:t>
            </w:r>
            <w:r>
              <w:rPr>
                <w:rFonts w:ascii="宋体" w:hAnsi="宋体" w:cs="宋体" w:eastAsia="宋体" w:hint="default"/>
                <w:sz w:val="16"/>
                <w:szCs w:val="16"/>
              </w:rPr>
              <w:t>31</w:t>
            </w:r>
            <w:r>
              <w:rPr>
                <w:rFonts w:ascii="宋体" w:hAnsi="宋体" w:cs="宋体" w:eastAsia="宋体" w:hint="default"/>
                <w:spacing w:val="-41"/>
                <w:sz w:val="16"/>
                <w:szCs w:val="16"/>
              </w:rPr>
              <w:t> </w:t>
            </w:r>
            <w:r>
              <w:rPr>
                <w:rFonts w:ascii="宋体" w:hAnsi="宋体" w:cs="宋体" w:eastAsia="宋体" w:hint="default"/>
                <w:sz w:val="16"/>
                <w:szCs w:val="16"/>
              </w:rPr>
              <w:t>日</w:t>
            </w:r>
          </w:p>
        </w:tc>
      </w:tr>
      <w:tr>
        <w:trPr>
          <w:trHeight w:val="322" w:hRule="exact"/>
        </w:trPr>
        <w:tc>
          <w:tcPr>
            <w:tcW w:w="2150" w:type="dxa"/>
            <w:tcBorders>
              <w:top w:val="nil" w:sz="6" w:space="0" w:color="auto"/>
              <w:left w:val="single" w:sz="4" w:space="0" w:color="000000"/>
              <w:bottom w:val="single" w:sz="4" w:space="0" w:color="000000"/>
              <w:right w:val="single" w:sz="4" w:space="0" w:color="000000"/>
            </w:tcBorders>
            <w:shd w:val="clear" w:color="auto" w:fill="D9D9D9"/>
          </w:tcPr>
          <w:p>
            <w:pPr/>
          </w:p>
        </w:tc>
        <w:tc>
          <w:tcPr>
            <w:tcW w:w="139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374" w:right="0"/>
              <w:jc w:val="left"/>
              <w:rPr>
                <w:rFonts w:ascii="宋体" w:hAnsi="宋体" w:cs="宋体" w:eastAsia="宋体" w:hint="default"/>
                <w:sz w:val="16"/>
                <w:szCs w:val="16"/>
              </w:rPr>
            </w:pPr>
            <w:r>
              <w:rPr>
                <w:rFonts w:ascii="宋体" w:hAnsi="宋体" w:cs="宋体" w:eastAsia="宋体" w:hint="default"/>
                <w:sz w:val="16"/>
                <w:szCs w:val="16"/>
              </w:rPr>
              <w:t>账面价值</w:t>
            </w:r>
          </w:p>
        </w:tc>
        <w:tc>
          <w:tcPr>
            <w:tcW w:w="14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374" w:right="0"/>
              <w:jc w:val="left"/>
              <w:rPr>
                <w:rFonts w:ascii="宋体" w:hAnsi="宋体" w:cs="宋体" w:eastAsia="宋体" w:hint="default"/>
                <w:sz w:val="16"/>
                <w:szCs w:val="16"/>
              </w:rPr>
            </w:pPr>
            <w:r>
              <w:rPr>
                <w:rFonts w:ascii="宋体" w:hAnsi="宋体" w:cs="宋体" w:eastAsia="宋体" w:hint="default"/>
                <w:sz w:val="16"/>
                <w:szCs w:val="16"/>
              </w:rPr>
              <w:t>公允价值</w:t>
            </w:r>
          </w:p>
        </w:tc>
        <w:tc>
          <w:tcPr>
            <w:tcW w:w="14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374" w:right="0"/>
              <w:jc w:val="left"/>
              <w:rPr>
                <w:rFonts w:ascii="宋体" w:hAnsi="宋体" w:cs="宋体" w:eastAsia="宋体" w:hint="default"/>
                <w:sz w:val="16"/>
                <w:szCs w:val="16"/>
              </w:rPr>
            </w:pPr>
            <w:r>
              <w:rPr>
                <w:rFonts w:ascii="宋体" w:hAnsi="宋体" w:cs="宋体" w:eastAsia="宋体" w:hint="default"/>
                <w:sz w:val="16"/>
                <w:szCs w:val="16"/>
              </w:rPr>
              <w:t>账面价值</w:t>
            </w:r>
          </w:p>
        </w:tc>
        <w:tc>
          <w:tcPr>
            <w:tcW w:w="139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374" w:right="0"/>
              <w:jc w:val="left"/>
              <w:rPr>
                <w:rFonts w:ascii="宋体" w:hAnsi="宋体" w:cs="宋体" w:eastAsia="宋体" w:hint="default"/>
                <w:sz w:val="16"/>
                <w:szCs w:val="16"/>
              </w:rPr>
            </w:pPr>
            <w:r>
              <w:rPr>
                <w:rFonts w:ascii="宋体" w:hAnsi="宋体" w:cs="宋体" w:eastAsia="宋体" w:hint="default"/>
                <w:sz w:val="16"/>
                <w:szCs w:val="16"/>
              </w:rPr>
              <w:t>公允价值</w:t>
            </w:r>
          </w:p>
        </w:tc>
      </w:tr>
      <w:tr>
        <w:trPr>
          <w:trHeight w:val="323" w:hRule="exact"/>
        </w:trPr>
        <w:tc>
          <w:tcPr>
            <w:tcW w:w="21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可辨认资产：</w:t>
            </w:r>
          </w:p>
        </w:tc>
        <w:tc>
          <w:tcPr>
            <w:tcW w:w="1399" w:type="dxa"/>
            <w:tcBorders>
              <w:top w:val="single" w:sz="4" w:space="0" w:color="000000"/>
              <w:left w:val="single" w:sz="4" w:space="0" w:color="000000"/>
              <w:bottom w:val="single" w:sz="4" w:space="0" w:color="000000"/>
              <w:right w:val="single" w:sz="4" w:space="0" w:color="000000"/>
            </w:tcBorders>
          </w:tcPr>
          <w:p>
            <w:pPr/>
          </w:p>
        </w:tc>
        <w:tc>
          <w:tcPr>
            <w:tcW w:w="1400" w:type="dxa"/>
            <w:tcBorders>
              <w:top w:val="single" w:sz="4" w:space="0" w:color="000000"/>
              <w:left w:val="single" w:sz="4" w:space="0" w:color="000000"/>
              <w:bottom w:val="single" w:sz="4" w:space="0" w:color="000000"/>
              <w:right w:val="single" w:sz="4" w:space="0" w:color="000000"/>
            </w:tcBorders>
          </w:tcPr>
          <w:p>
            <w:pPr/>
          </w:p>
        </w:tc>
        <w:tc>
          <w:tcPr>
            <w:tcW w:w="1400" w:type="dxa"/>
            <w:tcBorders>
              <w:top w:val="single" w:sz="4" w:space="0" w:color="000000"/>
              <w:left w:val="single" w:sz="4" w:space="0" w:color="000000"/>
              <w:bottom w:val="single" w:sz="4" w:space="0" w:color="000000"/>
              <w:right w:val="single" w:sz="4" w:space="0" w:color="000000"/>
            </w:tcBorders>
          </w:tcPr>
          <w:p>
            <w:pPr/>
          </w:p>
        </w:tc>
        <w:tc>
          <w:tcPr>
            <w:tcW w:w="13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流动资产</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0"/>
              <w:jc w:val="right"/>
              <w:rPr>
                <w:rFonts w:ascii="宋体" w:hAnsi="宋体" w:cs="宋体" w:eastAsia="宋体" w:hint="default"/>
                <w:sz w:val="16"/>
                <w:szCs w:val="16"/>
              </w:rPr>
            </w:pPr>
            <w:r>
              <w:rPr>
                <w:rFonts w:ascii="宋体"/>
                <w:spacing w:val="-1"/>
                <w:sz w:val="16"/>
              </w:rPr>
              <w:t>26,525,831.23</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26,525,831.23</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26,396,567.06</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26,396,567.06</w:t>
            </w:r>
          </w:p>
        </w:tc>
      </w:tr>
      <w:tr>
        <w:trPr>
          <w:trHeight w:val="322" w:hRule="exact"/>
        </w:trPr>
        <w:tc>
          <w:tcPr>
            <w:tcW w:w="21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非流动资产</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0"/>
              <w:jc w:val="right"/>
              <w:rPr>
                <w:rFonts w:ascii="宋体" w:hAnsi="宋体" w:cs="宋体" w:eastAsia="宋体" w:hint="default"/>
                <w:sz w:val="16"/>
                <w:szCs w:val="16"/>
              </w:rPr>
            </w:pPr>
            <w:r>
              <w:rPr>
                <w:rFonts w:ascii="宋体"/>
                <w:spacing w:val="-1"/>
                <w:sz w:val="16"/>
              </w:rPr>
              <w:t>23,120,194.07</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28,666,187.20</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21,514,115.41</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26,998,486.40</w:t>
            </w:r>
          </w:p>
        </w:tc>
      </w:tr>
      <w:tr>
        <w:trPr>
          <w:trHeight w:val="323" w:hRule="exact"/>
        </w:trPr>
        <w:tc>
          <w:tcPr>
            <w:tcW w:w="21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小计</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49,646,025.30</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55,192,018.43</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47,910,682.47</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53,395,053.46</w:t>
            </w:r>
          </w:p>
        </w:tc>
      </w:tr>
      <w:tr>
        <w:trPr>
          <w:trHeight w:val="322" w:hRule="exact"/>
        </w:trPr>
        <w:tc>
          <w:tcPr>
            <w:tcW w:w="21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可辨认负债：</w:t>
            </w:r>
          </w:p>
        </w:tc>
        <w:tc>
          <w:tcPr>
            <w:tcW w:w="1399" w:type="dxa"/>
            <w:tcBorders>
              <w:top w:val="single" w:sz="4" w:space="0" w:color="000000"/>
              <w:left w:val="single" w:sz="4" w:space="0" w:color="000000"/>
              <w:bottom w:val="single" w:sz="4" w:space="0" w:color="000000"/>
              <w:right w:val="single" w:sz="4" w:space="0" w:color="000000"/>
            </w:tcBorders>
          </w:tcPr>
          <w:p>
            <w:pPr/>
          </w:p>
        </w:tc>
        <w:tc>
          <w:tcPr>
            <w:tcW w:w="1400" w:type="dxa"/>
            <w:tcBorders>
              <w:top w:val="single" w:sz="4" w:space="0" w:color="000000"/>
              <w:left w:val="single" w:sz="4" w:space="0" w:color="000000"/>
              <w:bottom w:val="single" w:sz="4" w:space="0" w:color="000000"/>
              <w:right w:val="single" w:sz="4" w:space="0" w:color="000000"/>
            </w:tcBorders>
          </w:tcPr>
          <w:p>
            <w:pPr/>
          </w:p>
        </w:tc>
        <w:tc>
          <w:tcPr>
            <w:tcW w:w="1400" w:type="dxa"/>
            <w:tcBorders>
              <w:top w:val="single" w:sz="4" w:space="0" w:color="000000"/>
              <w:left w:val="single" w:sz="4" w:space="0" w:color="000000"/>
              <w:bottom w:val="single" w:sz="4" w:space="0" w:color="000000"/>
              <w:right w:val="single" w:sz="4" w:space="0" w:color="000000"/>
            </w:tcBorders>
          </w:tcPr>
          <w:p>
            <w:pPr/>
          </w:p>
        </w:tc>
        <w:tc>
          <w:tcPr>
            <w:tcW w:w="139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流动负债</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0"/>
              <w:jc w:val="right"/>
              <w:rPr>
                <w:rFonts w:ascii="宋体" w:hAnsi="宋体" w:cs="宋体" w:eastAsia="宋体" w:hint="default"/>
                <w:sz w:val="16"/>
                <w:szCs w:val="16"/>
              </w:rPr>
            </w:pPr>
            <w:r>
              <w:rPr>
                <w:rFonts w:ascii="宋体"/>
                <w:spacing w:val="-1"/>
                <w:sz w:val="16"/>
              </w:rPr>
              <w:t>37,142,421.44</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37,142,421.44</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33,215,253.65</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33,215,253.65</w:t>
            </w:r>
          </w:p>
        </w:tc>
      </w:tr>
      <w:tr>
        <w:trPr>
          <w:trHeight w:val="323" w:hRule="exact"/>
        </w:trPr>
        <w:tc>
          <w:tcPr>
            <w:tcW w:w="21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非流动负债</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2"/>
              <w:jc w:val="right"/>
              <w:rPr>
                <w:rFonts w:ascii="宋体" w:hAnsi="宋体" w:cs="宋体" w:eastAsia="宋体" w:hint="default"/>
                <w:sz w:val="16"/>
                <w:szCs w:val="16"/>
              </w:rPr>
            </w:pPr>
            <w:r>
              <w:rPr>
                <w:rFonts w:ascii="宋体"/>
                <w:w w:val="99"/>
                <w:sz w:val="16"/>
              </w:rPr>
              <w:t>-</w:t>
            </w:r>
            <w:r>
              <w:rPr>
                <w:rFonts w:ascii="宋体"/>
                <w:sz w:val="16"/>
              </w:rPr>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4"/>
              <w:jc w:val="right"/>
              <w:rPr>
                <w:rFonts w:ascii="宋体" w:hAnsi="宋体" w:cs="宋体" w:eastAsia="宋体" w:hint="default"/>
                <w:sz w:val="16"/>
                <w:szCs w:val="16"/>
              </w:rPr>
            </w:pPr>
            <w:r>
              <w:rPr>
                <w:rFonts w:ascii="宋体"/>
                <w:spacing w:val="-1"/>
                <w:sz w:val="16"/>
              </w:rPr>
              <w:t>1,386,498.28</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4"/>
              <w:jc w:val="right"/>
              <w:rPr>
                <w:rFonts w:ascii="宋体" w:hAnsi="宋体" w:cs="宋体" w:eastAsia="宋体" w:hint="default"/>
                <w:sz w:val="16"/>
                <w:szCs w:val="16"/>
              </w:rPr>
            </w:pPr>
            <w:r>
              <w:rPr>
                <w:rFonts w:ascii="宋体"/>
                <w:w w:val="99"/>
                <w:sz w:val="16"/>
              </w:rPr>
              <w:t>-</w:t>
            </w:r>
            <w:r>
              <w:rPr>
                <w:rFonts w:ascii="宋体"/>
                <w:sz w:val="16"/>
              </w:rPr>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3"/>
              <w:jc w:val="right"/>
              <w:rPr>
                <w:rFonts w:ascii="宋体" w:hAnsi="宋体" w:cs="宋体" w:eastAsia="宋体" w:hint="default"/>
                <w:sz w:val="16"/>
                <w:szCs w:val="16"/>
              </w:rPr>
            </w:pPr>
            <w:r>
              <w:rPr>
                <w:rFonts w:ascii="宋体"/>
                <w:spacing w:val="-1"/>
                <w:sz w:val="16"/>
              </w:rPr>
              <w:t>1,371,092.75</w:t>
            </w:r>
          </w:p>
        </w:tc>
      </w:tr>
      <w:tr>
        <w:trPr>
          <w:trHeight w:val="322" w:hRule="exact"/>
        </w:trPr>
        <w:tc>
          <w:tcPr>
            <w:tcW w:w="21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小计</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37,142,421.44</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38,528,919.72</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33,215,253.65</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宋体" w:hAnsi="宋体" w:cs="宋体" w:eastAsia="宋体" w:hint="default"/>
                <w:sz w:val="16"/>
                <w:szCs w:val="16"/>
              </w:rPr>
            </w:pPr>
            <w:r>
              <w:rPr>
                <w:rFonts w:ascii="宋体"/>
                <w:spacing w:val="-1"/>
                <w:sz w:val="16"/>
              </w:rPr>
              <w:t>34,586,346.40</w:t>
            </w:r>
          </w:p>
        </w:tc>
      </w:tr>
      <w:tr>
        <w:trPr>
          <w:trHeight w:val="322" w:hRule="exact"/>
        </w:trPr>
        <w:tc>
          <w:tcPr>
            <w:tcW w:w="21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净资产合计</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0"/>
              <w:jc w:val="right"/>
              <w:rPr>
                <w:rFonts w:ascii="宋体" w:hAnsi="宋体" w:cs="宋体" w:eastAsia="宋体" w:hint="default"/>
                <w:sz w:val="16"/>
                <w:szCs w:val="16"/>
              </w:rPr>
            </w:pPr>
            <w:r>
              <w:rPr>
                <w:rFonts w:ascii="宋体"/>
                <w:spacing w:val="-1"/>
                <w:sz w:val="16"/>
              </w:rPr>
              <w:t>12,503,603.86</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16,663,098.71</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14,695,428.82</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18,808,707.06</w:t>
            </w:r>
          </w:p>
        </w:tc>
      </w:tr>
      <w:tr>
        <w:trPr>
          <w:trHeight w:val="323" w:hRule="exact"/>
        </w:trPr>
        <w:tc>
          <w:tcPr>
            <w:tcW w:w="21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减：少数股东权益</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2"/>
              <w:jc w:val="right"/>
              <w:rPr>
                <w:rFonts w:ascii="宋体" w:hAnsi="宋体" w:cs="宋体" w:eastAsia="宋体" w:hint="default"/>
                <w:sz w:val="16"/>
                <w:szCs w:val="16"/>
              </w:rPr>
            </w:pPr>
            <w:r>
              <w:rPr>
                <w:rFonts w:ascii="宋体"/>
                <w:w w:val="99"/>
                <w:sz w:val="16"/>
              </w:rPr>
              <w:t>-</w:t>
            </w:r>
            <w:r>
              <w:rPr>
                <w:rFonts w:ascii="宋体"/>
                <w:sz w:val="16"/>
              </w:rPr>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3"/>
              <w:jc w:val="right"/>
              <w:rPr>
                <w:rFonts w:ascii="宋体" w:hAnsi="宋体" w:cs="宋体" w:eastAsia="宋体" w:hint="default"/>
                <w:sz w:val="16"/>
                <w:szCs w:val="16"/>
              </w:rPr>
            </w:pPr>
            <w:r>
              <w:rPr>
                <w:rFonts w:ascii="宋体"/>
                <w:w w:val="99"/>
                <w:sz w:val="16"/>
              </w:rPr>
              <w:t>-</w:t>
            </w:r>
            <w:r>
              <w:rPr>
                <w:rFonts w:ascii="宋体"/>
                <w:sz w:val="16"/>
              </w:rPr>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4"/>
              <w:jc w:val="right"/>
              <w:rPr>
                <w:rFonts w:ascii="宋体" w:hAnsi="宋体" w:cs="宋体" w:eastAsia="宋体" w:hint="default"/>
                <w:sz w:val="16"/>
                <w:szCs w:val="16"/>
              </w:rPr>
            </w:pPr>
            <w:r>
              <w:rPr>
                <w:rFonts w:ascii="宋体"/>
                <w:w w:val="99"/>
                <w:sz w:val="16"/>
              </w:rPr>
              <w:t>-</w:t>
            </w:r>
            <w:r>
              <w:rPr>
                <w:rFonts w:ascii="宋体"/>
                <w:sz w:val="16"/>
              </w:rPr>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3"/>
              <w:jc w:val="right"/>
              <w:rPr>
                <w:rFonts w:ascii="宋体" w:hAnsi="宋体" w:cs="宋体" w:eastAsia="宋体" w:hint="default"/>
                <w:sz w:val="16"/>
                <w:szCs w:val="16"/>
              </w:rPr>
            </w:pPr>
            <w:r>
              <w:rPr>
                <w:rFonts w:ascii="宋体"/>
                <w:w w:val="99"/>
                <w:sz w:val="16"/>
              </w:rPr>
              <w:t>-</w:t>
            </w:r>
            <w:r>
              <w:rPr>
                <w:rFonts w:ascii="宋体"/>
                <w:sz w:val="16"/>
              </w:rPr>
            </w:r>
          </w:p>
        </w:tc>
      </w:tr>
      <w:tr>
        <w:trPr>
          <w:trHeight w:val="322" w:hRule="exact"/>
        </w:trPr>
        <w:tc>
          <w:tcPr>
            <w:tcW w:w="21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归属于本公司股东的权益</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2"/>
              <w:jc w:val="right"/>
              <w:rPr>
                <w:rFonts w:ascii="宋体" w:hAnsi="宋体" w:cs="宋体" w:eastAsia="宋体" w:hint="default"/>
                <w:sz w:val="16"/>
                <w:szCs w:val="16"/>
              </w:rPr>
            </w:pPr>
            <w:r>
              <w:rPr>
                <w:rFonts w:ascii="宋体"/>
                <w:w w:val="99"/>
                <w:sz w:val="16"/>
              </w:rPr>
              <w:t>-</w:t>
            </w:r>
            <w:r>
              <w:rPr>
                <w:rFonts w:ascii="宋体"/>
                <w:sz w:val="16"/>
              </w:rPr>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3"/>
              <w:jc w:val="right"/>
              <w:rPr>
                <w:rFonts w:ascii="宋体" w:hAnsi="宋体" w:cs="宋体" w:eastAsia="宋体" w:hint="default"/>
                <w:sz w:val="16"/>
                <w:szCs w:val="16"/>
              </w:rPr>
            </w:pPr>
            <w:r>
              <w:rPr>
                <w:rFonts w:ascii="宋体"/>
                <w:w w:val="99"/>
                <w:sz w:val="16"/>
              </w:rPr>
              <w:t>-</w:t>
            </w:r>
            <w:r>
              <w:rPr>
                <w:rFonts w:ascii="宋体"/>
                <w:sz w:val="16"/>
              </w:rPr>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3"/>
              <w:jc w:val="right"/>
              <w:rPr>
                <w:rFonts w:ascii="宋体" w:hAnsi="宋体" w:cs="宋体" w:eastAsia="宋体" w:hint="default"/>
                <w:sz w:val="16"/>
                <w:szCs w:val="16"/>
              </w:rPr>
            </w:pPr>
            <w:r>
              <w:rPr>
                <w:rFonts w:ascii="宋体"/>
                <w:w w:val="99"/>
                <w:sz w:val="16"/>
              </w:rPr>
              <w:t>-</w:t>
            </w:r>
            <w:r>
              <w:rPr>
                <w:rFonts w:ascii="宋体"/>
                <w:sz w:val="16"/>
              </w:rPr>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43"/>
              <w:jc w:val="right"/>
              <w:rPr>
                <w:rFonts w:ascii="宋体" w:hAnsi="宋体" w:cs="宋体" w:eastAsia="宋体" w:hint="default"/>
                <w:sz w:val="16"/>
                <w:szCs w:val="16"/>
              </w:rPr>
            </w:pPr>
            <w:r>
              <w:rPr>
                <w:rFonts w:ascii="宋体"/>
                <w:w w:val="99"/>
                <w:sz w:val="16"/>
              </w:rPr>
              <w:t>-</w:t>
            </w:r>
            <w:r>
              <w:rPr>
                <w:rFonts w:ascii="宋体"/>
                <w:sz w:val="16"/>
              </w:rPr>
            </w:r>
          </w:p>
        </w:tc>
      </w:tr>
      <w:tr>
        <w:trPr>
          <w:trHeight w:val="322" w:hRule="exact"/>
        </w:trPr>
        <w:tc>
          <w:tcPr>
            <w:tcW w:w="21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减：收购对价</w:t>
            </w:r>
          </w:p>
        </w:tc>
        <w:tc>
          <w:tcPr>
            <w:tcW w:w="1399" w:type="dxa"/>
            <w:tcBorders>
              <w:top w:val="single" w:sz="4" w:space="0" w:color="000000"/>
              <w:left w:val="single" w:sz="4" w:space="0" w:color="000000"/>
              <w:bottom w:val="single" w:sz="4" w:space="0" w:color="000000"/>
              <w:right w:val="single" w:sz="4" w:space="0" w:color="000000"/>
            </w:tcBorders>
          </w:tcPr>
          <w:p>
            <w:pP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4"/>
              <w:jc w:val="right"/>
              <w:rPr>
                <w:rFonts w:ascii="宋体" w:hAnsi="宋体" w:cs="宋体" w:eastAsia="宋体" w:hint="default"/>
                <w:sz w:val="16"/>
                <w:szCs w:val="16"/>
              </w:rPr>
            </w:pPr>
            <w:r>
              <w:rPr>
                <w:rFonts w:ascii="宋体"/>
                <w:spacing w:val="-1"/>
                <w:sz w:val="16"/>
              </w:rPr>
              <w:t>3,700,000.00</w:t>
            </w:r>
          </w:p>
        </w:tc>
        <w:tc>
          <w:tcPr>
            <w:tcW w:w="1400" w:type="dxa"/>
            <w:tcBorders>
              <w:top w:val="single" w:sz="4" w:space="0" w:color="000000"/>
              <w:left w:val="single" w:sz="4" w:space="0" w:color="000000"/>
              <w:bottom w:val="single" w:sz="4" w:space="0" w:color="000000"/>
              <w:right w:val="single" w:sz="4" w:space="0" w:color="000000"/>
            </w:tcBorders>
          </w:tcPr>
          <w:p>
            <w:pPr/>
          </w:p>
        </w:tc>
        <w:tc>
          <w:tcPr>
            <w:tcW w:w="1399"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1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103" w:right="0"/>
              <w:jc w:val="left"/>
              <w:rPr>
                <w:rFonts w:ascii="宋体" w:hAnsi="宋体" w:cs="宋体" w:eastAsia="宋体" w:hint="default"/>
                <w:sz w:val="16"/>
                <w:szCs w:val="16"/>
              </w:rPr>
            </w:pPr>
            <w:r>
              <w:rPr>
                <w:rFonts w:ascii="宋体" w:hAnsi="宋体" w:cs="宋体" w:eastAsia="宋体" w:hint="default"/>
                <w:sz w:val="16"/>
                <w:szCs w:val="16"/>
              </w:rPr>
              <w:t>购买折价</w:t>
            </w:r>
          </w:p>
        </w:tc>
        <w:tc>
          <w:tcPr>
            <w:tcW w:w="1399" w:type="dxa"/>
            <w:tcBorders>
              <w:top w:val="single" w:sz="4" w:space="0" w:color="000000"/>
              <w:left w:val="single" w:sz="4" w:space="0" w:color="000000"/>
              <w:bottom w:val="single" w:sz="4" w:space="0" w:color="000000"/>
              <w:right w:val="single" w:sz="4" w:space="0" w:color="000000"/>
            </w:tcBorders>
          </w:tcPr>
          <w:p>
            <w:pP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4"/>
              <w:jc w:val="right"/>
              <w:rPr>
                <w:rFonts w:ascii="宋体" w:hAnsi="宋体" w:cs="宋体" w:eastAsia="宋体" w:hint="default"/>
                <w:sz w:val="16"/>
                <w:szCs w:val="16"/>
              </w:rPr>
            </w:pPr>
            <w:r>
              <w:rPr>
                <w:rFonts w:ascii="宋体"/>
                <w:spacing w:val="-1"/>
                <w:sz w:val="16"/>
              </w:rPr>
              <w:t>7,464,276.13</w:t>
            </w:r>
          </w:p>
        </w:tc>
        <w:tc>
          <w:tcPr>
            <w:tcW w:w="1400" w:type="dxa"/>
            <w:tcBorders>
              <w:top w:val="single" w:sz="4" w:space="0" w:color="000000"/>
              <w:left w:val="single" w:sz="4" w:space="0" w:color="000000"/>
              <w:bottom w:val="single" w:sz="4" w:space="0" w:color="000000"/>
              <w:right w:val="single" w:sz="4" w:space="0" w:color="000000"/>
            </w:tcBorders>
          </w:tcPr>
          <w:p>
            <w:pPr/>
          </w:p>
        </w:tc>
        <w:tc>
          <w:tcPr>
            <w:tcW w:w="1399"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6"/>
        <w:rPr>
          <w:rFonts w:ascii="宋体" w:hAnsi="宋体" w:cs="宋体" w:eastAsia="宋体" w:hint="default"/>
          <w:sz w:val="21"/>
          <w:szCs w:val="21"/>
        </w:rPr>
      </w:pPr>
    </w:p>
    <w:p>
      <w:pPr>
        <w:spacing w:after="0" w:line="240" w:lineRule="auto"/>
        <w:rPr>
          <w:rFonts w:ascii="宋体" w:hAnsi="宋体" w:cs="宋体" w:eastAsia="宋体" w:hint="default"/>
          <w:sz w:val="21"/>
          <w:szCs w:val="21"/>
        </w:rPr>
        <w:sectPr>
          <w:pgSz w:w="11910" w:h="16840"/>
          <w:pgMar w:header="0" w:footer="408" w:top="1000" w:bottom="600" w:left="860" w:right="560"/>
        </w:sectPr>
      </w:pPr>
    </w:p>
    <w:p>
      <w:pPr>
        <w:pStyle w:val="BodyText"/>
        <w:spacing w:line="240" w:lineRule="auto" w:before="35"/>
        <w:ind w:left="2308" w:right="-20"/>
        <w:jc w:val="left"/>
      </w:pPr>
      <w:r>
        <w:rPr/>
        <w:t>本公司以支付现金为合并对价。</w:t>
      </w:r>
    </w:p>
    <w:p>
      <w:pPr>
        <w:spacing w:line="240" w:lineRule="auto" w:before="0"/>
        <w:rPr>
          <w:rFonts w:ascii="宋体" w:hAnsi="宋体" w:cs="宋体" w:eastAsia="宋体" w:hint="default"/>
          <w:sz w:val="18"/>
          <w:szCs w:val="18"/>
        </w:rPr>
      </w:pPr>
      <w:r>
        <w:rPr/>
        <w:br w:type="column"/>
      </w:r>
      <w:r>
        <w:rPr>
          <w:rFonts w:ascii="宋体"/>
          <w:sz w:val="18"/>
        </w:rPr>
      </w:r>
    </w:p>
    <w:p>
      <w:pPr>
        <w:spacing w:before="155"/>
        <w:ind w:left="2307" w:right="0" w:firstLine="0"/>
        <w:jc w:val="left"/>
        <w:rPr>
          <w:rFonts w:ascii="宋体" w:hAnsi="宋体" w:cs="宋体" w:eastAsia="宋体" w:hint="default"/>
          <w:sz w:val="18"/>
          <w:szCs w:val="18"/>
        </w:rPr>
      </w:pPr>
      <w:r>
        <w:rPr>
          <w:rFonts w:ascii="宋体" w:hAnsi="宋体" w:cs="宋体" w:eastAsia="宋体" w:hint="default"/>
          <w:sz w:val="18"/>
          <w:szCs w:val="18"/>
        </w:rPr>
        <w:t>人民币元</w:t>
      </w:r>
    </w:p>
    <w:p>
      <w:pPr>
        <w:spacing w:after="0"/>
        <w:jc w:val="left"/>
        <w:rPr>
          <w:rFonts w:ascii="宋体" w:hAnsi="宋体" w:cs="宋体" w:eastAsia="宋体" w:hint="default"/>
          <w:sz w:val="18"/>
          <w:szCs w:val="18"/>
        </w:rPr>
        <w:sectPr>
          <w:type w:val="continuous"/>
          <w:pgSz w:w="11910" w:h="16840"/>
          <w:pgMar w:top="960" w:bottom="560" w:left="860" w:right="560"/>
          <w:cols w:num="2" w:equalWidth="0">
            <w:col w:w="5249" w:space="1771"/>
            <w:col w:w="3470"/>
          </w:cols>
        </w:sectPr>
      </w:pPr>
    </w:p>
    <w:p>
      <w:pPr>
        <w:spacing w:line="240" w:lineRule="auto" w:before="1"/>
        <w:rPr>
          <w:rFonts w:ascii="宋体" w:hAnsi="宋体" w:cs="宋体" w:eastAsia="宋体" w:hint="default"/>
          <w:sz w:val="2"/>
          <w:szCs w:val="2"/>
        </w:rPr>
      </w:pPr>
    </w:p>
    <w:tbl>
      <w:tblPr>
        <w:tblW w:w="0" w:type="auto"/>
        <w:jc w:val="left"/>
        <w:tblInd w:w="2303" w:type="dxa"/>
        <w:tblLayout w:type="fixed"/>
        <w:tblCellMar>
          <w:top w:w="0" w:type="dxa"/>
          <w:left w:w="0" w:type="dxa"/>
          <w:bottom w:w="0" w:type="dxa"/>
          <w:right w:w="0" w:type="dxa"/>
        </w:tblCellMar>
        <w:tblLook w:val="01E0"/>
      </w:tblPr>
      <w:tblGrid>
        <w:gridCol w:w="6119"/>
        <w:gridCol w:w="1637"/>
      </w:tblGrid>
      <w:tr>
        <w:trPr>
          <w:trHeight w:val="322" w:hRule="exact"/>
        </w:trPr>
        <w:tc>
          <w:tcPr>
            <w:tcW w:w="6119"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63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金额</w:t>
            </w:r>
          </w:p>
        </w:tc>
      </w:tr>
      <w:tr>
        <w:trPr>
          <w:trHeight w:val="322" w:hRule="exact"/>
        </w:trPr>
        <w:tc>
          <w:tcPr>
            <w:tcW w:w="61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作为合并对价的现金和现金等价物</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3"/>
              <w:jc w:val="right"/>
              <w:rPr>
                <w:rFonts w:ascii="宋体" w:hAnsi="宋体" w:cs="宋体" w:eastAsia="宋体" w:hint="default"/>
                <w:sz w:val="16"/>
                <w:szCs w:val="16"/>
              </w:rPr>
            </w:pPr>
            <w:r>
              <w:rPr>
                <w:rFonts w:ascii="宋体"/>
                <w:spacing w:val="-1"/>
                <w:sz w:val="16"/>
              </w:rPr>
              <w:t>3,700,000.00</w:t>
            </w:r>
          </w:p>
        </w:tc>
      </w:tr>
      <w:tr>
        <w:trPr>
          <w:trHeight w:val="322" w:hRule="exact"/>
        </w:trPr>
        <w:tc>
          <w:tcPr>
            <w:tcW w:w="61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减：被合并子公司及其他营业单位持有的现金和现金等价物</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03"/>
              <w:jc w:val="right"/>
              <w:rPr>
                <w:rFonts w:ascii="宋体" w:hAnsi="宋体" w:cs="宋体" w:eastAsia="宋体" w:hint="default"/>
                <w:sz w:val="16"/>
                <w:szCs w:val="16"/>
              </w:rPr>
            </w:pPr>
            <w:r>
              <w:rPr>
                <w:rFonts w:ascii="宋体"/>
                <w:spacing w:val="-1"/>
                <w:sz w:val="16"/>
              </w:rPr>
              <w:t>2,273,937.25</w:t>
            </w:r>
          </w:p>
        </w:tc>
      </w:tr>
      <w:tr>
        <w:trPr>
          <w:trHeight w:val="322" w:hRule="exact"/>
        </w:trPr>
        <w:tc>
          <w:tcPr>
            <w:tcW w:w="61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取得子公司及其他营业单位支付的现金和现金等价物</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3"/>
              <w:jc w:val="right"/>
              <w:rPr>
                <w:rFonts w:ascii="宋体" w:hAnsi="宋体" w:cs="宋体" w:eastAsia="宋体" w:hint="default"/>
                <w:sz w:val="16"/>
                <w:szCs w:val="16"/>
              </w:rPr>
            </w:pPr>
            <w:r>
              <w:rPr>
                <w:rFonts w:ascii="宋体"/>
                <w:spacing w:val="-1"/>
                <w:sz w:val="16"/>
              </w:rPr>
              <w:t>1,426,062.75</w:t>
            </w:r>
          </w:p>
        </w:tc>
      </w:tr>
    </w:tbl>
    <w:p>
      <w:pPr>
        <w:spacing w:line="240" w:lineRule="auto" w:before="8"/>
        <w:rPr>
          <w:rFonts w:ascii="宋体" w:hAnsi="宋体" w:cs="宋体" w:eastAsia="宋体" w:hint="default"/>
          <w:sz w:val="21"/>
          <w:szCs w:val="21"/>
        </w:rPr>
      </w:pPr>
    </w:p>
    <w:p>
      <w:pPr>
        <w:pStyle w:val="BodyText"/>
        <w:spacing w:line="273" w:lineRule="auto" w:before="35"/>
        <w:ind w:left="2308" w:right="0"/>
        <w:jc w:val="left"/>
      </w:pPr>
      <w:r>
        <w:rPr/>
        <w:t>购买日为购买方实际取得被购买方控制权的日期。即被购买方的净资产和生产经营决策</w:t>
      </w:r>
      <w:r>
        <w:rPr>
          <w:spacing w:val="-82"/>
        </w:rPr>
        <w:t> </w:t>
      </w:r>
      <w:r>
        <w:rPr>
          <w:spacing w:val="-82"/>
        </w:rPr>
      </w:r>
      <w:r>
        <w:rPr/>
        <w:t>的控制权转移给购买方的日期。</w:t>
      </w:r>
    </w:p>
    <w:p>
      <w:pPr>
        <w:spacing w:line="240" w:lineRule="auto" w:before="9"/>
        <w:rPr>
          <w:rFonts w:ascii="宋体" w:hAnsi="宋体" w:cs="宋体" w:eastAsia="宋体" w:hint="default"/>
          <w:sz w:val="18"/>
          <w:szCs w:val="18"/>
        </w:rPr>
      </w:pPr>
    </w:p>
    <w:p>
      <w:pPr>
        <w:spacing w:after="0" w:line="240" w:lineRule="auto"/>
        <w:rPr>
          <w:rFonts w:ascii="宋体" w:hAnsi="宋体" w:cs="宋体" w:eastAsia="宋体" w:hint="default"/>
          <w:sz w:val="18"/>
          <w:szCs w:val="18"/>
        </w:rPr>
        <w:sectPr>
          <w:type w:val="continuous"/>
          <w:pgSz w:w="11910" w:h="16840"/>
          <w:pgMar w:top="960" w:bottom="560" w:left="860" w:right="560"/>
        </w:sectPr>
      </w:pPr>
    </w:p>
    <w:p>
      <w:pPr>
        <w:pStyle w:val="BodyText"/>
        <w:tabs>
          <w:tab w:pos="2273" w:val="left" w:leader="none"/>
        </w:tabs>
        <w:spacing w:line="240" w:lineRule="auto" w:before="35"/>
        <w:ind w:left="1588" w:right="-20"/>
        <w:jc w:val="left"/>
      </w:pPr>
      <w:r>
        <w:rPr>
          <w:spacing w:val="-1"/>
        </w:rPr>
        <w:t>(c)</w:t>
        <w:tab/>
      </w:r>
      <w:r>
        <w:rPr/>
        <w:t>被合并方自购买日至合并当期期末的经营成果及现金净流量</w:t>
      </w:r>
    </w:p>
    <w:p>
      <w:pPr>
        <w:spacing w:line="240" w:lineRule="auto" w:before="0"/>
        <w:rPr>
          <w:rFonts w:ascii="宋体" w:hAnsi="宋体" w:cs="宋体" w:eastAsia="宋体" w:hint="default"/>
          <w:sz w:val="18"/>
          <w:szCs w:val="18"/>
        </w:rPr>
      </w:pPr>
      <w:r>
        <w:rPr/>
        <w:br w:type="column"/>
      </w:r>
      <w:r>
        <w:rPr>
          <w:rFonts w:ascii="宋体"/>
          <w:sz w:val="18"/>
        </w:rPr>
      </w:r>
    </w:p>
    <w:p>
      <w:pPr>
        <w:spacing w:before="155"/>
        <w:ind w:left="1554" w:right="0" w:firstLine="0"/>
        <w:jc w:val="left"/>
        <w:rPr>
          <w:rFonts w:ascii="宋体" w:hAnsi="宋体" w:cs="宋体" w:eastAsia="宋体" w:hint="default"/>
          <w:sz w:val="18"/>
          <w:szCs w:val="18"/>
        </w:rPr>
      </w:pPr>
      <w:r>
        <w:rPr>
          <w:rFonts w:ascii="宋体" w:hAnsi="宋体" w:cs="宋体" w:eastAsia="宋体" w:hint="default"/>
          <w:sz w:val="18"/>
          <w:szCs w:val="18"/>
        </w:rPr>
        <w:t>人民币元</w:t>
      </w:r>
    </w:p>
    <w:p>
      <w:pPr>
        <w:spacing w:after="0"/>
        <w:jc w:val="left"/>
        <w:rPr>
          <w:rFonts w:ascii="宋体" w:hAnsi="宋体" w:cs="宋体" w:eastAsia="宋体" w:hint="default"/>
          <w:sz w:val="18"/>
          <w:szCs w:val="18"/>
        </w:rPr>
        <w:sectPr>
          <w:type w:val="continuous"/>
          <w:pgSz w:w="11910" w:h="16840"/>
          <w:pgMar w:top="960" w:bottom="560" w:left="860" w:right="560"/>
          <w:cols w:num="2" w:equalWidth="0">
            <w:col w:w="7734" w:space="40"/>
            <w:col w:w="2716"/>
          </w:cols>
        </w:sectPr>
      </w:pPr>
    </w:p>
    <w:p>
      <w:pPr>
        <w:spacing w:line="240" w:lineRule="auto" w:before="1"/>
        <w:rPr>
          <w:rFonts w:ascii="宋体" w:hAnsi="宋体" w:cs="宋体" w:eastAsia="宋体" w:hint="default"/>
          <w:sz w:val="2"/>
          <w:szCs w:val="2"/>
        </w:rPr>
      </w:pPr>
    </w:p>
    <w:tbl>
      <w:tblPr>
        <w:tblW w:w="0" w:type="auto"/>
        <w:jc w:val="left"/>
        <w:tblInd w:w="2303" w:type="dxa"/>
        <w:tblLayout w:type="fixed"/>
        <w:tblCellMar>
          <w:top w:w="0" w:type="dxa"/>
          <w:left w:w="0" w:type="dxa"/>
          <w:bottom w:w="0" w:type="dxa"/>
          <w:right w:w="0" w:type="dxa"/>
        </w:tblCellMar>
        <w:tblLook w:val="01E0"/>
      </w:tblPr>
      <w:tblGrid>
        <w:gridCol w:w="5492"/>
        <w:gridCol w:w="2248"/>
      </w:tblGrid>
      <w:tr>
        <w:trPr>
          <w:trHeight w:val="322" w:hRule="exact"/>
        </w:trPr>
        <w:tc>
          <w:tcPr>
            <w:tcW w:w="5492"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22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18" w:right="0"/>
              <w:jc w:val="left"/>
              <w:rPr>
                <w:rFonts w:ascii="宋体" w:hAnsi="宋体" w:cs="宋体" w:eastAsia="宋体" w:hint="default"/>
                <w:sz w:val="18"/>
                <w:szCs w:val="18"/>
              </w:rPr>
            </w:pPr>
            <w:r>
              <w:rPr>
                <w:rFonts w:ascii="宋体" w:hAnsi="宋体" w:cs="宋体" w:eastAsia="宋体" w:hint="default"/>
                <w:sz w:val="18"/>
                <w:szCs w:val="18"/>
              </w:rPr>
              <w:t>购买日至合并当期期末</w:t>
            </w:r>
          </w:p>
        </w:tc>
      </w:tr>
      <w:tr>
        <w:trPr>
          <w:trHeight w:val="322" w:hRule="exact"/>
        </w:trPr>
        <w:tc>
          <w:tcPr>
            <w:tcW w:w="54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2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63" w:right="0"/>
              <w:jc w:val="left"/>
              <w:rPr>
                <w:rFonts w:ascii="宋体" w:hAnsi="宋体" w:cs="宋体" w:eastAsia="宋体" w:hint="default"/>
                <w:sz w:val="18"/>
                <w:szCs w:val="18"/>
              </w:rPr>
            </w:pPr>
            <w:r>
              <w:rPr>
                <w:rFonts w:ascii="宋体"/>
                <w:sz w:val="18"/>
              </w:rPr>
              <w:t>35,064,664.04</w:t>
            </w:r>
          </w:p>
        </w:tc>
      </w:tr>
    </w:tbl>
    <w:p>
      <w:pPr>
        <w:spacing w:after="0" w:line="240" w:lineRule="auto"/>
        <w:jc w:val="left"/>
        <w:rPr>
          <w:rFonts w:ascii="宋体" w:hAnsi="宋体" w:cs="宋体" w:eastAsia="宋体" w:hint="default"/>
          <w:sz w:val="18"/>
          <w:szCs w:val="18"/>
        </w:rPr>
        <w:sectPr>
          <w:type w:val="continuous"/>
          <w:pgSz w:w="11910" w:h="16840"/>
          <w:pgMar w:top="960" w:bottom="560" w:left="860" w:right="56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2"/>
          <w:szCs w:val="12"/>
        </w:rPr>
      </w:pPr>
    </w:p>
    <w:tbl>
      <w:tblPr>
        <w:tblW w:w="0" w:type="auto"/>
        <w:jc w:val="left"/>
        <w:tblInd w:w="110" w:type="dxa"/>
        <w:tblLayout w:type="fixed"/>
        <w:tblCellMar>
          <w:top w:w="0" w:type="dxa"/>
          <w:left w:w="0" w:type="dxa"/>
          <w:bottom w:w="0" w:type="dxa"/>
          <w:right w:w="0" w:type="dxa"/>
        </w:tblCellMar>
        <w:tblLook w:val="01E0"/>
      </w:tblPr>
      <w:tblGrid>
        <w:gridCol w:w="2190"/>
        <w:gridCol w:w="5492"/>
        <w:gridCol w:w="2248"/>
        <w:gridCol w:w="311"/>
      </w:tblGrid>
      <w:tr>
        <w:trPr>
          <w:trHeight w:val="329" w:hRule="exact"/>
        </w:trPr>
        <w:tc>
          <w:tcPr>
            <w:tcW w:w="2190" w:type="dxa"/>
            <w:vMerge w:val="restart"/>
            <w:tcBorders>
              <w:top w:val="single" w:sz="6" w:space="0" w:color="000000"/>
              <w:left w:val="nil" w:sz="6" w:space="0" w:color="auto"/>
              <w:right w:val="single" w:sz="4" w:space="0" w:color="000000"/>
            </w:tcBorders>
          </w:tcPr>
          <w:p>
            <w:pPr/>
          </w:p>
        </w:tc>
        <w:tc>
          <w:tcPr>
            <w:tcW w:w="5492" w:type="dxa"/>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营业成本及费用</w:t>
            </w:r>
          </w:p>
        </w:tc>
        <w:tc>
          <w:tcPr>
            <w:tcW w:w="224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53"/>
              <w:ind w:right="102"/>
              <w:jc w:val="right"/>
              <w:rPr>
                <w:rFonts w:ascii="宋体" w:hAnsi="宋体" w:cs="宋体" w:eastAsia="宋体" w:hint="default"/>
                <w:sz w:val="18"/>
                <w:szCs w:val="18"/>
              </w:rPr>
            </w:pPr>
            <w:r>
              <w:rPr>
                <w:rFonts w:ascii="宋体"/>
                <w:sz w:val="18"/>
              </w:rPr>
              <w:t>32,872,839.08</w:t>
            </w:r>
          </w:p>
        </w:tc>
        <w:tc>
          <w:tcPr>
            <w:tcW w:w="311" w:type="dxa"/>
            <w:vMerge w:val="restart"/>
            <w:tcBorders>
              <w:top w:val="single" w:sz="6" w:space="0" w:color="000000"/>
              <w:left w:val="single" w:sz="4" w:space="0" w:color="000000"/>
              <w:right w:val="nil" w:sz="6" w:space="0" w:color="auto"/>
            </w:tcBorders>
          </w:tcPr>
          <w:p>
            <w:pPr/>
          </w:p>
        </w:tc>
      </w:tr>
      <w:tr>
        <w:trPr>
          <w:trHeight w:val="322" w:hRule="exact"/>
        </w:trPr>
        <w:tc>
          <w:tcPr>
            <w:tcW w:w="2190" w:type="dxa"/>
            <w:vMerge/>
            <w:tcBorders>
              <w:left w:val="nil" w:sz="6" w:space="0" w:color="auto"/>
              <w:right w:val="single" w:sz="4" w:space="0" w:color="000000"/>
            </w:tcBorders>
          </w:tcPr>
          <w:p>
            <w:pPr/>
          </w:p>
        </w:tc>
        <w:tc>
          <w:tcPr>
            <w:tcW w:w="54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2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宋体" w:hAnsi="宋体" w:cs="宋体" w:eastAsia="宋体" w:hint="default"/>
                <w:sz w:val="18"/>
                <w:szCs w:val="18"/>
              </w:rPr>
            </w:pPr>
            <w:r>
              <w:rPr>
                <w:rFonts w:ascii="宋体"/>
                <w:sz w:val="18"/>
              </w:rPr>
              <w:t>2,191,824.96</w:t>
            </w:r>
          </w:p>
        </w:tc>
        <w:tc>
          <w:tcPr>
            <w:tcW w:w="311" w:type="dxa"/>
            <w:vMerge/>
            <w:tcBorders>
              <w:left w:val="single" w:sz="4" w:space="0" w:color="000000"/>
              <w:right w:val="nil" w:sz="6" w:space="0" w:color="auto"/>
            </w:tcBorders>
          </w:tcPr>
          <w:p>
            <w:pPr/>
          </w:p>
        </w:tc>
      </w:tr>
      <w:tr>
        <w:trPr>
          <w:trHeight w:val="322" w:hRule="exact"/>
        </w:trPr>
        <w:tc>
          <w:tcPr>
            <w:tcW w:w="2190" w:type="dxa"/>
            <w:vMerge/>
            <w:tcBorders>
              <w:left w:val="nil" w:sz="6" w:space="0" w:color="auto"/>
              <w:right w:val="single" w:sz="4" w:space="0" w:color="000000"/>
            </w:tcBorders>
          </w:tcPr>
          <w:p>
            <w:pPr/>
          </w:p>
        </w:tc>
        <w:tc>
          <w:tcPr>
            <w:tcW w:w="54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2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宋体" w:hAnsi="宋体" w:cs="宋体" w:eastAsia="宋体" w:hint="default"/>
                <w:sz w:val="18"/>
                <w:szCs w:val="18"/>
              </w:rPr>
            </w:pPr>
            <w:r>
              <w:rPr>
                <w:rFonts w:ascii="宋体"/>
                <w:sz w:val="18"/>
              </w:rPr>
              <w:t>2,191,824.96</w:t>
            </w:r>
          </w:p>
        </w:tc>
        <w:tc>
          <w:tcPr>
            <w:tcW w:w="311" w:type="dxa"/>
            <w:vMerge/>
            <w:tcBorders>
              <w:left w:val="single" w:sz="4" w:space="0" w:color="000000"/>
              <w:right w:val="nil" w:sz="6" w:space="0" w:color="auto"/>
            </w:tcBorders>
          </w:tcPr>
          <w:p>
            <w:pPr/>
          </w:p>
        </w:tc>
      </w:tr>
      <w:tr>
        <w:trPr>
          <w:trHeight w:val="322" w:hRule="exact"/>
        </w:trPr>
        <w:tc>
          <w:tcPr>
            <w:tcW w:w="2190" w:type="dxa"/>
            <w:vMerge/>
            <w:tcBorders>
              <w:left w:val="nil" w:sz="6" w:space="0" w:color="auto"/>
              <w:right w:val="single" w:sz="4" w:space="0" w:color="000000"/>
            </w:tcBorders>
          </w:tcPr>
          <w:p>
            <w:pPr/>
          </w:p>
        </w:tc>
        <w:tc>
          <w:tcPr>
            <w:tcW w:w="54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经营活动现金净流量</w:t>
            </w:r>
          </w:p>
        </w:tc>
        <w:tc>
          <w:tcPr>
            <w:tcW w:w="2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宋体" w:hAnsi="宋体" w:cs="宋体" w:eastAsia="宋体" w:hint="default"/>
                <w:sz w:val="18"/>
                <w:szCs w:val="18"/>
              </w:rPr>
            </w:pPr>
            <w:r>
              <w:rPr>
                <w:rFonts w:ascii="宋体"/>
                <w:sz w:val="18"/>
              </w:rPr>
              <w:t>(6,826,059.50)</w:t>
            </w:r>
          </w:p>
        </w:tc>
        <w:tc>
          <w:tcPr>
            <w:tcW w:w="311" w:type="dxa"/>
            <w:vMerge/>
            <w:tcBorders>
              <w:left w:val="single" w:sz="4" w:space="0" w:color="000000"/>
              <w:right w:val="nil" w:sz="6" w:space="0" w:color="auto"/>
            </w:tcBorders>
          </w:tcPr>
          <w:p>
            <w:pPr/>
          </w:p>
        </w:tc>
      </w:tr>
      <w:tr>
        <w:trPr>
          <w:trHeight w:val="322" w:hRule="exact"/>
        </w:trPr>
        <w:tc>
          <w:tcPr>
            <w:tcW w:w="2190" w:type="dxa"/>
            <w:vMerge/>
            <w:tcBorders>
              <w:left w:val="nil" w:sz="6" w:space="0" w:color="auto"/>
              <w:right w:val="single" w:sz="4" w:space="0" w:color="000000"/>
            </w:tcBorders>
          </w:tcPr>
          <w:p>
            <w:pPr/>
          </w:p>
        </w:tc>
        <w:tc>
          <w:tcPr>
            <w:tcW w:w="54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投资活动现金净流量</w:t>
            </w:r>
          </w:p>
        </w:tc>
        <w:tc>
          <w:tcPr>
            <w:tcW w:w="2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宋体" w:hAnsi="宋体" w:cs="宋体" w:eastAsia="宋体" w:hint="default"/>
                <w:sz w:val="18"/>
                <w:szCs w:val="18"/>
              </w:rPr>
            </w:pPr>
            <w:r>
              <w:rPr>
                <w:rFonts w:ascii="宋体"/>
                <w:sz w:val="18"/>
              </w:rPr>
              <w:t>(111,814.50)</w:t>
            </w:r>
          </w:p>
        </w:tc>
        <w:tc>
          <w:tcPr>
            <w:tcW w:w="311" w:type="dxa"/>
            <w:vMerge/>
            <w:tcBorders>
              <w:left w:val="single" w:sz="4" w:space="0" w:color="000000"/>
              <w:right w:val="nil" w:sz="6" w:space="0" w:color="auto"/>
            </w:tcBorders>
          </w:tcPr>
          <w:p>
            <w:pPr/>
          </w:p>
        </w:tc>
      </w:tr>
      <w:tr>
        <w:trPr>
          <w:trHeight w:val="322" w:hRule="exact"/>
        </w:trPr>
        <w:tc>
          <w:tcPr>
            <w:tcW w:w="2190" w:type="dxa"/>
            <w:vMerge/>
            <w:tcBorders>
              <w:left w:val="nil" w:sz="6" w:space="0" w:color="auto"/>
              <w:right w:val="single" w:sz="4" w:space="0" w:color="000000"/>
            </w:tcBorders>
          </w:tcPr>
          <w:p>
            <w:pPr/>
          </w:p>
        </w:tc>
        <w:tc>
          <w:tcPr>
            <w:tcW w:w="54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筹资活动现金净流量</w:t>
            </w:r>
          </w:p>
        </w:tc>
        <w:tc>
          <w:tcPr>
            <w:tcW w:w="2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宋体" w:hAnsi="宋体" w:cs="宋体" w:eastAsia="宋体" w:hint="default"/>
                <w:sz w:val="18"/>
                <w:szCs w:val="18"/>
              </w:rPr>
            </w:pPr>
            <w:r>
              <w:rPr>
                <w:rFonts w:ascii="宋体"/>
                <w:sz w:val="18"/>
              </w:rPr>
              <w:t>7,154,318.92</w:t>
            </w:r>
          </w:p>
        </w:tc>
        <w:tc>
          <w:tcPr>
            <w:tcW w:w="311" w:type="dxa"/>
            <w:vMerge/>
            <w:tcBorders>
              <w:left w:val="single" w:sz="4" w:space="0" w:color="000000"/>
              <w:right w:val="nil" w:sz="6" w:space="0" w:color="auto"/>
            </w:tcBorders>
          </w:tcPr>
          <w:p>
            <w:pPr/>
          </w:p>
        </w:tc>
      </w:tr>
      <w:tr>
        <w:trPr>
          <w:trHeight w:val="322" w:hRule="exact"/>
        </w:trPr>
        <w:tc>
          <w:tcPr>
            <w:tcW w:w="2190" w:type="dxa"/>
            <w:vMerge/>
            <w:tcBorders>
              <w:left w:val="nil" w:sz="6" w:space="0" w:color="auto"/>
              <w:bottom w:val="nil" w:sz="6" w:space="0" w:color="auto"/>
              <w:right w:val="single" w:sz="4" w:space="0" w:color="000000"/>
            </w:tcBorders>
          </w:tcPr>
          <w:p>
            <w:pPr/>
          </w:p>
        </w:tc>
        <w:tc>
          <w:tcPr>
            <w:tcW w:w="54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2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宋体" w:hAnsi="宋体" w:cs="宋体" w:eastAsia="宋体" w:hint="default"/>
                <w:sz w:val="18"/>
                <w:szCs w:val="18"/>
              </w:rPr>
            </w:pPr>
            <w:r>
              <w:rPr>
                <w:rFonts w:ascii="宋体"/>
                <w:sz w:val="18"/>
              </w:rPr>
              <w:t>216,444.92</w:t>
            </w:r>
          </w:p>
        </w:tc>
        <w:tc>
          <w:tcPr>
            <w:tcW w:w="311" w:type="dxa"/>
            <w:vMerge/>
            <w:tcBorders>
              <w:left w:val="single" w:sz="4" w:space="0" w:color="000000"/>
              <w:bottom w:val="nil" w:sz="6" w:space="0" w:color="auto"/>
              <w:right w:val="nil" w:sz="6" w:space="0" w:color="auto"/>
            </w:tcBorders>
          </w:tcPr>
          <w:p>
            <w:pPr/>
          </w:p>
        </w:tc>
      </w:tr>
    </w:tbl>
    <w:p>
      <w:pPr>
        <w:spacing w:after="0"/>
        <w:sectPr>
          <w:pgSz w:w="11910" w:h="16840"/>
          <w:pgMar w:header="0" w:footer="408" w:top="1000" w:bottom="600" w:left="860" w:right="58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2"/>
          <w:szCs w:val="12"/>
        </w:rPr>
      </w:pPr>
    </w:p>
    <w:p>
      <w:pPr>
        <w:spacing w:line="20" w:lineRule="exact"/>
        <w:ind w:left="110"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Times New Roman" w:hAnsi="Times New Roman" w:cs="Times New Roman" w:eastAsia="Times New Roman"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240" w:lineRule="auto" w:before="35"/>
        <w:ind w:left="147" w:right="0"/>
        <w:jc w:val="left"/>
      </w:pPr>
      <w:r>
        <w:rPr/>
        <w:t>五、</w:t>
        <w:tab/>
        <w:t>财务报表项目附注 - 续</w:t>
      </w:r>
    </w:p>
    <w:p>
      <w:pPr>
        <w:spacing w:line="240" w:lineRule="auto" w:before="13"/>
        <w:rPr>
          <w:rFonts w:ascii="宋体" w:hAnsi="宋体" w:cs="宋体" w:eastAsia="宋体" w:hint="default"/>
          <w:sz w:val="20"/>
          <w:szCs w:val="20"/>
        </w:rPr>
      </w:pPr>
    </w:p>
    <w:p>
      <w:pPr>
        <w:pStyle w:val="BodyText"/>
        <w:spacing w:line="240" w:lineRule="auto" w:before="35"/>
        <w:ind w:left="147" w:right="0"/>
        <w:jc w:val="left"/>
      </w:pPr>
      <w:r>
        <w:rPr/>
        <w:t>56.</w:t>
      </w:r>
      <w:r>
        <w:rPr>
          <w:spacing w:val="3"/>
        </w:rPr>
        <w:t> </w:t>
      </w:r>
      <w:r>
        <w:rPr/>
        <w:t>以公允价值计量的资产和负债</w:t>
      </w:r>
    </w:p>
    <w:p>
      <w:pPr>
        <w:pStyle w:val="BodyText"/>
        <w:spacing w:line="240" w:lineRule="auto" w:before="38"/>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2482"/>
        <w:gridCol w:w="1478"/>
        <w:gridCol w:w="1350"/>
        <w:gridCol w:w="1483"/>
        <w:gridCol w:w="1037"/>
        <w:gridCol w:w="1440"/>
      </w:tblGrid>
      <w:tr>
        <w:trPr>
          <w:trHeight w:val="634" w:hRule="exact"/>
        </w:trPr>
        <w:tc>
          <w:tcPr>
            <w:tcW w:w="24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47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373" w:right="0"/>
              <w:jc w:val="left"/>
              <w:rPr>
                <w:rFonts w:ascii="宋体" w:hAnsi="宋体" w:cs="宋体" w:eastAsia="宋体" w:hint="default"/>
                <w:sz w:val="18"/>
                <w:szCs w:val="18"/>
              </w:rPr>
            </w:pPr>
            <w:r>
              <w:rPr>
                <w:rFonts w:ascii="宋体" w:hAnsi="宋体" w:cs="宋体" w:eastAsia="宋体" w:hint="default"/>
                <w:sz w:val="18"/>
                <w:szCs w:val="18"/>
              </w:rPr>
              <w:t>期初金额</w:t>
            </w:r>
          </w:p>
        </w:tc>
        <w:tc>
          <w:tcPr>
            <w:tcW w:w="13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308" w:right="131" w:hanging="180"/>
              <w:jc w:val="left"/>
              <w:rPr>
                <w:rFonts w:ascii="宋体" w:hAnsi="宋体" w:cs="宋体" w:eastAsia="宋体" w:hint="default"/>
                <w:sz w:val="18"/>
                <w:szCs w:val="18"/>
              </w:rPr>
            </w:pPr>
            <w:r>
              <w:rPr>
                <w:rFonts w:ascii="宋体" w:hAnsi="宋体" w:cs="宋体" w:eastAsia="宋体" w:hint="default"/>
                <w:sz w:val="18"/>
                <w:szCs w:val="18"/>
              </w:rPr>
              <w:t>本期公允价值 变动损益</w:t>
            </w:r>
          </w:p>
        </w:tc>
        <w:tc>
          <w:tcPr>
            <w:tcW w:w="14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95" w:right="107" w:hanging="90"/>
              <w:jc w:val="left"/>
              <w:rPr>
                <w:rFonts w:ascii="宋体" w:hAnsi="宋体" w:cs="宋体" w:eastAsia="宋体" w:hint="default"/>
                <w:sz w:val="18"/>
                <w:szCs w:val="18"/>
              </w:rPr>
            </w:pPr>
            <w:r>
              <w:rPr>
                <w:rFonts w:ascii="宋体" w:hAnsi="宋体" w:cs="宋体" w:eastAsia="宋体" w:hint="default"/>
                <w:sz w:val="18"/>
                <w:szCs w:val="18"/>
              </w:rPr>
              <w:t>计入权益的累计 公允价值变动</w:t>
            </w:r>
          </w:p>
        </w:tc>
        <w:tc>
          <w:tcPr>
            <w:tcW w:w="103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242" w:right="152" w:hanging="90"/>
              <w:jc w:val="left"/>
              <w:rPr>
                <w:rFonts w:ascii="宋体" w:hAnsi="宋体" w:cs="宋体" w:eastAsia="宋体" w:hint="default"/>
                <w:sz w:val="18"/>
                <w:szCs w:val="18"/>
              </w:rPr>
            </w:pPr>
            <w:r>
              <w:rPr>
                <w:rFonts w:ascii="宋体" w:hAnsi="宋体" w:cs="宋体" w:eastAsia="宋体" w:hint="default"/>
                <w:sz w:val="18"/>
                <w:szCs w:val="18"/>
              </w:rPr>
              <w:t>本期计提 的减值</w:t>
            </w:r>
          </w:p>
        </w:tc>
        <w:tc>
          <w:tcPr>
            <w:tcW w:w="14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353" w:right="0"/>
              <w:jc w:val="left"/>
              <w:rPr>
                <w:rFonts w:ascii="宋体" w:hAnsi="宋体" w:cs="宋体" w:eastAsia="宋体" w:hint="default"/>
                <w:sz w:val="18"/>
                <w:szCs w:val="18"/>
              </w:rPr>
            </w:pPr>
            <w:r>
              <w:rPr>
                <w:rFonts w:ascii="宋体" w:hAnsi="宋体" w:cs="宋体" w:eastAsia="宋体" w:hint="default"/>
                <w:sz w:val="18"/>
                <w:szCs w:val="18"/>
              </w:rPr>
              <w:t>期末金额</w:t>
            </w:r>
          </w:p>
        </w:tc>
      </w:tr>
      <w:tr>
        <w:trPr>
          <w:trHeight w:val="322" w:hRule="exact"/>
        </w:trPr>
        <w:tc>
          <w:tcPr>
            <w:tcW w:w="9270" w:type="dxa"/>
            <w:gridSpan w:val="6"/>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金融资产</w:t>
            </w:r>
          </w:p>
        </w:tc>
      </w:tr>
      <w:tr>
        <w:trPr>
          <w:trHeight w:val="947" w:hRule="exact"/>
        </w:trPr>
        <w:tc>
          <w:tcPr>
            <w:tcW w:w="24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3" w:right="92"/>
              <w:jc w:val="both"/>
              <w:rPr>
                <w:rFonts w:ascii="宋体" w:hAnsi="宋体" w:cs="宋体" w:eastAsia="宋体" w:hint="default"/>
                <w:sz w:val="18"/>
                <w:szCs w:val="18"/>
              </w:rPr>
            </w:pPr>
            <w:r>
              <w:rPr>
                <w:rFonts w:ascii="宋体" w:hAnsi="宋体" w:cs="宋体" w:eastAsia="宋体" w:hint="default"/>
                <w:spacing w:val="8"/>
                <w:sz w:val="18"/>
                <w:szCs w:val="18"/>
              </w:rPr>
              <w:t>1.以公允价值计量且其变动</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计入当期损益的金融资产(不</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含衍生金融资产)</w:t>
            </w:r>
          </w:p>
        </w:tc>
        <w:tc>
          <w:tcPr>
            <w:tcW w:w="1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371"/>
              <w:jc w:val="right"/>
              <w:rPr>
                <w:rFonts w:ascii="宋体" w:hAnsi="宋体" w:cs="宋体" w:eastAsia="宋体" w:hint="default"/>
                <w:sz w:val="18"/>
                <w:szCs w:val="18"/>
              </w:rPr>
            </w:pPr>
            <w:r>
              <w:rPr>
                <w:rFonts w:ascii="宋体"/>
                <w:sz w:val="18"/>
              </w:rPr>
              <w:t>-</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850" w:right="0"/>
              <w:jc w:val="left"/>
              <w:rPr>
                <w:rFonts w:ascii="宋体" w:hAnsi="宋体" w:cs="宋体" w:eastAsia="宋体" w:hint="default"/>
                <w:sz w:val="18"/>
                <w:szCs w:val="18"/>
              </w:rPr>
            </w:pPr>
            <w:r>
              <w:rPr>
                <w:rFonts w:ascii="宋体"/>
                <w:sz w:val="18"/>
              </w:rPr>
              <w:t>-</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sz w:val="18"/>
              </w:rPr>
              <w:t>-</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sz w:val="18"/>
              </w:rPr>
              <w:t>-</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353"/>
              <w:jc w:val="right"/>
              <w:rPr>
                <w:rFonts w:ascii="宋体" w:hAnsi="宋体" w:cs="宋体" w:eastAsia="宋体" w:hint="default"/>
                <w:sz w:val="18"/>
                <w:szCs w:val="18"/>
              </w:rPr>
            </w:pPr>
            <w:r>
              <w:rPr>
                <w:rFonts w:ascii="宋体"/>
                <w:sz w:val="18"/>
              </w:rPr>
              <w:t>-</w:t>
            </w:r>
          </w:p>
        </w:tc>
      </w:tr>
      <w:tr>
        <w:trPr>
          <w:trHeight w:val="634" w:hRule="exact"/>
        </w:trPr>
        <w:tc>
          <w:tcPr>
            <w:tcW w:w="24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2.衍生金融资产</w:t>
            </w:r>
          </w:p>
        </w:tc>
        <w:tc>
          <w:tcPr>
            <w:tcW w:w="1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371"/>
              <w:jc w:val="right"/>
              <w:rPr>
                <w:rFonts w:ascii="宋体" w:hAnsi="宋体" w:cs="宋体" w:eastAsia="宋体" w:hint="default"/>
                <w:sz w:val="18"/>
                <w:szCs w:val="18"/>
              </w:rPr>
            </w:pPr>
            <w:r>
              <w:rPr>
                <w:rFonts w:ascii="宋体"/>
                <w:sz w:val="18"/>
              </w:rPr>
              <w:t>-</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z w:val="18"/>
              </w:rPr>
              <w:t>14,900,000.0</w:t>
            </w:r>
          </w:p>
          <w:p>
            <w:pPr>
              <w:pStyle w:val="TableParagraph"/>
              <w:spacing w:line="240" w:lineRule="auto" w:before="76"/>
              <w:ind w:left="850" w:right="0"/>
              <w:jc w:val="left"/>
              <w:rPr>
                <w:rFonts w:ascii="宋体" w:hAnsi="宋体" w:cs="宋体" w:eastAsia="宋体" w:hint="default"/>
                <w:sz w:val="18"/>
                <w:szCs w:val="18"/>
              </w:rPr>
            </w:pPr>
            <w:r>
              <w:rPr>
                <w:rFonts w:ascii="宋体"/>
                <w:sz w:val="18"/>
              </w:rPr>
              <w:t>0</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
              <w:jc w:val="center"/>
              <w:rPr>
                <w:rFonts w:ascii="宋体" w:hAnsi="宋体" w:cs="宋体" w:eastAsia="宋体" w:hint="default"/>
                <w:sz w:val="18"/>
                <w:szCs w:val="18"/>
              </w:rPr>
            </w:pPr>
            <w:r>
              <w:rPr>
                <w:rFonts w:ascii="宋体"/>
                <w:sz w:val="18"/>
              </w:rPr>
              <w:t>-</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
              <w:jc w:val="center"/>
              <w:rPr>
                <w:rFonts w:ascii="宋体" w:hAnsi="宋体" w:cs="宋体" w:eastAsia="宋体" w:hint="default"/>
                <w:sz w:val="18"/>
                <w:szCs w:val="18"/>
              </w:rPr>
            </w:pPr>
            <w:r>
              <w:rPr>
                <w:rFonts w:ascii="宋体"/>
                <w:sz w:val="18"/>
              </w:rPr>
              <w:t>-</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03"/>
              <w:jc w:val="right"/>
              <w:rPr>
                <w:rFonts w:ascii="宋体" w:hAnsi="宋体" w:cs="宋体" w:eastAsia="宋体" w:hint="default"/>
                <w:sz w:val="18"/>
                <w:szCs w:val="18"/>
              </w:rPr>
            </w:pPr>
            <w:r>
              <w:rPr>
                <w:rFonts w:ascii="宋体"/>
                <w:sz w:val="18"/>
              </w:rPr>
              <w:t>14,900,000.00</w:t>
            </w:r>
          </w:p>
        </w:tc>
      </w:tr>
      <w:tr>
        <w:trPr>
          <w:trHeight w:val="322" w:hRule="exact"/>
        </w:trPr>
        <w:tc>
          <w:tcPr>
            <w:tcW w:w="24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3.可供出售金融资产</w:t>
            </w:r>
          </w:p>
        </w:tc>
        <w:tc>
          <w:tcPr>
            <w:tcW w:w="1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71"/>
              <w:jc w:val="right"/>
              <w:rPr>
                <w:rFonts w:ascii="宋体" w:hAnsi="宋体" w:cs="宋体" w:eastAsia="宋体" w:hint="default"/>
                <w:sz w:val="18"/>
                <w:szCs w:val="18"/>
              </w:rPr>
            </w:pPr>
            <w:r>
              <w:rPr>
                <w:rFonts w:ascii="宋体"/>
                <w:sz w:val="18"/>
              </w:rPr>
              <w:t>-</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50" w:right="0"/>
              <w:jc w:val="left"/>
              <w:rPr>
                <w:rFonts w:ascii="宋体" w:hAnsi="宋体" w:cs="宋体" w:eastAsia="宋体" w:hint="default"/>
                <w:sz w:val="18"/>
                <w:szCs w:val="18"/>
              </w:rPr>
            </w:pPr>
            <w:r>
              <w:rPr>
                <w:rFonts w:ascii="宋体"/>
                <w:sz w:val="18"/>
              </w:rPr>
              <w:t>-</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sz w:val="18"/>
              </w:rPr>
              <w:t>-</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sz w:val="18"/>
              </w:rPr>
              <w:t>-</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53"/>
              <w:jc w:val="right"/>
              <w:rPr>
                <w:rFonts w:ascii="宋体" w:hAnsi="宋体" w:cs="宋体" w:eastAsia="宋体" w:hint="default"/>
                <w:sz w:val="18"/>
                <w:szCs w:val="18"/>
              </w:rPr>
            </w:pPr>
            <w:r>
              <w:rPr>
                <w:rFonts w:ascii="宋体"/>
                <w:sz w:val="18"/>
              </w:rPr>
              <w:t>-</w:t>
            </w:r>
          </w:p>
        </w:tc>
      </w:tr>
      <w:tr>
        <w:trPr>
          <w:trHeight w:val="635" w:hRule="exact"/>
        </w:trPr>
        <w:tc>
          <w:tcPr>
            <w:tcW w:w="24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金融资产小计</w:t>
            </w:r>
          </w:p>
        </w:tc>
        <w:tc>
          <w:tcPr>
            <w:tcW w:w="1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371"/>
              <w:jc w:val="right"/>
              <w:rPr>
                <w:rFonts w:ascii="宋体" w:hAnsi="宋体" w:cs="宋体" w:eastAsia="宋体" w:hint="default"/>
                <w:sz w:val="18"/>
                <w:szCs w:val="18"/>
              </w:rPr>
            </w:pPr>
            <w:r>
              <w:rPr>
                <w:rFonts w:ascii="宋体"/>
                <w:sz w:val="18"/>
              </w:rPr>
              <w:t>-</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z w:val="18"/>
              </w:rPr>
              <w:t>14,900,000.0</w:t>
            </w:r>
          </w:p>
          <w:p>
            <w:pPr>
              <w:pStyle w:val="TableParagraph"/>
              <w:spacing w:line="240" w:lineRule="auto" w:before="76"/>
              <w:ind w:left="850" w:right="0"/>
              <w:jc w:val="left"/>
              <w:rPr>
                <w:rFonts w:ascii="宋体" w:hAnsi="宋体" w:cs="宋体" w:eastAsia="宋体" w:hint="default"/>
                <w:sz w:val="18"/>
                <w:szCs w:val="18"/>
              </w:rPr>
            </w:pPr>
            <w:r>
              <w:rPr>
                <w:rFonts w:ascii="宋体"/>
                <w:sz w:val="18"/>
              </w:rPr>
              <w:t>0</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
              <w:jc w:val="center"/>
              <w:rPr>
                <w:rFonts w:ascii="宋体" w:hAnsi="宋体" w:cs="宋体" w:eastAsia="宋体" w:hint="default"/>
                <w:sz w:val="18"/>
                <w:szCs w:val="18"/>
              </w:rPr>
            </w:pPr>
            <w:r>
              <w:rPr>
                <w:rFonts w:ascii="宋体"/>
                <w:sz w:val="18"/>
              </w:rPr>
              <w:t>-</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
              <w:jc w:val="center"/>
              <w:rPr>
                <w:rFonts w:ascii="宋体" w:hAnsi="宋体" w:cs="宋体" w:eastAsia="宋体" w:hint="default"/>
                <w:sz w:val="18"/>
                <w:szCs w:val="18"/>
              </w:rPr>
            </w:pPr>
            <w:r>
              <w:rPr>
                <w:rFonts w:ascii="宋体"/>
                <w:sz w:val="18"/>
              </w:rPr>
              <w:t>-</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03"/>
              <w:jc w:val="right"/>
              <w:rPr>
                <w:rFonts w:ascii="宋体" w:hAnsi="宋体" w:cs="宋体" w:eastAsia="宋体" w:hint="default"/>
                <w:sz w:val="18"/>
                <w:szCs w:val="18"/>
              </w:rPr>
            </w:pPr>
            <w:r>
              <w:rPr>
                <w:rFonts w:ascii="宋体"/>
                <w:sz w:val="18"/>
              </w:rPr>
              <w:t>14,900,000.00</w:t>
            </w:r>
          </w:p>
        </w:tc>
      </w:tr>
      <w:tr>
        <w:trPr>
          <w:trHeight w:val="322" w:hRule="exact"/>
        </w:trPr>
        <w:tc>
          <w:tcPr>
            <w:tcW w:w="24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71"/>
              <w:jc w:val="right"/>
              <w:rPr>
                <w:rFonts w:ascii="宋体" w:hAnsi="宋体" w:cs="宋体" w:eastAsia="宋体" w:hint="default"/>
                <w:sz w:val="18"/>
                <w:szCs w:val="18"/>
              </w:rPr>
            </w:pPr>
            <w:r>
              <w:rPr>
                <w:rFonts w:ascii="宋体"/>
                <w:sz w:val="18"/>
              </w:rPr>
              <w:t>-</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50" w:right="0"/>
              <w:jc w:val="left"/>
              <w:rPr>
                <w:rFonts w:ascii="宋体" w:hAnsi="宋体" w:cs="宋体" w:eastAsia="宋体" w:hint="default"/>
                <w:sz w:val="18"/>
                <w:szCs w:val="18"/>
              </w:rPr>
            </w:pPr>
            <w:r>
              <w:rPr>
                <w:rFonts w:ascii="宋体"/>
                <w:sz w:val="18"/>
              </w:rPr>
              <w:t>-</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sz w:val="18"/>
              </w:rPr>
              <w:t>-</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sz w:val="18"/>
              </w:rPr>
              <w:t>-</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53"/>
              <w:jc w:val="right"/>
              <w:rPr>
                <w:rFonts w:ascii="宋体" w:hAnsi="宋体" w:cs="宋体" w:eastAsia="宋体" w:hint="default"/>
                <w:sz w:val="18"/>
                <w:szCs w:val="18"/>
              </w:rPr>
            </w:pPr>
            <w:r>
              <w:rPr>
                <w:rFonts w:ascii="宋体"/>
                <w:sz w:val="18"/>
              </w:rPr>
              <w:t>-</w:t>
            </w:r>
          </w:p>
        </w:tc>
      </w:tr>
      <w:tr>
        <w:trPr>
          <w:trHeight w:val="634" w:hRule="exact"/>
        </w:trPr>
        <w:tc>
          <w:tcPr>
            <w:tcW w:w="24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消耗性生物资产</w:t>
            </w:r>
          </w:p>
        </w:tc>
        <w:tc>
          <w:tcPr>
            <w:tcW w:w="1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03"/>
              <w:jc w:val="right"/>
              <w:rPr>
                <w:rFonts w:ascii="宋体" w:hAnsi="宋体" w:cs="宋体" w:eastAsia="宋体" w:hint="default"/>
                <w:sz w:val="18"/>
                <w:szCs w:val="18"/>
              </w:rPr>
            </w:pPr>
            <w:r>
              <w:rPr>
                <w:rFonts w:ascii="宋体"/>
                <w:sz w:val="18"/>
              </w:rPr>
              <w:t>301,212,691.14</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30" w:right="0"/>
              <w:jc w:val="left"/>
              <w:rPr>
                <w:rFonts w:ascii="宋体" w:hAnsi="宋体" w:cs="宋体" w:eastAsia="宋体" w:hint="default"/>
                <w:sz w:val="18"/>
                <w:szCs w:val="18"/>
              </w:rPr>
            </w:pPr>
            <w:r>
              <w:rPr>
                <w:rFonts w:ascii="宋体"/>
                <w:sz w:val="18"/>
              </w:rPr>
              <w:t>9,868,745.48</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
              <w:jc w:val="center"/>
              <w:rPr>
                <w:rFonts w:ascii="宋体" w:hAnsi="宋体" w:cs="宋体" w:eastAsia="宋体" w:hint="default"/>
                <w:sz w:val="18"/>
                <w:szCs w:val="18"/>
              </w:rPr>
            </w:pPr>
            <w:r>
              <w:rPr>
                <w:rFonts w:ascii="宋体"/>
                <w:sz w:val="18"/>
              </w:rPr>
              <w:t>-</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
              <w:jc w:val="center"/>
              <w:rPr>
                <w:rFonts w:ascii="宋体" w:hAnsi="宋体" w:cs="宋体" w:eastAsia="宋体" w:hint="default"/>
                <w:sz w:val="18"/>
                <w:szCs w:val="18"/>
              </w:rPr>
            </w:pPr>
            <w:r>
              <w:rPr>
                <w:rFonts w:ascii="宋体"/>
                <w:sz w:val="18"/>
              </w:rPr>
              <w:t>-</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z w:val="18"/>
              </w:rPr>
              <w:t>496,724,974.9</w:t>
            </w:r>
          </w:p>
          <w:p>
            <w:pPr>
              <w:pStyle w:val="TableParagraph"/>
              <w:spacing w:line="240" w:lineRule="auto" w:before="76"/>
              <w:ind w:right="353"/>
              <w:jc w:val="right"/>
              <w:rPr>
                <w:rFonts w:ascii="宋体" w:hAnsi="宋体" w:cs="宋体" w:eastAsia="宋体" w:hint="default"/>
                <w:sz w:val="18"/>
                <w:szCs w:val="18"/>
              </w:rPr>
            </w:pPr>
            <w:r>
              <w:rPr>
                <w:rFonts w:ascii="宋体"/>
                <w:sz w:val="18"/>
              </w:rPr>
              <w:t>4</w:t>
            </w:r>
          </w:p>
        </w:tc>
      </w:tr>
      <w:tr>
        <w:trPr>
          <w:trHeight w:val="323" w:hRule="exact"/>
        </w:trPr>
        <w:tc>
          <w:tcPr>
            <w:tcW w:w="24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71"/>
              <w:jc w:val="right"/>
              <w:rPr>
                <w:rFonts w:ascii="宋体" w:hAnsi="宋体" w:cs="宋体" w:eastAsia="宋体" w:hint="default"/>
                <w:sz w:val="18"/>
                <w:szCs w:val="18"/>
              </w:rPr>
            </w:pPr>
            <w:r>
              <w:rPr>
                <w:rFonts w:ascii="宋体"/>
                <w:sz w:val="18"/>
              </w:rPr>
              <w:t>-</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50" w:right="0"/>
              <w:jc w:val="left"/>
              <w:rPr>
                <w:rFonts w:ascii="宋体" w:hAnsi="宋体" w:cs="宋体" w:eastAsia="宋体" w:hint="default"/>
                <w:sz w:val="18"/>
                <w:szCs w:val="18"/>
              </w:rPr>
            </w:pPr>
            <w:r>
              <w:rPr>
                <w:rFonts w:ascii="宋体"/>
                <w:sz w:val="18"/>
              </w:rPr>
              <w:t>-</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sz w:val="18"/>
              </w:rPr>
              <w:t>-</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sz w:val="18"/>
              </w:rPr>
              <w:t>-</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53"/>
              <w:jc w:val="right"/>
              <w:rPr>
                <w:rFonts w:ascii="宋体" w:hAnsi="宋体" w:cs="宋体" w:eastAsia="宋体" w:hint="default"/>
                <w:sz w:val="18"/>
                <w:szCs w:val="18"/>
              </w:rPr>
            </w:pPr>
            <w:r>
              <w:rPr>
                <w:rFonts w:ascii="宋体"/>
                <w:sz w:val="18"/>
              </w:rPr>
              <w:t>-</w:t>
            </w:r>
          </w:p>
        </w:tc>
      </w:tr>
      <w:tr>
        <w:trPr>
          <w:trHeight w:val="634" w:hRule="exact"/>
        </w:trPr>
        <w:tc>
          <w:tcPr>
            <w:tcW w:w="24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上述合计</w:t>
            </w:r>
          </w:p>
        </w:tc>
        <w:tc>
          <w:tcPr>
            <w:tcW w:w="1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03"/>
              <w:jc w:val="right"/>
              <w:rPr>
                <w:rFonts w:ascii="宋体" w:hAnsi="宋体" w:cs="宋体" w:eastAsia="宋体" w:hint="default"/>
                <w:sz w:val="18"/>
                <w:szCs w:val="18"/>
              </w:rPr>
            </w:pPr>
            <w:r>
              <w:rPr>
                <w:rFonts w:ascii="宋体"/>
                <w:sz w:val="18"/>
              </w:rPr>
              <w:t>301,212,691.14</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z w:val="18"/>
              </w:rPr>
              <w:t>24,768,745.4</w:t>
            </w:r>
          </w:p>
          <w:p>
            <w:pPr>
              <w:pStyle w:val="TableParagraph"/>
              <w:spacing w:line="240" w:lineRule="auto" w:before="76"/>
              <w:ind w:left="850" w:right="0"/>
              <w:jc w:val="left"/>
              <w:rPr>
                <w:rFonts w:ascii="宋体" w:hAnsi="宋体" w:cs="宋体" w:eastAsia="宋体" w:hint="default"/>
                <w:sz w:val="18"/>
                <w:szCs w:val="18"/>
              </w:rPr>
            </w:pPr>
            <w:r>
              <w:rPr>
                <w:rFonts w:ascii="宋体"/>
                <w:sz w:val="18"/>
              </w:rPr>
              <w:t>8</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
              <w:jc w:val="center"/>
              <w:rPr>
                <w:rFonts w:ascii="宋体" w:hAnsi="宋体" w:cs="宋体" w:eastAsia="宋体" w:hint="default"/>
                <w:sz w:val="18"/>
                <w:szCs w:val="18"/>
              </w:rPr>
            </w:pPr>
            <w:r>
              <w:rPr>
                <w:rFonts w:ascii="宋体"/>
                <w:sz w:val="18"/>
              </w:rPr>
              <w:t>-</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
              <w:jc w:val="center"/>
              <w:rPr>
                <w:rFonts w:ascii="宋体" w:hAnsi="宋体" w:cs="宋体" w:eastAsia="宋体" w:hint="default"/>
                <w:sz w:val="18"/>
                <w:szCs w:val="18"/>
              </w:rPr>
            </w:pPr>
            <w:r>
              <w:rPr>
                <w:rFonts w:ascii="宋体"/>
                <w:sz w:val="18"/>
              </w:rPr>
              <w:t>-</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z w:val="18"/>
              </w:rPr>
              <w:t>511,624,974.9</w:t>
            </w:r>
          </w:p>
          <w:p>
            <w:pPr>
              <w:pStyle w:val="TableParagraph"/>
              <w:spacing w:line="240" w:lineRule="auto" w:before="76"/>
              <w:ind w:right="353"/>
              <w:jc w:val="right"/>
              <w:rPr>
                <w:rFonts w:ascii="宋体" w:hAnsi="宋体" w:cs="宋体" w:eastAsia="宋体" w:hint="default"/>
                <w:sz w:val="18"/>
                <w:szCs w:val="18"/>
              </w:rPr>
            </w:pPr>
            <w:r>
              <w:rPr>
                <w:rFonts w:ascii="宋体"/>
                <w:sz w:val="18"/>
              </w:rPr>
              <w:t>4</w:t>
            </w:r>
          </w:p>
        </w:tc>
      </w:tr>
      <w:tr>
        <w:trPr>
          <w:trHeight w:val="322" w:hRule="exact"/>
        </w:trPr>
        <w:tc>
          <w:tcPr>
            <w:tcW w:w="9270" w:type="dxa"/>
            <w:gridSpan w:val="6"/>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金融负债</w:t>
            </w:r>
          </w:p>
        </w:tc>
      </w:tr>
      <w:tr>
        <w:trPr>
          <w:trHeight w:val="635" w:hRule="exact"/>
        </w:trPr>
        <w:tc>
          <w:tcPr>
            <w:tcW w:w="24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1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03"/>
              <w:jc w:val="right"/>
              <w:rPr>
                <w:rFonts w:ascii="宋体" w:hAnsi="宋体" w:cs="宋体" w:eastAsia="宋体" w:hint="default"/>
                <w:sz w:val="18"/>
                <w:szCs w:val="18"/>
              </w:rPr>
            </w:pPr>
            <w:r>
              <w:rPr>
                <w:rFonts w:ascii="宋体"/>
                <w:sz w:val="18"/>
              </w:rPr>
              <w:t>(198,900.00)</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z w:val="18"/>
              </w:rPr>
              <w:t>(6,456,900.0</w:t>
            </w:r>
          </w:p>
          <w:p>
            <w:pPr>
              <w:pStyle w:val="TableParagraph"/>
              <w:spacing w:line="240" w:lineRule="auto" w:before="76"/>
              <w:ind w:left="850" w:right="0"/>
              <w:jc w:val="left"/>
              <w:rPr>
                <w:rFonts w:ascii="宋体" w:hAnsi="宋体" w:cs="宋体" w:eastAsia="宋体" w:hint="default"/>
                <w:sz w:val="18"/>
                <w:szCs w:val="18"/>
              </w:rPr>
            </w:pPr>
            <w:r>
              <w:rPr>
                <w:rFonts w:ascii="宋体"/>
                <w:sz w:val="18"/>
              </w:rPr>
              <w:t>0)</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
              <w:jc w:val="center"/>
              <w:rPr>
                <w:rFonts w:ascii="宋体" w:hAnsi="宋体" w:cs="宋体" w:eastAsia="宋体" w:hint="default"/>
                <w:sz w:val="18"/>
                <w:szCs w:val="18"/>
              </w:rPr>
            </w:pPr>
            <w:r>
              <w:rPr>
                <w:rFonts w:ascii="宋体"/>
                <w:sz w:val="18"/>
              </w:rPr>
              <w:t>-</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
              <w:jc w:val="center"/>
              <w:rPr>
                <w:rFonts w:ascii="宋体" w:hAnsi="宋体" w:cs="宋体" w:eastAsia="宋体" w:hint="default"/>
                <w:sz w:val="18"/>
                <w:szCs w:val="18"/>
              </w:rPr>
            </w:pPr>
            <w:r>
              <w:rPr>
                <w:rFonts w:ascii="宋体"/>
                <w:sz w:val="18"/>
              </w:rPr>
              <w:t>-</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54" w:right="0"/>
              <w:jc w:val="left"/>
              <w:rPr>
                <w:rFonts w:ascii="宋体" w:hAnsi="宋体" w:cs="宋体" w:eastAsia="宋体" w:hint="default"/>
                <w:sz w:val="18"/>
                <w:szCs w:val="18"/>
              </w:rPr>
            </w:pPr>
            <w:r>
              <w:rPr>
                <w:rFonts w:ascii="宋体"/>
                <w:sz w:val="18"/>
              </w:rPr>
              <w:t>(6,450,000.00</w:t>
            </w:r>
          </w:p>
          <w:p>
            <w:pPr>
              <w:pStyle w:val="TableParagraph"/>
              <w:spacing w:line="240" w:lineRule="auto" w:before="76"/>
              <w:ind w:right="353"/>
              <w:jc w:val="right"/>
              <w:rPr>
                <w:rFonts w:ascii="宋体" w:hAnsi="宋体" w:cs="宋体" w:eastAsia="宋体" w:hint="default"/>
                <w:sz w:val="18"/>
                <w:szCs w:val="18"/>
              </w:rPr>
            </w:pPr>
            <w:r>
              <w:rPr>
                <w:rFonts w:ascii="宋体"/>
                <w:sz w:val="18"/>
              </w:rPr>
              <w:t>)</w:t>
            </w:r>
          </w:p>
        </w:tc>
      </w:tr>
      <w:tr>
        <w:trPr>
          <w:trHeight w:val="634" w:hRule="exact"/>
        </w:trPr>
        <w:tc>
          <w:tcPr>
            <w:tcW w:w="24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金融负债小计</w:t>
            </w:r>
          </w:p>
        </w:tc>
        <w:tc>
          <w:tcPr>
            <w:tcW w:w="1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03"/>
              <w:jc w:val="right"/>
              <w:rPr>
                <w:rFonts w:ascii="宋体" w:hAnsi="宋体" w:cs="宋体" w:eastAsia="宋体" w:hint="default"/>
                <w:sz w:val="18"/>
                <w:szCs w:val="18"/>
              </w:rPr>
            </w:pPr>
            <w:r>
              <w:rPr>
                <w:rFonts w:ascii="宋体"/>
                <w:sz w:val="18"/>
              </w:rPr>
              <w:t>(198,900.00)</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z w:val="18"/>
              </w:rPr>
              <w:t>(6,456,900.0</w:t>
            </w:r>
          </w:p>
          <w:p>
            <w:pPr>
              <w:pStyle w:val="TableParagraph"/>
              <w:spacing w:line="240" w:lineRule="auto" w:before="76"/>
              <w:ind w:left="850" w:right="0"/>
              <w:jc w:val="left"/>
              <w:rPr>
                <w:rFonts w:ascii="宋体" w:hAnsi="宋体" w:cs="宋体" w:eastAsia="宋体" w:hint="default"/>
                <w:sz w:val="18"/>
                <w:szCs w:val="18"/>
              </w:rPr>
            </w:pPr>
            <w:r>
              <w:rPr>
                <w:rFonts w:ascii="宋体"/>
                <w:sz w:val="18"/>
              </w:rPr>
              <w:t>0)</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
              <w:jc w:val="center"/>
              <w:rPr>
                <w:rFonts w:ascii="宋体" w:hAnsi="宋体" w:cs="宋体" w:eastAsia="宋体" w:hint="default"/>
                <w:sz w:val="18"/>
                <w:szCs w:val="18"/>
              </w:rPr>
            </w:pPr>
            <w:r>
              <w:rPr>
                <w:rFonts w:ascii="宋体"/>
                <w:sz w:val="18"/>
              </w:rPr>
              <w:t>-</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
              <w:jc w:val="center"/>
              <w:rPr>
                <w:rFonts w:ascii="宋体" w:hAnsi="宋体" w:cs="宋体" w:eastAsia="宋体" w:hint="default"/>
                <w:sz w:val="18"/>
                <w:szCs w:val="18"/>
              </w:rPr>
            </w:pPr>
            <w:r>
              <w:rPr>
                <w:rFonts w:ascii="宋体"/>
                <w:sz w:val="18"/>
              </w:rPr>
              <w:t>-</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54" w:right="0"/>
              <w:jc w:val="left"/>
              <w:rPr>
                <w:rFonts w:ascii="宋体" w:hAnsi="宋体" w:cs="宋体" w:eastAsia="宋体" w:hint="default"/>
                <w:sz w:val="18"/>
                <w:szCs w:val="18"/>
              </w:rPr>
            </w:pPr>
            <w:r>
              <w:rPr>
                <w:rFonts w:ascii="宋体"/>
                <w:sz w:val="18"/>
              </w:rPr>
              <w:t>(6,450,000.00</w:t>
            </w:r>
          </w:p>
          <w:p>
            <w:pPr>
              <w:pStyle w:val="TableParagraph"/>
              <w:spacing w:line="240" w:lineRule="auto" w:before="76"/>
              <w:ind w:right="353"/>
              <w:jc w:val="right"/>
              <w:rPr>
                <w:rFonts w:ascii="宋体" w:hAnsi="宋体" w:cs="宋体" w:eastAsia="宋体" w:hint="default"/>
                <w:sz w:val="18"/>
                <w:szCs w:val="18"/>
              </w:rPr>
            </w:pPr>
            <w:r>
              <w:rPr>
                <w:rFonts w:ascii="宋体"/>
                <w:sz w:val="18"/>
              </w:rPr>
              <w:t>)</w:t>
            </w:r>
          </w:p>
        </w:tc>
      </w:tr>
    </w:tbl>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2"/>
          <w:szCs w:val="22"/>
        </w:rPr>
      </w:pPr>
    </w:p>
    <w:p>
      <w:pPr>
        <w:pStyle w:val="BodyText"/>
        <w:spacing w:line="240" w:lineRule="auto" w:before="35"/>
        <w:ind w:left="147" w:right="0"/>
        <w:jc w:val="left"/>
      </w:pPr>
      <w:r>
        <w:rPr/>
        <w:t>57.</w:t>
      </w:r>
      <w:r>
        <w:rPr>
          <w:spacing w:val="3"/>
        </w:rPr>
        <w:t> </w:t>
      </w:r>
      <w:r>
        <w:rPr/>
        <w:t>外币金融资产和外币金融负债</w:t>
      </w:r>
    </w:p>
    <w:p>
      <w:pPr>
        <w:pStyle w:val="BodyText"/>
        <w:spacing w:line="240" w:lineRule="auto" w:before="38"/>
        <w:ind w:left="0" w:right="434"/>
        <w:jc w:val="right"/>
      </w:pPr>
      <w:r>
        <w:rPr/>
        <w:t>人民币元</w:t>
      </w:r>
    </w:p>
    <w:p>
      <w:pPr>
        <w:spacing w:line="240" w:lineRule="auto" w:before="6"/>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2116"/>
        <w:gridCol w:w="1700"/>
        <w:gridCol w:w="1343"/>
        <w:gridCol w:w="1493"/>
        <w:gridCol w:w="992"/>
        <w:gridCol w:w="1668"/>
      </w:tblGrid>
      <w:tr>
        <w:trPr>
          <w:trHeight w:val="634" w:hRule="exact"/>
        </w:trPr>
        <w:tc>
          <w:tcPr>
            <w:tcW w:w="21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7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484" w:right="0"/>
              <w:jc w:val="left"/>
              <w:rPr>
                <w:rFonts w:ascii="宋体" w:hAnsi="宋体" w:cs="宋体" w:eastAsia="宋体" w:hint="default"/>
                <w:sz w:val="18"/>
                <w:szCs w:val="18"/>
              </w:rPr>
            </w:pPr>
            <w:r>
              <w:rPr>
                <w:rFonts w:ascii="宋体" w:hAnsi="宋体" w:cs="宋体" w:eastAsia="宋体" w:hint="default"/>
                <w:sz w:val="18"/>
                <w:szCs w:val="18"/>
              </w:rPr>
              <w:t>期初金额</w:t>
            </w:r>
          </w:p>
        </w:tc>
        <w:tc>
          <w:tcPr>
            <w:tcW w:w="13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306" w:right="125" w:hanging="180"/>
              <w:jc w:val="left"/>
              <w:rPr>
                <w:rFonts w:ascii="宋体" w:hAnsi="宋体" w:cs="宋体" w:eastAsia="宋体" w:hint="default"/>
                <w:sz w:val="18"/>
                <w:szCs w:val="18"/>
              </w:rPr>
            </w:pPr>
            <w:r>
              <w:rPr>
                <w:rFonts w:ascii="宋体" w:hAnsi="宋体" w:cs="宋体" w:eastAsia="宋体" w:hint="default"/>
                <w:sz w:val="18"/>
                <w:szCs w:val="18"/>
              </w:rPr>
              <w:t>本期公允价值 变动损益</w:t>
            </w:r>
          </w:p>
        </w:tc>
        <w:tc>
          <w:tcPr>
            <w:tcW w:w="149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87" w:right="125" w:hanging="90"/>
              <w:jc w:val="left"/>
              <w:rPr>
                <w:rFonts w:ascii="宋体" w:hAnsi="宋体" w:cs="宋体" w:eastAsia="宋体" w:hint="default"/>
                <w:sz w:val="18"/>
                <w:szCs w:val="18"/>
              </w:rPr>
            </w:pPr>
            <w:r>
              <w:rPr>
                <w:rFonts w:ascii="宋体" w:hAnsi="宋体" w:cs="宋体" w:eastAsia="宋体" w:hint="default"/>
                <w:sz w:val="18"/>
                <w:szCs w:val="18"/>
              </w:rPr>
              <w:t>计入权益的累计 公允价值变动</w:t>
            </w:r>
          </w:p>
        </w:tc>
        <w:tc>
          <w:tcPr>
            <w:tcW w:w="9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207" w:right="143" w:hanging="90"/>
              <w:jc w:val="left"/>
              <w:rPr>
                <w:rFonts w:ascii="宋体" w:hAnsi="宋体" w:cs="宋体" w:eastAsia="宋体" w:hint="default"/>
                <w:sz w:val="18"/>
                <w:szCs w:val="18"/>
              </w:rPr>
            </w:pPr>
            <w:r>
              <w:rPr>
                <w:rFonts w:ascii="宋体" w:hAnsi="宋体" w:cs="宋体" w:eastAsia="宋体" w:hint="default"/>
                <w:sz w:val="18"/>
                <w:szCs w:val="18"/>
              </w:rPr>
              <w:t>本期计提 的减值</w:t>
            </w:r>
          </w:p>
        </w:tc>
        <w:tc>
          <w:tcPr>
            <w:tcW w:w="16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467" w:right="0"/>
              <w:jc w:val="left"/>
              <w:rPr>
                <w:rFonts w:ascii="宋体" w:hAnsi="宋体" w:cs="宋体" w:eastAsia="宋体" w:hint="default"/>
                <w:sz w:val="18"/>
                <w:szCs w:val="18"/>
              </w:rPr>
            </w:pPr>
            <w:r>
              <w:rPr>
                <w:rFonts w:ascii="宋体" w:hAnsi="宋体" w:cs="宋体" w:eastAsia="宋体" w:hint="default"/>
                <w:sz w:val="18"/>
                <w:szCs w:val="18"/>
              </w:rPr>
              <w:t>期末金额</w:t>
            </w:r>
          </w:p>
        </w:tc>
      </w:tr>
      <w:tr>
        <w:trPr>
          <w:trHeight w:val="322" w:hRule="exact"/>
        </w:trPr>
        <w:tc>
          <w:tcPr>
            <w:tcW w:w="9312" w:type="dxa"/>
            <w:gridSpan w:val="6"/>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31" w:right="0"/>
              <w:jc w:val="left"/>
              <w:rPr>
                <w:rFonts w:ascii="宋体" w:hAnsi="宋体" w:cs="宋体" w:eastAsia="宋体" w:hint="default"/>
                <w:sz w:val="18"/>
                <w:szCs w:val="18"/>
              </w:rPr>
            </w:pPr>
            <w:r>
              <w:rPr>
                <w:rFonts w:ascii="宋体" w:hAnsi="宋体" w:cs="宋体" w:eastAsia="宋体" w:hint="default"/>
                <w:sz w:val="18"/>
                <w:szCs w:val="18"/>
              </w:rPr>
              <w:t>金融资产</w:t>
            </w:r>
          </w:p>
        </w:tc>
      </w:tr>
      <w:tr>
        <w:trPr>
          <w:trHeight w:val="322" w:hRule="exact"/>
        </w:trPr>
        <w:tc>
          <w:tcPr>
            <w:tcW w:w="21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13"/>
                <w:sz w:val="18"/>
                <w:szCs w:val="18"/>
              </w:rPr>
              <w:t> </w:t>
            </w:r>
            <w:r>
              <w:rPr>
                <w:rFonts w:ascii="宋体" w:hAnsi="宋体" w:cs="宋体" w:eastAsia="宋体" w:hint="default"/>
                <w:sz w:val="18"/>
                <w:szCs w:val="18"/>
              </w:rPr>
              <w:t>现金及现金等价物</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宋体" w:hAnsi="宋体" w:cs="宋体" w:eastAsia="宋体" w:hint="default"/>
                <w:sz w:val="18"/>
                <w:szCs w:val="18"/>
              </w:rPr>
            </w:pPr>
            <w:r>
              <w:rPr>
                <w:rFonts w:ascii="宋体"/>
                <w:sz w:val="18"/>
              </w:rPr>
              <w:t>155,483,989.33</w:t>
            </w:r>
          </w:p>
        </w:tc>
        <w:tc>
          <w:tcPr>
            <w:tcW w:w="13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6"/>
              <w:jc w:val="right"/>
              <w:rPr>
                <w:rFonts w:ascii="宋体" w:hAnsi="宋体" w:cs="宋体" w:eastAsia="宋体" w:hint="default"/>
                <w:sz w:val="18"/>
                <w:szCs w:val="18"/>
              </w:rPr>
            </w:pPr>
            <w:r>
              <w:rPr>
                <w:rFonts w:ascii="宋体"/>
                <w:sz w:val="18"/>
              </w:rPr>
              <w:t>-</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center"/>
              <w:rPr>
                <w:rFonts w:ascii="宋体" w:hAnsi="宋体" w:cs="宋体" w:eastAsia="宋体" w:hint="default"/>
                <w:sz w:val="18"/>
                <w:szCs w:val="18"/>
              </w:rPr>
            </w:pPr>
            <w:r>
              <w:rPr>
                <w:rFonts w:ascii="宋体"/>
                <w:sz w:val="18"/>
              </w:rPr>
              <w:t>-</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31"/>
              <w:jc w:val="right"/>
              <w:rPr>
                <w:rFonts w:ascii="宋体" w:hAnsi="宋体" w:cs="宋体" w:eastAsia="宋体" w:hint="default"/>
                <w:sz w:val="18"/>
                <w:szCs w:val="18"/>
              </w:rPr>
            </w:pPr>
            <w:r>
              <w:rPr>
                <w:rFonts w:ascii="宋体"/>
                <w:sz w:val="18"/>
              </w:rPr>
              <w:t>-</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5"/>
              <w:jc w:val="right"/>
              <w:rPr>
                <w:rFonts w:ascii="宋体" w:hAnsi="宋体" w:cs="宋体" w:eastAsia="宋体" w:hint="default"/>
                <w:sz w:val="18"/>
                <w:szCs w:val="18"/>
              </w:rPr>
            </w:pPr>
            <w:r>
              <w:rPr>
                <w:rFonts w:ascii="宋体"/>
                <w:sz w:val="18"/>
              </w:rPr>
              <w:t>443,439,915.62</w:t>
            </w:r>
          </w:p>
        </w:tc>
      </w:tr>
      <w:tr>
        <w:trPr>
          <w:trHeight w:val="322" w:hRule="exact"/>
        </w:trPr>
        <w:tc>
          <w:tcPr>
            <w:tcW w:w="21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2.衍生金融资产</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37"/>
              <w:jc w:val="right"/>
              <w:rPr>
                <w:rFonts w:ascii="宋体" w:hAnsi="宋体" w:cs="宋体" w:eastAsia="宋体" w:hint="default"/>
                <w:sz w:val="18"/>
                <w:szCs w:val="18"/>
              </w:rPr>
            </w:pPr>
            <w:r>
              <w:rPr>
                <w:rFonts w:ascii="宋体"/>
                <w:sz w:val="18"/>
              </w:rPr>
              <w:t>-</w:t>
            </w:r>
          </w:p>
        </w:tc>
        <w:tc>
          <w:tcPr>
            <w:tcW w:w="13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60" w:right="0"/>
              <w:jc w:val="left"/>
              <w:rPr>
                <w:rFonts w:ascii="宋体" w:hAnsi="宋体" w:cs="宋体" w:eastAsia="宋体" w:hint="default"/>
                <w:sz w:val="18"/>
                <w:szCs w:val="18"/>
              </w:rPr>
            </w:pPr>
            <w:r>
              <w:rPr>
                <w:rFonts w:ascii="宋体"/>
                <w:sz w:val="18"/>
              </w:rPr>
              <w:t>14,900,000.00</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5" w:right="0"/>
              <w:jc w:val="center"/>
              <w:rPr>
                <w:rFonts w:ascii="宋体" w:hAnsi="宋体" w:cs="宋体" w:eastAsia="宋体" w:hint="default"/>
                <w:sz w:val="18"/>
                <w:szCs w:val="18"/>
              </w:rPr>
            </w:pPr>
            <w:r>
              <w:rPr>
                <w:rFonts w:ascii="宋体"/>
                <w:sz w:val="18"/>
              </w:rPr>
              <w:t>-</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31"/>
              <w:jc w:val="right"/>
              <w:rPr>
                <w:rFonts w:ascii="宋体" w:hAnsi="宋体" w:cs="宋体" w:eastAsia="宋体" w:hint="default"/>
                <w:sz w:val="18"/>
                <w:szCs w:val="18"/>
              </w:rPr>
            </w:pPr>
            <w:r>
              <w:rPr>
                <w:rFonts w:ascii="宋体"/>
                <w:sz w:val="18"/>
              </w:rPr>
              <w:t>-</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5"/>
              <w:jc w:val="right"/>
              <w:rPr>
                <w:rFonts w:ascii="宋体" w:hAnsi="宋体" w:cs="宋体" w:eastAsia="宋体" w:hint="default"/>
                <w:sz w:val="18"/>
                <w:szCs w:val="18"/>
              </w:rPr>
            </w:pPr>
            <w:r>
              <w:rPr>
                <w:rFonts w:ascii="宋体"/>
                <w:sz w:val="18"/>
              </w:rPr>
              <w:t>14,900,000.00</w:t>
            </w:r>
          </w:p>
        </w:tc>
      </w:tr>
      <w:tr>
        <w:trPr>
          <w:trHeight w:val="323" w:hRule="exact"/>
        </w:trPr>
        <w:tc>
          <w:tcPr>
            <w:tcW w:w="21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3.贷款和应收款</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宋体" w:hAnsi="宋体" w:cs="宋体" w:eastAsia="宋体" w:hint="default"/>
                <w:sz w:val="18"/>
                <w:szCs w:val="18"/>
              </w:rPr>
            </w:pPr>
            <w:r>
              <w:rPr>
                <w:rFonts w:ascii="宋体"/>
                <w:sz w:val="18"/>
              </w:rPr>
              <w:t>386,327,220.84</w:t>
            </w:r>
          </w:p>
        </w:tc>
        <w:tc>
          <w:tcPr>
            <w:tcW w:w="13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6"/>
              <w:jc w:val="right"/>
              <w:rPr>
                <w:rFonts w:ascii="宋体" w:hAnsi="宋体" w:cs="宋体" w:eastAsia="宋体" w:hint="default"/>
                <w:sz w:val="18"/>
                <w:szCs w:val="18"/>
              </w:rPr>
            </w:pPr>
            <w:r>
              <w:rPr>
                <w:rFonts w:ascii="宋体"/>
                <w:sz w:val="18"/>
              </w:rPr>
              <w:t>-</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center"/>
              <w:rPr>
                <w:rFonts w:ascii="宋体" w:hAnsi="宋体" w:cs="宋体" w:eastAsia="宋体" w:hint="default"/>
                <w:sz w:val="18"/>
                <w:szCs w:val="18"/>
              </w:rPr>
            </w:pPr>
            <w:r>
              <w:rPr>
                <w:rFonts w:ascii="宋体"/>
                <w:sz w:val="18"/>
              </w:rPr>
              <w:t>-</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31"/>
              <w:jc w:val="right"/>
              <w:rPr>
                <w:rFonts w:ascii="宋体" w:hAnsi="宋体" w:cs="宋体" w:eastAsia="宋体" w:hint="default"/>
                <w:sz w:val="18"/>
                <w:szCs w:val="18"/>
              </w:rPr>
            </w:pPr>
            <w:r>
              <w:rPr>
                <w:rFonts w:ascii="宋体"/>
                <w:sz w:val="18"/>
              </w:rPr>
              <w:t>-</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5"/>
              <w:jc w:val="right"/>
              <w:rPr>
                <w:rFonts w:ascii="宋体" w:hAnsi="宋体" w:cs="宋体" w:eastAsia="宋体" w:hint="default"/>
                <w:sz w:val="18"/>
                <w:szCs w:val="18"/>
              </w:rPr>
            </w:pPr>
            <w:r>
              <w:rPr>
                <w:rFonts w:ascii="宋体"/>
                <w:sz w:val="18"/>
              </w:rPr>
              <w:t>301,347,523.52</w:t>
            </w:r>
          </w:p>
        </w:tc>
      </w:tr>
      <w:tr>
        <w:trPr>
          <w:trHeight w:val="322" w:hRule="exact"/>
        </w:trPr>
        <w:tc>
          <w:tcPr>
            <w:tcW w:w="21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4.其他货币资金</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宋体" w:hAnsi="宋体" w:cs="宋体" w:eastAsia="宋体" w:hint="default"/>
                <w:sz w:val="18"/>
                <w:szCs w:val="18"/>
              </w:rPr>
            </w:pPr>
            <w:r>
              <w:rPr>
                <w:rFonts w:ascii="宋体"/>
                <w:sz w:val="18"/>
              </w:rPr>
              <w:t>3,127,711.98</w:t>
            </w:r>
          </w:p>
        </w:tc>
        <w:tc>
          <w:tcPr>
            <w:tcW w:w="13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6"/>
              <w:jc w:val="right"/>
              <w:rPr>
                <w:rFonts w:ascii="宋体" w:hAnsi="宋体" w:cs="宋体" w:eastAsia="宋体" w:hint="default"/>
                <w:sz w:val="18"/>
                <w:szCs w:val="18"/>
              </w:rPr>
            </w:pPr>
            <w:r>
              <w:rPr>
                <w:rFonts w:ascii="宋体"/>
                <w:sz w:val="18"/>
              </w:rPr>
              <w:t>-</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center"/>
              <w:rPr>
                <w:rFonts w:ascii="宋体" w:hAnsi="宋体" w:cs="宋体" w:eastAsia="宋体" w:hint="default"/>
                <w:sz w:val="18"/>
                <w:szCs w:val="18"/>
              </w:rPr>
            </w:pPr>
            <w:r>
              <w:rPr>
                <w:rFonts w:ascii="宋体"/>
                <w:sz w:val="18"/>
              </w:rPr>
              <w:t>-</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31"/>
              <w:jc w:val="right"/>
              <w:rPr>
                <w:rFonts w:ascii="宋体" w:hAnsi="宋体" w:cs="宋体" w:eastAsia="宋体" w:hint="default"/>
                <w:sz w:val="18"/>
                <w:szCs w:val="18"/>
              </w:rPr>
            </w:pPr>
            <w:r>
              <w:rPr>
                <w:rFonts w:ascii="宋体"/>
                <w:sz w:val="18"/>
              </w:rPr>
              <w:t>-</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5"/>
              <w:jc w:val="right"/>
              <w:rPr>
                <w:rFonts w:ascii="宋体" w:hAnsi="宋体" w:cs="宋体" w:eastAsia="宋体" w:hint="default"/>
                <w:sz w:val="18"/>
                <w:szCs w:val="18"/>
              </w:rPr>
            </w:pPr>
            <w:r>
              <w:rPr>
                <w:rFonts w:ascii="宋体"/>
                <w:sz w:val="18"/>
              </w:rPr>
              <w:t>1,220,459.88</w:t>
            </w:r>
          </w:p>
        </w:tc>
      </w:tr>
      <w:tr>
        <w:trPr>
          <w:trHeight w:val="322" w:hRule="exact"/>
        </w:trPr>
        <w:tc>
          <w:tcPr>
            <w:tcW w:w="21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金融资产小计</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宋体" w:hAnsi="宋体" w:cs="宋体" w:eastAsia="宋体" w:hint="default"/>
                <w:sz w:val="18"/>
                <w:szCs w:val="18"/>
              </w:rPr>
            </w:pPr>
            <w:r>
              <w:rPr>
                <w:rFonts w:ascii="宋体"/>
                <w:sz w:val="18"/>
              </w:rPr>
              <w:t>544,938,922.15</w:t>
            </w:r>
          </w:p>
        </w:tc>
        <w:tc>
          <w:tcPr>
            <w:tcW w:w="13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60" w:right="0"/>
              <w:jc w:val="left"/>
              <w:rPr>
                <w:rFonts w:ascii="宋体" w:hAnsi="宋体" w:cs="宋体" w:eastAsia="宋体" w:hint="default"/>
                <w:sz w:val="18"/>
                <w:szCs w:val="18"/>
              </w:rPr>
            </w:pPr>
            <w:r>
              <w:rPr>
                <w:rFonts w:ascii="宋体"/>
                <w:sz w:val="18"/>
              </w:rPr>
              <w:t>14,900,000.00</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5" w:right="0"/>
              <w:jc w:val="center"/>
              <w:rPr>
                <w:rFonts w:ascii="宋体" w:hAnsi="宋体" w:cs="宋体" w:eastAsia="宋体" w:hint="default"/>
                <w:sz w:val="18"/>
                <w:szCs w:val="18"/>
              </w:rPr>
            </w:pPr>
            <w:r>
              <w:rPr>
                <w:rFonts w:ascii="宋体"/>
                <w:sz w:val="18"/>
              </w:rPr>
              <w:t>-</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31"/>
              <w:jc w:val="right"/>
              <w:rPr>
                <w:rFonts w:ascii="宋体" w:hAnsi="宋体" w:cs="宋体" w:eastAsia="宋体" w:hint="default"/>
                <w:sz w:val="18"/>
                <w:szCs w:val="18"/>
              </w:rPr>
            </w:pPr>
            <w:r>
              <w:rPr>
                <w:rFonts w:ascii="宋体"/>
                <w:sz w:val="18"/>
              </w:rPr>
              <w:t>-</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5"/>
              <w:jc w:val="right"/>
              <w:rPr>
                <w:rFonts w:ascii="宋体" w:hAnsi="宋体" w:cs="宋体" w:eastAsia="宋体" w:hint="default"/>
                <w:sz w:val="18"/>
                <w:szCs w:val="18"/>
              </w:rPr>
            </w:pPr>
            <w:r>
              <w:rPr>
                <w:rFonts w:ascii="宋体"/>
                <w:sz w:val="18"/>
              </w:rPr>
              <w:t>760,907,899.02</w:t>
            </w:r>
          </w:p>
        </w:tc>
      </w:tr>
      <w:tr>
        <w:trPr>
          <w:trHeight w:val="322" w:hRule="exact"/>
        </w:trPr>
        <w:tc>
          <w:tcPr>
            <w:tcW w:w="9312" w:type="dxa"/>
            <w:gridSpan w:val="6"/>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31" w:right="0"/>
              <w:jc w:val="left"/>
              <w:rPr>
                <w:rFonts w:ascii="宋体" w:hAnsi="宋体" w:cs="宋体" w:eastAsia="宋体" w:hint="default"/>
                <w:sz w:val="18"/>
                <w:szCs w:val="18"/>
              </w:rPr>
            </w:pPr>
            <w:r>
              <w:rPr>
                <w:rFonts w:ascii="宋体" w:hAnsi="宋体" w:cs="宋体" w:eastAsia="宋体" w:hint="default"/>
                <w:sz w:val="18"/>
                <w:szCs w:val="18"/>
              </w:rPr>
              <w:t>金融负债</w:t>
            </w:r>
          </w:p>
        </w:tc>
      </w:tr>
      <w:tr>
        <w:trPr>
          <w:trHeight w:val="634" w:hRule="exact"/>
        </w:trPr>
        <w:tc>
          <w:tcPr>
            <w:tcW w:w="21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103" w:right="0"/>
              <w:jc w:val="left"/>
              <w:rPr>
                <w:rFonts w:ascii="宋体" w:hAnsi="宋体" w:cs="宋体" w:eastAsia="宋体" w:hint="default"/>
                <w:sz w:val="18"/>
                <w:szCs w:val="18"/>
              </w:rPr>
            </w:pPr>
            <w:r>
              <w:rPr>
                <w:rFonts w:ascii="宋体" w:hAnsi="宋体" w:cs="宋体" w:eastAsia="宋体" w:hint="default"/>
                <w:sz w:val="18"/>
                <w:szCs w:val="18"/>
              </w:rPr>
              <w:t>1.衍生金融负债</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102"/>
              <w:jc w:val="right"/>
              <w:rPr>
                <w:rFonts w:ascii="宋体" w:hAnsi="宋体" w:cs="宋体" w:eastAsia="宋体" w:hint="default"/>
                <w:sz w:val="18"/>
                <w:szCs w:val="18"/>
              </w:rPr>
            </w:pPr>
            <w:r>
              <w:rPr>
                <w:rFonts w:ascii="宋体"/>
                <w:sz w:val="18"/>
              </w:rPr>
              <w:t>(198,900.00)</w:t>
            </w:r>
          </w:p>
        </w:tc>
        <w:tc>
          <w:tcPr>
            <w:tcW w:w="13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宋体" w:hAnsi="宋体" w:cs="宋体" w:eastAsia="宋体" w:hint="default"/>
                <w:sz w:val="18"/>
                <w:szCs w:val="18"/>
              </w:rPr>
            </w:pPr>
            <w:r>
              <w:rPr>
                <w:rFonts w:ascii="宋体"/>
                <w:sz w:val="18"/>
              </w:rPr>
              <w:t>(6,456,900.0</w:t>
            </w:r>
          </w:p>
          <w:p>
            <w:pPr>
              <w:pStyle w:val="TableParagraph"/>
              <w:spacing w:line="240" w:lineRule="auto" w:before="76"/>
              <w:ind w:right="156"/>
              <w:jc w:val="right"/>
              <w:rPr>
                <w:rFonts w:ascii="宋体" w:hAnsi="宋体" w:cs="宋体" w:eastAsia="宋体" w:hint="default"/>
                <w:sz w:val="18"/>
                <w:szCs w:val="18"/>
              </w:rPr>
            </w:pPr>
            <w:r>
              <w:rPr>
                <w:rFonts w:ascii="宋体"/>
                <w:sz w:val="18"/>
              </w:rPr>
              <w:t>0)</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24" w:right="0"/>
              <w:jc w:val="center"/>
              <w:rPr>
                <w:rFonts w:ascii="宋体" w:hAnsi="宋体" w:cs="宋体" w:eastAsia="宋体" w:hint="default"/>
                <w:sz w:val="18"/>
                <w:szCs w:val="18"/>
              </w:rPr>
            </w:pPr>
            <w:r>
              <w:rPr>
                <w:rFonts w:ascii="宋体"/>
                <w:sz w:val="18"/>
              </w:rPr>
              <w:t>-</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431"/>
              <w:jc w:val="right"/>
              <w:rPr>
                <w:rFonts w:ascii="宋体" w:hAnsi="宋体" w:cs="宋体" w:eastAsia="宋体" w:hint="default"/>
                <w:sz w:val="18"/>
                <w:szCs w:val="18"/>
              </w:rPr>
            </w:pPr>
            <w:r>
              <w:rPr>
                <w:rFonts w:ascii="宋体"/>
                <w:sz w:val="18"/>
              </w:rPr>
              <w:t>-</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97"/>
              <w:jc w:val="right"/>
              <w:rPr>
                <w:rFonts w:ascii="宋体" w:hAnsi="宋体" w:cs="宋体" w:eastAsia="宋体" w:hint="default"/>
                <w:sz w:val="18"/>
                <w:szCs w:val="18"/>
              </w:rPr>
            </w:pPr>
            <w:r>
              <w:rPr>
                <w:rFonts w:ascii="宋体"/>
                <w:sz w:val="18"/>
              </w:rPr>
              <w:t>(6,450,000.00)</w:t>
            </w:r>
          </w:p>
        </w:tc>
      </w:tr>
      <w:tr>
        <w:trPr>
          <w:trHeight w:val="322" w:hRule="exact"/>
        </w:trPr>
        <w:tc>
          <w:tcPr>
            <w:tcW w:w="21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2.应付账款</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宋体" w:hAnsi="宋体" w:cs="宋体" w:eastAsia="宋体" w:hint="default"/>
                <w:sz w:val="18"/>
                <w:szCs w:val="18"/>
              </w:rPr>
            </w:pPr>
            <w:r>
              <w:rPr>
                <w:rFonts w:ascii="宋体"/>
                <w:sz w:val="18"/>
              </w:rPr>
              <w:t>(455,527,551.13)</w:t>
            </w:r>
          </w:p>
        </w:tc>
        <w:tc>
          <w:tcPr>
            <w:tcW w:w="13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6"/>
              <w:jc w:val="right"/>
              <w:rPr>
                <w:rFonts w:ascii="宋体" w:hAnsi="宋体" w:cs="宋体" w:eastAsia="宋体" w:hint="default"/>
                <w:sz w:val="18"/>
                <w:szCs w:val="18"/>
              </w:rPr>
            </w:pPr>
            <w:r>
              <w:rPr>
                <w:rFonts w:ascii="宋体"/>
                <w:sz w:val="18"/>
              </w:rPr>
              <w:t>-</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center"/>
              <w:rPr>
                <w:rFonts w:ascii="宋体" w:hAnsi="宋体" w:cs="宋体" w:eastAsia="宋体" w:hint="default"/>
                <w:sz w:val="18"/>
                <w:szCs w:val="18"/>
              </w:rPr>
            </w:pPr>
            <w:r>
              <w:rPr>
                <w:rFonts w:ascii="宋体"/>
                <w:sz w:val="18"/>
              </w:rPr>
              <w:t>-</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31"/>
              <w:jc w:val="right"/>
              <w:rPr>
                <w:rFonts w:ascii="宋体" w:hAnsi="宋体" w:cs="宋体" w:eastAsia="宋体" w:hint="default"/>
                <w:sz w:val="18"/>
                <w:szCs w:val="18"/>
              </w:rPr>
            </w:pPr>
            <w:r>
              <w:rPr>
                <w:rFonts w:ascii="宋体"/>
                <w:sz w:val="18"/>
              </w:rPr>
              <w:t>-</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7"/>
              <w:jc w:val="right"/>
              <w:rPr>
                <w:rFonts w:ascii="宋体" w:hAnsi="宋体" w:cs="宋体" w:eastAsia="宋体" w:hint="default"/>
                <w:sz w:val="18"/>
                <w:szCs w:val="18"/>
              </w:rPr>
            </w:pPr>
            <w:r>
              <w:rPr>
                <w:rFonts w:ascii="宋体"/>
                <w:sz w:val="18"/>
              </w:rPr>
              <w:t>(676,817,535.78)</w:t>
            </w:r>
          </w:p>
        </w:tc>
      </w:tr>
      <w:tr>
        <w:trPr>
          <w:trHeight w:val="323" w:hRule="exact"/>
        </w:trPr>
        <w:tc>
          <w:tcPr>
            <w:tcW w:w="21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3.短期借款</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宋体" w:hAnsi="宋体" w:cs="宋体" w:eastAsia="宋体" w:hint="default"/>
                <w:sz w:val="18"/>
                <w:szCs w:val="18"/>
              </w:rPr>
            </w:pPr>
            <w:r>
              <w:rPr>
                <w:rFonts w:ascii="宋体"/>
                <w:sz w:val="18"/>
              </w:rPr>
              <w:t>(58,773,955.58)</w:t>
            </w:r>
          </w:p>
        </w:tc>
        <w:tc>
          <w:tcPr>
            <w:tcW w:w="13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6"/>
              <w:jc w:val="right"/>
              <w:rPr>
                <w:rFonts w:ascii="宋体" w:hAnsi="宋体" w:cs="宋体" w:eastAsia="宋体" w:hint="default"/>
                <w:sz w:val="18"/>
                <w:szCs w:val="18"/>
              </w:rPr>
            </w:pPr>
            <w:r>
              <w:rPr>
                <w:rFonts w:ascii="宋体"/>
                <w:sz w:val="18"/>
              </w:rPr>
              <w:t>-</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center"/>
              <w:rPr>
                <w:rFonts w:ascii="宋体" w:hAnsi="宋体" w:cs="宋体" w:eastAsia="宋体" w:hint="default"/>
                <w:sz w:val="18"/>
                <w:szCs w:val="18"/>
              </w:rPr>
            </w:pPr>
            <w:r>
              <w:rPr>
                <w:rFonts w:ascii="宋体"/>
                <w:sz w:val="18"/>
              </w:rPr>
              <w:t>-</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31"/>
              <w:jc w:val="right"/>
              <w:rPr>
                <w:rFonts w:ascii="宋体" w:hAnsi="宋体" w:cs="宋体" w:eastAsia="宋体" w:hint="default"/>
                <w:sz w:val="18"/>
                <w:szCs w:val="18"/>
              </w:rPr>
            </w:pPr>
            <w:r>
              <w:rPr>
                <w:rFonts w:ascii="宋体"/>
                <w:sz w:val="18"/>
              </w:rPr>
              <w:t>-</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7"/>
              <w:jc w:val="right"/>
              <w:rPr>
                <w:rFonts w:ascii="宋体" w:hAnsi="宋体" w:cs="宋体" w:eastAsia="宋体" w:hint="default"/>
                <w:sz w:val="18"/>
                <w:szCs w:val="18"/>
              </w:rPr>
            </w:pPr>
            <w:r>
              <w:rPr>
                <w:rFonts w:ascii="宋体"/>
                <w:sz w:val="18"/>
              </w:rPr>
              <w:t>(406,862,542.94)</w:t>
            </w:r>
          </w:p>
        </w:tc>
      </w:tr>
    </w:tbl>
    <w:p>
      <w:pPr>
        <w:spacing w:after="0" w:line="240" w:lineRule="auto"/>
        <w:jc w:val="right"/>
        <w:rPr>
          <w:rFonts w:ascii="宋体" w:hAnsi="宋体" w:cs="宋体" w:eastAsia="宋体" w:hint="default"/>
          <w:sz w:val="18"/>
          <w:szCs w:val="18"/>
        </w:rPr>
        <w:sectPr>
          <w:pgSz w:w="11910" w:h="16840"/>
          <w:pgMar w:header="0" w:footer="408" w:top="1000" w:bottom="600" w:left="860" w:right="56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2"/>
          <w:szCs w:val="12"/>
        </w:rPr>
      </w:pPr>
    </w:p>
    <w:tbl>
      <w:tblPr>
        <w:tblW w:w="0" w:type="auto"/>
        <w:jc w:val="left"/>
        <w:tblInd w:w="110" w:type="dxa"/>
        <w:tblLayout w:type="fixed"/>
        <w:tblCellMar>
          <w:top w:w="0" w:type="dxa"/>
          <w:left w:w="0" w:type="dxa"/>
          <w:bottom w:w="0" w:type="dxa"/>
          <w:right w:w="0" w:type="dxa"/>
        </w:tblCellMar>
        <w:tblLook w:val="01E0"/>
      </w:tblPr>
      <w:tblGrid>
        <w:gridCol w:w="750"/>
        <w:gridCol w:w="2116"/>
        <w:gridCol w:w="1700"/>
        <w:gridCol w:w="1343"/>
        <w:gridCol w:w="1493"/>
        <w:gridCol w:w="992"/>
        <w:gridCol w:w="1674"/>
        <w:gridCol w:w="173"/>
      </w:tblGrid>
      <w:tr>
        <w:trPr>
          <w:trHeight w:val="330" w:hRule="exact"/>
        </w:trPr>
        <w:tc>
          <w:tcPr>
            <w:tcW w:w="750" w:type="dxa"/>
            <w:vMerge w:val="restart"/>
            <w:tcBorders>
              <w:top w:val="single" w:sz="6" w:space="0" w:color="000000"/>
              <w:left w:val="nil" w:sz="6" w:space="0" w:color="auto"/>
              <w:right w:val="single" w:sz="4" w:space="0" w:color="000000"/>
            </w:tcBorders>
          </w:tcPr>
          <w:p>
            <w:pPr/>
          </w:p>
        </w:tc>
        <w:tc>
          <w:tcPr>
            <w:tcW w:w="2116" w:type="dxa"/>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4.一年内到期的长期借款</w:t>
            </w:r>
          </w:p>
        </w:tc>
        <w:tc>
          <w:tcPr>
            <w:tcW w:w="1700"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53"/>
              <w:ind w:right="102"/>
              <w:jc w:val="right"/>
              <w:rPr>
                <w:rFonts w:ascii="宋体" w:hAnsi="宋体" w:cs="宋体" w:eastAsia="宋体" w:hint="default"/>
                <w:sz w:val="18"/>
                <w:szCs w:val="18"/>
              </w:rPr>
            </w:pPr>
            <w:r>
              <w:rPr>
                <w:rFonts w:ascii="宋体"/>
                <w:sz w:val="18"/>
              </w:rPr>
              <w:t>(638,077,940.62)</w:t>
            </w:r>
          </w:p>
        </w:tc>
        <w:tc>
          <w:tcPr>
            <w:tcW w:w="1343"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53"/>
              <w:ind w:right="246"/>
              <w:jc w:val="right"/>
              <w:rPr>
                <w:rFonts w:ascii="宋体" w:hAnsi="宋体" w:cs="宋体" w:eastAsia="宋体" w:hint="default"/>
                <w:sz w:val="18"/>
                <w:szCs w:val="18"/>
              </w:rPr>
            </w:pPr>
            <w:r>
              <w:rPr>
                <w:rFonts w:ascii="宋体"/>
                <w:sz w:val="18"/>
              </w:rPr>
              <w:t>-</w:t>
            </w:r>
          </w:p>
        </w:tc>
        <w:tc>
          <w:tcPr>
            <w:tcW w:w="1493"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53"/>
              <w:ind w:left="24" w:right="0"/>
              <w:jc w:val="center"/>
              <w:rPr>
                <w:rFonts w:ascii="宋体" w:hAnsi="宋体" w:cs="宋体" w:eastAsia="宋体" w:hint="default"/>
                <w:sz w:val="18"/>
                <w:szCs w:val="18"/>
              </w:rPr>
            </w:pPr>
            <w:r>
              <w:rPr>
                <w:rFonts w:ascii="宋体"/>
                <w:sz w:val="18"/>
              </w:rPr>
              <w:t>-</w:t>
            </w:r>
          </w:p>
        </w:tc>
        <w:tc>
          <w:tcPr>
            <w:tcW w:w="992"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53"/>
              <w:ind w:right="431"/>
              <w:jc w:val="right"/>
              <w:rPr>
                <w:rFonts w:ascii="宋体" w:hAnsi="宋体" w:cs="宋体" w:eastAsia="宋体" w:hint="default"/>
                <w:sz w:val="18"/>
                <w:szCs w:val="18"/>
              </w:rPr>
            </w:pPr>
            <w:r>
              <w:rPr>
                <w:rFonts w:ascii="宋体"/>
                <w:sz w:val="18"/>
              </w:rPr>
              <w:t>-</w:t>
            </w:r>
          </w:p>
        </w:tc>
        <w:tc>
          <w:tcPr>
            <w:tcW w:w="1674"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53"/>
              <w:ind w:left="118" w:right="0"/>
              <w:jc w:val="left"/>
              <w:rPr>
                <w:rFonts w:ascii="宋体" w:hAnsi="宋体" w:cs="宋体" w:eastAsia="宋体" w:hint="default"/>
                <w:sz w:val="18"/>
                <w:szCs w:val="18"/>
              </w:rPr>
            </w:pPr>
            <w:r>
              <w:rPr>
                <w:rFonts w:ascii="宋体"/>
                <w:sz w:val="18"/>
              </w:rPr>
              <w:t>(195,353,527.87)</w:t>
            </w:r>
          </w:p>
        </w:tc>
        <w:tc>
          <w:tcPr>
            <w:tcW w:w="173" w:type="dxa"/>
            <w:vMerge w:val="restart"/>
            <w:tcBorders>
              <w:top w:val="single" w:sz="6" w:space="0" w:color="000000"/>
              <w:left w:val="single" w:sz="4" w:space="0" w:color="000000"/>
              <w:right w:val="nil" w:sz="6" w:space="0" w:color="auto"/>
            </w:tcBorders>
          </w:tcPr>
          <w:p>
            <w:pPr/>
          </w:p>
        </w:tc>
      </w:tr>
      <w:tr>
        <w:trPr>
          <w:trHeight w:val="634" w:hRule="exact"/>
        </w:trPr>
        <w:tc>
          <w:tcPr>
            <w:tcW w:w="750" w:type="dxa"/>
            <w:vMerge/>
            <w:tcBorders>
              <w:left w:val="nil" w:sz="6" w:space="0" w:color="auto"/>
              <w:right w:val="single" w:sz="4" w:space="0" w:color="000000"/>
            </w:tcBorders>
          </w:tcPr>
          <w:p>
            <w:pPr/>
          </w:p>
        </w:tc>
        <w:tc>
          <w:tcPr>
            <w:tcW w:w="21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103" w:right="0"/>
              <w:jc w:val="left"/>
              <w:rPr>
                <w:rFonts w:ascii="宋体" w:hAnsi="宋体" w:cs="宋体" w:eastAsia="宋体" w:hint="default"/>
                <w:sz w:val="18"/>
                <w:szCs w:val="18"/>
              </w:rPr>
            </w:pPr>
            <w:r>
              <w:rPr>
                <w:rFonts w:ascii="宋体" w:hAnsi="宋体" w:cs="宋体" w:eastAsia="宋体" w:hint="default"/>
                <w:sz w:val="18"/>
                <w:szCs w:val="18"/>
              </w:rPr>
              <w:t>5.长期借款</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102"/>
              <w:jc w:val="right"/>
              <w:rPr>
                <w:rFonts w:ascii="宋体" w:hAnsi="宋体" w:cs="宋体" w:eastAsia="宋体" w:hint="default"/>
                <w:sz w:val="18"/>
                <w:szCs w:val="18"/>
              </w:rPr>
            </w:pPr>
            <w:r>
              <w:rPr>
                <w:rFonts w:ascii="宋体"/>
                <w:sz w:val="18"/>
              </w:rPr>
              <w:t>(583,558,787.92)</w:t>
            </w:r>
          </w:p>
        </w:tc>
        <w:tc>
          <w:tcPr>
            <w:tcW w:w="13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246"/>
              <w:jc w:val="right"/>
              <w:rPr>
                <w:rFonts w:ascii="宋体" w:hAnsi="宋体" w:cs="宋体" w:eastAsia="宋体" w:hint="default"/>
                <w:sz w:val="18"/>
                <w:szCs w:val="18"/>
              </w:rPr>
            </w:pPr>
            <w:r>
              <w:rPr>
                <w:rFonts w:ascii="宋体"/>
                <w:sz w:val="18"/>
              </w:rPr>
              <w:t>-</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center"/>
              <w:rPr>
                <w:rFonts w:ascii="宋体" w:hAnsi="宋体" w:cs="宋体" w:eastAsia="宋体" w:hint="default"/>
                <w:sz w:val="18"/>
                <w:szCs w:val="18"/>
              </w:rPr>
            </w:pPr>
            <w:r>
              <w:rPr>
                <w:rFonts w:ascii="宋体"/>
                <w:sz w:val="18"/>
              </w:rPr>
              <w:t>-</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431"/>
              <w:jc w:val="right"/>
              <w:rPr>
                <w:rFonts w:ascii="宋体" w:hAnsi="宋体" w:cs="宋体" w:eastAsia="宋体" w:hint="default"/>
                <w:sz w:val="18"/>
                <w:szCs w:val="18"/>
              </w:rPr>
            </w:pPr>
            <w:r>
              <w:rPr>
                <w:rFonts w:ascii="宋体"/>
                <w:sz w:val="18"/>
              </w:rPr>
              <w:t>-</w:t>
            </w: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z w:val="18"/>
              </w:rPr>
              <w:t>(1,615,365,255.1</w:t>
            </w:r>
          </w:p>
          <w:p>
            <w:pPr>
              <w:pStyle w:val="TableParagraph"/>
              <w:spacing w:line="240" w:lineRule="auto" w:before="76"/>
              <w:ind w:right="301"/>
              <w:jc w:val="right"/>
              <w:rPr>
                <w:rFonts w:ascii="宋体" w:hAnsi="宋体" w:cs="宋体" w:eastAsia="宋体" w:hint="default"/>
                <w:sz w:val="18"/>
                <w:szCs w:val="18"/>
              </w:rPr>
            </w:pPr>
            <w:r>
              <w:rPr>
                <w:rFonts w:ascii="宋体"/>
                <w:sz w:val="18"/>
              </w:rPr>
              <w:t>6)</w:t>
            </w:r>
          </w:p>
        </w:tc>
        <w:tc>
          <w:tcPr>
            <w:tcW w:w="173" w:type="dxa"/>
            <w:vMerge/>
            <w:tcBorders>
              <w:left w:val="single" w:sz="4" w:space="0" w:color="000000"/>
              <w:right w:val="nil" w:sz="6" w:space="0" w:color="auto"/>
            </w:tcBorders>
          </w:tcPr>
          <w:p>
            <w:pPr/>
          </w:p>
        </w:tc>
      </w:tr>
      <w:tr>
        <w:trPr>
          <w:trHeight w:val="635" w:hRule="exact"/>
        </w:trPr>
        <w:tc>
          <w:tcPr>
            <w:tcW w:w="750" w:type="dxa"/>
            <w:vMerge/>
            <w:tcBorders>
              <w:left w:val="nil" w:sz="6" w:space="0" w:color="auto"/>
              <w:bottom w:val="nil" w:sz="6" w:space="0" w:color="auto"/>
              <w:right w:val="single" w:sz="4" w:space="0" w:color="000000"/>
            </w:tcBorders>
          </w:tcPr>
          <w:p>
            <w:pPr/>
          </w:p>
        </w:tc>
        <w:tc>
          <w:tcPr>
            <w:tcW w:w="21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103" w:right="0"/>
              <w:jc w:val="left"/>
              <w:rPr>
                <w:rFonts w:ascii="宋体" w:hAnsi="宋体" w:cs="宋体" w:eastAsia="宋体" w:hint="default"/>
                <w:sz w:val="18"/>
                <w:szCs w:val="18"/>
              </w:rPr>
            </w:pPr>
            <w:r>
              <w:rPr>
                <w:rFonts w:ascii="宋体" w:hAnsi="宋体" w:cs="宋体" w:eastAsia="宋体" w:hint="default"/>
                <w:sz w:val="18"/>
                <w:szCs w:val="18"/>
              </w:rPr>
              <w:t>金融负债小计</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z w:val="18"/>
              </w:rPr>
              <w:t>(1,736,137,135.2</w:t>
            </w:r>
          </w:p>
          <w:p>
            <w:pPr>
              <w:pStyle w:val="TableParagraph"/>
              <w:spacing w:line="240" w:lineRule="auto" w:before="76"/>
              <w:ind w:right="247"/>
              <w:jc w:val="right"/>
              <w:rPr>
                <w:rFonts w:ascii="宋体" w:hAnsi="宋体" w:cs="宋体" w:eastAsia="宋体" w:hint="default"/>
                <w:sz w:val="18"/>
                <w:szCs w:val="18"/>
              </w:rPr>
            </w:pPr>
            <w:r>
              <w:rPr>
                <w:rFonts w:ascii="宋体"/>
                <w:sz w:val="18"/>
              </w:rPr>
              <w:t>5)</w:t>
            </w:r>
          </w:p>
        </w:tc>
        <w:tc>
          <w:tcPr>
            <w:tcW w:w="13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宋体" w:hAnsi="宋体" w:cs="宋体" w:eastAsia="宋体" w:hint="default"/>
                <w:sz w:val="18"/>
                <w:szCs w:val="18"/>
              </w:rPr>
            </w:pPr>
            <w:r>
              <w:rPr>
                <w:rFonts w:ascii="宋体"/>
                <w:sz w:val="18"/>
              </w:rPr>
              <w:t>(6,456,900.0</w:t>
            </w:r>
          </w:p>
          <w:p>
            <w:pPr>
              <w:pStyle w:val="TableParagraph"/>
              <w:spacing w:line="240" w:lineRule="auto" w:before="76"/>
              <w:ind w:right="156"/>
              <w:jc w:val="right"/>
              <w:rPr>
                <w:rFonts w:ascii="宋体" w:hAnsi="宋体" w:cs="宋体" w:eastAsia="宋体" w:hint="default"/>
                <w:sz w:val="18"/>
                <w:szCs w:val="18"/>
              </w:rPr>
            </w:pPr>
            <w:r>
              <w:rPr>
                <w:rFonts w:ascii="宋体"/>
                <w:sz w:val="18"/>
              </w:rPr>
              <w:t>0)</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center"/>
              <w:rPr>
                <w:rFonts w:ascii="宋体" w:hAnsi="宋体" w:cs="宋体" w:eastAsia="宋体" w:hint="default"/>
                <w:sz w:val="18"/>
                <w:szCs w:val="18"/>
              </w:rPr>
            </w:pPr>
            <w:r>
              <w:rPr>
                <w:rFonts w:ascii="宋体"/>
                <w:sz w:val="18"/>
              </w:rPr>
              <w:t>-</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431"/>
              <w:jc w:val="right"/>
              <w:rPr>
                <w:rFonts w:ascii="宋体" w:hAnsi="宋体" w:cs="宋体" w:eastAsia="宋体" w:hint="default"/>
                <w:sz w:val="18"/>
                <w:szCs w:val="18"/>
              </w:rPr>
            </w:pPr>
            <w:r>
              <w:rPr>
                <w:rFonts w:ascii="宋体"/>
                <w:sz w:val="18"/>
              </w:rPr>
              <w:t>-</w:t>
            </w: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sz w:val="18"/>
              </w:rPr>
              <w:t>(2,900,848,861.7</w:t>
            </w:r>
          </w:p>
          <w:p>
            <w:pPr>
              <w:pStyle w:val="TableParagraph"/>
              <w:spacing w:line="240" w:lineRule="auto" w:before="76"/>
              <w:ind w:right="301"/>
              <w:jc w:val="right"/>
              <w:rPr>
                <w:rFonts w:ascii="宋体" w:hAnsi="宋体" w:cs="宋体" w:eastAsia="宋体" w:hint="default"/>
                <w:sz w:val="18"/>
                <w:szCs w:val="18"/>
              </w:rPr>
            </w:pPr>
            <w:r>
              <w:rPr>
                <w:rFonts w:ascii="宋体"/>
                <w:sz w:val="18"/>
              </w:rPr>
              <w:t>5)</w:t>
            </w:r>
          </w:p>
        </w:tc>
        <w:tc>
          <w:tcPr>
            <w:tcW w:w="173" w:type="dxa"/>
            <w:vMerge/>
            <w:tcBorders>
              <w:left w:val="single" w:sz="4" w:space="0" w:color="000000"/>
              <w:bottom w:val="nil" w:sz="6" w:space="0" w:color="auto"/>
              <w:right w:val="nil" w:sz="6" w:space="0" w:color="auto"/>
            </w:tcBorders>
          </w:tcPr>
          <w:p>
            <w:pPr/>
          </w:p>
        </w:tc>
      </w:tr>
    </w:tbl>
    <w:p>
      <w:pPr>
        <w:spacing w:after="0"/>
        <w:sectPr>
          <w:pgSz w:w="11910" w:h="16840"/>
          <w:pgMar w:header="0" w:footer="408" w:top="1000" w:bottom="600" w:left="860" w:right="58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2"/>
          <w:szCs w:val="12"/>
        </w:rPr>
      </w:pPr>
    </w:p>
    <w:p>
      <w:pPr>
        <w:spacing w:line="20" w:lineRule="exact"/>
        <w:ind w:left="110"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Times New Roman" w:hAnsi="Times New Roman" w:cs="Times New Roman" w:eastAsia="Times New Roman" w:hint="default"/>
          <w:sz w:val="2"/>
          <w:szCs w:val="2"/>
        </w:rPr>
      </w:r>
    </w:p>
    <w:p>
      <w:pPr>
        <w:pStyle w:val="BodyText"/>
        <w:spacing w:line="240" w:lineRule="auto"/>
        <w:ind w:left="148" w:right="0"/>
        <w:jc w:val="left"/>
      </w:pPr>
      <w:r>
        <w:rPr/>
        <w:t>财务报表附注</w:t>
      </w:r>
    </w:p>
    <w:p>
      <w:pPr>
        <w:pStyle w:val="BodyText"/>
        <w:tabs>
          <w:tab w:pos="10314" w:val="left" w:leader="none"/>
        </w:tabs>
        <w:spacing w:line="240" w:lineRule="auto" w:before="37"/>
        <w:ind w:left="148"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240" w:lineRule="auto" w:before="35"/>
        <w:ind w:left="147" w:right="0"/>
        <w:jc w:val="left"/>
      </w:pPr>
      <w:r>
        <w:rPr/>
        <w:t>五、</w:t>
        <w:tab/>
        <w:t>财务报表项目附注 - 续</w:t>
      </w:r>
    </w:p>
    <w:p>
      <w:pPr>
        <w:spacing w:line="240" w:lineRule="auto" w:before="13"/>
        <w:rPr>
          <w:rFonts w:ascii="宋体" w:hAnsi="宋体" w:cs="宋体" w:eastAsia="宋体" w:hint="default"/>
          <w:sz w:val="20"/>
          <w:szCs w:val="20"/>
        </w:rPr>
      </w:pPr>
    </w:p>
    <w:p>
      <w:pPr>
        <w:pStyle w:val="BodyText"/>
        <w:spacing w:line="240" w:lineRule="auto" w:before="35"/>
        <w:ind w:left="147" w:right="0"/>
        <w:jc w:val="left"/>
      </w:pPr>
      <w:r>
        <w:rPr/>
        <w:t>58.</w:t>
      </w:r>
      <w:r>
        <w:rPr>
          <w:spacing w:val="3"/>
        </w:rPr>
        <w:t> </w:t>
      </w:r>
      <w:r>
        <w:rPr/>
        <w:t>财务费用</w:t>
      </w:r>
    </w:p>
    <w:p>
      <w:pPr>
        <w:pStyle w:val="BodyText"/>
        <w:spacing w:line="240" w:lineRule="auto" w:before="38"/>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5092"/>
        <w:gridCol w:w="2126"/>
        <w:gridCol w:w="1978"/>
      </w:tblGrid>
      <w:tr>
        <w:trPr>
          <w:trHeight w:val="322" w:hRule="exact"/>
        </w:trPr>
        <w:tc>
          <w:tcPr>
            <w:tcW w:w="50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531"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197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457"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322" w:hRule="exact"/>
        </w:trPr>
        <w:tc>
          <w:tcPr>
            <w:tcW w:w="50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利息支出</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4" w:right="0"/>
              <w:jc w:val="left"/>
              <w:rPr>
                <w:rFonts w:ascii="宋体" w:hAnsi="宋体" w:cs="宋体" w:eastAsia="宋体" w:hint="default"/>
                <w:sz w:val="21"/>
                <w:szCs w:val="21"/>
              </w:rPr>
            </w:pPr>
            <w:r>
              <w:rPr>
                <w:rFonts w:ascii="宋体"/>
                <w:sz w:val="21"/>
              </w:rPr>
              <w:t>403,545,987.55</w:t>
            </w:r>
          </w:p>
        </w:tc>
        <w:tc>
          <w:tcPr>
            <w:tcW w:w="1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4" w:right="0"/>
              <w:jc w:val="left"/>
              <w:rPr>
                <w:rFonts w:ascii="宋体" w:hAnsi="宋体" w:cs="宋体" w:eastAsia="宋体" w:hint="default"/>
                <w:sz w:val="21"/>
                <w:szCs w:val="21"/>
              </w:rPr>
            </w:pPr>
            <w:r>
              <w:rPr>
                <w:rFonts w:ascii="宋体"/>
                <w:sz w:val="21"/>
              </w:rPr>
              <w:t>486,656,748.38</w:t>
            </w:r>
          </w:p>
        </w:tc>
      </w:tr>
      <w:tr>
        <w:trPr>
          <w:trHeight w:val="323" w:hRule="exact"/>
        </w:trPr>
        <w:tc>
          <w:tcPr>
            <w:tcW w:w="50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减﹕已资本化的利息费用</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54"/>
              <w:jc w:val="right"/>
              <w:rPr>
                <w:rFonts w:ascii="宋体" w:hAnsi="宋体" w:cs="宋体" w:eastAsia="宋体" w:hint="default"/>
                <w:sz w:val="21"/>
                <w:szCs w:val="21"/>
              </w:rPr>
            </w:pPr>
            <w:r>
              <w:rPr>
                <w:rFonts w:ascii="宋体"/>
                <w:sz w:val="21"/>
              </w:rPr>
              <w:t>(19,522,907.59)</w:t>
            </w:r>
          </w:p>
        </w:tc>
        <w:tc>
          <w:tcPr>
            <w:tcW w:w="1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6"/>
              <w:jc w:val="right"/>
              <w:rPr>
                <w:rFonts w:ascii="宋体" w:hAnsi="宋体" w:cs="宋体" w:eastAsia="宋体" w:hint="default"/>
                <w:sz w:val="21"/>
                <w:szCs w:val="21"/>
              </w:rPr>
            </w:pPr>
            <w:r>
              <w:rPr>
                <w:rFonts w:ascii="宋体"/>
                <w:sz w:val="21"/>
              </w:rPr>
              <w:t>(24,043,281.70)</w:t>
            </w:r>
          </w:p>
        </w:tc>
      </w:tr>
      <w:tr>
        <w:trPr>
          <w:trHeight w:val="322" w:hRule="exact"/>
        </w:trPr>
        <w:tc>
          <w:tcPr>
            <w:tcW w:w="50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减﹕利息收入</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54"/>
              <w:jc w:val="right"/>
              <w:rPr>
                <w:rFonts w:ascii="宋体" w:hAnsi="宋体" w:cs="宋体" w:eastAsia="宋体" w:hint="default"/>
                <w:sz w:val="21"/>
                <w:szCs w:val="21"/>
              </w:rPr>
            </w:pPr>
            <w:r>
              <w:rPr>
                <w:rFonts w:ascii="宋体"/>
                <w:sz w:val="21"/>
              </w:rPr>
              <w:t>(85,355,112.41)</w:t>
            </w:r>
          </w:p>
        </w:tc>
        <w:tc>
          <w:tcPr>
            <w:tcW w:w="1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6"/>
              <w:jc w:val="right"/>
              <w:rPr>
                <w:rFonts w:ascii="宋体" w:hAnsi="宋体" w:cs="宋体" w:eastAsia="宋体" w:hint="default"/>
                <w:sz w:val="21"/>
                <w:szCs w:val="21"/>
              </w:rPr>
            </w:pPr>
            <w:r>
              <w:rPr>
                <w:rFonts w:ascii="宋体"/>
                <w:sz w:val="21"/>
              </w:rPr>
              <w:t>(37,757,767.79)</w:t>
            </w:r>
          </w:p>
        </w:tc>
      </w:tr>
      <w:tr>
        <w:trPr>
          <w:trHeight w:val="322" w:hRule="exact"/>
        </w:trPr>
        <w:tc>
          <w:tcPr>
            <w:tcW w:w="50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汇兑差额</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57"/>
              <w:jc w:val="right"/>
              <w:rPr>
                <w:rFonts w:ascii="宋体" w:hAnsi="宋体" w:cs="宋体" w:eastAsia="宋体" w:hint="default"/>
                <w:sz w:val="21"/>
                <w:szCs w:val="21"/>
              </w:rPr>
            </w:pPr>
            <w:r>
              <w:rPr>
                <w:rFonts w:ascii="宋体"/>
                <w:spacing w:val="-1"/>
                <w:sz w:val="21"/>
              </w:rPr>
              <w:t>(2,036,771.53)</w:t>
            </w:r>
            <w:r>
              <w:rPr>
                <w:rFonts w:ascii="宋体"/>
                <w:sz w:val="21"/>
              </w:rPr>
            </w:r>
          </w:p>
        </w:tc>
        <w:tc>
          <w:tcPr>
            <w:tcW w:w="1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8"/>
              <w:jc w:val="right"/>
              <w:rPr>
                <w:rFonts w:ascii="宋体" w:hAnsi="宋体" w:cs="宋体" w:eastAsia="宋体" w:hint="default"/>
                <w:sz w:val="21"/>
                <w:szCs w:val="21"/>
              </w:rPr>
            </w:pPr>
            <w:r>
              <w:rPr>
                <w:rFonts w:ascii="宋体"/>
                <w:spacing w:val="-1"/>
                <w:sz w:val="21"/>
              </w:rPr>
              <w:t>(157,411,894.21)</w:t>
            </w:r>
            <w:r>
              <w:rPr>
                <w:rFonts w:ascii="宋体"/>
                <w:sz w:val="21"/>
              </w:rPr>
            </w:r>
          </w:p>
        </w:tc>
      </w:tr>
      <w:tr>
        <w:trPr>
          <w:trHeight w:val="323" w:hRule="exact"/>
        </w:trPr>
        <w:tc>
          <w:tcPr>
            <w:tcW w:w="50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减﹕已资本化的汇兑差额</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334" w:right="0"/>
              <w:jc w:val="left"/>
              <w:rPr>
                <w:rFonts w:ascii="宋体" w:hAnsi="宋体" w:cs="宋体" w:eastAsia="宋体" w:hint="default"/>
                <w:sz w:val="21"/>
                <w:szCs w:val="21"/>
              </w:rPr>
            </w:pPr>
            <w:r>
              <w:rPr>
                <w:rFonts w:ascii="宋体"/>
                <w:sz w:val="21"/>
              </w:rPr>
              <w:t>-</w:t>
            </w:r>
          </w:p>
        </w:tc>
        <w:tc>
          <w:tcPr>
            <w:tcW w:w="1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526"/>
              <w:jc w:val="right"/>
              <w:rPr>
                <w:rFonts w:ascii="宋体" w:hAnsi="宋体" w:cs="宋体" w:eastAsia="宋体" w:hint="default"/>
                <w:sz w:val="21"/>
                <w:szCs w:val="21"/>
              </w:rPr>
            </w:pPr>
            <w:r>
              <w:rPr>
                <w:rFonts w:ascii="宋体"/>
                <w:sz w:val="21"/>
              </w:rPr>
              <w:t>-</w:t>
            </w:r>
          </w:p>
        </w:tc>
      </w:tr>
      <w:tr>
        <w:trPr>
          <w:trHeight w:val="322" w:hRule="exact"/>
        </w:trPr>
        <w:tc>
          <w:tcPr>
            <w:tcW w:w="50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389" w:right="0"/>
              <w:jc w:val="left"/>
              <w:rPr>
                <w:rFonts w:ascii="宋体" w:hAnsi="宋体" w:cs="宋体" w:eastAsia="宋体" w:hint="default"/>
                <w:sz w:val="21"/>
                <w:szCs w:val="21"/>
              </w:rPr>
            </w:pPr>
            <w:r>
              <w:rPr>
                <w:rFonts w:ascii="宋体"/>
                <w:sz w:val="21"/>
              </w:rPr>
              <w:t>16,055,808.00</w:t>
            </w:r>
          </w:p>
        </w:tc>
        <w:tc>
          <w:tcPr>
            <w:tcW w:w="1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388" w:right="0"/>
              <w:jc w:val="left"/>
              <w:rPr>
                <w:rFonts w:ascii="宋体" w:hAnsi="宋体" w:cs="宋体" w:eastAsia="宋体" w:hint="default"/>
                <w:sz w:val="21"/>
                <w:szCs w:val="21"/>
              </w:rPr>
            </w:pPr>
            <w:r>
              <w:rPr>
                <w:rFonts w:ascii="宋体"/>
                <w:sz w:val="21"/>
              </w:rPr>
              <w:t>19,692,699.37</w:t>
            </w:r>
          </w:p>
        </w:tc>
      </w:tr>
      <w:tr>
        <w:trPr>
          <w:trHeight w:val="323" w:hRule="exact"/>
        </w:trPr>
        <w:tc>
          <w:tcPr>
            <w:tcW w:w="50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21"/>
                <w:szCs w:val="21"/>
              </w:rPr>
            </w:pPr>
            <w:r>
              <w:rPr>
                <w:rFonts w:ascii="宋体"/>
                <w:sz w:val="21"/>
              </w:rPr>
              <w:t>312,687,004.02</w:t>
            </w:r>
          </w:p>
        </w:tc>
        <w:tc>
          <w:tcPr>
            <w:tcW w:w="1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21"/>
                <w:szCs w:val="21"/>
              </w:rPr>
            </w:pPr>
            <w:r>
              <w:rPr>
                <w:rFonts w:ascii="宋体"/>
                <w:sz w:val="21"/>
              </w:rPr>
              <w:t>287,136,504.05</w:t>
            </w:r>
          </w:p>
        </w:tc>
      </w:tr>
    </w:tbl>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9"/>
          <w:szCs w:val="19"/>
        </w:rPr>
      </w:pPr>
    </w:p>
    <w:p>
      <w:pPr>
        <w:pStyle w:val="BodyText"/>
        <w:spacing w:line="240" w:lineRule="auto" w:before="35"/>
        <w:ind w:left="147" w:right="0"/>
        <w:jc w:val="left"/>
      </w:pPr>
      <w:r>
        <w:rPr/>
        <w:t>59.</w:t>
      </w:r>
      <w:r>
        <w:rPr>
          <w:spacing w:val="3"/>
        </w:rPr>
        <w:t> </w:t>
      </w:r>
      <w:r>
        <w:rPr/>
        <w:t>借款费用</w:t>
      </w:r>
    </w:p>
    <w:p>
      <w:pPr>
        <w:pStyle w:val="BodyText"/>
        <w:spacing w:line="240" w:lineRule="auto" w:before="38"/>
        <w:ind w:left="0" w:right="434"/>
        <w:jc w:val="right"/>
      </w:pPr>
      <w:r>
        <w:rPr/>
        <w:t>人民币元</w:t>
      </w:r>
    </w:p>
    <w:p>
      <w:pPr>
        <w:spacing w:line="240" w:lineRule="auto" w:before="6"/>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5129"/>
        <w:gridCol w:w="2146"/>
        <w:gridCol w:w="1891"/>
      </w:tblGrid>
      <w:tr>
        <w:trPr>
          <w:trHeight w:val="634" w:hRule="exact"/>
        </w:trPr>
        <w:tc>
          <w:tcPr>
            <w:tcW w:w="512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1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before="5"/>
              <w:ind w:left="436" w:right="437"/>
              <w:jc w:val="left"/>
              <w:rPr>
                <w:rFonts w:ascii="宋体" w:hAnsi="宋体" w:cs="宋体" w:eastAsia="宋体" w:hint="default"/>
                <w:sz w:val="21"/>
                <w:szCs w:val="21"/>
              </w:rPr>
            </w:pPr>
            <w:r>
              <w:rPr>
                <w:rFonts w:ascii="宋体" w:hAnsi="宋体" w:cs="宋体" w:eastAsia="宋体" w:hint="default"/>
                <w:sz w:val="21"/>
                <w:szCs w:val="21"/>
              </w:rPr>
              <w:t>当期资本化的 借款费用金额</w:t>
            </w:r>
          </w:p>
        </w:tc>
        <w:tc>
          <w:tcPr>
            <w:tcW w:w="18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资本化率(%)</w:t>
            </w:r>
          </w:p>
        </w:tc>
      </w:tr>
      <w:tr>
        <w:trPr>
          <w:trHeight w:val="323" w:hRule="exact"/>
        </w:trPr>
        <w:tc>
          <w:tcPr>
            <w:tcW w:w="512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消耗性生物资产</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378"/>
              <w:jc w:val="right"/>
              <w:rPr>
                <w:rFonts w:ascii="宋体" w:hAnsi="宋体" w:cs="宋体" w:eastAsia="宋体" w:hint="default"/>
                <w:sz w:val="21"/>
                <w:szCs w:val="21"/>
              </w:rPr>
            </w:pPr>
            <w:r>
              <w:rPr>
                <w:rFonts w:ascii="宋体"/>
                <w:spacing w:val="-1"/>
                <w:sz w:val="21"/>
              </w:rPr>
              <w:t>10,940,206.82</w:t>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sz w:val="21"/>
              </w:rPr>
              <w:t>5.30</w:t>
            </w:r>
          </w:p>
        </w:tc>
      </w:tr>
      <w:tr>
        <w:trPr>
          <w:trHeight w:val="322" w:hRule="exact"/>
        </w:trPr>
        <w:tc>
          <w:tcPr>
            <w:tcW w:w="512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在建工程</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379"/>
              <w:jc w:val="right"/>
              <w:rPr>
                <w:rFonts w:ascii="宋体" w:hAnsi="宋体" w:cs="宋体" w:eastAsia="宋体" w:hint="default"/>
                <w:sz w:val="21"/>
                <w:szCs w:val="21"/>
              </w:rPr>
            </w:pPr>
            <w:r>
              <w:rPr>
                <w:rFonts w:ascii="宋体"/>
                <w:sz w:val="21"/>
              </w:rPr>
              <w:t>8,582,700.77</w:t>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sz w:val="21"/>
              </w:rPr>
              <w:t>4.22</w:t>
            </w:r>
          </w:p>
        </w:tc>
      </w:tr>
      <w:tr>
        <w:trPr>
          <w:trHeight w:val="322" w:hRule="exact"/>
        </w:trPr>
        <w:tc>
          <w:tcPr>
            <w:tcW w:w="512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当期资本化借款费用小计</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377"/>
              <w:jc w:val="right"/>
              <w:rPr>
                <w:rFonts w:ascii="宋体" w:hAnsi="宋体" w:cs="宋体" w:eastAsia="宋体" w:hint="default"/>
                <w:sz w:val="21"/>
                <w:szCs w:val="21"/>
              </w:rPr>
            </w:pPr>
            <w:r>
              <w:rPr>
                <w:rFonts w:ascii="宋体"/>
                <w:sz w:val="21"/>
              </w:rPr>
              <w:t>19,522,907.59</w:t>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sz w:val="21"/>
              </w:rPr>
              <w:t>--</w:t>
            </w:r>
          </w:p>
        </w:tc>
      </w:tr>
      <w:tr>
        <w:trPr>
          <w:trHeight w:val="323" w:hRule="exact"/>
        </w:trPr>
        <w:tc>
          <w:tcPr>
            <w:tcW w:w="512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计入当期损益的借款费用</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378"/>
              <w:jc w:val="right"/>
              <w:rPr>
                <w:rFonts w:ascii="宋体" w:hAnsi="宋体" w:cs="宋体" w:eastAsia="宋体" w:hint="default"/>
                <w:sz w:val="21"/>
                <w:szCs w:val="21"/>
              </w:rPr>
            </w:pPr>
            <w:r>
              <w:rPr>
                <w:rFonts w:ascii="宋体"/>
                <w:sz w:val="21"/>
              </w:rPr>
              <w:t>384,023,079.96</w:t>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sz w:val="21"/>
              </w:rPr>
              <w:t>--</w:t>
            </w:r>
          </w:p>
        </w:tc>
      </w:tr>
      <w:tr>
        <w:trPr>
          <w:trHeight w:val="322" w:hRule="exact"/>
        </w:trPr>
        <w:tc>
          <w:tcPr>
            <w:tcW w:w="512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当期借款费用合计</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378"/>
              <w:jc w:val="right"/>
              <w:rPr>
                <w:rFonts w:ascii="宋体" w:hAnsi="宋体" w:cs="宋体" w:eastAsia="宋体" w:hint="default"/>
                <w:sz w:val="21"/>
                <w:szCs w:val="21"/>
              </w:rPr>
            </w:pPr>
            <w:r>
              <w:rPr>
                <w:rFonts w:ascii="宋体"/>
                <w:sz w:val="21"/>
              </w:rPr>
              <w:t>403,545,987.55</w:t>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sz w:val="21"/>
              </w:rPr>
              <w:t>--</w:t>
            </w:r>
          </w:p>
        </w:tc>
      </w:tr>
    </w:tbl>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2"/>
          <w:szCs w:val="22"/>
        </w:rPr>
      </w:pPr>
    </w:p>
    <w:p>
      <w:pPr>
        <w:pStyle w:val="BodyText"/>
        <w:spacing w:line="240" w:lineRule="auto" w:before="35"/>
        <w:ind w:left="147" w:right="0"/>
        <w:jc w:val="left"/>
      </w:pPr>
      <w:r>
        <w:rPr/>
        <w:t>60.</w:t>
      </w:r>
      <w:r>
        <w:rPr>
          <w:spacing w:val="3"/>
        </w:rPr>
        <w:t> </w:t>
      </w:r>
      <w:r>
        <w:rPr/>
        <w:t>分部报告</w:t>
      </w:r>
    </w:p>
    <w:p>
      <w:pPr>
        <w:spacing w:line="240" w:lineRule="auto" w:before="10"/>
        <w:rPr>
          <w:rFonts w:ascii="宋体" w:hAnsi="宋体" w:cs="宋体" w:eastAsia="宋体" w:hint="default"/>
          <w:sz w:val="26"/>
          <w:szCs w:val="26"/>
        </w:rPr>
      </w:pPr>
    </w:p>
    <w:p>
      <w:pPr>
        <w:pStyle w:val="BodyText"/>
        <w:spacing w:line="240" w:lineRule="auto"/>
        <w:ind w:right="0"/>
        <w:jc w:val="both"/>
      </w:pPr>
      <w:r>
        <w:rPr/>
        <w:t>本集团于</w:t>
      </w:r>
      <w:r>
        <w:rPr>
          <w:spacing w:val="-53"/>
        </w:rPr>
        <w:t> </w:t>
      </w:r>
      <w:r>
        <w:rPr/>
        <w:t>2009</w:t>
      </w:r>
      <w:r>
        <w:rPr>
          <w:spacing w:val="-52"/>
        </w:rPr>
        <w:t> </w:t>
      </w:r>
      <w:r>
        <w:rPr>
          <w:spacing w:val="-3"/>
        </w:rPr>
        <w:t>年按《企业会计准则解释第</w:t>
      </w:r>
      <w:r>
        <w:rPr>
          <w:spacing w:val="-53"/>
        </w:rPr>
        <w:t> </w:t>
      </w:r>
      <w:r>
        <w:rPr/>
        <w:t>3</w:t>
      </w:r>
      <w:r>
        <w:rPr>
          <w:spacing w:val="-52"/>
        </w:rPr>
        <w:t> </w:t>
      </w:r>
      <w:r>
        <w:rPr>
          <w:spacing w:val="-4"/>
        </w:rPr>
        <w:t>号》的规定确定报告分部并披露分部信息，不再执行《企业</w:t>
      </w:r>
      <w:r>
        <w:rPr/>
      </w:r>
    </w:p>
    <w:p>
      <w:pPr>
        <w:pStyle w:val="BodyText"/>
        <w:spacing w:line="273" w:lineRule="auto" w:before="37"/>
        <w:ind w:right="155"/>
        <w:jc w:val="both"/>
      </w:pPr>
      <w:r>
        <w:rPr/>
        <w:t>会计准则第</w:t>
      </w:r>
      <w:r>
        <w:rPr>
          <w:spacing w:val="-50"/>
        </w:rPr>
        <w:t> </w:t>
      </w:r>
      <w:r>
        <w:rPr/>
        <w:t>35</w:t>
      </w:r>
      <w:r>
        <w:rPr>
          <w:spacing w:val="-50"/>
        </w:rPr>
        <w:t> </w:t>
      </w:r>
      <w:r>
        <w:rPr/>
        <w:t>号-分部报告》关于确定地区分部和业务分部以及按照主要报告形式、次要报告形式披露</w:t>
      </w:r>
      <w:r>
        <w:rPr/>
        <w:t> 分部信息的规定。</w:t>
      </w:r>
    </w:p>
    <w:p>
      <w:pPr>
        <w:spacing w:line="240" w:lineRule="auto" w:before="6"/>
        <w:rPr>
          <w:rFonts w:ascii="宋体" w:hAnsi="宋体" w:cs="宋体" w:eastAsia="宋体" w:hint="default"/>
          <w:sz w:val="24"/>
          <w:szCs w:val="24"/>
        </w:rPr>
      </w:pPr>
    </w:p>
    <w:p>
      <w:pPr>
        <w:pStyle w:val="BodyText"/>
        <w:spacing w:line="273" w:lineRule="auto"/>
        <w:ind w:right="155"/>
        <w:jc w:val="both"/>
      </w:pPr>
      <w:r>
        <w:rPr/>
        <w:t>根据本集团的内部组织结构、管理要求及内部报告制度，本集团的经营业务划分为</w:t>
      </w:r>
      <w:r>
        <w:rPr>
          <w:spacing w:val="-49"/>
        </w:rPr>
        <w:t> </w:t>
      </w:r>
      <w:r>
        <w:rPr/>
        <w:t>4</w:t>
      </w:r>
      <w:r>
        <w:rPr>
          <w:spacing w:val="-49"/>
        </w:rPr>
        <w:t> </w:t>
      </w:r>
      <w:r>
        <w:rPr/>
        <w:t>个报告分部，这些</w:t>
      </w:r>
      <w:r>
        <w:rPr/>
        <w:t> 报告分部是以主要产品类型为基础确定的。集团的管理层定期评价这些报告分部的经营成果，以决定向</w:t>
      </w:r>
      <w:r>
        <w:rPr>
          <w:spacing w:val="-100"/>
        </w:rPr>
        <w:t> </w:t>
      </w:r>
      <w:r>
        <w:rPr>
          <w:spacing w:val="-100"/>
        </w:rPr>
      </w:r>
      <w:r>
        <w:rPr/>
        <w:t>其分配资源及评价其业绩。本集团各个报告分部提供的主要产品及劳务分别为机制纸、建筑材料、电及</w:t>
      </w:r>
      <w:r>
        <w:rPr>
          <w:spacing w:val="-100"/>
        </w:rPr>
        <w:t> </w:t>
      </w:r>
      <w:r>
        <w:rPr>
          <w:spacing w:val="-100"/>
        </w:rPr>
      </w:r>
      <w:r>
        <w:rPr/>
        <w:t>汽及其他。</w:t>
      </w:r>
    </w:p>
    <w:p>
      <w:pPr>
        <w:spacing w:line="240" w:lineRule="auto" w:before="6"/>
        <w:rPr>
          <w:rFonts w:ascii="宋体" w:hAnsi="宋体" w:cs="宋体" w:eastAsia="宋体" w:hint="default"/>
          <w:sz w:val="24"/>
          <w:szCs w:val="24"/>
        </w:rPr>
      </w:pPr>
    </w:p>
    <w:p>
      <w:pPr>
        <w:pStyle w:val="BodyText"/>
        <w:spacing w:line="273" w:lineRule="auto"/>
        <w:ind w:right="155"/>
        <w:jc w:val="both"/>
      </w:pPr>
      <w:r>
        <w:rPr/>
        <w:t>分部报告信息根据各分部向管理层报告时采用的会计政策及计量标准披露，这些计量基础与编制财务报</w:t>
      </w:r>
      <w:r>
        <w:rPr>
          <w:spacing w:val="-100"/>
        </w:rPr>
        <w:t> </w:t>
      </w:r>
      <w:r>
        <w:rPr>
          <w:spacing w:val="-100"/>
        </w:rPr>
      </w:r>
      <w:r>
        <w:rPr/>
        <w:t>表时的会计与计量基础保持一致。</w:t>
      </w:r>
    </w:p>
    <w:p>
      <w:pPr>
        <w:spacing w:after="0" w:line="273" w:lineRule="auto"/>
        <w:jc w:val="both"/>
        <w:sectPr>
          <w:pgSz w:w="11910" w:h="16840"/>
          <w:pgMar w:header="0" w:footer="408" w:top="1000" w:bottom="60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06" w:right="0" w:firstLine="0"/>
        <w:rPr>
          <w:rFonts w:ascii="宋体" w:hAnsi="宋体" w:cs="宋体" w:eastAsia="宋体" w:hint="default"/>
          <w:sz w:val="2"/>
          <w:szCs w:val="2"/>
        </w:rPr>
      </w:pPr>
      <w:r>
        <w:rPr>
          <w:rFonts w:ascii="宋体" w:hAnsi="宋体" w:cs="宋体" w:eastAsia="宋体" w:hint="default"/>
          <w:sz w:val="2"/>
          <w:szCs w:val="2"/>
        </w:rPr>
        <w:pict>
          <v:group style="width:780.6pt;height:.75pt;mso-position-horizontal-relative:char;mso-position-vertical-relative:line" coordorigin="0,0" coordsize="15612,15">
            <v:group style="position:absolute;left:7;top:7;width:15598;height:2" coordorigin="7,7" coordsize="15598,2">
              <v:shape style="position:absolute;left:7;top:7;width:15598;height:2" coordorigin="7,7" coordsize="15598,0" path="m7,7l15605,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3" w:right="0"/>
        <w:jc w:val="left"/>
      </w:pPr>
      <w:r>
        <w:rPr/>
        <w:t>财务报表附注</w:t>
      </w:r>
    </w:p>
    <w:p>
      <w:pPr>
        <w:pStyle w:val="BodyText"/>
        <w:tabs>
          <w:tab w:pos="15623" w:val="left" w:leader="none"/>
        </w:tabs>
        <w:spacing w:line="240" w:lineRule="auto" w:before="37"/>
        <w:ind w:left="143"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3" w:val="left" w:leader="none"/>
        </w:tabs>
        <w:spacing w:line="544" w:lineRule="auto" w:before="35"/>
        <w:ind w:left="143" w:right="12748"/>
        <w:jc w:val="left"/>
      </w:pPr>
      <w:r>
        <w:rPr/>
        <w:t>五、</w:t>
        <w:tab/>
        <w:t>财务报表项目附注 - 续 </w:t>
      </w:r>
      <w:r>
        <w:rPr>
          <w:spacing w:val="-1"/>
        </w:rPr>
        <w:t>60.</w:t>
        <w:tab/>
        <w:t>分部报告</w:t>
      </w:r>
      <w:r>
        <w:rPr/>
        <w:t> -</w:t>
      </w:r>
      <w:r>
        <w:rPr>
          <w:spacing w:val="-1"/>
        </w:rPr>
        <w:t> </w:t>
      </w:r>
      <w:r>
        <w:rPr/>
        <w:t>续</w:t>
      </w:r>
    </w:p>
    <w:p>
      <w:pPr>
        <w:spacing w:after="0" w:line="544" w:lineRule="auto"/>
        <w:jc w:val="left"/>
        <w:sectPr>
          <w:headerReference w:type="default" r:id="rId50"/>
          <w:footerReference w:type="default" r:id="rId51"/>
          <w:pgSz w:w="16840" w:h="11910" w:orient="landscape"/>
          <w:pgMar w:header="790" w:footer="397" w:top="1000" w:bottom="580" w:left="720" w:right="300"/>
          <w:pgNumType w:start="148"/>
        </w:sectPr>
      </w:pPr>
    </w:p>
    <w:p>
      <w:pPr>
        <w:pStyle w:val="BodyText"/>
        <w:spacing w:line="240" w:lineRule="auto" w:before="82"/>
        <w:ind w:left="762" w:right="-19"/>
        <w:jc w:val="left"/>
      </w:pPr>
      <w:r>
        <w:rPr/>
        <w:t>(1)分部收益</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6"/>
        <w:rPr>
          <w:rFonts w:ascii="宋体" w:hAnsi="宋体" w:cs="宋体" w:eastAsia="宋体" w:hint="default"/>
          <w:sz w:val="15"/>
          <w:szCs w:val="15"/>
        </w:rPr>
      </w:pPr>
    </w:p>
    <w:p>
      <w:pPr>
        <w:spacing w:before="0"/>
        <w:ind w:left="762" w:right="0" w:firstLine="0"/>
        <w:jc w:val="left"/>
        <w:rPr>
          <w:rFonts w:ascii="宋体" w:hAnsi="宋体" w:cs="宋体" w:eastAsia="宋体" w:hint="default"/>
          <w:sz w:val="18"/>
          <w:szCs w:val="18"/>
        </w:rPr>
      </w:pPr>
      <w:r>
        <w:rPr>
          <w:rFonts w:ascii="宋体" w:hAnsi="宋体" w:cs="宋体" w:eastAsia="宋体" w:hint="default"/>
          <w:sz w:val="18"/>
          <w:szCs w:val="18"/>
        </w:rPr>
        <w:t>人民币元</w:t>
      </w:r>
    </w:p>
    <w:p>
      <w:pPr>
        <w:spacing w:after="0"/>
        <w:jc w:val="left"/>
        <w:rPr>
          <w:rFonts w:ascii="宋体" w:hAnsi="宋体" w:cs="宋体" w:eastAsia="宋体" w:hint="default"/>
          <w:sz w:val="18"/>
          <w:szCs w:val="18"/>
        </w:rPr>
        <w:sectPr>
          <w:type w:val="continuous"/>
          <w:pgSz w:w="16840" w:h="11910" w:orient="landscape"/>
          <w:pgMar w:top="960" w:bottom="560" w:left="720" w:right="300"/>
          <w:cols w:num="2" w:equalWidth="0">
            <w:col w:w="1919" w:space="12278"/>
            <w:col w:w="1623"/>
          </w:cols>
        </w:sectPr>
      </w:pPr>
    </w:p>
    <w:p>
      <w:pPr>
        <w:spacing w:line="240" w:lineRule="auto" w:before="1"/>
        <w:rPr>
          <w:rFonts w:ascii="宋体" w:hAnsi="宋体" w:cs="宋体" w:eastAsia="宋体" w:hint="default"/>
          <w:sz w:val="2"/>
          <w:szCs w:val="2"/>
        </w:rPr>
      </w:pPr>
    </w:p>
    <w:tbl>
      <w:tblPr>
        <w:tblW w:w="0" w:type="auto"/>
        <w:jc w:val="left"/>
        <w:tblInd w:w="841" w:type="dxa"/>
        <w:tblLayout w:type="fixed"/>
        <w:tblCellMar>
          <w:top w:w="0" w:type="dxa"/>
          <w:left w:w="0" w:type="dxa"/>
          <w:bottom w:w="0" w:type="dxa"/>
          <w:right w:w="0" w:type="dxa"/>
        </w:tblCellMar>
        <w:tblLook w:val="01E0"/>
      </w:tblPr>
      <w:tblGrid>
        <w:gridCol w:w="108"/>
        <w:gridCol w:w="1188"/>
        <w:gridCol w:w="1156"/>
        <w:gridCol w:w="1134"/>
        <w:gridCol w:w="1134"/>
        <w:gridCol w:w="1134"/>
        <w:gridCol w:w="994"/>
        <w:gridCol w:w="992"/>
        <w:gridCol w:w="1122"/>
        <w:gridCol w:w="1134"/>
        <w:gridCol w:w="1123"/>
        <w:gridCol w:w="1134"/>
        <w:gridCol w:w="1267"/>
        <w:gridCol w:w="1134"/>
      </w:tblGrid>
      <w:tr>
        <w:trPr>
          <w:trHeight w:val="322" w:hRule="exact"/>
        </w:trPr>
        <w:tc>
          <w:tcPr>
            <w:tcW w:w="108" w:type="dxa"/>
            <w:vMerge w:val="restart"/>
            <w:tcBorders>
              <w:top w:val="single" w:sz="4" w:space="0" w:color="000000"/>
              <w:left w:val="single" w:sz="4" w:space="0" w:color="000000"/>
              <w:right w:val="nil" w:sz="6" w:space="0" w:color="auto"/>
            </w:tcBorders>
            <w:shd w:val="clear" w:color="auto" w:fill="DDDDDD"/>
          </w:tcPr>
          <w:p>
            <w:pPr/>
          </w:p>
        </w:tc>
        <w:tc>
          <w:tcPr>
            <w:tcW w:w="1188" w:type="dxa"/>
            <w:tcBorders>
              <w:top w:val="single" w:sz="4" w:space="0" w:color="000000"/>
              <w:left w:val="nil" w:sz="6" w:space="0" w:color="auto"/>
              <w:bottom w:val="nil" w:sz="6" w:space="0" w:color="auto"/>
              <w:right w:val="single" w:sz="4" w:space="0" w:color="000000"/>
            </w:tcBorders>
            <w:shd w:val="clear" w:color="auto" w:fill="DDDDDD"/>
          </w:tcPr>
          <w:p>
            <w:pPr/>
          </w:p>
        </w:tc>
        <w:tc>
          <w:tcPr>
            <w:tcW w:w="2290" w:type="dxa"/>
            <w:gridSpan w:val="2"/>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机制纸</w:t>
            </w: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建筑材料</w:t>
            </w:r>
          </w:p>
        </w:tc>
        <w:tc>
          <w:tcPr>
            <w:tcW w:w="1986" w:type="dxa"/>
            <w:gridSpan w:val="2"/>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电及汽</w:t>
            </w:r>
          </w:p>
        </w:tc>
        <w:tc>
          <w:tcPr>
            <w:tcW w:w="2256" w:type="dxa"/>
            <w:gridSpan w:val="2"/>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其他</w:t>
            </w:r>
          </w:p>
        </w:tc>
        <w:tc>
          <w:tcPr>
            <w:tcW w:w="2257" w:type="dxa"/>
            <w:gridSpan w:val="2"/>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704" w:right="0"/>
              <w:jc w:val="left"/>
              <w:rPr>
                <w:rFonts w:ascii="宋体" w:hAnsi="宋体" w:cs="宋体" w:eastAsia="宋体" w:hint="default"/>
                <w:sz w:val="12"/>
                <w:szCs w:val="12"/>
              </w:rPr>
            </w:pPr>
            <w:r>
              <w:rPr>
                <w:rFonts w:ascii="宋体" w:hAnsi="宋体" w:cs="宋体" w:eastAsia="宋体" w:hint="default"/>
                <w:sz w:val="12"/>
                <w:szCs w:val="12"/>
              </w:rPr>
              <w:t>分部间相互抵减</w:t>
            </w:r>
          </w:p>
        </w:tc>
        <w:tc>
          <w:tcPr>
            <w:tcW w:w="2401" w:type="dxa"/>
            <w:gridSpan w:val="2"/>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合计</w:t>
            </w:r>
          </w:p>
        </w:tc>
      </w:tr>
      <w:tr>
        <w:trPr>
          <w:trHeight w:val="322" w:hRule="exact"/>
        </w:trPr>
        <w:tc>
          <w:tcPr>
            <w:tcW w:w="108" w:type="dxa"/>
            <w:vMerge/>
            <w:tcBorders>
              <w:left w:val="single" w:sz="4" w:space="0" w:color="000000"/>
              <w:bottom w:val="single" w:sz="4" w:space="0" w:color="000000"/>
              <w:right w:val="nil" w:sz="6" w:space="0" w:color="auto"/>
            </w:tcBorders>
            <w:shd w:val="clear" w:color="auto" w:fill="DDDDDD"/>
          </w:tcPr>
          <w:p>
            <w:pPr/>
          </w:p>
        </w:tc>
        <w:tc>
          <w:tcPr>
            <w:tcW w:w="1188" w:type="dxa"/>
            <w:tcBorders>
              <w:top w:val="nil" w:sz="6" w:space="0" w:color="auto"/>
              <w:left w:val="nil" w:sz="6" w:space="0" w:color="auto"/>
              <w:bottom w:val="single" w:sz="4" w:space="0" w:color="000000"/>
              <w:right w:val="single" w:sz="4" w:space="0" w:color="000000"/>
            </w:tcBorders>
            <w:shd w:val="clear" w:color="auto" w:fill="DDDDDD"/>
          </w:tcPr>
          <w:p>
            <w:pPr/>
          </w:p>
        </w:tc>
        <w:tc>
          <w:tcPr>
            <w:tcW w:w="115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本年</w:t>
            </w:r>
          </w:p>
        </w:tc>
        <w:tc>
          <w:tcPr>
            <w:tcW w:w="113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上年</w:t>
            </w:r>
          </w:p>
        </w:tc>
        <w:tc>
          <w:tcPr>
            <w:tcW w:w="113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本年</w:t>
            </w:r>
          </w:p>
        </w:tc>
        <w:tc>
          <w:tcPr>
            <w:tcW w:w="113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上年</w:t>
            </w:r>
          </w:p>
        </w:tc>
        <w:tc>
          <w:tcPr>
            <w:tcW w:w="99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本年</w:t>
            </w:r>
          </w:p>
        </w:tc>
        <w:tc>
          <w:tcPr>
            <w:tcW w:w="992"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上年</w:t>
            </w:r>
          </w:p>
        </w:tc>
        <w:tc>
          <w:tcPr>
            <w:tcW w:w="1122" w:type="dxa"/>
            <w:tcBorders>
              <w:top w:val="single" w:sz="4" w:space="0" w:color="000000"/>
              <w:left w:val="single" w:sz="4" w:space="0" w:color="000000"/>
              <w:bottom w:val="single" w:sz="4" w:space="0" w:color="000000"/>
              <w:right w:val="single" w:sz="4" w:space="0" w:color="000000"/>
            </w:tcBorders>
            <w:shd w:val="clear" w:color="auto" w:fill="DDDDDD"/>
          </w:tcPr>
          <w:p>
            <w:pPr/>
          </w:p>
        </w:tc>
        <w:tc>
          <w:tcPr>
            <w:tcW w:w="1134" w:type="dxa"/>
            <w:tcBorders>
              <w:top w:val="single" w:sz="4" w:space="0" w:color="000000"/>
              <w:left w:val="single" w:sz="4" w:space="0" w:color="000000"/>
              <w:bottom w:val="single" w:sz="4" w:space="0" w:color="000000"/>
              <w:right w:val="single" w:sz="4" w:space="0" w:color="000000"/>
            </w:tcBorders>
            <w:shd w:val="clear" w:color="auto" w:fill="DDDDDD"/>
          </w:tcPr>
          <w:p>
            <w:pPr/>
          </w:p>
        </w:tc>
        <w:tc>
          <w:tcPr>
            <w:tcW w:w="1123"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本年</w:t>
            </w:r>
          </w:p>
        </w:tc>
        <w:tc>
          <w:tcPr>
            <w:tcW w:w="113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上年</w:t>
            </w:r>
          </w:p>
        </w:tc>
        <w:tc>
          <w:tcPr>
            <w:tcW w:w="126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本年</w:t>
            </w:r>
          </w:p>
        </w:tc>
        <w:tc>
          <w:tcPr>
            <w:tcW w:w="113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上年</w:t>
            </w:r>
          </w:p>
        </w:tc>
      </w:tr>
      <w:tr>
        <w:trPr>
          <w:trHeight w:val="322" w:hRule="exact"/>
        </w:trPr>
        <w:tc>
          <w:tcPr>
            <w:tcW w:w="1296" w:type="dxa"/>
            <w:gridSpan w:val="2"/>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4" w:right="0"/>
              <w:jc w:val="left"/>
              <w:rPr>
                <w:rFonts w:ascii="宋体" w:hAnsi="宋体" w:cs="宋体" w:eastAsia="宋体" w:hint="default"/>
                <w:sz w:val="12"/>
                <w:szCs w:val="12"/>
              </w:rPr>
            </w:pPr>
            <w:r>
              <w:rPr>
                <w:rFonts w:ascii="宋体" w:hAnsi="宋体" w:cs="宋体" w:eastAsia="宋体" w:hint="default"/>
                <w:sz w:val="12"/>
                <w:szCs w:val="12"/>
              </w:rPr>
              <w:t>营业收入</w:t>
            </w:r>
          </w:p>
        </w:tc>
        <w:tc>
          <w:tcPr>
            <w:tcW w:w="115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3"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6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r>
      <w:tr>
        <w:trPr>
          <w:trHeight w:val="635" w:hRule="exact"/>
        </w:trPr>
        <w:tc>
          <w:tcPr>
            <w:tcW w:w="1296" w:type="dxa"/>
            <w:gridSpan w:val="2"/>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4" w:right="0"/>
              <w:jc w:val="left"/>
              <w:rPr>
                <w:rFonts w:ascii="宋体" w:hAnsi="宋体" w:cs="宋体" w:eastAsia="宋体" w:hint="default"/>
                <w:sz w:val="12"/>
                <w:szCs w:val="12"/>
              </w:rPr>
            </w:pPr>
            <w:r>
              <w:rPr>
                <w:rFonts w:ascii="宋体" w:hAnsi="宋体" w:cs="宋体" w:eastAsia="宋体" w:hint="default"/>
                <w:sz w:val="12"/>
                <w:szCs w:val="12"/>
              </w:rPr>
              <w:t>对外交易收入</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9"/>
              <w:jc w:val="right"/>
              <w:rPr>
                <w:rFonts w:ascii="宋体" w:hAnsi="宋体" w:cs="宋体" w:eastAsia="宋体" w:hint="default"/>
                <w:sz w:val="12"/>
                <w:szCs w:val="12"/>
              </w:rPr>
            </w:pPr>
            <w:r>
              <w:rPr>
                <w:rFonts w:ascii="宋体"/>
                <w:sz w:val="12"/>
              </w:rPr>
              <w:t>14,214,398,238.</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169"/>
              <w:jc w:val="right"/>
              <w:rPr>
                <w:rFonts w:ascii="宋体" w:hAnsi="宋体" w:cs="宋体" w:eastAsia="宋体" w:hint="default"/>
                <w:sz w:val="12"/>
                <w:szCs w:val="12"/>
              </w:rPr>
            </w:pPr>
            <w:r>
              <w:rPr>
                <w:rFonts w:ascii="宋体"/>
                <w:sz w:val="12"/>
              </w:rPr>
              <w:t>27</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14,660,021,697.</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29"/>
              <w:jc w:val="right"/>
              <w:rPr>
                <w:rFonts w:ascii="宋体" w:hAnsi="宋体" w:cs="宋体" w:eastAsia="宋体" w:hint="default"/>
                <w:sz w:val="12"/>
                <w:szCs w:val="12"/>
              </w:rPr>
            </w:pPr>
            <w:r>
              <w:rPr>
                <w:rFonts w:ascii="宋体"/>
                <w:sz w:val="12"/>
              </w:rPr>
              <w:t>43</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2"/>
                <w:szCs w:val="12"/>
              </w:rPr>
            </w:pPr>
            <w:r>
              <w:rPr>
                <w:rFonts w:ascii="宋体"/>
                <w:sz w:val="12"/>
              </w:rPr>
              <w:t>340,100,005.22</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77" w:right="0"/>
              <w:jc w:val="center"/>
              <w:rPr>
                <w:rFonts w:ascii="宋体" w:hAnsi="宋体" w:cs="宋体" w:eastAsia="宋体" w:hint="default"/>
                <w:sz w:val="12"/>
                <w:szCs w:val="12"/>
              </w:rPr>
            </w:pPr>
            <w:r>
              <w:rPr>
                <w:rFonts w:ascii="宋体"/>
                <w:sz w:val="12"/>
              </w:rPr>
              <w:t>512,594,168.67</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6"/>
              <w:jc w:val="right"/>
              <w:rPr>
                <w:rFonts w:ascii="宋体" w:hAnsi="宋体" w:cs="宋体" w:eastAsia="宋体" w:hint="default"/>
                <w:sz w:val="12"/>
                <w:szCs w:val="12"/>
              </w:rPr>
            </w:pPr>
            <w:r>
              <w:rPr>
                <w:rFonts w:ascii="宋体"/>
                <w:sz w:val="12"/>
              </w:rPr>
              <w:t>238,892,641.</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166"/>
              <w:jc w:val="right"/>
              <w:rPr>
                <w:rFonts w:ascii="宋体" w:hAnsi="宋体" w:cs="宋体" w:eastAsia="宋体" w:hint="default"/>
                <w:sz w:val="12"/>
                <w:szCs w:val="12"/>
              </w:rPr>
            </w:pPr>
            <w:r>
              <w:rPr>
                <w:rFonts w:ascii="宋体"/>
                <w:sz w:val="12"/>
              </w:rPr>
              <w:t>07</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4"/>
              <w:jc w:val="right"/>
              <w:rPr>
                <w:rFonts w:ascii="宋体" w:hAnsi="宋体" w:cs="宋体" w:eastAsia="宋体" w:hint="default"/>
                <w:sz w:val="12"/>
                <w:szCs w:val="12"/>
              </w:rPr>
            </w:pPr>
            <w:r>
              <w:rPr>
                <w:rFonts w:ascii="宋体"/>
                <w:sz w:val="12"/>
              </w:rPr>
              <w:t>235,551,601.</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164"/>
              <w:jc w:val="right"/>
              <w:rPr>
                <w:rFonts w:ascii="宋体" w:hAnsi="宋体" w:cs="宋体" w:eastAsia="宋体" w:hint="default"/>
                <w:sz w:val="12"/>
                <w:szCs w:val="12"/>
              </w:rPr>
            </w:pPr>
            <w:r>
              <w:rPr>
                <w:rFonts w:ascii="宋体"/>
                <w:sz w:val="12"/>
              </w:rPr>
              <w:t>42</w:t>
            </w:r>
          </w:p>
        </w:tc>
        <w:tc>
          <w:tcPr>
            <w:tcW w:w="1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26" w:right="0"/>
              <w:jc w:val="center"/>
              <w:rPr>
                <w:rFonts w:ascii="宋体" w:hAnsi="宋体" w:cs="宋体" w:eastAsia="宋体" w:hint="default"/>
                <w:sz w:val="12"/>
                <w:szCs w:val="12"/>
              </w:rPr>
            </w:pPr>
            <w:r>
              <w:rPr>
                <w:rFonts w:ascii="宋体"/>
                <w:sz w:val="12"/>
              </w:rPr>
              <w:t>91,238,464.94</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73" w:right="0"/>
              <w:jc w:val="center"/>
              <w:rPr>
                <w:rFonts w:ascii="宋体" w:hAnsi="宋体" w:cs="宋体" w:eastAsia="宋体" w:hint="default"/>
                <w:sz w:val="12"/>
                <w:szCs w:val="12"/>
              </w:rPr>
            </w:pPr>
            <w:r>
              <w:rPr>
                <w:rFonts w:ascii="宋体"/>
                <w:sz w:val="12"/>
              </w:rPr>
              <w:t>121,425,968.25</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272"/>
              <w:jc w:val="right"/>
              <w:rPr>
                <w:rFonts w:ascii="宋体" w:hAnsi="宋体" w:cs="宋体" w:eastAsia="宋体" w:hint="default"/>
                <w:sz w:val="12"/>
                <w:szCs w:val="12"/>
              </w:rPr>
            </w:pPr>
            <w:r>
              <w:rPr>
                <w:rFonts w:ascii="宋体"/>
                <w:sz w:val="12"/>
              </w:rPr>
              <w:t>-</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283"/>
              <w:jc w:val="right"/>
              <w:rPr>
                <w:rFonts w:ascii="宋体" w:hAnsi="宋体" w:cs="宋体" w:eastAsia="宋体" w:hint="default"/>
                <w:sz w:val="12"/>
                <w:szCs w:val="12"/>
              </w:rPr>
            </w:pPr>
            <w:r>
              <w:rPr>
                <w:rFonts w:ascii="宋体"/>
                <w:sz w:val="12"/>
              </w:rPr>
              <w:t>-</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2"/>
                <w:szCs w:val="12"/>
              </w:rPr>
            </w:pPr>
            <w:r>
              <w:rPr>
                <w:rFonts w:ascii="宋体"/>
                <w:sz w:val="12"/>
              </w:rPr>
              <w:t>14,884,629,349.50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15,529,593,435.</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left="718" w:right="0"/>
              <w:jc w:val="left"/>
              <w:rPr>
                <w:rFonts w:ascii="宋体" w:hAnsi="宋体" w:cs="宋体" w:eastAsia="宋体" w:hint="default"/>
                <w:sz w:val="12"/>
                <w:szCs w:val="12"/>
              </w:rPr>
            </w:pPr>
            <w:r>
              <w:rPr>
                <w:rFonts w:ascii="宋体"/>
                <w:sz w:val="12"/>
              </w:rPr>
              <w:t>77</w:t>
            </w:r>
          </w:p>
        </w:tc>
      </w:tr>
      <w:tr>
        <w:trPr>
          <w:trHeight w:val="634" w:hRule="exact"/>
        </w:trPr>
        <w:tc>
          <w:tcPr>
            <w:tcW w:w="1296" w:type="dxa"/>
            <w:gridSpan w:val="2"/>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4" w:right="0"/>
              <w:jc w:val="left"/>
              <w:rPr>
                <w:rFonts w:ascii="宋体" w:hAnsi="宋体" w:cs="宋体" w:eastAsia="宋体" w:hint="default"/>
                <w:sz w:val="12"/>
                <w:szCs w:val="12"/>
              </w:rPr>
            </w:pPr>
            <w:r>
              <w:rPr>
                <w:rFonts w:ascii="宋体" w:hAnsi="宋体" w:cs="宋体" w:eastAsia="宋体" w:hint="default"/>
                <w:sz w:val="12"/>
                <w:szCs w:val="12"/>
              </w:rPr>
              <w:t>分部间交易收入</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69"/>
              <w:jc w:val="right"/>
              <w:rPr>
                <w:rFonts w:ascii="宋体" w:hAnsi="宋体" w:cs="宋体" w:eastAsia="宋体" w:hint="default"/>
                <w:sz w:val="12"/>
                <w:szCs w:val="12"/>
              </w:rPr>
            </w:pPr>
            <w:r>
              <w:rPr>
                <w:rFonts w:ascii="宋体"/>
                <w:sz w:val="12"/>
              </w:rPr>
              <w:t>-</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229"/>
              <w:jc w:val="right"/>
              <w:rPr>
                <w:rFonts w:ascii="宋体" w:hAnsi="宋体" w:cs="宋体" w:eastAsia="宋体" w:hint="default"/>
                <w:sz w:val="12"/>
                <w:szCs w:val="12"/>
              </w:rPr>
            </w:pPr>
            <w:r>
              <w:rPr>
                <w:rFonts w:ascii="宋体"/>
                <w:sz w:val="12"/>
              </w:rPr>
              <w:t>-</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2"/>
                <w:szCs w:val="12"/>
              </w:rPr>
            </w:pPr>
            <w:r>
              <w:rPr>
                <w:rFonts w:ascii="宋体"/>
                <w:sz w:val="12"/>
              </w:rPr>
              <w:t>46,457,600.37</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37" w:right="0"/>
              <w:jc w:val="center"/>
              <w:rPr>
                <w:rFonts w:ascii="宋体" w:hAnsi="宋体" w:cs="宋体" w:eastAsia="宋体" w:hint="default"/>
                <w:sz w:val="12"/>
                <w:szCs w:val="12"/>
              </w:rPr>
            </w:pPr>
            <w:r>
              <w:rPr>
                <w:rFonts w:ascii="宋体"/>
                <w:sz w:val="12"/>
              </w:rPr>
              <w:t>46,457,600.37</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6"/>
              <w:jc w:val="right"/>
              <w:rPr>
                <w:rFonts w:ascii="宋体" w:hAnsi="宋体" w:cs="宋体" w:eastAsia="宋体" w:hint="default"/>
                <w:sz w:val="12"/>
                <w:szCs w:val="12"/>
              </w:rPr>
            </w:pPr>
            <w:r>
              <w:rPr>
                <w:rFonts w:ascii="宋体"/>
                <w:sz w:val="12"/>
              </w:rPr>
              <w:t>229,301,248.</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166"/>
              <w:jc w:val="right"/>
              <w:rPr>
                <w:rFonts w:ascii="宋体" w:hAnsi="宋体" w:cs="宋体" w:eastAsia="宋体" w:hint="default"/>
                <w:sz w:val="12"/>
                <w:szCs w:val="12"/>
              </w:rPr>
            </w:pPr>
            <w:r>
              <w:rPr>
                <w:rFonts w:ascii="宋体"/>
                <w:sz w:val="12"/>
              </w:rPr>
              <w:t>88</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4"/>
              <w:jc w:val="right"/>
              <w:rPr>
                <w:rFonts w:ascii="宋体" w:hAnsi="宋体" w:cs="宋体" w:eastAsia="宋体" w:hint="default"/>
                <w:sz w:val="12"/>
                <w:szCs w:val="12"/>
              </w:rPr>
            </w:pPr>
            <w:r>
              <w:rPr>
                <w:rFonts w:ascii="宋体"/>
                <w:sz w:val="12"/>
              </w:rPr>
              <w:t>239,944,574.</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164"/>
              <w:jc w:val="right"/>
              <w:rPr>
                <w:rFonts w:ascii="宋体" w:hAnsi="宋体" w:cs="宋体" w:eastAsia="宋体" w:hint="default"/>
                <w:sz w:val="12"/>
                <w:szCs w:val="12"/>
              </w:rPr>
            </w:pPr>
            <w:r>
              <w:rPr>
                <w:rFonts w:ascii="宋体"/>
                <w:sz w:val="12"/>
              </w:rPr>
              <w:t>02</w:t>
            </w:r>
          </w:p>
        </w:tc>
        <w:tc>
          <w:tcPr>
            <w:tcW w:w="1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66" w:right="0"/>
              <w:jc w:val="center"/>
              <w:rPr>
                <w:rFonts w:ascii="宋体" w:hAnsi="宋体" w:cs="宋体" w:eastAsia="宋体" w:hint="default"/>
                <w:sz w:val="12"/>
                <w:szCs w:val="12"/>
              </w:rPr>
            </w:pPr>
            <w:r>
              <w:rPr>
                <w:rFonts w:ascii="宋体"/>
                <w:sz w:val="12"/>
              </w:rPr>
              <w:t>347,016,651.42</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73" w:right="0"/>
              <w:jc w:val="center"/>
              <w:rPr>
                <w:rFonts w:ascii="宋体" w:hAnsi="宋体" w:cs="宋体" w:eastAsia="宋体" w:hint="default"/>
                <w:sz w:val="12"/>
                <w:szCs w:val="12"/>
              </w:rPr>
            </w:pPr>
            <w:r>
              <w:rPr>
                <w:rFonts w:ascii="宋体"/>
                <w:sz w:val="12"/>
              </w:rPr>
              <w:t>111,242,323.68</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11" w:right="0"/>
              <w:jc w:val="left"/>
              <w:rPr>
                <w:rFonts w:ascii="宋体" w:hAnsi="宋体" w:cs="宋体" w:eastAsia="宋体" w:hint="default"/>
                <w:sz w:val="12"/>
                <w:szCs w:val="12"/>
              </w:rPr>
            </w:pPr>
            <w:r>
              <w:rPr>
                <w:rFonts w:ascii="宋体"/>
                <w:sz w:val="12"/>
              </w:rPr>
              <w:t>(622,775,500.67</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72"/>
              <w:jc w:val="right"/>
              <w:rPr>
                <w:rFonts w:ascii="宋体" w:hAnsi="宋体" w:cs="宋体" w:eastAsia="宋体" w:hint="default"/>
                <w:sz w:val="12"/>
                <w:szCs w:val="12"/>
              </w:rPr>
            </w:pPr>
            <w:r>
              <w:rPr>
                <w:rFonts w:ascii="宋体"/>
                <w:sz w:val="12"/>
              </w:rPr>
              <w:t>)</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18" w:right="0"/>
              <w:jc w:val="left"/>
              <w:rPr>
                <w:rFonts w:ascii="宋体" w:hAnsi="宋体" w:cs="宋体" w:eastAsia="宋体" w:hint="default"/>
                <w:sz w:val="12"/>
                <w:szCs w:val="12"/>
              </w:rPr>
            </w:pPr>
            <w:r>
              <w:rPr>
                <w:rFonts w:ascii="宋体"/>
                <w:sz w:val="12"/>
              </w:rPr>
              <w:t>(397,644,498.07</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83"/>
              <w:jc w:val="right"/>
              <w:rPr>
                <w:rFonts w:ascii="宋体" w:hAnsi="宋体" w:cs="宋体" w:eastAsia="宋体" w:hint="default"/>
                <w:sz w:val="12"/>
                <w:szCs w:val="12"/>
              </w:rPr>
            </w:pPr>
            <w:r>
              <w:rPr>
                <w:rFonts w:ascii="宋体"/>
                <w:sz w:val="12"/>
              </w:rPr>
              <w:t>)</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341"/>
              <w:jc w:val="right"/>
              <w:rPr>
                <w:rFonts w:ascii="宋体" w:hAnsi="宋体" w:cs="宋体" w:eastAsia="宋体" w:hint="default"/>
                <w:sz w:val="12"/>
                <w:szCs w:val="12"/>
              </w:rPr>
            </w:pPr>
            <w:r>
              <w:rPr>
                <w:rFonts w:ascii="宋体"/>
                <w:sz w:val="12"/>
              </w:rPr>
              <w:t>-</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283"/>
              <w:jc w:val="right"/>
              <w:rPr>
                <w:rFonts w:ascii="宋体" w:hAnsi="宋体" w:cs="宋体" w:eastAsia="宋体" w:hint="default"/>
                <w:sz w:val="12"/>
                <w:szCs w:val="12"/>
              </w:rPr>
            </w:pPr>
            <w:r>
              <w:rPr>
                <w:rFonts w:ascii="宋体"/>
                <w:sz w:val="12"/>
              </w:rPr>
              <w:t>-</w:t>
            </w:r>
          </w:p>
        </w:tc>
      </w:tr>
      <w:tr>
        <w:trPr>
          <w:trHeight w:val="634" w:hRule="exact"/>
        </w:trPr>
        <w:tc>
          <w:tcPr>
            <w:tcW w:w="1296" w:type="dxa"/>
            <w:gridSpan w:val="2"/>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4" w:right="0"/>
              <w:jc w:val="left"/>
              <w:rPr>
                <w:rFonts w:ascii="宋体" w:hAnsi="宋体" w:cs="宋体" w:eastAsia="宋体" w:hint="default"/>
                <w:sz w:val="12"/>
                <w:szCs w:val="12"/>
              </w:rPr>
            </w:pPr>
            <w:r>
              <w:rPr>
                <w:rFonts w:ascii="宋体" w:hAnsi="宋体" w:cs="宋体" w:eastAsia="宋体" w:hint="default"/>
                <w:sz w:val="12"/>
                <w:szCs w:val="12"/>
              </w:rPr>
              <w:t>分部营业收入合计</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9"/>
              <w:jc w:val="right"/>
              <w:rPr>
                <w:rFonts w:ascii="宋体" w:hAnsi="宋体" w:cs="宋体" w:eastAsia="宋体" w:hint="default"/>
                <w:sz w:val="12"/>
                <w:szCs w:val="12"/>
              </w:rPr>
            </w:pPr>
            <w:r>
              <w:rPr>
                <w:rFonts w:ascii="宋体"/>
                <w:sz w:val="12"/>
              </w:rPr>
              <w:t>14,214,398,238.</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169"/>
              <w:jc w:val="right"/>
              <w:rPr>
                <w:rFonts w:ascii="宋体" w:hAnsi="宋体" w:cs="宋体" w:eastAsia="宋体" w:hint="default"/>
                <w:sz w:val="12"/>
                <w:szCs w:val="12"/>
              </w:rPr>
            </w:pPr>
            <w:r>
              <w:rPr>
                <w:rFonts w:ascii="宋体"/>
                <w:sz w:val="12"/>
              </w:rPr>
              <w:t>27</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14,660,021,697.</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29"/>
              <w:jc w:val="right"/>
              <w:rPr>
                <w:rFonts w:ascii="宋体" w:hAnsi="宋体" w:cs="宋体" w:eastAsia="宋体" w:hint="default"/>
                <w:sz w:val="12"/>
                <w:szCs w:val="12"/>
              </w:rPr>
            </w:pPr>
            <w:r>
              <w:rPr>
                <w:rFonts w:ascii="宋体"/>
                <w:sz w:val="12"/>
              </w:rPr>
              <w:t>43</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2"/>
                <w:szCs w:val="12"/>
              </w:rPr>
            </w:pPr>
            <w:r>
              <w:rPr>
                <w:rFonts w:ascii="宋体"/>
                <w:sz w:val="12"/>
              </w:rPr>
              <w:t>386,557,605.59</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77" w:right="0"/>
              <w:jc w:val="center"/>
              <w:rPr>
                <w:rFonts w:ascii="宋体" w:hAnsi="宋体" w:cs="宋体" w:eastAsia="宋体" w:hint="default"/>
                <w:sz w:val="12"/>
                <w:szCs w:val="12"/>
              </w:rPr>
            </w:pPr>
            <w:r>
              <w:rPr>
                <w:rFonts w:ascii="宋体"/>
                <w:sz w:val="12"/>
              </w:rPr>
              <w:t>559,051,769.04</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6"/>
              <w:jc w:val="right"/>
              <w:rPr>
                <w:rFonts w:ascii="宋体" w:hAnsi="宋体" w:cs="宋体" w:eastAsia="宋体" w:hint="default"/>
                <w:sz w:val="12"/>
                <w:szCs w:val="12"/>
              </w:rPr>
            </w:pPr>
            <w:r>
              <w:rPr>
                <w:rFonts w:ascii="宋体"/>
                <w:sz w:val="12"/>
              </w:rPr>
              <w:t>468,193,889.</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166"/>
              <w:jc w:val="right"/>
              <w:rPr>
                <w:rFonts w:ascii="宋体" w:hAnsi="宋体" w:cs="宋体" w:eastAsia="宋体" w:hint="default"/>
                <w:sz w:val="12"/>
                <w:szCs w:val="12"/>
              </w:rPr>
            </w:pPr>
            <w:r>
              <w:rPr>
                <w:rFonts w:ascii="宋体"/>
                <w:sz w:val="12"/>
              </w:rPr>
              <w:t>95</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4"/>
              <w:jc w:val="right"/>
              <w:rPr>
                <w:rFonts w:ascii="宋体" w:hAnsi="宋体" w:cs="宋体" w:eastAsia="宋体" w:hint="default"/>
                <w:sz w:val="12"/>
                <w:szCs w:val="12"/>
              </w:rPr>
            </w:pPr>
            <w:r>
              <w:rPr>
                <w:rFonts w:ascii="宋体"/>
                <w:sz w:val="12"/>
              </w:rPr>
              <w:t>475,496,175.</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164"/>
              <w:jc w:val="right"/>
              <w:rPr>
                <w:rFonts w:ascii="宋体" w:hAnsi="宋体" w:cs="宋体" w:eastAsia="宋体" w:hint="default"/>
                <w:sz w:val="12"/>
                <w:szCs w:val="12"/>
              </w:rPr>
            </w:pPr>
            <w:r>
              <w:rPr>
                <w:rFonts w:ascii="宋体"/>
                <w:sz w:val="12"/>
              </w:rPr>
              <w:t>44</w:t>
            </w:r>
          </w:p>
        </w:tc>
        <w:tc>
          <w:tcPr>
            <w:tcW w:w="1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66" w:right="0"/>
              <w:jc w:val="center"/>
              <w:rPr>
                <w:rFonts w:ascii="宋体" w:hAnsi="宋体" w:cs="宋体" w:eastAsia="宋体" w:hint="default"/>
                <w:sz w:val="12"/>
                <w:szCs w:val="12"/>
              </w:rPr>
            </w:pPr>
            <w:r>
              <w:rPr>
                <w:rFonts w:ascii="宋体"/>
                <w:sz w:val="12"/>
              </w:rPr>
              <w:t>438,255,116.36</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73" w:right="0"/>
              <w:jc w:val="center"/>
              <w:rPr>
                <w:rFonts w:ascii="宋体" w:hAnsi="宋体" w:cs="宋体" w:eastAsia="宋体" w:hint="default"/>
                <w:sz w:val="12"/>
                <w:szCs w:val="12"/>
              </w:rPr>
            </w:pPr>
            <w:r>
              <w:rPr>
                <w:rFonts w:ascii="宋体"/>
                <w:sz w:val="12"/>
              </w:rPr>
              <w:t>232,668,291.93</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11" w:right="0"/>
              <w:jc w:val="left"/>
              <w:rPr>
                <w:rFonts w:ascii="宋体" w:hAnsi="宋体" w:cs="宋体" w:eastAsia="宋体" w:hint="default"/>
                <w:sz w:val="12"/>
                <w:szCs w:val="12"/>
              </w:rPr>
            </w:pPr>
            <w:r>
              <w:rPr>
                <w:rFonts w:ascii="宋体"/>
                <w:sz w:val="12"/>
              </w:rPr>
              <w:t>(622,775,500.67</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72"/>
              <w:jc w:val="right"/>
              <w:rPr>
                <w:rFonts w:ascii="宋体" w:hAnsi="宋体" w:cs="宋体" w:eastAsia="宋体" w:hint="default"/>
                <w:sz w:val="12"/>
                <w:szCs w:val="12"/>
              </w:rPr>
            </w:pPr>
            <w:r>
              <w:rPr>
                <w:rFonts w:ascii="宋体"/>
                <w:sz w:val="12"/>
              </w:rPr>
              <w:t>)</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18" w:right="0"/>
              <w:jc w:val="left"/>
              <w:rPr>
                <w:rFonts w:ascii="宋体" w:hAnsi="宋体" w:cs="宋体" w:eastAsia="宋体" w:hint="default"/>
                <w:sz w:val="12"/>
                <w:szCs w:val="12"/>
              </w:rPr>
            </w:pPr>
            <w:r>
              <w:rPr>
                <w:rFonts w:ascii="宋体"/>
                <w:sz w:val="12"/>
              </w:rPr>
              <w:t>(397,644,498.07</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83"/>
              <w:jc w:val="right"/>
              <w:rPr>
                <w:rFonts w:ascii="宋体" w:hAnsi="宋体" w:cs="宋体" w:eastAsia="宋体" w:hint="default"/>
                <w:sz w:val="12"/>
                <w:szCs w:val="12"/>
              </w:rPr>
            </w:pPr>
            <w:r>
              <w:rPr>
                <w:rFonts w:ascii="宋体"/>
                <w:sz w:val="12"/>
              </w:rPr>
              <w:t>)</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2"/>
                <w:szCs w:val="12"/>
              </w:rPr>
            </w:pPr>
            <w:r>
              <w:rPr>
                <w:rFonts w:ascii="宋体"/>
                <w:sz w:val="12"/>
              </w:rPr>
              <w:t>14,884,629,349.50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15,529,593,435.</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left="718" w:right="0"/>
              <w:jc w:val="left"/>
              <w:rPr>
                <w:rFonts w:ascii="宋体" w:hAnsi="宋体" w:cs="宋体" w:eastAsia="宋体" w:hint="default"/>
                <w:sz w:val="12"/>
                <w:szCs w:val="12"/>
              </w:rPr>
            </w:pPr>
            <w:r>
              <w:rPr>
                <w:rFonts w:ascii="宋体"/>
                <w:sz w:val="12"/>
              </w:rPr>
              <w:t>77</w:t>
            </w:r>
          </w:p>
        </w:tc>
      </w:tr>
      <w:tr>
        <w:trPr>
          <w:trHeight w:val="322" w:hRule="exact"/>
        </w:trPr>
        <w:tc>
          <w:tcPr>
            <w:tcW w:w="14754" w:type="dxa"/>
            <w:gridSpan w:val="14"/>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4" w:right="0"/>
              <w:jc w:val="left"/>
              <w:rPr>
                <w:rFonts w:ascii="宋体" w:hAnsi="宋体" w:cs="宋体" w:eastAsia="宋体" w:hint="default"/>
                <w:sz w:val="12"/>
                <w:szCs w:val="12"/>
              </w:rPr>
            </w:pPr>
            <w:r>
              <w:rPr>
                <w:rFonts w:ascii="宋体" w:hAnsi="宋体" w:cs="宋体" w:eastAsia="宋体" w:hint="default"/>
                <w:sz w:val="12"/>
                <w:szCs w:val="12"/>
              </w:rPr>
              <w:t>调节项目：</w:t>
            </w:r>
          </w:p>
        </w:tc>
      </w:tr>
      <w:tr>
        <w:trPr>
          <w:trHeight w:val="322" w:hRule="exact"/>
        </w:trPr>
        <w:tc>
          <w:tcPr>
            <w:tcW w:w="12353" w:type="dxa"/>
            <w:gridSpan w:val="12"/>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left="4" w:right="0"/>
              <w:jc w:val="left"/>
              <w:rPr>
                <w:rFonts w:ascii="宋体" w:hAnsi="宋体" w:cs="宋体" w:eastAsia="宋体" w:hint="default"/>
                <w:sz w:val="12"/>
                <w:szCs w:val="12"/>
              </w:rPr>
            </w:pPr>
            <w:r>
              <w:rPr>
                <w:rFonts w:ascii="宋体" w:hAnsi="宋体" w:cs="宋体" w:eastAsia="宋体" w:hint="default"/>
                <w:sz w:val="12"/>
                <w:szCs w:val="12"/>
              </w:rPr>
              <w:t>按权责发生制确认收入(注：仅需对成本总额进行调整)</w:t>
            </w:r>
          </w:p>
        </w:tc>
        <w:tc>
          <w:tcPr>
            <w:tcW w:w="126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341"/>
              <w:jc w:val="right"/>
              <w:rPr>
                <w:rFonts w:ascii="宋体" w:hAnsi="宋体" w:cs="宋体" w:eastAsia="宋体" w:hint="default"/>
                <w:sz w:val="12"/>
                <w:szCs w:val="12"/>
              </w:rPr>
            </w:pPr>
            <w:r>
              <w:rPr>
                <w:rFonts w:ascii="宋体"/>
                <w:sz w:val="12"/>
              </w:rPr>
              <w:t>-</w:t>
            </w:r>
          </w:p>
        </w:tc>
        <w:tc>
          <w:tcPr>
            <w:tcW w:w="113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283"/>
              <w:jc w:val="right"/>
              <w:rPr>
                <w:rFonts w:ascii="宋体" w:hAnsi="宋体" w:cs="宋体" w:eastAsia="宋体" w:hint="default"/>
                <w:sz w:val="12"/>
                <w:szCs w:val="12"/>
              </w:rPr>
            </w:pPr>
            <w:r>
              <w:rPr>
                <w:rFonts w:ascii="宋体"/>
                <w:sz w:val="12"/>
              </w:rPr>
              <w:t>-</w:t>
            </w:r>
          </w:p>
        </w:tc>
      </w:tr>
      <w:tr>
        <w:trPr>
          <w:trHeight w:val="634" w:hRule="exact"/>
        </w:trPr>
        <w:tc>
          <w:tcPr>
            <w:tcW w:w="12353" w:type="dxa"/>
            <w:gridSpan w:val="12"/>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4" w:right="0"/>
              <w:jc w:val="left"/>
              <w:rPr>
                <w:rFonts w:ascii="宋体" w:hAnsi="宋体" w:cs="宋体" w:eastAsia="宋体" w:hint="default"/>
                <w:sz w:val="12"/>
                <w:szCs w:val="12"/>
              </w:rPr>
            </w:pPr>
            <w:r>
              <w:rPr>
                <w:rFonts w:ascii="宋体" w:hAnsi="宋体" w:cs="宋体" w:eastAsia="宋体" w:hint="default"/>
                <w:sz w:val="12"/>
                <w:szCs w:val="12"/>
              </w:rPr>
              <w:t>报表营业收入合计</w:t>
            </w:r>
          </w:p>
        </w:tc>
        <w:tc>
          <w:tcPr>
            <w:tcW w:w="126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2"/>
                <w:szCs w:val="12"/>
              </w:rPr>
            </w:pPr>
            <w:r>
              <w:rPr>
                <w:rFonts w:ascii="宋体"/>
                <w:sz w:val="12"/>
              </w:rPr>
              <w:t>14,884,629,349.50</w:t>
            </w:r>
          </w:p>
        </w:tc>
        <w:tc>
          <w:tcPr>
            <w:tcW w:w="113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15,529,593,435.</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left="718" w:right="0"/>
              <w:jc w:val="left"/>
              <w:rPr>
                <w:rFonts w:ascii="宋体" w:hAnsi="宋体" w:cs="宋体" w:eastAsia="宋体" w:hint="default"/>
                <w:sz w:val="12"/>
                <w:szCs w:val="12"/>
              </w:rPr>
            </w:pPr>
            <w:r>
              <w:rPr>
                <w:rFonts w:ascii="宋体"/>
                <w:sz w:val="12"/>
              </w:rPr>
              <w:t>77</w:t>
            </w:r>
          </w:p>
        </w:tc>
      </w:tr>
      <w:tr>
        <w:trPr>
          <w:trHeight w:val="635" w:hRule="exact"/>
        </w:trPr>
        <w:tc>
          <w:tcPr>
            <w:tcW w:w="1296" w:type="dxa"/>
            <w:gridSpan w:val="2"/>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4" w:right="0"/>
              <w:jc w:val="left"/>
              <w:rPr>
                <w:rFonts w:ascii="宋体" w:hAnsi="宋体" w:cs="宋体" w:eastAsia="宋体" w:hint="default"/>
                <w:sz w:val="12"/>
                <w:szCs w:val="12"/>
              </w:rPr>
            </w:pPr>
            <w:r>
              <w:rPr>
                <w:rFonts w:ascii="宋体" w:hAnsi="宋体" w:cs="宋体" w:eastAsia="宋体" w:hint="default"/>
                <w:sz w:val="12"/>
                <w:szCs w:val="12"/>
              </w:rPr>
              <w:t>营业成本</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9"/>
              <w:jc w:val="right"/>
              <w:rPr>
                <w:rFonts w:ascii="宋体" w:hAnsi="宋体" w:cs="宋体" w:eastAsia="宋体" w:hint="default"/>
                <w:sz w:val="12"/>
                <w:szCs w:val="12"/>
              </w:rPr>
            </w:pPr>
            <w:r>
              <w:rPr>
                <w:rFonts w:ascii="宋体"/>
                <w:sz w:val="12"/>
              </w:rPr>
              <w:t>12,476,579,528.</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169"/>
              <w:jc w:val="right"/>
              <w:rPr>
                <w:rFonts w:ascii="宋体" w:hAnsi="宋体" w:cs="宋体" w:eastAsia="宋体" w:hint="default"/>
                <w:sz w:val="12"/>
                <w:szCs w:val="12"/>
              </w:rPr>
            </w:pPr>
            <w:r>
              <w:rPr>
                <w:rFonts w:ascii="宋体"/>
                <w:sz w:val="12"/>
              </w:rPr>
              <w:t>30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12,487,426,496.</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29"/>
              <w:jc w:val="right"/>
              <w:rPr>
                <w:rFonts w:ascii="宋体" w:hAnsi="宋体" w:cs="宋体" w:eastAsia="宋体" w:hint="default"/>
                <w:sz w:val="12"/>
                <w:szCs w:val="12"/>
              </w:rPr>
            </w:pPr>
            <w:r>
              <w:rPr>
                <w:rFonts w:ascii="宋体"/>
                <w:sz w:val="12"/>
              </w:rPr>
              <w:t>05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2"/>
                <w:szCs w:val="12"/>
              </w:rPr>
            </w:pPr>
            <w:r>
              <w:rPr>
                <w:rFonts w:ascii="宋体"/>
                <w:sz w:val="12"/>
              </w:rPr>
              <w:t>387,799,695.20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77" w:right="0"/>
              <w:jc w:val="center"/>
              <w:rPr>
                <w:rFonts w:ascii="宋体" w:hAnsi="宋体" w:cs="宋体" w:eastAsia="宋体" w:hint="default"/>
                <w:sz w:val="12"/>
                <w:szCs w:val="12"/>
              </w:rPr>
            </w:pPr>
            <w:r>
              <w:rPr>
                <w:rFonts w:ascii="宋体"/>
                <w:sz w:val="12"/>
              </w:rPr>
              <w:t>544,722,010.76</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6"/>
              <w:jc w:val="right"/>
              <w:rPr>
                <w:rFonts w:ascii="宋体" w:hAnsi="宋体" w:cs="宋体" w:eastAsia="宋体" w:hint="default"/>
                <w:sz w:val="12"/>
                <w:szCs w:val="12"/>
              </w:rPr>
            </w:pPr>
            <w:r>
              <w:rPr>
                <w:rFonts w:ascii="宋体"/>
                <w:sz w:val="12"/>
              </w:rPr>
              <w:t>383,130,644.</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166"/>
              <w:jc w:val="right"/>
              <w:rPr>
                <w:rFonts w:ascii="宋体" w:hAnsi="宋体" w:cs="宋体" w:eastAsia="宋体" w:hint="default"/>
                <w:sz w:val="12"/>
                <w:szCs w:val="12"/>
              </w:rPr>
            </w:pPr>
            <w:r>
              <w:rPr>
                <w:rFonts w:ascii="宋体"/>
                <w:sz w:val="12"/>
              </w:rPr>
              <w:t>77</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4"/>
              <w:jc w:val="right"/>
              <w:rPr>
                <w:rFonts w:ascii="宋体" w:hAnsi="宋体" w:cs="宋体" w:eastAsia="宋体" w:hint="default"/>
                <w:sz w:val="12"/>
                <w:szCs w:val="12"/>
              </w:rPr>
            </w:pPr>
            <w:r>
              <w:rPr>
                <w:rFonts w:ascii="宋体"/>
                <w:sz w:val="12"/>
              </w:rPr>
              <w:t>444,156,827.</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164"/>
              <w:jc w:val="right"/>
              <w:rPr>
                <w:rFonts w:ascii="宋体" w:hAnsi="宋体" w:cs="宋体" w:eastAsia="宋体" w:hint="default"/>
                <w:sz w:val="12"/>
                <w:szCs w:val="12"/>
              </w:rPr>
            </w:pPr>
            <w:r>
              <w:rPr>
                <w:rFonts w:ascii="宋体"/>
                <w:sz w:val="12"/>
              </w:rPr>
              <w:t>52</w:t>
            </w:r>
          </w:p>
        </w:tc>
        <w:tc>
          <w:tcPr>
            <w:tcW w:w="1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66" w:right="0"/>
              <w:jc w:val="center"/>
              <w:rPr>
                <w:rFonts w:ascii="宋体" w:hAnsi="宋体" w:cs="宋体" w:eastAsia="宋体" w:hint="default"/>
                <w:sz w:val="12"/>
                <w:szCs w:val="12"/>
              </w:rPr>
            </w:pPr>
            <w:r>
              <w:rPr>
                <w:rFonts w:ascii="宋体"/>
                <w:sz w:val="12"/>
              </w:rPr>
              <w:t>439,694,559.68</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73" w:right="0"/>
              <w:jc w:val="center"/>
              <w:rPr>
                <w:rFonts w:ascii="宋体" w:hAnsi="宋体" w:cs="宋体" w:eastAsia="宋体" w:hint="default"/>
                <w:sz w:val="12"/>
                <w:szCs w:val="12"/>
              </w:rPr>
            </w:pPr>
            <w:r>
              <w:rPr>
                <w:rFonts w:ascii="宋体"/>
                <w:sz w:val="12"/>
              </w:rPr>
              <w:t>215,049,732.91</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11" w:right="0"/>
              <w:jc w:val="left"/>
              <w:rPr>
                <w:rFonts w:ascii="宋体" w:hAnsi="宋体" w:cs="宋体" w:eastAsia="宋体" w:hint="default"/>
                <w:sz w:val="12"/>
                <w:szCs w:val="12"/>
              </w:rPr>
            </w:pPr>
            <w:r>
              <w:rPr>
                <w:rFonts w:ascii="宋体"/>
                <w:sz w:val="12"/>
              </w:rPr>
              <w:t>(622,775,500.67</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72"/>
              <w:jc w:val="right"/>
              <w:rPr>
                <w:rFonts w:ascii="宋体" w:hAnsi="宋体" w:cs="宋体" w:eastAsia="宋体" w:hint="default"/>
                <w:sz w:val="12"/>
                <w:szCs w:val="12"/>
              </w:rPr>
            </w:pPr>
            <w:r>
              <w:rPr>
                <w:rFonts w:ascii="宋体"/>
                <w:sz w:val="12"/>
              </w:rPr>
              <w:t>)</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18" w:right="0"/>
              <w:jc w:val="left"/>
              <w:rPr>
                <w:rFonts w:ascii="宋体" w:hAnsi="宋体" w:cs="宋体" w:eastAsia="宋体" w:hint="default"/>
                <w:sz w:val="12"/>
                <w:szCs w:val="12"/>
              </w:rPr>
            </w:pPr>
            <w:r>
              <w:rPr>
                <w:rFonts w:ascii="宋体"/>
                <w:sz w:val="12"/>
              </w:rPr>
              <w:t>(397,644,498.07</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83"/>
              <w:jc w:val="right"/>
              <w:rPr>
                <w:rFonts w:ascii="宋体" w:hAnsi="宋体" w:cs="宋体" w:eastAsia="宋体" w:hint="default"/>
                <w:sz w:val="12"/>
                <w:szCs w:val="12"/>
              </w:rPr>
            </w:pPr>
            <w:r>
              <w:rPr>
                <w:rFonts w:ascii="宋体"/>
                <w:sz w:val="12"/>
              </w:rPr>
              <w:t>)</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2"/>
                <w:szCs w:val="12"/>
              </w:rPr>
            </w:pPr>
            <w:r>
              <w:rPr>
                <w:rFonts w:ascii="宋体"/>
                <w:sz w:val="12"/>
              </w:rPr>
              <w:t>13,064,428,927.28</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13,293,710,569.</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left="718" w:right="0"/>
              <w:jc w:val="left"/>
              <w:rPr>
                <w:rFonts w:ascii="宋体" w:hAnsi="宋体" w:cs="宋体" w:eastAsia="宋体" w:hint="default"/>
                <w:sz w:val="12"/>
                <w:szCs w:val="12"/>
              </w:rPr>
            </w:pPr>
            <w:r>
              <w:rPr>
                <w:rFonts w:ascii="宋体"/>
                <w:sz w:val="12"/>
              </w:rPr>
              <w:t>17</w:t>
            </w:r>
          </w:p>
        </w:tc>
      </w:tr>
      <w:tr>
        <w:trPr>
          <w:trHeight w:val="634" w:hRule="exact"/>
        </w:trPr>
        <w:tc>
          <w:tcPr>
            <w:tcW w:w="1296" w:type="dxa"/>
            <w:gridSpan w:val="2"/>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4" w:right="0"/>
              <w:jc w:val="left"/>
              <w:rPr>
                <w:rFonts w:ascii="宋体" w:hAnsi="宋体" w:cs="宋体" w:eastAsia="宋体" w:hint="default"/>
                <w:sz w:val="12"/>
                <w:szCs w:val="12"/>
              </w:rPr>
            </w:pPr>
            <w:r>
              <w:rPr>
                <w:rFonts w:ascii="宋体" w:hAnsi="宋体" w:cs="宋体" w:eastAsia="宋体" w:hint="default"/>
                <w:sz w:val="12"/>
                <w:szCs w:val="12"/>
              </w:rPr>
              <w:t>分部营业利润(亏损)</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1"/>
              <w:jc w:val="right"/>
              <w:rPr>
                <w:rFonts w:ascii="宋体" w:hAnsi="宋体" w:cs="宋体" w:eastAsia="宋体" w:hint="default"/>
                <w:sz w:val="12"/>
                <w:szCs w:val="12"/>
              </w:rPr>
            </w:pPr>
            <w:r>
              <w:rPr>
                <w:rFonts w:ascii="宋体"/>
                <w:sz w:val="12"/>
              </w:rPr>
              <w:t>1,737,818,709.9</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169"/>
              <w:jc w:val="right"/>
              <w:rPr>
                <w:rFonts w:ascii="宋体" w:hAnsi="宋体" w:cs="宋体" w:eastAsia="宋体" w:hint="default"/>
                <w:sz w:val="12"/>
                <w:szCs w:val="12"/>
              </w:rPr>
            </w:pPr>
            <w:r>
              <w:rPr>
                <w:rFonts w:ascii="宋体"/>
                <w:sz w:val="12"/>
              </w:rPr>
              <w:t>7</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12" w:right="0"/>
              <w:jc w:val="left"/>
              <w:rPr>
                <w:rFonts w:ascii="宋体" w:hAnsi="宋体" w:cs="宋体" w:eastAsia="宋体" w:hint="default"/>
                <w:sz w:val="12"/>
                <w:szCs w:val="12"/>
              </w:rPr>
            </w:pPr>
            <w:r>
              <w:rPr>
                <w:rFonts w:ascii="宋体"/>
                <w:sz w:val="12"/>
              </w:rPr>
              <w:t>2,172,595,201.3</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29"/>
              <w:jc w:val="right"/>
              <w:rPr>
                <w:rFonts w:ascii="宋体" w:hAnsi="宋体" w:cs="宋体" w:eastAsia="宋体" w:hint="default"/>
                <w:sz w:val="12"/>
                <w:szCs w:val="12"/>
              </w:rPr>
            </w:pPr>
            <w:r>
              <w:rPr>
                <w:rFonts w:ascii="宋体"/>
                <w:sz w:val="12"/>
              </w:rPr>
              <w:t>8</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2"/>
                <w:szCs w:val="12"/>
              </w:rPr>
            </w:pPr>
            <w:r>
              <w:rPr>
                <w:rFonts w:ascii="宋体"/>
                <w:sz w:val="12"/>
              </w:rPr>
              <w:t>(1,242,089.61)</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37" w:right="0"/>
              <w:jc w:val="center"/>
              <w:rPr>
                <w:rFonts w:ascii="宋体" w:hAnsi="宋体" w:cs="宋体" w:eastAsia="宋体" w:hint="default"/>
                <w:sz w:val="12"/>
                <w:szCs w:val="12"/>
              </w:rPr>
            </w:pPr>
            <w:r>
              <w:rPr>
                <w:rFonts w:ascii="宋体"/>
                <w:sz w:val="12"/>
              </w:rPr>
              <w:t>14,329,758.28</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1"/>
              <w:jc w:val="right"/>
              <w:rPr>
                <w:rFonts w:ascii="宋体" w:hAnsi="宋体" w:cs="宋体" w:eastAsia="宋体" w:hint="default"/>
                <w:sz w:val="12"/>
                <w:szCs w:val="12"/>
              </w:rPr>
            </w:pPr>
            <w:r>
              <w:rPr>
                <w:rFonts w:ascii="宋体"/>
                <w:sz w:val="12"/>
              </w:rPr>
              <w:t>85,063,245.1</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166"/>
              <w:jc w:val="right"/>
              <w:rPr>
                <w:rFonts w:ascii="宋体" w:hAnsi="宋体" w:cs="宋体" w:eastAsia="宋体" w:hint="default"/>
                <w:sz w:val="12"/>
                <w:szCs w:val="12"/>
              </w:rPr>
            </w:pPr>
            <w:r>
              <w:rPr>
                <w:rFonts w:ascii="宋体"/>
                <w:sz w:val="12"/>
              </w:rPr>
              <w:t>8</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1"/>
              <w:jc w:val="right"/>
              <w:rPr>
                <w:rFonts w:ascii="宋体" w:hAnsi="宋体" w:cs="宋体" w:eastAsia="宋体" w:hint="default"/>
                <w:sz w:val="12"/>
                <w:szCs w:val="12"/>
              </w:rPr>
            </w:pPr>
            <w:r>
              <w:rPr>
                <w:rFonts w:ascii="宋体"/>
                <w:sz w:val="12"/>
              </w:rPr>
              <w:t>31,339,347.9</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164"/>
              <w:jc w:val="right"/>
              <w:rPr>
                <w:rFonts w:ascii="宋体" w:hAnsi="宋体" w:cs="宋体" w:eastAsia="宋体" w:hint="default"/>
                <w:sz w:val="12"/>
                <w:szCs w:val="12"/>
              </w:rPr>
            </w:pPr>
            <w:r>
              <w:rPr>
                <w:rFonts w:ascii="宋体"/>
                <w:sz w:val="12"/>
              </w:rPr>
              <w:t>2</w:t>
            </w:r>
          </w:p>
        </w:tc>
        <w:tc>
          <w:tcPr>
            <w:tcW w:w="1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66" w:right="0"/>
              <w:jc w:val="center"/>
              <w:rPr>
                <w:rFonts w:ascii="宋体" w:hAnsi="宋体" w:cs="宋体" w:eastAsia="宋体" w:hint="default"/>
                <w:sz w:val="12"/>
                <w:szCs w:val="12"/>
              </w:rPr>
            </w:pPr>
            <w:r>
              <w:rPr>
                <w:rFonts w:ascii="宋体"/>
                <w:sz w:val="12"/>
              </w:rPr>
              <w:t>(1,439,443.32)</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33" w:right="0"/>
              <w:jc w:val="center"/>
              <w:rPr>
                <w:rFonts w:ascii="宋体" w:hAnsi="宋体" w:cs="宋体" w:eastAsia="宋体" w:hint="default"/>
                <w:sz w:val="12"/>
                <w:szCs w:val="12"/>
              </w:rPr>
            </w:pPr>
            <w:r>
              <w:rPr>
                <w:rFonts w:ascii="宋体"/>
                <w:sz w:val="12"/>
              </w:rPr>
              <w:t>17,618,559.02</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272"/>
              <w:jc w:val="right"/>
              <w:rPr>
                <w:rFonts w:ascii="宋体" w:hAnsi="宋体" w:cs="宋体" w:eastAsia="宋体" w:hint="default"/>
                <w:sz w:val="12"/>
                <w:szCs w:val="12"/>
              </w:rPr>
            </w:pPr>
            <w:r>
              <w:rPr>
                <w:rFonts w:ascii="宋体"/>
                <w:sz w:val="12"/>
              </w:rPr>
              <w:t>-</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283"/>
              <w:jc w:val="right"/>
              <w:rPr>
                <w:rFonts w:ascii="宋体" w:hAnsi="宋体" w:cs="宋体" w:eastAsia="宋体" w:hint="default"/>
                <w:sz w:val="12"/>
                <w:szCs w:val="12"/>
              </w:rPr>
            </w:pPr>
            <w:r>
              <w:rPr>
                <w:rFonts w:ascii="宋体"/>
                <w:sz w:val="12"/>
              </w:rPr>
              <w:t>-</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48" w:right="0"/>
              <w:jc w:val="left"/>
              <w:rPr>
                <w:rFonts w:ascii="宋体" w:hAnsi="宋体" w:cs="宋体" w:eastAsia="宋体" w:hint="default"/>
                <w:sz w:val="12"/>
                <w:szCs w:val="12"/>
              </w:rPr>
            </w:pPr>
            <w:r>
              <w:rPr>
                <w:rFonts w:ascii="宋体"/>
                <w:sz w:val="12"/>
              </w:rPr>
              <w:t>1,820,200,422.22</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2,235,882,866.6</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83"/>
              <w:jc w:val="right"/>
              <w:rPr>
                <w:rFonts w:ascii="宋体" w:hAnsi="宋体" w:cs="宋体" w:eastAsia="宋体" w:hint="default"/>
                <w:sz w:val="12"/>
                <w:szCs w:val="12"/>
              </w:rPr>
            </w:pPr>
            <w:r>
              <w:rPr>
                <w:rFonts w:ascii="宋体"/>
                <w:sz w:val="12"/>
              </w:rPr>
              <w:t>0</w:t>
            </w:r>
          </w:p>
        </w:tc>
      </w:tr>
      <w:tr>
        <w:trPr>
          <w:trHeight w:val="322" w:hRule="exact"/>
        </w:trPr>
        <w:tc>
          <w:tcPr>
            <w:tcW w:w="14754" w:type="dxa"/>
            <w:gridSpan w:val="14"/>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4" w:right="0"/>
              <w:jc w:val="left"/>
              <w:rPr>
                <w:rFonts w:ascii="宋体" w:hAnsi="宋体" w:cs="宋体" w:eastAsia="宋体" w:hint="default"/>
                <w:sz w:val="12"/>
                <w:szCs w:val="12"/>
              </w:rPr>
            </w:pPr>
            <w:r>
              <w:rPr>
                <w:rFonts w:ascii="宋体" w:hAnsi="宋体" w:cs="宋体" w:eastAsia="宋体" w:hint="default"/>
                <w:sz w:val="12"/>
                <w:szCs w:val="12"/>
              </w:rPr>
              <w:t>调节项目：</w:t>
            </w:r>
          </w:p>
        </w:tc>
      </w:tr>
      <w:tr>
        <w:trPr>
          <w:trHeight w:val="322" w:hRule="exact"/>
        </w:trPr>
        <w:tc>
          <w:tcPr>
            <w:tcW w:w="12353" w:type="dxa"/>
            <w:gridSpan w:val="12"/>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4" w:right="0"/>
              <w:jc w:val="left"/>
              <w:rPr>
                <w:rFonts w:ascii="宋体" w:hAnsi="宋体" w:cs="宋体" w:eastAsia="宋体" w:hint="default"/>
                <w:sz w:val="12"/>
                <w:szCs w:val="12"/>
              </w:rPr>
            </w:pPr>
            <w:r>
              <w:rPr>
                <w:rFonts w:ascii="宋体" w:hAnsi="宋体" w:cs="宋体" w:eastAsia="宋体" w:hint="default"/>
                <w:sz w:val="12"/>
                <w:szCs w:val="12"/>
              </w:rPr>
              <w:t>按权责发生制确认成本(注：仅需对成本总额进行调整)</w:t>
            </w:r>
          </w:p>
        </w:tc>
        <w:tc>
          <w:tcPr>
            <w:tcW w:w="126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341"/>
              <w:jc w:val="right"/>
              <w:rPr>
                <w:rFonts w:ascii="宋体" w:hAnsi="宋体" w:cs="宋体" w:eastAsia="宋体" w:hint="default"/>
                <w:sz w:val="12"/>
                <w:szCs w:val="12"/>
              </w:rPr>
            </w:pPr>
            <w:r>
              <w:rPr>
                <w:rFonts w:ascii="宋体"/>
                <w:sz w:val="12"/>
              </w:rPr>
              <w:t>-</w:t>
            </w:r>
          </w:p>
        </w:tc>
        <w:tc>
          <w:tcPr>
            <w:tcW w:w="113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283"/>
              <w:jc w:val="right"/>
              <w:rPr>
                <w:rFonts w:ascii="宋体" w:hAnsi="宋体" w:cs="宋体" w:eastAsia="宋体" w:hint="default"/>
                <w:sz w:val="12"/>
                <w:szCs w:val="12"/>
              </w:rPr>
            </w:pPr>
            <w:r>
              <w:rPr>
                <w:rFonts w:ascii="宋体"/>
                <w:sz w:val="12"/>
              </w:rPr>
              <w:t>-</w:t>
            </w:r>
          </w:p>
        </w:tc>
      </w:tr>
      <w:tr>
        <w:trPr>
          <w:trHeight w:val="634" w:hRule="exact"/>
        </w:trPr>
        <w:tc>
          <w:tcPr>
            <w:tcW w:w="12353" w:type="dxa"/>
            <w:gridSpan w:val="12"/>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3"/>
              <w:ind w:right="0"/>
              <w:jc w:val="left"/>
              <w:rPr>
                <w:rFonts w:ascii="宋体" w:hAnsi="宋体" w:cs="宋体" w:eastAsia="宋体" w:hint="default"/>
                <w:sz w:val="9"/>
                <w:szCs w:val="9"/>
              </w:rPr>
            </w:pPr>
          </w:p>
          <w:p>
            <w:pPr>
              <w:pStyle w:val="TableParagraph"/>
              <w:spacing w:line="240" w:lineRule="auto"/>
              <w:ind w:left="4" w:right="0"/>
              <w:jc w:val="left"/>
              <w:rPr>
                <w:rFonts w:ascii="宋体" w:hAnsi="宋体" w:cs="宋体" w:eastAsia="宋体" w:hint="default"/>
                <w:sz w:val="12"/>
                <w:szCs w:val="12"/>
              </w:rPr>
            </w:pPr>
            <w:r>
              <w:rPr>
                <w:rFonts w:ascii="宋体" w:hAnsi="宋体" w:cs="宋体" w:eastAsia="宋体" w:hint="default"/>
                <w:sz w:val="12"/>
                <w:szCs w:val="12"/>
              </w:rPr>
              <w:t>报表营业利润(亏损)</w:t>
            </w:r>
          </w:p>
        </w:tc>
        <w:tc>
          <w:tcPr>
            <w:tcW w:w="126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3"/>
              <w:ind w:right="0"/>
              <w:jc w:val="left"/>
              <w:rPr>
                <w:rFonts w:ascii="宋体" w:hAnsi="宋体" w:cs="宋体" w:eastAsia="宋体" w:hint="default"/>
                <w:sz w:val="9"/>
                <w:szCs w:val="9"/>
              </w:rPr>
            </w:pPr>
          </w:p>
          <w:p>
            <w:pPr>
              <w:pStyle w:val="TableParagraph"/>
              <w:spacing w:line="240" w:lineRule="auto"/>
              <w:ind w:left="152" w:right="0"/>
              <w:jc w:val="left"/>
              <w:rPr>
                <w:rFonts w:ascii="宋体" w:hAnsi="宋体" w:cs="宋体" w:eastAsia="宋体" w:hint="default"/>
                <w:sz w:val="12"/>
                <w:szCs w:val="12"/>
              </w:rPr>
            </w:pPr>
            <w:r>
              <w:rPr>
                <w:rFonts w:ascii="宋体"/>
                <w:sz w:val="12"/>
              </w:rPr>
              <w:t>1,820,200,422.22</w:t>
            </w:r>
          </w:p>
        </w:tc>
        <w:tc>
          <w:tcPr>
            <w:tcW w:w="113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2,235,882,866.6</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83"/>
              <w:jc w:val="right"/>
              <w:rPr>
                <w:rFonts w:ascii="宋体" w:hAnsi="宋体" w:cs="宋体" w:eastAsia="宋体" w:hint="default"/>
                <w:sz w:val="12"/>
                <w:szCs w:val="12"/>
              </w:rPr>
            </w:pPr>
            <w:r>
              <w:rPr>
                <w:rFonts w:ascii="宋体"/>
                <w:sz w:val="12"/>
              </w:rPr>
              <w:t>0</w:t>
            </w:r>
          </w:p>
        </w:tc>
      </w:tr>
    </w:tbl>
    <w:p>
      <w:pPr>
        <w:spacing w:after="0" w:line="240" w:lineRule="auto"/>
        <w:jc w:val="right"/>
        <w:rPr>
          <w:rFonts w:ascii="宋体" w:hAnsi="宋体" w:cs="宋体" w:eastAsia="宋体" w:hint="default"/>
          <w:sz w:val="12"/>
          <w:szCs w:val="12"/>
        </w:rPr>
        <w:sectPr>
          <w:type w:val="continuous"/>
          <w:pgSz w:w="16840" w:h="11910" w:orient="landscape"/>
          <w:pgMar w:top="960" w:bottom="560" w:left="720" w:right="30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2"/>
          <w:szCs w:val="12"/>
        </w:rPr>
      </w:pPr>
    </w:p>
    <w:tbl>
      <w:tblPr>
        <w:tblW w:w="0" w:type="auto"/>
        <w:jc w:val="left"/>
        <w:tblInd w:w="106" w:type="dxa"/>
        <w:tblLayout w:type="fixed"/>
        <w:tblCellMar>
          <w:top w:w="0" w:type="dxa"/>
          <w:left w:w="0" w:type="dxa"/>
          <w:bottom w:w="0" w:type="dxa"/>
          <w:right w:w="0" w:type="dxa"/>
        </w:tblCellMar>
        <w:tblLook w:val="01E0"/>
      </w:tblPr>
      <w:tblGrid>
        <w:gridCol w:w="732"/>
        <w:gridCol w:w="1296"/>
        <w:gridCol w:w="1156"/>
        <w:gridCol w:w="1134"/>
        <w:gridCol w:w="1134"/>
        <w:gridCol w:w="1134"/>
        <w:gridCol w:w="994"/>
        <w:gridCol w:w="992"/>
        <w:gridCol w:w="1122"/>
        <w:gridCol w:w="1134"/>
        <w:gridCol w:w="1123"/>
        <w:gridCol w:w="1134"/>
        <w:gridCol w:w="1267"/>
        <w:gridCol w:w="1134"/>
        <w:gridCol w:w="112"/>
      </w:tblGrid>
      <w:tr>
        <w:trPr>
          <w:trHeight w:val="329" w:hRule="exact"/>
        </w:trPr>
        <w:tc>
          <w:tcPr>
            <w:tcW w:w="732" w:type="dxa"/>
            <w:vMerge w:val="restart"/>
            <w:tcBorders>
              <w:top w:val="single" w:sz="6" w:space="0" w:color="000000"/>
              <w:left w:val="nil" w:sz="6" w:space="0" w:color="auto"/>
              <w:right w:val="single" w:sz="4" w:space="0" w:color="000000"/>
            </w:tcBorders>
          </w:tcPr>
          <w:p>
            <w:pPr/>
          </w:p>
        </w:tc>
        <w:tc>
          <w:tcPr>
            <w:tcW w:w="14754" w:type="dxa"/>
            <w:gridSpan w:val="13"/>
            <w:tcBorders>
              <w:top w:val="single" w:sz="6"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1"/>
              <w:ind w:right="0"/>
              <w:jc w:val="left"/>
              <w:rPr>
                <w:rFonts w:ascii="Times New Roman" w:hAnsi="Times New Roman" w:cs="Times New Roman" w:eastAsia="Times New Roman" w:hint="default"/>
                <w:sz w:val="11"/>
                <w:szCs w:val="11"/>
              </w:rPr>
            </w:pPr>
          </w:p>
          <w:p>
            <w:pPr>
              <w:pStyle w:val="TableParagraph"/>
              <w:spacing w:line="240" w:lineRule="auto"/>
              <w:ind w:left="4" w:right="0"/>
              <w:jc w:val="left"/>
              <w:rPr>
                <w:rFonts w:ascii="宋体" w:hAnsi="宋体" w:cs="宋体" w:eastAsia="宋体" w:hint="default"/>
                <w:sz w:val="12"/>
                <w:szCs w:val="12"/>
              </w:rPr>
            </w:pPr>
            <w:r>
              <w:rPr>
                <w:rFonts w:ascii="宋体" w:hAnsi="宋体" w:cs="宋体" w:eastAsia="宋体" w:hint="default"/>
                <w:sz w:val="12"/>
                <w:szCs w:val="12"/>
              </w:rPr>
              <w:t>调节项目：</w:t>
            </w:r>
          </w:p>
        </w:tc>
        <w:tc>
          <w:tcPr>
            <w:tcW w:w="112" w:type="dxa"/>
            <w:vMerge w:val="restart"/>
            <w:tcBorders>
              <w:top w:val="single" w:sz="6" w:space="0" w:color="000000"/>
              <w:left w:val="single" w:sz="4" w:space="0" w:color="000000"/>
              <w:right w:val="nil" w:sz="6" w:space="0" w:color="auto"/>
            </w:tcBorders>
          </w:tcPr>
          <w:p>
            <w:pPr/>
          </w:p>
        </w:tc>
      </w:tr>
      <w:tr>
        <w:trPr>
          <w:trHeight w:val="322" w:hRule="exact"/>
        </w:trPr>
        <w:tc>
          <w:tcPr>
            <w:tcW w:w="732" w:type="dxa"/>
            <w:vMerge/>
            <w:tcBorders>
              <w:left w:val="nil" w:sz="6" w:space="0" w:color="auto"/>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left="4" w:right="0"/>
              <w:jc w:val="left"/>
              <w:rPr>
                <w:rFonts w:ascii="宋体" w:hAnsi="宋体" w:cs="宋体" w:eastAsia="宋体" w:hint="default"/>
                <w:sz w:val="12"/>
                <w:szCs w:val="12"/>
              </w:rPr>
            </w:pPr>
            <w:r>
              <w:rPr>
                <w:rFonts w:ascii="宋体" w:hAnsi="宋体" w:cs="宋体" w:eastAsia="宋体" w:hint="default"/>
                <w:sz w:val="12"/>
                <w:szCs w:val="12"/>
              </w:rPr>
              <w:t>管理费用</w:t>
            </w:r>
          </w:p>
        </w:tc>
        <w:tc>
          <w:tcPr>
            <w:tcW w:w="115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3"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right="143"/>
              <w:jc w:val="right"/>
              <w:rPr>
                <w:rFonts w:ascii="宋体" w:hAnsi="宋体" w:cs="宋体" w:eastAsia="宋体" w:hint="default"/>
                <w:sz w:val="12"/>
                <w:szCs w:val="12"/>
              </w:rPr>
            </w:pPr>
            <w:r>
              <w:rPr>
                <w:rFonts w:ascii="宋体"/>
                <w:sz w:val="12"/>
              </w:rPr>
              <w:t>265,877,474.86</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right="103"/>
              <w:jc w:val="right"/>
              <w:rPr>
                <w:rFonts w:ascii="宋体" w:hAnsi="宋体" w:cs="宋体" w:eastAsia="宋体" w:hint="default"/>
                <w:sz w:val="12"/>
                <w:szCs w:val="12"/>
              </w:rPr>
            </w:pPr>
            <w:r>
              <w:rPr>
                <w:rFonts w:ascii="宋体"/>
                <w:sz w:val="12"/>
              </w:rPr>
              <w:t>197,419,111.61</w:t>
            </w:r>
          </w:p>
        </w:tc>
        <w:tc>
          <w:tcPr>
            <w:tcW w:w="112" w:type="dxa"/>
            <w:vMerge/>
            <w:tcBorders>
              <w:left w:val="single" w:sz="4" w:space="0" w:color="000000"/>
              <w:right w:val="nil" w:sz="6" w:space="0" w:color="auto"/>
            </w:tcBorders>
          </w:tcPr>
          <w:p>
            <w:pPr/>
          </w:p>
        </w:tc>
      </w:tr>
      <w:tr>
        <w:trPr>
          <w:trHeight w:val="322" w:hRule="exact"/>
        </w:trPr>
        <w:tc>
          <w:tcPr>
            <w:tcW w:w="732" w:type="dxa"/>
            <w:vMerge/>
            <w:tcBorders>
              <w:left w:val="nil" w:sz="6" w:space="0" w:color="auto"/>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left="4" w:right="0"/>
              <w:jc w:val="left"/>
              <w:rPr>
                <w:rFonts w:ascii="宋体" w:hAnsi="宋体" w:cs="宋体" w:eastAsia="宋体" w:hint="default"/>
                <w:sz w:val="12"/>
                <w:szCs w:val="12"/>
              </w:rPr>
            </w:pPr>
            <w:r>
              <w:rPr>
                <w:rFonts w:ascii="宋体" w:hAnsi="宋体" w:cs="宋体" w:eastAsia="宋体" w:hint="default"/>
                <w:sz w:val="12"/>
                <w:szCs w:val="12"/>
              </w:rPr>
              <w:t>财务费用</w:t>
            </w:r>
          </w:p>
        </w:tc>
        <w:tc>
          <w:tcPr>
            <w:tcW w:w="115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3"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right="143"/>
              <w:jc w:val="right"/>
              <w:rPr>
                <w:rFonts w:ascii="宋体" w:hAnsi="宋体" w:cs="宋体" w:eastAsia="宋体" w:hint="default"/>
                <w:sz w:val="12"/>
                <w:szCs w:val="12"/>
              </w:rPr>
            </w:pPr>
            <w:r>
              <w:rPr>
                <w:rFonts w:ascii="宋体"/>
                <w:sz w:val="12"/>
              </w:rPr>
              <w:t>384,023,079.96</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right="103"/>
              <w:jc w:val="right"/>
              <w:rPr>
                <w:rFonts w:ascii="宋体" w:hAnsi="宋体" w:cs="宋体" w:eastAsia="宋体" w:hint="default"/>
                <w:sz w:val="12"/>
                <w:szCs w:val="12"/>
              </w:rPr>
            </w:pPr>
            <w:r>
              <w:rPr>
                <w:rFonts w:ascii="宋体"/>
                <w:sz w:val="12"/>
              </w:rPr>
              <w:t>462,613,466.68</w:t>
            </w:r>
          </w:p>
        </w:tc>
        <w:tc>
          <w:tcPr>
            <w:tcW w:w="112" w:type="dxa"/>
            <w:vMerge/>
            <w:tcBorders>
              <w:left w:val="single" w:sz="4" w:space="0" w:color="000000"/>
              <w:right w:val="nil" w:sz="6" w:space="0" w:color="auto"/>
            </w:tcBorders>
          </w:tcPr>
          <w:p>
            <w:pPr/>
          </w:p>
        </w:tc>
      </w:tr>
      <w:tr>
        <w:trPr>
          <w:trHeight w:val="323" w:hRule="exact"/>
        </w:trPr>
        <w:tc>
          <w:tcPr>
            <w:tcW w:w="732" w:type="dxa"/>
            <w:vMerge/>
            <w:tcBorders>
              <w:left w:val="nil" w:sz="6" w:space="0" w:color="auto"/>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left="4" w:right="0"/>
              <w:jc w:val="left"/>
              <w:rPr>
                <w:rFonts w:ascii="宋体" w:hAnsi="宋体" w:cs="宋体" w:eastAsia="宋体" w:hint="default"/>
                <w:sz w:val="12"/>
                <w:szCs w:val="12"/>
              </w:rPr>
            </w:pPr>
            <w:r>
              <w:rPr>
                <w:rFonts w:ascii="宋体" w:hAnsi="宋体" w:cs="宋体" w:eastAsia="宋体" w:hint="default"/>
                <w:sz w:val="12"/>
                <w:szCs w:val="12"/>
              </w:rPr>
              <w:t>公允价值变动损益</w:t>
            </w:r>
          </w:p>
        </w:tc>
        <w:tc>
          <w:tcPr>
            <w:tcW w:w="115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3"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right="101"/>
              <w:jc w:val="right"/>
              <w:rPr>
                <w:rFonts w:ascii="宋体" w:hAnsi="宋体" w:cs="宋体" w:eastAsia="宋体" w:hint="default"/>
                <w:sz w:val="12"/>
                <w:szCs w:val="12"/>
              </w:rPr>
            </w:pPr>
            <w:r>
              <w:rPr>
                <w:rFonts w:ascii="宋体"/>
                <w:sz w:val="12"/>
              </w:rPr>
              <w:t>(18,311,845.48)</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right="101"/>
              <w:jc w:val="right"/>
              <w:rPr>
                <w:rFonts w:ascii="宋体" w:hAnsi="宋体" w:cs="宋体" w:eastAsia="宋体" w:hint="default"/>
                <w:sz w:val="12"/>
                <w:szCs w:val="12"/>
              </w:rPr>
            </w:pPr>
            <w:r>
              <w:rPr>
                <w:rFonts w:ascii="宋体"/>
                <w:sz w:val="12"/>
              </w:rPr>
              <w:t>(2,656,651.60)</w:t>
            </w:r>
          </w:p>
        </w:tc>
        <w:tc>
          <w:tcPr>
            <w:tcW w:w="112" w:type="dxa"/>
            <w:vMerge/>
            <w:tcBorders>
              <w:left w:val="single" w:sz="4" w:space="0" w:color="000000"/>
              <w:right w:val="nil" w:sz="6" w:space="0" w:color="auto"/>
            </w:tcBorders>
          </w:tcPr>
          <w:p>
            <w:pPr/>
          </w:p>
        </w:tc>
      </w:tr>
      <w:tr>
        <w:trPr>
          <w:trHeight w:val="322" w:hRule="exact"/>
        </w:trPr>
        <w:tc>
          <w:tcPr>
            <w:tcW w:w="732" w:type="dxa"/>
            <w:vMerge/>
            <w:tcBorders>
              <w:left w:val="nil" w:sz="6" w:space="0" w:color="auto"/>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left="4" w:right="0"/>
              <w:jc w:val="left"/>
              <w:rPr>
                <w:rFonts w:ascii="宋体" w:hAnsi="宋体" w:cs="宋体" w:eastAsia="宋体" w:hint="default"/>
                <w:sz w:val="12"/>
                <w:szCs w:val="12"/>
              </w:rPr>
            </w:pPr>
            <w:r>
              <w:rPr>
                <w:rFonts w:ascii="宋体" w:hAnsi="宋体" w:cs="宋体" w:eastAsia="宋体" w:hint="default"/>
                <w:sz w:val="12"/>
                <w:szCs w:val="12"/>
              </w:rPr>
              <w:t>投资收益</w:t>
            </w:r>
          </w:p>
        </w:tc>
        <w:tc>
          <w:tcPr>
            <w:tcW w:w="115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3"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right="143"/>
              <w:jc w:val="right"/>
              <w:rPr>
                <w:rFonts w:ascii="宋体" w:hAnsi="宋体" w:cs="宋体" w:eastAsia="宋体" w:hint="default"/>
                <w:sz w:val="12"/>
                <w:szCs w:val="12"/>
              </w:rPr>
            </w:pPr>
            <w:r>
              <w:rPr>
                <w:rFonts w:ascii="宋体"/>
                <w:sz w:val="12"/>
              </w:rPr>
              <w:t>15,689,081.65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right="103"/>
              <w:jc w:val="right"/>
              <w:rPr>
                <w:rFonts w:ascii="宋体" w:hAnsi="宋体" w:cs="宋体" w:eastAsia="宋体" w:hint="default"/>
                <w:sz w:val="12"/>
                <w:szCs w:val="12"/>
              </w:rPr>
            </w:pPr>
            <w:r>
              <w:rPr>
                <w:rFonts w:ascii="宋体"/>
                <w:sz w:val="12"/>
              </w:rPr>
              <w:t>23,167,629.22</w:t>
            </w:r>
          </w:p>
        </w:tc>
        <w:tc>
          <w:tcPr>
            <w:tcW w:w="112" w:type="dxa"/>
            <w:vMerge/>
            <w:tcBorders>
              <w:left w:val="single" w:sz="4" w:space="0" w:color="000000"/>
              <w:right w:val="nil" w:sz="6" w:space="0" w:color="auto"/>
            </w:tcBorders>
          </w:tcPr>
          <w:p>
            <w:pPr/>
          </w:p>
        </w:tc>
      </w:tr>
      <w:tr>
        <w:trPr>
          <w:trHeight w:val="634" w:hRule="exact"/>
        </w:trPr>
        <w:tc>
          <w:tcPr>
            <w:tcW w:w="732" w:type="dxa"/>
            <w:vMerge/>
            <w:tcBorders>
              <w:left w:val="nil" w:sz="6" w:space="0" w:color="auto"/>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left="4" w:right="0"/>
              <w:jc w:val="left"/>
              <w:rPr>
                <w:rFonts w:ascii="宋体" w:hAnsi="宋体" w:cs="宋体" w:eastAsia="宋体" w:hint="default"/>
                <w:sz w:val="12"/>
                <w:szCs w:val="12"/>
              </w:rPr>
            </w:pPr>
            <w:r>
              <w:rPr>
                <w:rFonts w:ascii="宋体" w:hAnsi="宋体" w:cs="宋体" w:eastAsia="宋体" w:hint="default"/>
                <w:sz w:val="12"/>
                <w:szCs w:val="12"/>
              </w:rPr>
              <w:t>利润总额</w:t>
            </w:r>
          </w:p>
        </w:tc>
        <w:tc>
          <w:tcPr>
            <w:tcW w:w="115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3"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right="143"/>
              <w:jc w:val="right"/>
              <w:rPr>
                <w:rFonts w:ascii="宋体" w:hAnsi="宋体" w:cs="宋体" w:eastAsia="宋体" w:hint="default"/>
                <w:sz w:val="12"/>
                <w:szCs w:val="12"/>
              </w:rPr>
            </w:pPr>
            <w:r>
              <w:rPr>
                <w:rFonts w:ascii="宋体"/>
                <w:sz w:val="12"/>
              </w:rPr>
              <w:t>1,172,922,631.23</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left="103" w:right="0"/>
              <w:jc w:val="left"/>
              <w:rPr>
                <w:rFonts w:ascii="宋体" w:hAnsi="宋体" w:cs="宋体" w:eastAsia="宋体" w:hint="default"/>
                <w:sz w:val="12"/>
                <w:szCs w:val="12"/>
              </w:rPr>
            </w:pPr>
            <w:r>
              <w:rPr>
                <w:rFonts w:ascii="宋体"/>
                <w:sz w:val="12"/>
              </w:rPr>
              <w:t>1,555,339,310.6</w:t>
            </w:r>
          </w:p>
          <w:p>
            <w:pPr>
              <w:pStyle w:val="TableParagraph"/>
              <w:spacing w:line="240" w:lineRule="auto" w:before="5"/>
              <w:ind w:right="0"/>
              <w:jc w:val="left"/>
              <w:rPr>
                <w:rFonts w:ascii="Times New Roman" w:hAnsi="Times New Roman" w:cs="Times New Roman" w:eastAsia="Times New Roman" w:hint="default"/>
                <w:sz w:val="13"/>
                <w:szCs w:val="13"/>
              </w:rPr>
            </w:pPr>
          </w:p>
          <w:p>
            <w:pPr>
              <w:pStyle w:val="TableParagraph"/>
              <w:spacing w:line="240" w:lineRule="auto"/>
              <w:ind w:right="283"/>
              <w:jc w:val="right"/>
              <w:rPr>
                <w:rFonts w:ascii="宋体" w:hAnsi="宋体" w:cs="宋体" w:eastAsia="宋体" w:hint="default"/>
                <w:sz w:val="12"/>
                <w:szCs w:val="12"/>
              </w:rPr>
            </w:pPr>
            <w:r>
              <w:rPr>
                <w:rFonts w:ascii="宋体"/>
                <w:sz w:val="12"/>
              </w:rPr>
              <w:t>9</w:t>
            </w:r>
          </w:p>
        </w:tc>
        <w:tc>
          <w:tcPr>
            <w:tcW w:w="112" w:type="dxa"/>
            <w:vMerge/>
            <w:tcBorders>
              <w:left w:val="single" w:sz="4" w:space="0" w:color="000000"/>
              <w:right w:val="nil" w:sz="6" w:space="0" w:color="auto"/>
            </w:tcBorders>
          </w:tcPr>
          <w:p>
            <w:pPr/>
          </w:p>
        </w:tc>
      </w:tr>
      <w:tr>
        <w:trPr>
          <w:trHeight w:val="323" w:hRule="exact"/>
        </w:trPr>
        <w:tc>
          <w:tcPr>
            <w:tcW w:w="732" w:type="dxa"/>
            <w:vMerge/>
            <w:tcBorders>
              <w:left w:val="nil" w:sz="6" w:space="0" w:color="auto"/>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left="4" w:right="0"/>
              <w:jc w:val="left"/>
              <w:rPr>
                <w:rFonts w:ascii="宋体" w:hAnsi="宋体" w:cs="宋体" w:eastAsia="宋体" w:hint="default"/>
                <w:sz w:val="12"/>
                <w:szCs w:val="12"/>
              </w:rPr>
            </w:pPr>
            <w:r>
              <w:rPr>
                <w:rFonts w:ascii="宋体" w:hAnsi="宋体" w:cs="宋体" w:eastAsia="宋体" w:hint="default"/>
                <w:sz w:val="12"/>
                <w:szCs w:val="12"/>
              </w:rPr>
              <w:t>所得税</w:t>
            </w:r>
          </w:p>
        </w:tc>
        <w:tc>
          <w:tcPr>
            <w:tcW w:w="115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3"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right="143"/>
              <w:jc w:val="right"/>
              <w:rPr>
                <w:rFonts w:ascii="宋体" w:hAnsi="宋体" w:cs="宋体" w:eastAsia="宋体" w:hint="default"/>
                <w:sz w:val="12"/>
                <w:szCs w:val="12"/>
              </w:rPr>
            </w:pPr>
            <w:r>
              <w:rPr>
                <w:rFonts w:ascii="宋体"/>
                <w:sz w:val="12"/>
              </w:rPr>
              <w:t>219,011,201.01</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right="103"/>
              <w:jc w:val="right"/>
              <w:rPr>
                <w:rFonts w:ascii="宋体" w:hAnsi="宋体" w:cs="宋体" w:eastAsia="宋体" w:hint="default"/>
                <w:sz w:val="12"/>
                <w:szCs w:val="12"/>
              </w:rPr>
            </w:pPr>
            <w:r>
              <w:rPr>
                <w:rFonts w:ascii="宋体"/>
                <w:sz w:val="12"/>
              </w:rPr>
              <w:t>295,797,856.42</w:t>
            </w:r>
          </w:p>
        </w:tc>
        <w:tc>
          <w:tcPr>
            <w:tcW w:w="112" w:type="dxa"/>
            <w:vMerge/>
            <w:tcBorders>
              <w:left w:val="single" w:sz="4" w:space="0" w:color="000000"/>
              <w:right w:val="nil" w:sz="6" w:space="0" w:color="auto"/>
            </w:tcBorders>
          </w:tcPr>
          <w:p>
            <w:pPr/>
          </w:p>
        </w:tc>
      </w:tr>
      <w:tr>
        <w:trPr>
          <w:trHeight w:val="634" w:hRule="exact"/>
        </w:trPr>
        <w:tc>
          <w:tcPr>
            <w:tcW w:w="732" w:type="dxa"/>
            <w:vMerge/>
            <w:tcBorders>
              <w:left w:val="nil" w:sz="6" w:space="0" w:color="auto"/>
              <w:bottom w:val="nil" w:sz="6" w:space="0" w:color="auto"/>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left="4" w:right="0"/>
              <w:jc w:val="left"/>
              <w:rPr>
                <w:rFonts w:ascii="宋体" w:hAnsi="宋体" w:cs="宋体" w:eastAsia="宋体" w:hint="default"/>
                <w:sz w:val="12"/>
                <w:szCs w:val="12"/>
              </w:rPr>
            </w:pPr>
            <w:r>
              <w:rPr>
                <w:rFonts w:ascii="宋体" w:hAnsi="宋体" w:cs="宋体" w:eastAsia="宋体" w:hint="default"/>
                <w:sz w:val="12"/>
                <w:szCs w:val="12"/>
              </w:rPr>
              <w:t>净利润</w:t>
            </w:r>
          </w:p>
        </w:tc>
        <w:tc>
          <w:tcPr>
            <w:tcW w:w="115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3"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right="143"/>
              <w:jc w:val="right"/>
              <w:rPr>
                <w:rFonts w:ascii="宋体" w:hAnsi="宋体" w:cs="宋体" w:eastAsia="宋体" w:hint="default"/>
                <w:sz w:val="12"/>
                <w:szCs w:val="12"/>
              </w:rPr>
            </w:pPr>
            <w:r>
              <w:rPr>
                <w:rFonts w:ascii="宋体"/>
                <w:sz w:val="12"/>
              </w:rPr>
              <w:t>953,911,430.22</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left="103" w:right="0"/>
              <w:jc w:val="left"/>
              <w:rPr>
                <w:rFonts w:ascii="宋体" w:hAnsi="宋体" w:cs="宋体" w:eastAsia="宋体" w:hint="default"/>
                <w:sz w:val="12"/>
                <w:szCs w:val="12"/>
              </w:rPr>
            </w:pPr>
            <w:r>
              <w:rPr>
                <w:rFonts w:ascii="宋体"/>
                <w:sz w:val="12"/>
              </w:rPr>
              <w:t>1,259,541,454.2</w:t>
            </w:r>
          </w:p>
          <w:p>
            <w:pPr>
              <w:pStyle w:val="TableParagraph"/>
              <w:spacing w:line="240" w:lineRule="auto" w:before="5"/>
              <w:ind w:right="0"/>
              <w:jc w:val="left"/>
              <w:rPr>
                <w:rFonts w:ascii="Times New Roman" w:hAnsi="Times New Roman" w:cs="Times New Roman" w:eastAsia="Times New Roman" w:hint="default"/>
                <w:sz w:val="13"/>
                <w:szCs w:val="13"/>
              </w:rPr>
            </w:pPr>
          </w:p>
          <w:p>
            <w:pPr>
              <w:pStyle w:val="TableParagraph"/>
              <w:spacing w:line="240" w:lineRule="auto"/>
              <w:ind w:right="283"/>
              <w:jc w:val="right"/>
              <w:rPr>
                <w:rFonts w:ascii="宋体" w:hAnsi="宋体" w:cs="宋体" w:eastAsia="宋体" w:hint="default"/>
                <w:sz w:val="12"/>
                <w:szCs w:val="12"/>
              </w:rPr>
            </w:pPr>
            <w:r>
              <w:rPr>
                <w:rFonts w:ascii="宋体"/>
                <w:sz w:val="12"/>
              </w:rPr>
              <w:t>7</w:t>
            </w:r>
          </w:p>
        </w:tc>
        <w:tc>
          <w:tcPr>
            <w:tcW w:w="112" w:type="dxa"/>
            <w:vMerge/>
            <w:tcBorders>
              <w:left w:val="single" w:sz="4" w:space="0" w:color="000000"/>
              <w:bottom w:val="nil" w:sz="6" w:space="0" w:color="auto"/>
              <w:right w:val="nil" w:sz="6" w:space="0" w:color="auto"/>
            </w:tcBorders>
          </w:tcPr>
          <w:p>
            <w:pPr/>
          </w:p>
        </w:tc>
      </w:tr>
    </w:tbl>
    <w:p>
      <w:pPr>
        <w:spacing w:after="0"/>
        <w:sectPr>
          <w:pgSz w:w="16840" w:h="11910" w:orient="landscape"/>
          <w:pgMar w:header="790" w:footer="397" w:top="1000" w:bottom="580" w:left="720" w:right="30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2"/>
          <w:szCs w:val="12"/>
        </w:rPr>
      </w:pPr>
    </w:p>
    <w:p>
      <w:pPr>
        <w:spacing w:line="20" w:lineRule="exact"/>
        <w:ind w:left="10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780.6pt;height:.75pt;mso-position-horizontal-relative:char;mso-position-vertical-relative:line" coordorigin="0,0" coordsize="15612,15">
            <v:group style="position:absolute;left:7;top:7;width:15598;height:2" coordorigin="7,7" coordsize="15598,2">
              <v:shape style="position:absolute;left:7;top:7;width:15598;height:2" coordorigin="7,7" coordsize="15598,0" path="m7,7l15605,7e" filled="false" stroked="true" strokeweight=".72pt" strokecolor="#000000">
                <v:path arrowok="t"/>
              </v:shape>
            </v:group>
          </v:group>
        </w:pict>
      </w:r>
      <w:r>
        <w:rPr>
          <w:rFonts w:ascii="Times New Roman" w:hAnsi="Times New Roman" w:cs="Times New Roman" w:eastAsia="Times New Roman" w:hint="default"/>
          <w:sz w:val="2"/>
          <w:szCs w:val="2"/>
        </w:rPr>
      </w:r>
    </w:p>
    <w:p>
      <w:pPr>
        <w:pStyle w:val="BodyText"/>
        <w:spacing w:line="240" w:lineRule="auto"/>
        <w:ind w:left="143" w:right="0"/>
        <w:jc w:val="left"/>
      </w:pPr>
      <w:r>
        <w:rPr/>
        <w:t>财务报表附注</w:t>
      </w:r>
    </w:p>
    <w:p>
      <w:pPr>
        <w:pStyle w:val="BodyText"/>
        <w:tabs>
          <w:tab w:pos="15623" w:val="left" w:leader="none"/>
        </w:tabs>
        <w:spacing w:line="240" w:lineRule="auto" w:before="37"/>
        <w:ind w:left="143"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3" w:val="left" w:leader="none"/>
        </w:tabs>
        <w:spacing w:line="544" w:lineRule="auto" w:before="35"/>
        <w:ind w:left="143" w:right="12748"/>
        <w:jc w:val="left"/>
      </w:pPr>
      <w:r>
        <w:rPr/>
        <w:t>五、</w:t>
        <w:tab/>
        <w:t>财务报表项目附注 - 续 </w:t>
      </w:r>
      <w:r>
        <w:rPr>
          <w:spacing w:val="-1"/>
        </w:rPr>
        <w:t>60.</w:t>
        <w:tab/>
        <w:t>分部报告</w:t>
      </w:r>
      <w:r>
        <w:rPr/>
        <w:t> -</w:t>
      </w:r>
      <w:r>
        <w:rPr>
          <w:spacing w:val="-1"/>
        </w:rPr>
        <w:t> </w:t>
      </w:r>
      <w:r>
        <w:rPr/>
        <w:t>续</w:t>
      </w:r>
    </w:p>
    <w:p>
      <w:pPr>
        <w:pStyle w:val="BodyText"/>
        <w:spacing w:line="240" w:lineRule="auto" w:before="82"/>
        <w:ind w:left="863" w:right="0"/>
        <w:jc w:val="left"/>
      </w:pPr>
      <w:r>
        <w:rPr/>
        <w:t>(2)分部资产及负债</w:t>
      </w:r>
    </w:p>
    <w:p>
      <w:pPr>
        <w:spacing w:line="240" w:lineRule="auto" w:before="9"/>
        <w:rPr>
          <w:rFonts w:ascii="宋体" w:hAnsi="宋体" w:cs="宋体" w:eastAsia="宋体" w:hint="default"/>
          <w:sz w:val="7"/>
          <w:szCs w:val="7"/>
        </w:rPr>
      </w:pPr>
    </w:p>
    <w:p>
      <w:pPr>
        <w:spacing w:before="63"/>
        <w:ind w:left="0" w:right="284" w:firstLine="0"/>
        <w:jc w:val="right"/>
        <w:rPr>
          <w:rFonts w:ascii="宋体" w:hAnsi="宋体" w:cs="宋体" w:eastAsia="宋体" w:hint="default"/>
          <w:sz w:val="12"/>
          <w:szCs w:val="12"/>
        </w:rPr>
      </w:pPr>
      <w:r>
        <w:rPr>
          <w:rFonts w:ascii="宋体" w:hAnsi="宋体" w:cs="宋体" w:eastAsia="宋体" w:hint="default"/>
          <w:sz w:val="12"/>
          <w:szCs w:val="12"/>
        </w:rPr>
        <w:t>人民币元</w:t>
      </w:r>
    </w:p>
    <w:tbl>
      <w:tblPr>
        <w:tblW w:w="0" w:type="auto"/>
        <w:jc w:val="left"/>
        <w:tblInd w:w="853" w:type="dxa"/>
        <w:tblLayout w:type="fixed"/>
        <w:tblCellMar>
          <w:top w:w="0" w:type="dxa"/>
          <w:left w:w="0" w:type="dxa"/>
          <w:bottom w:w="0" w:type="dxa"/>
          <w:right w:w="0" w:type="dxa"/>
        </w:tblCellMar>
        <w:tblLook w:val="01E0"/>
      </w:tblPr>
      <w:tblGrid>
        <w:gridCol w:w="1528"/>
        <w:gridCol w:w="1158"/>
        <w:gridCol w:w="1152"/>
        <w:gridCol w:w="1012"/>
        <w:gridCol w:w="1090"/>
        <w:gridCol w:w="1090"/>
        <w:gridCol w:w="1051"/>
        <w:gridCol w:w="1004"/>
        <w:gridCol w:w="1076"/>
        <w:gridCol w:w="1085"/>
        <w:gridCol w:w="1066"/>
        <w:gridCol w:w="1214"/>
        <w:gridCol w:w="1214"/>
      </w:tblGrid>
      <w:tr>
        <w:trPr>
          <w:trHeight w:val="322" w:hRule="exact"/>
        </w:trPr>
        <w:tc>
          <w:tcPr>
            <w:tcW w:w="1528" w:type="dxa"/>
            <w:tcBorders>
              <w:top w:val="single" w:sz="4" w:space="0" w:color="000000"/>
              <w:left w:val="single" w:sz="4" w:space="0" w:color="000000"/>
              <w:bottom w:val="single" w:sz="4" w:space="0" w:color="000000"/>
              <w:right w:val="single" w:sz="4" w:space="0" w:color="000000"/>
            </w:tcBorders>
            <w:shd w:val="clear" w:color="auto" w:fill="D8D8D8"/>
          </w:tcPr>
          <w:p>
            <w:pPr/>
          </w:p>
        </w:tc>
        <w:tc>
          <w:tcPr>
            <w:tcW w:w="2310" w:type="dxa"/>
            <w:gridSpan w:val="2"/>
            <w:tcBorders>
              <w:top w:val="single" w:sz="4" w:space="0" w:color="000000"/>
              <w:left w:val="single" w:sz="4" w:space="0" w:color="000000"/>
              <w:bottom w:val="single" w:sz="4" w:space="0" w:color="000000"/>
              <w:right w:val="single" w:sz="4" w:space="0" w:color="000000"/>
            </w:tcBorders>
            <w:shd w:val="clear" w:color="auto" w:fill="D8D8D8"/>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机制纸</w:t>
            </w:r>
          </w:p>
        </w:tc>
        <w:tc>
          <w:tcPr>
            <w:tcW w:w="2101" w:type="dxa"/>
            <w:gridSpan w:val="2"/>
            <w:tcBorders>
              <w:top w:val="single" w:sz="4" w:space="0" w:color="000000"/>
              <w:left w:val="single" w:sz="4" w:space="0" w:color="000000"/>
              <w:bottom w:val="single" w:sz="4" w:space="0" w:color="000000"/>
              <w:right w:val="single" w:sz="4" w:space="0" w:color="000000"/>
            </w:tcBorders>
            <w:shd w:val="clear" w:color="auto" w:fill="D8D8D8"/>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建筑材料</w:t>
            </w:r>
          </w:p>
        </w:tc>
        <w:tc>
          <w:tcPr>
            <w:tcW w:w="2141" w:type="dxa"/>
            <w:gridSpan w:val="2"/>
            <w:tcBorders>
              <w:top w:val="single" w:sz="4" w:space="0" w:color="000000"/>
              <w:left w:val="single" w:sz="4" w:space="0" w:color="000000"/>
              <w:bottom w:val="single" w:sz="4" w:space="0" w:color="000000"/>
              <w:right w:val="single" w:sz="4" w:space="0" w:color="000000"/>
            </w:tcBorders>
            <w:shd w:val="clear" w:color="auto" w:fill="D8D8D8"/>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电及汽</w:t>
            </w:r>
          </w:p>
        </w:tc>
        <w:tc>
          <w:tcPr>
            <w:tcW w:w="2081" w:type="dxa"/>
            <w:gridSpan w:val="2"/>
            <w:tcBorders>
              <w:top w:val="single" w:sz="4" w:space="0" w:color="000000"/>
              <w:left w:val="single" w:sz="4" w:space="0" w:color="000000"/>
              <w:bottom w:val="single" w:sz="4" w:space="0" w:color="000000"/>
              <w:right w:val="single" w:sz="4" w:space="0" w:color="000000"/>
            </w:tcBorders>
            <w:shd w:val="clear" w:color="auto" w:fill="D8D8D8"/>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其他</w:t>
            </w:r>
          </w:p>
        </w:tc>
        <w:tc>
          <w:tcPr>
            <w:tcW w:w="2150" w:type="dxa"/>
            <w:gridSpan w:val="2"/>
            <w:tcBorders>
              <w:top w:val="single" w:sz="4" w:space="0" w:color="000000"/>
              <w:left w:val="single" w:sz="4" w:space="0" w:color="000000"/>
              <w:bottom w:val="single" w:sz="4" w:space="0" w:color="000000"/>
              <w:right w:val="single" w:sz="4" w:space="0" w:color="000000"/>
            </w:tcBorders>
            <w:shd w:val="clear" w:color="auto" w:fill="D8D8D8"/>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650" w:right="0"/>
              <w:jc w:val="left"/>
              <w:rPr>
                <w:rFonts w:ascii="宋体" w:hAnsi="宋体" w:cs="宋体" w:eastAsia="宋体" w:hint="default"/>
                <w:sz w:val="12"/>
                <w:szCs w:val="12"/>
              </w:rPr>
            </w:pPr>
            <w:r>
              <w:rPr>
                <w:rFonts w:ascii="宋体" w:hAnsi="宋体" w:cs="宋体" w:eastAsia="宋体" w:hint="default"/>
                <w:sz w:val="12"/>
                <w:szCs w:val="12"/>
              </w:rPr>
              <w:t>分部间相互抵减</w:t>
            </w:r>
          </w:p>
        </w:tc>
        <w:tc>
          <w:tcPr>
            <w:tcW w:w="2429" w:type="dxa"/>
            <w:gridSpan w:val="2"/>
            <w:tcBorders>
              <w:top w:val="single" w:sz="4" w:space="0" w:color="000000"/>
              <w:left w:val="single" w:sz="4" w:space="0" w:color="000000"/>
              <w:bottom w:val="single" w:sz="4" w:space="0" w:color="000000"/>
              <w:right w:val="single" w:sz="4" w:space="0" w:color="000000"/>
            </w:tcBorders>
            <w:shd w:val="clear" w:color="auto" w:fill="D8D8D8"/>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合计</w:t>
            </w:r>
          </w:p>
        </w:tc>
      </w:tr>
      <w:tr>
        <w:trPr>
          <w:trHeight w:val="322" w:hRule="exact"/>
        </w:trPr>
        <w:tc>
          <w:tcPr>
            <w:tcW w:w="1528" w:type="dxa"/>
            <w:tcBorders>
              <w:top w:val="single" w:sz="4" w:space="0" w:color="000000"/>
              <w:left w:val="single" w:sz="4" w:space="0" w:color="000000"/>
              <w:bottom w:val="single" w:sz="4" w:space="0" w:color="000000"/>
              <w:right w:val="single" w:sz="4" w:space="0" w:color="000000"/>
            </w:tcBorders>
            <w:shd w:val="clear" w:color="auto" w:fill="D8D8D8"/>
          </w:tcPr>
          <w:p>
            <w:pPr/>
          </w:p>
        </w:tc>
        <w:tc>
          <w:tcPr>
            <w:tcW w:w="1158" w:type="dxa"/>
            <w:tcBorders>
              <w:top w:val="single" w:sz="4" w:space="0" w:color="000000"/>
              <w:left w:val="single" w:sz="4" w:space="0" w:color="000000"/>
              <w:bottom w:val="single" w:sz="4" w:space="0" w:color="000000"/>
              <w:right w:val="single" w:sz="4" w:space="0" w:color="000000"/>
            </w:tcBorders>
            <w:shd w:val="clear" w:color="auto" w:fill="D8D8D8"/>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本年</w:t>
            </w:r>
          </w:p>
        </w:tc>
        <w:tc>
          <w:tcPr>
            <w:tcW w:w="1152" w:type="dxa"/>
            <w:tcBorders>
              <w:top w:val="single" w:sz="4" w:space="0" w:color="000000"/>
              <w:left w:val="single" w:sz="4" w:space="0" w:color="000000"/>
              <w:bottom w:val="single" w:sz="4" w:space="0" w:color="000000"/>
              <w:right w:val="single" w:sz="4" w:space="0" w:color="000000"/>
            </w:tcBorders>
            <w:shd w:val="clear" w:color="auto" w:fill="D8D8D8"/>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上年</w:t>
            </w:r>
          </w:p>
        </w:tc>
        <w:tc>
          <w:tcPr>
            <w:tcW w:w="1012" w:type="dxa"/>
            <w:tcBorders>
              <w:top w:val="single" w:sz="4" w:space="0" w:color="000000"/>
              <w:left w:val="single" w:sz="4" w:space="0" w:color="000000"/>
              <w:bottom w:val="single" w:sz="4" w:space="0" w:color="000000"/>
              <w:right w:val="single" w:sz="4" w:space="0" w:color="000000"/>
            </w:tcBorders>
            <w:shd w:val="clear" w:color="auto" w:fill="D8D8D8"/>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left="70" w:right="0"/>
              <w:jc w:val="center"/>
              <w:rPr>
                <w:rFonts w:ascii="宋体" w:hAnsi="宋体" w:cs="宋体" w:eastAsia="宋体" w:hint="default"/>
                <w:sz w:val="12"/>
                <w:szCs w:val="12"/>
              </w:rPr>
            </w:pPr>
            <w:r>
              <w:rPr>
                <w:rFonts w:ascii="宋体" w:hAnsi="宋体" w:cs="宋体" w:eastAsia="宋体" w:hint="default"/>
                <w:sz w:val="12"/>
                <w:szCs w:val="12"/>
              </w:rPr>
              <w:t>本年</w:t>
            </w:r>
          </w:p>
        </w:tc>
        <w:tc>
          <w:tcPr>
            <w:tcW w:w="1090" w:type="dxa"/>
            <w:tcBorders>
              <w:top w:val="single" w:sz="4" w:space="0" w:color="000000"/>
              <w:left w:val="single" w:sz="4" w:space="0" w:color="000000"/>
              <w:bottom w:val="single" w:sz="4" w:space="0" w:color="000000"/>
              <w:right w:val="single" w:sz="4" w:space="0" w:color="000000"/>
            </w:tcBorders>
            <w:shd w:val="clear" w:color="auto" w:fill="D8D8D8"/>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上年</w:t>
            </w:r>
          </w:p>
        </w:tc>
        <w:tc>
          <w:tcPr>
            <w:tcW w:w="1090" w:type="dxa"/>
            <w:tcBorders>
              <w:top w:val="single" w:sz="4" w:space="0" w:color="000000"/>
              <w:left w:val="single" w:sz="4" w:space="0" w:color="000000"/>
              <w:bottom w:val="single" w:sz="4" w:space="0" w:color="000000"/>
              <w:right w:val="single" w:sz="4" w:space="0" w:color="000000"/>
            </w:tcBorders>
            <w:shd w:val="clear" w:color="auto" w:fill="D8D8D8"/>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本年</w:t>
            </w:r>
          </w:p>
        </w:tc>
        <w:tc>
          <w:tcPr>
            <w:tcW w:w="1051" w:type="dxa"/>
            <w:tcBorders>
              <w:top w:val="single" w:sz="4" w:space="0" w:color="000000"/>
              <w:left w:val="single" w:sz="4" w:space="0" w:color="000000"/>
              <w:bottom w:val="single" w:sz="4" w:space="0" w:color="000000"/>
              <w:right w:val="single" w:sz="4" w:space="0" w:color="000000"/>
            </w:tcBorders>
            <w:shd w:val="clear" w:color="auto" w:fill="D8D8D8"/>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上年</w:t>
            </w:r>
          </w:p>
        </w:tc>
        <w:tc>
          <w:tcPr>
            <w:tcW w:w="1004" w:type="dxa"/>
            <w:tcBorders>
              <w:top w:val="single" w:sz="4" w:space="0" w:color="000000"/>
              <w:left w:val="single" w:sz="4" w:space="0" w:color="000000"/>
              <w:bottom w:val="single" w:sz="4" w:space="0" w:color="000000"/>
              <w:right w:val="single" w:sz="4" w:space="0" w:color="000000"/>
            </w:tcBorders>
            <w:shd w:val="clear" w:color="auto" w:fill="D8D8D8"/>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本年</w:t>
            </w:r>
          </w:p>
        </w:tc>
        <w:tc>
          <w:tcPr>
            <w:tcW w:w="1076" w:type="dxa"/>
            <w:tcBorders>
              <w:top w:val="single" w:sz="4" w:space="0" w:color="000000"/>
              <w:left w:val="single" w:sz="4" w:space="0" w:color="000000"/>
              <w:bottom w:val="single" w:sz="4" w:space="0" w:color="000000"/>
              <w:right w:val="single" w:sz="4" w:space="0" w:color="000000"/>
            </w:tcBorders>
            <w:shd w:val="clear" w:color="auto" w:fill="D8D8D8"/>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上年</w:t>
            </w:r>
          </w:p>
        </w:tc>
        <w:tc>
          <w:tcPr>
            <w:tcW w:w="1085" w:type="dxa"/>
            <w:tcBorders>
              <w:top w:val="single" w:sz="4" w:space="0" w:color="000000"/>
              <w:left w:val="single" w:sz="4" w:space="0" w:color="000000"/>
              <w:bottom w:val="single" w:sz="4" w:space="0" w:color="000000"/>
              <w:right w:val="single" w:sz="4" w:space="0" w:color="000000"/>
            </w:tcBorders>
            <w:shd w:val="clear" w:color="auto" w:fill="D8D8D8"/>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本年</w:t>
            </w:r>
          </w:p>
        </w:tc>
        <w:tc>
          <w:tcPr>
            <w:tcW w:w="1066" w:type="dxa"/>
            <w:tcBorders>
              <w:top w:val="single" w:sz="4" w:space="0" w:color="000000"/>
              <w:left w:val="single" w:sz="4" w:space="0" w:color="000000"/>
              <w:bottom w:val="single" w:sz="4" w:space="0" w:color="000000"/>
              <w:right w:val="single" w:sz="4" w:space="0" w:color="000000"/>
            </w:tcBorders>
            <w:shd w:val="clear" w:color="auto" w:fill="D8D8D8"/>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上年</w:t>
            </w:r>
          </w:p>
        </w:tc>
        <w:tc>
          <w:tcPr>
            <w:tcW w:w="1214" w:type="dxa"/>
            <w:tcBorders>
              <w:top w:val="single" w:sz="4" w:space="0" w:color="000000"/>
              <w:left w:val="single" w:sz="4" w:space="0" w:color="000000"/>
              <w:bottom w:val="single" w:sz="4" w:space="0" w:color="000000"/>
              <w:right w:val="single" w:sz="4" w:space="0" w:color="000000"/>
            </w:tcBorders>
            <w:shd w:val="clear" w:color="auto" w:fill="D8D8D8"/>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本年</w:t>
            </w:r>
          </w:p>
        </w:tc>
        <w:tc>
          <w:tcPr>
            <w:tcW w:w="1214" w:type="dxa"/>
            <w:tcBorders>
              <w:top w:val="single" w:sz="4" w:space="0" w:color="000000"/>
              <w:left w:val="single" w:sz="4" w:space="0" w:color="000000"/>
              <w:bottom w:val="single" w:sz="4" w:space="0" w:color="000000"/>
              <w:right w:val="single" w:sz="4" w:space="0" w:color="000000"/>
            </w:tcBorders>
            <w:shd w:val="clear" w:color="auto" w:fill="D8D8D8"/>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上年</w:t>
            </w:r>
          </w:p>
        </w:tc>
      </w:tr>
      <w:tr>
        <w:trPr>
          <w:trHeight w:val="634" w:hRule="exact"/>
        </w:trPr>
        <w:tc>
          <w:tcPr>
            <w:tcW w:w="1528" w:type="dxa"/>
            <w:tcBorders>
              <w:top w:val="single" w:sz="4" w:space="0" w:color="000000"/>
              <w:left w:val="single" w:sz="4" w:space="0" w:color="000000"/>
              <w:bottom w:val="single" w:sz="4" w:space="0" w:color="000000"/>
              <w:right w:val="single" w:sz="4" w:space="0" w:color="000000"/>
            </w:tcBorders>
            <w:shd w:val="clear" w:color="auto" w:fill="D8D8D8"/>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3" w:right="0"/>
              <w:jc w:val="left"/>
              <w:rPr>
                <w:rFonts w:ascii="宋体" w:hAnsi="宋体" w:cs="宋体" w:eastAsia="宋体" w:hint="default"/>
                <w:sz w:val="12"/>
                <w:szCs w:val="12"/>
              </w:rPr>
            </w:pPr>
            <w:r>
              <w:rPr>
                <w:rFonts w:ascii="宋体" w:hAnsi="宋体" w:cs="宋体" w:eastAsia="宋体" w:hint="default"/>
                <w:sz w:val="12"/>
                <w:szCs w:val="12"/>
              </w:rPr>
              <w:t>分部资产总额</w:t>
            </w:r>
          </w:p>
        </w:tc>
        <w:tc>
          <w:tcPr>
            <w:tcW w:w="11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43"/>
              <w:jc w:val="right"/>
              <w:rPr>
                <w:rFonts w:ascii="宋体" w:hAnsi="宋体" w:cs="宋体" w:eastAsia="宋体" w:hint="default"/>
                <w:sz w:val="12"/>
                <w:szCs w:val="12"/>
              </w:rPr>
            </w:pPr>
            <w:r>
              <w:rPr>
                <w:rFonts w:ascii="宋体"/>
                <w:sz w:val="12"/>
              </w:rPr>
              <w:t>25,076,472,632.</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35"/>
              <w:jc w:val="right"/>
              <w:rPr>
                <w:rFonts w:ascii="宋体" w:hAnsi="宋体" w:cs="宋体" w:eastAsia="宋体" w:hint="default"/>
                <w:sz w:val="12"/>
                <w:szCs w:val="12"/>
              </w:rPr>
            </w:pPr>
            <w:r>
              <w:rPr>
                <w:rFonts w:ascii="宋体"/>
                <w:sz w:val="12"/>
              </w:rPr>
              <w:t>17</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23,135,123,969.</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left="758" w:right="0"/>
              <w:jc w:val="left"/>
              <w:rPr>
                <w:rFonts w:ascii="宋体" w:hAnsi="宋体" w:cs="宋体" w:eastAsia="宋体" w:hint="default"/>
                <w:sz w:val="12"/>
                <w:szCs w:val="12"/>
              </w:rPr>
            </w:pPr>
            <w:r>
              <w:rPr>
                <w:rFonts w:ascii="宋体"/>
                <w:sz w:val="12"/>
              </w:rPr>
              <w:t>78</w:t>
            </w:r>
          </w:p>
        </w:tc>
        <w:tc>
          <w:tcPr>
            <w:tcW w:w="1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64"/>
              <w:jc w:val="right"/>
              <w:rPr>
                <w:rFonts w:ascii="宋体" w:hAnsi="宋体" w:cs="宋体" w:eastAsia="宋体" w:hint="default"/>
                <w:sz w:val="12"/>
                <w:szCs w:val="12"/>
              </w:rPr>
            </w:pPr>
            <w:r>
              <w:rPr>
                <w:rFonts w:ascii="宋体"/>
                <w:sz w:val="12"/>
              </w:rPr>
              <w:t>640,860,306.91</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2"/>
                <w:szCs w:val="12"/>
              </w:rPr>
            </w:pPr>
            <w:r>
              <w:rPr>
                <w:rFonts w:ascii="宋体"/>
                <w:sz w:val="12"/>
              </w:rPr>
              <w:t>465,410,073.86</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2,673,684,896.</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left="687" w:right="0"/>
              <w:jc w:val="left"/>
              <w:rPr>
                <w:rFonts w:ascii="宋体" w:hAnsi="宋体" w:cs="宋体" w:eastAsia="宋体" w:hint="default"/>
                <w:sz w:val="12"/>
                <w:szCs w:val="12"/>
              </w:rPr>
            </w:pPr>
            <w:r>
              <w:rPr>
                <w:rFonts w:ascii="宋体"/>
                <w:sz w:val="12"/>
              </w:rPr>
              <w:t>58</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2,762,311,834.1</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63"/>
              <w:jc w:val="right"/>
              <w:rPr>
                <w:rFonts w:ascii="宋体" w:hAnsi="宋体" w:cs="宋体" w:eastAsia="宋体" w:hint="default"/>
                <w:sz w:val="12"/>
                <w:szCs w:val="12"/>
              </w:rPr>
            </w:pPr>
            <w:r>
              <w:rPr>
                <w:rFonts w:ascii="宋体"/>
                <w:sz w:val="12"/>
              </w:rPr>
              <w:t>1</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453,886,625.9</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44"/>
              <w:jc w:val="right"/>
              <w:rPr>
                <w:rFonts w:ascii="宋体" w:hAnsi="宋体" w:cs="宋体" w:eastAsia="宋体" w:hint="default"/>
                <w:sz w:val="12"/>
                <w:szCs w:val="12"/>
              </w:rPr>
            </w:pPr>
            <w:r>
              <w:rPr>
                <w:rFonts w:ascii="宋体"/>
                <w:sz w:val="12"/>
              </w:rPr>
              <w:t>3</w:t>
            </w:r>
          </w:p>
        </w:tc>
        <w:tc>
          <w:tcPr>
            <w:tcW w:w="1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2"/>
                <w:szCs w:val="12"/>
              </w:rPr>
            </w:pPr>
            <w:r>
              <w:rPr>
                <w:rFonts w:ascii="宋体"/>
                <w:sz w:val="12"/>
              </w:rPr>
              <w:t>445,899,128.82</w:t>
            </w: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30"/>
              <w:jc w:val="right"/>
              <w:rPr>
                <w:rFonts w:ascii="宋体" w:hAnsi="宋体" w:cs="宋体" w:eastAsia="宋体" w:hint="default"/>
                <w:sz w:val="12"/>
                <w:szCs w:val="12"/>
              </w:rPr>
            </w:pPr>
            <w:r>
              <w:rPr>
                <w:rFonts w:ascii="宋体"/>
                <w:sz w:val="12"/>
              </w:rPr>
              <w:t>(631,819,586.5</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29"/>
              <w:jc w:val="right"/>
              <w:rPr>
                <w:rFonts w:ascii="宋体" w:hAnsi="宋体" w:cs="宋体" w:eastAsia="宋体" w:hint="default"/>
                <w:sz w:val="12"/>
                <w:szCs w:val="12"/>
              </w:rPr>
            </w:pPr>
            <w:r>
              <w:rPr>
                <w:rFonts w:ascii="宋体"/>
                <w:sz w:val="12"/>
              </w:rPr>
              <w:t>7)</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(509,249,261.56</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58"/>
              <w:jc w:val="right"/>
              <w:rPr>
                <w:rFonts w:ascii="宋体" w:hAnsi="宋体" w:cs="宋体" w:eastAsia="宋体" w:hint="default"/>
                <w:sz w:val="12"/>
                <w:szCs w:val="12"/>
              </w:rPr>
            </w:pPr>
            <w:r>
              <w:rPr>
                <w:rFonts w:ascii="宋体"/>
                <w:sz w:val="12"/>
              </w:rPr>
              <w:t>)</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28,213,084,875.0</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75"/>
              <w:jc w:val="right"/>
              <w:rPr>
                <w:rFonts w:ascii="宋体" w:hAnsi="宋体" w:cs="宋体" w:eastAsia="宋体" w:hint="default"/>
                <w:sz w:val="12"/>
                <w:szCs w:val="12"/>
              </w:rPr>
            </w:pPr>
            <w:r>
              <w:rPr>
                <w:rFonts w:ascii="宋体"/>
                <w:sz w:val="12"/>
              </w:rPr>
              <w:t>2</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37"/>
              <w:jc w:val="right"/>
              <w:rPr>
                <w:rFonts w:ascii="宋体" w:hAnsi="宋体" w:cs="宋体" w:eastAsia="宋体" w:hint="default"/>
                <w:sz w:val="12"/>
                <w:szCs w:val="12"/>
              </w:rPr>
            </w:pPr>
            <w:r>
              <w:rPr>
                <w:rFonts w:ascii="宋体"/>
                <w:sz w:val="12"/>
              </w:rPr>
              <w:t>26,299,495,745.01</w:t>
            </w:r>
          </w:p>
        </w:tc>
      </w:tr>
      <w:tr>
        <w:trPr>
          <w:trHeight w:val="323" w:hRule="exact"/>
        </w:trPr>
        <w:tc>
          <w:tcPr>
            <w:tcW w:w="1528" w:type="dxa"/>
            <w:tcBorders>
              <w:top w:val="single" w:sz="4" w:space="0" w:color="000000"/>
              <w:left w:val="single" w:sz="4" w:space="0" w:color="000000"/>
              <w:bottom w:val="single" w:sz="4" w:space="0" w:color="000000"/>
              <w:right w:val="single" w:sz="4" w:space="0" w:color="000000"/>
            </w:tcBorders>
            <w:shd w:val="clear" w:color="auto" w:fill="D8D8D8"/>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3" w:right="0"/>
              <w:jc w:val="left"/>
              <w:rPr>
                <w:rFonts w:ascii="宋体" w:hAnsi="宋体" w:cs="宋体" w:eastAsia="宋体" w:hint="default"/>
                <w:sz w:val="12"/>
                <w:szCs w:val="12"/>
              </w:rPr>
            </w:pPr>
            <w:r>
              <w:rPr>
                <w:rFonts w:ascii="宋体" w:hAnsi="宋体" w:cs="宋体" w:eastAsia="宋体" w:hint="default"/>
                <w:sz w:val="12"/>
                <w:szCs w:val="12"/>
              </w:rPr>
              <w:t>调节项目：</w:t>
            </w:r>
          </w:p>
        </w:tc>
        <w:tc>
          <w:tcPr>
            <w:tcW w:w="11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235"/>
              <w:jc w:val="right"/>
              <w:rPr>
                <w:rFonts w:ascii="宋体" w:hAnsi="宋体" w:cs="宋体" w:eastAsia="宋体" w:hint="default"/>
                <w:sz w:val="12"/>
                <w:szCs w:val="12"/>
              </w:rPr>
            </w:pPr>
            <w:r>
              <w:rPr>
                <w:rFonts w:ascii="宋体"/>
                <w:sz w:val="12"/>
              </w:rPr>
              <w:t>-</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262"/>
              <w:jc w:val="right"/>
              <w:rPr>
                <w:rFonts w:ascii="宋体" w:hAnsi="宋体" w:cs="宋体" w:eastAsia="宋体" w:hint="default"/>
                <w:sz w:val="12"/>
                <w:szCs w:val="12"/>
              </w:rPr>
            </w:pPr>
            <w:r>
              <w:rPr>
                <w:rFonts w:ascii="宋体"/>
                <w:sz w:val="12"/>
              </w:rPr>
              <w:t>-</w:t>
            </w:r>
          </w:p>
        </w:tc>
        <w:tc>
          <w:tcPr>
            <w:tcW w:w="1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246"/>
              <w:jc w:val="right"/>
              <w:rPr>
                <w:rFonts w:ascii="宋体" w:hAnsi="宋体" w:cs="宋体" w:eastAsia="宋体" w:hint="default"/>
                <w:sz w:val="12"/>
                <w:szCs w:val="12"/>
              </w:rPr>
            </w:pPr>
            <w:r>
              <w:rPr>
                <w:rFonts w:ascii="宋体"/>
                <w:sz w:val="12"/>
              </w:rPr>
              <w:t>-</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246"/>
              <w:jc w:val="right"/>
              <w:rPr>
                <w:rFonts w:ascii="宋体" w:hAnsi="宋体" w:cs="宋体" w:eastAsia="宋体" w:hint="default"/>
                <w:sz w:val="12"/>
                <w:szCs w:val="12"/>
              </w:rPr>
            </w:pPr>
            <w:r>
              <w:rPr>
                <w:rFonts w:ascii="宋体"/>
                <w:sz w:val="12"/>
              </w:rPr>
              <w:t>-</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270"/>
              <w:jc w:val="right"/>
              <w:rPr>
                <w:rFonts w:ascii="宋体" w:hAnsi="宋体" w:cs="宋体" w:eastAsia="宋体" w:hint="default"/>
                <w:sz w:val="12"/>
                <w:szCs w:val="12"/>
              </w:rPr>
            </w:pPr>
            <w:r>
              <w:rPr>
                <w:rFonts w:ascii="宋体"/>
                <w:sz w:val="12"/>
              </w:rPr>
              <w:t>-</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263"/>
              <w:jc w:val="right"/>
              <w:rPr>
                <w:rFonts w:ascii="宋体" w:hAnsi="宋体" w:cs="宋体" w:eastAsia="宋体" w:hint="default"/>
                <w:sz w:val="12"/>
                <w:szCs w:val="12"/>
              </w:rPr>
            </w:pPr>
            <w:r>
              <w:rPr>
                <w:rFonts w:ascii="宋体"/>
                <w:sz w:val="12"/>
              </w:rPr>
              <w:t>-</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244"/>
              <w:jc w:val="right"/>
              <w:rPr>
                <w:rFonts w:ascii="宋体" w:hAnsi="宋体" w:cs="宋体" w:eastAsia="宋体" w:hint="default"/>
                <w:sz w:val="12"/>
                <w:szCs w:val="12"/>
              </w:rPr>
            </w:pPr>
            <w:r>
              <w:rPr>
                <w:rFonts w:ascii="宋体"/>
                <w:sz w:val="12"/>
              </w:rPr>
              <w:t>-</w:t>
            </w:r>
          </w:p>
        </w:tc>
        <w:tc>
          <w:tcPr>
            <w:tcW w:w="1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252"/>
              <w:jc w:val="right"/>
              <w:rPr>
                <w:rFonts w:ascii="宋体" w:hAnsi="宋体" w:cs="宋体" w:eastAsia="宋体" w:hint="default"/>
                <w:sz w:val="12"/>
                <w:szCs w:val="12"/>
              </w:rPr>
            </w:pPr>
            <w:r>
              <w:rPr>
                <w:rFonts w:ascii="宋体"/>
                <w:sz w:val="12"/>
              </w:rPr>
              <w:t>-</w:t>
            </w: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289"/>
              <w:jc w:val="right"/>
              <w:rPr>
                <w:rFonts w:ascii="宋体" w:hAnsi="宋体" w:cs="宋体" w:eastAsia="宋体" w:hint="default"/>
                <w:sz w:val="12"/>
                <w:szCs w:val="12"/>
              </w:rPr>
            </w:pPr>
            <w:r>
              <w:rPr>
                <w:rFonts w:ascii="宋体"/>
                <w:sz w:val="12"/>
              </w:rPr>
              <w:t>-</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258"/>
              <w:jc w:val="right"/>
              <w:rPr>
                <w:rFonts w:ascii="宋体" w:hAnsi="宋体" w:cs="宋体" w:eastAsia="宋体" w:hint="default"/>
                <w:sz w:val="12"/>
                <w:szCs w:val="12"/>
              </w:rPr>
            </w:pPr>
            <w:r>
              <w:rPr>
                <w:rFonts w:ascii="宋体"/>
                <w:sz w:val="12"/>
              </w:rPr>
              <w:t>-</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275"/>
              <w:jc w:val="right"/>
              <w:rPr>
                <w:rFonts w:ascii="宋体" w:hAnsi="宋体" w:cs="宋体" w:eastAsia="宋体" w:hint="default"/>
                <w:sz w:val="12"/>
                <w:szCs w:val="12"/>
              </w:rPr>
            </w:pPr>
            <w:r>
              <w:rPr>
                <w:rFonts w:ascii="宋体"/>
                <w:sz w:val="12"/>
              </w:rPr>
              <w:t>-</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317"/>
              <w:jc w:val="right"/>
              <w:rPr>
                <w:rFonts w:ascii="宋体" w:hAnsi="宋体" w:cs="宋体" w:eastAsia="宋体" w:hint="default"/>
                <w:sz w:val="12"/>
                <w:szCs w:val="12"/>
              </w:rPr>
            </w:pPr>
            <w:r>
              <w:rPr>
                <w:rFonts w:ascii="宋体"/>
                <w:sz w:val="12"/>
              </w:rPr>
              <w:t>-</w:t>
            </w:r>
          </w:p>
        </w:tc>
      </w:tr>
      <w:tr>
        <w:trPr>
          <w:trHeight w:val="634" w:hRule="exact"/>
        </w:trPr>
        <w:tc>
          <w:tcPr>
            <w:tcW w:w="1528" w:type="dxa"/>
            <w:tcBorders>
              <w:top w:val="single" w:sz="4" w:space="0" w:color="000000"/>
              <w:left w:val="single" w:sz="4" w:space="0" w:color="000000"/>
              <w:bottom w:val="single" w:sz="4" w:space="0" w:color="000000"/>
              <w:right w:val="single" w:sz="4" w:space="0" w:color="000000"/>
            </w:tcBorders>
            <w:shd w:val="clear" w:color="auto" w:fill="D8D8D8"/>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3" w:right="0"/>
              <w:jc w:val="left"/>
              <w:rPr>
                <w:rFonts w:ascii="宋体" w:hAnsi="宋体" w:cs="宋体" w:eastAsia="宋体" w:hint="default"/>
                <w:sz w:val="12"/>
                <w:szCs w:val="12"/>
              </w:rPr>
            </w:pPr>
            <w:r>
              <w:rPr>
                <w:rFonts w:ascii="宋体" w:hAnsi="宋体" w:cs="宋体" w:eastAsia="宋体" w:hint="default"/>
                <w:sz w:val="12"/>
                <w:szCs w:val="12"/>
              </w:rPr>
              <w:t>报表资产总额</w:t>
            </w:r>
          </w:p>
        </w:tc>
        <w:tc>
          <w:tcPr>
            <w:tcW w:w="11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235"/>
              <w:jc w:val="right"/>
              <w:rPr>
                <w:rFonts w:ascii="宋体" w:hAnsi="宋体" w:cs="宋体" w:eastAsia="宋体" w:hint="default"/>
                <w:sz w:val="12"/>
                <w:szCs w:val="12"/>
              </w:rPr>
            </w:pPr>
            <w:r>
              <w:rPr>
                <w:rFonts w:ascii="宋体"/>
                <w:sz w:val="12"/>
              </w:rPr>
              <w:t>-</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262"/>
              <w:jc w:val="right"/>
              <w:rPr>
                <w:rFonts w:ascii="宋体" w:hAnsi="宋体" w:cs="宋体" w:eastAsia="宋体" w:hint="default"/>
                <w:sz w:val="12"/>
                <w:szCs w:val="12"/>
              </w:rPr>
            </w:pPr>
            <w:r>
              <w:rPr>
                <w:rFonts w:ascii="宋体"/>
                <w:sz w:val="12"/>
              </w:rPr>
              <w:t>-</w:t>
            </w:r>
          </w:p>
        </w:tc>
        <w:tc>
          <w:tcPr>
            <w:tcW w:w="1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246"/>
              <w:jc w:val="right"/>
              <w:rPr>
                <w:rFonts w:ascii="宋体" w:hAnsi="宋体" w:cs="宋体" w:eastAsia="宋体" w:hint="default"/>
                <w:sz w:val="12"/>
                <w:szCs w:val="12"/>
              </w:rPr>
            </w:pPr>
            <w:r>
              <w:rPr>
                <w:rFonts w:ascii="宋体"/>
                <w:sz w:val="12"/>
              </w:rPr>
              <w:t>-</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246"/>
              <w:jc w:val="right"/>
              <w:rPr>
                <w:rFonts w:ascii="宋体" w:hAnsi="宋体" w:cs="宋体" w:eastAsia="宋体" w:hint="default"/>
                <w:sz w:val="12"/>
                <w:szCs w:val="12"/>
              </w:rPr>
            </w:pPr>
            <w:r>
              <w:rPr>
                <w:rFonts w:ascii="宋体"/>
                <w:sz w:val="12"/>
              </w:rPr>
              <w:t>-</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270"/>
              <w:jc w:val="right"/>
              <w:rPr>
                <w:rFonts w:ascii="宋体" w:hAnsi="宋体" w:cs="宋体" w:eastAsia="宋体" w:hint="default"/>
                <w:sz w:val="12"/>
                <w:szCs w:val="12"/>
              </w:rPr>
            </w:pPr>
            <w:r>
              <w:rPr>
                <w:rFonts w:ascii="宋体"/>
                <w:sz w:val="12"/>
              </w:rPr>
              <w:t>-</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263"/>
              <w:jc w:val="right"/>
              <w:rPr>
                <w:rFonts w:ascii="宋体" w:hAnsi="宋体" w:cs="宋体" w:eastAsia="宋体" w:hint="default"/>
                <w:sz w:val="12"/>
                <w:szCs w:val="12"/>
              </w:rPr>
            </w:pPr>
            <w:r>
              <w:rPr>
                <w:rFonts w:ascii="宋体"/>
                <w:sz w:val="12"/>
              </w:rPr>
              <w:t>-</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244"/>
              <w:jc w:val="right"/>
              <w:rPr>
                <w:rFonts w:ascii="宋体" w:hAnsi="宋体" w:cs="宋体" w:eastAsia="宋体" w:hint="default"/>
                <w:sz w:val="12"/>
                <w:szCs w:val="12"/>
              </w:rPr>
            </w:pPr>
            <w:r>
              <w:rPr>
                <w:rFonts w:ascii="宋体"/>
                <w:sz w:val="12"/>
              </w:rPr>
              <w:t>-</w:t>
            </w:r>
          </w:p>
        </w:tc>
        <w:tc>
          <w:tcPr>
            <w:tcW w:w="1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252"/>
              <w:jc w:val="right"/>
              <w:rPr>
                <w:rFonts w:ascii="宋体" w:hAnsi="宋体" w:cs="宋体" w:eastAsia="宋体" w:hint="default"/>
                <w:sz w:val="12"/>
                <w:szCs w:val="12"/>
              </w:rPr>
            </w:pPr>
            <w:r>
              <w:rPr>
                <w:rFonts w:ascii="宋体"/>
                <w:sz w:val="12"/>
              </w:rPr>
              <w:t>-</w:t>
            </w: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289"/>
              <w:jc w:val="right"/>
              <w:rPr>
                <w:rFonts w:ascii="宋体" w:hAnsi="宋体" w:cs="宋体" w:eastAsia="宋体" w:hint="default"/>
                <w:sz w:val="12"/>
                <w:szCs w:val="12"/>
              </w:rPr>
            </w:pPr>
            <w:r>
              <w:rPr>
                <w:rFonts w:ascii="宋体"/>
                <w:sz w:val="12"/>
              </w:rPr>
              <w:t>-</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258"/>
              <w:jc w:val="right"/>
              <w:rPr>
                <w:rFonts w:ascii="宋体" w:hAnsi="宋体" w:cs="宋体" w:eastAsia="宋体" w:hint="default"/>
                <w:sz w:val="12"/>
                <w:szCs w:val="12"/>
              </w:rPr>
            </w:pPr>
            <w:r>
              <w:rPr>
                <w:rFonts w:ascii="宋体"/>
                <w:sz w:val="12"/>
              </w:rPr>
              <w:t>-</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28,213,084,875.0</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75"/>
              <w:jc w:val="right"/>
              <w:rPr>
                <w:rFonts w:ascii="宋体" w:hAnsi="宋体" w:cs="宋体" w:eastAsia="宋体" w:hint="default"/>
                <w:sz w:val="12"/>
                <w:szCs w:val="12"/>
              </w:rPr>
            </w:pPr>
            <w:r>
              <w:rPr>
                <w:rFonts w:ascii="宋体"/>
                <w:sz w:val="12"/>
              </w:rPr>
              <w:t>2</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37"/>
              <w:jc w:val="right"/>
              <w:rPr>
                <w:rFonts w:ascii="宋体" w:hAnsi="宋体" w:cs="宋体" w:eastAsia="宋体" w:hint="default"/>
                <w:sz w:val="12"/>
                <w:szCs w:val="12"/>
              </w:rPr>
            </w:pPr>
            <w:r>
              <w:rPr>
                <w:rFonts w:ascii="宋体"/>
                <w:sz w:val="12"/>
              </w:rPr>
              <w:t>26,299,495,745.01</w:t>
            </w:r>
          </w:p>
        </w:tc>
      </w:tr>
      <w:tr>
        <w:trPr>
          <w:trHeight w:val="634" w:hRule="exact"/>
        </w:trPr>
        <w:tc>
          <w:tcPr>
            <w:tcW w:w="1528" w:type="dxa"/>
            <w:tcBorders>
              <w:top w:val="single" w:sz="4" w:space="0" w:color="000000"/>
              <w:left w:val="single" w:sz="4" w:space="0" w:color="000000"/>
              <w:bottom w:val="single" w:sz="4" w:space="0" w:color="000000"/>
              <w:right w:val="single" w:sz="4" w:space="0" w:color="000000"/>
            </w:tcBorders>
            <w:shd w:val="clear" w:color="auto" w:fill="D8D8D8"/>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3" w:right="0"/>
              <w:jc w:val="left"/>
              <w:rPr>
                <w:rFonts w:ascii="宋体" w:hAnsi="宋体" w:cs="宋体" w:eastAsia="宋体" w:hint="default"/>
                <w:sz w:val="12"/>
                <w:szCs w:val="12"/>
              </w:rPr>
            </w:pPr>
            <w:r>
              <w:rPr>
                <w:rFonts w:ascii="宋体" w:hAnsi="宋体" w:cs="宋体" w:eastAsia="宋体" w:hint="default"/>
                <w:sz w:val="12"/>
                <w:szCs w:val="12"/>
              </w:rPr>
              <w:t>分部负债总额</w:t>
            </w:r>
          </w:p>
        </w:tc>
        <w:tc>
          <w:tcPr>
            <w:tcW w:w="11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83"/>
              <w:jc w:val="right"/>
              <w:rPr>
                <w:rFonts w:ascii="宋体" w:hAnsi="宋体" w:cs="宋体" w:eastAsia="宋体" w:hint="default"/>
                <w:sz w:val="12"/>
                <w:szCs w:val="12"/>
              </w:rPr>
            </w:pPr>
            <w:r>
              <w:rPr>
                <w:rFonts w:ascii="宋体"/>
                <w:sz w:val="12"/>
              </w:rPr>
              <w:t>(13,114,012,183.</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175"/>
              <w:jc w:val="right"/>
              <w:rPr>
                <w:rFonts w:ascii="宋体" w:hAnsi="宋体" w:cs="宋体" w:eastAsia="宋体" w:hint="default"/>
                <w:sz w:val="12"/>
                <w:szCs w:val="12"/>
              </w:rPr>
            </w:pPr>
            <w:r>
              <w:rPr>
                <w:rFonts w:ascii="宋体"/>
                <w:sz w:val="12"/>
              </w:rPr>
              <w:t>45)</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(11,834,993,120.</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left="758" w:right="0"/>
              <w:jc w:val="left"/>
              <w:rPr>
                <w:rFonts w:ascii="宋体" w:hAnsi="宋体" w:cs="宋体" w:eastAsia="宋体" w:hint="default"/>
                <w:sz w:val="12"/>
                <w:szCs w:val="12"/>
              </w:rPr>
            </w:pPr>
            <w:r>
              <w:rPr>
                <w:rFonts w:ascii="宋体"/>
                <w:sz w:val="12"/>
              </w:rPr>
              <w:t>83)</w:t>
            </w:r>
          </w:p>
        </w:tc>
        <w:tc>
          <w:tcPr>
            <w:tcW w:w="1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95" w:right="0"/>
              <w:jc w:val="left"/>
              <w:rPr>
                <w:rFonts w:ascii="宋体" w:hAnsi="宋体" w:cs="宋体" w:eastAsia="宋体" w:hint="default"/>
                <w:sz w:val="12"/>
                <w:szCs w:val="12"/>
              </w:rPr>
            </w:pPr>
            <w:r>
              <w:rPr>
                <w:rFonts w:ascii="宋体"/>
                <w:sz w:val="12"/>
              </w:rPr>
              <w:t>(397,773,206.9</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186"/>
              <w:jc w:val="right"/>
              <w:rPr>
                <w:rFonts w:ascii="宋体" w:hAnsi="宋体" w:cs="宋体" w:eastAsia="宋体" w:hint="default"/>
                <w:sz w:val="12"/>
                <w:szCs w:val="12"/>
              </w:rPr>
            </w:pPr>
            <w:r>
              <w:rPr>
                <w:rFonts w:ascii="宋体"/>
                <w:sz w:val="12"/>
              </w:rPr>
              <w:t>3)</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11" w:right="0"/>
              <w:jc w:val="left"/>
              <w:rPr>
                <w:rFonts w:ascii="宋体" w:hAnsi="宋体" w:cs="宋体" w:eastAsia="宋体" w:hint="default"/>
                <w:sz w:val="12"/>
                <w:szCs w:val="12"/>
              </w:rPr>
            </w:pPr>
            <w:r>
              <w:rPr>
                <w:rFonts w:ascii="宋体"/>
                <w:sz w:val="12"/>
              </w:rPr>
              <w:t>(310,957,160.39</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46"/>
              <w:jc w:val="right"/>
              <w:rPr>
                <w:rFonts w:ascii="宋体" w:hAnsi="宋体" w:cs="宋体" w:eastAsia="宋体" w:hint="default"/>
                <w:sz w:val="12"/>
                <w:szCs w:val="12"/>
              </w:rPr>
            </w:pPr>
            <w:r>
              <w:rPr>
                <w:rFonts w:ascii="宋体"/>
                <w:sz w:val="12"/>
              </w:rPr>
              <w:t>)</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(242,000,194.44</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70"/>
              <w:jc w:val="right"/>
              <w:rPr>
                <w:rFonts w:ascii="宋体" w:hAnsi="宋体" w:cs="宋体" w:eastAsia="宋体" w:hint="default"/>
                <w:sz w:val="12"/>
                <w:szCs w:val="12"/>
              </w:rPr>
            </w:pPr>
            <w:r>
              <w:rPr>
                <w:rFonts w:ascii="宋体"/>
                <w:sz w:val="12"/>
              </w:rPr>
              <w:t>)</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(328,867,340.09</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63"/>
              <w:jc w:val="right"/>
              <w:rPr>
                <w:rFonts w:ascii="宋体" w:hAnsi="宋体" w:cs="宋体" w:eastAsia="宋体" w:hint="default"/>
                <w:sz w:val="12"/>
                <w:szCs w:val="12"/>
              </w:rPr>
            </w:pPr>
            <w:r>
              <w:rPr>
                <w:rFonts w:ascii="宋体"/>
                <w:sz w:val="12"/>
              </w:rPr>
              <w:t>)</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(354,058,054.6</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184"/>
              <w:jc w:val="right"/>
              <w:rPr>
                <w:rFonts w:ascii="宋体" w:hAnsi="宋体" w:cs="宋体" w:eastAsia="宋体" w:hint="default"/>
                <w:sz w:val="12"/>
                <w:szCs w:val="12"/>
              </w:rPr>
            </w:pPr>
            <w:r>
              <w:rPr>
                <w:rFonts w:ascii="宋体"/>
                <w:sz w:val="12"/>
              </w:rPr>
              <w:t>2)</w:t>
            </w:r>
          </w:p>
        </w:tc>
        <w:tc>
          <w:tcPr>
            <w:tcW w:w="1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21"/>
              <w:jc w:val="right"/>
              <w:rPr>
                <w:rFonts w:ascii="宋体" w:hAnsi="宋体" w:cs="宋体" w:eastAsia="宋体" w:hint="default"/>
                <w:sz w:val="12"/>
                <w:szCs w:val="12"/>
              </w:rPr>
            </w:pPr>
            <w:r>
              <w:rPr>
                <w:rFonts w:ascii="宋体"/>
                <w:sz w:val="12"/>
              </w:rPr>
              <w:t>(312,152,720.3</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192"/>
              <w:jc w:val="right"/>
              <w:rPr>
                <w:rFonts w:ascii="宋体" w:hAnsi="宋体" w:cs="宋体" w:eastAsia="宋体" w:hint="default"/>
                <w:sz w:val="12"/>
                <w:szCs w:val="12"/>
              </w:rPr>
            </w:pPr>
            <w:r>
              <w:rPr>
                <w:rFonts w:ascii="宋体"/>
                <w:sz w:val="12"/>
              </w:rPr>
              <w:t>0)</w:t>
            </w: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23" w:right="0"/>
              <w:jc w:val="left"/>
              <w:rPr>
                <w:rFonts w:ascii="宋体" w:hAnsi="宋体" w:cs="宋体" w:eastAsia="宋体" w:hint="default"/>
                <w:sz w:val="12"/>
                <w:szCs w:val="12"/>
              </w:rPr>
            </w:pPr>
            <w:r>
              <w:rPr>
                <w:rFonts w:ascii="宋体"/>
                <w:sz w:val="12"/>
              </w:rPr>
              <w:t>631,819,586.57</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12" w:right="0"/>
              <w:jc w:val="left"/>
              <w:rPr>
                <w:rFonts w:ascii="宋体" w:hAnsi="宋体" w:cs="宋体" w:eastAsia="宋体" w:hint="default"/>
                <w:sz w:val="12"/>
                <w:szCs w:val="12"/>
              </w:rPr>
            </w:pPr>
            <w:r>
              <w:rPr>
                <w:rFonts w:ascii="宋体"/>
                <w:sz w:val="12"/>
              </w:rPr>
              <w:t>509,249,261.56</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39"/>
              <w:jc w:val="right"/>
              <w:rPr>
                <w:rFonts w:ascii="宋体" w:hAnsi="宋体" w:cs="宋体" w:eastAsia="宋体" w:hint="default"/>
                <w:sz w:val="12"/>
                <w:szCs w:val="12"/>
              </w:rPr>
            </w:pPr>
            <w:r>
              <w:rPr>
                <w:rFonts w:ascii="宋体"/>
                <w:sz w:val="12"/>
              </w:rPr>
              <w:t>(13,476,024,052.</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15"/>
              <w:jc w:val="right"/>
              <w:rPr>
                <w:rFonts w:ascii="宋体" w:hAnsi="宋体" w:cs="宋体" w:eastAsia="宋体" w:hint="default"/>
                <w:sz w:val="12"/>
                <w:szCs w:val="12"/>
              </w:rPr>
            </w:pPr>
            <w:r>
              <w:rPr>
                <w:rFonts w:ascii="宋体"/>
                <w:sz w:val="12"/>
              </w:rPr>
              <w:t>87)</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4" w:right="0"/>
              <w:jc w:val="left"/>
              <w:rPr>
                <w:rFonts w:ascii="宋体" w:hAnsi="宋体" w:cs="宋体" w:eastAsia="宋体" w:hint="default"/>
                <w:sz w:val="12"/>
                <w:szCs w:val="12"/>
              </w:rPr>
            </w:pPr>
            <w:r>
              <w:rPr>
                <w:rFonts w:ascii="宋体"/>
                <w:sz w:val="12"/>
              </w:rPr>
              <w:t>(12,277,721,080.05</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317"/>
              <w:jc w:val="right"/>
              <w:rPr>
                <w:rFonts w:ascii="宋体" w:hAnsi="宋体" w:cs="宋体" w:eastAsia="宋体" w:hint="default"/>
                <w:sz w:val="12"/>
                <w:szCs w:val="12"/>
              </w:rPr>
            </w:pPr>
            <w:r>
              <w:rPr>
                <w:rFonts w:ascii="宋体"/>
                <w:sz w:val="12"/>
              </w:rPr>
              <w:t>)</w:t>
            </w:r>
          </w:p>
        </w:tc>
      </w:tr>
      <w:tr>
        <w:trPr>
          <w:trHeight w:val="323" w:hRule="exact"/>
        </w:trPr>
        <w:tc>
          <w:tcPr>
            <w:tcW w:w="1528" w:type="dxa"/>
            <w:tcBorders>
              <w:top w:val="single" w:sz="4" w:space="0" w:color="000000"/>
              <w:left w:val="single" w:sz="4" w:space="0" w:color="000000"/>
              <w:bottom w:val="single" w:sz="4" w:space="0" w:color="000000"/>
              <w:right w:val="single" w:sz="4" w:space="0" w:color="000000"/>
            </w:tcBorders>
            <w:shd w:val="clear" w:color="auto" w:fill="D8D8D8"/>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3" w:right="0"/>
              <w:jc w:val="left"/>
              <w:rPr>
                <w:rFonts w:ascii="宋体" w:hAnsi="宋体" w:cs="宋体" w:eastAsia="宋体" w:hint="default"/>
                <w:sz w:val="12"/>
                <w:szCs w:val="12"/>
              </w:rPr>
            </w:pPr>
            <w:r>
              <w:rPr>
                <w:rFonts w:ascii="宋体" w:hAnsi="宋体" w:cs="宋体" w:eastAsia="宋体" w:hint="default"/>
                <w:sz w:val="12"/>
                <w:szCs w:val="12"/>
              </w:rPr>
              <w:t>调节项目：</w:t>
            </w:r>
          </w:p>
        </w:tc>
        <w:tc>
          <w:tcPr>
            <w:tcW w:w="11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235"/>
              <w:jc w:val="right"/>
              <w:rPr>
                <w:rFonts w:ascii="宋体" w:hAnsi="宋体" w:cs="宋体" w:eastAsia="宋体" w:hint="default"/>
                <w:sz w:val="12"/>
                <w:szCs w:val="12"/>
              </w:rPr>
            </w:pPr>
            <w:r>
              <w:rPr>
                <w:rFonts w:ascii="宋体"/>
                <w:sz w:val="12"/>
              </w:rPr>
              <w:t>-</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262"/>
              <w:jc w:val="right"/>
              <w:rPr>
                <w:rFonts w:ascii="宋体" w:hAnsi="宋体" w:cs="宋体" w:eastAsia="宋体" w:hint="default"/>
                <w:sz w:val="12"/>
                <w:szCs w:val="12"/>
              </w:rPr>
            </w:pPr>
            <w:r>
              <w:rPr>
                <w:rFonts w:ascii="宋体"/>
                <w:sz w:val="12"/>
              </w:rPr>
              <w:t>-</w:t>
            </w:r>
          </w:p>
        </w:tc>
        <w:tc>
          <w:tcPr>
            <w:tcW w:w="1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246"/>
              <w:jc w:val="right"/>
              <w:rPr>
                <w:rFonts w:ascii="宋体" w:hAnsi="宋体" w:cs="宋体" w:eastAsia="宋体" w:hint="default"/>
                <w:sz w:val="12"/>
                <w:szCs w:val="12"/>
              </w:rPr>
            </w:pPr>
            <w:r>
              <w:rPr>
                <w:rFonts w:ascii="宋体"/>
                <w:sz w:val="12"/>
              </w:rPr>
              <w:t>-</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246"/>
              <w:jc w:val="right"/>
              <w:rPr>
                <w:rFonts w:ascii="宋体" w:hAnsi="宋体" w:cs="宋体" w:eastAsia="宋体" w:hint="default"/>
                <w:sz w:val="12"/>
                <w:szCs w:val="12"/>
              </w:rPr>
            </w:pPr>
            <w:r>
              <w:rPr>
                <w:rFonts w:ascii="宋体"/>
                <w:sz w:val="12"/>
              </w:rPr>
              <w:t>-</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270"/>
              <w:jc w:val="right"/>
              <w:rPr>
                <w:rFonts w:ascii="宋体" w:hAnsi="宋体" w:cs="宋体" w:eastAsia="宋体" w:hint="default"/>
                <w:sz w:val="12"/>
                <w:szCs w:val="12"/>
              </w:rPr>
            </w:pPr>
            <w:r>
              <w:rPr>
                <w:rFonts w:ascii="宋体"/>
                <w:sz w:val="12"/>
              </w:rPr>
              <w:t>-</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263"/>
              <w:jc w:val="right"/>
              <w:rPr>
                <w:rFonts w:ascii="宋体" w:hAnsi="宋体" w:cs="宋体" w:eastAsia="宋体" w:hint="default"/>
                <w:sz w:val="12"/>
                <w:szCs w:val="12"/>
              </w:rPr>
            </w:pPr>
            <w:r>
              <w:rPr>
                <w:rFonts w:ascii="宋体"/>
                <w:sz w:val="12"/>
              </w:rPr>
              <w:t>-</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244"/>
              <w:jc w:val="right"/>
              <w:rPr>
                <w:rFonts w:ascii="宋体" w:hAnsi="宋体" w:cs="宋体" w:eastAsia="宋体" w:hint="default"/>
                <w:sz w:val="12"/>
                <w:szCs w:val="12"/>
              </w:rPr>
            </w:pPr>
            <w:r>
              <w:rPr>
                <w:rFonts w:ascii="宋体"/>
                <w:sz w:val="12"/>
              </w:rPr>
              <w:t>-</w:t>
            </w:r>
          </w:p>
        </w:tc>
        <w:tc>
          <w:tcPr>
            <w:tcW w:w="1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252"/>
              <w:jc w:val="right"/>
              <w:rPr>
                <w:rFonts w:ascii="宋体" w:hAnsi="宋体" w:cs="宋体" w:eastAsia="宋体" w:hint="default"/>
                <w:sz w:val="12"/>
                <w:szCs w:val="12"/>
              </w:rPr>
            </w:pPr>
            <w:r>
              <w:rPr>
                <w:rFonts w:ascii="宋体"/>
                <w:sz w:val="12"/>
              </w:rPr>
              <w:t>-</w:t>
            </w: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289"/>
              <w:jc w:val="right"/>
              <w:rPr>
                <w:rFonts w:ascii="宋体" w:hAnsi="宋体" w:cs="宋体" w:eastAsia="宋体" w:hint="default"/>
                <w:sz w:val="12"/>
                <w:szCs w:val="12"/>
              </w:rPr>
            </w:pPr>
            <w:r>
              <w:rPr>
                <w:rFonts w:ascii="宋体"/>
                <w:sz w:val="12"/>
              </w:rPr>
              <w:t>-</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258"/>
              <w:jc w:val="right"/>
              <w:rPr>
                <w:rFonts w:ascii="宋体" w:hAnsi="宋体" w:cs="宋体" w:eastAsia="宋体" w:hint="default"/>
                <w:sz w:val="12"/>
                <w:szCs w:val="12"/>
              </w:rPr>
            </w:pPr>
            <w:r>
              <w:rPr>
                <w:rFonts w:ascii="宋体"/>
                <w:sz w:val="12"/>
              </w:rPr>
              <w:t>-</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275"/>
              <w:jc w:val="right"/>
              <w:rPr>
                <w:rFonts w:ascii="宋体" w:hAnsi="宋体" w:cs="宋体" w:eastAsia="宋体" w:hint="default"/>
                <w:sz w:val="12"/>
                <w:szCs w:val="12"/>
              </w:rPr>
            </w:pPr>
            <w:r>
              <w:rPr>
                <w:rFonts w:ascii="宋体"/>
                <w:sz w:val="12"/>
              </w:rPr>
              <w:t>-</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317"/>
              <w:jc w:val="right"/>
              <w:rPr>
                <w:rFonts w:ascii="宋体" w:hAnsi="宋体" w:cs="宋体" w:eastAsia="宋体" w:hint="default"/>
                <w:sz w:val="12"/>
                <w:szCs w:val="12"/>
              </w:rPr>
            </w:pPr>
            <w:r>
              <w:rPr>
                <w:rFonts w:ascii="宋体"/>
                <w:sz w:val="12"/>
              </w:rPr>
              <w:t>-</w:t>
            </w:r>
          </w:p>
        </w:tc>
      </w:tr>
      <w:tr>
        <w:trPr>
          <w:trHeight w:val="634" w:hRule="exact"/>
        </w:trPr>
        <w:tc>
          <w:tcPr>
            <w:tcW w:w="1528" w:type="dxa"/>
            <w:tcBorders>
              <w:top w:val="single" w:sz="4" w:space="0" w:color="000000"/>
              <w:left w:val="single" w:sz="4" w:space="0" w:color="000000"/>
              <w:bottom w:val="single" w:sz="4" w:space="0" w:color="000000"/>
              <w:right w:val="single" w:sz="4" w:space="0" w:color="000000"/>
            </w:tcBorders>
            <w:shd w:val="clear" w:color="auto" w:fill="D8D8D8"/>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3" w:right="0"/>
              <w:jc w:val="left"/>
              <w:rPr>
                <w:rFonts w:ascii="宋体" w:hAnsi="宋体" w:cs="宋体" w:eastAsia="宋体" w:hint="default"/>
                <w:sz w:val="12"/>
                <w:szCs w:val="12"/>
              </w:rPr>
            </w:pPr>
            <w:r>
              <w:rPr>
                <w:rFonts w:ascii="宋体" w:hAnsi="宋体" w:cs="宋体" w:eastAsia="宋体" w:hint="default"/>
                <w:sz w:val="12"/>
                <w:szCs w:val="12"/>
              </w:rPr>
              <w:t>报表负债总额</w:t>
            </w:r>
          </w:p>
        </w:tc>
        <w:tc>
          <w:tcPr>
            <w:tcW w:w="11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235"/>
              <w:jc w:val="right"/>
              <w:rPr>
                <w:rFonts w:ascii="宋体" w:hAnsi="宋体" w:cs="宋体" w:eastAsia="宋体" w:hint="default"/>
                <w:sz w:val="12"/>
                <w:szCs w:val="12"/>
              </w:rPr>
            </w:pPr>
            <w:r>
              <w:rPr>
                <w:rFonts w:ascii="宋体"/>
                <w:sz w:val="12"/>
              </w:rPr>
              <w:t>-</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262"/>
              <w:jc w:val="right"/>
              <w:rPr>
                <w:rFonts w:ascii="宋体" w:hAnsi="宋体" w:cs="宋体" w:eastAsia="宋体" w:hint="default"/>
                <w:sz w:val="12"/>
                <w:szCs w:val="12"/>
              </w:rPr>
            </w:pPr>
            <w:r>
              <w:rPr>
                <w:rFonts w:ascii="宋体"/>
                <w:sz w:val="12"/>
              </w:rPr>
              <w:t>-</w:t>
            </w:r>
          </w:p>
        </w:tc>
        <w:tc>
          <w:tcPr>
            <w:tcW w:w="1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246"/>
              <w:jc w:val="right"/>
              <w:rPr>
                <w:rFonts w:ascii="宋体" w:hAnsi="宋体" w:cs="宋体" w:eastAsia="宋体" w:hint="default"/>
                <w:sz w:val="12"/>
                <w:szCs w:val="12"/>
              </w:rPr>
            </w:pPr>
            <w:r>
              <w:rPr>
                <w:rFonts w:ascii="宋体"/>
                <w:sz w:val="12"/>
              </w:rPr>
              <w:t>-</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246"/>
              <w:jc w:val="right"/>
              <w:rPr>
                <w:rFonts w:ascii="宋体" w:hAnsi="宋体" w:cs="宋体" w:eastAsia="宋体" w:hint="default"/>
                <w:sz w:val="12"/>
                <w:szCs w:val="12"/>
              </w:rPr>
            </w:pPr>
            <w:r>
              <w:rPr>
                <w:rFonts w:ascii="宋体"/>
                <w:sz w:val="12"/>
              </w:rPr>
              <w:t>-</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270"/>
              <w:jc w:val="right"/>
              <w:rPr>
                <w:rFonts w:ascii="宋体" w:hAnsi="宋体" w:cs="宋体" w:eastAsia="宋体" w:hint="default"/>
                <w:sz w:val="12"/>
                <w:szCs w:val="12"/>
              </w:rPr>
            </w:pPr>
            <w:r>
              <w:rPr>
                <w:rFonts w:ascii="宋体"/>
                <w:sz w:val="12"/>
              </w:rPr>
              <w:t>-</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263"/>
              <w:jc w:val="right"/>
              <w:rPr>
                <w:rFonts w:ascii="宋体" w:hAnsi="宋体" w:cs="宋体" w:eastAsia="宋体" w:hint="default"/>
                <w:sz w:val="12"/>
                <w:szCs w:val="12"/>
              </w:rPr>
            </w:pPr>
            <w:r>
              <w:rPr>
                <w:rFonts w:ascii="宋体"/>
                <w:sz w:val="12"/>
              </w:rPr>
              <w:t>-</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244"/>
              <w:jc w:val="right"/>
              <w:rPr>
                <w:rFonts w:ascii="宋体" w:hAnsi="宋体" w:cs="宋体" w:eastAsia="宋体" w:hint="default"/>
                <w:sz w:val="12"/>
                <w:szCs w:val="12"/>
              </w:rPr>
            </w:pPr>
            <w:r>
              <w:rPr>
                <w:rFonts w:ascii="宋体"/>
                <w:sz w:val="12"/>
              </w:rPr>
              <w:t>-</w:t>
            </w:r>
          </w:p>
        </w:tc>
        <w:tc>
          <w:tcPr>
            <w:tcW w:w="1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252"/>
              <w:jc w:val="right"/>
              <w:rPr>
                <w:rFonts w:ascii="宋体" w:hAnsi="宋体" w:cs="宋体" w:eastAsia="宋体" w:hint="default"/>
                <w:sz w:val="12"/>
                <w:szCs w:val="12"/>
              </w:rPr>
            </w:pPr>
            <w:r>
              <w:rPr>
                <w:rFonts w:ascii="宋体"/>
                <w:sz w:val="12"/>
              </w:rPr>
              <w:t>-</w:t>
            </w: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289"/>
              <w:jc w:val="right"/>
              <w:rPr>
                <w:rFonts w:ascii="宋体" w:hAnsi="宋体" w:cs="宋体" w:eastAsia="宋体" w:hint="default"/>
                <w:sz w:val="12"/>
                <w:szCs w:val="12"/>
              </w:rPr>
            </w:pPr>
            <w:r>
              <w:rPr>
                <w:rFonts w:ascii="宋体"/>
                <w:sz w:val="12"/>
              </w:rPr>
              <w:t>-</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258"/>
              <w:jc w:val="right"/>
              <w:rPr>
                <w:rFonts w:ascii="宋体" w:hAnsi="宋体" w:cs="宋体" w:eastAsia="宋体" w:hint="default"/>
                <w:sz w:val="12"/>
                <w:szCs w:val="12"/>
              </w:rPr>
            </w:pPr>
            <w:r>
              <w:rPr>
                <w:rFonts w:ascii="宋体"/>
                <w:sz w:val="12"/>
              </w:rPr>
              <w:t>-</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39"/>
              <w:jc w:val="right"/>
              <w:rPr>
                <w:rFonts w:ascii="宋体" w:hAnsi="宋体" w:cs="宋体" w:eastAsia="宋体" w:hint="default"/>
                <w:sz w:val="12"/>
                <w:szCs w:val="12"/>
              </w:rPr>
            </w:pPr>
            <w:r>
              <w:rPr>
                <w:rFonts w:ascii="宋体"/>
                <w:sz w:val="12"/>
              </w:rPr>
              <w:t>(13,476,024,052.</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15"/>
              <w:jc w:val="right"/>
              <w:rPr>
                <w:rFonts w:ascii="宋体" w:hAnsi="宋体" w:cs="宋体" w:eastAsia="宋体" w:hint="default"/>
                <w:sz w:val="12"/>
                <w:szCs w:val="12"/>
              </w:rPr>
            </w:pPr>
            <w:r>
              <w:rPr>
                <w:rFonts w:ascii="宋体"/>
                <w:sz w:val="12"/>
              </w:rPr>
              <w:t>87)</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4" w:right="0"/>
              <w:jc w:val="left"/>
              <w:rPr>
                <w:rFonts w:ascii="宋体" w:hAnsi="宋体" w:cs="宋体" w:eastAsia="宋体" w:hint="default"/>
                <w:sz w:val="12"/>
                <w:szCs w:val="12"/>
              </w:rPr>
            </w:pPr>
            <w:r>
              <w:rPr>
                <w:rFonts w:ascii="宋体"/>
                <w:sz w:val="12"/>
              </w:rPr>
              <w:t>(12,277,721,080.05</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317"/>
              <w:jc w:val="right"/>
              <w:rPr>
                <w:rFonts w:ascii="宋体" w:hAnsi="宋体" w:cs="宋体" w:eastAsia="宋体" w:hint="default"/>
                <w:sz w:val="12"/>
                <w:szCs w:val="12"/>
              </w:rPr>
            </w:pPr>
            <w:r>
              <w:rPr>
                <w:rFonts w:ascii="宋体"/>
                <w:sz w:val="12"/>
              </w:rPr>
              <w:t>)</w:t>
            </w:r>
          </w:p>
        </w:tc>
      </w:tr>
      <w:tr>
        <w:trPr>
          <w:trHeight w:val="322" w:hRule="exact"/>
        </w:trPr>
        <w:tc>
          <w:tcPr>
            <w:tcW w:w="1528" w:type="dxa"/>
            <w:tcBorders>
              <w:top w:val="single" w:sz="4" w:space="0" w:color="000000"/>
              <w:left w:val="single" w:sz="4" w:space="0" w:color="000000"/>
              <w:bottom w:val="single" w:sz="4" w:space="0" w:color="000000"/>
              <w:right w:val="single" w:sz="4" w:space="0" w:color="000000"/>
            </w:tcBorders>
            <w:shd w:val="clear" w:color="auto" w:fill="D8D8D8"/>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3" w:right="0"/>
              <w:jc w:val="left"/>
              <w:rPr>
                <w:rFonts w:ascii="宋体" w:hAnsi="宋体" w:cs="宋体" w:eastAsia="宋体" w:hint="default"/>
                <w:sz w:val="12"/>
                <w:szCs w:val="12"/>
              </w:rPr>
            </w:pPr>
            <w:r>
              <w:rPr>
                <w:rFonts w:ascii="宋体" w:hAnsi="宋体" w:cs="宋体" w:eastAsia="宋体" w:hint="default"/>
                <w:sz w:val="12"/>
                <w:szCs w:val="12"/>
              </w:rPr>
              <w:t>补充信息：</w:t>
            </w:r>
          </w:p>
        </w:tc>
        <w:tc>
          <w:tcPr>
            <w:tcW w:w="115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012"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1051" w:type="dxa"/>
            <w:tcBorders>
              <w:top w:val="single" w:sz="4" w:space="0" w:color="000000"/>
              <w:left w:val="single" w:sz="4" w:space="0" w:color="000000"/>
              <w:bottom w:val="single" w:sz="4" w:space="0" w:color="000000"/>
              <w:right w:val="single" w:sz="4" w:space="0" w:color="000000"/>
            </w:tcBorders>
          </w:tcPr>
          <w:p>
            <w:pPr/>
          </w:p>
        </w:tc>
        <w:tc>
          <w:tcPr>
            <w:tcW w:w="1004" w:type="dxa"/>
            <w:tcBorders>
              <w:top w:val="single" w:sz="4" w:space="0" w:color="000000"/>
              <w:left w:val="single" w:sz="4" w:space="0" w:color="000000"/>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c>
          <w:tcPr>
            <w:tcW w:w="1085"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r>
      <w:tr>
        <w:trPr>
          <w:trHeight w:val="635" w:hRule="exact"/>
        </w:trPr>
        <w:tc>
          <w:tcPr>
            <w:tcW w:w="1528" w:type="dxa"/>
            <w:tcBorders>
              <w:top w:val="single" w:sz="4" w:space="0" w:color="000000"/>
              <w:left w:val="single" w:sz="4" w:space="0" w:color="000000"/>
              <w:bottom w:val="single" w:sz="4" w:space="0" w:color="000000"/>
              <w:right w:val="single" w:sz="4" w:space="0" w:color="000000"/>
            </w:tcBorders>
            <w:shd w:val="clear" w:color="auto" w:fill="D8D8D8"/>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3" w:right="0"/>
              <w:jc w:val="left"/>
              <w:rPr>
                <w:rFonts w:ascii="宋体" w:hAnsi="宋体" w:cs="宋体" w:eastAsia="宋体" w:hint="default"/>
                <w:sz w:val="12"/>
                <w:szCs w:val="12"/>
              </w:rPr>
            </w:pPr>
            <w:r>
              <w:rPr>
                <w:rFonts w:ascii="宋体" w:hAnsi="宋体" w:cs="宋体" w:eastAsia="宋体" w:hint="default"/>
                <w:sz w:val="12"/>
                <w:szCs w:val="12"/>
              </w:rPr>
              <w:t>折旧和摊销费用</w:t>
            </w:r>
          </w:p>
        </w:tc>
        <w:tc>
          <w:tcPr>
            <w:tcW w:w="11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30" w:right="0"/>
              <w:jc w:val="left"/>
              <w:rPr>
                <w:rFonts w:ascii="宋体" w:hAnsi="宋体" w:cs="宋体" w:eastAsia="宋体" w:hint="default"/>
                <w:sz w:val="12"/>
                <w:szCs w:val="12"/>
              </w:rPr>
            </w:pPr>
            <w:r>
              <w:rPr>
                <w:rFonts w:ascii="宋体"/>
                <w:sz w:val="12"/>
              </w:rPr>
              <w:t>1,143,025,768.3</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35"/>
              <w:jc w:val="right"/>
              <w:rPr>
                <w:rFonts w:ascii="宋体" w:hAnsi="宋体" w:cs="宋体" w:eastAsia="宋体" w:hint="default"/>
                <w:sz w:val="12"/>
                <w:szCs w:val="12"/>
              </w:rPr>
            </w:pPr>
            <w:r>
              <w:rPr>
                <w:rFonts w:ascii="宋体"/>
                <w:sz w:val="12"/>
              </w:rPr>
              <w:t>5</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1,069,723,426.7</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62"/>
              <w:jc w:val="right"/>
              <w:rPr>
                <w:rFonts w:ascii="宋体" w:hAnsi="宋体" w:cs="宋体" w:eastAsia="宋体" w:hint="default"/>
                <w:sz w:val="12"/>
                <w:szCs w:val="12"/>
              </w:rPr>
            </w:pPr>
            <w:r>
              <w:rPr>
                <w:rFonts w:ascii="宋体"/>
                <w:sz w:val="12"/>
              </w:rPr>
              <w:t>9</w:t>
            </w:r>
          </w:p>
        </w:tc>
        <w:tc>
          <w:tcPr>
            <w:tcW w:w="1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66"/>
              <w:jc w:val="right"/>
              <w:rPr>
                <w:rFonts w:ascii="宋体" w:hAnsi="宋体" w:cs="宋体" w:eastAsia="宋体" w:hint="default"/>
                <w:sz w:val="12"/>
                <w:szCs w:val="12"/>
              </w:rPr>
            </w:pPr>
            <w:r>
              <w:rPr>
                <w:rFonts w:ascii="宋体"/>
                <w:sz w:val="12"/>
              </w:rPr>
              <w:t>51,182,620.87</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2"/>
                <w:szCs w:val="12"/>
              </w:rPr>
            </w:pPr>
            <w:r>
              <w:rPr>
                <w:rFonts w:ascii="宋体"/>
                <w:sz w:val="12"/>
              </w:rPr>
              <w:t>48,497,441.25</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2"/>
              <w:jc w:val="right"/>
              <w:rPr>
                <w:rFonts w:ascii="宋体" w:hAnsi="宋体" w:cs="宋体" w:eastAsia="宋体" w:hint="default"/>
                <w:sz w:val="12"/>
                <w:szCs w:val="12"/>
              </w:rPr>
            </w:pPr>
            <w:r>
              <w:rPr>
                <w:rFonts w:ascii="宋体"/>
                <w:sz w:val="12"/>
              </w:rPr>
              <w:t>32,732,640.42</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58" w:right="0"/>
              <w:jc w:val="left"/>
              <w:rPr>
                <w:rFonts w:ascii="宋体" w:hAnsi="宋体" w:cs="宋体" w:eastAsia="宋体" w:hint="default"/>
                <w:sz w:val="12"/>
                <w:szCs w:val="12"/>
              </w:rPr>
            </w:pPr>
            <w:r>
              <w:rPr>
                <w:rFonts w:ascii="宋体"/>
                <w:sz w:val="12"/>
              </w:rPr>
              <w:t>28,296,282.37</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2"/>
                <w:szCs w:val="12"/>
              </w:rPr>
            </w:pPr>
            <w:r>
              <w:rPr>
                <w:rFonts w:ascii="宋体"/>
                <w:sz w:val="12"/>
              </w:rPr>
              <w:t>28,724,938.94</w:t>
            </w:r>
          </w:p>
        </w:tc>
        <w:tc>
          <w:tcPr>
            <w:tcW w:w="1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2"/>
                <w:szCs w:val="12"/>
              </w:rPr>
            </w:pPr>
            <w:r>
              <w:rPr>
                <w:rFonts w:ascii="宋体"/>
                <w:sz w:val="12"/>
              </w:rPr>
              <w:t>13,783,807.11</w:t>
            </w: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289"/>
              <w:jc w:val="right"/>
              <w:rPr>
                <w:rFonts w:ascii="宋体" w:hAnsi="宋体" w:cs="宋体" w:eastAsia="宋体" w:hint="default"/>
                <w:sz w:val="12"/>
                <w:szCs w:val="12"/>
              </w:rPr>
            </w:pPr>
            <w:r>
              <w:rPr>
                <w:rFonts w:ascii="宋体"/>
                <w:sz w:val="12"/>
              </w:rPr>
              <w:t>-</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258"/>
              <w:jc w:val="right"/>
              <w:rPr>
                <w:rFonts w:ascii="宋体" w:hAnsi="宋体" w:cs="宋体" w:eastAsia="宋体" w:hint="default"/>
                <w:sz w:val="12"/>
                <w:szCs w:val="12"/>
              </w:rPr>
            </w:pPr>
            <w:r>
              <w:rPr>
                <w:rFonts w:ascii="宋体"/>
                <w:sz w:val="12"/>
              </w:rPr>
              <w:t>-</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2"/>
                <w:szCs w:val="12"/>
              </w:rPr>
            </w:pPr>
            <w:r>
              <w:rPr>
                <w:rFonts w:ascii="宋体"/>
                <w:sz w:val="12"/>
              </w:rPr>
              <w:t>1,255,665,968.58</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37"/>
              <w:jc w:val="right"/>
              <w:rPr>
                <w:rFonts w:ascii="宋体" w:hAnsi="宋体" w:cs="宋体" w:eastAsia="宋体" w:hint="default"/>
                <w:sz w:val="12"/>
                <w:szCs w:val="12"/>
              </w:rPr>
            </w:pPr>
            <w:r>
              <w:rPr>
                <w:rFonts w:ascii="宋体"/>
                <w:sz w:val="12"/>
              </w:rPr>
              <w:t>1,160,300,957.52</w:t>
            </w:r>
          </w:p>
        </w:tc>
      </w:tr>
      <w:tr>
        <w:trPr>
          <w:trHeight w:val="322" w:hRule="exact"/>
        </w:trPr>
        <w:tc>
          <w:tcPr>
            <w:tcW w:w="1528" w:type="dxa"/>
            <w:tcBorders>
              <w:top w:val="single" w:sz="4" w:space="0" w:color="000000"/>
              <w:left w:val="single" w:sz="4" w:space="0" w:color="000000"/>
              <w:bottom w:val="single" w:sz="4" w:space="0" w:color="000000"/>
              <w:right w:val="single" w:sz="4" w:space="0" w:color="000000"/>
            </w:tcBorders>
            <w:shd w:val="clear" w:color="auto" w:fill="D8D8D8"/>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3" w:right="0"/>
              <w:jc w:val="left"/>
              <w:rPr>
                <w:rFonts w:ascii="宋体" w:hAnsi="宋体" w:cs="宋体" w:eastAsia="宋体" w:hint="default"/>
                <w:sz w:val="12"/>
                <w:szCs w:val="12"/>
              </w:rPr>
            </w:pPr>
            <w:r>
              <w:rPr>
                <w:rFonts w:ascii="宋体" w:hAnsi="宋体" w:cs="宋体" w:eastAsia="宋体" w:hint="default"/>
                <w:sz w:val="12"/>
                <w:szCs w:val="12"/>
              </w:rPr>
              <w:t>当期确认的减值损失</w:t>
            </w:r>
          </w:p>
        </w:tc>
        <w:tc>
          <w:tcPr>
            <w:tcW w:w="11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2"/>
              <w:jc w:val="right"/>
              <w:rPr>
                <w:rFonts w:ascii="宋体" w:hAnsi="宋体" w:cs="宋体" w:eastAsia="宋体" w:hint="default"/>
                <w:sz w:val="12"/>
                <w:szCs w:val="12"/>
              </w:rPr>
            </w:pPr>
            <w:r>
              <w:rPr>
                <w:rFonts w:ascii="宋体"/>
                <w:sz w:val="12"/>
              </w:rPr>
              <w:t>7,897,228.32</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0"/>
              <w:jc w:val="right"/>
              <w:rPr>
                <w:rFonts w:ascii="宋体" w:hAnsi="宋体" w:cs="宋体" w:eastAsia="宋体" w:hint="default"/>
                <w:sz w:val="12"/>
                <w:szCs w:val="12"/>
              </w:rPr>
            </w:pPr>
            <w:r>
              <w:rPr>
                <w:rFonts w:ascii="宋体"/>
                <w:sz w:val="12"/>
              </w:rPr>
              <w:t>91,680,075.23</w:t>
            </w:r>
          </w:p>
        </w:tc>
        <w:tc>
          <w:tcPr>
            <w:tcW w:w="1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66"/>
              <w:jc w:val="right"/>
              <w:rPr>
                <w:rFonts w:ascii="宋体" w:hAnsi="宋体" w:cs="宋体" w:eastAsia="宋体" w:hint="default"/>
                <w:sz w:val="12"/>
                <w:szCs w:val="12"/>
              </w:rPr>
            </w:pPr>
            <w:r>
              <w:rPr>
                <w:rFonts w:ascii="宋体"/>
                <w:sz w:val="12"/>
              </w:rPr>
              <w:t>8,441,880.95</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1"/>
              <w:jc w:val="right"/>
              <w:rPr>
                <w:rFonts w:ascii="宋体" w:hAnsi="宋体" w:cs="宋体" w:eastAsia="宋体" w:hint="default"/>
                <w:sz w:val="12"/>
                <w:szCs w:val="12"/>
              </w:rPr>
            </w:pPr>
            <w:r>
              <w:rPr>
                <w:rFonts w:ascii="宋体"/>
                <w:sz w:val="12"/>
              </w:rPr>
              <w:t>2,260,287.38</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2"/>
              <w:jc w:val="right"/>
              <w:rPr>
                <w:rFonts w:ascii="宋体" w:hAnsi="宋体" w:cs="宋体" w:eastAsia="宋体" w:hint="default"/>
                <w:sz w:val="12"/>
                <w:szCs w:val="12"/>
              </w:rPr>
            </w:pPr>
            <w:r>
              <w:rPr>
                <w:rFonts w:ascii="宋体"/>
                <w:sz w:val="12"/>
              </w:rPr>
              <w:t>476,633.46</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218" w:right="0"/>
              <w:jc w:val="left"/>
              <w:rPr>
                <w:rFonts w:ascii="宋体" w:hAnsi="宋体" w:cs="宋体" w:eastAsia="宋体" w:hint="default"/>
                <w:sz w:val="12"/>
                <w:szCs w:val="12"/>
              </w:rPr>
            </w:pPr>
            <w:r>
              <w:rPr>
                <w:rFonts w:ascii="宋体"/>
                <w:sz w:val="12"/>
              </w:rPr>
              <w:t>(121,260.23)</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1"/>
              <w:jc w:val="right"/>
              <w:rPr>
                <w:rFonts w:ascii="宋体" w:hAnsi="宋体" w:cs="宋体" w:eastAsia="宋体" w:hint="default"/>
                <w:sz w:val="12"/>
                <w:szCs w:val="12"/>
              </w:rPr>
            </w:pPr>
            <w:r>
              <w:rPr>
                <w:rFonts w:ascii="宋体"/>
                <w:sz w:val="12"/>
              </w:rPr>
              <w:t>461,233.15</w:t>
            </w:r>
          </w:p>
        </w:tc>
        <w:tc>
          <w:tcPr>
            <w:tcW w:w="1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1"/>
              <w:jc w:val="right"/>
              <w:rPr>
                <w:rFonts w:ascii="宋体" w:hAnsi="宋体" w:cs="宋体" w:eastAsia="宋体" w:hint="default"/>
                <w:sz w:val="12"/>
                <w:szCs w:val="12"/>
              </w:rPr>
            </w:pPr>
            <w:r>
              <w:rPr>
                <w:rFonts w:ascii="宋体"/>
                <w:sz w:val="12"/>
              </w:rPr>
              <w:t>(693,767.51)</w:t>
            </w: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289"/>
              <w:jc w:val="right"/>
              <w:rPr>
                <w:rFonts w:ascii="宋体" w:hAnsi="宋体" w:cs="宋体" w:eastAsia="宋体" w:hint="default"/>
                <w:sz w:val="12"/>
                <w:szCs w:val="12"/>
              </w:rPr>
            </w:pPr>
            <w:r>
              <w:rPr>
                <w:rFonts w:ascii="宋体"/>
                <w:sz w:val="12"/>
              </w:rPr>
              <w:t>-</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258"/>
              <w:jc w:val="right"/>
              <w:rPr>
                <w:rFonts w:ascii="宋体" w:hAnsi="宋体" w:cs="宋体" w:eastAsia="宋体" w:hint="default"/>
                <w:sz w:val="12"/>
                <w:szCs w:val="12"/>
              </w:rPr>
            </w:pPr>
            <w:r>
              <w:rPr>
                <w:rFonts w:ascii="宋体"/>
                <w:sz w:val="12"/>
              </w:rPr>
              <w:t>-</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1"/>
              <w:jc w:val="right"/>
              <w:rPr>
                <w:rFonts w:ascii="宋体" w:hAnsi="宋体" w:cs="宋体" w:eastAsia="宋体" w:hint="default"/>
                <w:sz w:val="12"/>
                <w:szCs w:val="12"/>
              </w:rPr>
            </w:pPr>
            <w:r>
              <w:rPr>
                <w:rFonts w:ascii="宋体"/>
                <w:sz w:val="12"/>
              </w:rPr>
              <w:t>17,276,975.88</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37"/>
              <w:jc w:val="right"/>
              <w:rPr>
                <w:rFonts w:ascii="宋体" w:hAnsi="宋体" w:cs="宋体" w:eastAsia="宋体" w:hint="default"/>
                <w:sz w:val="12"/>
                <w:szCs w:val="12"/>
              </w:rPr>
            </w:pPr>
            <w:r>
              <w:rPr>
                <w:rFonts w:ascii="宋体"/>
                <w:sz w:val="12"/>
              </w:rPr>
              <w:t>93,125,334.87</w:t>
            </w:r>
          </w:p>
        </w:tc>
      </w:tr>
      <w:tr>
        <w:trPr>
          <w:trHeight w:val="322" w:hRule="exact"/>
        </w:trPr>
        <w:tc>
          <w:tcPr>
            <w:tcW w:w="1528" w:type="dxa"/>
            <w:tcBorders>
              <w:top w:val="single" w:sz="4" w:space="0" w:color="000000"/>
              <w:left w:val="single" w:sz="4" w:space="0" w:color="000000"/>
              <w:bottom w:val="single" w:sz="4" w:space="0" w:color="000000"/>
              <w:right w:val="single" w:sz="4" w:space="0" w:color="000000"/>
            </w:tcBorders>
            <w:shd w:val="clear" w:color="auto" w:fill="D8D8D8"/>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3" w:right="0"/>
              <w:jc w:val="left"/>
              <w:rPr>
                <w:rFonts w:ascii="宋体" w:hAnsi="宋体" w:cs="宋体" w:eastAsia="宋体" w:hint="default"/>
                <w:sz w:val="12"/>
                <w:szCs w:val="12"/>
              </w:rPr>
            </w:pPr>
            <w:r>
              <w:rPr>
                <w:rFonts w:ascii="宋体" w:hAnsi="宋体" w:cs="宋体" w:eastAsia="宋体" w:hint="default"/>
                <w:sz w:val="12"/>
                <w:szCs w:val="12"/>
              </w:rPr>
              <w:t>资本性支出</w:t>
            </w:r>
          </w:p>
        </w:tc>
        <w:tc>
          <w:tcPr>
            <w:tcW w:w="115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012"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1051" w:type="dxa"/>
            <w:tcBorders>
              <w:top w:val="single" w:sz="4" w:space="0" w:color="000000"/>
              <w:left w:val="single" w:sz="4" w:space="0" w:color="000000"/>
              <w:bottom w:val="single" w:sz="4" w:space="0" w:color="000000"/>
              <w:right w:val="single" w:sz="4" w:space="0" w:color="000000"/>
            </w:tcBorders>
          </w:tcPr>
          <w:p>
            <w:pPr/>
          </w:p>
        </w:tc>
        <w:tc>
          <w:tcPr>
            <w:tcW w:w="1004" w:type="dxa"/>
            <w:tcBorders>
              <w:top w:val="single" w:sz="4" w:space="0" w:color="000000"/>
              <w:left w:val="single" w:sz="4" w:space="0" w:color="000000"/>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c>
          <w:tcPr>
            <w:tcW w:w="1085"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r>
      <w:tr>
        <w:trPr>
          <w:trHeight w:val="635" w:hRule="exact"/>
        </w:trPr>
        <w:tc>
          <w:tcPr>
            <w:tcW w:w="1528" w:type="dxa"/>
            <w:tcBorders>
              <w:top w:val="single" w:sz="4" w:space="0" w:color="000000"/>
              <w:left w:val="single" w:sz="4" w:space="0" w:color="000000"/>
              <w:bottom w:val="single" w:sz="4" w:space="0" w:color="000000"/>
              <w:right w:val="single" w:sz="4" w:space="0" w:color="000000"/>
            </w:tcBorders>
            <w:shd w:val="clear" w:color="auto" w:fill="D8D8D8"/>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3" w:right="0"/>
              <w:jc w:val="left"/>
              <w:rPr>
                <w:rFonts w:ascii="宋体" w:hAnsi="宋体" w:cs="宋体" w:eastAsia="宋体" w:hint="default"/>
                <w:sz w:val="12"/>
                <w:szCs w:val="12"/>
              </w:rPr>
            </w:pPr>
            <w:r>
              <w:rPr>
                <w:rFonts w:ascii="宋体" w:hAnsi="宋体" w:cs="宋体" w:eastAsia="宋体" w:hint="default"/>
                <w:sz w:val="12"/>
                <w:szCs w:val="12"/>
              </w:rPr>
              <w:t>其中：在建工程支出</w:t>
            </w:r>
          </w:p>
        </w:tc>
        <w:tc>
          <w:tcPr>
            <w:tcW w:w="11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30" w:right="0"/>
              <w:jc w:val="left"/>
              <w:rPr>
                <w:rFonts w:ascii="宋体" w:hAnsi="宋体" w:cs="宋体" w:eastAsia="宋体" w:hint="default"/>
                <w:sz w:val="12"/>
                <w:szCs w:val="12"/>
              </w:rPr>
            </w:pPr>
            <w:r>
              <w:rPr>
                <w:rFonts w:ascii="宋体"/>
                <w:sz w:val="12"/>
              </w:rPr>
              <w:t>2,050,388,166.1</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35"/>
              <w:jc w:val="right"/>
              <w:rPr>
                <w:rFonts w:ascii="宋体" w:hAnsi="宋体" w:cs="宋体" w:eastAsia="宋体" w:hint="default"/>
                <w:sz w:val="12"/>
                <w:szCs w:val="12"/>
              </w:rPr>
            </w:pPr>
            <w:r>
              <w:rPr>
                <w:rFonts w:ascii="宋体"/>
                <w:sz w:val="12"/>
              </w:rPr>
              <w:t>8</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1,280,151,332.9</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62"/>
              <w:jc w:val="right"/>
              <w:rPr>
                <w:rFonts w:ascii="宋体" w:hAnsi="宋体" w:cs="宋体" w:eastAsia="宋体" w:hint="default"/>
                <w:sz w:val="12"/>
                <w:szCs w:val="12"/>
              </w:rPr>
            </w:pPr>
            <w:r>
              <w:rPr>
                <w:rFonts w:ascii="宋体"/>
                <w:sz w:val="12"/>
              </w:rPr>
              <w:t>2</w:t>
            </w:r>
          </w:p>
        </w:tc>
        <w:tc>
          <w:tcPr>
            <w:tcW w:w="1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66"/>
              <w:jc w:val="right"/>
              <w:rPr>
                <w:rFonts w:ascii="宋体" w:hAnsi="宋体" w:cs="宋体" w:eastAsia="宋体" w:hint="default"/>
                <w:sz w:val="12"/>
                <w:szCs w:val="12"/>
              </w:rPr>
            </w:pPr>
            <w:r>
              <w:rPr>
                <w:rFonts w:ascii="宋体"/>
                <w:sz w:val="12"/>
              </w:rPr>
              <w:t>262,254.54</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2"/>
                <w:szCs w:val="12"/>
              </w:rPr>
            </w:pPr>
            <w:r>
              <w:rPr>
                <w:rFonts w:ascii="宋体"/>
                <w:sz w:val="12"/>
              </w:rPr>
              <w:t>2,927,410.75</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2"/>
              <w:jc w:val="right"/>
              <w:rPr>
                <w:rFonts w:ascii="宋体" w:hAnsi="宋体" w:cs="宋体" w:eastAsia="宋体" w:hint="default"/>
                <w:sz w:val="12"/>
                <w:szCs w:val="12"/>
              </w:rPr>
            </w:pPr>
            <w:r>
              <w:rPr>
                <w:rFonts w:ascii="宋体"/>
                <w:sz w:val="12"/>
              </w:rPr>
              <w:t>11,930,349.33</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16" w:right="0"/>
              <w:jc w:val="left"/>
              <w:rPr>
                <w:rFonts w:ascii="宋体" w:hAnsi="宋体" w:cs="宋体" w:eastAsia="宋体" w:hint="default"/>
                <w:sz w:val="12"/>
                <w:szCs w:val="12"/>
              </w:rPr>
            </w:pPr>
            <w:r>
              <w:rPr>
                <w:rFonts w:ascii="宋体"/>
                <w:sz w:val="12"/>
              </w:rPr>
              <w:t>104,383,502.0</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63"/>
              <w:jc w:val="right"/>
              <w:rPr>
                <w:rFonts w:ascii="宋体" w:hAnsi="宋体" w:cs="宋体" w:eastAsia="宋体" w:hint="default"/>
                <w:sz w:val="12"/>
                <w:szCs w:val="12"/>
              </w:rPr>
            </w:pPr>
            <w:r>
              <w:rPr>
                <w:rFonts w:ascii="宋体"/>
                <w:sz w:val="12"/>
              </w:rPr>
              <w:t>3</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2"/>
                <w:szCs w:val="12"/>
              </w:rPr>
            </w:pPr>
            <w:r>
              <w:rPr>
                <w:rFonts w:ascii="宋体"/>
                <w:sz w:val="12"/>
              </w:rPr>
              <w:t>21,278,306.68</w:t>
            </w:r>
          </w:p>
        </w:tc>
        <w:tc>
          <w:tcPr>
            <w:tcW w:w="1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2"/>
                <w:szCs w:val="12"/>
              </w:rPr>
            </w:pPr>
            <w:r>
              <w:rPr>
                <w:rFonts w:ascii="宋体"/>
                <w:sz w:val="12"/>
              </w:rPr>
              <w:t>78,284,956.35</w:t>
            </w: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289"/>
              <w:jc w:val="right"/>
              <w:rPr>
                <w:rFonts w:ascii="宋体" w:hAnsi="宋体" w:cs="宋体" w:eastAsia="宋体" w:hint="default"/>
                <w:sz w:val="12"/>
                <w:szCs w:val="12"/>
              </w:rPr>
            </w:pPr>
            <w:r>
              <w:rPr>
                <w:rFonts w:ascii="宋体"/>
                <w:sz w:val="12"/>
              </w:rPr>
              <w:t>-</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258"/>
              <w:jc w:val="right"/>
              <w:rPr>
                <w:rFonts w:ascii="宋体" w:hAnsi="宋体" w:cs="宋体" w:eastAsia="宋体" w:hint="default"/>
                <w:sz w:val="12"/>
                <w:szCs w:val="12"/>
              </w:rPr>
            </w:pPr>
            <w:r>
              <w:rPr>
                <w:rFonts w:ascii="宋体"/>
                <w:sz w:val="12"/>
              </w:rPr>
              <w:t>-</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1"/>
              <w:jc w:val="right"/>
              <w:rPr>
                <w:rFonts w:ascii="宋体" w:hAnsi="宋体" w:cs="宋体" w:eastAsia="宋体" w:hint="default"/>
                <w:sz w:val="12"/>
                <w:szCs w:val="12"/>
              </w:rPr>
            </w:pPr>
            <w:r>
              <w:rPr>
                <w:rFonts w:ascii="宋体"/>
                <w:sz w:val="12"/>
              </w:rPr>
              <w:t>2,083,859,076.73</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37"/>
              <w:jc w:val="right"/>
              <w:rPr>
                <w:rFonts w:ascii="宋体" w:hAnsi="宋体" w:cs="宋体" w:eastAsia="宋体" w:hint="default"/>
                <w:sz w:val="12"/>
                <w:szCs w:val="12"/>
              </w:rPr>
            </w:pPr>
            <w:r>
              <w:rPr>
                <w:rFonts w:ascii="宋体"/>
                <w:sz w:val="12"/>
              </w:rPr>
              <w:t>1,465,747,202.05</w:t>
            </w:r>
          </w:p>
        </w:tc>
      </w:tr>
      <w:tr>
        <w:trPr>
          <w:trHeight w:val="322" w:hRule="exact"/>
        </w:trPr>
        <w:tc>
          <w:tcPr>
            <w:tcW w:w="1528" w:type="dxa"/>
            <w:tcBorders>
              <w:top w:val="single" w:sz="4" w:space="0" w:color="000000"/>
              <w:left w:val="single" w:sz="4" w:space="0" w:color="000000"/>
              <w:bottom w:val="single" w:sz="4" w:space="0" w:color="000000"/>
              <w:right w:val="single" w:sz="4" w:space="0" w:color="000000"/>
            </w:tcBorders>
            <w:shd w:val="clear" w:color="auto" w:fill="D8D8D8"/>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73"/>
              <w:jc w:val="right"/>
              <w:rPr>
                <w:rFonts w:ascii="宋体" w:hAnsi="宋体" w:cs="宋体" w:eastAsia="宋体" w:hint="default"/>
                <w:sz w:val="12"/>
                <w:szCs w:val="12"/>
              </w:rPr>
            </w:pPr>
            <w:r>
              <w:rPr>
                <w:rFonts w:ascii="宋体" w:hAnsi="宋体" w:cs="宋体" w:eastAsia="宋体" w:hint="default"/>
                <w:sz w:val="12"/>
                <w:szCs w:val="12"/>
              </w:rPr>
              <w:t>购置固定资产支出</w:t>
            </w:r>
          </w:p>
        </w:tc>
        <w:tc>
          <w:tcPr>
            <w:tcW w:w="11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2"/>
              <w:jc w:val="right"/>
              <w:rPr>
                <w:rFonts w:ascii="宋体" w:hAnsi="宋体" w:cs="宋体" w:eastAsia="宋体" w:hint="default"/>
                <w:sz w:val="12"/>
                <w:szCs w:val="12"/>
              </w:rPr>
            </w:pPr>
            <w:r>
              <w:rPr>
                <w:rFonts w:ascii="宋体"/>
                <w:sz w:val="12"/>
              </w:rPr>
              <w:t>82,415,612.25</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0"/>
              <w:jc w:val="right"/>
              <w:rPr>
                <w:rFonts w:ascii="宋体" w:hAnsi="宋体" w:cs="宋体" w:eastAsia="宋体" w:hint="default"/>
                <w:sz w:val="12"/>
                <w:szCs w:val="12"/>
              </w:rPr>
            </w:pPr>
            <w:r>
              <w:rPr>
                <w:rFonts w:ascii="宋体"/>
                <w:sz w:val="12"/>
              </w:rPr>
              <w:t>165,558,616.28</w:t>
            </w:r>
          </w:p>
        </w:tc>
        <w:tc>
          <w:tcPr>
            <w:tcW w:w="1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66"/>
              <w:jc w:val="right"/>
              <w:rPr>
                <w:rFonts w:ascii="宋体" w:hAnsi="宋体" w:cs="宋体" w:eastAsia="宋体" w:hint="default"/>
                <w:sz w:val="12"/>
                <w:szCs w:val="12"/>
              </w:rPr>
            </w:pPr>
            <w:r>
              <w:rPr>
                <w:rFonts w:ascii="宋体"/>
                <w:sz w:val="12"/>
              </w:rPr>
              <w:t>805,153.72</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1"/>
              <w:jc w:val="right"/>
              <w:rPr>
                <w:rFonts w:ascii="宋体" w:hAnsi="宋体" w:cs="宋体" w:eastAsia="宋体" w:hint="default"/>
                <w:sz w:val="12"/>
                <w:szCs w:val="12"/>
              </w:rPr>
            </w:pPr>
            <w:r>
              <w:rPr>
                <w:rFonts w:ascii="宋体"/>
                <w:sz w:val="12"/>
              </w:rPr>
              <w:t>1,414,218.25</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2"/>
              <w:jc w:val="right"/>
              <w:rPr>
                <w:rFonts w:ascii="宋体" w:hAnsi="宋体" w:cs="宋体" w:eastAsia="宋体" w:hint="default"/>
                <w:sz w:val="12"/>
                <w:szCs w:val="12"/>
              </w:rPr>
            </w:pPr>
            <w:r>
              <w:rPr>
                <w:rFonts w:ascii="宋体"/>
                <w:sz w:val="12"/>
              </w:rPr>
              <w:t>974,099.70</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218" w:right="0"/>
              <w:jc w:val="left"/>
              <w:rPr>
                <w:rFonts w:ascii="宋体" w:hAnsi="宋体" w:cs="宋体" w:eastAsia="宋体" w:hint="default"/>
                <w:sz w:val="12"/>
                <w:szCs w:val="12"/>
              </w:rPr>
            </w:pPr>
            <w:r>
              <w:rPr>
                <w:rFonts w:ascii="宋体"/>
                <w:sz w:val="12"/>
              </w:rPr>
              <w:t>1,320,550.00</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1"/>
              <w:jc w:val="right"/>
              <w:rPr>
                <w:rFonts w:ascii="宋体" w:hAnsi="宋体" w:cs="宋体" w:eastAsia="宋体" w:hint="default"/>
                <w:sz w:val="12"/>
                <w:szCs w:val="12"/>
              </w:rPr>
            </w:pPr>
            <w:r>
              <w:rPr>
                <w:rFonts w:ascii="宋体"/>
                <w:sz w:val="12"/>
              </w:rPr>
              <w:t>3,438,094.79</w:t>
            </w:r>
          </w:p>
        </w:tc>
        <w:tc>
          <w:tcPr>
            <w:tcW w:w="1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1"/>
              <w:jc w:val="right"/>
              <w:rPr>
                <w:rFonts w:ascii="宋体" w:hAnsi="宋体" w:cs="宋体" w:eastAsia="宋体" w:hint="default"/>
                <w:sz w:val="12"/>
                <w:szCs w:val="12"/>
              </w:rPr>
            </w:pPr>
            <w:r>
              <w:rPr>
                <w:rFonts w:ascii="宋体"/>
                <w:sz w:val="12"/>
              </w:rPr>
              <w:t>16,685,310.96</w:t>
            </w: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289"/>
              <w:jc w:val="right"/>
              <w:rPr>
                <w:rFonts w:ascii="宋体" w:hAnsi="宋体" w:cs="宋体" w:eastAsia="宋体" w:hint="default"/>
                <w:sz w:val="12"/>
                <w:szCs w:val="12"/>
              </w:rPr>
            </w:pPr>
            <w:r>
              <w:rPr>
                <w:rFonts w:ascii="宋体"/>
                <w:sz w:val="12"/>
              </w:rPr>
              <w:t>-</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258"/>
              <w:jc w:val="right"/>
              <w:rPr>
                <w:rFonts w:ascii="宋体" w:hAnsi="宋体" w:cs="宋体" w:eastAsia="宋体" w:hint="default"/>
                <w:sz w:val="12"/>
                <w:szCs w:val="12"/>
              </w:rPr>
            </w:pPr>
            <w:r>
              <w:rPr>
                <w:rFonts w:ascii="宋体"/>
                <w:sz w:val="12"/>
              </w:rPr>
              <w:t>-</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1"/>
              <w:jc w:val="right"/>
              <w:rPr>
                <w:rFonts w:ascii="宋体" w:hAnsi="宋体" w:cs="宋体" w:eastAsia="宋体" w:hint="default"/>
                <w:sz w:val="12"/>
                <w:szCs w:val="12"/>
              </w:rPr>
            </w:pPr>
            <w:r>
              <w:rPr>
                <w:rFonts w:ascii="宋体"/>
                <w:sz w:val="12"/>
              </w:rPr>
              <w:t>87,632,960.46</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37"/>
              <w:jc w:val="right"/>
              <w:rPr>
                <w:rFonts w:ascii="宋体" w:hAnsi="宋体" w:cs="宋体" w:eastAsia="宋体" w:hint="default"/>
                <w:sz w:val="12"/>
                <w:szCs w:val="12"/>
              </w:rPr>
            </w:pPr>
            <w:r>
              <w:rPr>
                <w:rFonts w:ascii="宋体"/>
                <w:sz w:val="12"/>
              </w:rPr>
              <w:t>184,978,695.49</w:t>
            </w:r>
          </w:p>
        </w:tc>
      </w:tr>
      <w:tr>
        <w:trPr>
          <w:trHeight w:val="323" w:hRule="exact"/>
        </w:trPr>
        <w:tc>
          <w:tcPr>
            <w:tcW w:w="1528" w:type="dxa"/>
            <w:tcBorders>
              <w:top w:val="single" w:sz="4" w:space="0" w:color="000000"/>
              <w:left w:val="single" w:sz="4" w:space="0" w:color="000000"/>
              <w:bottom w:val="single" w:sz="4" w:space="0" w:color="000000"/>
              <w:right w:val="single" w:sz="4" w:space="0" w:color="000000"/>
            </w:tcBorders>
            <w:shd w:val="clear" w:color="auto" w:fill="D8D8D8"/>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73"/>
              <w:jc w:val="right"/>
              <w:rPr>
                <w:rFonts w:ascii="宋体" w:hAnsi="宋体" w:cs="宋体" w:eastAsia="宋体" w:hint="default"/>
                <w:sz w:val="12"/>
                <w:szCs w:val="12"/>
              </w:rPr>
            </w:pPr>
            <w:r>
              <w:rPr>
                <w:rFonts w:ascii="宋体" w:hAnsi="宋体" w:cs="宋体" w:eastAsia="宋体" w:hint="default"/>
                <w:sz w:val="12"/>
                <w:szCs w:val="12"/>
              </w:rPr>
              <w:t>购置无形资产支出</w:t>
            </w:r>
          </w:p>
        </w:tc>
        <w:tc>
          <w:tcPr>
            <w:tcW w:w="11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2"/>
              <w:jc w:val="right"/>
              <w:rPr>
                <w:rFonts w:ascii="宋体" w:hAnsi="宋体" w:cs="宋体" w:eastAsia="宋体" w:hint="default"/>
                <w:sz w:val="12"/>
                <w:szCs w:val="12"/>
              </w:rPr>
            </w:pPr>
            <w:r>
              <w:rPr>
                <w:rFonts w:ascii="宋体"/>
                <w:sz w:val="12"/>
              </w:rPr>
              <w:t>54,305,174.92</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0"/>
              <w:jc w:val="right"/>
              <w:rPr>
                <w:rFonts w:ascii="宋体" w:hAnsi="宋体" w:cs="宋体" w:eastAsia="宋体" w:hint="default"/>
                <w:sz w:val="12"/>
                <w:szCs w:val="12"/>
              </w:rPr>
            </w:pPr>
            <w:r>
              <w:rPr>
                <w:rFonts w:ascii="宋体"/>
                <w:sz w:val="12"/>
              </w:rPr>
              <w:t>483,136,480.78</w:t>
            </w:r>
          </w:p>
        </w:tc>
        <w:tc>
          <w:tcPr>
            <w:tcW w:w="1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246"/>
              <w:jc w:val="right"/>
              <w:rPr>
                <w:rFonts w:ascii="宋体" w:hAnsi="宋体" w:cs="宋体" w:eastAsia="宋体" w:hint="default"/>
                <w:sz w:val="12"/>
                <w:szCs w:val="12"/>
              </w:rPr>
            </w:pPr>
            <w:r>
              <w:rPr>
                <w:rFonts w:ascii="宋体"/>
                <w:sz w:val="12"/>
              </w:rPr>
              <w:t>-</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246"/>
              <w:jc w:val="right"/>
              <w:rPr>
                <w:rFonts w:ascii="宋体" w:hAnsi="宋体" w:cs="宋体" w:eastAsia="宋体" w:hint="default"/>
                <w:sz w:val="12"/>
                <w:szCs w:val="12"/>
              </w:rPr>
            </w:pPr>
            <w:r>
              <w:rPr>
                <w:rFonts w:ascii="宋体"/>
                <w:sz w:val="12"/>
              </w:rPr>
              <w:t>-</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270"/>
              <w:jc w:val="right"/>
              <w:rPr>
                <w:rFonts w:ascii="宋体" w:hAnsi="宋体" w:cs="宋体" w:eastAsia="宋体" w:hint="default"/>
                <w:sz w:val="12"/>
                <w:szCs w:val="12"/>
              </w:rPr>
            </w:pPr>
            <w:r>
              <w:rPr>
                <w:rFonts w:ascii="宋体"/>
                <w:sz w:val="12"/>
              </w:rPr>
              <w:t>-</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263"/>
              <w:jc w:val="right"/>
              <w:rPr>
                <w:rFonts w:ascii="宋体" w:hAnsi="宋体" w:cs="宋体" w:eastAsia="宋体" w:hint="default"/>
                <w:sz w:val="12"/>
                <w:szCs w:val="12"/>
              </w:rPr>
            </w:pPr>
            <w:r>
              <w:rPr>
                <w:rFonts w:ascii="宋体"/>
                <w:sz w:val="12"/>
              </w:rPr>
              <w:t>-</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1"/>
              <w:jc w:val="right"/>
              <w:rPr>
                <w:rFonts w:ascii="宋体" w:hAnsi="宋体" w:cs="宋体" w:eastAsia="宋体" w:hint="default"/>
                <w:sz w:val="12"/>
                <w:szCs w:val="12"/>
              </w:rPr>
            </w:pPr>
            <w:r>
              <w:rPr>
                <w:rFonts w:ascii="宋体"/>
                <w:sz w:val="12"/>
              </w:rPr>
              <w:t>8,030,000.00</w:t>
            </w:r>
          </w:p>
        </w:tc>
        <w:tc>
          <w:tcPr>
            <w:tcW w:w="1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1"/>
              <w:jc w:val="right"/>
              <w:rPr>
                <w:rFonts w:ascii="宋体" w:hAnsi="宋体" w:cs="宋体" w:eastAsia="宋体" w:hint="default"/>
                <w:sz w:val="12"/>
                <w:szCs w:val="12"/>
              </w:rPr>
            </w:pPr>
            <w:r>
              <w:rPr>
                <w:rFonts w:ascii="宋体"/>
                <w:sz w:val="12"/>
              </w:rPr>
              <w:t>297,450.00</w:t>
            </w: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289"/>
              <w:jc w:val="right"/>
              <w:rPr>
                <w:rFonts w:ascii="宋体" w:hAnsi="宋体" w:cs="宋体" w:eastAsia="宋体" w:hint="default"/>
                <w:sz w:val="12"/>
                <w:szCs w:val="12"/>
              </w:rPr>
            </w:pPr>
            <w:r>
              <w:rPr>
                <w:rFonts w:ascii="宋体"/>
                <w:sz w:val="12"/>
              </w:rPr>
              <w:t>-</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258"/>
              <w:jc w:val="right"/>
              <w:rPr>
                <w:rFonts w:ascii="宋体" w:hAnsi="宋体" w:cs="宋体" w:eastAsia="宋体" w:hint="default"/>
                <w:sz w:val="12"/>
                <w:szCs w:val="12"/>
              </w:rPr>
            </w:pPr>
            <w:r>
              <w:rPr>
                <w:rFonts w:ascii="宋体"/>
                <w:sz w:val="12"/>
              </w:rPr>
              <w:t>-</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1"/>
              <w:jc w:val="right"/>
              <w:rPr>
                <w:rFonts w:ascii="宋体" w:hAnsi="宋体" w:cs="宋体" w:eastAsia="宋体" w:hint="default"/>
                <w:sz w:val="12"/>
                <w:szCs w:val="12"/>
              </w:rPr>
            </w:pPr>
            <w:r>
              <w:rPr>
                <w:rFonts w:ascii="宋体"/>
                <w:sz w:val="12"/>
              </w:rPr>
              <w:t>62,335,174.92</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37"/>
              <w:jc w:val="right"/>
              <w:rPr>
                <w:rFonts w:ascii="宋体" w:hAnsi="宋体" w:cs="宋体" w:eastAsia="宋体" w:hint="default"/>
                <w:sz w:val="12"/>
                <w:szCs w:val="12"/>
              </w:rPr>
            </w:pPr>
            <w:r>
              <w:rPr>
                <w:rFonts w:ascii="宋体"/>
                <w:sz w:val="12"/>
              </w:rPr>
              <w:t>483,433,930.78</w:t>
            </w:r>
          </w:p>
        </w:tc>
      </w:tr>
    </w:tbl>
    <w:p>
      <w:pPr>
        <w:spacing w:after="0" w:line="240" w:lineRule="auto"/>
        <w:jc w:val="right"/>
        <w:rPr>
          <w:rFonts w:ascii="宋体" w:hAnsi="宋体" w:cs="宋体" w:eastAsia="宋体" w:hint="default"/>
          <w:sz w:val="12"/>
          <w:szCs w:val="12"/>
        </w:rPr>
        <w:sectPr>
          <w:footerReference w:type="default" r:id="rId52"/>
          <w:pgSz w:w="16840" w:h="11910" w:orient="landscape"/>
          <w:pgMar w:footer="397" w:header="790" w:top="1000" w:bottom="580" w:left="720" w:right="300"/>
          <w:pgNumType w:start="15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2"/>
          <w:szCs w:val="12"/>
        </w:rPr>
      </w:pPr>
    </w:p>
    <w:p>
      <w:pPr>
        <w:spacing w:line="663" w:lineRule="exact"/>
        <w:ind w:left="106"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2"/>
          <w:sz w:val="20"/>
          <w:szCs w:val="20"/>
        </w:rPr>
        <w:pict>
          <v:group style="width:780.6pt;height:33.2pt;mso-position-horizontal-relative:char;mso-position-vertical-relative:line" coordorigin="0,0" coordsize="15612,664">
            <v:group style="position:absolute;left:7;top:7;width:15598;height:2" coordorigin="7,7" coordsize="15598,2">
              <v:shape style="position:absolute;left:7;top:7;width:15598;height:2" coordorigin="7,7" coordsize="15598,0" path="m7,7l15605,7e" filled="false" stroked="true" strokeweight=".72pt" strokecolor="#000000">
                <v:path arrowok="t"/>
              </v:shape>
            </v:group>
            <v:group style="position:absolute;left:755;top:25;width:104;height:624" coordorigin="755,25" coordsize="104,624">
              <v:shape style="position:absolute;left:755;top:25;width:104;height:624" coordorigin="755,25" coordsize="104,624" path="m755,25l755,649,859,649,859,25,755,25xe" filled="true" fillcolor="#d8d8d8" stroked="false">
                <v:path arrowok="t"/>
                <v:fill type="solid"/>
              </v:shape>
            </v:group>
            <v:group style="position:absolute;left:859;top:649;width:1414;height:2" coordorigin="859,649" coordsize="1414,2">
              <v:shape style="position:absolute;left:859;top:649;width:1414;height:2" coordorigin="859,649" coordsize="1414,0" path="m859,649l2273,649e" filled="false" stroked="true" strokeweight=".06pt" strokecolor="#d8d8d8">
                <v:path arrowok="t"/>
              </v:shape>
            </v:group>
            <v:group style="position:absolute;left:2171;top:25;width:104;height:623" coordorigin="2171,25" coordsize="104,623">
              <v:shape style="position:absolute;left:2171;top:25;width:104;height:623" coordorigin="2171,25" coordsize="104,623" path="m2274,648l2274,25,2171,25,2171,648,2274,648xe" filled="true" fillcolor="#d8d8d8" stroked="false">
                <v:path arrowok="t"/>
                <v:fill type="solid"/>
              </v:shape>
            </v:group>
            <v:group style="position:absolute;left:859;top:24;width:1312;height:312" coordorigin="859,24" coordsize="1312,312">
              <v:shape style="position:absolute;left:859;top:24;width:1312;height:312" coordorigin="859,24" coordsize="1312,312" path="m859,24l859,336,2171,336,2171,24,859,24xe" filled="true" fillcolor="#d8d8d8" stroked="false">
                <v:path arrowok="t"/>
                <v:fill type="solid"/>
              </v:shape>
            </v:group>
            <v:group style="position:absolute;left:859;top:336;width:1312;height:312" coordorigin="859,336" coordsize="1312,312">
              <v:shape style="position:absolute;left:859;top:336;width:1312;height:312" coordorigin="859,336" coordsize="1312,312" path="m859,336l859,648,2171,648,2171,336,859,336xe" filled="true" fillcolor="#d8d8d8" stroked="false">
                <v:path arrowok="t"/>
                <v:fill type="solid"/>
              </v:shape>
            </v:group>
            <v:group style="position:absolute;left:746;top:19;width:14750;height:2" coordorigin="746,19" coordsize="14750,2">
              <v:shape style="position:absolute;left:746;top:19;width:14750;height:2" coordorigin="746,19" coordsize="14750,0" path="m746,19l15496,19e" filled="false" stroked="true" strokeweight=".48pt" strokecolor="#000000">
                <v:path arrowok="t"/>
              </v:shape>
            </v:group>
            <v:group style="position:absolute;left:751;top:14;width:2;height:645" coordorigin="751,14" coordsize="2,645">
              <v:shape style="position:absolute;left:751;top:14;width:2;height:645" coordorigin="751,14" coordsize="0,645" path="m751,14l751,659e" filled="false" stroked="true" strokeweight=".48pt" strokecolor="#000000">
                <v:path arrowok="t"/>
              </v:shape>
            </v:group>
            <v:group style="position:absolute;left:746;top:654;width:1528;height:2" coordorigin="746,654" coordsize="1528,2">
              <v:shape style="position:absolute;left:746;top:654;width:1528;height:2" coordorigin="746,654" coordsize="1528,0" path="m746,654l2274,654e" filled="false" stroked="true" strokeweight=".48pt" strokecolor="#000000">
                <v:path arrowok="t"/>
              </v:shape>
            </v:group>
            <v:group style="position:absolute;left:2279;top:24;width:2;height:635" coordorigin="2279,24" coordsize="2,635">
              <v:shape style="position:absolute;left:2279;top:24;width:2;height:635" coordorigin="2279,24" coordsize="0,635" path="m2279,24l2279,659e" filled="false" stroked="true" strokeweight=".48pt" strokecolor="#000000">
                <v:path arrowok="t"/>
              </v:shape>
            </v:group>
            <v:group style="position:absolute;left:2284;top:654;width:1149;height:2" coordorigin="2284,654" coordsize="1149,2">
              <v:shape style="position:absolute;left:2284;top:654;width:1149;height:2" coordorigin="2284,654" coordsize="1149,0" path="m2284,654l3432,654e" filled="false" stroked="true" strokeweight=".48pt" strokecolor="#000000">
                <v:path arrowok="t"/>
              </v:shape>
            </v:group>
            <v:group style="position:absolute;left:3437;top:24;width:2;height:635" coordorigin="3437,24" coordsize="2,635">
              <v:shape style="position:absolute;left:3437;top:24;width:2;height:635" coordorigin="3437,24" coordsize="0,635" path="m3437,24l3437,659e" filled="false" stroked="true" strokeweight=".48pt" strokecolor="#000000">
                <v:path arrowok="t"/>
              </v:shape>
            </v:group>
            <v:group style="position:absolute;left:3442;top:654;width:1143;height:2" coordorigin="3442,654" coordsize="1143,2">
              <v:shape style="position:absolute;left:3442;top:654;width:1143;height:2" coordorigin="3442,654" coordsize="1143,0" path="m3442,654l4584,654e" filled="false" stroked="true" strokeweight=".48pt" strokecolor="#000000">
                <v:path arrowok="t"/>
              </v:shape>
            </v:group>
            <v:group style="position:absolute;left:4589;top:24;width:2;height:635" coordorigin="4589,24" coordsize="2,635">
              <v:shape style="position:absolute;left:4589;top:24;width:2;height:635" coordorigin="4589,24" coordsize="0,635" path="m4589,24l4589,659e" filled="false" stroked="true" strokeweight=".48pt" strokecolor="#000000">
                <v:path arrowok="t"/>
              </v:shape>
            </v:group>
            <v:group style="position:absolute;left:4594;top:654;width:1002;height:2" coordorigin="4594,654" coordsize="1002,2">
              <v:shape style="position:absolute;left:4594;top:654;width:1002;height:2" coordorigin="4594,654" coordsize="1002,0" path="m4594,654l5596,654e" filled="false" stroked="true" strokeweight=".48pt" strokecolor="#000000">
                <v:path arrowok="t"/>
              </v:shape>
            </v:group>
            <v:group style="position:absolute;left:5600;top:24;width:2;height:635" coordorigin="5600,24" coordsize="2,635">
              <v:shape style="position:absolute;left:5600;top:24;width:2;height:635" coordorigin="5600,24" coordsize="0,635" path="m5600,24l5600,659e" filled="false" stroked="true" strokeweight=".48pt" strokecolor="#000000">
                <v:path arrowok="t"/>
              </v:shape>
            </v:group>
            <v:group style="position:absolute;left:5605;top:654;width:1080;height:2" coordorigin="5605,654" coordsize="1080,2">
              <v:shape style="position:absolute;left:5605;top:654;width:1080;height:2" coordorigin="5605,654" coordsize="1080,0" path="m5605,654l6685,654e" filled="false" stroked="true" strokeweight=".48pt" strokecolor="#000000">
                <v:path arrowok="t"/>
              </v:shape>
            </v:group>
            <v:group style="position:absolute;left:6690;top:24;width:2;height:635" coordorigin="6690,24" coordsize="2,635">
              <v:shape style="position:absolute;left:6690;top:24;width:2;height:635" coordorigin="6690,24" coordsize="0,635" path="m6690,24l6690,659e" filled="false" stroked="true" strokeweight=".48pt" strokecolor="#000000">
                <v:path arrowok="t"/>
              </v:shape>
            </v:group>
            <v:group style="position:absolute;left:6695;top:654;width:1080;height:2" coordorigin="6695,654" coordsize="1080,2">
              <v:shape style="position:absolute;left:6695;top:654;width:1080;height:2" coordorigin="6695,654" coordsize="1080,0" path="m6695,654l7775,654e" filled="false" stroked="true" strokeweight=".48pt" strokecolor="#000000">
                <v:path arrowok="t"/>
              </v:shape>
            </v:group>
            <v:group style="position:absolute;left:7780;top:24;width:2;height:635" coordorigin="7780,24" coordsize="2,635">
              <v:shape style="position:absolute;left:7780;top:24;width:2;height:635" coordorigin="7780,24" coordsize="0,635" path="m7780,24l7780,659e" filled="false" stroked="true" strokeweight=".48pt" strokecolor="#000000">
                <v:path arrowok="t"/>
              </v:shape>
            </v:group>
            <v:group style="position:absolute;left:7784;top:654;width:1042;height:2" coordorigin="7784,654" coordsize="1042,2">
              <v:shape style="position:absolute;left:7784;top:654;width:1042;height:2" coordorigin="7784,654" coordsize="1042,0" path="m7784,654l8826,654e" filled="false" stroked="true" strokeweight=".48pt" strokecolor="#000000">
                <v:path arrowok="t"/>
              </v:shape>
            </v:group>
            <v:group style="position:absolute;left:8831;top:24;width:2;height:635" coordorigin="8831,24" coordsize="2,635">
              <v:shape style="position:absolute;left:8831;top:24;width:2;height:635" coordorigin="8831,24" coordsize="0,635" path="m8831,24l8831,659e" filled="false" stroked="true" strokeweight=".48pt" strokecolor="#000000">
                <v:path arrowok="t"/>
              </v:shape>
            </v:group>
            <v:group style="position:absolute;left:8836;top:654;width:995;height:2" coordorigin="8836,654" coordsize="995,2">
              <v:shape style="position:absolute;left:8836;top:654;width:995;height:2" coordorigin="8836,654" coordsize="995,0" path="m8836,654l9830,654e" filled="false" stroked="true" strokeweight=".48pt" strokecolor="#000000">
                <v:path arrowok="t"/>
              </v:shape>
            </v:group>
            <v:group style="position:absolute;left:9835;top:24;width:2;height:635" coordorigin="9835,24" coordsize="2,635">
              <v:shape style="position:absolute;left:9835;top:24;width:2;height:635" coordorigin="9835,24" coordsize="0,635" path="m9835,24l9835,659e" filled="false" stroked="true" strokeweight=".48pt" strokecolor="#000000">
                <v:path arrowok="t"/>
              </v:shape>
            </v:group>
            <v:group style="position:absolute;left:9840;top:654;width:1067;height:2" coordorigin="9840,654" coordsize="1067,2">
              <v:shape style="position:absolute;left:9840;top:654;width:1067;height:2" coordorigin="9840,654" coordsize="1067,0" path="m9840,654l10907,654e" filled="false" stroked="true" strokeweight=".48pt" strokecolor="#000000">
                <v:path arrowok="t"/>
              </v:shape>
            </v:group>
            <v:group style="position:absolute;left:10912;top:24;width:2;height:635" coordorigin="10912,24" coordsize="2,635">
              <v:shape style="position:absolute;left:10912;top:24;width:2;height:635" coordorigin="10912,24" coordsize="0,635" path="m10912,24l10912,659e" filled="false" stroked="true" strokeweight=".48pt" strokecolor="#000000">
                <v:path arrowok="t"/>
              </v:shape>
            </v:group>
            <v:group style="position:absolute;left:10916;top:654;width:1076;height:2" coordorigin="10916,654" coordsize="1076,2">
              <v:shape style="position:absolute;left:10916;top:654;width:1076;height:2" coordorigin="10916,654" coordsize="1076,0" path="m10916,654l11992,654e" filled="false" stroked="true" strokeweight=".48pt" strokecolor="#000000">
                <v:path arrowok="t"/>
              </v:shape>
            </v:group>
            <v:group style="position:absolute;left:11996;top:24;width:2;height:635" coordorigin="11996,24" coordsize="2,635">
              <v:shape style="position:absolute;left:11996;top:24;width:2;height:635" coordorigin="11996,24" coordsize="0,635" path="m11996,24l11996,659e" filled="false" stroked="true" strokeweight=".48pt" strokecolor="#000000">
                <v:path arrowok="t"/>
              </v:shape>
            </v:group>
            <v:group style="position:absolute;left:12001;top:654;width:1056;height:2" coordorigin="12001,654" coordsize="1056,2">
              <v:shape style="position:absolute;left:12001;top:654;width:1056;height:2" coordorigin="12001,654" coordsize="1056,0" path="m12001,654l13057,654e" filled="false" stroked="true" strokeweight=".48pt" strokecolor="#000000">
                <v:path arrowok="t"/>
              </v:shape>
            </v:group>
            <v:group style="position:absolute;left:13062;top:24;width:2;height:635" coordorigin="13062,24" coordsize="2,635">
              <v:shape style="position:absolute;left:13062;top:24;width:2;height:635" coordorigin="13062,24" coordsize="0,635" path="m13062,24l13062,659e" filled="false" stroked="true" strokeweight=".48pt" strokecolor="#000000">
                <v:path arrowok="t"/>
              </v:shape>
            </v:group>
            <v:group style="position:absolute;left:13067;top:654;width:1205;height:2" coordorigin="13067,654" coordsize="1205,2">
              <v:shape style="position:absolute;left:13067;top:654;width:1205;height:2" coordorigin="13067,654" coordsize="1205,0" path="m13067,654l14272,654e" filled="false" stroked="true" strokeweight=".48pt" strokecolor="#000000">
                <v:path arrowok="t"/>
              </v:shape>
            </v:group>
            <v:group style="position:absolute;left:14276;top:24;width:2;height:635" coordorigin="14276,24" coordsize="2,635">
              <v:shape style="position:absolute;left:14276;top:24;width:2;height:635" coordorigin="14276,24" coordsize="0,635" path="m14276,24l14276,659e" filled="false" stroked="true" strokeweight=".48pt" strokecolor="#000000">
                <v:path arrowok="t"/>
              </v:shape>
            </v:group>
            <v:group style="position:absolute;left:14281;top:654;width:1205;height:2" coordorigin="14281,654" coordsize="1205,2">
              <v:shape style="position:absolute;left:14281;top:654;width:1205;height:2" coordorigin="14281,654" coordsize="1205,0" path="m14281,654l15486,654e" filled="false" stroked="true" strokeweight=".48pt" strokecolor="#000000">
                <v:path arrowok="t"/>
              </v:shape>
            </v:group>
            <v:group style="position:absolute;left:15491;top:14;width:2;height:645" coordorigin="15491,14" coordsize="2,645">
              <v:shape style="position:absolute;left:15491;top:14;width:2;height:645" coordorigin="15491,14" coordsize="0,645" path="m15491,14l15491,659e" filled="false" stroked="true" strokeweight=".48pt" strokecolor="#000000">
                <v:path arrowok="t"/>
              </v:shape>
              <v:shape style="position:absolute;left:751;top:12;width:1528;height:642" type="#_x0000_t202" filled="false" stroked="false">
                <v:textbox inset="0,0,0,0">
                  <w:txbxContent>
                    <w:p>
                      <w:pPr>
                        <w:spacing w:line="312" w:lineRule="exact" w:before="35"/>
                        <w:ind w:left="17" w:right="59" w:firstLine="0"/>
                        <w:jc w:val="left"/>
                        <w:rPr>
                          <w:rFonts w:ascii="宋体" w:hAnsi="宋体" w:cs="宋体" w:eastAsia="宋体" w:hint="default"/>
                          <w:sz w:val="12"/>
                          <w:szCs w:val="12"/>
                        </w:rPr>
                      </w:pPr>
                      <w:r>
                        <w:rPr>
                          <w:rFonts w:ascii="宋体" w:hAnsi="宋体" w:cs="宋体" w:eastAsia="宋体" w:hint="default"/>
                          <w:sz w:val="12"/>
                          <w:szCs w:val="12"/>
                        </w:rPr>
                        <w:t>折旧和摊销以外的非现金费</w:t>
                      </w:r>
                      <w:r>
                        <w:rPr>
                          <w:rFonts w:ascii="宋体" w:hAnsi="宋体" w:cs="宋体" w:eastAsia="宋体" w:hint="default"/>
                          <w:spacing w:val="-54"/>
                          <w:sz w:val="12"/>
                          <w:szCs w:val="12"/>
                        </w:rPr>
                        <w:t> </w:t>
                      </w:r>
                      <w:r>
                        <w:rPr>
                          <w:rFonts w:ascii="宋体" w:hAnsi="宋体" w:cs="宋体" w:eastAsia="宋体" w:hint="default"/>
                          <w:spacing w:val="-54"/>
                          <w:sz w:val="12"/>
                          <w:szCs w:val="12"/>
                        </w:rPr>
                      </w:r>
                      <w:r>
                        <w:rPr>
                          <w:rFonts w:ascii="宋体" w:hAnsi="宋体" w:cs="宋体" w:eastAsia="宋体" w:hint="default"/>
                          <w:sz w:val="12"/>
                          <w:szCs w:val="12"/>
                        </w:rPr>
                        <w:t>用</w:t>
                      </w:r>
                    </w:p>
                  </w:txbxContent>
                </v:textbox>
                <w10:wrap type="none"/>
              </v:shape>
              <v:shape style="position:absolute;left:3134;top:505;width:60;height:120" type="#_x0000_t202" filled="false" stroked="false">
                <v:textbox inset="0,0,0,0">
                  <w:txbxContent>
                    <w:p>
                      <w:pPr>
                        <w:spacing w:line="120" w:lineRule="exact" w:before="0"/>
                        <w:ind w:left="0" w:right="0" w:firstLine="0"/>
                        <w:jc w:val="left"/>
                        <w:rPr>
                          <w:rFonts w:ascii="宋体" w:hAnsi="宋体" w:cs="宋体" w:eastAsia="宋体" w:hint="default"/>
                          <w:sz w:val="12"/>
                          <w:szCs w:val="12"/>
                        </w:rPr>
                      </w:pPr>
                      <w:r>
                        <w:rPr>
                          <w:rFonts w:ascii="宋体"/>
                          <w:sz w:val="12"/>
                        </w:rPr>
                        <w:t>-</w:t>
                      </w:r>
                    </w:p>
                  </w:txbxContent>
                </v:textbox>
                <w10:wrap type="none"/>
              </v:shape>
              <v:shape style="position:absolute;left:4260;top:505;width:60;height:120" type="#_x0000_t202" filled="false" stroked="false">
                <v:textbox inset="0,0,0,0">
                  <w:txbxContent>
                    <w:p>
                      <w:pPr>
                        <w:spacing w:line="120" w:lineRule="exact" w:before="0"/>
                        <w:ind w:left="0" w:right="0" w:firstLine="0"/>
                        <w:jc w:val="left"/>
                        <w:rPr>
                          <w:rFonts w:ascii="宋体" w:hAnsi="宋体" w:cs="宋体" w:eastAsia="宋体" w:hint="default"/>
                          <w:sz w:val="12"/>
                          <w:szCs w:val="12"/>
                        </w:rPr>
                      </w:pPr>
                      <w:r>
                        <w:rPr>
                          <w:rFonts w:ascii="宋体"/>
                          <w:sz w:val="12"/>
                        </w:rPr>
                        <w:t>-</w:t>
                      </w:r>
                    </w:p>
                  </w:txbxContent>
                </v:textbox>
                <w10:wrap type="none"/>
              </v:shape>
              <v:shape style="position:absolute;left:5287;top:505;width:60;height:120" type="#_x0000_t202" filled="false" stroked="false">
                <v:textbox inset="0,0,0,0">
                  <w:txbxContent>
                    <w:p>
                      <w:pPr>
                        <w:spacing w:line="120" w:lineRule="exact" w:before="0"/>
                        <w:ind w:left="0" w:right="0" w:firstLine="0"/>
                        <w:jc w:val="left"/>
                        <w:rPr>
                          <w:rFonts w:ascii="宋体" w:hAnsi="宋体" w:cs="宋体" w:eastAsia="宋体" w:hint="default"/>
                          <w:sz w:val="12"/>
                          <w:szCs w:val="12"/>
                        </w:rPr>
                      </w:pPr>
                      <w:r>
                        <w:rPr>
                          <w:rFonts w:ascii="宋体"/>
                          <w:sz w:val="12"/>
                        </w:rPr>
                        <w:t>-</w:t>
                      </w:r>
                    </w:p>
                  </w:txbxContent>
                </v:textbox>
                <w10:wrap type="none"/>
              </v:shape>
              <v:shape style="position:absolute;left:6377;top:505;width:60;height:120" type="#_x0000_t202" filled="false" stroked="false">
                <v:textbox inset="0,0,0,0">
                  <w:txbxContent>
                    <w:p>
                      <w:pPr>
                        <w:spacing w:line="120" w:lineRule="exact" w:before="0"/>
                        <w:ind w:left="0" w:right="0" w:firstLine="0"/>
                        <w:jc w:val="left"/>
                        <w:rPr>
                          <w:rFonts w:ascii="宋体" w:hAnsi="宋体" w:cs="宋体" w:eastAsia="宋体" w:hint="default"/>
                          <w:sz w:val="12"/>
                          <w:szCs w:val="12"/>
                        </w:rPr>
                      </w:pPr>
                      <w:r>
                        <w:rPr>
                          <w:rFonts w:ascii="宋体"/>
                          <w:sz w:val="12"/>
                        </w:rPr>
                        <w:t>-</w:t>
                      </w:r>
                    </w:p>
                  </w:txbxContent>
                </v:textbox>
                <w10:wrap type="none"/>
              </v:shape>
              <v:shape style="position:absolute;left:7442;top:505;width:60;height:120" type="#_x0000_t202" filled="false" stroked="false">
                <v:textbox inset="0,0,0,0">
                  <w:txbxContent>
                    <w:p>
                      <w:pPr>
                        <w:spacing w:line="120" w:lineRule="exact" w:before="0"/>
                        <w:ind w:left="0" w:right="0" w:firstLine="0"/>
                        <w:jc w:val="left"/>
                        <w:rPr>
                          <w:rFonts w:ascii="宋体" w:hAnsi="宋体" w:cs="宋体" w:eastAsia="宋体" w:hint="default"/>
                          <w:sz w:val="12"/>
                          <w:szCs w:val="12"/>
                        </w:rPr>
                      </w:pPr>
                      <w:r>
                        <w:rPr>
                          <w:rFonts w:ascii="宋体"/>
                          <w:sz w:val="12"/>
                        </w:rPr>
                        <w:t>-</w:t>
                      </w:r>
                    </w:p>
                  </w:txbxContent>
                </v:textbox>
                <w10:wrap type="none"/>
              </v:shape>
              <v:shape style="position:absolute;left:8501;top:505;width:60;height:120" type="#_x0000_t202" filled="false" stroked="false">
                <v:textbox inset="0,0,0,0">
                  <w:txbxContent>
                    <w:p>
                      <w:pPr>
                        <w:spacing w:line="120" w:lineRule="exact" w:before="0"/>
                        <w:ind w:left="0" w:right="0" w:firstLine="0"/>
                        <w:jc w:val="left"/>
                        <w:rPr>
                          <w:rFonts w:ascii="宋体" w:hAnsi="宋体" w:cs="宋体" w:eastAsia="宋体" w:hint="default"/>
                          <w:sz w:val="12"/>
                          <w:szCs w:val="12"/>
                        </w:rPr>
                      </w:pPr>
                      <w:r>
                        <w:rPr>
                          <w:rFonts w:ascii="宋体"/>
                          <w:sz w:val="12"/>
                        </w:rPr>
                        <w:t>-</w:t>
                      </w:r>
                    </w:p>
                  </w:txbxContent>
                </v:textbox>
                <w10:wrap type="none"/>
              </v:shape>
              <v:shape style="position:absolute;left:9524;top:505;width:60;height:120" type="#_x0000_t202" filled="false" stroked="false">
                <v:textbox inset="0,0,0,0">
                  <w:txbxContent>
                    <w:p>
                      <w:pPr>
                        <w:spacing w:line="120" w:lineRule="exact" w:before="0"/>
                        <w:ind w:left="0" w:right="0" w:firstLine="0"/>
                        <w:jc w:val="left"/>
                        <w:rPr>
                          <w:rFonts w:ascii="宋体" w:hAnsi="宋体" w:cs="宋体" w:eastAsia="宋体" w:hint="default"/>
                          <w:sz w:val="12"/>
                          <w:szCs w:val="12"/>
                        </w:rPr>
                      </w:pPr>
                      <w:r>
                        <w:rPr>
                          <w:rFonts w:ascii="宋体"/>
                          <w:sz w:val="12"/>
                        </w:rPr>
                        <w:t>-</w:t>
                      </w:r>
                    </w:p>
                  </w:txbxContent>
                </v:textbox>
                <w10:wrap type="none"/>
              </v:shape>
              <v:shape style="position:absolute;left:10592;top:505;width:60;height:120" type="#_x0000_t202" filled="false" stroked="false">
                <v:textbox inset="0,0,0,0">
                  <w:txbxContent>
                    <w:p>
                      <w:pPr>
                        <w:spacing w:line="120" w:lineRule="exact" w:before="0"/>
                        <w:ind w:left="0" w:right="0" w:firstLine="0"/>
                        <w:jc w:val="left"/>
                        <w:rPr>
                          <w:rFonts w:ascii="宋体" w:hAnsi="宋体" w:cs="宋体" w:eastAsia="宋体" w:hint="default"/>
                          <w:sz w:val="12"/>
                          <w:szCs w:val="12"/>
                        </w:rPr>
                      </w:pPr>
                      <w:r>
                        <w:rPr>
                          <w:rFonts w:ascii="宋体"/>
                          <w:sz w:val="12"/>
                        </w:rPr>
                        <w:t>-</w:t>
                      </w:r>
                    </w:p>
                  </w:txbxContent>
                </v:textbox>
                <w10:wrap type="none"/>
              </v:shape>
              <v:shape style="position:absolute;left:11640;top:505;width:60;height:120" type="#_x0000_t202" filled="false" stroked="false">
                <v:textbox inset="0,0,0,0">
                  <w:txbxContent>
                    <w:p>
                      <w:pPr>
                        <w:spacing w:line="120" w:lineRule="exact" w:before="0"/>
                        <w:ind w:left="0" w:right="0" w:firstLine="0"/>
                        <w:jc w:val="left"/>
                        <w:rPr>
                          <w:rFonts w:ascii="宋体" w:hAnsi="宋体" w:cs="宋体" w:eastAsia="宋体" w:hint="default"/>
                          <w:sz w:val="12"/>
                          <w:szCs w:val="12"/>
                        </w:rPr>
                      </w:pPr>
                      <w:r>
                        <w:rPr>
                          <w:rFonts w:ascii="宋体"/>
                          <w:sz w:val="12"/>
                        </w:rPr>
                        <w:t>-</w:t>
                      </w:r>
                    </w:p>
                  </w:txbxContent>
                </v:textbox>
                <w10:wrap type="none"/>
              </v:shape>
              <v:shape style="position:absolute;left:12737;top:505;width:60;height:120" type="#_x0000_t202" filled="false" stroked="false">
                <v:textbox inset="0,0,0,0">
                  <w:txbxContent>
                    <w:p>
                      <w:pPr>
                        <w:spacing w:line="120" w:lineRule="exact" w:before="0"/>
                        <w:ind w:left="0" w:right="0" w:firstLine="0"/>
                        <w:jc w:val="left"/>
                        <w:rPr>
                          <w:rFonts w:ascii="宋体" w:hAnsi="宋体" w:cs="宋体" w:eastAsia="宋体" w:hint="default"/>
                          <w:sz w:val="12"/>
                          <w:szCs w:val="12"/>
                        </w:rPr>
                      </w:pPr>
                      <w:r>
                        <w:rPr>
                          <w:rFonts w:ascii="宋体"/>
                          <w:sz w:val="12"/>
                        </w:rPr>
                        <w:t>-</w:t>
                      </w:r>
                    </w:p>
                  </w:txbxContent>
                </v:textbox>
                <w10:wrap type="none"/>
              </v:shape>
              <v:shape style="position:absolute;left:13934;top:505;width:60;height:120" type="#_x0000_t202" filled="false" stroked="false">
                <v:textbox inset="0,0,0,0">
                  <w:txbxContent>
                    <w:p>
                      <w:pPr>
                        <w:spacing w:line="120" w:lineRule="exact" w:before="0"/>
                        <w:ind w:left="0" w:right="0" w:firstLine="0"/>
                        <w:jc w:val="left"/>
                        <w:rPr>
                          <w:rFonts w:ascii="宋体" w:hAnsi="宋体" w:cs="宋体" w:eastAsia="宋体" w:hint="default"/>
                          <w:sz w:val="12"/>
                          <w:szCs w:val="12"/>
                        </w:rPr>
                      </w:pPr>
                      <w:r>
                        <w:rPr>
                          <w:rFonts w:ascii="宋体"/>
                          <w:sz w:val="12"/>
                        </w:rPr>
                        <w:t>-</w:t>
                      </w:r>
                    </w:p>
                  </w:txbxContent>
                </v:textbox>
                <w10:wrap type="none"/>
              </v:shape>
              <v:shape style="position:absolute;left:15107;top:505;width:60;height:120" type="#_x0000_t202" filled="false" stroked="false">
                <v:textbox inset="0,0,0,0">
                  <w:txbxContent>
                    <w:p>
                      <w:pPr>
                        <w:spacing w:line="120" w:lineRule="exact" w:before="0"/>
                        <w:ind w:left="0" w:right="0" w:firstLine="0"/>
                        <w:jc w:val="left"/>
                        <w:rPr>
                          <w:rFonts w:ascii="宋体" w:hAnsi="宋体" w:cs="宋体" w:eastAsia="宋体" w:hint="default"/>
                          <w:sz w:val="12"/>
                          <w:szCs w:val="12"/>
                        </w:rPr>
                      </w:pPr>
                      <w:r>
                        <w:rPr>
                          <w:rFonts w:ascii="宋体"/>
                          <w:sz w:val="12"/>
                        </w:rPr>
                        <w:t>-</w:t>
                      </w:r>
                    </w:p>
                  </w:txbxContent>
                </v:textbox>
                <w10:wrap type="none"/>
              </v:shape>
            </v:group>
          </v:group>
        </w:pict>
      </w:r>
      <w:r>
        <w:rPr>
          <w:rFonts w:ascii="Times New Roman" w:hAnsi="Times New Roman" w:cs="Times New Roman" w:eastAsia="Times New Roman" w:hint="default"/>
          <w:position w:val="-12"/>
          <w:sz w:val="20"/>
          <w:szCs w:val="20"/>
        </w:rPr>
      </w:r>
    </w:p>
    <w:p>
      <w:pPr>
        <w:spacing w:after="0" w:line="663" w:lineRule="exact"/>
        <w:rPr>
          <w:rFonts w:ascii="Times New Roman" w:hAnsi="Times New Roman" w:cs="Times New Roman" w:eastAsia="Times New Roman" w:hint="default"/>
          <w:sz w:val="20"/>
          <w:szCs w:val="20"/>
        </w:rPr>
        <w:sectPr>
          <w:pgSz w:w="16840" w:h="11910" w:orient="landscape"/>
          <w:pgMar w:header="790" w:footer="397" w:top="1000" w:bottom="580" w:left="720" w:right="30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2"/>
          <w:szCs w:val="12"/>
        </w:rPr>
      </w:pPr>
    </w:p>
    <w:p>
      <w:pPr>
        <w:spacing w:line="20" w:lineRule="exact"/>
        <w:ind w:left="110"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Times New Roman" w:hAnsi="Times New Roman" w:cs="Times New Roman" w:eastAsia="Times New Roman" w:hint="default"/>
          <w:sz w:val="2"/>
          <w:szCs w:val="2"/>
        </w:rPr>
      </w:r>
    </w:p>
    <w:p>
      <w:pPr>
        <w:pStyle w:val="BodyText"/>
        <w:spacing w:line="240" w:lineRule="auto"/>
        <w:ind w:left="147" w:right="0"/>
        <w:jc w:val="left"/>
      </w:pPr>
      <w:r>
        <w:rPr/>
        <w:t>财务报表附注</w:t>
      </w:r>
    </w:p>
    <w:p>
      <w:pPr>
        <w:pStyle w:val="BodyText"/>
        <w:tabs>
          <w:tab w:pos="10314" w:val="left" w:leader="none"/>
        </w:tabs>
        <w:spacing w:line="240" w:lineRule="auto" w:before="37"/>
        <w:ind w:left="147"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44" w:lineRule="auto" w:before="35"/>
        <w:ind w:left="147" w:right="7409"/>
        <w:jc w:val="left"/>
      </w:pPr>
      <w:r>
        <w:rPr/>
        <w:t>五、</w:t>
        <w:tab/>
        <w:t>财务报表项目附注 - 续 </w:t>
      </w:r>
      <w:r>
        <w:rPr>
          <w:spacing w:val="-1"/>
        </w:rPr>
        <w:t>60.</w:t>
        <w:tab/>
        <w:t>分部报告</w:t>
      </w:r>
      <w:r>
        <w:rPr/>
        <w:t> -</w:t>
      </w:r>
      <w:r>
        <w:rPr>
          <w:spacing w:val="-1"/>
        </w:rPr>
        <w:t> </w:t>
      </w:r>
      <w:r>
        <w:rPr/>
        <w:t>续</w:t>
      </w:r>
    </w:p>
    <w:p>
      <w:pPr>
        <w:pStyle w:val="BodyText"/>
        <w:spacing w:line="240" w:lineRule="auto" w:before="82"/>
        <w:ind w:left="867" w:right="0"/>
        <w:jc w:val="left"/>
      </w:pPr>
      <w:r>
        <w:rPr/>
        <w:t>(3)按收入来源地划分的对外交易收入和资产所在地划分的非流动资产</w:t>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4681"/>
        <w:gridCol w:w="2341"/>
        <w:gridCol w:w="2159"/>
      </w:tblGrid>
      <w:tr>
        <w:trPr>
          <w:trHeight w:val="322" w:hRule="exact"/>
        </w:trPr>
        <w:tc>
          <w:tcPr>
            <w:tcW w:w="4681"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2341"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640"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15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549"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322" w:hRule="exact"/>
        </w:trPr>
        <w:tc>
          <w:tcPr>
            <w:tcW w:w="4681"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来源于本国的对外交易收入</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324"/>
              <w:jc w:val="right"/>
              <w:rPr>
                <w:rFonts w:ascii="宋体" w:hAnsi="宋体" w:cs="宋体" w:eastAsia="宋体" w:hint="default"/>
                <w:sz w:val="21"/>
                <w:szCs w:val="21"/>
              </w:rPr>
            </w:pPr>
            <w:r>
              <w:rPr>
                <w:rFonts w:ascii="宋体"/>
                <w:sz w:val="21"/>
              </w:rPr>
              <w:t>13,097,927,575.03</w:t>
            </w:r>
          </w:p>
        </w:tc>
        <w:tc>
          <w:tcPr>
            <w:tcW w:w="2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211"/>
              <w:jc w:val="right"/>
              <w:rPr>
                <w:rFonts w:ascii="宋体" w:hAnsi="宋体" w:cs="宋体" w:eastAsia="宋体" w:hint="default"/>
                <w:sz w:val="21"/>
                <w:szCs w:val="21"/>
              </w:rPr>
            </w:pPr>
            <w:r>
              <w:rPr>
                <w:rFonts w:ascii="宋体"/>
                <w:sz w:val="21"/>
              </w:rPr>
              <w:t>13,588,588,955.75</w:t>
            </w:r>
          </w:p>
        </w:tc>
      </w:tr>
      <w:tr>
        <w:trPr>
          <w:trHeight w:val="322" w:hRule="exact"/>
        </w:trPr>
        <w:tc>
          <w:tcPr>
            <w:tcW w:w="4681"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来源于其他国家的对外交易收入</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326"/>
              <w:jc w:val="right"/>
              <w:rPr>
                <w:rFonts w:ascii="宋体" w:hAnsi="宋体" w:cs="宋体" w:eastAsia="宋体" w:hint="default"/>
                <w:sz w:val="21"/>
                <w:szCs w:val="21"/>
              </w:rPr>
            </w:pPr>
            <w:r>
              <w:rPr>
                <w:rFonts w:ascii="宋体"/>
                <w:spacing w:val="-1"/>
                <w:sz w:val="21"/>
              </w:rPr>
              <w:t>1,786,701,774.47</w:t>
            </w:r>
            <w:r>
              <w:rPr>
                <w:rFonts w:ascii="宋体"/>
                <w:sz w:val="21"/>
              </w:rPr>
            </w:r>
          </w:p>
        </w:tc>
        <w:tc>
          <w:tcPr>
            <w:tcW w:w="2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1"/>
              <w:jc w:val="right"/>
              <w:rPr>
                <w:rFonts w:ascii="宋体" w:hAnsi="宋体" w:cs="宋体" w:eastAsia="宋体" w:hint="default"/>
                <w:sz w:val="21"/>
                <w:szCs w:val="21"/>
              </w:rPr>
            </w:pPr>
            <w:r>
              <w:rPr>
                <w:rFonts w:ascii="宋体"/>
                <w:spacing w:val="-1"/>
                <w:sz w:val="21"/>
              </w:rPr>
              <w:t>1,941,004,480.02</w:t>
            </w:r>
            <w:r>
              <w:rPr>
                <w:rFonts w:ascii="宋体"/>
                <w:sz w:val="21"/>
              </w:rPr>
            </w:r>
          </w:p>
        </w:tc>
      </w:tr>
      <w:tr>
        <w:trPr>
          <w:trHeight w:val="323" w:hRule="exact"/>
        </w:trPr>
        <w:tc>
          <w:tcPr>
            <w:tcW w:w="4681"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325"/>
              <w:jc w:val="right"/>
              <w:rPr>
                <w:rFonts w:ascii="宋体" w:hAnsi="宋体" w:cs="宋体" w:eastAsia="宋体" w:hint="default"/>
                <w:sz w:val="21"/>
                <w:szCs w:val="21"/>
              </w:rPr>
            </w:pPr>
            <w:r>
              <w:rPr>
                <w:rFonts w:ascii="宋体"/>
                <w:spacing w:val="-1"/>
                <w:sz w:val="21"/>
              </w:rPr>
              <w:t>14,884,629,349.50</w:t>
            </w:r>
          </w:p>
        </w:tc>
        <w:tc>
          <w:tcPr>
            <w:tcW w:w="2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2"/>
              <w:jc w:val="right"/>
              <w:rPr>
                <w:rFonts w:ascii="宋体" w:hAnsi="宋体" w:cs="宋体" w:eastAsia="宋体" w:hint="default"/>
                <w:sz w:val="21"/>
                <w:szCs w:val="21"/>
              </w:rPr>
            </w:pPr>
            <w:r>
              <w:rPr>
                <w:rFonts w:ascii="宋体"/>
                <w:spacing w:val="-1"/>
                <w:sz w:val="21"/>
              </w:rPr>
              <w:t>15,529,593,435.77</w:t>
            </w:r>
          </w:p>
        </w:tc>
      </w:tr>
    </w:tbl>
    <w:p>
      <w:pPr>
        <w:spacing w:line="240" w:lineRule="auto" w:before="8"/>
        <w:rPr>
          <w:rFonts w:ascii="宋体" w:hAnsi="宋体" w:cs="宋体" w:eastAsia="宋体" w:hint="default"/>
          <w:sz w:val="21"/>
          <w:szCs w:val="21"/>
        </w:rPr>
      </w:pPr>
    </w:p>
    <w:p>
      <w:pPr>
        <w:pStyle w:val="BodyText"/>
        <w:spacing w:line="240" w:lineRule="auto" w:before="35"/>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4681"/>
        <w:gridCol w:w="2341"/>
        <w:gridCol w:w="2159"/>
      </w:tblGrid>
      <w:tr>
        <w:trPr>
          <w:trHeight w:val="322" w:hRule="exact"/>
        </w:trPr>
        <w:tc>
          <w:tcPr>
            <w:tcW w:w="4681"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2341"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640"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15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549"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323" w:hRule="exact"/>
        </w:trPr>
        <w:tc>
          <w:tcPr>
            <w:tcW w:w="4681"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位于本国的非流动资产</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18" w:right="0"/>
              <w:jc w:val="left"/>
              <w:rPr>
                <w:rFonts w:ascii="宋体" w:hAnsi="宋体" w:cs="宋体" w:eastAsia="宋体" w:hint="default"/>
                <w:sz w:val="21"/>
                <w:szCs w:val="21"/>
              </w:rPr>
            </w:pPr>
            <w:r>
              <w:rPr>
                <w:rFonts w:ascii="宋体"/>
                <w:sz w:val="21"/>
              </w:rPr>
              <w:t>17,672,151,839.40</w:t>
            </w:r>
          </w:p>
        </w:tc>
        <w:tc>
          <w:tcPr>
            <w:tcW w:w="2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50" w:right="0"/>
              <w:jc w:val="left"/>
              <w:rPr>
                <w:rFonts w:ascii="宋体" w:hAnsi="宋体" w:cs="宋体" w:eastAsia="宋体" w:hint="default"/>
                <w:sz w:val="21"/>
                <w:szCs w:val="21"/>
              </w:rPr>
            </w:pPr>
            <w:r>
              <w:rPr>
                <w:rFonts w:ascii="宋体"/>
                <w:sz w:val="21"/>
              </w:rPr>
              <w:t>16,571,456,551.40</w:t>
            </w:r>
          </w:p>
        </w:tc>
      </w:tr>
      <w:tr>
        <w:trPr>
          <w:trHeight w:val="322" w:hRule="exact"/>
        </w:trPr>
        <w:tc>
          <w:tcPr>
            <w:tcW w:w="4681"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位于其他国家的非流动资产</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640"/>
              <w:jc w:val="right"/>
              <w:rPr>
                <w:rFonts w:ascii="宋体" w:hAnsi="宋体" w:cs="宋体" w:eastAsia="宋体" w:hint="default"/>
                <w:sz w:val="21"/>
                <w:szCs w:val="21"/>
              </w:rPr>
            </w:pPr>
            <w:r>
              <w:rPr>
                <w:rFonts w:ascii="宋体"/>
                <w:sz w:val="21"/>
              </w:rPr>
              <w:t>-</w:t>
            </w:r>
          </w:p>
        </w:tc>
        <w:tc>
          <w:tcPr>
            <w:tcW w:w="2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526"/>
              <w:jc w:val="right"/>
              <w:rPr>
                <w:rFonts w:ascii="宋体" w:hAnsi="宋体" w:cs="宋体" w:eastAsia="宋体" w:hint="default"/>
                <w:sz w:val="21"/>
                <w:szCs w:val="21"/>
              </w:rPr>
            </w:pPr>
            <w:r>
              <w:rPr>
                <w:rFonts w:ascii="宋体"/>
                <w:sz w:val="21"/>
              </w:rPr>
              <w:t>-</w:t>
            </w:r>
          </w:p>
        </w:tc>
      </w:tr>
      <w:tr>
        <w:trPr>
          <w:trHeight w:val="323" w:hRule="exact"/>
        </w:trPr>
        <w:tc>
          <w:tcPr>
            <w:tcW w:w="4681"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18" w:right="0"/>
              <w:jc w:val="left"/>
              <w:rPr>
                <w:rFonts w:ascii="宋体" w:hAnsi="宋体" w:cs="宋体" w:eastAsia="宋体" w:hint="default"/>
                <w:sz w:val="21"/>
                <w:szCs w:val="21"/>
              </w:rPr>
            </w:pPr>
            <w:r>
              <w:rPr>
                <w:rFonts w:ascii="宋体"/>
                <w:sz w:val="21"/>
              </w:rPr>
              <w:t>17,672,151,839.40</w:t>
            </w:r>
          </w:p>
        </w:tc>
        <w:tc>
          <w:tcPr>
            <w:tcW w:w="2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49" w:right="0"/>
              <w:jc w:val="left"/>
              <w:rPr>
                <w:rFonts w:ascii="宋体" w:hAnsi="宋体" w:cs="宋体" w:eastAsia="宋体" w:hint="default"/>
                <w:sz w:val="21"/>
                <w:szCs w:val="21"/>
              </w:rPr>
            </w:pPr>
            <w:r>
              <w:rPr>
                <w:rFonts w:ascii="宋体"/>
                <w:sz w:val="21"/>
              </w:rPr>
              <w:t>16,571,456,551.40</w:t>
            </w:r>
          </w:p>
        </w:tc>
      </w:tr>
    </w:tbl>
    <w:p>
      <w:pPr>
        <w:spacing w:line="240" w:lineRule="auto" w:before="8"/>
        <w:rPr>
          <w:rFonts w:ascii="宋体" w:hAnsi="宋体" w:cs="宋体" w:eastAsia="宋体" w:hint="default"/>
          <w:sz w:val="21"/>
          <w:szCs w:val="21"/>
        </w:rPr>
      </w:pPr>
    </w:p>
    <w:p>
      <w:pPr>
        <w:pStyle w:val="BodyText"/>
        <w:spacing w:line="240" w:lineRule="auto" w:before="35"/>
        <w:ind w:right="0"/>
        <w:jc w:val="left"/>
      </w:pPr>
      <w:r>
        <w:rPr/>
        <w:t>分部间转移交易以实际交易价格为基础计量。分部收入和分部费用按各分部的实际收入和费用确定。</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7"/>
          <w:szCs w:val="27"/>
        </w:rPr>
      </w:pPr>
    </w:p>
    <w:p>
      <w:pPr>
        <w:pStyle w:val="BodyText"/>
        <w:spacing w:line="240" w:lineRule="auto"/>
        <w:ind w:left="147" w:right="0"/>
        <w:jc w:val="left"/>
      </w:pPr>
      <w:r>
        <w:rPr/>
        <w:t>六、关联方关系及其交易</w:t>
      </w:r>
    </w:p>
    <w:p>
      <w:pPr>
        <w:spacing w:line="240" w:lineRule="auto" w:before="9"/>
        <w:rPr>
          <w:rFonts w:ascii="宋体" w:hAnsi="宋体" w:cs="宋体" w:eastAsia="宋体" w:hint="default"/>
          <w:sz w:val="23"/>
          <w:szCs w:val="23"/>
        </w:rPr>
      </w:pPr>
    </w:p>
    <w:p>
      <w:pPr>
        <w:pStyle w:val="BodyText"/>
        <w:tabs>
          <w:tab w:pos="1423" w:val="left" w:leader="none"/>
        </w:tabs>
        <w:spacing w:line="240" w:lineRule="auto"/>
        <w:ind w:right="0"/>
        <w:jc w:val="left"/>
      </w:pPr>
      <w:r>
        <w:rPr>
          <w:spacing w:val="-1"/>
        </w:rPr>
        <w:t>(1)</w:t>
        <w:tab/>
      </w:r>
      <w:r>
        <w:rPr/>
        <w:t>除附注四所述的子公司外，公司第一大股东相关情况</w:t>
      </w:r>
    </w:p>
    <w:p>
      <w:pPr>
        <w:spacing w:before="165"/>
        <w:ind w:left="0" w:right="247" w:firstLine="0"/>
        <w:jc w:val="right"/>
        <w:rPr>
          <w:rFonts w:ascii="宋体" w:hAnsi="宋体" w:cs="宋体" w:eastAsia="宋体" w:hint="default"/>
          <w:sz w:val="12"/>
          <w:szCs w:val="12"/>
        </w:rPr>
      </w:pPr>
      <w:r>
        <w:rPr>
          <w:rFonts w:ascii="宋体" w:hAnsi="宋体" w:cs="宋体" w:eastAsia="宋体" w:hint="default"/>
          <w:sz w:val="12"/>
          <w:szCs w:val="12"/>
        </w:rPr>
        <w:t>人民币万元</w:t>
      </w:r>
    </w:p>
    <w:tbl>
      <w:tblPr>
        <w:tblW w:w="0" w:type="auto"/>
        <w:jc w:val="left"/>
        <w:tblInd w:w="1583" w:type="dxa"/>
        <w:tblLayout w:type="fixed"/>
        <w:tblCellMar>
          <w:top w:w="0" w:type="dxa"/>
          <w:left w:w="0" w:type="dxa"/>
          <w:bottom w:w="0" w:type="dxa"/>
          <w:right w:w="0" w:type="dxa"/>
        </w:tblCellMar>
        <w:tblLook w:val="01E0"/>
      </w:tblPr>
      <w:tblGrid>
        <w:gridCol w:w="900"/>
        <w:gridCol w:w="720"/>
        <w:gridCol w:w="720"/>
        <w:gridCol w:w="540"/>
        <w:gridCol w:w="658"/>
        <w:gridCol w:w="1118"/>
        <w:gridCol w:w="107"/>
        <w:gridCol w:w="743"/>
        <w:gridCol w:w="812"/>
        <w:gridCol w:w="766"/>
        <w:gridCol w:w="792"/>
        <w:gridCol w:w="881"/>
      </w:tblGrid>
      <w:tr>
        <w:trPr>
          <w:trHeight w:val="312" w:hRule="exact"/>
        </w:trPr>
        <w:tc>
          <w:tcPr>
            <w:tcW w:w="900" w:type="dxa"/>
            <w:tcBorders>
              <w:top w:val="single" w:sz="4" w:space="0" w:color="000000"/>
              <w:left w:val="single" w:sz="4" w:space="0" w:color="000000"/>
              <w:bottom w:val="nil" w:sz="6" w:space="0" w:color="auto"/>
              <w:right w:val="single" w:sz="4" w:space="0" w:color="000000"/>
            </w:tcBorders>
            <w:shd w:val="clear" w:color="auto" w:fill="D8D8D8"/>
          </w:tcPr>
          <w:p>
            <w:pPr/>
          </w:p>
        </w:tc>
        <w:tc>
          <w:tcPr>
            <w:tcW w:w="720" w:type="dxa"/>
            <w:tcBorders>
              <w:top w:val="single" w:sz="4" w:space="0" w:color="000000"/>
              <w:left w:val="single" w:sz="4" w:space="0" w:color="000000"/>
              <w:bottom w:val="nil" w:sz="6" w:space="0" w:color="auto"/>
              <w:right w:val="single" w:sz="4" w:space="0" w:color="000000"/>
            </w:tcBorders>
            <w:shd w:val="clear" w:color="auto" w:fill="D8D8D8"/>
          </w:tcPr>
          <w:p>
            <w:pPr/>
          </w:p>
        </w:tc>
        <w:tc>
          <w:tcPr>
            <w:tcW w:w="720" w:type="dxa"/>
            <w:tcBorders>
              <w:top w:val="single" w:sz="4" w:space="0" w:color="000000"/>
              <w:left w:val="single" w:sz="4" w:space="0" w:color="000000"/>
              <w:bottom w:val="nil" w:sz="6" w:space="0" w:color="auto"/>
              <w:right w:val="single" w:sz="4" w:space="0" w:color="000000"/>
            </w:tcBorders>
            <w:shd w:val="clear" w:color="auto" w:fill="D8D8D8"/>
          </w:tcPr>
          <w:p>
            <w:pPr/>
          </w:p>
        </w:tc>
        <w:tc>
          <w:tcPr>
            <w:tcW w:w="540" w:type="dxa"/>
            <w:tcBorders>
              <w:top w:val="single" w:sz="4" w:space="0" w:color="000000"/>
              <w:left w:val="single" w:sz="4" w:space="0" w:color="000000"/>
              <w:bottom w:val="nil" w:sz="6" w:space="0" w:color="auto"/>
              <w:right w:val="single" w:sz="4" w:space="0" w:color="000000"/>
            </w:tcBorders>
            <w:shd w:val="clear" w:color="auto" w:fill="D8D8D8"/>
          </w:tcPr>
          <w:p>
            <w:pPr/>
          </w:p>
        </w:tc>
        <w:tc>
          <w:tcPr>
            <w:tcW w:w="658" w:type="dxa"/>
            <w:tcBorders>
              <w:top w:val="single" w:sz="4" w:space="0" w:color="000000"/>
              <w:left w:val="single" w:sz="4" w:space="0" w:color="000000"/>
              <w:bottom w:val="nil" w:sz="6" w:space="0" w:color="auto"/>
              <w:right w:val="single" w:sz="4" w:space="0" w:color="000000"/>
            </w:tcBorders>
            <w:shd w:val="clear" w:color="auto" w:fill="D8D8D8"/>
          </w:tcPr>
          <w:p>
            <w:pPr/>
          </w:p>
        </w:tc>
        <w:tc>
          <w:tcPr>
            <w:tcW w:w="1118" w:type="dxa"/>
            <w:tcBorders>
              <w:top w:val="single" w:sz="4" w:space="0" w:color="000000"/>
              <w:left w:val="single" w:sz="4" w:space="0" w:color="000000"/>
              <w:bottom w:val="nil" w:sz="6" w:space="0" w:color="auto"/>
              <w:right w:val="single" w:sz="4" w:space="0" w:color="000000"/>
            </w:tcBorders>
            <w:shd w:val="clear" w:color="auto" w:fill="D8D8D8"/>
          </w:tcPr>
          <w:p>
            <w:pPr/>
          </w:p>
        </w:tc>
        <w:tc>
          <w:tcPr>
            <w:tcW w:w="850" w:type="dxa"/>
            <w:gridSpan w:val="2"/>
            <w:tcBorders>
              <w:top w:val="single" w:sz="4" w:space="0" w:color="000000"/>
              <w:left w:val="single" w:sz="4" w:space="0" w:color="000000"/>
              <w:bottom w:val="nil" w:sz="6" w:space="0" w:color="auto"/>
              <w:right w:val="single" w:sz="4" w:space="0" w:color="000000"/>
            </w:tcBorders>
            <w:shd w:val="clear" w:color="auto" w:fill="D8D8D8"/>
          </w:tcPr>
          <w:p>
            <w:pPr/>
          </w:p>
        </w:tc>
        <w:tc>
          <w:tcPr>
            <w:tcW w:w="812" w:type="dxa"/>
            <w:tcBorders>
              <w:top w:val="single" w:sz="4" w:space="0" w:color="000000"/>
              <w:left w:val="single" w:sz="4" w:space="0" w:color="000000"/>
              <w:bottom w:val="nil" w:sz="6" w:space="0" w:color="auto"/>
              <w:right w:val="single" w:sz="4" w:space="0" w:color="000000"/>
            </w:tcBorders>
            <w:shd w:val="clear" w:color="auto" w:fill="D8D8D8"/>
          </w:tcPr>
          <w:p>
            <w:pPr/>
          </w:p>
        </w:tc>
        <w:tc>
          <w:tcPr>
            <w:tcW w:w="766" w:type="dxa"/>
            <w:tcBorders>
              <w:top w:val="single" w:sz="4" w:space="0" w:color="000000"/>
              <w:left w:val="single" w:sz="4" w:space="0" w:color="000000"/>
              <w:bottom w:val="nil" w:sz="6" w:space="0" w:color="auto"/>
              <w:right w:val="single" w:sz="4" w:space="0" w:color="000000"/>
            </w:tcBorders>
            <w:shd w:val="clear" w:color="auto" w:fill="D8D8D8"/>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62"/>
              <w:jc w:val="center"/>
              <w:rPr>
                <w:rFonts w:ascii="宋体" w:hAnsi="宋体" w:cs="宋体" w:eastAsia="宋体" w:hint="default"/>
                <w:sz w:val="12"/>
                <w:szCs w:val="12"/>
              </w:rPr>
            </w:pPr>
            <w:r>
              <w:rPr>
                <w:rFonts w:ascii="宋体" w:hAnsi="宋体" w:cs="宋体" w:eastAsia="宋体" w:hint="default"/>
                <w:sz w:val="12"/>
                <w:szCs w:val="12"/>
              </w:rPr>
              <w:t>第一大股东</w:t>
            </w:r>
          </w:p>
        </w:tc>
        <w:tc>
          <w:tcPr>
            <w:tcW w:w="792" w:type="dxa"/>
            <w:tcBorders>
              <w:top w:val="single" w:sz="4" w:space="0" w:color="000000"/>
              <w:left w:val="single" w:sz="4" w:space="0" w:color="000000"/>
              <w:bottom w:val="nil" w:sz="6" w:space="0" w:color="auto"/>
              <w:right w:val="single" w:sz="4" w:space="0" w:color="000000"/>
            </w:tcBorders>
            <w:shd w:val="clear" w:color="auto" w:fill="D8D8D8"/>
          </w:tcPr>
          <w:p>
            <w:pPr/>
          </w:p>
        </w:tc>
        <w:tc>
          <w:tcPr>
            <w:tcW w:w="881" w:type="dxa"/>
            <w:tcBorders>
              <w:top w:val="single" w:sz="4" w:space="0" w:color="000000"/>
              <w:left w:val="single" w:sz="4" w:space="0" w:color="000000"/>
              <w:bottom w:val="nil" w:sz="6" w:space="0" w:color="auto"/>
              <w:right w:val="single" w:sz="4" w:space="0" w:color="000000"/>
            </w:tcBorders>
            <w:shd w:val="clear" w:color="auto" w:fill="D8D8D8"/>
          </w:tcPr>
          <w:p>
            <w:pPr/>
          </w:p>
        </w:tc>
      </w:tr>
      <w:tr>
        <w:trPr>
          <w:trHeight w:val="156" w:hRule="exact"/>
        </w:trPr>
        <w:tc>
          <w:tcPr>
            <w:tcW w:w="900" w:type="dxa"/>
            <w:tcBorders>
              <w:top w:val="nil" w:sz="6" w:space="0" w:color="auto"/>
              <w:left w:val="single" w:sz="4" w:space="0" w:color="000000"/>
              <w:bottom w:val="nil" w:sz="6" w:space="0" w:color="auto"/>
              <w:right w:val="single" w:sz="4" w:space="0" w:color="000000"/>
            </w:tcBorders>
            <w:shd w:val="clear" w:color="auto" w:fill="D8D8D8"/>
          </w:tcPr>
          <w:p>
            <w:pPr/>
          </w:p>
        </w:tc>
        <w:tc>
          <w:tcPr>
            <w:tcW w:w="720" w:type="dxa"/>
            <w:tcBorders>
              <w:top w:val="nil" w:sz="6" w:space="0" w:color="auto"/>
              <w:left w:val="single" w:sz="4" w:space="0" w:color="000000"/>
              <w:bottom w:val="nil" w:sz="6" w:space="0" w:color="auto"/>
              <w:right w:val="single" w:sz="4" w:space="0" w:color="000000"/>
            </w:tcBorders>
            <w:shd w:val="clear" w:color="auto" w:fill="D8D8D8"/>
          </w:tcPr>
          <w:p>
            <w:pPr/>
          </w:p>
        </w:tc>
        <w:tc>
          <w:tcPr>
            <w:tcW w:w="720" w:type="dxa"/>
            <w:tcBorders>
              <w:top w:val="nil" w:sz="6" w:space="0" w:color="auto"/>
              <w:left w:val="single" w:sz="4" w:space="0" w:color="000000"/>
              <w:bottom w:val="nil" w:sz="6" w:space="0" w:color="auto"/>
              <w:right w:val="single" w:sz="4" w:space="0" w:color="000000"/>
            </w:tcBorders>
            <w:shd w:val="clear" w:color="auto" w:fill="D8D8D8"/>
          </w:tcPr>
          <w:p>
            <w:pPr/>
          </w:p>
        </w:tc>
        <w:tc>
          <w:tcPr>
            <w:tcW w:w="540" w:type="dxa"/>
            <w:tcBorders>
              <w:top w:val="nil" w:sz="6" w:space="0" w:color="auto"/>
              <w:left w:val="single" w:sz="4" w:space="0" w:color="000000"/>
              <w:bottom w:val="nil" w:sz="6" w:space="0" w:color="auto"/>
              <w:right w:val="single" w:sz="4" w:space="0" w:color="000000"/>
            </w:tcBorders>
            <w:shd w:val="clear" w:color="auto" w:fill="D8D8D8"/>
          </w:tcPr>
          <w:p>
            <w:pPr/>
          </w:p>
        </w:tc>
        <w:tc>
          <w:tcPr>
            <w:tcW w:w="658" w:type="dxa"/>
            <w:tcBorders>
              <w:top w:val="nil" w:sz="6" w:space="0" w:color="auto"/>
              <w:left w:val="single" w:sz="4" w:space="0" w:color="000000"/>
              <w:bottom w:val="nil" w:sz="6" w:space="0" w:color="auto"/>
              <w:right w:val="single" w:sz="4" w:space="0" w:color="000000"/>
            </w:tcBorders>
            <w:shd w:val="clear" w:color="auto" w:fill="D8D8D8"/>
          </w:tcPr>
          <w:p>
            <w:pPr/>
          </w:p>
        </w:tc>
        <w:tc>
          <w:tcPr>
            <w:tcW w:w="1118" w:type="dxa"/>
            <w:tcBorders>
              <w:top w:val="nil" w:sz="6" w:space="0" w:color="auto"/>
              <w:left w:val="single" w:sz="4" w:space="0" w:color="000000"/>
              <w:bottom w:val="nil" w:sz="6" w:space="0" w:color="auto"/>
              <w:right w:val="single" w:sz="4" w:space="0" w:color="000000"/>
            </w:tcBorders>
            <w:shd w:val="clear" w:color="auto" w:fill="D8D8D8"/>
          </w:tcPr>
          <w:p>
            <w:pPr/>
          </w:p>
        </w:tc>
        <w:tc>
          <w:tcPr>
            <w:tcW w:w="850" w:type="dxa"/>
            <w:gridSpan w:val="2"/>
            <w:tcBorders>
              <w:top w:val="nil" w:sz="6" w:space="0" w:color="auto"/>
              <w:left w:val="single" w:sz="4" w:space="0" w:color="000000"/>
              <w:bottom w:val="nil" w:sz="6" w:space="0" w:color="auto"/>
              <w:right w:val="single" w:sz="4" w:space="0" w:color="000000"/>
            </w:tcBorders>
            <w:shd w:val="clear" w:color="auto" w:fill="D8D8D8"/>
          </w:tcPr>
          <w:p>
            <w:pPr/>
          </w:p>
        </w:tc>
        <w:tc>
          <w:tcPr>
            <w:tcW w:w="812" w:type="dxa"/>
            <w:tcBorders>
              <w:top w:val="nil" w:sz="6" w:space="0" w:color="auto"/>
              <w:left w:val="single" w:sz="4" w:space="0" w:color="000000"/>
              <w:bottom w:val="nil" w:sz="6" w:space="0" w:color="auto"/>
              <w:right w:val="single" w:sz="4" w:space="0" w:color="000000"/>
            </w:tcBorders>
            <w:shd w:val="clear" w:color="auto" w:fill="D8D8D8"/>
          </w:tcPr>
          <w:p>
            <w:pPr>
              <w:pStyle w:val="TableParagraph"/>
              <w:spacing w:line="138" w:lineRule="exact"/>
              <w:ind w:right="92"/>
              <w:jc w:val="center"/>
              <w:rPr>
                <w:rFonts w:ascii="宋体" w:hAnsi="宋体" w:cs="宋体" w:eastAsia="宋体" w:hint="default"/>
                <w:sz w:val="12"/>
                <w:szCs w:val="12"/>
              </w:rPr>
            </w:pPr>
            <w:r>
              <w:rPr>
                <w:rFonts w:ascii="宋体" w:hAnsi="宋体" w:cs="宋体" w:eastAsia="宋体" w:hint="default"/>
                <w:sz w:val="12"/>
                <w:szCs w:val="12"/>
              </w:rPr>
              <w:t>第一大股东</w:t>
            </w:r>
          </w:p>
        </w:tc>
        <w:tc>
          <w:tcPr>
            <w:tcW w:w="766" w:type="dxa"/>
            <w:tcBorders>
              <w:top w:val="nil" w:sz="6" w:space="0" w:color="auto"/>
              <w:left w:val="single" w:sz="4" w:space="0" w:color="000000"/>
              <w:bottom w:val="nil" w:sz="6" w:space="0" w:color="auto"/>
              <w:right w:val="single" w:sz="4" w:space="0" w:color="000000"/>
            </w:tcBorders>
            <w:shd w:val="clear" w:color="auto" w:fill="D8D8D8"/>
          </w:tcPr>
          <w:p>
            <w:pPr/>
          </w:p>
        </w:tc>
        <w:tc>
          <w:tcPr>
            <w:tcW w:w="792" w:type="dxa"/>
            <w:tcBorders>
              <w:top w:val="nil" w:sz="6" w:space="0" w:color="auto"/>
              <w:left w:val="single" w:sz="4" w:space="0" w:color="000000"/>
              <w:bottom w:val="nil" w:sz="6" w:space="0" w:color="auto"/>
              <w:right w:val="single" w:sz="4" w:space="0" w:color="000000"/>
            </w:tcBorders>
            <w:shd w:val="clear" w:color="auto" w:fill="D8D8D8"/>
          </w:tcPr>
          <w:p>
            <w:pPr/>
          </w:p>
        </w:tc>
        <w:tc>
          <w:tcPr>
            <w:tcW w:w="881" w:type="dxa"/>
            <w:tcBorders>
              <w:top w:val="nil" w:sz="6" w:space="0" w:color="auto"/>
              <w:left w:val="single" w:sz="4" w:space="0" w:color="000000"/>
              <w:bottom w:val="nil" w:sz="6" w:space="0" w:color="auto"/>
              <w:right w:val="single" w:sz="4" w:space="0" w:color="000000"/>
            </w:tcBorders>
            <w:shd w:val="clear" w:color="auto" w:fill="D8D8D8"/>
          </w:tcPr>
          <w:p>
            <w:pPr/>
          </w:p>
        </w:tc>
      </w:tr>
      <w:tr>
        <w:trPr>
          <w:trHeight w:val="156" w:hRule="exact"/>
        </w:trPr>
        <w:tc>
          <w:tcPr>
            <w:tcW w:w="900" w:type="dxa"/>
            <w:tcBorders>
              <w:top w:val="nil" w:sz="6" w:space="0" w:color="auto"/>
              <w:left w:val="single" w:sz="4" w:space="0" w:color="000000"/>
              <w:bottom w:val="nil" w:sz="6" w:space="0" w:color="auto"/>
              <w:right w:val="single" w:sz="4" w:space="0" w:color="000000"/>
            </w:tcBorders>
            <w:shd w:val="clear" w:color="auto" w:fill="D8D8D8"/>
          </w:tcPr>
          <w:p>
            <w:pPr>
              <w:pStyle w:val="TableParagraph"/>
              <w:spacing w:line="138" w:lineRule="exact"/>
              <w:ind w:right="0"/>
              <w:jc w:val="center"/>
              <w:rPr>
                <w:rFonts w:ascii="宋体" w:hAnsi="宋体" w:cs="宋体" w:eastAsia="宋体" w:hint="default"/>
                <w:sz w:val="12"/>
                <w:szCs w:val="12"/>
              </w:rPr>
            </w:pPr>
            <w:r>
              <w:rPr>
                <w:rFonts w:ascii="宋体" w:hAnsi="宋体" w:cs="宋体" w:eastAsia="宋体" w:hint="default"/>
                <w:sz w:val="12"/>
                <w:szCs w:val="12"/>
              </w:rPr>
              <w:t>第一大股东</w:t>
            </w:r>
          </w:p>
        </w:tc>
        <w:tc>
          <w:tcPr>
            <w:tcW w:w="720" w:type="dxa"/>
            <w:tcBorders>
              <w:top w:val="nil" w:sz="6" w:space="0" w:color="auto"/>
              <w:left w:val="single" w:sz="4" w:space="0" w:color="000000"/>
              <w:bottom w:val="nil" w:sz="6" w:space="0" w:color="auto"/>
              <w:right w:val="single" w:sz="4" w:space="0" w:color="000000"/>
            </w:tcBorders>
            <w:shd w:val="clear" w:color="auto" w:fill="D8D8D8"/>
          </w:tcPr>
          <w:p>
            <w:pPr/>
          </w:p>
        </w:tc>
        <w:tc>
          <w:tcPr>
            <w:tcW w:w="720" w:type="dxa"/>
            <w:tcBorders>
              <w:top w:val="nil" w:sz="6" w:space="0" w:color="auto"/>
              <w:left w:val="single" w:sz="4" w:space="0" w:color="000000"/>
              <w:bottom w:val="nil" w:sz="6" w:space="0" w:color="auto"/>
              <w:right w:val="single" w:sz="4" w:space="0" w:color="000000"/>
            </w:tcBorders>
            <w:shd w:val="clear" w:color="auto" w:fill="D8D8D8"/>
          </w:tcPr>
          <w:p>
            <w:pPr/>
          </w:p>
        </w:tc>
        <w:tc>
          <w:tcPr>
            <w:tcW w:w="540" w:type="dxa"/>
            <w:tcBorders>
              <w:top w:val="nil" w:sz="6" w:space="0" w:color="auto"/>
              <w:left w:val="single" w:sz="4" w:space="0" w:color="000000"/>
              <w:bottom w:val="nil" w:sz="6" w:space="0" w:color="auto"/>
              <w:right w:val="single" w:sz="4" w:space="0" w:color="000000"/>
            </w:tcBorders>
            <w:shd w:val="clear" w:color="auto" w:fill="D8D8D8"/>
          </w:tcPr>
          <w:p>
            <w:pPr/>
          </w:p>
        </w:tc>
        <w:tc>
          <w:tcPr>
            <w:tcW w:w="658" w:type="dxa"/>
            <w:tcBorders>
              <w:top w:val="nil" w:sz="6" w:space="0" w:color="auto"/>
              <w:left w:val="single" w:sz="4" w:space="0" w:color="000000"/>
              <w:bottom w:val="nil" w:sz="6" w:space="0" w:color="auto"/>
              <w:right w:val="single" w:sz="4" w:space="0" w:color="000000"/>
            </w:tcBorders>
            <w:shd w:val="clear" w:color="auto" w:fill="D8D8D8"/>
          </w:tcPr>
          <w:p>
            <w:pPr/>
          </w:p>
        </w:tc>
        <w:tc>
          <w:tcPr>
            <w:tcW w:w="1118" w:type="dxa"/>
            <w:tcBorders>
              <w:top w:val="nil" w:sz="6" w:space="0" w:color="auto"/>
              <w:left w:val="single" w:sz="4" w:space="0" w:color="000000"/>
              <w:bottom w:val="nil" w:sz="6" w:space="0" w:color="auto"/>
              <w:right w:val="single" w:sz="4" w:space="0" w:color="000000"/>
            </w:tcBorders>
            <w:shd w:val="clear" w:color="auto" w:fill="D8D8D8"/>
          </w:tcPr>
          <w:p>
            <w:pPr/>
          </w:p>
        </w:tc>
        <w:tc>
          <w:tcPr>
            <w:tcW w:w="850" w:type="dxa"/>
            <w:gridSpan w:val="2"/>
            <w:tcBorders>
              <w:top w:val="nil" w:sz="6" w:space="0" w:color="auto"/>
              <w:left w:val="single" w:sz="4" w:space="0" w:color="000000"/>
              <w:bottom w:val="nil" w:sz="6" w:space="0" w:color="auto"/>
              <w:right w:val="single" w:sz="4" w:space="0" w:color="000000"/>
            </w:tcBorders>
            <w:shd w:val="clear" w:color="auto" w:fill="D8D8D8"/>
          </w:tcPr>
          <w:p>
            <w:pPr/>
          </w:p>
        </w:tc>
        <w:tc>
          <w:tcPr>
            <w:tcW w:w="812" w:type="dxa"/>
            <w:tcBorders>
              <w:top w:val="nil" w:sz="6" w:space="0" w:color="auto"/>
              <w:left w:val="single" w:sz="4" w:space="0" w:color="000000"/>
              <w:bottom w:val="nil" w:sz="6" w:space="0" w:color="auto"/>
              <w:right w:val="single" w:sz="4" w:space="0" w:color="000000"/>
            </w:tcBorders>
            <w:shd w:val="clear" w:color="auto" w:fill="D8D8D8"/>
          </w:tcPr>
          <w:p>
            <w:pPr/>
          </w:p>
        </w:tc>
        <w:tc>
          <w:tcPr>
            <w:tcW w:w="766" w:type="dxa"/>
            <w:tcBorders>
              <w:top w:val="nil" w:sz="6" w:space="0" w:color="auto"/>
              <w:left w:val="single" w:sz="4" w:space="0" w:color="000000"/>
              <w:bottom w:val="nil" w:sz="6" w:space="0" w:color="auto"/>
              <w:right w:val="single" w:sz="4" w:space="0" w:color="000000"/>
            </w:tcBorders>
            <w:shd w:val="clear" w:color="auto" w:fill="D8D8D8"/>
          </w:tcPr>
          <w:p>
            <w:pPr>
              <w:pStyle w:val="TableParagraph"/>
              <w:spacing w:line="138" w:lineRule="exact"/>
              <w:ind w:right="62"/>
              <w:jc w:val="center"/>
              <w:rPr>
                <w:rFonts w:ascii="宋体" w:hAnsi="宋体" w:cs="宋体" w:eastAsia="宋体" w:hint="default"/>
                <w:sz w:val="12"/>
                <w:szCs w:val="12"/>
              </w:rPr>
            </w:pPr>
            <w:r>
              <w:rPr>
                <w:rFonts w:ascii="宋体" w:hAnsi="宋体" w:cs="宋体" w:eastAsia="宋体" w:hint="default"/>
                <w:sz w:val="12"/>
                <w:szCs w:val="12"/>
              </w:rPr>
              <w:t>对本企业的</w:t>
            </w:r>
          </w:p>
        </w:tc>
        <w:tc>
          <w:tcPr>
            <w:tcW w:w="792" w:type="dxa"/>
            <w:tcBorders>
              <w:top w:val="nil" w:sz="6" w:space="0" w:color="auto"/>
              <w:left w:val="single" w:sz="4" w:space="0" w:color="000000"/>
              <w:bottom w:val="nil" w:sz="6" w:space="0" w:color="auto"/>
              <w:right w:val="single" w:sz="4" w:space="0" w:color="000000"/>
            </w:tcBorders>
            <w:shd w:val="clear" w:color="auto" w:fill="D8D8D8"/>
          </w:tcPr>
          <w:p>
            <w:pPr>
              <w:pStyle w:val="TableParagraph"/>
              <w:spacing w:line="138" w:lineRule="exact"/>
              <w:ind w:right="14"/>
              <w:jc w:val="center"/>
              <w:rPr>
                <w:rFonts w:ascii="宋体" w:hAnsi="宋体" w:cs="宋体" w:eastAsia="宋体" w:hint="default"/>
                <w:sz w:val="12"/>
                <w:szCs w:val="12"/>
              </w:rPr>
            </w:pPr>
            <w:r>
              <w:rPr>
                <w:rFonts w:ascii="宋体" w:hAnsi="宋体" w:cs="宋体" w:eastAsia="宋体" w:hint="default"/>
                <w:sz w:val="12"/>
                <w:szCs w:val="12"/>
              </w:rPr>
              <w:t>本企业最终</w:t>
            </w:r>
          </w:p>
        </w:tc>
        <w:tc>
          <w:tcPr>
            <w:tcW w:w="881" w:type="dxa"/>
            <w:tcBorders>
              <w:top w:val="nil" w:sz="6" w:space="0" w:color="auto"/>
              <w:left w:val="single" w:sz="4" w:space="0" w:color="000000"/>
              <w:bottom w:val="nil" w:sz="6" w:space="0" w:color="auto"/>
              <w:right w:val="single" w:sz="4" w:space="0" w:color="000000"/>
            </w:tcBorders>
            <w:shd w:val="clear" w:color="auto" w:fill="D8D8D8"/>
          </w:tcPr>
          <w:p>
            <w:pPr/>
          </w:p>
        </w:tc>
      </w:tr>
      <w:tr>
        <w:trPr>
          <w:trHeight w:val="156" w:hRule="exact"/>
        </w:trPr>
        <w:tc>
          <w:tcPr>
            <w:tcW w:w="900" w:type="dxa"/>
            <w:tcBorders>
              <w:top w:val="nil" w:sz="6" w:space="0" w:color="auto"/>
              <w:left w:val="single" w:sz="4" w:space="0" w:color="000000"/>
              <w:bottom w:val="nil" w:sz="6" w:space="0" w:color="auto"/>
              <w:right w:val="single" w:sz="4" w:space="0" w:color="000000"/>
            </w:tcBorders>
            <w:shd w:val="clear" w:color="auto" w:fill="D8D8D8"/>
          </w:tcPr>
          <w:p>
            <w:pPr/>
          </w:p>
        </w:tc>
        <w:tc>
          <w:tcPr>
            <w:tcW w:w="720" w:type="dxa"/>
            <w:tcBorders>
              <w:top w:val="nil" w:sz="6" w:space="0" w:color="auto"/>
              <w:left w:val="single" w:sz="4" w:space="0" w:color="000000"/>
              <w:bottom w:val="nil" w:sz="6" w:space="0" w:color="auto"/>
              <w:right w:val="single" w:sz="4" w:space="0" w:color="000000"/>
            </w:tcBorders>
            <w:shd w:val="clear" w:color="auto" w:fill="D8D8D8"/>
          </w:tcPr>
          <w:p>
            <w:pPr>
              <w:pStyle w:val="TableParagraph"/>
              <w:spacing w:line="138" w:lineRule="exact"/>
              <w:ind w:left="36" w:right="0"/>
              <w:jc w:val="center"/>
              <w:rPr>
                <w:rFonts w:ascii="宋体" w:hAnsi="宋体" w:cs="宋体" w:eastAsia="宋体" w:hint="default"/>
                <w:sz w:val="12"/>
                <w:szCs w:val="12"/>
              </w:rPr>
            </w:pPr>
            <w:r>
              <w:rPr>
                <w:rFonts w:ascii="宋体" w:hAnsi="宋体" w:cs="宋体" w:eastAsia="宋体" w:hint="default"/>
                <w:sz w:val="12"/>
                <w:szCs w:val="12"/>
              </w:rPr>
              <w:t>关联关系</w:t>
            </w:r>
          </w:p>
        </w:tc>
        <w:tc>
          <w:tcPr>
            <w:tcW w:w="720" w:type="dxa"/>
            <w:tcBorders>
              <w:top w:val="nil" w:sz="6" w:space="0" w:color="auto"/>
              <w:left w:val="single" w:sz="4" w:space="0" w:color="000000"/>
              <w:bottom w:val="nil" w:sz="6" w:space="0" w:color="auto"/>
              <w:right w:val="single" w:sz="4" w:space="0" w:color="000000"/>
            </w:tcBorders>
            <w:shd w:val="clear" w:color="auto" w:fill="D8D8D8"/>
          </w:tcPr>
          <w:p>
            <w:pPr>
              <w:pStyle w:val="TableParagraph"/>
              <w:spacing w:line="138" w:lineRule="exact"/>
              <w:ind w:right="0"/>
              <w:jc w:val="center"/>
              <w:rPr>
                <w:rFonts w:ascii="宋体" w:hAnsi="宋体" w:cs="宋体" w:eastAsia="宋体" w:hint="default"/>
                <w:sz w:val="12"/>
                <w:szCs w:val="12"/>
              </w:rPr>
            </w:pPr>
            <w:r>
              <w:rPr>
                <w:rFonts w:ascii="宋体" w:hAnsi="宋体" w:cs="宋体" w:eastAsia="宋体" w:hint="default"/>
                <w:sz w:val="12"/>
                <w:szCs w:val="12"/>
              </w:rPr>
              <w:t>企业类型</w:t>
            </w:r>
          </w:p>
        </w:tc>
        <w:tc>
          <w:tcPr>
            <w:tcW w:w="540" w:type="dxa"/>
            <w:tcBorders>
              <w:top w:val="nil" w:sz="6" w:space="0" w:color="auto"/>
              <w:left w:val="single" w:sz="4" w:space="0" w:color="000000"/>
              <w:bottom w:val="nil" w:sz="6" w:space="0" w:color="auto"/>
              <w:right w:val="single" w:sz="4" w:space="0" w:color="000000"/>
            </w:tcBorders>
            <w:shd w:val="clear" w:color="auto" w:fill="D8D8D8"/>
          </w:tcPr>
          <w:p>
            <w:pPr>
              <w:pStyle w:val="TableParagraph"/>
              <w:spacing w:line="138" w:lineRule="exact"/>
              <w:ind w:left="75" w:right="0"/>
              <w:jc w:val="left"/>
              <w:rPr>
                <w:rFonts w:ascii="宋体" w:hAnsi="宋体" w:cs="宋体" w:eastAsia="宋体" w:hint="default"/>
                <w:sz w:val="12"/>
                <w:szCs w:val="12"/>
              </w:rPr>
            </w:pPr>
            <w:r>
              <w:rPr>
                <w:rFonts w:ascii="宋体" w:hAnsi="宋体" w:cs="宋体" w:eastAsia="宋体" w:hint="default"/>
                <w:sz w:val="12"/>
                <w:szCs w:val="12"/>
              </w:rPr>
              <w:t>注册地</w:t>
            </w:r>
          </w:p>
        </w:tc>
        <w:tc>
          <w:tcPr>
            <w:tcW w:w="658" w:type="dxa"/>
            <w:tcBorders>
              <w:top w:val="nil" w:sz="6" w:space="0" w:color="auto"/>
              <w:left w:val="single" w:sz="4" w:space="0" w:color="000000"/>
              <w:bottom w:val="nil" w:sz="6" w:space="0" w:color="auto"/>
              <w:right w:val="single" w:sz="4" w:space="0" w:color="000000"/>
            </w:tcBorders>
            <w:shd w:val="clear" w:color="auto" w:fill="D8D8D8"/>
          </w:tcPr>
          <w:p>
            <w:pPr>
              <w:pStyle w:val="TableParagraph"/>
              <w:spacing w:line="138" w:lineRule="exact"/>
              <w:ind w:right="104"/>
              <w:jc w:val="right"/>
              <w:rPr>
                <w:rFonts w:ascii="宋体" w:hAnsi="宋体" w:cs="宋体" w:eastAsia="宋体" w:hint="default"/>
                <w:sz w:val="12"/>
                <w:szCs w:val="12"/>
              </w:rPr>
            </w:pPr>
            <w:r>
              <w:rPr>
                <w:rFonts w:ascii="宋体" w:hAnsi="宋体" w:cs="宋体" w:eastAsia="宋体" w:hint="default"/>
                <w:sz w:val="12"/>
                <w:szCs w:val="12"/>
              </w:rPr>
              <w:t>法人代表</w:t>
            </w:r>
          </w:p>
        </w:tc>
        <w:tc>
          <w:tcPr>
            <w:tcW w:w="1118" w:type="dxa"/>
            <w:tcBorders>
              <w:top w:val="nil" w:sz="6" w:space="0" w:color="auto"/>
              <w:left w:val="single" w:sz="4" w:space="0" w:color="000000"/>
              <w:bottom w:val="nil" w:sz="6" w:space="0" w:color="auto"/>
              <w:right w:val="single" w:sz="4" w:space="0" w:color="000000"/>
            </w:tcBorders>
            <w:shd w:val="clear" w:color="auto" w:fill="D8D8D8"/>
          </w:tcPr>
          <w:p>
            <w:pPr>
              <w:pStyle w:val="TableParagraph"/>
              <w:spacing w:line="138" w:lineRule="exact"/>
              <w:ind w:right="0"/>
              <w:jc w:val="center"/>
              <w:rPr>
                <w:rFonts w:ascii="宋体" w:hAnsi="宋体" w:cs="宋体" w:eastAsia="宋体" w:hint="default"/>
                <w:sz w:val="12"/>
                <w:szCs w:val="12"/>
              </w:rPr>
            </w:pPr>
            <w:r>
              <w:rPr>
                <w:rFonts w:ascii="宋体" w:hAnsi="宋体" w:cs="宋体" w:eastAsia="宋体" w:hint="default"/>
                <w:sz w:val="12"/>
                <w:szCs w:val="12"/>
              </w:rPr>
              <w:t>业务性质</w:t>
            </w:r>
          </w:p>
        </w:tc>
        <w:tc>
          <w:tcPr>
            <w:tcW w:w="850" w:type="dxa"/>
            <w:gridSpan w:val="2"/>
            <w:tcBorders>
              <w:top w:val="nil" w:sz="6" w:space="0" w:color="auto"/>
              <w:left w:val="single" w:sz="4" w:space="0" w:color="000000"/>
              <w:bottom w:val="nil" w:sz="6" w:space="0" w:color="auto"/>
              <w:right w:val="single" w:sz="4" w:space="0" w:color="000000"/>
            </w:tcBorders>
            <w:shd w:val="clear" w:color="auto" w:fill="D8D8D8"/>
          </w:tcPr>
          <w:p>
            <w:pPr>
              <w:pStyle w:val="TableParagraph"/>
              <w:spacing w:line="138" w:lineRule="exact"/>
              <w:ind w:left="162" w:right="0"/>
              <w:jc w:val="left"/>
              <w:rPr>
                <w:rFonts w:ascii="宋体" w:hAnsi="宋体" w:cs="宋体" w:eastAsia="宋体" w:hint="default"/>
                <w:sz w:val="12"/>
                <w:szCs w:val="12"/>
              </w:rPr>
            </w:pPr>
            <w:r>
              <w:rPr>
                <w:rFonts w:ascii="宋体" w:hAnsi="宋体" w:cs="宋体" w:eastAsia="宋体" w:hint="default"/>
                <w:sz w:val="12"/>
                <w:szCs w:val="12"/>
              </w:rPr>
              <w:t>注册资本</w:t>
            </w:r>
          </w:p>
        </w:tc>
        <w:tc>
          <w:tcPr>
            <w:tcW w:w="812" w:type="dxa"/>
            <w:tcBorders>
              <w:top w:val="nil" w:sz="6" w:space="0" w:color="auto"/>
              <w:left w:val="single" w:sz="4" w:space="0" w:color="000000"/>
              <w:bottom w:val="nil" w:sz="6" w:space="0" w:color="auto"/>
              <w:right w:val="single" w:sz="4" w:space="0" w:color="000000"/>
            </w:tcBorders>
            <w:shd w:val="clear" w:color="auto" w:fill="D8D8D8"/>
          </w:tcPr>
          <w:p>
            <w:pPr>
              <w:pStyle w:val="TableParagraph"/>
              <w:spacing w:line="138" w:lineRule="exact"/>
              <w:ind w:right="92"/>
              <w:jc w:val="center"/>
              <w:rPr>
                <w:rFonts w:ascii="宋体" w:hAnsi="宋体" w:cs="宋体" w:eastAsia="宋体" w:hint="default"/>
                <w:sz w:val="12"/>
                <w:szCs w:val="12"/>
              </w:rPr>
            </w:pPr>
            <w:r>
              <w:rPr>
                <w:rFonts w:ascii="宋体" w:hAnsi="宋体" w:cs="宋体" w:eastAsia="宋体" w:hint="default"/>
                <w:sz w:val="12"/>
                <w:szCs w:val="12"/>
              </w:rPr>
              <w:t>对本企业的</w:t>
            </w:r>
          </w:p>
        </w:tc>
        <w:tc>
          <w:tcPr>
            <w:tcW w:w="766" w:type="dxa"/>
            <w:tcBorders>
              <w:top w:val="nil" w:sz="6" w:space="0" w:color="auto"/>
              <w:left w:val="single" w:sz="4" w:space="0" w:color="000000"/>
              <w:bottom w:val="nil" w:sz="6" w:space="0" w:color="auto"/>
              <w:right w:val="single" w:sz="4" w:space="0" w:color="000000"/>
            </w:tcBorders>
            <w:shd w:val="clear" w:color="auto" w:fill="D8D8D8"/>
          </w:tcPr>
          <w:p>
            <w:pPr/>
          </w:p>
        </w:tc>
        <w:tc>
          <w:tcPr>
            <w:tcW w:w="792" w:type="dxa"/>
            <w:tcBorders>
              <w:top w:val="nil" w:sz="6" w:space="0" w:color="auto"/>
              <w:left w:val="single" w:sz="4" w:space="0" w:color="000000"/>
              <w:bottom w:val="nil" w:sz="6" w:space="0" w:color="auto"/>
              <w:right w:val="single" w:sz="4" w:space="0" w:color="000000"/>
            </w:tcBorders>
            <w:shd w:val="clear" w:color="auto" w:fill="D8D8D8"/>
          </w:tcPr>
          <w:p>
            <w:pPr/>
          </w:p>
        </w:tc>
        <w:tc>
          <w:tcPr>
            <w:tcW w:w="881" w:type="dxa"/>
            <w:tcBorders>
              <w:top w:val="nil" w:sz="6" w:space="0" w:color="auto"/>
              <w:left w:val="single" w:sz="4" w:space="0" w:color="000000"/>
              <w:bottom w:val="nil" w:sz="6" w:space="0" w:color="auto"/>
              <w:right w:val="single" w:sz="4" w:space="0" w:color="000000"/>
            </w:tcBorders>
            <w:shd w:val="clear" w:color="auto" w:fill="D8D8D8"/>
          </w:tcPr>
          <w:p>
            <w:pPr>
              <w:pStyle w:val="TableParagraph"/>
              <w:spacing w:line="138" w:lineRule="exact"/>
              <w:ind w:right="55"/>
              <w:jc w:val="center"/>
              <w:rPr>
                <w:rFonts w:ascii="宋体" w:hAnsi="宋体" w:cs="宋体" w:eastAsia="宋体" w:hint="default"/>
                <w:sz w:val="12"/>
                <w:szCs w:val="12"/>
              </w:rPr>
            </w:pPr>
            <w:r>
              <w:rPr>
                <w:rFonts w:ascii="宋体" w:hAnsi="宋体" w:cs="宋体" w:eastAsia="宋体" w:hint="default"/>
                <w:sz w:val="12"/>
                <w:szCs w:val="12"/>
              </w:rPr>
              <w:t>组织机构代码</w:t>
            </w:r>
          </w:p>
        </w:tc>
      </w:tr>
      <w:tr>
        <w:trPr>
          <w:trHeight w:val="156" w:hRule="exact"/>
        </w:trPr>
        <w:tc>
          <w:tcPr>
            <w:tcW w:w="900" w:type="dxa"/>
            <w:tcBorders>
              <w:top w:val="nil" w:sz="6" w:space="0" w:color="auto"/>
              <w:left w:val="single" w:sz="4" w:space="0" w:color="000000"/>
              <w:bottom w:val="nil" w:sz="6" w:space="0" w:color="auto"/>
              <w:right w:val="single" w:sz="4" w:space="0" w:color="000000"/>
            </w:tcBorders>
            <w:shd w:val="clear" w:color="auto" w:fill="D8D8D8"/>
          </w:tcPr>
          <w:p>
            <w:pPr>
              <w:pStyle w:val="TableParagraph"/>
              <w:spacing w:line="138" w:lineRule="exact"/>
              <w:ind w:right="0"/>
              <w:jc w:val="center"/>
              <w:rPr>
                <w:rFonts w:ascii="宋体" w:hAnsi="宋体" w:cs="宋体" w:eastAsia="宋体" w:hint="default"/>
                <w:sz w:val="12"/>
                <w:szCs w:val="12"/>
              </w:rPr>
            </w:pPr>
            <w:r>
              <w:rPr>
                <w:rFonts w:ascii="宋体" w:hAnsi="宋体" w:cs="宋体" w:eastAsia="宋体" w:hint="default"/>
                <w:sz w:val="12"/>
                <w:szCs w:val="12"/>
              </w:rPr>
              <w:t>名称</w:t>
            </w:r>
          </w:p>
        </w:tc>
        <w:tc>
          <w:tcPr>
            <w:tcW w:w="720" w:type="dxa"/>
            <w:tcBorders>
              <w:top w:val="nil" w:sz="6" w:space="0" w:color="auto"/>
              <w:left w:val="single" w:sz="4" w:space="0" w:color="000000"/>
              <w:bottom w:val="nil" w:sz="6" w:space="0" w:color="auto"/>
              <w:right w:val="single" w:sz="4" w:space="0" w:color="000000"/>
            </w:tcBorders>
            <w:shd w:val="clear" w:color="auto" w:fill="D8D8D8"/>
          </w:tcPr>
          <w:p>
            <w:pPr/>
          </w:p>
        </w:tc>
        <w:tc>
          <w:tcPr>
            <w:tcW w:w="720" w:type="dxa"/>
            <w:tcBorders>
              <w:top w:val="nil" w:sz="6" w:space="0" w:color="auto"/>
              <w:left w:val="single" w:sz="4" w:space="0" w:color="000000"/>
              <w:bottom w:val="nil" w:sz="6" w:space="0" w:color="auto"/>
              <w:right w:val="single" w:sz="4" w:space="0" w:color="000000"/>
            </w:tcBorders>
            <w:shd w:val="clear" w:color="auto" w:fill="D8D8D8"/>
          </w:tcPr>
          <w:p>
            <w:pPr/>
          </w:p>
        </w:tc>
        <w:tc>
          <w:tcPr>
            <w:tcW w:w="540" w:type="dxa"/>
            <w:tcBorders>
              <w:top w:val="nil" w:sz="6" w:space="0" w:color="auto"/>
              <w:left w:val="single" w:sz="4" w:space="0" w:color="000000"/>
              <w:bottom w:val="nil" w:sz="6" w:space="0" w:color="auto"/>
              <w:right w:val="single" w:sz="4" w:space="0" w:color="000000"/>
            </w:tcBorders>
            <w:shd w:val="clear" w:color="auto" w:fill="D8D8D8"/>
          </w:tcPr>
          <w:p>
            <w:pPr/>
          </w:p>
        </w:tc>
        <w:tc>
          <w:tcPr>
            <w:tcW w:w="658" w:type="dxa"/>
            <w:tcBorders>
              <w:top w:val="nil" w:sz="6" w:space="0" w:color="auto"/>
              <w:left w:val="single" w:sz="4" w:space="0" w:color="000000"/>
              <w:bottom w:val="nil" w:sz="6" w:space="0" w:color="auto"/>
              <w:right w:val="single" w:sz="4" w:space="0" w:color="000000"/>
            </w:tcBorders>
            <w:shd w:val="clear" w:color="auto" w:fill="D8D8D8"/>
          </w:tcPr>
          <w:p>
            <w:pPr/>
          </w:p>
        </w:tc>
        <w:tc>
          <w:tcPr>
            <w:tcW w:w="1118" w:type="dxa"/>
            <w:tcBorders>
              <w:top w:val="nil" w:sz="6" w:space="0" w:color="auto"/>
              <w:left w:val="single" w:sz="4" w:space="0" w:color="000000"/>
              <w:bottom w:val="nil" w:sz="6" w:space="0" w:color="auto"/>
              <w:right w:val="single" w:sz="4" w:space="0" w:color="000000"/>
            </w:tcBorders>
            <w:shd w:val="clear" w:color="auto" w:fill="D8D8D8"/>
          </w:tcPr>
          <w:p>
            <w:pPr/>
          </w:p>
        </w:tc>
        <w:tc>
          <w:tcPr>
            <w:tcW w:w="850" w:type="dxa"/>
            <w:gridSpan w:val="2"/>
            <w:tcBorders>
              <w:top w:val="nil" w:sz="6" w:space="0" w:color="auto"/>
              <w:left w:val="single" w:sz="4" w:space="0" w:color="000000"/>
              <w:bottom w:val="nil" w:sz="6" w:space="0" w:color="auto"/>
              <w:right w:val="single" w:sz="4" w:space="0" w:color="000000"/>
            </w:tcBorders>
            <w:shd w:val="clear" w:color="auto" w:fill="D8D8D8"/>
          </w:tcPr>
          <w:p>
            <w:pPr/>
          </w:p>
        </w:tc>
        <w:tc>
          <w:tcPr>
            <w:tcW w:w="812" w:type="dxa"/>
            <w:tcBorders>
              <w:top w:val="nil" w:sz="6" w:space="0" w:color="auto"/>
              <w:left w:val="single" w:sz="4" w:space="0" w:color="000000"/>
              <w:bottom w:val="nil" w:sz="6" w:space="0" w:color="auto"/>
              <w:right w:val="single" w:sz="4" w:space="0" w:color="000000"/>
            </w:tcBorders>
            <w:shd w:val="clear" w:color="auto" w:fill="D8D8D8"/>
          </w:tcPr>
          <w:p>
            <w:pPr/>
          </w:p>
        </w:tc>
        <w:tc>
          <w:tcPr>
            <w:tcW w:w="766" w:type="dxa"/>
            <w:tcBorders>
              <w:top w:val="nil" w:sz="6" w:space="0" w:color="auto"/>
              <w:left w:val="single" w:sz="4" w:space="0" w:color="000000"/>
              <w:bottom w:val="nil" w:sz="6" w:space="0" w:color="auto"/>
              <w:right w:val="single" w:sz="4" w:space="0" w:color="000000"/>
            </w:tcBorders>
            <w:shd w:val="clear" w:color="auto" w:fill="D8D8D8"/>
          </w:tcPr>
          <w:p>
            <w:pPr>
              <w:pStyle w:val="TableParagraph"/>
              <w:spacing w:line="138" w:lineRule="exact"/>
              <w:ind w:right="62"/>
              <w:jc w:val="center"/>
              <w:rPr>
                <w:rFonts w:ascii="宋体" w:hAnsi="宋体" w:cs="宋体" w:eastAsia="宋体" w:hint="default"/>
                <w:sz w:val="12"/>
                <w:szCs w:val="12"/>
              </w:rPr>
            </w:pPr>
            <w:r>
              <w:rPr>
                <w:rFonts w:ascii="宋体" w:hAnsi="宋体" w:cs="宋体" w:eastAsia="宋体" w:hint="default"/>
                <w:sz w:val="12"/>
                <w:szCs w:val="12"/>
              </w:rPr>
              <w:t>表决权比例</w:t>
            </w:r>
          </w:p>
        </w:tc>
        <w:tc>
          <w:tcPr>
            <w:tcW w:w="792" w:type="dxa"/>
            <w:tcBorders>
              <w:top w:val="nil" w:sz="6" w:space="0" w:color="auto"/>
              <w:left w:val="single" w:sz="4" w:space="0" w:color="000000"/>
              <w:bottom w:val="nil" w:sz="6" w:space="0" w:color="auto"/>
              <w:right w:val="single" w:sz="4" w:space="0" w:color="000000"/>
            </w:tcBorders>
            <w:shd w:val="clear" w:color="auto" w:fill="D8D8D8"/>
          </w:tcPr>
          <w:p>
            <w:pPr>
              <w:pStyle w:val="TableParagraph"/>
              <w:spacing w:line="138" w:lineRule="exact"/>
              <w:ind w:right="14"/>
              <w:jc w:val="center"/>
              <w:rPr>
                <w:rFonts w:ascii="宋体" w:hAnsi="宋体" w:cs="宋体" w:eastAsia="宋体" w:hint="default"/>
                <w:sz w:val="12"/>
                <w:szCs w:val="12"/>
              </w:rPr>
            </w:pPr>
            <w:r>
              <w:rPr>
                <w:rFonts w:ascii="宋体" w:hAnsi="宋体" w:cs="宋体" w:eastAsia="宋体" w:hint="default"/>
                <w:sz w:val="12"/>
                <w:szCs w:val="12"/>
              </w:rPr>
              <w:t>控制方</w:t>
            </w:r>
          </w:p>
        </w:tc>
        <w:tc>
          <w:tcPr>
            <w:tcW w:w="881" w:type="dxa"/>
            <w:tcBorders>
              <w:top w:val="nil" w:sz="6" w:space="0" w:color="auto"/>
              <w:left w:val="single" w:sz="4" w:space="0" w:color="000000"/>
              <w:bottom w:val="nil" w:sz="6" w:space="0" w:color="auto"/>
              <w:right w:val="single" w:sz="4" w:space="0" w:color="000000"/>
            </w:tcBorders>
            <w:shd w:val="clear" w:color="auto" w:fill="D8D8D8"/>
          </w:tcPr>
          <w:p>
            <w:pPr/>
          </w:p>
        </w:tc>
      </w:tr>
      <w:tr>
        <w:trPr>
          <w:trHeight w:val="156" w:hRule="exact"/>
        </w:trPr>
        <w:tc>
          <w:tcPr>
            <w:tcW w:w="900" w:type="dxa"/>
            <w:tcBorders>
              <w:top w:val="nil" w:sz="6" w:space="0" w:color="auto"/>
              <w:left w:val="single" w:sz="4" w:space="0" w:color="000000"/>
              <w:bottom w:val="nil" w:sz="6" w:space="0" w:color="auto"/>
              <w:right w:val="single" w:sz="4" w:space="0" w:color="000000"/>
            </w:tcBorders>
            <w:shd w:val="clear" w:color="auto" w:fill="D8D8D8"/>
          </w:tcPr>
          <w:p>
            <w:pPr/>
          </w:p>
        </w:tc>
        <w:tc>
          <w:tcPr>
            <w:tcW w:w="720" w:type="dxa"/>
            <w:tcBorders>
              <w:top w:val="nil" w:sz="6" w:space="0" w:color="auto"/>
              <w:left w:val="single" w:sz="4" w:space="0" w:color="000000"/>
              <w:bottom w:val="nil" w:sz="6" w:space="0" w:color="auto"/>
              <w:right w:val="single" w:sz="4" w:space="0" w:color="000000"/>
            </w:tcBorders>
            <w:shd w:val="clear" w:color="auto" w:fill="D8D8D8"/>
          </w:tcPr>
          <w:p>
            <w:pPr/>
          </w:p>
        </w:tc>
        <w:tc>
          <w:tcPr>
            <w:tcW w:w="720" w:type="dxa"/>
            <w:tcBorders>
              <w:top w:val="nil" w:sz="6" w:space="0" w:color="auto"/>
              <w:left w:val="single" w:sz="4" w:space="0" w:color="000000"/>
              <w:bottom w:val="nil" w:sz="6" w:space="0" w:color="auto"/>
              <w:right w:val="single" w:sz="4" w:space="0" w:color="000000"/>
            </w:tcBorders>
            <w:shd w:val="clear" w:color="auto" w:fill="D8D8D8"/>
          </w:tcPr>
          <w:p>
            <w:pPr/>
          </w:p>
        </w:tc>
        <w:tc>
          <w:tcPr>
            <w:tcW w:w="540" w:type="dxa"/>
            <w:tcBorders>
              <w:top w:val="nil" w:sz="6" w:space="0" w:color="auto"/>
              <w:left w:val="single" w:sz="4" w:space="0" w:color="000000"/>
              <w:bottom w:val="nil" w:sz="6" w:space="0" w:color="auto"/>
              <w:right w:val="single" w:sz="4" w:space="0" w:color="000000"/>
            </w:tcBorders>
            <w:shd w:val="clear" w:color="auto" w:fill="D8D8D8"/>
          </w:tcPr>
          <w:p>
            <w:pPr/>
          </w:p>
        </w:tc>
        <w:tc>
          <w:tcPr>
            <w:tcW w:w="658" w:type="dxa"/>
            <w:tcBorders>
              <w:top w:val="nil" w:sz="6" w:space="0" w:color="auto"/>
              <w:left w:val="single" w:sz="4" w:space="0" w:color="000000"/>
              <w:bottom w:val="nil" w:sz="6" w:space="0" w:color="auto"/>
              <w:right w:val="single" w:sz="4" w:space="0" w:color="000000"/>
            </w:tcBorders>
            <w:shd w:val="clear" w:color="auto" w:fill="D8D8D8"/>
          </w:tcPr>
          <w:p>
            <w:pPr/>
          </w:p>
        </w:tc>
        <w:tc>
          <w:tcPr>
            <w:tcW w:w="1118" w:type="dxa"/>
            <w:tcBorders>
              <w:top w:val="nil" w:sz="6" w:space="0" w:color="auto"/>
              <w:left w:val="single" w:sz="4" w:space="0" w:color="000000"/>
              <w:bottom w:val="nil" w:sz="6" w:space="0" w:color="auto"/>
              <w:right w:val="single" w:sz="4" w:space="0" w:color="000000"/>
            </w:tcBorders>
            <w:shd w:val="clear" w:color="auto" w:fill="D8D8D8"/>
          </w:tcPr>
          <w:p>
            <w:pPr/>
          </w:p>
        </w:tc>
        <w:tc>
          <w:tcPr>
            <w:tcW w:w="850" w:type="dxa"/>
            <w:gridSpan w:val="2"/>
            <w:tcBorders>
              <w:top w:val="nil" w:sz="6" w:space="0" w:color="auto"/>
              <w:left w:val="single" w:sz="4" w:space="0" w:color="000000"/>
              <w:bottom w:val="nil" w:sz="6" w:space="0" w:color="auto"/>
              <w:right w:val="single" w:sz="4" w:space="0" w:color="000000"/>
            </w:tcBorders>
            <w:shd w:val="clear" w:color="auto" w:fill="D8D8D8"/>
          </w:tcPr>
          <w:p>
            <w:pPr/>
          </w:p>
        </w:tc>
        <w:tc>
          <w:tcPr>
            <w:tcW w:w="812" w:type="dxa"/>
            <w:tcBorders>
              <w:top w:val="nil" w:sz="6" w:space="0" w:color="auto"/>
              <w:left w:val="single" w:sz="4" w:space="0" w:color="000000"/>
              <w:bottom w:val="nil" w:sz="6" w:space="0" w:color="auto"/>
              <w:right w:val="single" w:sz="4" w:space="0" w:color="000000"/>
            </w:tcBorders>
            <w:shd w:val="clear" w:color="auto" w:fill="D8D8D8"/>
          </w:tcPr>
          <w:p>
            <w:pPr>
              <w:pStyle w:val="TableParagraph"/>
              <w:spacing w:line="138" w:lineRule="exact"/>
              <w:ind w:right="92"/>
              <w:jc w:val="center"/>
              <w:rPr>
                <w:rFonts w:ascii="宋体" w:hAnsi="宋体" w:cs="宋体" w:eastAsia="宋体" w:hint="default"/>
                <w:sz w:val="12"/>
                <w:szCs w:val="12"/>
              </w:rPr>
            </w:pPr>
            <w:r>
              <w:rPr>
                <w:rFonts w:ascii="宋体" w:hAnsi="宋体" w:cs="宋体" w:eastAsia="宋体" w:hint="default"/>
                <w:sz w:val="12"/>
                <w:szCs w:val="12"/>
              </w:rPr>
              <w:t>持股比例(%)</w:t>
            </w:r>
          </w:p>
        </w:tc>
        <w:tc>
          <w:tcPr>
            <w:tcW w:w="766" w:type="dxa"/>
            <w:tcBorders>
              <w:top w:val="nil" w:sz="6" w:space="0" w:color="auto"/>
              <w:left w:val="single" w:sz="4" w:space="0" w:color="000000"/>
              <w:bottom w:val="nil" w:sz="6" w:space="0" w:color="auto"/>
              <w:right w:val="single" w:sz="4" w:space="0" w:color="000000"/>
            </w:tcBorders>
            <w:shd w:val="clear" w:color="auto" w:fill="D8D8D8"/>
          </w:tcPr>
          <w:p>
            <w:pPr/>
          </w:p>
        </w:tc>
        <w:tc>
          <w:tcPr>
            <w:tcW w:w="792" w:type="dxa"/>
            <w:tcBorders>
              <w:top w:val="nil" w:sz="6" w:space="0" w:color="auto"/>
              <w:left w:val="single" w:sz="4" w:space="0" w:color="000000"/>
              <w:bottom w:val="nil" w:sz="6" w:space="0" w:color="auto"/>
              <w:right w:val="single" w:sz="4" w:space="0" w:color="000000"/>
            </w:tcBorders>
            <w:shd w:val="clear" w:color="auto" w:fill="D8D8D8"/>
          </w:tcPr>
          <w:p>
            <w:pPr/>
          </w:p>
        </w:tc>
        <w:tc>
          <w:tcPr>
            <w:tcW w:w="881" w:type="dxa"/>
            <w:tcBorders>
              <w:top w:val="nil" w:sz="6" w:space="0" w:color="auto"/>
              <w:left w:val="single" w:sz="4" w:space="0" w:color="000000"/>
              <w:bottom w:val="nil" w:sz="6" w:space="0" w:color="auto"/>
              <w:right w:val="single" w:sz="4" w:space="0" w:color="000000"/>
            </w:tcBorders>
            <w:shd w:val="clear" w:color="auto" w:fill="D8D8D8"/>
          </w:tcPr>
          <w:p>
            <w:pPr/>
          </w:p>
        </w:tc>
      </w:tr>
      <w:tr>
        <w:trPr>
          <w:trHeight w:val="166" w:hRule="exact"/>
        </w:trPr>
        <w:tc>
          <w:tcPr>
            <w:tcW w:w="900" w:type="dxa"/>
            <w:tcBorders>
              <w:top w:val="nil" w:sz="6" w:space="0" w:color="auto"/>
              <w:left w:val="single" w:sz="4" w:space="0" w:color="000000"/>
              <w:bottom w:val="single" w:sz="4" w:space="0" w:color="000000"/>
              <w:right w:val="single" w:sz="4" w:space="0" w:color="000000"/>
            </w:tcBorders>
            <w:shd w:val="clear" w:color="auto" w:fill="D8D8D8"/>
          </w:tcPr>
          <w:p>
            <w:pPr/>
          </w:p>
        </w:tc>
        <w:tc>
          <w:tcPr>
            <w:tcW w:w="720" w:type="dxa"/>
            <w:tcBorders>
              <w:top w:val="nil" w:sz="6" w:space="0" w:color="auto"/>
              <w:left w:val="single" w:sz="4" w:space="0" w:color="000000"/>
              <w:bottom w:val="single" w:sz="4" w:space="0" w:color="000000"/>
              <w:right w:val="single" w:sz="4" w:space="0" w:color="000000"/>
            </w:tcBorders>
            <w:shd w:val="clear" w:color="auto" w:fill="D8D8D8"/>
          </w:tcPr>
          <w:p>
            <w:pPr/>
          </w:p>
        </w:tc>
        <w:tc>
          <w:tcPr>
            <w:tcW w:w="720" w:type="dxa"/>
            <w:tcBorders>
              <w:top w:val="nil" w:sz="6" w:space="0" w:color="auto"/>
              <w:left w:val="single" w:sz="4" w:space="0" w:color="000000"/>
              <w:bottom w:val="single" w:sz="4" w:space="0" w:color="000000"/>
              <w:right w:val="single" w:sz="4" w:space="0" w:color="000000"/>
            </w:tcBorders>
            <w:shd w:val="clear" w:color="auto" w:fill="D8D8D8"/>
          </w:tcPr>
          <w:p>
            <w:pPr/>
          </w:p>
        </w:tc>
        <w:tc>
          <w:tcPr>
            <w:tcW w:w="540" w:type="dxa"/>
            <w:tcBorders>
              <w:top w:val="nil" w:sz="6" w:space="0" w:color="auto"/>
              <w:left w:val="single" w:sz="4" w:space="0" w:color="000000"/>
              <w:bottom w:val="single" w:sz="4" w:space="0" w:color="000000"/>
              <w:right w:val="single" w:sz="4" w:space="0" w:color="000000"/>
            </w:tcBorders>
            <w:shd w:val="clear" w:color="auto" w:fill="D8D8D8"/>
          </w:tcPr>
          <w:p>
            <w:pPr/>
          </w:p>
        </w:tc>
        <w:tc>
          <w:tcPr>
            <w:tcW w:w="658" w:type="dxa"/>
            <w:tcBorders>
              <w:top w:val="nil" w:sz="6" w:space="0" w:color="auto"/>
              <w:left w:val="single" w:sz="4" w:space="0" w:color="000000"/>
              <w:bottom w:val="single" w:sz="4" w:space="0" w:color="000000"/>
              <w:right w:val="single" w:sz="4" w:space="0" w:color="000000"/>
            </w:tcBorders>
            <w:shd w:val="clear" w:color="auto" w:fill="D8D8D8"/>
          </w:tcPr>
          <w:p>
            <w:pPr/>
          </w:p>
        </w:tc>
        <w:tc>
          <w:tcPr>
            <w:tcW w:w="1118" w:type="dxa"/>
            <w:tcBorders>
              <w:top w:val="nil" w:sz="6" w:space="0" w:color="auto"/>
              <w:left w:val="single" w:sz="4" w:space="0" w:color="000000"/>
              <w:bottom w:val="single" w:sz="4" w:space="0" w:color="000000"/>
              <w:right w:val="single" w:sz="4" w:space="0" w:color="000000"/>
            </w:tcBorders>
            <w:shd w:val="clear" w:color="auto" w:fill="D8D8D8"/>
          </w:tcPr>
          <w:p>
            <w:pPr/>
          </w:p>
        </w:tc>
        <w:tc>
          <w:tcPr>
            <w:tcW w:w="850" w:type="dxa"/>
            <w:gridSpan w:val="2"/>
            <w:tcBorders>
              <w:top w:val="nil" w:sz="6" w:space="0" w:color="auto"/>
              <w:left w:val="single" w:sz="4" w:space="0" w:color="000000"/>
              <w:bottom w:val="single" w:sz="4" w:space="0" w:color="000000"/>
              <w:right w:val="single" w:sz="4" w:space="0" w:color="000000"/>
            </w:tcBorders>
            <w:shd w:val="clear" w:color="auto" w:fill="D8D8D8"/>
          </w:tcPr>
          <w:p>
            <w:pPr/>
          </w:p>
        </w:tc>
        <w:tc>
          <w:tcPr>
            <w:tcW w:w="812" w:type="dxa"/>
            <w:tcBorders>
              <w:top w:val="nil" w:sz="6" w:space="0" w:color="auto"/>
              <w:left w:val="single" w:sz="4" w:space="0" w:color="000000"/>
              <w:bottom w:val="single" w:sz="4" w:space="0" w:color="000000"/>
              <w:right w:val="single" w:sz="4" w:space="0" w:color="000000"/>
            </w:tcBorders>
            <w:shd w:val="clear" w:color="auto" w:fill="D8D8D8"/>
          </w:tcPr>
          <w:p>
            <w:pPr/>
          </w:p>
        </w:tc>
        <w:tc>
          <w:tcPr>
            <w:tcW w:w="766" w:type="dxa"/>
            <w:tcBorders>
              <w:top w:val="nil" w:sz="6" w:space="0" w:color="auto"/>
              <w:left w:val="single" w:sz="4" w:space="0" w:color="000000"/>
              <w:bottom w:val="single" w:sz="4" w:space="0" w:color="000000"/>
              <w:right w:val="single" w:sz="4" w:space="0" w:color="000000"/>
            </w:tcBorders>
            <w:shd w:val="clear" w:color="auto" w:fill="D8D8D8"/>
          </w:tcPr>
          <w:p>
            <w:pPr>
              <w:pStyle w:val="TableParagraph"/>
              <w:spacing w:line="138" w:lineRule="exact"/>
              <w:ind w:right="62"/>
              <w:jc w:val="center"/>
              <w:rPr>
                <w:rFonts w:ascii="宋体" w:hAnsi="宋体" w:cs="宋体" w:eastAsia="宋体" w:hint="default"/>
                <w:sz w:val="12"/>
                <w:szCs w:val="12"/>
              </w:rPr>
            </w:pPr>
            <w:r>
              <w:rPr>
                <w:rFonts w:ascii="宋体"/>
                <w:sz w:val="12"/>
              </w:rPr>
              <w:t>(%)</w:t>
            </w:r>
          </w:p>
        </w:tc>
        <w:tc>
          <w:tcPr>
            <w:tcW w:w="792" w:type="dxa"/>
            <w:tcBorders>
              <w:top w:val="nil" w:sz="6" w:space="0" w:color="auto"/>
              <w:left w:val="single" w:sz="4" w:space="0" w:color="000000"/>
              <w:bottom w:val="single" w:sz="4" w:space="0" w:color="000000"/>
              <w:right w:val="single" w:sz="4" w:space="0" w:color="000000"/>
            </w:tcBorders>
            <w:shd w:val="clear" w:color="auto" w:fill="D8D8D8"/>
          </w:tcPr>
          <w:p>
            <w:pPr/>
          </w:p>
        </w:tc>
        <w:tc>
          <w:tcPr>
            <w:tcW w:w="881" w:type="dxa"/>
            <w:tcBorders>
              <w:top w:val="nil" w:sz="6" w:space="0" w:color="auto"/>
              <w:left w:val="single" w:sz="4" w:space="0" w:color="000000"/>
              <w:bottom w:val="single" w:sz="4" w:space="0" w:color="000000"/>
              <w:right w:val="single" w:sz="4" w:space="0" w:color="000000"/>
            </w:tcBorders>
            <w:shd w:val="clear" w:color="auto" w:fill="D8D8D8"/>
          </w:tcPr>
          <w:p>
            <w:pPr/>
          </w:p>
        </w:tc>
      </w:tr>
      <w:tr>
        <w:trPr>
          <w:trHeight w:val="312" w:hRule="exact"/>
        </w:trPr>
        <w:tc>
          <w:tcPr>
            <w:tcW w:w="900" w:type="dxa"/>
            <w:tcBorders>
              <w:top w:val="single" w:sz="4" w:space="0" w:color="000000"/>
              <w:left w:val="single" w:sz="4" w:space="0" w:color="000000"/>
              <w:bottom w:val="nil" w:sz="6" w:space="0" w:color="auto"/>
              <w:right w:val="single" w:sz="4" w:space="0" w:color="000000"/>
            </w:tcBorders>
            <w:shd w:val="clear" w:color="auto" w:fill="D8D8D8"/>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寿光晨鸣控</w:t>
            </w:r>
          </w:p>
        </w:tc>
        <w:tc>
          <w:tcPr>
            <w:tcW w:w="720" w:type="dxa"/>
            <w:tcBorders>
              <w:top w:val="single" w:sz="4" w:space="0" w:color="000000"/>
              <w:left w:val="single" w:sz="4" w:space="0" w:color="000000"/>
              <w:bottom w:val="nil" w:sz="6" w:space="0" w:color="auto"/>
              <w:right w:val="single" w:sz="4" w:space="0" w:color="000000"/>
            </w:tcBorders>
          </w:tcPr>
          <w:p>
            <w:pPr/>
          </w:p>
        </w:tc>
        <w:tc>
          <w:tcPr>
            <w:tcW w:w="72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有限责任</w:t>
            </w:r>
          </w:p>
        </w:tc>
        <w:tc>
          <w:tcPr>
            <w:tcW w:w="540" w:type="dxa"/>
            <w:tcBorders>
              <w:top w:val="single" w:sz="4" w:space="0" w:color="000000"/>
              <w:left w:val="single" w:sz="4" w:space="0" w:color="000000"/>
              <w:bottom w:val="nil" w:sz="6" w:space="0" w:color="auto"/>
              <w:right w:val="single" w:sz="4" w:space="0" w:color="000000"/>
            </w:tcBorders>
          </w:tcPr>
          <w:p>
            <w:pPr/>
          </w:p>
        </w:tc>
        <w:tc>
          <w:tcPr>
            <w:tcW w:w="658" w:type="dxa"/>
            <w:tcBorders>
              <w:top w:val="single" w:sz="4" w:space="0" w:color="000000"/>
              <w:left w:val="single" w:sz="4" w:space="0" w:color="000000"/>
              <w:bottom w:val="nil" w:sz="6" w:space="0" w:color="auto"/>
              <w:right w:val="single" w:sz="4" w:space="0" w:color="000000"/>
            </w:tcBorders>
          </w:tcPr>
          <w:p>
            <w:pPr/>
          </w:p>
        </w:tc>
        <w:tc>
          <w:tcPr>
            <w:tcW w:w="111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4" w:right="66"/>
              <w:jc w:val="center"/>
              <w:rPr>
                <w:rFonts w:ascii="宋体" w:hAnsi="宋体" w:cs="宋体" w:eastAsia="宋体" w:hint="default"/>
                <w:sz w:val="12"/>
                <w:szCs w:val="12"/>
              </w:rPr>
            </w:pPr>
            <w:r>
              <w:rPr>
                <w:rFonts w:ascii="宋体" w:hAnsi="宋体" w:cs="宋体" w:eastAsia="宋体" w:hint="default"/>
                <w:spacing w:val="-4"/>
                <w:sz w:val="12"/>
                <w:szCs w:val="12"/>
              </w:rPr>
              <w:t>对造纸、电力、热力</w:t>
            </w:r>
          </w:p>
        </w:tc>
        <w:tc>
          <w:tcPr>
            <w:tcW w:w="107" w:type="dxa"/>
            <w:tcBorders>
              <w:top w:val="single" w:sz="4" w:space="0" w:color="000000"/>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78" w:right="0"/>
              <w:jc w:val="left"/>
              <w:rPr>
                <w:rFonts w:ascii="宋体" w:hAnsi="宋体" w:cs="宋体" w:eastAsia="宋体" w:hint="default"/>
                <w:sz w:val="12"/>
                <w:szCs w:val="12"/>
              </w:rPr>
            </w:pPr>
            <w:r>
              <w:rPr>
                <w:rFonts w:ascii="宋体" w:hAnsi="宋体" w:cs="宋体" w:eastAsia="宋体" w:hint="default"/>
                <w:sz w:val="12"/>
                <w:szCs w:val="12"/>
              </w:rPr>
              <w:t>、</w:t>
            </w:r>
          </w:p>
        </w:tc>
        <w:tc>
          <w:tcPr>
            <w:tcW w:w="743" w:type="dxa"/>
            <w:tcBorders>
              <w:top w:val="single" w:sz="4" w:space="0" w:color="000000"/>
              <w:left w:val="nil" w:sz="6" w:space="0" w:color="auto"/>
              <w:bottom w:val="nil" w:sz="6" w:space="0" w:color="auto"/>
              <w:right w:val="single" w:sz="4" w:space="0" w:color="000000"/>
            </w:tcBorders>
          </w:tcPr>
          <w:p>
            <w:pPr/>
          </w:p>
        </w:tc>
        <w:tc>
          <w:tcPr>
            <w:tcW w:w="812" w:type="dxa"/>
            <w:tcBorders>
              <w:top w:val="single" w:sz="4" w:space="0" w:color="000000"/>
              <w:left w:val="single" w:sz="4" w:space="0" w:color="000000"/>
              <w:bottom w:val="nil" w:sz="6" w:space="0" w:color="auto"/>
              <w:right w:val="single" w:sz="4" w:space="0" w:color="000000"/>
            </w:tcBorders>
          </w:tcPr>
          <w:p>
            <w:pPr/>
          </w:p>
        </w:tc>
        <w:tc>
          <w:tcPr>
            <w:tcW w:w="766" w:type="dxa"/>
            <w:tcBorders>
              <w:top w:val="single" w:sz="4" w:space="0" w:color="000000"/>
              <w:left w:val="single" w:sz="4" w:space="0" w:color="000000"/>
              <w:bottom w:val="nil" w:sz="6" w:space="0" w:color="auto"/>
              <w:right w:val="single" w:sz="4" w:space="0" w:color="000000"/>
            </w:tcBorders>
          </w:tcPr>
          <w:p>
            <w:pPr/>
          </w:p>
        </w:tc>
        <w:tc>
          <w:tcPr>
            <w:tcW w:w="79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4"/>
              <w:jc w:val="center"/>
              <w:rPr>
                <w:rFonts w:ascii="宋体" w:hAnsi="宋体" w:cs="宋体" w:eastAsia="宋体" w:hint="default"/>
                <w:sz w:val="12"/>
                <w:szCs w:val="12"/>
              </w:rPr>
            </w:pPr>
            <w:r>
              <w:rPr>
                <w:rFonts w:ascii="宋体" w:hAnsi="宋体" w:cs="宋体" w:eastAsia="宋体" w:hint="default"/>
                <w:sz w:val="12"/>
                <w:szCs w:val="12"/>
              </w:rPr>
              <w:t>寿光市国有</w:t>
            </w:r>
          </w:p>
        </w:tc>
        <w:tc>
          <w:tcPr>
            <w:tcW w:w="881" w:type="dxa"/>
            <w:tcBorders>
              <w:top w:val="single" w:sz="4" w:space="0" w:color="000000"/>
              <w:left w:val="single" w:sz="4" w:space="0" w:color="000000"/>
              <w:bottom w:val="nil" w:sz="6" w:space="0" w:color="auto"/>
              <w:right w:val="single" w:sz="4" w:space="0" w:color="000000"/>
            </w:tcBorders>
          </w:tcPr>
          <w:p>
            <w:pPr/>
          </w:p>
        </w:tc>
      </w:tr>
      <w:tr>
        <w:trPr>
          <w:trHeight w:val="156" w:hRule="exact"/>
        </w:trPr>
        <w:tc>
          <w:tcPr>
            <w:tcW w:w="900" w:type="dxa"/>
            <w:tcBorders>
              <w:top w:val="nil" w:sz="6" w:space="0" w:color="auto"/>
              <w:left w:val="single" w:sz="4" w:space="0" w:color="000000"/>
              <w:bottom w:val="nil" w:sz="6" w:space="0" w:color="auto"/>
              <w:right w:val="single" w:sz="4" w:space="0" w:color="000000"/>
            </w:tcBorders>
            <w:shd w:val="clear" w:color="auto" w:fill="D8D8D8"/>
          </w:tcPr>
          <w:p>
            <w:pPr/>
          </w:p>
        </w:tc>
        <w:tc>
          <w:tcPr>
            <w:tcW w:w="720" w:type="dxa"/>
            <w:tcBorders>
              <w:top w:val="nil" w:sz="6" w:space="0" w:color="auto"/>
              <w:left w:val="single" w:sz="4" w:space="0" w:color="000000"/>
              <w:bottom w:val="nil" w:sz="6" w:space="0" w:color="auto"/>
              <w:right w:val="single" w:sz="4" w:space="0" w:color="000000"/>
            </w:tcBorders>
          </w:tcPr>
          <w:p>
            <w:pPr>
              <w:pStyle w:val="TableParagraph"/>
              <w:spacing w:line="138" w:lineRule="exact"/>
              <w:ind w:left="36" w:right="0"/>
              <w:jc w:val="center"/>
              <w:rPr>
                <w:rFonts w:ascii="宋体" w:hAnsi="宋体" w:cs="宋体" w:eastAsia="宋体" w:hint="default"/>
                <w:sz w:val="12"/>
                <w:szCs w:val="12"/>
              </w:rPr>
            </w:pPr>
            <w:r>
              <w:rPr>
                <w:rFonts w:ascii="宋体" w:hAnsi="宋体" w:cs="宋体" w:eastAsia="宋体" w:hint="default"/>
                <w:sz w:val="12"/>
                <w:szCs w:val="12"/>
              </w:rPr>
              <w:t>第一大股东</w:t>
            </w:r>
          </w:p>
        </w:tc>
        <w:tc>
          <w:tcPr>
            <w:tcW w:w="720" w:type="dxa"/>
            <w:tcBorders>
              <w:top w:val="nil" w:sz="6" w:space="0" w:color="auto"/>
              <w:left w:val="single" w:sz="4" w:space="0" w:color="000000"/>
              <w:bottom w:val="nil" w:sz="6" w:space="0" w:color="auto"/>
              <w:right w:val="single" w:sz="4" w:space="0" w:color="000000"/>
            </w:tcBorders>
          </w:tcPr>
          <w:p>
            <w:pPr/>
          </w:p>
        </w:tc>
        <w:tc>
          <w:tcPr>
            <w:tcW w:w="540" w:type="dxa"/>
            <w:tcBorders>
              <w:top w:val="nil" w:sz="6" w:space="0" w:color="auto"/>
              <w:left w:val="single" w:sz="4" w:space="0" w:color="000000"/>
              <w:bottom w:val="nil" w:sz="6" w:space="0" w:color="auto"/>
              <w:right w:val="single" w:sz="4" w:space="0" w:color="000000"/>
            </w:tcBorders>
          </w:tcPr>
          <w:p>
            <w:pPr>
              <w:pStyle w:val="TableParagraph"/>
              <w:spacing w:line="138" w:lineRule="exact"/>
              <w:ind w:left="75" w:right="0"/>
              <w:jc w:val="left"/>
              <w:rPr>
                <w:rFonts w:ascii="宋体" w:hAnsi="宋体" w:cs="宋体" w:eastAsia="宋体" w:hint="default"/>
                <w:sz w:val="12"/>
                <w:szCs w:val="12"/>
              </w:rPr>
            </w:pPr>
            <w:r>
              <w:rPr>
                <w:rFonts w:ascii="宋体" w:hAnsi="宋体" w:cs="宋体" w:eastAsia="宋体" w:hint="default"/>
                <w:sz w:val="12"/>
                <w:szCs w:val="12"/>
              </w:rPr>
              <w:t>寿光市</w:t>
            </w:r>
          </w:p>
        </w:tc>
        <w:tc>
          <w:tcPr>
            <w:tcW w:w="658" w:type="dxa"/>
            <w:tcBorders>
              <w:top w:val="nil" w:sz="6" w:space="0" w:color="auto"/>
              <w:left w:val="single" w:sz="4" w:space="0" w:color="000000"/>
              <w:bottom w:val="nil" w:sz="6" w:space="0" w:color="auto"/>
              <w:right w:val="single" w:sz="4" w:space="0" w:color="000000"/>
            </w:tcBorders>
          </w:tcPr>
          <w:p>
            <w:pPr>
              <w:pStyle w:val="TableParagraph"/>
              <w:spacing w:line="138" w:lineRule="exact"/>
              <w:ind w:right="164"/>
              <w:jc w:val="right"/>
              <w:rPr>
                <w:rFonts w:ascii="宋体" w:hAnsi="宋体" w:cs="宋体" w:eastAsia="宋体" w:hint="default"/>
                <w:sz w:val="12"/>
                <w:szCs w:val="12"/>
              </w:rPr>
            </w:pPr>
            <w:r>
              <w:rPr>
                <w:rFonts w:ascii="宋体" w:hAnsi="宋体" w:cs="宋体" w:eastAsia="宋体" w:hint="default"/>
                <w:sz w:val="12"/>
                <w:szCs w:val="12"/>
              </w:rPr>
              <w:t>陈洪国</w:t>
            </w:r>
          </w:p>
        </w:tc>
        <w:tc>
          <w:tcPr>
            <w:tcW w:w="1118" w:type="dxa"/>
            <w:tcBorders>
              <w:top w:val="nil" w:sz="6" w:space="0" w:color="auto"/>
              <w:left w:val="single" w:sz="4" w:space="0" w:color="000000"/>
              <w:bottom w:val="nil" w:sz="6" w:space="0" w:color="auto"/>
              <w:right w:val="single" w:sz="4" w:space="0" w:color="000000"/>
            </w:tcBorders>
          </w:tcPr>
          <w:p>
            <w:pPr/>
          </w:p>
        </w:tc>
        <w:tc>
          <w:tcPr>
            <w:tcW w:w="107" w:type="dxa"/>
            <w:tcBorders>
              <w:top w:val="nil" w:sz="6" w:space="0" w:color="auto"/>
              <w:left w:val="single" w:sz="4" w:space="0" w:color="000000"/>
              <w:bottom w:val="nil" w:sz="6" w:space="0" w:color="auto"/>
              <w:right w:val="nil" w:sz="6" w:space="0" w:color="auto"/>
            </w:tcBorders>
          </w:tcPr>
          <w:p>
            <w:pPr/>
          </w:p>
        </w:tc>
        <w:tc>
          <w:tcPr>
            <w:tcW w:w="743" w:type="dxa"/>
            <w:tcBorders>
              <w:top w:val="nil" w:sz="6" w:space="0" w:color="auto"/>
              <w:left w:val="nil" w:sz="6" w:space="0" w:color="auto"/>
              <w:bottom w:val="nil" w:sz="6" w:space="0" w:color="auto"/>
              <w:right w:val="single" w:sz="4" w:space="0" w:color="000000"/>
            </w:tcBorders>
          </w:tcPr>
          <w:p>
            <w:pPr>
              <w:pStyle w:val="TableParagraph"/>
              <w:spacing w:line="138" w:lineRule="exact"/>
              <w:ind w:left="89" w:right="0"/>
              <w:jc w:val="left"/>
              <w:rPr>
                <w:rFonts w:ascii="宋体" w:hAnsi="宋体" w:cs="宋体" w:eastAsia="宋体" w:hint="default"/>
                <w:sz w:val="12"/>
                <w:szCs w:val="12"/>
              </w:rPr>
            </w:pPr>
            <w:r>
              <w:rPr>
                <w:rFonts w:ascii="宋体"/>
                <w:sz w:val="12"/>
              </w:rPr>
              <w:t>168,542</w:t>
            </w:r>
          </w:p>
        </w:tc>
        <w:tc>
          <w:tcPr>
            <w:tcW w:w="812" w:type="dxa"/>
            <w:tcBorders>
              <w:top w:val="nil" w:sz="6" w:space="0" w:color="auto"/>
              <w:left w:val="single" w:sz="4" w:space="0" w:color="000000"/>
              <w:bottom w:val="nil" w:sz="6" w:space="0" w:color="auto"/>
              <w:right w:val="single" w:sz="4" w:space="0" w:color="000000"/>
            </w:tcBorders>
          </w:tcPr>
          <w:p>
            <w:pPr>
              <w:pStyle w:val="TableParagraph"/>
              <w:spacing w:line="138" w:lineRule="exact"/>
              <w:ind w:right="1"/>
              <w:jc w:val="center"/>
              <w:rPr>
                <w:rFonts w:ascii="宋体" w:hAnsi="宋体" w:cs="宋体" w:eastAsia="宋体" w:hint="default"/>
                <w:sz w:val="12"/>
                <w:szCs w:val="12"/>
              </w:rPr>
            </w:pPr>
            <w:r>
              <w:rPr>
                <w:rFonts w:ascii="宋体"/>
                <w:sz w:val="12"/>
              </w:rPr>
              <w:t>14.21</w:t>
            </w:r>
          </w:p>
        </w:tc>
        <w:tc>
          <w:tcPr>
            <w:tcW w:w="766" w:type="dxa"/>
            <w:tcBorders>
              <w:top w:val="nil" w:sz="6" w:space="0" w:color="auto"/>
              <w:left w:val="single" w:sz="4" w:space="0" w:color="000000"/>
              <w:bottom w:val="nil" w:sz="6" w:space="0" w:color="auto"/>
              <w:right w:val="single" w:sz="4" w:space="0" w:color="000000"/>
            </w:tcBorders>
          </w:tcPr>
          <w:p>
            <w:pPr>
              <w:pStyle w:val="TableParagraph"/>
              <w:spacing w:line="138" w:lineRule="exact"/>
              <w:ind w:right="62"/>
              <w:jc w:val="center"/>
              <w:rPr>
                <w:rFonts w:ascii="宋体" w:hAnsi="宋体" w:cs="宋体" w:eastAsia="宋体" w:hint="default"/>
                <w:sz w:val="12"/>
                <w:szCs w:val="12"/>
              </w:rPr>
            </w:pPr>
            <w:r>
              <w:rPr>
                <w:rFonts w:ascii="宋体"/>
                <w:sz w:val="12"/>
              </w:rPr>
              <w:t>14.21</w:t>
            </w:r>
          </w:p>
        </w:tc>
        <w:tc>
          <w:tcPr>
            <w:tcW w:w="792" w:type="dxa"/>
            <w:tcBorders>
              <w:top w:val="nil" w:sz="6" w:space="0" w:color="auto"/>
              <w:left w:val="single" w:sz="4" w:space="0" w:color="000000"/>
              <w:bottom w:val="nil" w:sz="6" w:space="0" w:color="auto"/>
              <w:right w:val="single" w:sz="4" w:space="0" w:color="000000"/>
            </w:tcBorders>
          </w:tcPr>
          <w:p>
            <w:pPr/>
          </w:p>
        </w:tc>
        <w:tc>
          <w:tcPr>
            <w:tcW w:w="881" w:type="dxa"/>
            <w:tcBorders>
              <w:top w:val="nil" w:sz="6" w:space="0" w:color="auto"/>
              <w:left w:val="single" w:sz="4" w:space="0" w:color="000000"/>
              <w:bottom w:val="nil" w:sz="6" w:space="0" w:color="auto"/>
              <w:right w:val="single" w:sz="4" w:space="0" w:color="000000"/>
            </w:tcBorders>
          </w:tcPr>
          <w:p>
            <w:pPr>
              <w:pStyle w:val="TableParagraph"/>
              <w:spacing w:line="138" w:lineRule="exact"/>
              <w:ind w:right="55"/>
              <w:jc w:val="center"/>
              <w:rPr>
                <w:rFonts w:ascii="宋体" w:hAnsi="宋体" w:cs="宋体" w:eastAsia="宋体" w:hint="default"/>
                <w:sz w:val="12"/>
                <w:szCs w:val="12"/>
              </w:rPr>
            </w:pPr>
            <w:r>
              <w:rPr>
                <w:rFonts w:ascii="宋体"/>
                <w:sz w:val="12"/>
              </w:rPr>
              <w:t>78348518-9</w:t>
            </w:r>
          </w:p>
        </w:tc>
      </w:tr>
      <w:tr>
        <w:trPr>
          <w:trHeight w:val="167" w:hRule="exact"/>
        </w:trPr>
        <w:tc>
          <w:tcPr>
            <w:tcW w:w="900" w:type="dxa"/>
            <w:tcBorders>
              <w:top w:val="nil" w:sz="6" w:space="0" w:color="auto"/>
              <w:left w:val="single" w:sz="4" w:space="0" w:color="000000"/>
              <w:bottom w:val="single" w:sz="4" w:space="0" w:color="000000"/>
              <w:right w:val="single" w:sz="4" w:space="0" w:color="000000"/>
            </w:tcBorders>
            <w:shd w:val="clear" w:color="auto" w:fill="D8D8D8"/>
          </w:tcPr>
          <w:p>
            <w:pPr>
              <w:pStyle w:val="TableParagraph"/>
              <w:spacing w:line="138" w:lineRule="exact"/>
              <w:ind w:right="0"/>
              <w:jc w:val="center"/>
              <w:rPr>
                <w:rFonts w:ascii="宋体" w:hAnsi="宋体" w:cs="宋体" w:eastAsia="宋体" w:hint="default"/>
                <w:sz w:val="12"/>
                <w:szCs w:val="12"/>
              </w:rPr>
            </w:pPr>
            <w:r>
              <w:rPr>
                <w:rFonts w:ascii="宋体" w:hAnsi="宋体" w:cs="宋体" w:eastAsia="宋体" w:hint="default"/>
                <w:sz w:val="12"/>
                <w:szCs w:val="12"/>
              </w:rPr>
              <w:t>股有限公司</w:t>
            </w:r>
          </w:p>
        </w:tc>
        <w:tc>
          <w:tcPr>
            <w:tcW w:w="720" w:type="dxa"/>
            <w:tcBorders>
              <w:top w:val="nil" w:sz="6" w:space="0" w:color="auto"/>
              <w:left w:val="single" w:sz="4" w:space="0" w:color="000000"/>
              <w:bottom w:val="single" w:sz="4" w:space="0" w:color="000000"/>
              <w:right w:val="single" w:sz="4" w:space="0" w:color="000000"/>
            </w:tcBorders>
          </w:tcPr>
          <w:p>
            <w:pPr/>
          </w:p>
        </w:tc>
        <w:tc>
          <w:tcPr>
            <w:tcW w:w="720" w:type="dxa"/>
            <w:tcBorders>
              <w:top w:val="nil" w:sz="6" w:space="0" w:color="auto"/>
              <w:left w:val="single" w:sz="4" w:space="0" w:color="000000"/>
              <w:bottom w:val="single" w:sz="4" w:space="0" w:color="000000"/>
              <w:right w:val="single" w:sz="4" w:space="0" w:color="000000"/>
            </w:tcBorders>
          </w:tcPr>
          <w:p>
            <w:pPr>
              <w:pStyle w:val="TableParagraph"/>
              <w:spacing w:line="138" w:lineRule="exact"/>
              <w:ind w:right="0"/>
              <w:jc w:val="center"/>
              <w:rPr>
                <w:rFonts w:ascii="宋体" w:hAnsi="宋体" w:cs="宋体" w:eastAsia="宋体" w:hint="default"/>
                <w:sz w:val="12"/>
                <w:szCs w:val="12"/>
              </w:rPr>
            </w:pPr>
            <w:r>
              <w:rPr>
                <w:rFonts w:ascii="宋体" w:hAnsi="宋体" w:cs="宋体" w:eastAsia="宋体" w:hint="default"/>
                <w:sz w:val="12"/>
                <w:szCs w:val="12"/>
              </w:rPr>
              <w:t>公司</w:t>
            </w:r>
          </w:p>
        </w:tc>
        <w:tc>
          <w:tcPr>
            <w:tcW w:w="540" w:type="dxa"/>
            <w:tcBorders>
              <w:top w:val="nil" w:sz="6" w:space="0" w:color="auto"/>
              <w:left w:val="single" w:sz="4" w:space="0" w:color="000000"/>
              <w:bottom w:val="single" w:sz="4" w:space="0" w:color="000000"/>
              <w:right w:val="single" w:sz="4" w:space="0" w:color="000000"/>
            </w:tcBorders>
          </w:tcPr>
          <w:p>
            <w:pPr/>
          </w:p>
        </w:tc>
        <w:tc>
          <w:tcPr>
            <w:tcW w:w="658" w:type="dxa"/>
            <w:tcBorders>
              <w:top w:val="nil" w:sz="6" w:space="0" w:color="auto"/>
              <w:left w:val="single" w:sz="4" w:space="0" w:color="000000"/>
              <w:bottom w:val="single" w:sz="4" w:space="0" w:color="000000"/>
              <w:right w:val="single" w:sz="4" w:space="0" w:color="000000"/>
            </w:tcBorders>
          </w:tcPr>
          <w:p>
            <w:pPr/>
          </w:p>
        </w:tc>
        <w:tc>
          <w:tcPr>
            <w:tcW w:w="1118" w:type="dxa"/>
            <w:tcBorders>
              <w:top w:val="nil" w:sz="6" w:space="0" w:color="auto"/>
              <w:left w:val="single" w:sz="4" w:space="0" w:color="000000"/>
              <w:bottom w:val="single" w:sz="4" w:space="0" w:color="000000"/>
              <w:right w:val="single" w:sz="4" w:space="0" w:color="000000"/>
            </w:tcBorders>
          </w:tcPr>
          <w:p>
            <w:pPr>
              <w:pStyle w:val="TableParagraph"/>
              <w:spacing w:line="138" w:lineRule="exact"/>
              <w:ind w:right="11"/>
              <w:jc w:val="center"/>
              <w:rPr>
                <w:rFonts w:ascii="宋体" w:hAnsi="宋体" w:cs="宋体" w:eastAsia="宋体" w:hint="default"/>
                <w:sz w:val="12"/>
                <w:szCs w:val="12"/>
              </w:rPr>
            </w:pPr>
            <w:r>
              <w:rPr>
                <w:rFonts w:ascii="宋体" w:hAnsi="宋体" w:cs="宋体" w:eastAsia="宋体" w:hint="default"/>
                <w:sz w:val="12"/>
                <w:szCs w:val="12"/>
              </w:rPr>
              <w:t>林业项目投资</w:t>
            </w:r>
          </w:p>
        </w:tc>
        <w:tc>
          <w:tcPr>
            <w:tcW w:w="107" w:type="dxa"/>
            <w:tcBorders>
              <w:top w:val="nil" w:sz="6" w:space="0" w:color="auto"/>
              <w:left w:val="single" w:sz="4" w:space="0" w:color="000000"/>
              <w:bottom w:val="single" w:sz="4" w:space="0" w:color="000000"/>
              <w:right w:val="nil" w:sz="6" w:space="0" w:color="auto"/>
            </w:tcBorders>
          </w:tcPr>
          <w:p>
            <w:pPr/>
          </w:p>
        </w:tc>
        <w:tc>
          <w:tcPr>
            <w:tcW w:w="743" w:type="dxa"/>
            <w:tcBorders>
              <w:top w:val="nil" w:sz="6" w:space="0" w:color="auto"/>
              <w:left w:val="nil" w:sz="6" w:space="0" w:color="auto"/>
              <w:bottom w:val="single" w:sz="4" w:space="0" w:color="000000"/>
              <w:right w:val="single" w:sz="4" w:space="0" w:color="000000"/>
            </w:tcBorders>
          </w:tcPr>
          <w:p>
            <w:pPr/>
          </w:p>
        </w:tc>
        <w:tc>
          <w:tcPr>
            <w:tcW w:w="812" w:type="dxa"/>
            <w:tcBorders>
              <w:top w:val="nil" w:sz="6" w:space="0" w:color="auto"/>
              <w:left w:val="single" w:sz="4" w:space="0" w:color="000000"/>
              <w:bottom w:val="single" w:sz="4" w:space="0" w:color="000000"/>
              <w:right w:val="single" w:sz="4" w:space="0" w:color="000000"/>
            </w:tcBorders>
          </w:tcPr>
          <w:p>
            <w:pPr/>
          </w:p>
        </w:tc>
        <w:tc>
          <w:tcPr>
            <w:tcW w:w="766" w:type="dxa"/>
            <w:tcBorders>
              <w:top w:val="nil" w:sz="6" w:space="0" w:color="auto"/>
              <w:left w:val="single" w:sz="4" w:space="0" w:color="000000"/>
              <w:bottom w:val="single" w:sz="4" w:space="0" w:color="000000"/>
              <w:right w:val="single" w:sz="4" w:space="0" w:color="000000"/>
            </w:tcBorders>
          </w:tcPr>
          <w:p>
            <w:pPr/>
          </w:p>
        </w:tc>
        <w:tc>
          <w:tcPr>
            <w:tcW w:w="792" w:type="dxa"/>
            <w:tcBorders>
              <w:top w:val="nil" w:sz="6" w:space="0" w:color="auto"/>
              <w:left w:val="single" w:sz="4" w:space="0" w:color="000000"/>
              <w:bottom w:val="single" w:sz="4" w:space="0" w:color="000000"/>
              <w:right w:val="single" w:sz="4" w:space="0" w:color="000000"/>
            </w:tcBorders>
          </w:tcPr>
          <w:p>
            <w:pPr>
              <w:pStyle w:val="TableParagraph"/>
              <w:spacing w:line="138" w:lineRule="exact"/>
              <w:ind w:right="14"/>
              <w:jc w:val="center"/>
              <w:rPr>
                <w:rFonts w:ascii="宋体" w:hAnsi="宋体" w:cs="宋体" w:eastAsia="宋体" w:hint="default"/>
                <w:sz w:val="12"/>
                <w:szCs w:val="12"/>
              </w:rPr>
            </w:pPr>
            <w:r>
              <w:rPr>
                <w:rFonts w:ascii="宋体" w:hAnsi="宋体" w:cs="宋体" w:eastAsia="宋体" w:hint="default"/>
                <w:sz w:val="12"/>
                <w:szCs w:val="12"/>
              </w:rPr>
              <w:t>资产管理局</w:t>
            </w:r>
          </w:p>
        </w:tc>
        <w:tc>
          <w:tcPr>
            <w:tcW w:w="881" w:type="dxa"/>
            <w:tcBorders>
              <w:top w:val="nil" w:sz="6" w:space="0" w:color="auto"/>
              <w:left w:val="single" w:sz="4" w:space="0" w:color="000000"/>
              <w:bottom w:val="single" w:sz="4" w:space="0" w:color="000000"/>
              <w:right w:val="single" w:sz="4" w:space="0" w:color="000000"/>
            </w:tcBorders>
          </w:tcPr>
          <w:p>
            <w:pPr/>
          </w:p>
        </w:tc>
      </w:tr>
    </w:tbl>
    <w:p>
      <w:pPr>
        <w:spacing w:line="240" w:lineRule="auto" w:before="5"/>
        <w:rPr>
          <w:rFonts w:ascii="宋体" w:hAnsi="宋体" w:cs="宋体" w:eastAsia="宋体" w:hint="default"/>
          <w:sz w:val="23"/>
          <w:szCs w:val="23"/>
        </w:rPr>
      </w:pPr>
    </w:p>
    <w:p>
      <w:pPr>
        <w:pStyle w:val="BodyText"/>
        <w:spacing w:line="240" w:lineRule="auto" w:before="35"/>
        <w:ind w:left="1588" w:right="0"/>
        <w:jc w:val="both"/>
      </w:pPr>
      <w:r>
        <w:rPr/>
        <w:t>本企业的第一大股东情况的说明：</w:t>
      </w:r>
    </w:p>
    <w:p>
      <w:pPr>
        <w:spacing w:line="240" w:lineRule="auto" w:before="9"/>
        <w:rPr>
          <w:rFonts w:ascii="宋体" w:hAnsi="宋体" w:cs="宋体" w:eastAsia="宋体" w:hint="default"/>
          <w:sz w:val="26"/>
          <w:szCs w:val="26"/>
        </w:rPr>
      </w:pPr>
    </w:p>
    <w:p>
      <w:pPr>
        <w:pStyle w:val="BodyText"/>
        <w:spacing w:line="240" w:lineRule="auto"/>
        <w:ind w:left="1588" w:right="0"/>
        <w:jc w:val="both"/>
      </w:pPr>
      <w:r>
        <w:rPr/>
        <w:t>寿光晨鸣控股有限公司(以下简称“晨鸣控股”)成立于</w:t>
      </w:r>
      <w:r>
        <w:rPr>
          <w:spacing w:val="-50"/>
        </w:rPr>
        <w:t> </w:t>
      </w:r>
      <w:r>
        <w:rPr/>
        <w:t>2005</w:t>
      </w:r>
      <w:r>
        <w:rPr>
          <w:spacing w:val="-51"/>
        </w:rPr>
        <w:t> </w:t>
      </w:r>
      <w:r>
        <w:rPr/>
        <w:t>年</w:t>
      </w:r>
      <w:r>
        <w:rPr>
          <w:spacing w:val="-50"/>
        </w:rPr>
        <w:t> </w:t>
      </w:r>
      <w:r>
        <w:rPr/>
        <w:t>12</w:t>
      </w:r>
      <w:r>
        <w:rPr>
          <w:spacing w:val="-50"/>
        </w:rPr>
        <w:t> </w:t>
      </w:r>
      <w:r>
        <w:rPr/>
        <w:t>月</w:t>
      </w:r>
      <w:r>
        <w:rPr>
          <w:spacing w:val="-50"/>
        </w:rPr>
        <w:t> </w:t>
      </w:r>
      <w:r>
        <w:rPr/>
        <w:t>30</w:t>
      </w:r>
      <w:r>
        <w:rPr>
          <w:spacing w:val="-51"/>
        </w:rPr>
        <w:t> </w:t>
      </w:r>
      <w:r>
        <w:rPr/>
        <w:t>日，系寿光市国资局以</w:t>
      </w:r>
    </w:p>
    <w:p>
      <w:pPr>
        <w:pStyle w:val="BodyText"/>
        <w:spacing w:line="273" w:lineRule="auto" w:before="37"/>
        <w:ind w:left="1588" w:right="152"/>
        <w:jc w:val="both"/>
      </w:pPr>
      <w:r>
        <w:rPr>
          <w:spacing w:val="-3"/>
        </w:rPr>
        <w:t>其所持有的本公司国家股作为出资组建。2006</w:t>
      </w:r>
      <w:r>
        <w:rPr>
          <w:spacing w:val="-54"/>
        </w:rPr>
        <w:t> </w:t>
      </w:r>
      <w:r>
        <w:rPr/>
        <w:t>年</w:t>
      </w:r>
      <w:r>
        <w:rPr>
          <w:spacing w:val="-54"/>
        </w:rPr>
        <w:t> </w:t>
      </w:r>
      <w:r>
        <w:rPr/>
        <w:t>8</w:t>
      </w:r>
      <w:r>
        <w:rPr>
          <w:spacing w:val="-53"/>
        </w:rPr>
        <w:t> </w:t>
      </w:r>
      <w:r>
        <w:rPr/>
        <w:t>月</w:t>
      </w:r>
      <w:r>
        <w:rPr>
          <w:spacing w:val="-55"/>
        </w:rPr>
        <w:t> </w:t>
      </w:r>
      <w:r>
        <w:rPr/>
        <w:t>14</w:t>
      </w:r>
      <w:r>
        <w:rPr>
          <w:spacing w:val="-53"/>
        </w:rPr>
        <w:t> </w:t>
      </w:r>
      <w:r>
        <w:rPr/>
        <w:t>日中国证券监督管理委员会最终批准了</w:t>
      </w:r>
      <w:r>
        <w:rPr>
          <w:spacing w:val="-1"/>
        </w:rPr>
        <w:t> </w:t>
      </w:r>
      <w:r>
        <w:rPr/>
        <w:t>由于设立晨鸣控股引发的晨鸣纸业国有股持股单位及股权性质变更(国资产权[2005]1539</w:t>
      </w:r>
      <w:r>
        <w:rPr>
          <w:spacing w:val="17"/>
        </w:rPr>
        <w:t> </w:t>
      </w:r>
      <w:r>
        <w:rPr/>
        <w:t>号)，</w:t>
      </w:r>
      <w:r>
        <w:rPr>
          <w:spacing w:val="-103"/>
        </w:rPr>
        <w:t> </w:t>
      </w:r>
      <w:r>
        <w:rPr>
          <w:spacing w:val="-103"/>
        </w:rPr>
      </w:r>
      <w:r>
        <w:rPr/>
        <w:t>至此公司第一大股东由寿光市国有资产管理局变更为晨鸣控股。</w:t>
      </w:r>
    </w:p>
    <w:p>
      <w:pPr>
        <w:spacing w:line="240" w:lineRule="auto" w:before="5"/>
        <w:rPr>
          <w:rFonts w:ascii="宋体" w:hAnsi="宋体" w:cs="宋体" w:eastAsia="宋体" w:hint="default"/>
          <w:sz w:val="21"/>
          <w:szCs w:val="21"/>
        </w:rPr>
      </w:pPr>
    </w:p>
    <w:p>
      <w:pPr>
        <w:pStyle w:val="BodyText"/>
        <w:tabs>
          <w:tab w:pos="1423" w:val="left" w:leader="none"/>
        </w:tabs>
        <w:spacing w:line="240" w:lineRule="auto"/>
        <w:ind w:left="867" w:right="0"/>
        <w:jc w:val="left"/>
      </w:pPr>
      <w:r>
        <w:rPr>
          <w:spacing w:val="-1"/>
        </w:rPr>
        <w:t>(2)</w:t>
        <w:tab/>
      </w:r>
      <w:r>
        <w:rPr/>
        <w:t>不存在控制关系的其他关联方情况详见附注五、9。</w:t>
      </w:r>
    </w:p>
    <w:p>
      <w:pPr>
        <w:spacing w:after="0" w:line="240" w:lineRule="auto"/>
        <w:jc w:val="left"/>
        <w:sectPr>
          <w:headerReference w:type="default" r:id="rId53"/>
          <w:footerReference w:type="default" r:id="rId54"/>
          <w:pgSz w:w="11910" w:h="16840"/>
          <w:pgMar w:header="790" w:footer="374" w:top="1000" w:bottom="560" w:left="860" w:right="560"/>
          <w:pgNumType w:start="11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7" w:right="0"/>
        <w:jc w:val="left"/>
      </w:pPr>
      <w:r>
        <w:rPr/>
        <w:t>财务报表附注</w:t>
      </w:r>
    </w:p>
    <w:p>
      <w:pPr>
        <w:pStyle w:val="BodyText"/>
        <w:tabs>
          <w:tab w:pos="10314" w:val="left" w:leader="none"/>
        </w:tabs>
        <w:spacing w:line="240" w:lineRule="auto" w:before="37"/>
        <w:ind w:left="147"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240" w:lineRule="auto" w:before="35"/>
        <w:ind w:left="147" w:right="0"/>
        <w:jc w:val="left"/>
      </w:pPr>
      <w:r>
        <w:rPr>
          <w:spacing w:val="-1"/>
        </w:rPr>
        <w:t>六、</w:t>
        <w:tab/>
        <w:t>关联方关系及其交易</w:t>
      </w:r>
      <w:r>
        <w:rPr/>
        <w:t> -</w:t>
      </w:r>
      <w:r>
        <w:rPr>
          <w:spacing w:val="-1"/>
        </w:rPr>
        <w:t> </w:t>
      </w:r>
      <w:r>
        <w:rPr/>
        <w:t>续</w:t>
      </w:r>
    </w:p>
    <w:p>
      <w:pPr>
        <w:spacing w:line="240" w:lineRule="auto" w:before="9"/>
        <w:rPr>
          <w:rFonts w:ascii="宋体" w:hAnsi="宋体" w:cs="宋体" w:eastAsia="宋体" w:hint="default"/>
          <w:sz w:val="23"/>
          <w:szCs w:val="23"/>
        </w:rPr>
      </w:pPr>
    </w:p>
    <w:p>
      <w:pPr>
        <w:pStyle w:val="BodyText"/>
        <w:tabs>
          <w:tab w:pos="1423" w:val="left" w:leader="none"/>
        </w:tabs>
        <w:spacing w:line="240" w:lineRule="auto"/>
        <w:ind w:left="867" w:right="0"/>
        <w:jc w:val="left"/>
      </w:pPr>
      <w:r>
        <w:rPr>
          <w:spacing w:val="-1"/>
        </w:rPr>
        <w:t>(3)</w:t>
        <w:tab/>
      </w:r>
      <w:r>
        <w:rPr/>
        <w:t>公司与关联方在本年度发生了如下重大关联交易</w:t>
      </w:r>
    </w:p>
    <w:p>
      <w:pPr>
        <w:spacing w:line="240" w:lineRule="auto" w:before="5"/>
        <w:rPr>
          <w:rFonts w:ascii="宋体" w:hAnsi="宋体" w:cs="宋体" w:eastAsia="宋体" w:hint="default"/>
          <w:sz w:val="23"/>
          <w:szCs w:val="23"/>
        </w:rPr>
      </w:pPr>
    </w:p>
    <w:p>
      <w:pPr>
        <w:pStyle w:val="BodyText"/>
        <w:tabs>
          <w:tab w:pos="2273" w:val="left" w:leader="none"/>
        </w:tabs>
        <w:spacing w:line="240" w:lineRule="auto"/>
        <w:ind w:left="1588" w:right="0"/>
        <w:jc w:val="left"/>
      </w:pPr>
      <w:r>
        <w:rPr>
          <w:sz w:val="24"/>
          <w:szCs w:val="24"/>
        </w:rPr>
        <w:t>(a)</w:t>
        <w:tab/>
      </w:r>
      <w:r>
        <w:rPr/>
        <w:t>购销商品、提供和接受劳务的关联交易</w:t>
      </w:r>
    </w:p>
    <w:p>
      <w:pPr>
        <w:spacing w:before="120"/>
        <w:ind w:left="0" w:right="156" w:firstLine="0"/>
        <w:jc w:val="right"/>
        <w:rPr>
          <w:rFonts w:ascii="宋体" w:hAnsi="宋体" w:cs="宋体" w:eastAsia="宋体" w:hint="default"/>
          <w:sz w:val="15"/>
          <w:szCs w:val="15"/>
        </w:rPr>
      </w:pPr>
      <w:r>
        <w:rPr>
          <w:rFonts w:ascii="宋体" w:hAnsi="宋体" w:cs="宋体" w:eastAsia="宋体" w:hint="default"/>
          <w:sz w:val="15"/>
          <w:szCs w:val="15"/>
        </w:rPr>
        <w:t>人民币元</w:t>
      </w:r>
    </w:p>
    <w:tbl>
      <w:tblPr>
        <w:tblW w:w="0" w:type="auto"/>
        <w:jc w:val="left"/>
        <w:tblInd w:w="2315" w:type="dxa"/>
        <w:tblLayout w:type="fixed"/>
        <w:tblCellMar>
          <w:top w:w="0" w:type="dxa"/>
          <w:left w:w="0" w:type="dxa"/>
          <w:bottom w:w="0" w:type="dxa"/>
          <w:right w:w="0" w:type="dxa"/>
        </w:tblCellMar>
        <w:tblLook w:val="01E0"/>
      </w:tblPr>
      <w:tblGrid>
        <w:gridCol w:w="1049"/>
        <w:gridCol w:w="847"/>
        <w:gridCol w:w="1075"/>
        <w:gridCol w:w="1010"/>
        <w:gridCol w:w="1144"/>
        <w:gridCol w:w="856"/>
        <w:gridCol w:w="1120"/>
        <w:gridCol w:w="931"/>
      </w:tblGrid>
      <w:tr>
        <w:trPr>
          <w:trHeight w:val="323" w:hRule="exact"/>
        </w:trPr>
        <w:tc>
          <w:tcPr>
            <w:tcW w:w="1049" w:type="dxa"/>
            <w:vMerge w:val="restart"/>
            <w:tcBorders>
              <w:top w:val="single" w:sz="4" w:space="0" w:color="000000"/>
              <w:left w:val="single" w:sz="4" w:space="0" w:color="000000"/>
              <w:right w:val="single" w:sz="4" w:space="0" w:color="000000"/>
            </w:tcBorders>
            <w:shd w:val="clear" w:color="auto" w:fill="DDDDDD"/>
          </w:tcPr>
          <w:p>
            <w:pPr/>
          </w:p>
        </w:tc>
        <w:tc>
          <w:tcPr>
            <w:tcW w:w="847" w:type="dxa"/>
            <w:vMerge w:val="restart"/>
            <w:tcBorders>
              <w:top w:val="single" w:sz="4" w:space="0" w:color="000000"/>
              <w:left w:val="single" w:sz="4" w:space="0" w:color="000000"/>
              <w:right w:val="single" w:sz="4" w:space="0" w:color="000000"/>
            </w:tcBorders>
            <w:shd w:val="clear" w:color="auto" w:fill="DDDDDD"/>
          </w:tcPr>
          <w:p>
            <w:pPr/>
          </w:p>
        </w:tc>
        <w:tc>
          <w:tcPr>
            <w:tcW w:w="1075" w:type="dxa"/>
            <w:vMerge w:val="restart"/>
            <w:tcBorders>
              <w:top w:val="single" w:sz="4" w:space="0" w:color="000000"/>
              <w:left w:val="single" w:sz="4" w:space="0" w:color="000000"/>
              <w:right w:val="single" w:sz="4" w:space="0" w:color="000000"/>
            </w:tcBorders>
            <w:shd w:val="clear" w:color="auto" w:fill="DDDDDD"/>
          </w:tcPr>
          <w:p>
            <w:pPr/>
          </w:p>
        </w:tc>
        <w:tc>
          <w:tcPr>
            <w:tcW w:w="1010" w:type="dxa"/>
            <w:tcBorders>
              <w:top w:val="single" w:sz="4" w:space="0" w:color="000000"/>
              <w:left w:val="single" w:sz="4" w:space="0" w:color="000000"/>
              <w:bottom w:val="nil" w:sz="6" w:space="0" w:color="auto"/>
              <w:right w:val="single" w:sz="4" w:space="0" w:color="000000"/>
            </w:tcBorders>
            <w:shd w:val="clear" w:color="auto" w:fill="DDDDDD"/>
          </w:tcPr>
          <w:p>
            <w:pPr/>
          </w:p>
        </w:tc>
        <w:tc>
          <w:tcPr>
            <w:tcW w:w="2000" w:type="dxa"/>
            <w:gridSpan w:val="2"/>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 w:right="0"/>
              <w:jc w:val="center"/>
              <w:rPr>
                <w:rFonts w:ascii="宋体" w:hAnsi="宋体" w:cs="宋体" w:eastAsia="宋体" w:hint="default"/>
                <w:sz w:val="12"/>
                <w:szCs w:val="12"/>
              </w:rPr>
            </w:pPr>
            <w:r>
              <w:rPr>
                <w:rFonts w:ascii="宋体" w:hAnsi="宋体" w:cs="宋体" w:eastAsia="宋体" w:hint="default"/>
                <w:sz w:val="12"/>
                <w:szCs w:val="12"/>
              </w:rPr>
              <w:t>本期发生额</w:t>
            </w:r>
          </w:p>
        </w:tc>
        <w:tc>
          <w:tcPr>
            <w:tcW w:w="2051" w:type="dxa"/>
            <w:gridSpan w:val="2"/>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上期发生额</w:t>
            </w:r>
          </w:p>
        </w:tc>
      </w:tr>
      <w:tr>
        <w:trPr>
          <w:trHeight w:val="311" w:hRule="exact"/>
        </w:trPr>
        <w:tc>
          <w:tcPr>
            <w:tcW w:w="1049" w:type="dxa"/>
            <w:vMerge/>
            <w:tcBorders>
              <w:left w:val="single" w:sz="4" w:space="0" w:color="000000"/>
              <w:bottom w:val="nil" w:sz="6" w:space="0" w:color="auto"/>
              <w:right w:val="single" w:sz="4" w:space="0" w:color="000000"/>
            </w:tcBorders>
            <w:shd w:val="clear" w:color="auto" w:fill="DDDDDD"/>
          </w:tcPr>
          <w:p>
            <w:pPr/>
          </w:p>
        </w:tc>
        <w:tc>
          <w:tcPr>
            <w:tcW w:w="847" w:type="dxa"/>
            <w:vMerge/>
            <w:tcBorders>
              <w:left w:val="single" w:sz="4" w:space="0" w:color="000000"/>
              <w:bottom w:val="nil" w:sz="6" w:space="0" w:color="auto"/>
              <w:right w:val="single" w:sz="4" w:space="0" w:color="000000"/>
            </w:tcBorders>
            <w:shd w:val="clear" w:color="auto" w:fill="DDDDDD"/>
          </w:tcPr>
          <w:p>
            <w:pPr/>
          </w:p>
        </w:tc>
        <w:tc>
          <w:tcPr>
            <w:tcW w:w="1075" w:type="dxa"/>
            <w:vMerge/>
            <w:tcBorders>
              <w:left w:val="single" w:sz="4" w:space="0" w:color="000000"/>
              <w:bottom w:val="nil" w:sz="6" w:space="0" w:color="auto"/>
              <w:right w:val="single" w:sz="4" w:space="0" w:color="000000"/>
            </w:tcBorders>
            <w:shd w:val="clear" w:color="auto" w:fill="DDDDDD"/>
          </w:tcPr>
          <w:p>
            <w:pPr/>
          </w:p>
        </w:tc>
        <w:tc>
          <w:tcPr>
            <w:tcW w:w="1010" w:type="dxa"/>
            <w:vMerge w:val="restart"/>
            <w:tcBorders>
              <w:top w:val="nil" w:sz="6" w:space="0" w:color="auto"/>
              <w:left w:val="single" w:sz="4" w:space="0" w:color="000000"/>
              <w:right w:val="single" w:sz="4" w:space="0" w:color="000000"/>
            </w:tcBorders>
            <w:shd w:val="clear" w:color="auto" w:fill="DDDDDD"/>
          </w:tcPr>
          <w:p>
            <w:pPr>
              <w:pStyle w:val="TableParagraph"/>
              <w:spacing w:line="312" w:lineRule="exact" w:before="16"/>
              <w:ind w:left="205" w:right="14" w:hanging="180"/>
              <w:jc w:val="left"/>
              <w:rPr>
                <w:rFonts w:ascii="宋体" w:hAnsi="宋体" w:cs="宋体" w:eastAsia="宋体" w:hint="default"/>
                <w:sz w:val="12"/>
                <w:szCs w:val="12"/>
              </w:rPr>
            </w:pPr>
            <w:r>
              <w:rPr>
                <w:rFonts w:ascii="宋体" w:hAnsi="宋体" w:cs="宋体" w:eastAsia="宋体" w:hint="default"/>
                <w:sz w:val="12"/>
                <w:szCs w:val="12"/>
              </w:rPr>
              <w:t>关联交易定价方式 及决策程序</w:t>
            </w:r>
          </w:p>
        </w:tc>
        <w:tc>
          <w:tcPr>
            <w:tcW w:w="1144" w:type="dxa"/>
            <w:tcBorders>
              <w:top w:val="single" w:sz="4" w:space="0" w:color="000000"/>
              <w:left w:val="single" w:sz="4" w:space="0" w:color="000000"/>
              <w:bottom w:val="nil" w:sz="6" w:space="0" w:color="auto"/>
              <w:right w:val="single" w:sz="4" w:space="0" w:color="000000"/>
            </w:tcBorders>
            <w:shd w:val="clear" w:color="auto" w:fill="DDDDDD"/>
          </w:tcPr>
          <w:p>
            <w:pPr/>
          </w:p>
        </w:tc>
        <w:tc>
          <w:tcPr>
            <w:tcW w:w="856" w:type="dxa"/>
            <w:vMerge w:val="restart"/>
            <w:tcBorders>
              <w:top w:val="single" w:sz="4" w:space="0" w:color="000000"/>
              <w:left w:val="single" w:sz="4" w:space="0" w:color="000000"/>
              <w:right w:val="single" w:sz="4" w:space="0" w:color="000000"/>
            </w:tcBorders>
            <w:shd w:val="clear" w:color="auto" w:fill="DDDDDD"/>
          </w:tcPr>
          <w:p>
            <w:pPr>
              <w:pStyle w:val="TableParagraph"/>
              <w:spacing w:line="312" w:lineRule="exact" w:before="22"/>
              <w:ind w:left="85" w:right="68" w:hanging="30"/>
              <w:jc w:val="left"/>
              <w:rPr>
                <w:rFonts w:ascii="宋体" w:hAnsi="宋体" w:cs="宋体" w:eastAsia="宋体" w:hint="default"/>
                <w:sz w:val="12"/>
                <w:szCs w:val="12"/>
              </w:rPr>
            </w:pPr>
            <w:r>
              <w:rPr>
                <w:rFonts w:ascii="宋体" w:hAnsi="宋体" w:cs="宋体" w:eastAsia="宋体" w:hint="default"/>
                <w:sz w:val="12"/>
                <w:szCs w:val="12"/>
              </w:rPr>
              <w:t>占同类交易金 额的比例(%)</w:t>
            </w:r>
          </w:p>
        </w:tc>
        <w:tc>
          <w:tcPr>
            <w:tcW w:w="1120" w:type="dxa"/>
            <w:vMerge w:val="restart"/>
            <w:tcBorders>
              <w:top w:val="single" w:sz="4" w:space="0" w:color="000000"/>
              <w:left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金额</w:t>
            </w:r>
          </w:p>
        </w:tc>
        <w:tc>
          <w:tcPr>
            <w:tcW w:w="931" w:type="dxa"/>
            <w:vMerge w:val="restart"/>
            <w:tcBorders>
              <w:top w:val="single" w:sz="4" w:space="0" w:color="000000"/>
              <w:left w:val="single" w:sz="4" w:space="0" w:color="000000"/>
              <w:right w:val="single" w:sz="4" w:space="0" w:color="000000"/>
            </w:tcBorders>
            <w:shd w:val="clear" w:color="auto" w:fill="DDDDDD"/>
          </w:tcPr>
          <w:p>
            <w:pPr>
              <w:pStyle w:val="TableParagraph"/>
              <w:spacing w:line="312" w:lineRule="exact" w:before="22"/>
              <w:ind w:left="189" w:right="41" w:hanging="150"/>
              <w:jc w:val="left"/>
              <w:rPr>
                <w:rFonts w:ascii="宋体" w:hAnsi="宋体" w:cs="宋体" w:eastAsia="宋体" w:hint="default"/>
                <w:sz w:val="12"/>
                <w:szCs w:val="12"/>
              </w:rPr>
            </w:pPr>
            <w:r>
              <w:rPr>
                <w:rFonts w:ascii="宋体" w:hAnsi="宋体" w:cs="宋体" w:eastAsia="宋体" w:hint="default"/>
                <w:sz w:val="12"/>
                <w:szCs w:val="12"/>
              </w:rPr>
              <w:t>占同类交易金额 的比例(%)</w:t>
            </w:r>
          </w:p>
        </w:tc>
      </w:tr>
      <w:tr>
        <w:trPr>
          <w:trHeight w:val="322" w:hRule="exact"/>
        </w:trPr>
        <w:tc>
          <w:tcPr>
            <w:tcW w:w="1049" w:type="dxa"/>
            <w:tcBorders>
              <w:top w:val="nil" w:sz="6" w:space="0" w:color="auto"/>
              <w:left w:val="single" w:sz="4" w:space="0" w:color="000000"/>
              <w:bottom w:val="single" w:sz="4" w:space="0" w:color="000000"/>
              <w:right w:val="single" w:sz="4" w:space="0" w:color="000000"/>
            </w:tcBorders>
            <w:shd w:val="clear" w:color="auto" w:fill="DDDDDD"/>
          </w:tcPr>
          <w:p>
            <w:pPr>
              <w:pStyle w:val="TableParagraph"/>
              <w:spacing w:line="240" w:lineRule="auto" w:before="9"/>
              <w:ind w:right="0"/>
              <w:jc w:val="left"/>
              <w:rPr>
                <w:rFonts w:ascii="宋体" w:hAnsi="宋体" w:cs="宋体" w:eastAsia="宋体" w:hint="default"/>
                <w:sz w:val="9"/>
                <w:szCs w:val="9"/>
              </w:rPr>
            </w:pPr>
          </w:p>
          <w:p>
            <w:pPr>
              <w:pStyle w:val="TableParagraph"/>
              <w:spacing w:line="240" w:lineRule="auto"/>
              <w:ind w:left="337" w:right="0"/>
              <w:jc w:val="left"/>
              <w:rPr>
                <w:rFonts w:ascii="宋体" w:hAnsi="宋体" w:cs="宋体" w:eastAsia="宋体" w:hint="default"/>
                <w:sz w:val="12"/>
                <w:szCs w:val="12"/>
              </w:rPr>
            </w:pPr>
            <w:r>
              <w:rPr>
                <w:rFonts w:ascii="宋体" w:hAnsi="宋体" w:cs="宋体" w:eastAsia="宋体" w:hint="default"/>
                <w:sz w:val="12"/>
                <w:szCs w:val="12"/>
              </w:rPr>
              <w:t>关联方</w:t>
            </w:r>
          </w:p>
        </w:tc>
        <w:tc>
          <w:tcPr>
            <w:tcW w:w="847" w:type="dxa"/>
            <w:tcBorders>
              <w:top w:val="nil" w:sz="6" w:space="0" w:color="auto"/>
              <w:left w:val="single" w:sz="4" w:space="0" w:color="000000"/>
              <w:bottom w:val="single" w:sz="4" w:space="0" w:color="000000"/>
              <w:right w:val="single" w:sz="4" w:space="0" w:color="000000"/>
            </w:tcBorders>
            <w:shd w:val="clear" w:color="auto" w:fill="DDDDDD"/>
          </w:tcPr>
          <w:p>
            <w:pPr>
              <w:pStyle w:val="TableParagraph"/>
              <w:spacing w:line="240" w:lineRule="auto" w:before="9"/>
              <w:ind w:right="0"/>
              <w:jc w:val="left"/>
              <w:rPr>
                <w:rFonts w:ascii="宋体" w:hAnsi="宋体" w:cs="宋体" w:eastAsia="宋体" w:hint="default"/>
                <w:sz w:val="9"/>
                <w:szCs w:val="9"/>
              </w:rPr>
            </w:pPr>
          </w:p>
          <w:p>
            <w:pPr>
              <w:pStyle w:val="TableParagraph"/>
              <w:spacing w:line="240" w:lineRule="auto"/>
              <w:ind w:left="9" w:right="0"/>
              <w:jc w:val="center"/>
              <w:rPr>
                <w:rFonts w:ascii="宋体" w:hAnsi="宋体" w:cs="宋体" w:eastAsia="宋体" w:hint="default"/>
                <w:sz w:val="12"/>
                <w:szCs w:val="12"/>
              </w:rPr>
            </w:pPr>
            <w:r>
              <w:rPr>
                <w:rFonts w:ascii="宋体" w:hAnsi="宋体" w:cs="宋体" w:eastAsia="宋体" w:hint="default"/>
                <w:sz w:val="12"/>
                <w:szCs w:val="12"/>
              </w:rPr>
              <w:t>关联交易类型</w:t>
            </w:r>
          </w:p>
        </w:tc>
        <w:tc>
          <w:tcPr>
            <w:tcW w:w="1075" w:type="dxa"/>
            <w:tcBorders>
              <w:top w:val="nil" w:sz="6" w:space="0" w:color="auto"/>
              <w:left w:val="single" w:sz="4" w:space="0" w:color="000000"/>
              <w:bottom w:val="single" w:sz="4" w:space="0" w:color="000000"/>
              <w:right w:val="single" w:sz="4" w:space="0" w:color="000000"/>
            </w:tcBorders>
            <w:shd w:val="clear" w:color="auto" w:fill="DDDDDD"/>
          </w:tcPr>
          <w:p>
            <w:pPr>
              <w:pStyle w:val="TableParagraph"/>
              <w:spacing w:line="240" w:lineRule="auto" w:before="9"/>
              <w:ind w:right="0"/>
              <w:jc w:val="left"/>
              <w:rPr>
                <w:rFonts w:ascii="宋体" w:hAnsi="宋体" w:cs="宋体" w:eastAsia="宋体" w:hint="default"/>
                <w:sz w:val="9"/>
                <w:szCs w:val="9"/>
              </w:rPr>
            </w:pPr>
          </w:p>
          <w:p>
            <w:pPr>
              <w:pStyle w:val="TableParagraph"/>
              <w:spacing w:line="240" w:lineRule="auto"/>
              <w:ind w:left="171" w:right="0"/>
              <w:jc w:val="left"/>
              <w:rPr>
                <w:rFonts w:ascii="宋体" w:hAnsi="宋体" w:cs="宋体" w:eastAsia="宋体" w:hint="default"/>
                <w:sz w:val="12"/>
                <w:szCs w:val="12"/>
              </w:rPr>
            </w:pPr>
            <w:r>
              <w:rPr>
                <w:rFonts w:ascii="宋体" w:hAnsi="宋体" w:cs="宋体" w:eastAsia="宋体" w:hint="default"/>
                <w:sz w:val="12"/>
                <w:szCs w:val="12"/>
              </w:rPr>
              <w:t>关联交易内容</w:t>
            </w:r>
          </w:p>
        </w:tc>
        <w:tc>
          <w:tcPr>
            <w:tcW w:w="1010" w:type="dxa"/>
            <w:vMerge/>
            <w:tcBorders>
              <w:left w:val="single" w:sz="4" w:space="0" w:color="000000"/>
              <w:bottom w:val="single" w:sz="4" w:space="0" w:color="000000"/>
              <w:right w:val="single" w:sz="4" w:space="0" w:color="000000"/>
            </w:tcBorders>
            <w:shd w:val="clear" w:color="auto" w:fill="DDDDDD"/>
          </w:tcPr>
          <w:p>
            <w:pPr/>
          </w:p>
        </w:tc>
        <w:tc>
          <w:tcPr>
            <w:tcW w:w="1144" w:type="dxa"/>
            <w:tcBorders>
              <w:top w:val="nil" w:sz="6" w:space="0" w:color="auto"/>
              <w:left w:val="single" w:sz="4" w:space="0" w:color="000000"/>
              <w:bottom w:val="single" w:sz="4" w:space="0" w:color="000000"/>
              <w:right w:val="single" w:sz="4" w:space="0" w:color="000000"/>
            </w:tcBorders>
            <w:shd w:val="clear" w:color="auto" w:fill="DDDDDD"/>
          </w:tcPr>
          <w:p>
            <w:pPr>
              <w:pStyle w:val="TableParagraph"/>
              <w:spacing w:line="240" w:lineRule="auto" w:before="7"/>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金额</w:t>
            </w:r>
          </w:p>
        </w:tc>
        <w:tc>
          <w:tcPr>
            <w:tcW w:w="856" w:type="dxa"/>
            <w:vMerge/>
            <w:tcBorders>
              <w:left w:val="single" w:sz="4" w:space="0" w:color="000000"/>
              <w:bottom w:val="single" w:sz="4" w:space="0" w:color="000000"/>
              <w:right w:val="single" w:sz="4" w:space="0" w:color="000000"/>
            </w:tcBorders>
            <w:shd w:val="clear" w:color="auto" w:fill="DDDDDD"/>
          </w:tcPr>
          <w:p>
            <w:pPr/>
          </w:p>
        </w:tc>
        <w:tc>
          <w:tcPr>
            <w:tcW w:w="1120" w:type="dxa"/>
            <w:vMerge/>
            <w:tcBorders>
              <w:left w:val="single" w:sz="4" w:space="0" w:color="000000"/>
              <w:bottom w:val="single" w:sz="4" w:space="0" w:color="000000"/>
              <w:right w:val="single" w:sz="4" w:space="0" w:color="000000"/>
            </w:tcBorders>
            <w:shd w:val="clear" w:color="auto" w:fill="DDDDDD"/>
          </w:tcPr>
          <w:p>
            <w:pPr/>
          </w:p>
        </w:tc>
        <w:tc>
          <w:tcPr>
            <w:tcW w:w="931" w:type="dxa"/>
            <w:vMerge/>
            <w:tcBorders>
              <w:left w:val="single" w:sz="4" w:space="0" w:color="000000"/>
              <w:bottom w:val="single" w:sz="4" w:space="0" w:color="000000"/>
              <w:right w:val="single" w:sz="4" w:space="0" w:color="000000"/>
            </w:tcBorders>
            <w:shd w:val="clear" w:color="auto" w:fill="DDDDDD"/>
          </w:tcPr>
          <w:p>
            <w:pPr/>
          </w:p>
        </w:tc>
      </w:tr>
      <w:tr>
        <w:trPr>
          <w:trHeight w:val="322" w:hRule="exact"/>
        </w:trPr>
        <w:tc>
          <w:tcPr>
            <w:tcW w:w="104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79" w:right="0"/>
              <w:jc w:val="left"/>
              <w:rPr>
                <w:rFonts w:ascii="宋体" w:hAnsi="宋体" w:cs="宋体" w:eastAsia="宋体" w:hint="default"/>
                <w:sz w:val="12"/>
                <w:szCs w:val="12"/>
              </w:rPr>
            </w:pPr>
            <w:r>
              <w:rPr>
                <w:rFonts w:ascii="宋体" w:hAnsi="宋体" w:cs="宋体" w:eastAsia="宋体" w:hint="default"/>
                <w:sz w:val="12"/>
                <w:szCs w:val="12"/>
              </w:rPr>
              <w:t>公司之子公司</w:t>
            </w:r>
          </w:p>
        </w:tc>
        <w:tc>
          <w:tcPr>
            <w:tcW w:w="847" w:type="dxa"/>
            <w:tcBorders>
              <w:top w:val="single" w:sz="5" w:space="0" w:color="DDDDDD"/>
              <w:left w:val="single" w:sz="14" w:space="0" w:color="DDDDDD"/>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销售</w:t>
            </w:r>
          </w:p>
        </w:tc>
        <w:tc>
          <w:tcPr>
            <w:tcW w:w="1075" w:type="dxa"/>
            <w:tcBorders>
              <w:top w:val="single" w:sz="5" w:space="0" w:color="DDDDDD"/>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left="151" w:right="0"/>
              <w:jc w:val="left"/>
              <w:rPr>
                <w:rFonts w:ascii="宋体" w:hAnsi="宋体" w:cs="宋体" w:eastAsia="宋体" w:hint="default"/>
                <w:sz w:val="12"/>
                <w:szCs w:val="12"/>
              </w:rPr>
            </w:pPr>
            <w:r>
              <w:rPr>
                <w:rFonts w:ascii="宋体" w:hAnsi="宋体" w:cs="宋体" w:eastAsia="宋体" w:hint="default"/>
                <w:sz w:val="12"/>
                <w:szCs w:val="12"/>
              </w:rPr>
              <w:t>原材料、电、汽</w:t>
            </w:r>
          </w:p>
        </w:tc>
        <w:tc>
          <w:tcPr>
            <w:tcW w:w="1010" w:type="dxa"/>
            <w:tcBorders>
              <w:top w:val="single" w:sz="5" w:space="0" w:color="DDDDDD"/>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left="25" w:right="0"/>
              <w:jc w:val="left"/>
              <w:rPr>
                <w:rFonts w:ascii="宋体" w:hAnsi="宋体" w:cs="宋体" w:eastAsia="宋体" w:hint="default"/>
                <w:sz w:val="12"/>
                <w:szCs w:val="12"/>
              </w:rPr>
            </w:pPr>
            <w:r>
              <w:rPr>
                <w:rFonts w:ascii="宋体" w:hAnsi="宋体" w:cs="宋体" w:eastAsia="宋体" w:hint="default"/>
                <w:sz w:val="12"/>
                <w:szCs w:val="12"/>
              </w:rPr>
              <w:t>按双方协商的价格</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38"/>
              <w:jc w:val="right"/>
              <w:rPr>
                <w:rFonts w:ascii="宋体" w:hAnsi="宋体" w:cs="宋体" w:eastAsia="宋体" w:hint="default"/>
                <w:sz w:val="12"/>
                <w:szCs w:val="12"/>
              </w:rPr>
            </w:pPr>
            <w:r>
              <w:rPr>
                <w:rFonts w:ascii="宋体"/>
                <w:sz w:val="12"/>
              </w:rPr>
              <w:t>1,101,064,163.59</w:t>
            </w:r>
          </w:p>
        </w:tc>
        <w:tc>
          <w:tcPr>
            <w:tcW w:w="8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65"/>
              <w:jc w:val="right"/>
              <w:rPr>
                <w:rFonts w:ascii="宋体" w:hAnsi="宋体" w:cs="宋体" w:eastAsia="宋体" w:hint="default"/>
                <w:sz w:val="12"/>
                <w:szCs w:val="12"/>
              </w:rPr>
            </w:pPr>
            <w:r>
              <w:rPr>
                <w:rFonts w:ascii="宋体"/>
                <w:sz w:val="12"/>
              </w:rPr>
              <w:t>8.24</w:t>
            </w:r>
          </w:p>
        </w:tc>
        <w:tc>
          <w:tcPr>
            <w:tcW w:w="1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26"/>
              <w:jc w:val="right"/>
              <w:rPr>
                <w:rFonts w:ascii="宋体" w:hAnsi="宋体" w:cs="宋体" w:eastAsia="宋体" w:hint="default"/>
                <w:sz w:val="12"/>
                <w:szCs w:val="12"/>
              </w:rPr>
            </w:pPr>
            <w:r>
              <w:rPr>
                <w:rFonts w:ascii="宋体"/>
                <w:sz w:val="12"/>
              </w:rPr>
              <w:t>1,001,223,140.56</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27"/>
              <w:jc w:val="right"/>
              <w:rPr>
                <w:rFonts w:ascii="宋体" w:hAnsi="宋体" w:cs="宋体" w:eastAsia="宋体" w:hint="default"/>
                <w:sz w:val="12"/>
                <w:szCs w:val="12"/>
              </w:rPr>
            </w:pPr>
            <w:r>
              <w:rPr>
                <w:rFonts w:ascii="宋体"/>
                <w:sz w:val="12"/>
              </w:rPr>
              <w:t>7.38</w:t>
            </w:r>
          </w:p>
        </w:tc>
      </w:tr>
      <w:tr>
        <w:trPr>
          <w:trHeight w:val="323" w:hRule="exact"/>
        </w:trPr>
        <w:tc>
          <w:tcPr>
            <w:tcW w:w="104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79" w:right="0"/>
              <w:jc w:val="left"/>
              <w:rPr>
                <w:rFonts w:ascii="宋体" w:hAnsi="宋体" w:cs="宋体" w:eastAsia="宋体" w:hint="default"/>
                <w:sz w:val="12"/>
                <w:szCs w:val="12"/>
              </w:rPr>
            </w:pPr>
            <w:r>
              <w:rPr>
                <w:rFonts w:ascii="宋体" w:hAnsi="宋体" w:cs="宋体" w:eastAsia="宋体" w:hint="default"/>
                <w:sz w:val="12"/>
                <w:szCs w:val="12"/>
              </w:rPr>
              <w:t>公司之联营企业</w:t>
            </w:r>
          </w:p>
        </w:tc>
        <w:tc>
          <w:tcPr>
            <w:tcW w:w="847" w:type="dxa"/>
            <w:tcBorders>
              <w:top w:val="single" w:sz="4" w:space="0" w:color="000000"/>
              <w:left w:val="single" w:sz="14" w:space="0" w:color="DDDDDD"/>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销售</w:t>
            </w:r>
          </w:p>
        </w:tc>
        <w:tc>
          <w:tcPr>
            <w:tcW w:w="1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51" w:right="0"/>
              <w:jc w:val="left"/>
              <w:rPr>
                <w:rFonts w:ascii="宋体" w:hAnsi="宋体" w:cs="宋体" w:eastAsia="宋体" w:hint="default"/>
                <w:sz w:val="12"/>
                <w:szCs w:val="12"/>
              </w:rPr>
            </w:pPr>
            <w:r>
              <w:rPr>
                <w:rFonts w:ascii="宋体" w:hAnsi="宋体" w:cs="宋体" w:eastAsia="宋体" w:hint="default"/>
                <w:sz w:val="12"/>
                <w:szCs w:val="12"/>
              </w:rPr>
              <w:t>原材料、电、汽</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25" w:right="0"/>
              <w:jc w:val="left"/>
              <w:rPr>
                <w:rFonts w:ascii="宋体" w:hAnsi="宋体" w:cs="宋体" w:eastAsia="宋体" w:hint="default"/>
                <w:sz w:val="12"/>
                <w:szCs w:val="12"/>
              </w:rPr>
            </w:pPr>
            <w:r>
              <w:rPr>
                <w:rFonts w:ascii="宋体" w:hAnsi="宋体" w:cs="宋体" w:eastAsia="宋体" w:hint="default"/>
                <w:sz w:val="12"/>
                <w:szCs w:val="12"/>
              </w:rPr>
              <w:t>按双方协商的价格</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38"/>
              <w:jc w:val="right"/>
              <w:rPr>
                <w:rFonts w:ascii="宋体" w:hAnsi="宋体" w:cs="宋体" w:eastAsia="宋体" w:hint="default"/>
                <w:sz w:val="12"/>
                <w:szCs w:val="12"/>
              </w:rPr>
            </w:pPr>
            <w:r>
              <w:rPr>
                <w:rFonts w:ascii="宋体"/>
                <w:sz w:val="12"/>
              </w:rPr>
              <w:t>8,212,268.25</w:t>
            </w:r>
          </w:p>
        </w:tc>
        <w:tc>
          <w:tcPr>
            <w:tcW w:w="8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65"/>
              <w:jc w:val="right"/>
              <w:rPr>
                <w:rFonts w:ascii="宋体" w:hAnsi="宋体" w:cs="宋体" w:eastAsia="宋体" w:hint="default"/>
                <w:sz w:val="12"/>
                <w:szCs w:val="12"/>
              </w:rPr>
            </w:pPr>
            <w:r>
              <w:rPr>
                <w:rFonts w:ascii="宋体"/>
                <w:sz w:val="12"/>
              </w:rPr>
              <w:t>0.06</w:t>
            </w:r>
          </w:p>
        </w:tc>
        <w:tc>
          <w:tcPr>
            <w:tcW w:w="1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26"/>
              <w:jc w:val="right"/>
              <w:rPr>
                <w:rFonts w:ascii="宋体" w:hAnsi="宋体" w:cs="宋体" w:eastAsia="宋体" w:hint="default"/>
                <w:sz w:val="12"/>
                <w:szCs w:val="12"/>
              </w:rPr>
            </w:pPr>
            <w:r>
              <w:rPr>
                <w:rFonts w:ascii="宋体"/>
                <w:sz w:val="12"/>
              </w:rPr>
              <w:t>42,959,570.88</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27"/>
              <w:jc w:val="right"/>
              <w:rPr>
                <w:rFonts w:ascii="宋体" w:hAnsi="宋体" w:cs="宋体" w:eastAsia="宋体" w:hint="default"/>
                <w:sz w:val="12"/>
                <w:szCs w:val="12"/>
              </w:rPr>
            </w:pPr>
            <w:r>
              <w:rPr>
                <w:rFonts w:ascii="宋体"/>
                <w:sz w:val="12"/>
              </w:rPr>
              <w:t>0.32</w:t>
            </w:r>
          </w:p>
        </w:tc>
      </w:tr>
      <w:tr>
        <w:trPr>
          <w:trHeight w:val="322" w:hRule="exact"/>
        </w:trPr>
        <w:tc>
          <w:tcPr>
            <w:tcW w:w="104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79" w:right="0"/>
              <w:jc w:val="left"/>
              <w:rPr>
                <w:rFonts w:ascii="宋体" w:hAnsi="宋体" w:cs="宋体" w:eastAsia="宋体" w:hint="default"/>
                <w:sz w:val="12"/>
                <w:szCs w:val="12"/>
              </w:rPr>
            </w:pPr>
            <w:r>
              <w:rPr>
                <w:rFonts w:ascii="宋体" w:hAnsi="宋体" w:cs="宋体" w:eastAsia="宋体" w:hint="default"/>
                <w:sz w:val="12"/>
                <w:szCs w:val="12"/>
              </w:rPr>
              <w:t>公司之子公司</w:t>
            </w:r>
          </w:p>
        </w:tc>
        <w:tc>
          <w:tcPr>
            <w:tcW w:w="847" w:type="dxa"/>
            <w:tcBorders>
              <w:top w:val="single" w:sz="4" w:space="0" w:color="000000"/>
              <w:left w:val="single" w:sz="14" w:space="0" w:color="DDDDDD"/>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采购</w:t>
            </w:r>
          </w:p>
        </w:tc>
        <w:tc>
          <w:tcPr>
            <w:tcW w:w="1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51" w:right="0"/>
              <w:jc w:val="left"/>
              <w:rPr>
                <w:rFonts w:ascii="宋体" w:hAnsi="宋体" w:cs="宋体" w:eastAsia="宋体" w:hint="default"/>
                <w:sz w:val="12"/>
                <w:szCs w:val="12"/>
              </w:rPr>
            </w:pPr>
            <w:r>
              <w:rPr>
                <w:rFonts w:ascii="宋体" w:hAnsi="宋体" w:cs="宋体" w:eastAsia="宋体" w:hint="default"/>
                <w:sz w:val="12"/>
                <w:szCs w:val="12"/>
              </w:rPr>
              <w:t>原材料</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25" w:right="0"/>
              <w:jc w:val="left"/>
              <w:rPr>
                <w:rFonts w:ascii="宋体" w:hAnsi="宋体" w:cs="宋体" w:eastAsia="宋体" w:hint="default"/>
                <w:sz w:val="12"/>
                <w:szCs w:val="12"/>
              </w:rPr>
            </w:pPr>
            <w:r>
              <w:rPr>
                <w:rFonts w:ascii="宋体" w:hAnsi="宋体" w:cs="宋体" w:eastAsia="宋体" w:hint="default"/>
                <w:sz w:val="12"/>
                <w:szCs w:val="12"/>
              </w:rPr>
              <w:t>按双方协商的价格</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38"/>
              <w:jc w:val="right"/>
              <w:rPr>
                <w:rFonts w:ascii="宋体" w:hAnsi="宋体" w:cs="宋体" w:eastAsia="宋体" w:hint="default"/>
                <w:sz w:val="12"/>
                <w:szCs w:val="12"/>
              </w:rPr>
            </w:pPr>
            <w:r>
              <w:rPr>
                <w:rFonts w:ascii="宋体"/>
                <w:sz w:val="12"/>
              </w:rPr>
              <w:t>5,932,321,490.85</w:t>
            </w:r>
          </w:p>
        </w:tc>
        <w:tc>
          <w:tcPr>
            <w:tcW w:w="8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65"/>
              <w:jc w:val="right"/>
              <w:rPr>
                <w:rFonts w:ascii="宋体" w:hAnsi="宋体" w:cs="宋体" w:eastAsia="宋体" w:hint="default"/>
                <w:sz w:val="12"/>
                <w:szCs w:val="12"/>
              </w:rPr>
            </w:pPr>
            <w:r>
              <w:rPr>
                <w:rFonts w:ascii="宋体"/>
                <w:sz w:val="12"/>
              </w:rPr>
              <w:t>37.62</w:t>
            </w:r>
          </w:p>
        </w:tc>
        <w:tc>
          <w:tcPr>
            <w:tcW w:w="1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26"/>
              <w:jc w:val="right"/>
              <w:rPr>
                <w:rFonts w:ascii="宋体" w:hAnsi="宋体" w:cs="宋体" w:eastAsia="宋体" w:hint="default"/>
                <w:sz w:val="12"/>
                <w:szCs w:val="12"/>
              </w:rPr>
            </w:pPr>
            <w:r>
              <w:rPr>
                <w:rFonts w:ascii="宋体"/>
                <w:sz w:val="12"/>
              </w:rPr>
              <w:t>6,581,078,483.39</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27"/>
              <w:jc w:val="right"/>
              <w:rPr>
                <w:rFonts w:ascii="宋体" w:hAnsi="宋体" w:cs="宋体" w:eastAsia="宋体" w:hint="default"/>
                <w:sz w:val="12"/>
                <w:szCs w:val="12"/>
              </w:rPr>
            </w:pPr>
            <w:r>
              <w:rPr>
                <w:rFonts w:ascii="宋体"/>
                <w:sz w:val="12"/>
              </w:rPr>
              <w:t>36.78</w:t>
            </w:r>
          </w:p>
        </w:tc>
      </w:tr>
    </w:tbl>
    <w:p>
      <w:pPr>
        <w:spacing w:line="240" w:lineRule="auto" w:before="5"/>
        <w:rPr>
          <w:rFonts w:ascii="宋体" w:hAnsi="宋体" w:cs="宋体" w:eastAsia="宋体" w:hint="default"/>
          <w:sz w:val="23"/>
          <w:szCs w:val="23"/>
        </w:rPr>
      </w:pPr>
    </w:p>
    <w:p>
      <w:pPr>
        <w:pStyle w:val="BodyText"/>
        <w:spacing w:line="240" w:lineRule="auto" w:before="35"/>
        <w:ind w:left="2037" w:right="0"/>
        <w:jc w:val="left"/>
      </w:pPr>
      <w:r>
        <w:rPr/>
        <w:t>公司向关联方销售及采购价格按双方协商的价格执行。</w:t>
      </w:r>
    </w:p>
    <w:p>
      <w:pPr>
        <w:tabs>
          <w:tab w:pos="2273" w:val="left" w:leader="none"/>
        </w:tabs>
        <w:spacing w:line="626" w:lineRule="exact" w:before="84"/>
        <w:ind w:left="2308" w:right="6739" w:hanging="721"/>
        <w:jc w:val="left"/>
        <w:rPr>
          <w:rFonts w:ascii="宋体" w:hAnsi="宋体" w:cs="宋体" w:eastAsia="宋体" w:hint="default"/>
          <w:sz w:val="21"/>
          <w:szCs w:val="21"/>
        </w:rPr>
      </w:pPr>
      <w:r>
        <w:rPr>
          <w:rFonts w:ascii="宋体" w:hAnsi="宋体" w:cs="宋体" w:eastAsia="宋体" w:hint="default"/>
          <w:sz w:val="24"/>
          <w:szCs w:val="24"/>
        </w:rPr>
        <w:t>(b)</w:t>
        <w:tab/>
      </w:r>
      <w:r>
        <w:rPr>
          <w:rFonts w:ascii="宋体" w:hAnsi="宋体" w:cs="宋体" w:eastAsia="宋体" w:hint="default"/>
          <w:sz w:val="21"/>
          <w:szCs w:val="21"/>
        </w:rPr>
        <w:t>关联方资金拆借</w:t>
      </w:r>
      <w:r>
        <w:rPr>
          <w:rFonts w:ascii="宋体" w:hAnsi="宋体" w:cs="宋体" w:eastAsia="宋体" w:hint="default"/>
          <w:sz w:val="21"/>
          <w:szCs w:val="21"/>
        </w:rPr>
        <w:t> 本年度：</w:t>
      </w:r>
    </w:p>
    <w:p>
      <w:pPr>
        <w:spacing w:before="14"/>
        <w:ind w:left="0" w:right="157" w:firstLine="0"/>
        <w:jc w:val="right"/>
        <w:rPr>
          <w:rFonts w:ascii="宋体" w:hAnsi="宋体" w:cs="宋体" w:eastAsia="宋体" w:hint="default"/>
          <w:sz w:val="16"/>
          <w:szCs w:val="16"/>
        </w:rPr>
      </w:pPr>
      <w:r>
        <w:rPr>
          <w:rFonts w:ascii="宋体" w:hAnsi="宋体" w:cs="宋体" w:eastAsia="宋体" w:hint="default"/>
          <w:w w:val="95"/>
          <w:sz w:val="16"/>
          <w:szCs w:val="16"/>
        </w:rPr>
        <w:t>人民币元</w:t>
      </w:r>
      <w:r>
        <w:rPr>
          <w:rFonts w:ascii="宋体" w:hAnsi="宋体" w:cs="宋体" w:eastAsia="宋体" w:hint="default"/>
          <w:sz w:val="16"/>
          <w:szCs w:val="16"/>
        </w:rPr>
      </w:r>
    </w:p>
    <w:p>
      <w:pPr>
        <w:spacing w:line="240" w:lineRule="auto" w:before="0"/>
        <w:rPr>
          <w:rFonts w:ascii="宋体" w:hAnsi="宋体" w:cs="宋体" w:eastAsia="宋体" w:hint="default"/>
          <w:sz w:val="2"/>
          <w:szCs w:val="2"/>
        </w:rPr>
      </w:pPr>
    </w:p>
    <w:tbl>
      <w:tblPr>
        <w:tblW w:w="0" w:type="auto"/>
        <w:jc w:val="left"/>
        <w:tblInd w:w="2303" w:type="dxa"/>
        <w:tblLayout w:type="fixed"/>
        <w:tblCellMar>
          <w:top w:w="0" w:type="dxa"/>
          <w:left w:w="0" w:type="dxa"/>
          <w:bottom w:w="0" w:type="dxa"/>
          <w:right w:w="0" w:type="dxa"/>
        </w:tblCellMar>
        <w:tblLook w:val="01E0"/>
      </w:tblPr>
      <w:tblGrid>
        <w:gridCol w:w="2314"/>
        <w:gridCol w:w="1127"/>
        <w:gridCol w:w="1268"/>
        <w:gridCol w:w="1342"/>
        <w:gridCol w:w="1057"/>
        <w:gridCol w:w="928"/>
      </w:tblGrid>
      <w:tr>
        <w:trPr>
          <w:trHeight w:val="634" w:hRule="exact"/>
        </w:trPr>
        <w:tc>
          <w:tcPr>
            <w:tcW w:w="231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08" w:right="0"/>
              <w:jc w:val="center"/>
              <w:rPr>
                <w:rFonts w:ascii="宋体" w:hAnsi="宋体" w:cs="宋体" w:eastAsia="宋体" w:hint="default"/>
                <w:sz w:val="12"/>
                <w:szCs w:val="12"/>
              </w:rPr>
            </w:pPr>
            <w:r>
              <w:rPr>
                <w:rFonts w:ascii="宋体" w:hAnsi="宋体" w:cs="宋体" w:eastAsia="宋体" w:hint="default"/>
                <w:sz w:val="12"/>
                <w:szCs w:val="12"/>
              </w:rPr>
              <w:t>关联方</w:t>
            </w:r>
          </w:p>
        </w:tc>
        <w:tc>
          <w:tcPr>
            <w:tcW w:w="112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312" w:lineRule="exact" w:before="22"/>
              <w:ind w:left="316" w:right="318"/>
              <w:jc w:val="left"/>
              <w:rPr>
                <w:rFonts w:ascii="宋体" w:hAnsi="宋体" w:cs="宋体" w:eastAsia="宋体" w:hint="default"/>
                <w:sz w:val="12"/>
                <w:szCs w:val="12"/>
              </w:rPr>
            </w:pPr>
            <w:r>
              <w:rPr>
                <w:rFonts w:ascii="宋体" w:hAnsi="宋体" w:cs="宋体" w:eastAsia="宋体" w:hint="default"/>
                <w:sz w:val="12"/>
                <w:szCs w:val="12"/>
              </w:rPr>
              <w:t>拆借金额 拆出金额</w:t>
            </w:r>
          </w:p>
        </w:tc>
        <w:tc>
          <w:tcPr>
            <w:tcW w:w="126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49" w:right="0"/>
              <w:jc w:val="center"/>
              <w:rPr>
                <w:rFonts w:ascii="宋体" w:hAnsi="宋体" w:cs="宋体" w:eastAsia="宋体" w:hint="default"/>
                <w:sz w:val="12"/>
                <w:szCs w:val="12"/>
              </w:rPr>
            </w:pPr>
            <w:r>
              <w:rPr>
                <w:rFonts w:ascii="宋体" w:hAnsi="宋体" w:cs="宋体" w:eastAsia="宋体" w:hint="default"/>
                <w:sz w:val="12"/>
                <w:szCs w:val="12"/>
              </w:rPr>
              <w:t>起始日</w:t>
            </w:r>
          </w:p>
        </w:tc>
        <w:tc>
          <w:tcPr>
            <w:tcW w:w="1342"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530" w:right="0"/>
              <w:jc w:val="left"/>
              <w:rPr>
                <w:rFonts w:ascii="宋体" w:hAnsi="宋体" w:cs="宋体" w:eastAsia="宋体" w:hint="default"/>
                <w:sz w:val="12"/>
                <w:szCs w:val="12"/>
              </w:rPr>
            </w:pPr>
            <w:r>
              <w:rPr>
                <w:rFonts w:ascii="宋体" w:hAnsi="宋体" w:cs="宋体" w:eastAsia="宋体" w:hint="default"/>
                <w:sz w:val="12"/>
                <w:szCs w:val="12"/>
              </w:rPr>
              <w:t>到期日</w:t>
            </w:r>
          </w:p>
        </w:tc>
        <w:tc>
          <w:tcPr>
            <w:tcW w:w="105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223" w:right="0"/>
              <w:jc w:val="left"/>
              <w:rPr>
                <w:rFonts w:ascii="宋体" w:hAnsi="宋体" w:cs="宋体" w:eastAsia="宋体" w:hint="default"/>
                <w:sz w:val="12"/>
                <w:szCs w:val="12"/>
              </w:rPr>
            </w:pPr>
            <w:r>
              <w:rPr>
                <w:rFonts w:ascii="宋体" w:hAnsi="宋体" w:cs="宋体" w:eastAsia="宋体" w:hint="default"/>
                <w:sz w:val="12"/>
                <w:szCs w:val="12"/>
              </w:rPr>
              <w:t>本期末余额</w:t>
            </w:r>
          </w:p>
        </w:tc>
        <w:tc>
          <w:tcPr>
            <w:tcW w:w="92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说明</w:t>
            </w:r>
          </w:p>
        </w:tc>
      </w:tr>
      <w:tr>
        <w:trPr>
          <w:trHeight w:val="323" w:hRule="exact"/>
        </w:trPr>
        <w:tc>
          <w:tcPr>
            <w:tcW w:w="231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菏泽晨鸣板材有限责任公司</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231" w:right="0"/>
              <w:jc w:val="left"/>
              <w:rPr>
                <w:rFonts w:ascii="宋体" w:hAnsi="宋体" w:cs="宋体" w:eastAsia="宋体" w:hint="default"/>
                <w:sz w:val="12"/>
                <w:szCs w:val="12"/>
              </w:rPr>
            </w:pPr>
            <w:r>
              <w:rPr>
                <w:rFonts w:ascii="宋体"/>
                <w:sz w:val="12"/>
              </w:rPr>
              <w:t>10,000,000.00</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95" w:right="0"/>
              <w:jc w:val="left"/>
              <w:rPr>
                <w:rFonts w:ascii="宋体" w:hAnsi="宋体" w:cs="宋体" w:eastAsia="宋体" w:hint="default"/>
                <w:sz w:val="12"/>
                <w:szCs w:val="12"/>
              </w:rPr>
            </w:pPr>
            <w:r>
              <w:rPr>
                <w:rFonts w:ascii="宋体" w:hAnsi="宋体" w:cs="宋体" w:eastAsia="宋体" w:hint="default"/>
                <w:spacing w:val="12"/>
                <w:sz w:val="12"/>
                <w:szCs w:val="12"/>
              </w:rPr>
              <w:t>2009年3月</w:t>
            </w:r>
            <w:r>
              <w:rPr>
                <w:rFonts w:ascii="宋体" w:hAnsi="宋体" w:cs="宋体" w:eastAsia="宋体" w:hint="default"/>
                <w:spacing w:val="-24"/>
                <w:sz w:val="12"/>
                <w:szCs w:val="12"/>
              </w:rPr>
              <w:t> </w:t>
            </w:r>
            <w:r>
              <w:rPr>
                <w:rFonts w:ascii="宋体" w:hAnsi="宋体" w:cs="宋体" w:eastAsia="宋体" w:hint="default"/>
                <w:spacing w:val="10"/>
                <w:sz w:val="12"/>
                <w:szCs w:val="12"/>
              </w:rPr>
              <w:t>23日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95" w:right="0"/>
              <w:jc w:val="left"/>
              <w:rPr>
                <w:rFonts w:ascii="宋体" w:hAnsi="宋体" w:cs="宋体" w:eastAsia="宋体" w:hint="default"/>
                <w:sz w:val="12"/>
                <w:szCs w:val="12"/>
              </w:rPr>
            </w:pPr>
            <w:r>
              <w:rPr>
                <w:rFonts w:ascii="宋体" w:hAnsi="宋体" w:cs="宋体" w:eastAsia="宋体" w:hint="default"/>
                <w:spacing w:val="12"/>
                <w:sz w:val="12"/>
                <w:szCs w:val="12"/>
              </w:rPr>
              <w:t>2010年3月</w:t>
            </w:r>
            <w:r>
              <w:rPr>
                <w:rFonts w:ascii="宋体" w:hAnsi="宋体" w:cs="宋体" w:eastAsia="宋体" w:hint="default"/>
                <w:spacing w:val="-24"/>
                <w:sz w:val="12"/>
                <w:szCs w:val="12"/>
              </w:rPr>
              <w:t> </w:t>
            </w:r>
            <w:r>
              <w:rPr>
                <w:rFonts w:ascii="宋体" w:hAnsi="宋体" w:cs="宋体" w:eastAsia="宋体" w:hint="default"/>
                <w:spacing w:val="10"/>
                <w:sz w:val="12"/>
                <w:szCs w:val="12"/>
              </w:rPr>
              <w:t>22日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25"/>
              <w:jc w:val="right"/>
              <w:rPr>
                <w:rFonts w:ascii="宋体" w:hAnsi="宋体" w:cs="宋体" w:eastAsia="宋体" w:hint="default"/>
                <w:sz w:val="12"/>
                <w:szCs w:val="12"/>
              </w:rPr>
            </w:pPr>
            <w:r>
              <w:rPr>
                <w:rFonts w:ascii="宋体"/>
                <w:sz w:val="12"/>
              </w:rPr>
              <w:t>10,000,000.00</w:t>
            </w:r>
          </w:p>
        </w:tc>
        <w:tc>
          <w:tcPr>
            <w:tcW w:w="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委托贷款</w:t>
            </w:r>
          </w:p>
        </w:tc>
      </w:tr>
      <w:tr>
        <w:trPr>
          <w:trHeight w:val="322" w:hRule="exact"/>
        </w:trPr>
        <w:tc>
          <w:tcPr>
            <w:tcW w:w="231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菏泽晨鸣板材有限责任公司</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231" w:right="0"/>
              <w:jc w:val="left"/>
              <w:rPr>
                <w:rFonts w:ascii="宋体" w:hAnsi="宋体" w:cs="宋体" w:eastAsia="宋体" w:hint="default"/>
                <w:sz w:val="12"/>
                <w:szCs w:val="12"/>
              </w:rPr>
            </w:pPr>
            <w:r>
              <w:rPr>
                <w:rFonts w:ascii="宋体"/>
                <w:sz w:val="12"/>
              </w:rPr>
              <w:t>15,000,000.00</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95" w:right="0"/>
              <w:jc w:val="left"/>
              <w:rPr>
                <w:rFonts w:ascii="宋体" w:hAnsi="宋体" w:cs="宋体" w:eastAsia="宋体" w:hint="default"/>
                <w:sz w:val="12"/>
                <w:szCs w:val="12"/>
              </w:rPr>
            </w:pPr>
            <w:r>
              <w:rPr>
                <w:rFonts w:ascii="宋体" w:hAnsi="宋体" w:cs="宋体" w:eastAsia="宋体" w:hint="default"/>
                <w:spacing w:val="16"/>
                <w:sz w:val="12"/>
                <w:szCs w:val="12"/>
              </w:rPr>
              <w:t>2009年1月8日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95" w:right="0"/>
              <w:jc w:val="left"/>
              <w:rPr>
                <w:rFonts w:ascii="宋体" w:hAnsi="宋体" w:cs="宋体" w:eastAsia="宋体" w:hint="default"/>
                <w:sz w:val="12"/>
                <w:szCs w:val="12"/>
              </w:rPr>
            </w:pPr>
            <w:r>
              <w:rPr>
                <w:rFonts w:ascii="宋体" w:hAnsi="宋体" w:cs="宋体" w:eastAsia="宋体" w:hint="default"/>
                <w:spacing w:val="16"/>
                <w:sz w:val="12"/>
                <w:szCs w:val="12"/>
              </w:rPr>
              <w:t>2010年1月7日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25"/>
              <w:jc w:val="right"/>
              <w:rPr>
                <w:rFonts w:ascii="宋体" w:hAnsi="宋体" w:cs="宋体" w:eastAsia="宋体" w:hint="default"/>
                <w:sz w:val="12"/>
                <w:szCs w:val="12"/>
              </w:rPr>
            </w:pPr>
            <w:r>
              <w:rPr>
                <w:rFonts w:ascii="宋体"/>
                <w:sz w:val="12"/>
              </w:rPr>
              <w:t>15,000,000.00</w:t>
            </w:r>
          </w:p>
        </w:tc>
        <w:tc>
          <w:tcPr>
            <w:tcW w:w="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委托贷款</w:t>
            </w:r>
          </w:p>
        </w:tc>
      </w:tr>
      <w:tr>
        <w:trPr>
          <w:trHeight w:val="322" w:hRule="exact"/>
        </w:trPr>
        <w:tc>
          <w:tcPr>
            <w:tcW w:w="231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菏泽晨鸣板材有限责任公司</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231" w:right="0"/>
              <w:jc w:val="left"/>
              <w:rPr>
                <w:rFonts w:ascii="宋体" w:hAnsi="宋体" w:cs="宋体" w:eastAsia="宋体" w:hint="default"/>
                <w:sz w:val="12"/>
                <w:szCs w:val="12"/>
              </w:rPr>
            </w:pPr>
            <w:r>
              <w:rPr>
                <w:rFonts w:ascii="宋体"/>
                <w:sz w:val="12"/>
              </w:rPr>
              <w:t>20,000,000.00</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95" w:right="0"/>
              <w:jc w:val="left"/>
              <w:rPr>
                <w:rFonts w:ascii="宋体" w:hAnsi="宋体" w:cs="宋体" w:eastAsia="宋体" w:hint="default"/>
                <w:sz w:val="12"/>
                <w:szCs w:val="12"/>
              </w:rPr>
            </w:pPr>
            <w:r>
              <w:rPr>
                <w:rFonts w:ascii="宋体" w:hAnsi="宋体" w:cs="宋体" w:eastAsia="宋体" w:hint="default"/>
                <w:spacing w:val="12"/>
                <w:sz w:val="12"/>
                <w:szCs w:val="12"/>
              </w:rPr>
              <w:t>2009年9月</w:t>
            </w:r>
            <w:r>
              <w:rPr>
                <w:rFonts w:ascii="宋体" w:hAnsi="宋体" w:cs="宋体" w:eastAsia="宋体" w:hint="default"/>
                <w:spacing w:val="-24"/>
                <w:sz w:val="12"/>
                <w:szCs w:val="12"/>
              </w:rPr>
              <w:t> </w:t>
            </w:r>
            <w:r>
              <w:rPr>
                <w:rFonts w:ascii="宋体" w:hAnsi="宋体" w:cs="宋体" w:eastAsia="宋体" w:hint="default"/>
                <w:spacing w:val="10"/>
                <w:sz w:val="12"/>
                <w:szCs w:val="12"/>
              </w:rPr>
              <w:t>28日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95" w:right="0"/>
              <w:jc w:val="left"/>
              <w:rPr>
                <w:rFonts w:ascii="宋体" w:hAnsi="宋体" w:cs="宋体" w:eastAsia="宋体" w:hint="default"/>
                <w:sz w:val="12"/>
                <w:szCs w:val="12"/>
              </w:rPr>
            </w:pPr>
            <w:r>
              <w:rPr>
                <w:rFonts w:ascii="宋体" w:hAnsi="宋体" w:cs="宋体" w:eastAsia="宋体" w:hint="default"/>
                <w:spacing w:val="12"/>
                <w:sz w:val="12"/>
                <w:szCs w:val="12"/>
              </w:rPr>
              <w:t>2010年9月</w:t>
            </w:r>
            <w:r>
              <w:rPr>
                <w:rFonts w:ascii="宋体" w:hAnsi="宋体" w:cs="宋体" w:eastAsia="宋体" w:hint="default"/>
                <w:spacing w:val="-24"/>
                <w:sz w:val="12"/>
                <w:szCs w:val="12"/>
              </w:rPr>
              <w:t> </w:t>
            </w:r>
            <w:r>
              <w:rPr>
                <w:rFonts w:ascii="宋体" w:hAnsi="宋体" w:cs="宋体" w:eastAsia="宋体" w:hint="default"/>
                <w:spacing w:val="10"/>
                <w:sz w:val="12"/>
                <w:szCs w:val="12"/>
              </w:rPr>
              <w:t>27日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25"/>
              <w:jc w:val="right"/>
              <w:rPr>
                <w:rFonts w:ascii="宋体" w:hAnsi="宋体" w:cs="宋体" w:eastAsia="宋体" w:hint="default"/>
                <w:sz w:val="12"/>
                <w:szCs w:val="12"/>
              </w:rPr>
            </w:pPr>
            <w:r>
              <w:rPr>
                <w:rFonts w:ascii="宋体"/>
                <w:sz w:val="12"/>
              </w:rPr>
              <w:t>20,000,000.00</w:t>
            </w:r>
          </w:p>
        </w:tc>
        <w:tc>
          <w:tcPr>
            <w:tcW w:w="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委托贷款</w:t>
            </w:r>
          </w:p>
        </w:tc>
      </w:tr>
      <w:tr>
        <w:trPr>
          <w:trHeight w:val="323" w:hRule="exact"/>
        </w:trPr>
        <w:tc>
          <w:tcPr>
            <w:tcW w:w="231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菏泽晨鸣板材有限责任公司</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231" w:right="0"/>
              <w:jc w:val="left"/>
              <w:rPr>
                <w:rFonts w:ascii="宋体" w:hAnsi="宋体" w:cs="宋体" w:eastAsia="宋体" w:hint="default"/>
                <w:sz w:val="12"/>
                <w:szCs w:val="12"/>
              </w:rPr>
            </w:pPr>
            <w:r>
              <w:rPr>
                <w:rFonts w:ascii="宋体"/>
                <w:sz w:val="12"/>
              </w:rPr>
              <w:t>31,000,000.00</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95" w:right="0"/>
              <w:jc w:val="left"/>
              <w:rPr>
                <w:rFonts w:ascii="宋体" w:hAnsi="宋体" w:cs="宋体" w:eastAsia="宋体" w:hint="default"/>
                <w:sz w:val="12"/>
                <w:szCs w:val="12"/>
              </w:rPr>
            </w:pPr>
            <w:r>
              <w:rPr>
                <w:rFonts w:ascii="宋体" w:hAnsi="宋体" w:cs="宋体" w:eastAsia="宋体" w:hint="default"/>
                <w:sz w:val="12"/>
                <w:szCs w:val="12"/>
              </w:rPr>
              <w:t>2009</w:t>
            </w:r>
            <w:r>
              <w:rPr>
                <w:rFonts w:ascii="宋体" w:hAnsi="宋体" w:cs="宋体" w:eastAsia="宋体" w:hint="default"/>
                <w:spacing w:val="-30"/>
                <w:sz w:val="12"/>
                <w:szCs w:val="12"/>
              </w:rPr>
              <w:t> </w:t>
            </w:r>
            <w:r>
              <w:rPr>
                <w:rFonts w:ascii="宋体" w:hAnsi="宋体" w:cs="宋体" w:eastAsia="宋体" w:hint="default"/>
                <w:sz w:val="12"/>
                <w:szCs w:val="12"/>
              </w:rPr>
              <w:t>年</w:t>
            </w:r>
            <w:r>
              <w:rPr>
                <w:rFonts w:ascii="宋体" w:hAnsi="宋体" w:cs="宋体" w:eastAsia="宋体" w:hint="default"/>
                <w:spacing w:val="-30"/>
                <w:sz w:val="12"/>
                <w:szCs w:val="12"/>
              </w:rPr>
              <w:t> </w:t>
            </w:r>
            <w:r>
              <w:rPr>
                <w:rFonts w:ascii="宋体" w:hAnsi="宋体" w:cs="宋体" w:eastAsia="宋体" w:hint="default"/>
                <w:sz w:val="12"/>
                <w:szCs w:val="12"/>
              </w:rPr>
              <w:t>12</w:t>
            </w:r>
            <w:r>
              <w:rPr>
                <w:rFonts w:ascii="宋体" w:hAnsi="宋体" w:cs="宋体" w:eastAsia="宋体" w:hint="default"/>
                <w:spacing w:val="-30"/>
                <w:sz w:val="12"/>
                <w:szCs w:val="12"/>
              </w:rPr>
              <w:t> </w:t>
            </w:r>
            <w:r>
              <w:rPr>
                <w:rFonts w:ascii="宋体" w:hAnsi="宋体" w:cs="宋体" w:eastAsia="宋体" w:hint="default"/>
                <w:sz w:val="12"/>
                <w:szCs w:val="12"/>
              </w:rPr>
              <w:t>月</w:t>
            </w:r>
            <w:r>
              <w:rPr>
                <w:rFonts w:ascii="宋体" w:hAnsi="宋体" w:cs="宋体" w:eastAsia="宋体" w:hint="default"/>
                <w:spacing w:val="-30"/>
                <w:sz w:val="12"/>
                <w:szCs w:val="12"/>
              </w:rPr>
              <w:t> </w:t>
            </w:r>
            <w:r>
              <w:rPr>
                <w:rFonts w:ascii="宋体" w:hAnsi="宋体" w:cs="宋体" w:eastAsia="宋体" w:hint="default"/>
                <w:sz w:val="12"/>
                <w:szCs w:val="12"/>
              </w:rPr>
              <w:t>14</w:t>
            </w:r>
            <w:r>
              <w:rPr>
                <w:rFonts w:ascii="宋体" w:hAnsi="宋体" w:cs="宋体" w:eastAsia="宋体" w:hint="default"/>
                <w:spacing w:val="-30"/>
                <w:sz w:val="12"/>
                <w:szCs w:val="12"/>
              </w:rPr>
              <w:t> </w:t>
            </w:r>
            <w:r>
              <w:rPr>
                <w:rFonts w:ascii="宋体" w:hAnsi="宋体" w:cs="宋体" w:eastAsia="宋体" w:hint="default"/>
                <w:sz w:val="12"/>
                <w:szCs w:val="12"/>
              </w:rPr>
              <w:t>日</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95" w:right="0"/>
              <w:jc w:val="left"/>
              <w:rPr>
                <w:rFonts w:ascii="宋体" w:hAnsi="宋体" w:cs="宋体" w:eastAsia="宋体" w:hint="default"/>
                <w:sz w:val="12"/>
                <w:szCs w:val="12"/>
              </w:rPr>
            </w:pPr>
            <w:r>
              <w:rPr>
                <w:rFonts w:ascii="宋体" w:hAnsi="宋体" w:cs="宋体" w:eastAsia="宋体" w:hint="default"/>
                <w:sz w:val="12"/>
                <w:szCs w:val="12"/>
              </w:rPr>
              <w:t>2010</w:t>
            </w:r>
            <w:r>
              <w:rPr>
                <w:rFonts w:ascii="宋体" w:hAnsi="宋体" w:cs="宋体" w:eastAsia="宋体" w:hint="default"/>
                <w:spacing w:val="-30"/>
                <w:sz w:val="12"/>
                <w:szCs w:val="12"/>
              </w:rPr>
              <w:t> </w:t>
            </w:r>
            <w:r>
              <w:rPr>
                <w:rFonts w:ascii="宋体" w:hAnsi="宋体" w:cs="宋体" w:eastAsia="宋体" w:hint="default"/>
                <w:sz w:val="12"/>
                <w:szCs w:val="12"/>
              </w:rPr>
              <w:t>年</w:t>
            </w:r>
            <w:r>
              <w:rPr>
                <w:rFonts w:ascii="宋体" w:hAnsi="宋体" w:cs="宋体" w:eastAsia="宋体" w:hint="default"/>
                <w:spacing w:val="-30"/>
                <w:sz w:val="12"/>
                <w:szCs w:val="12"/>
              </w:rPr>
              <w:t> </w:t>
            </w:r>
            <w:r>
              <w:rPr>
                <w:rFonts w:ascii="宋体" w:hAnsi="宋体" w:cs="宋体" w:eastAsia="宋体" w:hint="default"/>
                <w:sz w:val="12"/>
                <w:szCs w:val="12"/>
              </w:rPr>
              <w:t>12</w:t>
            </w:r>
            <w:r>
              <w:rPr>
                <w:rFonts w:ascii="宋体" w:hAnsi="宋体" w:cs="宋体" w:eastAsia="宋体" w:hint="default"/>
                <w:spacing w:val="-30"/>
                <w:sz w:val="12"/>
                <w:szCs w:val="12"/>
              </w:rPr>
              <w:t> </w:t>
            </w:r>
            <w:r>
              <w:rPr>
                <w:rFonts w:ascii="宋体" w:hAnsi="宋体" w:cs="宋体" w:eastAsia="宋体" w:hint="default"/>
                <w:sz w:val="12"/>
                <w:szCs w:val="12"/>
              </w:rPr>
              <w:t>月</w:t>
            </w:r>
            <w:r>
              <w:rPr>
                <w:rFonts w:ascii="宋体" w:hAnsi="宋体" w:cs="宋体" w:eastAsia="宋体" w:hint="default"/>
                <w:spacing w:val="-30"/>
                <w:sz w:val="12"/>
                <w:szCs w:val="12"/>
              </w:rPr>
              <w:t> </w:t>
            </w:r>
            <w:r>
              <w:rPr>
                <w:rFonts w:ascii="宋体" w:hAnsi="宋体" w:cs="宋体" w:eastAsia="宋体" w:hint="default"/>
                <w:sz w:val="12"/>
                <w:szCs w:val="12"/>
              </w:rPr>
              <w:t>13</w:t>
            </w:r>
            <w:r>
              <w:rPr>
                <w:rFonts w:ascii="宋体" w:hAnsi="宋体" w:cs="宋体" w:eastAsia="宋体" w:hint="default"/>
                <w:spacing w:val="-30"/>
                <w:sz w:val="12"/>
                <w:szCs w:val="12"/>
              </w:rPr>
              <w:t> </w:t>
            </w:r>
            <w:r>
              <w:rPr>
                <w:rFonts w:ascii="宋体" w:hAnsi="宋体" w:cs="宋体" w:eastAsia="宋体" w:hint="default"/>
                <w:sz w:val="12"/>
                <w:szCs w:val="12"/>
              </w:rPr>
              <w:t>日</w:t>
            </w: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25"/>
              <w:jc w:val="right"/>
              <w:rPr>
                <w:rFonts w:ascii="宋体" w:hAnsi="宋体" w:cs="宋体" w:eastAsia="宋体" w:hint="default"/>
                <w:sz w:val="12"/>
                <w:szCs w:val="12"/>
              </w:rPr>
            </w:pPr>
            <w:r>
              <w:rPr>
                <w:rFonts w:ascii="宋体"/>
                <w:sz w:val="12"/>
              </w:rPr>
              <w:t>31,000,000.00</w:t>
            </w:r>
          </w:p>
        </w:tc>
        <w:tc>
          <w:tcPr>
            <w:tcW w:w="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委托贷款</w:t>
            </w:r>
          </w:p>
        </w:tc>
      </w:tr>
      <w:tr>
        <w:trPr>
          <w:trHeight w:val="322" w:hRule="exact"/>
        </w:trPr>
        <w:tc>
          <w:tcPr>
            <w:tcW w:w="231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齐河晨鸣板材有限公司</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231" w:right="0"/>
              <w:jc w:val="left"/>
              <w:rPr>
                <w:rFonts w:ascii="宋体" w:hAnsi="宋体" w:cs="宋体" w:eastAsia="宋体" w:hint="default"/>
                <w:sz w:val="12"/>
                <w:szCs w:val="12"/>
              </w:rPr>
            </w:pPr>
            <w:r>
              <w:rPr>
                <w:rFonts w:ascii="宋体"/>
                <w:sz w:val="12"/>
              </w:rPr>
              <w:t>15,000,000.00</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95" w:right="0"/>
              <w:jc w:val="left"/>
              <w:rPr>
                <w:rFonts w:ascii="宋体" w:hAnsi="宋体" w:cs="宋体" w:eastAsia="宋体" w:hint="default"/>
                <w:sz w:val="12"/>
                <w:szCs w:val="12"/>
              </w:rPr>
            </w:pPr>
            <w:r>
              <w:rPr>
                <w:rFonts w:ascii="宋体" w:hAnsi="宋体" w:cs="宋体" w:eastAsia="宋体" w:hint="default"/>
                <w:sz w:val="12"/>
                <w:szCs w:val="12"/>
              </w:rPr>
              <w:t>2009</w:t>
            </w:r>
            <w:r>
              <w:rPr>
                <w:rFonts w:ascii="宋体" w:hAnsi="宋体" w:cs="宋体" w:eastAsia="宋体" w:hint="default"/>
                <w:spacing w:val="-30"/>
                <w:sz w:val="12"/>
                <w:szCs w:val="12"/>
              </w:rPr>
              <w:t> </w:t>
            </w:r>
            <w:r>
              <w:rPr>
                <w:rFonts w:ascii="宋体" w:hAnsi="宋体" w:cs="宋体" w:eastAsia="宋体" w:hint="default"/>
                <w:sz w:val="12"/>
                <w:szCs w:val="12"/>
              </w:rPr>
              <w:t>年</w:t>
            </w:r>
            <w:r>
              <w:rPr>
                <w:rFonts w:ascii="宋体" w:hAnsi="宋体" w:cs="宋体" w:eastAsia="宋体" w:hint="default"/>
                <w:spacing w:val="-30"/>
                <w:sz w:val="12"/>
                <w:szCs w:val="12"/>
              </w:rPr>
              <w:t> </w:t>
            </w:r>
            <w:r>
              <w:rPr>
                <w:rFonts w:ascii="宋体" w:hAnsi="宋体" w:cs="宋体" w:eastAsia="宋体" w:hint="default"/>
                <w:spacing w:val="18"/>
                <w:sz w:val="12"/>
                <w:szCs w:val="12"/>
              </w:rPr>
              <w:t>12月3日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95" w:right="0"/>
              <w:jc w:val="left"/>
              <w:rPr>
                <w:rFonts w:ascii="宋体" w:hAnsi="宋体" w:cs="宋体" w:eastAsia="宋体" w:hint="default"/>
                <w:sz w:val="12"/>
                <w:szCs w:val="12"/>
              </w:rPr>
            </w:pPr>
            <w:r>
              <w:rPr>
                <w:rFonts w:ascii="宋体" w:hAnsi="宋体" w:cs="宋体" w:eastAsia="宋体" w:hint="default"/>
                <w:spacing w:val="6"/>
                <w:sz w:val="12"/>
                <w:szCs w:val="12"/>
              </w:rPr>
              <w:t>2010年</w:t>
            </w:r>
            <w:r>
              <w:rPr>
                <w:rFonts w:ascii="宋体" w:hAnsi="宋体" w:cs="宋体" w:eastAsia="宋体" w:hint="default"/>
                <w:spacing w:val="-30"/>
                <w:sz w:val="12"/>
                <w:szCs w:val="12"/>
              </w:rPr>
              <w:t> </w:t>
            </w:r>
            <w:r>
              <w:rPr>
                <w:rFonts w:ascii="宋体" w:hAnsi="宋体" w:cs="宋体" w:eastAsia="宋体" w:hint="default"/>
                <w:spacing w:val="18"/>
                <w:sz w:val="12"/>
                <w:szCs w:val="12"/>
              </w:rPr>
              <w:t>12月2日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25"/>
              <w:jc w:val="right"/>
              <w:rPr>
                <w:rFonts w:ascii="宋体" w:hAnsi="宋体" w:cs="宋体" w:eastAsia="宋体" w:hint="default"/>
                <w:sz w:val="12"/>
                <w:szCs w:val="12"/>
              </w:rPr>
            </w:pPr>
            <w:r>
              <w:rPr>
                <w:rFonts w:ascii="宋体"/>
                <w:sz w:val="12"/>
              </w:rPr>
              <w:t>15,000,000.00</w:t>
            </w:r>
          </w:p>
        </w:tc>
        <w:tc>
          <w:tcPr>
            <w:tcW w:w="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委托贷款</w:t>
            </w:r>
          </w:p>
        </w:tc>
      </w:tr>
      <w:tr>
        <w:trPr>
          <w:trHeight w:val="322" w:hRule="exact"/>
        </w:trPr>
        <w:tc>
          <w:tcPr>
            <w:tcW w:w="231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鄄城晨鸣板材有限公司</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231" w:right="0"/>
              <w:jc w:val="left"/>
              <w:rPr>
                <w:rFonts w:ascii="宋体" w:hAnsi="宋体" w:cs="宋体" w:eastAsia="宋体" w:hint="default"/>
                <w:sz w:val="12"/>
                <w:szCs w:val="12"/>
              </w:rPr>
            </w:pPr>
            <w:r>
              <w:rPr>
                <w:rFonts w:ascii="宋体"/>
                <w:sz w:val="12"/>
              </w:rPr>
              <w:t>20,000,000.00</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95" w:right="0"/>
              <w:jc w:val="left"/>
              <w:rPr>
                <w:rFonts w:ascii="宋体" w:hAnsi="宋体" w:cs="宋体" w:eastAsia="宋体" w:hint="default"/>
                <w:sz w:val="12"/>
                <w:szCs w:val="12"/>
              </w:rPr>
            </w:pPr>
            <w:r>
              <w:rPr>
                <w:rFonts w:ascii="宋体" w:hAnsi="宋体" w:cs="宋体" w:eastAsia="宋体" w:hint="default"/>
                <w:sz w:val="12"/>
                <w:szCs w:val="12"/>
              </w:rPr>
              <w:t>2009</w:t>
            </w:r>
            <w:r>
              <w:rPr>
                <w:rFonts w:ascii="宋体" w:hAnsi="宋体" w:cs="宋体" w:eastAsia="宋体" w:hint="default"/>
                <w:spacing w:val="-30"/>
                <w:sz w:val="12"/>
                <w:szCs w:val="12"/>
              </w:rPr>
              <w:t> </w:t>
            </w:r>
            <w:r>
              <w:rPr>
                <w:rFonts w:ascii="宋体" w:hAnsi="宋体" w:cs="宋体" w:eastAsia="宋体" w:hint="default"/>
                <w:sz w:val="12"/>
                <w:szCs w:val="12"/>
              </w:rPr>
              <w:t>年</w:t>
            </w:r>
            <w:r>
              <w:rPr>
                <w:rFonts w:ascii="宋体" w:hAnsi="宋体" w:cs="宋体" w:eastAsia="宋体" w:hint="default"/>
                <w:spacing w:val="-30"/>
                <w:sz w:val="12"/>
                <w:szCs w:val="12"/>
              </w:rPr>
              <w:t> </w:t>
            </w:r>
            <w:r>
              <w:rPr>
                <w:rFonts w:ascii="宋体" w:hAnsi="宋体" w:cs="宋体" w:eastAsia="宋体" w:hint="default"/>
                <w:spacing w:val="18"/>
                <w:sz w:val="12"/>
                <w:szCs w:val="12"/>
              </w:rPr>
              <w:t>12月3日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95" w:right="0"/>
              <w:jc w:val="left"/>
              <w:rPr>
                <w:rFonts w:ascii="宋体" w:hAnsi="宋体" w:cs="宋体" w:eastAsia="宋体" w:hint="default"/>
                <w:sz w:val="12"/>
                <w:szCs w:val="12"/>
              </w:rPr>
            </w:pPr>
            <w:r>
              <w:rPr>
                <w:rFonts w:ascii="宋体" w:hAnsi="宋体" w:cs="宋体" w:eastAsia="宋体" w:hint="default"/>
                <w:spacing w:val="6"/>
                <w:sz w:val="12"/>
                <w:szCs w:val="12"/>
              </w:rPr>
              <w:t>2010年</w:t>
            </w:r>
            <w:r>
              <w:rPr>
                <w:rFonts w:ascii="宋体" w:hAnsi="宋体" w:cs="宋体" w:eastAsia="宋体" w:hint="default"/>
                <w:spacing w:val="-30"/>
                <w:sz w:val="12"/>
                <w:szCs w:val="12"/>
              </w:rPr>
              <w:t> </w:t>
            </w:r>
            <w:r>
              <w:rPr>
                <w:rFonts w:ascii="宋体" w:hAnsi="宋体" w:cs="宋体" w:eastAsia="宋体" w:hint="default"/>
                <w:spacing w:val="18"/>
                <w:sz w:val="12"/>
                <w:szCs w:val="12"/>
              </w:rPr>
              <w:t>12月2日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25"/>
              <w:jc w:val="right"/>
              <w:rPr>
                <w:rFonts w:ascii="宋体" w:hAnsi="宋体" w:cs="宋体" w:eastAsia="宋体" w:hint="default"/>
                <w:sz w:val="12"/>
                <w:szCs w:val="12"/>
              </w:rPr>
            </w:pPr>
            <w:r>
              <w:rPr>
                <w:rFonts w:ascii="宋体"/>
                <w:sz w:val="12"/>
              </w:rPr>
              <w:t>20,000,000.00</w:t>
            </w:r>
          </w:p>
        </w:tc>
        <w:tc>
          <w:tcPr>
            <w:tcW w:w="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委托贷款</w:t>
            </w:r>
          </w:p>
        </w:tc>
      </w:tr>
      <w:tr>
        <w:trPr>
          <w:trHeight w:val="323" w:hRule="exact"/>
        </w:trPr>
        <w:tc>
          <w:tcPr>
            <w:tcW w:w="231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山东晨鸣板材有限责任公司</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231" w:right="0"/>
              <w:jc w:val="left"/>
              <w:rPr>
                <w:rFonts w:ascii="宋体" w:hAnsi="宋体" w:cs="宋体" w:eastAsia="宋体" w:hint="default"/>
                <w:sz w:val="12"/>
                <w:szCs w:val="12"/>
              </w:rPr>
            </w:pPr>
            <w:r>
              <w:rPr>
                <w:rFonts w:ascii="宋体"/>
                <w:sz w:val="12"/>
              </w:rPr>
              <w:t>40,000,000.00</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95" w:right="0"/>
              <w:jc w:val="left"/>
              <w:rPr>
                <w:rFonts w:ascii="宋体" w:hAnsi="宋体" w:cs="宋体" w:eastAsia="宋体" w:hint="default"/>
                <w:sz w:val="12"/>
                <w:szCs w:val="12"/>
              </w:rPr>
            </w:pPr>
            <w:r>
              <w:rPr>
                <w:rFonts w:ascii="宋体" w:hAnsi="宋体" w:cs="宋体" w:eastAsia="宋体" w:hint="default"/>
                <w:sz w:val="12"/>
                <w:szCs w:val="12"/>
              </w:rPr>
              <w:t>2009</w:t>
            </w:r>
            <w:r>
              <w:rPr>
                <w:rFonts w:ascii="宋体" w:hAnsi="宋体" w:cs="宋体" w:eastAsia="宋体" w:hint="default"/>
                <w:spacing w:val="-30"/>
                <w:sz w:val="12"/>
                <w:szCs w:val="12"/>
              </w:rPr>
              <w:t> </w:t>
            </w:r>
            <w:r>
              <w:rPr>
                <w:rFonts w:ascii="宋体" w:hAnsi="宋体" w:cs="宋体" w:eastAsia="宋体" w:hint="default"/>
                <w:sz w:val="12"/>
                <w:szCs w:val="12"/>
              </w:rPr>
              <w:t>年</w:t>
            </w:r>
            <w:r>
              <w:rPr>
                <w:rFonts w:ascii="宋体" w:hAnsi="宋体" w:cs="宋体" w:eastAsia="宋体" w:hint="default"/>
                <w:spacing w:val="-30"/>
                <w:sz w:val="12"/>
                <w:szCs w:val="12"/>
              </w:rPr>
              <w:t> </w:t>
            </w:r>
            <w:r>
              <w:rPr>
                <w:rFonts w:ascii="宋体" w:hAnsi="宋体" w:cs="宋体" w:eastAsia="宋体" w:hint="default"/>
                <w:spacing w:val="18"/>
                <w:sz w:val="12"/>
                <w:szCs w:val="12"/>
              </w:rPr>
              <w:t>12月3日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95" w:right="0"/>
              <w:jc w:val="left"/>
              <w:rPr>
                <w:rFonts w:ascii="宋体" w:hAnsi="宋体" w:cs="宋体" w:eastAsia="宋体" w:hint="default"/>
                <w:sz w:val="12"/>
                <w:szCs w:val="12"/>
              </w:rPr>
            </w:pPr>
            <w:r>
              <w:rPr>
                <w:rFonts w:ascii="宋体" w:hAnsi="宋体" w:cs="宋体" w:eastAsia="宋体" w:hint="default"/>
                <w:spacing w:val="6"/>
                <w:sz w:val="12"/>
                <w:szCs w:val="12"/>
              </w:rPr>
              <w:t>2010年</w:t>
            </w:r>
            <w:r>
              <w:rPr>
                <w:rFonts w:ascii="宋体" w:hAnsi="宋体" w:cs="宋体" w:eastAsia="宋体" w:hint="default"/>
                <w:spacing w:val="-30"/>
                <w:sz w:val="12"/>
                <w:szCs w:val="12"/>
              </w:rPr>
              <w:t> </w:t>
            </w:r>
            <w:r>
              <w:rPr>
                <w:rFonts w:ascii="宋体" w:hAnsi="宋体" w:cs="宋体" w:eastAsia="宋体" w:hint="default"/>
                <w:spacing w:val="18"/>
                <w:sz w:val="12"/>
                <w:szCs w:val="12"/>
              </w:rPr>
              <w:t>12月2日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25"/>
              <w:jc w:val="right"/>
              <w:rPr>
                <w:rFonts w:ascii="宋体" w:hAnsi="宋体" w:cs="宋体" w:eastAsia="宋体" w:hint="default"/>
                <w:sz w:val="12"/>
                <w:szCs w:val="12"/>
              </w:rPr>
            </w:pPr>
            <w:r>
              <w:rPr>
                <w:rFonts w:ascii="宋体"/>
                <w:sz w:val="12"/>
              </w:rPr>
              <w:t>37,000,000.00</w:t>
            </w:r>
          </w:p>
        </w:tc>
        <w:tc>
          <w:tcPr>
            <w:tcW w:w="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委托贷款</w:t>
            </w:r>
          </w:p>
        </w:tc>
      </w:tr>
      <w:tr>
        <w:trPr>
          <w:trHeight w:val="322" w:hRule="exact"/>
        </w:trPr>
        <w:tc>
          <w:tcPr>
            <w:tcW w:w="231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武汉晨鸣乾能热电有限责任公司</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231" w:right="0"/>
              <w:jc w:val="left"/>
              <w:rPr>
                <w:rFonts w:ascii="宋体" w:hAnsi="宋体" w:cs="宋体" w:eastAsia="宋体" w:hint="default"/>
                <w:sz w:val="12"/>
                <w:szCs w:val="12"/>
              </w:rPr>
            </w:pPr>
            <w:r>
              <w:rPr>
                <w:rFonts w:ascii="宋体"/>
                <w:sz w:val="12"/>
              </w:rPr>
              <w:t>55,000,000.00</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95" w:right="0"/>
              <w:jc w:val="left"/>
              <w:rPr>
                <w:rFonts w:ascii="宋体" w:hAnsi="宋体" w:cs="宋体" w:eastAsia="宋体" w:hint="default"/>
                <w:sz w:val="12"/>
                <w:szCs w:val="12"/>
              </w:rPr>
            </w:pPr>
            <w:r>
              <w:rPr>
                <w:rFonts w:ascii="宋体" w:hAnsi="宋体" w:cs="宋体" w:eastAsia="宋体" w:hint="default"/>
                <w:spacing w:val="12"/>
                <w:sz w:val="12"/>
                <w:szCs w:val="12"/>
              </w:rPr>
              <w:t>2009年1月</w:t>
            </w:r>
            <w:r>
              <w:rPr>
                <w:rFonts w:ascii="宋体" w:hAnsi="宋体" w:cs="宋体" w:eastAsia="宋体" w:hint="default"/>
                <w:spacing w:val="-24"/>
                <w:sz w:val="12"/>
                <w:szCs w:val="12"/>
              </w:rPr>
              <w:t> </w:t>
            </w:r>
            <w:r>
              <w:rPr>
                <w:rFonts w:ascii="宋体" w:hAnsi="宋体" w:cs="宋体" w:eastAsia="宋体" w:hint="default"/>
                <w:spacing w:val="10"/>
                <w:sz w:val="12"/>
                <w:szCs w:val="12"/>
              </w:rPr>
              <w:t>15日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95" w:right="0"/>
              <w:jc w:val="left"/>
              <w:rPr>
                <w:rFonts w:ascii="宋体" w:hAnsi="宋体" w:cs="宋体" w:eastAsia="宋体" w:hint="default"/>
                <w:sz w:val="12"/>
                <w:szCs w:val="12"/>
              </w:rPr>
            </w:pPr>
            <w:r>
              <w:rPr>
                <w:rFonts w:ascii="宋体" w:hAnsi="宋体" w:cs="宋体" w:eastAsia="宋体" w:hint="default"/>
                <w:spacing w:val="12"/>
                <w:sz w:val="12"/>
                <w:szCs w:val="12"/>
              </w:rPr>
              <w:t>2010年1月</w:t>
            </w:r>
            <w:r>
              <w:rPr>
                <w:rFonts w:ascii="宋体" w:hAnsi="宋体" w:cs="宋体" w:eastAsia="宋体" w:hint="default"/>
                <w:spacing w:val="-24"/>
                <w:sz w:val="12"/>
                <w:szCs w:val="12"/>
              </w:rPr>
              <w:t> </w:t>
            </w:r>
            <w:r>
              <w:rPr>
                <w:rFonts w:ascii="宋体" w:hAnsi="宋体" w:cs="宋体" w:eastAsia="宋体" w:hint="default"/>
                <w:spacing w:val="10"/>
                <w:sz w:val="12"/>
                <w:szCs w:val="12"/>
              </w:rPr>
              <w:t>14日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25"/>
              <w:jc w:val="right"/>
              <w:rPr>
                <w:rFonts w:ascii="宋体" w:hAnsi="宋体" w:cs="宋体" w:eastAsia="宋体" w:hint="default"/>
                <w:sz w:val="12"/>
                <w:szCs w:val="12"/>
              </w:rPr>
            </w:pPr>
            <w:r>
              <w:rPr>
                <w:rFonts w:ascii="宋体"/>
                <w:sz w:val="12"/>
              </w:rPr>
              <w:t>55,000,000.00</w:t>
            </w:r>
          </w:p>
        </w:tc>
        <w:tc>
          <w:tcPr>
            <w:tcW w:w="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委托贷款</w:t>
            </w:r>
          </w:p>
        </w:tc>
      </w:tr>
      <w:tr>
        <w:trPr>
          <w:trHeight w:val="322" w:hRule="exact"/>
        </w:trPr>
        <w:tc>
          <w:tcPr>
            <w:tcW w:w="231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山东晨鸣纸业集团齐河板纸有限责任公司</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231" w:right="0"/>
              <w:jc w:val="left"/>
              <w:rPr>
                <w:rFonts w:ascii="宋体" w:hAnsi="宋体" w:cs="宋体" w:eastAsia="宋体" w:hint="default"/>
                <w:sz w:val="12"/>
                <w:szCs w:val="12"/>
              </w:rPr>
            </w:pPr>
            <w:r>
              <w:rPr>
                <w:rFonts w:ascii="宋体"/>
                <w:sz w:val="12"/>
              </w:rPr>
              <w:t>90,000,000.00</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95" w:right="0"/>
              <w:jc w:val="left"/>
              <w:rPr>
                <w:rFonts w:ascii="宋体" w:hAnsi="宋体" w:cs="宋体" w:eastAsia="宋体" w:hint="default"/>
                <w:sz w:val="12"/>
                <w:szCs w:val="12"/>
              </w:rPr>
            </w:pPr>
            <w:r>
              <w:rPr>
                <w:rFonts w:ascii="宋体" w:hAnsi="宋体" w:cs="宋体" w:eastAsia="宋体" w:hint="default"/>
                <w:sz w:val="12"/>
                <w:szCs w:val="12"/>
              </w:rPr>
              <w:t>2009</w:t>
            </w:r>
            <w:r>
              <w:rPr>
                <w:rFonts w:ascii="宋体" w:hAnsi="宋体" w:cs="宋体" w:eastAsia="宋体" w:hint="default"/>
                <w:spacing w:val="-30"/>
                <w:sz w:val="12"/>
                <w:szCs w:val="12"/>
              </w:rPr>
              <w:t> </w:t>
            </w:r>
            <w:r>
              <w:rPr>
                <w:rFonts w:ascii="宋体" w:hAnsi="宋体" w:cs="宋体" w:eastAsia="宋体" w:hint="default"/>
                <w:sz w:val="12"/>
                <w:szCs w:val="12"/>
              </w:rPr>
              <w:t>年</w:t>
            </w:r>
            <w:r>
              <w:rPr>
                <w:rFonts w:ascii="宋体" w:hAnsi="宋体" w:cs="宋体" w:eastAsia="宋体" w:hint="default"/>
                <w:spacing w:val="-30"/>
                <w:sz w:val="12"/>
                <w:szCs w:val="12"/>
              </w:rPr>
              <w:t> </w:t>
            </w:r>
            <w:r>
              <w:rPr>
                <w:rFonts w:ascii="宋体" w:hAnsi="宋体" w:cs="宋体" w:eastAsia="宋体" w:hint="default"/>
                <w:spacing w:val="18"/>
                <w:sz w:val="12"/>
                <w:szCs w:val="12"/>
              </w:rPr>
              <w:t>12月3日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95" w:right="0"/>
              <w:jc w:val="left"/>
              <w:rPr>
                <w:rFonts w:ascii="宋体" w:hAnsi="宋体" w:cs="宋体" w:eastAsia="宋体" w:hint="default"/>
                <w:sz w:val="12"/>
                <w:szCs w:val="12"/>
              </w:rPr>
            </w:pPr>
            <w:r>
              <w:rPr>
                <w:rFonts w:ascii="宋体" w:hAnsi="宋体" w:cs="宋体" w:eastAsia="宋体" w:hint="default"/>
                <w:spacing w:val="6"/>
                <w:sz w:val="12"/>
                <w:szCs w:val="12"/>
              </w:rPr>
              <w:t>2010年</w:t>
            </w:r>
            <w:r>
              <w:rPr>
                <w:rFonts w:ascii="宋体" w:hAnsi="宋体" w:cs="宋体" w:eastAsia="宋体" w:hint="default"/>
                <w:spacing w:val="-30"/>
                <w:sz w:val="12"/>
                <w:szCs w:val="12"/>
              </w:rPr>
              <w:t> </w:t>
            </w:r>
            <w:r>
              <w:rPr>
                <w:rFonts w:ascii="宋体" w:hAnsi="宋体" w:cs="宋体" w:eastAsia="宋体" w:hint="default"/>
                <w:spacing w:val="18"/>
                <w:sz w:val="12"/>
                <w:szCs w:val="12"/>
              </w:rPr>
              <w:t>12月2日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25"/>
              <w:jc w:val="right"/>
              <w:rPr>
                <w:rFonts w:ascii="宋体" w:hAnsi="宋体" w:cs="宋体" w:eastAsia="宋体" w:hint="default"/>
                <w:sz w:val="12"/>
                <w:szCs w:val="12"/>
              </w:rPr>
            </w:pPr>
            <w:r>
              <w:rPr>
                <w:rFonts w:ascii="宋体"/>
                <w:sz w:val="12"/>
              </w:rPr>
              <w:t>90,000,000.00</w:t>
            </w:r>
          </w:p>
        </w:tc>
        <w:tc>
          <w:tcPr>
            <w:tcW w:w="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委托贷款</w:t>
            </w:r>
          </w:p>
        </w:tc>
      </w:tr>
      <w:tr>
        <w:trPr>
          <w:trHeight w:val="323" w:hRule="exact"/>
        </w:trPr>
        <w:tc>
          <w:tcPr>
            <w:tcW w:w="231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江西晨鸣纸业有限责任公司</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231" w:right="0"/>
              <w:jc w:val="left"/>
              <w:rPr>
                <w:rFonts w:ascii="宋体" w:hAnsi="宋体" w:cs="宋体" w:eastAsia="宋体" w:hint="default"/>
                <w:sz w:val="12"/>
                <w:szCs w:val="12"/>
              </w:rPr>
            </w:pPr>
            <w:r>
              <w:rPr>
                <w:rFonts w:ascii="宋体"/>
                <w:sz w:val="12"/>
              </w:rPr>
              <w:t>95,000,000.00</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95" w:right="0"/>
              <w:jc w:val="left"/>
              <w:rPr>
                <w:rFonts w:ascii="宋体" w:hAnsi="宋体" w:cs="宋体" w:eastAsia="宋体" w:hint="default"/>
                <w:sz w:val="12"/>
                <w:szCs w:val="12"/>
              </w:rPr>
            </w:pPr>
            <w:r>
              <w:rPr>
                <w:rFonts w:ascii="宋体" w:hAnsi="宋体" w:cs="宋体" w:eastAsia="宋体" w:hint="default"/>
                <w:spacing w:val="12"/>
                <w:sz w:val="12"/>
                <w:szCs w:val="12"/>
              </w:rPr>
              <w:t>2009年4月</w:t>
            </w:r>
            <w:r>
              <w:rPr>
                <w:rFonts w:ascii="宋体" w:hAnsi="宋体" w:cs="宋体" w:eastAsia="宋体" w:hint="default"/>
                <w:spacing w:val="-24"/>
                <w:sz w:val="12"/>
                <w:szCs w:val="12"/>
              </w:rPr>
              <w:t> </w:t>
            </w:r>
            <w:r>
              <w:rPr>
                <w:rFonts w:ascii="宋体" w:hAnsi="宋体" w:cs="宋体" w:eastAsia="宋体" w:hint="default"/>
                <w:spacing w:val="10"/>
                <w:sz w:val="12"/>
                <w:szCs w:val="12"/>
              </w:rPr>
              <w:t>22日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95" w:right="0"/>
              <w:jc w:val="left"/>
              <w:rPr>
                <w:rFonts w:ascii="宋体" w:hAnsi="宋体" w:cs="宋体" w:eastAsia="宋体" w:hint="default"/>
                <w:sz w:val="12"/>
                <w:szCs w:val="12"/>
              </w:rPr>
            </w:pPr>
            <w:r>
              <w:rPr>
                <w:rFonts w:ascii="宋体" w:hAnsi="宋体" w:cs="宋体" w:eastAsia="宋体" w:hint="default"/>
                <w:spacing w:val="12"/>
                <w:sz w:val="12"/>
                <w:szCs w:val="12"/>
              </w:rPr>
              <w:t>2010年4月</w:t>
            </w:r>
            <w:r>
              <w:rPr>
                <w:rFonts w:ascii="宋体" w:hAnsi="宋体" w:cs="宋体" w:eastAsia="宋体" w:hint="default"/>
                <w:spacing w:val="-24"/>
                <w:sz w:val="12"/>
                <w:szCs w:val="12"/>
              </w:rPr>
              <w:t> </w:t>
            </w:r>
            <w:r>
              <w:rPr>
                <w:rFonts w:ascii="宋体" w:hAnsi="宋体" w:cs="宋体" w:eastAsia="宋体" w:hint="default"/>
                <w:spacing w:val="10"/>
                <w:sz w:val="12"/>
                <w:szCs w:val="12"/>
              </w:rPr>
              <w:t>21日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681" w:right="0"/>
              <w:jc w:val="left"/>
              <w:rPr>
                <w:rFonts w:ascii="宋体" w:hAnsi="宋体" w:cs="宋体" w:eastAsia="宋体" w:hint="default"/>
                <w:sz w:val="12"/>
                <w:szCs w:val="12"/>
              </w:rPr>
            </w:pPr>
            <w:r>
              <w:rPr>
                <w:rFonts w:ascii="宋体"/>
                <w:sz w:val="12"/>
              </w:rPr>
              <w:t>-</w:t>
            </w:r>
          </w:p>
        </w:tc>
        <w:tc>
          <w:tcPr>
            <w:tcW w:w="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委托贷款</w:t>
            </w:r>
          </w:p>
        </w:tc>
      </w:tr>
      <w:tr>
        <w:trPr>
          <w:trHeight w:val="322" w:hRule="exact"/>
        </w:trPr>
        <w:tc>
          <w:tcPr>
            <w:tcW w:w="231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江西晨鸣纸业有限责任公司</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231" w:right="0"/>
              <w:jc w:val="left"/>
              <w:rPr>
                <w:rFonts w:ascii="宋体" w:hAnsi="宋体" w:cs="宋体" w:eastAsia="宋体" w:hint="default"/>
                <w:sz w:val="12"/>
                <w:szCs w:val="12"/>
              </w:rPr>
            </w:pPr>
            <w:r>
              <w:rPr>
                <w:rFonts w:ascii="宋体"/>
                <w:sz w:val="12"/>
              </w:rPr>
              <w:t>95,000,000.00</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95" w:right="0"/>
              <w:jc w:val="left"/>
              <w:rPr>
                <w:rFonts w:ascii="宋体" w:hAnsi="宋体" w:cs="宋体" w:eastAsia="宋体" w:hint="default"/>
                <w:sz w:val="12"/>
                <w:szCs w:val="12"/>
              </w:rPr>
            </w:pPr>
            <w:r>
              <w:rPr>
                <w:rFonts w:ascii="宋体" w:hAnsi="宋体" w:cs="宋体" w:eastAsia="宋体" w:hint="default"/>
                <w:spacing w:val="12"/>
                <w:sz w:val="12"/>
                <w:szCs w:val="12"/>
              </w:rPr>
              <w:t>2009年5月</w:t>
            </w:r>
            <w:r>
              <w:rPr>
                <w:rFonts w:ascii="宋体" w:hAnsi="宋体" w:cs="宋体" w:eastAsia="宋体" w:hint="default"/>
                <w:spacing w:val="-24"/>
                <w:sz w:val="12"/>
                <w:szCs w:val="12"/>
              </w:rPr>
              <w:t> </w:t>
            </w:r>
            <w:r>
              <w:rPr>
                <w:rFonts w:ascii="宋体" w:hAnsi="宋体" w:cs="宋体" w:eastAsia="宋体" w:hint="default"/>
                <w:spacing w:val="10"/>
                <w:sz w:val="12"/>
                <w:szCs w:val="12"/>
              </w:rPr>
              <w:t>11日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95" w:right="0"/>
              <w:jc w:val="left"/>
              <w:rPr>
                <w:rFonts w:ascii="宋体" w:hAnsi="宋体" w:cs="宋体" w:eastAsia="宋体" w:hint="default"/>
                <w:sz w:val="12"/>
                <w:szCs w:val="12"/>
              </w:rPr>
            </w:pPr>
            <w:r>
              <w:rPr>
                <w:rFonts w:ascii="宋体" w:hAnsi="宋体" w:cs="宋体" w:eastAsia="宋体" w:hint="default"/>
                <w:spacing w:val="12"/>
                <w:sz w:val="12"/>
                <w:szCs w:val="12"/>
              </w:rPr>
              <w:t>2012年5月</w:t>
            </w:r>
            <w:r>
              <w:rPr>
                <w:rFonts w:ascii="宋体" w:hAnsi="宋体" w:cs="宋体" w:eastAsia="宋体" w:hint="default"/>
                <w:spacing w:val="-24"/>
                <w:sz w:val="12"/>
                <w:szCs w:val="12"/>
              </w:rPr>
              <w:t> </w:t>
            </w:r>
            <w:r>
              <w:rPr>
                <w:rFonts w:ascii="宋体" w:hAnsi="宋体" w:cs="宋体" w:eastAsia="宋体" w:hint="default"/>
                <w:spacing w:val="10"/>
                <w:sz w:val="12"/>
                <w:szCs w:val="12"/>
              </w:rPr>
              <w:t>10日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25"/>
              <w:jc w:val="right"/>
              <w:rPr>
                <w:rFonts w:ascii="宋体" w:hAnsi="宋体" w:cs="宋体" w:eastAsia="宋体" w:hint="default"/>
                <w:sz w:val="12"/>
                <w:szCs w:val="12"/>
              </w:rPr>
            </w:pPr>
            <w:r>
              <w:rPr>
                <w:rFonts w:ascii="宋体"/>
                <w:sz w:val="12"/>
              </w:rPr>
              <w:t>95,000,000.00</w:t>
            </w:r>
          </w:p>
        </w:tc>
        <w:tc>
          <w:tcPr>
            <w:tcW w:w="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委托贷款</w:t>
            </w:r>
          </w:p>
        </w:tc>
      </w:tr>
      <w:tr>
        <w:trPr>
          <w:trHeight w:val="322" w:hRule="exact"/>
        </w:trPr>
        <w:tc>
          <w:tcPr>
            <w:tcW w:w="231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富裕晨鸣纸业有限责任公司</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71" w:right="0"/>
              <w:jc w:val="left"/>
              <w:rPr>
                <w:rFonts w:ascii="宋体" w:hAnsi="宋体" w:cs="宋体" w:eastAsia="宋体" w:hint="default"/>
                <w:sz w:val="12"/>
                <w:szCs w:val="12"/>
              </w:rPr>
            </w:pPr>
            <w:r>
              <w:rPr>
                <w:rFonts w:ascii="宋体"/>
                <w:sz w:val="12"/>
              </w:rPr>
              <w:t>100,000,000.00</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95" w:right="0"/>
              <w:jc w:val="left"/>
              <w:rPr>
                <w:rFonts w:ascii="宋体" w:hAnsi="宋体" w:cs="宋体" w:eastAsia="宋体" w:hint="default"/>
                <w:sz w:val="12"/>
                <w:szCs w:val="12"/>
              </w:rPr>
            </w:pPr>
            <w:r>
              <w:rPr>
                <w:rFonts w:ascii="宋体" w:hAnsi="宋体" w:cs="宋体" w:eastAsia="宋体" w:hint="default"/>
                <w:sz w:val="12"/>
                <w:szCs w:val="12"/>
              </w:rPr>
              <w:t>2009</w:t>
            </w:r>
            <w:r>
              <w:rPr>
                <w:rFonts w:ascii="宋体" w:hAnsi="宋体" w:cs="宋体" w:eastAsia="宋体" w:hint="default"/>
                <w:spacing w:val="-30"/>
                <w:sz w:val="12"/>
                <w:szCs w:val="12"/>
              </w:rPr>
              <w:t> </w:t>
            </w:r>
            <w:r>
              <w:rPr>
                <w:rFonts w:ascii="宋体" w:hAnsi="宋体" w:cs="宋体" w:eastAsia="宋体" w:hint="default"/>
                <w:sz w:val="12"/>
                <w:szCs w:val="12"/>
              </w:rPr>
              <w:t>年</w:t>
            </w:r>
            <w:r>
              <w:rPr>
                <w:rFonts w:ascii="宋体" w:hAnsi="宋体" w:cs="宋体" w:eastAsia="宋体" w:hint="default"/>
                <w:spacing w:val="-30"/>
                <w:sz w:val="12"/>
                <w:szCs w:val="12"/>
              </w:rPr>
              <w:t> </w:t>
            </w:r>
            <w:r>
              <w:rPr>
                <w:rFonts w:ascii="宋体" w:hAnsi="宋体" w:cs="宋体" w:eastAsia="宋体" w:hint="default"/>
                <w:sz w:val="12"/>
                <w:szCs w:val="12"/>
              </w:rPr>
              <w:t>12</w:t>
            </w:r>
            <w:r>
              <w:rPr>
                <w:rFonts w:ascii="宋体" w:hAnsi="宋体" w:cs="宋体" w:eastAsia="宋体" w:hint="default"/>
                <w:spacing w:val="-30"/>
                <w:sz w:val="12"/>
                <w:szCs w:val="12"/>
              </w:rPr>
              <w:t> </w:t>
            </w:r>
            <w:r>
              <w:rPr>
                <w:rFonts w:ascii="宋体" w:hAnsi="宋体" w:cs="宋体" w:eastAsia="宋体" w:hint="default"/>
                <w:sz w:val="12"/>
                <w:szCs w:val="12"/>
              </w:rPr>
              <w:t>月</w:t>
            </w:r>
            <w:r>
              <w:rPr>
                <w:rFonts w:ascii="宋体" w:hAnsi="宋体" w:cs="宋体" w:eastAsia="宋体" w:hint="default"/>
                <w:spacing w:val="-30"/>
                <w:sz w:val="12"/>
                <w:szCs w:val="12"/>
              </w:rPr>
              <w:t> </w:t>
            </w:r>
            <w:r>
              <w:rPr>
                <w:rFonts w:ascii="宋体" w:hAnsi="宋体" w:cs="宋体" w:eastAsia="宋体" w:hint="default"/>
                <w:sz w:val="12"/>
                <w:szCs w:val="12"/>
              </w:rPr>
              <w:t>16</w:t>
            </w:r>
            <w:r>
              <w:rPr>
                <w:rFonts w:ascii="宋体" w:hAnsi="宋体" w:cs="宋体" w:eastAsia="宋体" w:hint="default"/>
                <w:spacing w:val="-30"/>
                <w:sz w:val="12"/>
                <w:szCs w:val="12"/>
              </w:rPr>
              <w:t> </w:t>
            </w:r>
            <w:r>
              <w:rPr>
                <w:rFonts w:ascii="宋体" w:hAnsi="宋体" w:cs="宋体" w:eastAsia="宋体" w:hint="default"/>
                <w:sz w:val="12"/>
                <w:szCs w:val="12"/>
              </w:rPr>
              <w:t>日</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95" w:right="0"/>
              <w:jc w:val="left"/>
              <w:rPr>
                <w:rFonts w:ascii="宋体" w:hAnsi="宋体" w:cs="宋体" w:eastAsia="宋体" w:hint="default"/>
                <w:sz w:val="12"/>
                <w:szCs w:val="12"/>
              </w:rPr>
            </w:pPr>
            <w:r>
              <w:rPr>
                <w:rFonts w:ascii="宋体" w:hAnsi="宋体" w:cs="宋体" w:eastAsia="宋体" w:hint="default"/>
                <w:sz w:val="12"/>
                <w:szCs w:val="12"/>
              </w:rPr>
              <w:t>2010</w:t>
            </w:r>
            <w:r>
              <w:rPr>
                <w:rFonts w:ascii="宋体" w:hAnsi="宋体" w:cs="宋体" w:eastAsia="宋体" w:hint="default"/>
                <w:spacing w:val="-30"/>
                <w:sz w:val="12"/>
                <w:szCs w:val="12"/>
              </w:rPr>
              <w:t> </w:t>
            </w:r>
            <w:r>
              <w:rPr>
                <w:rFonts w:ascii="宋体" w:hAnsi="宋体" w:cs="宋体" w:eastAsia="宋体" w:hint="default"/>
                <w:sz w:val="12"/>
                <w:szCs w:val="12"/>
              </w:rPr>
              <w:t>年</w:t>
            </w:r>
            <w:r>
              <w:rPr>
                <w:rFonts w:ascii="宋体" w:hAnsi="宋体" w:cs="宋体" w:eastAsia="宋体" w:hint="default"/>
                <w:spacing w:val="-30"/>
                <w:sz w:val="12"/>
                <w:szCs w:val="12"/>
              </w:rPr>
              <w:t> </w:t>
            </w:r>
            <w:r>
              <w:rPr>
                <w:rFonts w:ascii="宋体" w:hAnsi="宋体" w:cs="宋体" w:eastAsia="宋体" w:hint="default"/>
                <w:sz w:val="12"/>
                <w:szCs w:val="12"/>
              </w:rPr>
              <w:t>12</w:t>
            </w:r>
            <w:r>
              <w:rPr>
                <w:rFonts w:ascii="宋体" w:hAnsi="宋体" w:cs="宋体" w:eastAsia="宋体" w:hint="default"/>
                <w:spacing w:val="-30"/>
                <w:sz w:val="12"/>
                <w:szCs w:val="12"/>
              </w:rPr>
              <w:t> </w:t>
            </w:r>
            <w:r>
              <w:rPr>
                <w:rFonts w:ascii="宋体" w:hAnsi="宋体" w:cs="宋体" w:eastAsia="宋体" w:hint="default"/>
                <w:sz w:val="12"/>
                <w:szCs w:val="12"/>
              </w:rPr>
              <w:t>月</w:t>
            </w:r>
            <w:r>
              <w:rPr>
                <w:rFonts w:ascii="宋体" w:hAnsi="宋体" w:cs="宋体" w:eastAsia="宋体" w:hint="default"/>
                <w:spacing w:val="-30"/>
                <w:sz w:val="12"/>
                <w:szCs w:val="12"/>
              </w:rPr>
              <w:t> </w:t>
            </w:r>
            <w:r>
              <w:rPr>
                <w:rFonts w:ascii="宋体" w:hAnsi="宋体" w:cs="宋体" w:eastAsia="宋体" w:hint="default"/>
                <w:sz w:val="12"/>
                <w:szCs w:val="12"/>
              </w:rPr>
              <w:t>15</w:t>
            </w:r>
            <w:r>
              <w:rPr>
                <w:rFonts w:ascii="宋体" w:hAnsi="宋体" w:cs="宋体" w:eastAsia="宋体" w:hint="default"/>
                <w:spacing w:val="-30"/>
                <w:sz w:val="12"/>
                <w:szCs w:val="12"/>
              </w:rPr>
              <w:t> </w:t>
            </w:r>
            <w:r>
              <w:rPr>
                <w:rFonts w:ascii="宋体" w:hAnsi="宋体" w:cs="宋体" w:eastAsia="宋体" w:hint="default"/>
                <w:sz w:val="12"/>
                <w:szCs w:val="12"/>
              </w:rPr>
              <w:t>日</w:t>
            </w: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2"/>
              <w:jc w:val="right"/>
              <w:rPr>
                <w:rFonts w:ascii="宋体" w:hAnsi="宋体" w:cs="宋体" w:eastAsia="宋体" w:hint="default"/>
                <w:sz w:val="12"/>
                <w:szCs w:val="12"/>
              </w:rPr>
            </w:pPr>
            <w:r>
              <w:rPr>
                <w:rFonts w:ascii="宋体"/>
                <w:sz w:val="12"/>
              </w:rPr>
              <w:t>100,000,000.00</w:t>
            </w:r>
          </w:p>
        </w:tc>
        <w:tc>
          <w:tcPr>
            <w:tcW w:w="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委托贷款</w:t>
            </w:r>
          </w:p>
        </w:tc>
      </w:tr>
      <w:tr>
        <w:trPr>
          <w:trHeight w:val="323" w:hRule="exact"/>
        </w:trPr>
        <w:tc>
          <w:tcPr>
            <w:tcW w:w="231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武汉晨鸣汉阳纸业股份有限公司</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71" w:right="0"/>
              <w:jc w:val="left"/>
              <w:rPr>
                <w:rFonts w:ascii="宋体" w:hAnsi="宋体" w:cs="宋体" w:eastAsia="宋体" w:hint="default"/>
                <w:sz w:val="12"/>
                <w:szCs w:val="12"/>
              </w:rPr>
            </w:pPr>
            <w:r>
              <w:rPr>
                <w:rFonts w:ascii="宋体"/>
                <w:sz w:val="12"/>
              </w:rPr>
              <w:t>130,000,000.00</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95" w:right="0"/>
              <w:jc w:val="left"/>
              <w:rPr>
                <w:rFonts w:ascii="宋体" w:hAnsi="宋体" w:cs="宋体" w:eastAsia="宋体" w:hint="default"/>
                <w:sz w:val="12"/>
                <w:szCs w:val="12"/>
              </w:rPr>
            </w:pPr>
            <w:r>
              <w:rPr>
                <w:rFonts w:ascii="宋体" w:hAnsi="宋体" w:cs="宋体" w:eastAsia="宋体" w:hint="default"/>
                <w:spacing w:val="16"/>
                <w:sz w:val="12"/>
                <w:szCs w:val="12"/>
              </w:rPr>
              <w:t>2009年1月6日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95" w:right="0"/>
              <w:jc w:val="left"/>
              <w:rPr>
                <w:rFonts w:ascii="宋体" w:hAnsi="宋体" w:cs="宋体" w:eastAsia="宋体" w:hint="default"/>
                <w:sz w:val="12"/>
                <w:szCs w:val="12"/>
              </w:rPr>
            </w:pPr>
            <w:r>
              <w:rPr>
                <w:rFonts w:ascii="宋体" w:hAnsi="宋体" w:cs="宋体" w:eastAsia="宋体" w:hint="default"/>
                <w:spacing w:val="16"/>
                <w:sz w:val="12"/>
                <w:szCs w:val="12"/>
              </w:rPr>
              <w:t>2010年1月5日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681" w:right="0"/>
              <w:jc w:val="left"/>
              <w:rPr>
                <w:rFonts w:ascii="宋体" w:hAnsi="宋体" w:cs="宋体" w:eastAsia="宋体" w:hint="default"/>
                <w:sz w:val="12"/>
                <w:szCs w:val="12"/>
              </w:rPr>
            </w:pPr>
            <w:r>
              <w:rPr>
                <w:rFonts w:ascii="宋体"/>
                <w:sz w:val="12"/>
              </w:rPr>
              <w:t>-</w:t>
            </w:r>
          </w:p>
        </w:tc>
        <w:tc>
          <w:tcPr>
            <w:tcW w:w="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委托贷款</w:t>
            </w:r>
          </w:p>
        </w:tc>
      </w:tr>
      <w:tr>
        <w:trPr>
          <w:trHeight w:val="322" w:hRule="exact"/>
        </w:trPr>
        <w:tc>
          <w:tcPr>
            <w:tcW w:w="231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武汉晨鸣汉阳纸业股份有限公司</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71" w:right="0"/>
              <w:jc w:val="left"/>
              <w:rPr>
                <w:rFonts w:ascii="宋体" w:hAnsi="宋体" w:cs="宋体" w:eastAsia="宋体" w:hint="default"/>
                <w:sz w:val="12"/>
                <w:szCs w:val="12"/>
              </w:rPr>
            </w:pPr>
            <w:r>
              <w:rPr>
                <w:rFonts w:ascii="宋体"/>
                <w:sz w:val="12"/>
              </w:rPr>
              <w:t>130,000,000.00</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95" w:right="0"/>
              <w:jc w:val="left"/>
              <w:rPr>
                <w:rFonts w:ascii="宋体" w:hAnsi="宋体" w:cs="宋体" w:eastAsia="宋体" w:hint="default"/>
                <w:sz w:val="12"/>
                <w:szCs w:val="12"/>
              </w:rPr>
            </w:pPr>
            <w:r>
              <w:rPr>
                <w:rFonts w:ascii="宋体" w:hAnsi="宋体" w:cs="宋体" w:eastAsia="宋体" w:hint="default"/>
                <w:sz w:val="12"/>
                <w:szCs w:val="12"/>
              </w:rPr>
              <w:t>2009</w:t>
            </w:r>
            <w:r>
              <w:rPr>
                <w:rFonts w:ascii="宋体" w:hAnsi="宋体" w:cs="宋体" w:eastAsia="宋体" w:hint="default"/>
                <w:spacing w:val="-30"/>
                <w:sz w:val="12"/>
                <w:szCs w:val="12"/>
              </w:rPr>
              <w:t> </w:t>
            </w:r>
            <w:r>
              <w:rPr>
                <w:rFonts w:ascii="宋体" w:hAnsi="宋体" w:cs="宋体" w:eastAsia="宋体" w:hint="default"/>
                <w:sz w:val="12"/>
                <w:szCs w:val="12"/>
              </w:rPr>
              <w:t>年</w:t>
            </w:r>
            <w:r>
              <w:rPr>
                <w:rFonts w:ascii="宋体" w:hAnsi="宋体" w:cs="宋体" w:eastAsia="宋体" w:hint="default"/>
                <w:spacing w:val="-30"/>
                <w:sz w:val="12"/>
                <w:szCs w:val="12"/>
              </w:rPr>
              <w:t> </w:t>
            </w:r>
            <w:r>
              <w:rPr>
                <w:rFonts w:ascii="宋体" w:hAnsi="宋体" w:cs="宋体" w:eastAsia="宋体" w:hint="default"/>
                <w:sz w:val="12"/>
                <w:szCs w:val="12"/>
              </w:rPr>
              <w:t>12</w:t>
            </w:r>
            <w:r>
              <w:rPr>
                <w:rFonts w:ascii="宋体" w:hAnsi="宋体" w:cs="宋体" w:eastAsia="宋体" w:hint="default"/>
                <w:spacing w:val="-30"/>
                <w:sz w:val="12"/>
                <w:szCs w:val="12"/>
              </w:rPr>
              <w:t> </w:t>
            </w:r>
            <w:r>
              <w:rPr>
                <w:rFonts w:ascii="宋体" w:hAnsi="宋体" w:cs="宋体" w:eastAsia="宋体" w:hint="default"/>
                <w:sz w:val="12"/>
                <w:szCs w:val="12"/>
              </w:rPr>
              <w:t>月</w:t>
            </w:r>
            <w:r>
              <w:rPr>
                <w:rFonts w:ascii="宋体" w:hAnsi="宋体" w:cs="宋体" w:eastAsia="宋体" w:hint="default"/>
                <w:spacing w:val="-30"/>
                <w:sz w:val="12"/>
                <w:szCs w:val="12"/>
              </w:rPr>
              <w:t> </w:t>
            </w:r>
            <w:r>
              <w:rPr>
                <w:rFonts w:ascii="宋体" w:hAnsi="宋体" w:cs="宋体" w:eastAsia="宋体" w:hint="default"/>
                <w:sz w:val="12"/>
                <w:szCs w:val="12"/>
              </w:rPr>
              <w:t>14</w:t>
            </w:r>
            <w:r>
              <w:rPr>
                <w:rFonts w:ascii="宋体" w:hAnsi="宋体" w:cs="宋体" w:eastAsia="宋体" w:hint="default"/>
                <w:spacing w:val="-30"/>
                <w:sz w:val="12"/>
                <w:szCs w:val="12"/>
              </w:rPr>
              <w:t> </w:t>
            </w:r>
            <w:r>
              <w:rPr>
                <w:rFonts w:ascii="宋体" w:hAnsi="宋体" w:cs="宋体" w:eastAsia="宋体" w:hint="default"/>
                <w:sz w:val="12"/>
                <w:szCs w:val="12"/>
              </w:rPr>
              <w:t>日</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95" w:right="0"/>
              <w:jc w:val="left"/>
              <w:rPr>
                <w:rFonts w:ascii="宋体" w:hAnsi="宋体" w:cs="宋体" w:eastAsia="宋体" w:hint="default"/>
                <w:sz w:val="12"/>
                <w:szCs w:val="12"/>
              </w:rPr>
            </w:pPr>
            <w:r>
              <w:rPr>
                <w:rFonts w:ascii="宋体" w:hAnsi="宋体" w:cs="宋体" w:eastAsia="宋体" w:hint="default"/>
                <w:sz w:val="12"/>
                <w:szCs w:val="12"/>
              </w:rPr>
              <w:t>2010</w:t>
            </w:r>
            <w:r>
              <w:rPr>
                <w:rFonts w:ascii="宋体" w:hAnsi="宋体" w:cs="宋体" w:eastAsia="宋体" w:hint="default"/>
                <w:spacing w:val="-30"/>
                <w:sz w:val="12"/>
                <w:szCs w:val="12"/>
              </w:rPr>
              <w:t> </w:t>
            </w:r>
            <w:r>
              <w:rPr>
                <w:rFonts w:ascii="宋体" w:hAnsi="宋体" w:cs="宋体" w:eastAsia="宋体" w:hint="default"/>
                <w:sz w:val="12"/>
                <w:szCs w:val="12"/>
              </w:rPr>
              <w:t>年</w:t>
            </w:r>
            <w:r>
              <w:rPr>
                <w:rFonts w:ascii="宋体" w:hAnsi="宋体" w:cs="宋体" w:eastAsia="宋体" w:hint="default"/>
                <w:spacing w:val="-30"/>
                <w:sz w:val="12"/>
                <w:szCs w:val="12"/>
              </w:rPr>
              <w:t> </w:t>
            </w:r>
            <w:r>
              <w:rPr>
                <w:rFonts w:ascii="宋体" w:hAnsi="宋体" w:cs="宋体" w:eastAsia="宋体" w:hint="default"/>
                <w:sz w:val="12"/>
                <w:szCs w:val="12"/>
              </w:rPr>
              <w:t>12</w:t>
            </w:r>
            <w:r>
              <w:rPr>
                <w:rFonts w:ascii="宋体" w:hAnsi="宋体" w:cs="宋体" w:eastAsia="宋体" w:hint="default"/>
                <w:spacing w:val="-30"/>
                <w:sz w:val="12"/>
                <w:szCs w:val="12"/>
              </w:rPr>
              <w:t> </w:t>
            </w:r>
            <w:r>
              <w:rPr>
                <w:rFonts w:ascii="宋体" w:hAnsi="宋体" w:cs="宋体" w:eastAsia="宋体" w:hint="default"/>
                <w:sz w:val="12"/>
                <w:szCs w:val="12"/>
              </w:rPr>
              <w:t>月</w:t>
            </w:r>
            <w:r>
              <w:rPr>
                <w:rFonts w:ascii="宋体" w:hAnsi="宋体" w:cs="宋体" w:eastAsia="宋体" w:hint="default"/>
                <w:spacing w:val="-30"/>
                <w:sz w:val="12"/>
                <w:szCs w:val="12"/>
              </w:rPr>
              <w:t> </w:t>
            </w:r>
            <w:r>
              <w:rPr>
                <w:rFonts w:ascii="宋体" w:hAnsi="宋体" w:cs="宋体" w:eastAsia="宋体" w:hint="default"/>
                <w:sz w:val="12"/>
                <w:szCs w:val="12"/>
              </w:rPr>
              <w:t>13</w:t>
            </w:r>
            <w:r>
              <w:rPr>
                <w:rFonts w:ascii="宋体" w:hAnsi="宋体" w:cs="宋体" w:eastAsia="宋体" w:hint="default"/>
                <w:spacing w:val="-30"/>
                <w:sz w:val="12"/>
                <w:szCs w:val="12"/>
              </w:rPr>
              <w:t> </w:t>
            </w:r>
            <w:r>
              <w:rPr>
                <w:rFonts w:ascii="宋体" w:hAnsi="宋体" w:cs="宋体" w:eastAsia="宋体" w:hint="default"/>
                <w:sz w:val="12"/>
                <w:szCs w:val="12"/>
              </w:rPr>
              <w:t>日</w:t>
            </w: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2"/>
              <w:jc w:val="right"/>
              <w:rPr>
                <w:rFonts w:ascii="宋体" w:hAnsi="宋体" w:cs="宋体" w:eastAsia="宋体" w:hint="default"/>
                <w:sz w:val="12"/>
                <w:szCs w:val="12"/>
              </w:rPr>
            </w:pPr>
            <w:r>
              <w:rPr>
                <w:rFonts w:ascii="宋体"/>
                <w:sz w:val="12"/>
              </w:rPr>
              <w:t>130,000,000.00</w:t>
            </w:r>
          </w:p>
        </w:tc>
        <w:tc>
          <w:tcPr>
            <w:tcW w:w="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委托贷款</w:t>
            </w:r>
          </w:p>
        </w:tc>
      </w:tr>
      <w:tr>
        <w:trPr>
          <w:trHeight w:val="323" w:hRule="exact"/>
        </w:trPr>
        <w:tc>
          <w:tcPr>
            <w:tcW w:w="231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武汉晨鸣汉阳纸业股份有限公司</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71" w:right="0"/>
              <w:jc w:val="left"/>
              <w:rPr>
                <w:rFonts w:ascii="宋体" w:hAnsi="宋体" w:cs="宋体" w:eastAsia="宋体" w:hint="default"/>
                <w:sz w:val="12"/>
                <w:szCs w:val="12"/>
              </w:rPr>
            </w:pPr>
            <w:r>
              <w:rPr>
                <w:rFonts w:ascii="宋体"/>
                <w:sz w:val="12"/>
              </w:rPr>
              <w:t>380,000,000.00</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95" w:right="0"/>
              <w:jc w:val="left"/>
              <w:rPr>
                <w:rFonts w:ascii="宋体" w:hAnsi="宋体" w:cs="宋体" w:eastAsia="宋体" w:hint="default"/>
                <w:sz w:val="12"/>
                <w:szCs w:val="12"/>
              </w:rPr>
            </w:pPr>
            <w:r>
              <w:rPr>
                <w:rFonts w:ascii="宋体" w:hAnsi="宋体" w:cs="宋体" w:eastAsia="宋体" w:hint="default"/>
                <w:sz w:val="12"/>
                <w:szCs w:val="12"/>
              </w:rPr>
              <w:t>2009</w:t>
            </w:r>
            <w:r>
              <w:rPr>
                <w:rFonts w:ascii="宋体" w:hAnsi="宋体" w:cs="宋体" w:eastAsia="宋体" w:hint="default"/>
                <w:spacing w:val="-30"/>
                <w:sz w:val="12"/>
                <w:szCs w:val="12"/>
              </w:rPr>
              <w:t> </w:t>
            </w:r>
            <w:r>
              <w:rPr>
                <w:rFonts w:ascii="宋体" w:hAnsi="宋体" w:cs="宋体" w:eastAsia="宋体" w:hint="default"/>
                <w:sz w:val="12"/>
                <w:szCs w:val="12"/>
              </w:rPr>
              <w:t>年</w:t>
            </w:r>
            <w:r>
              <w:rPr>
                <w:rFonts w:ascii="宋体" w:hAnsi="宋体" w:cs="宋体" w:eastAsia="宋体" w:hint="default"/>
                <w:spacing w:val="-30"/>
                <w:sz w:val="12"/>
                <w:szCs w:val="12"/>
              </w:rPr>
              <w:t> </w:t>
            </w:r>
            <w:r>
              <w:rPr>
                <w:rFonts w:ascii="宋体" w:hAnsi="宋体" w:cs="宋体" w:eastAsia="宋体" w:hint="default"/>
                <w:spacing w:val="18"/>
                <w:sz w:val="12"/>
                <w:szCs w:val="12"/>
              </w:rPr>
              <w:t>12月3日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95" w:right="0"/>
              <w:jc w:val="left"/>
              <w:rPr>
                <w:rFonts w:ascii="宋体" w:hAnsi="宋体" w:cs="宋体" w:eastAsia="宋体" w:hint="default"/>
                <w:sz w:val="12"/>
                <w:szCs w:val="12"/>
              </w:rPr>
            </w:pPr>
            <w:r>
              <w:rPr>
                <w:rFonts w:ascii="宋体" w:hAnsi="宋体" w:cs="宋体" w:eastAsia="宋体" w:hint="default"/>
                <w:spacing w:val="6"/>
                <w:sz w:val="12"/>
                <w:szCs w:val="12"/>
              </w:rPr>
              <w:t>2010年</w:t>
            </w:r>
            <w:r>
              <w:rPr>
                <w:rFonts w:ascii="宋体" w:hAnsi="宋体" w:cs="宋体" w:eastAsia="宋体" w:hint="default"/>
                <w:spacing w:val="-30"/>
                <w:sz w:val="12"/>
                <w:szCs w:val="12"/>
              </w:rPr>
              <w:t> </w:t>
            </w:r>
            <w:r>
              <w:rPr>
                <w:rFonts w:ascii="宋体" w:hAnsi="宋体" w:cs="宋体" w:eastAsia="宋体" w:hint="default"/>
                <w:spacing w:val="18"/>
                <w:sz w:val="12"/>
                <w:szCs w:val="12"/>
              </w:rPr>
              <w:t>12月2日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2"/>
              <w:jc w:val="right"/>
              <w:rPr>
                <w:rFonts w:ascii="宋体" w:hAnsi="宋体" w:cs="宋体" w:eastAsia="宋体" w:hint="default"/>
                <w:sz w:val="12"/>
                <w:szCs w:val="12"/>
              </w:rPr>
            </w:pPr>
            <w:r>
              <w:rPr>
                <w:rFonts w:ascii="宋体"/>
                <w:sz w:val="12"/>
              </w:rPr>
              <w:t>380,000,000.00</w:t>
            </w:r>
          </w:p>
        </w:tc>
        <w:tc>
          <w:tcPr>
            <w:tcW w:w="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委托贷款</w:t>
            </w:r>
          </w:p>
        </w:tc>
      </w:tr>
      <w:tr>
        <w:trPr>
          <w:trHeight w:val="322" w:hRule="exact"/>
        </w:trPr>
        <w:tc>
          <w:tcPr>
            <w:tcW w:w="231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寿光晨鸣美术纸有限公司</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71" w:right="0"/>
              <w:jc w:val="left"/>
              <w:rPr>
                <w:rFonts w:ascii="宋体" w:hAnsi="宋体" w:cs="宋体" w:eastAsia="宋体" w:hint="default"/>
                <w:sz w:val="12"/>
                <w:szCs w:val="12"/>
              </w:rPr>
            </w:pPr>
            <w:r>
              <w:rPr>
                <w:rFonts w:ascii="宋体"/>
                <w:sz w:val="12"/>
              </w:rPr>
              <w:t>600,000,000.00</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95" w:right="0"/>
              <w:jc w:val="left"/>
              <w:rPr>
                <w:rFonts w:ascii="宋体" w:hAnsi="宋体" w:cs="宋体" w:eastAsia="宋体" w:hint="default"/>
                <w:sz w:val="12"/>
                <w:szCs w:val="12"/>
              </w:rPr>
            </w:pPr>
            <w:r>
              <w:rPr>
                <w:rFonts w:ascii="宋体" w:hAnsi="宋体" w:cs="宋体" w:eastAsia="宋体" w:hint="default"/>
                <w:sz w:val="12"/>
                <w:szCs w:val="12"/>
              </w:rPr>
              <w:t>2009</w:t>
            </w:r>
            <w:r>
              <w:rPr>
                <w:rFonts w:ascii="宋体" w:hAnsi="宋体" w:cs="宋体" w:eastAsia="宋体" w:hint="default"/>
                <w:spacing w:val="-30"/>
                <w:sz w:val="12"/>
                <w:szCs w:val="12"/>
              </w:rPr>
              <w:t> </w:t>
            </w:r>
            <w:r>
              <w:rPr>
                <w:rFonts w:ascii="宋体" w:hAnsi="宋体" w:cs="宋体" w:eastAsia="宋体" w:hint="default"/>
                <w:sz w:val="12"/>
                <w:szCs w:val="12"/>
              </w:rPr>
              <w:t>年</w:t>
            </w:r>
            <w:r>
              <w:rPr>
                <w:rFonts w:ascii="宋体" w:hAnsi="宋体" w:cs="宋体" w:eastAsia="宋体" w:hint="default"/>
                <w:spacing w:val="-30"/>
                <w:sz w:val="12"/>
                <w:szCs w:val="12"/>
              </w:rPr>
              <w:t> </w:t>
            </w:r>
            <w:r>
              <w:rPr>
                <w:rFonts w:ascii="宋体" w:hAnsi="宋体" w:cs="宋体" w:eastAsia="宋体" w:hint="default"/>
                <w:spacing w:val="18"/>
                <w:sz w:val="12"/>
                <w:szCs w:val="12"/>
              </w:rPr>
              <w:t>12月3日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95" w:right="0"/>
              <w:jc w:val="left"/>
              <w:rPr>
                <w:rFonts w:ascii="宋体" w:hAnsi="宋体" w:cs="宋体" w:eastAsia="宋体" w:hint="default"/>
                <w:sz w:val="12"/>
                <w:szCs w:val="12"/>
              </w:rPr>
            </w:pPr>
            <w:r>
              <w:rPr>
                <w:rFonts w:ascii="宋体" w:hAnsi="宋体" w:cs="宋体" w:eastAsia="宋体" w:hint="default"/>
                <w:spacing w:val="6"/>
                <w:sz w:val="12"/>
                <w:szCs w:val="12"/>
              </w:rPr>
              <w:t>2010年</w:t>
            </w:r>
            <w:r>
              <w:rPr>
                <w:rFonts w:ascii="宋体" w:hAnsi="宋体" w:cs="宋体" w:eastAsia="宋体" w:hint="default"/>
                <w:spacing w:val="-30"/>
                <w:sz w:val="12"/>
                <w:szCs w:val="12"/>
              </w:rPr>
              <w:t> </w:t>
            </w:r>
            <w:r>
              <w:rPr>
                <w:rFonts w:ascii="宋体" w:hAnsi="宋体" w:cs="宋体" w:eastAsia="宋体" w:hint="default"/>
                <w:spacing w:val="18"/>
                <w:sz w:val="12"/>
                <w:szCs w:val="12"/>
              </w:rPr>
              <w:t>12月2日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2"/>
              <w:jc w:val="right"/>
              <w:rPr>
                <w:rFonts w:ascii="宋体" w:hAnsi="宋体" w:cs="宋体" w:eastAsia="宋体" w:hint="default"/>
                <w:sz w:val="12"/>
                <w:szCs w:val="12"/>
              </w:rPr>
            </w:pPr>
            <w:r>
              <w:rPr>
                <w:rFonts w:ascii="宋体"/>
                <w:sz w:val="12"/>
              </w:rPr>
              <w:t>600,000,000.00</w:t>
            </w:r>
          </w:p>
        </w:tc>
        <w:tc>
          <w:tcPr>
            <w:tcW w:w="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委托贷款</w:t>
            </w:r>
          </w:p>
        </w:tc>
      </w:tr>
      <w:tr>
        <w:trPr>
          <w:trHeight w:val="322" w:hRule="exact"/>
        </w:trPr>
        <w:tc>
          <w:tcPr>
            <w:tcW w:w="231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菏泽晨鸣板材有限责任公司</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283"/>
              <w:jc w:val="right"/>
              <w:rPr>
                <w:rFonts w:ascii="宋体" w:hAnsi="宋体" w:cs="宋体" w:eastAsia="宋体" w:hint="default"/>
                <w:sz w:val="12"/>
                <w:szCs w:val="12"/>
              </w:rPr>
            </w:pPr>
            <w:r>
              <w:rPr>
                <w:rFonts w:ascii="宋体"/>
                <w:sz w:val="12"/>
              </w:rPr>
              <w:t>-</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95" w:right="0"/>
              <w:jc w:val="left"/>
              <w:rPr>
                <w:rFonts w:ascii="宋体" w:hAnsi="宋体" w:cs="宋体" w:eastAsia="宋体" w:hint="default"/>
                <w:sz w:val="12"/>
                <w:szCs w:val="12"/>
              </w:rPr>
            </w:pPr>
            <w:r>
              <w:rPr>
                <w:rFonts w:ascii="宋体" w:hAnsi="宋体" w:cs="宋体" w:eastAsia="宋体" w:hint="default"/>
                <w:spacing w:val="16"/>
                <w:sz w:val="12"/>
                <w:szCs w:val="12"/>
              </w:rPr>
              <w:t>2008年9月4日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95" w:right="0"/>
              <w:jc w:val="left"/>
              <w:rPr>
                <w:rFonts w:ascii="宋体" w:hAnsi="宋体" w:cs="宋体" w:eastAsia="宋体" w:hint="default"/>
                <w:sz w:val="12"/>
                <w:szCs w:val="12"/>
              </w:rPr>
            </w:pPr>
            <w:r>
              <w:rPr>
                <w:rFonts w:ascii="宋体" w:hAnsi="宋体" w:cs="宋体" w:eastAsia="宋体" w:hint="default"/>
                <w:spacing w:val="16"/>
                <w:sz w:val="12"/>
                <w:szCs w:val="12"/>
              </w:rPr>
              <w:t>2010年9月3日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25"/>
              <w:jc w:val="right"/>
              <w:rPr>
                <w:rFonts w:ascii="宋体" w:hAnsi="宋体" w:cs="宋体" w:eastAsia="宋体" w:hint="default"/>
                <w:sz w:val="12"/>
                <w:szCs w:val="12"/>
              </w:rPr>
            </w:pPr>
            <w:r>
              <w:rPr>
                <w:rFonts w:ascii="宋体"/>
                <w:sz w:val="12"/>
              </w:rPr>
              <w:t>15,000,000.00</w:t>
            </w:r>
          </w:p>
        </w:tc>
        <w:tc>
          <w:tcPr>
            <w:tcW w:w="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委托贷款</w:t>
            </w:r>
          </w:p>
        </w:tc>
      </w:tr>
      <w:tr>
        <w:trPr>
          <w:trHeight w:val="323" w:hRule="exact"/>
        </w:trPr>
        <w:tc>
          <w:tcPr>
            <w:tcW w:w="231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鄄城晨鸣板材有限公司</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283"/>
              <w:jc w:val="right"/>
              <w:rPr>
                <w:rFonts w:ascii="宋体" w:hAnsi="宋体" w:cs="宋体" w:eastAsia="宋体" w:hint="default"/>
                <w:sz w:val="12"/>
                <w:szCs w:val="12"/>
              </w:rPr>
            </w:pPr>
            <w:r>
              <w:rPr>
                <w:rFonts w:ascii="宋体"/>
                <w:sz w:val="12"/>
              </w:rPr>
              <w:t>-</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95" w:right="0"/>
              <w:jc w:val="left"/>
              <w:rPr>
                <w:rFonts w:ascii="宋体" w:hAnsi="宋体" w:cs="宋体" w:eastAsia="宋体" w:hint="default"/>
                <w:sz w:val="12"/>
                <w:szCs w:val="12"/>
              </w:rPr>
            </w:pPr>
            <w:r>
              <w:rPr>
                <w:rFonts w:ascii="宋体" w:hAnsi="宋体" w:cs="宋体" w:eastAsia="宋体" w:hint="default"/>
                <w:spacing w:val="12"/>
                <w:sz w:val="12"/>
                <w:szCs w:val="12"/>
              </w:rPr>
              <w:t>2008年9月</w:t>
            </w:r>
            <w:r>
              <w:rPr>
                <w:rFonts w:ascii="宋体" w:hAnsi="宋体" w:cs="宋体" w:eastAsia="宋体" w:hint="default"/>
                <w:spacing w:val="-24"/>
                <w:sz w:val="12"/>
                <w:szCs w:val="12"/>
              </w:rPr>
              <w:t> </w:t>
            </w:r>
            <w:r>
              <w:rPr>
                <w:rFonts w:ascii="宋体" w:hAnsi="宋体" w:cs="宋体" w:eastAsia="宋体" w:hint="default"/>
                <w:spacing w:val="10"/>
                <w:sz w:val="12"/>
                <w:szCs w:val="12"/>
              </w:rPr>
              <w:t>24日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95" w:right="0"/>
              <w:jc w:val="left"/>
              <w:rPr>
                <w:rFonts w:ascii="宋体" w:hAnsi="宋体" w:cs="宋体" w:eastAsia="宋体" w:hint="default"/>
                <w:sz w:val="12"/>
                <w:szCs w:val="12"/>
              </w:rPr>
            </w:pPr>
            <w:r>
              <w:rPr>
                <w:rFonts w:ascii="宋体" w:hAnsi="宋体" w:cs="宋体" w:eastAsia="宋体" w:hint="default"/>
                <w:spacing w:val="12"/>
                <w:sz w:val="12"/>
                <w:szCs w:val="12"/>
              </w:rPr>
              <w:t>2010年9月</w:t>
            </w:r>
            <w:r>
              <w:rPr>
                <w:rFonts w:ascii="宋体" w:hAnsi="宋体" w:cs="宋体" w:eastAsia="宋体" w:hint="default"/>
                <w:spacing w:val="-24"/>
                <w:sz w:val="12"/>
                <w:szCs w:val="12"/>
              </w:rPr>
              <w:t> </w:t>
            </w:r>
            <w:r>
              <w:rPr>
                <w:rFonts w:ascii="宋体" w:hAnsi="宋体" w:cs="宋体" w:eastAsia="宋体" w:hint="default"/>
                <w:spacing w:val="10"/>
                <w:sz w:val="12"/>
                <w:szCs w:val="12"/>
              </w:rPr>
              <w:t>24日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25"/>
              <w:jc w:val="right"/>
              <w:rPr>
                <w:rFonts w:ascii="宋体" w:hAnsi="宋体" w:cs="宋体" w:eastAsia="宋体" w:hint="default"/>
                <w:sz w:val="12"/>
                <w:szCs w:val="12"/>
              </w:rPr>
            </w:pPr>
            <w:r>
              <w:rPr>
                <w:rFonts w:ascii="宋体"/>
                <w:sz w:val="12"/>
              </w:rPr>
              <w:t>20,000,000.00</w:t>
            </w:r>
          </w:p>
        </w:tc>
        <w:tc>
          <w:tcPr>
            <w:tcW w:w="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委托贷款</w:t>
            </w:r>
          </w:p>
        </w:tc>
      </w:tr>
      <w:tr>
        <w:trPr>
          <w:trHeight w:val="322" w:hRule="exact"/>
        </w:trPr>
        <w:tc>
          <w:tcPr>
            <w:tcW w:w="231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山东晨鸣御景大酒店有限公司</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283"/>
              <w:jc w:val="right"/>
              <w:rPr>
                <w:rFonts w:ascii="宋体" w:hAnsi="宋体" w:cs="宋体" w:eastAsia="宋体" w:hint="default"/>
                <w:sz w:val="12"/>
                <w:szCs w:val="12"/>
              </w:rPr>
            </w:pPr>
            <w:r>
              <w:rPr>
                <w:rFonts w:ascii="宋体"/>
                <w:sz w:val="12"/>
              </w:rPr>
              <w:t>-</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95" w:right="0"/>
              <w:jc w:val="left"/>
              <w:rPr>
                <w:rFonts w:ascii="宋体" w:hAnsi="宋体" w:cs="宋体" w:eastAsia="宋体" w:hint="default"/>
                <w:sz w:val="12"/>
                <w:szCs w:val="12"/>
              </w:rPr>
            </w:pPr>
            <w:r>
              <w:rPr>
                <w:rFonts w:ascii="宋体" w:hAnsi="宋体" w:cs="宋体" w:eastAsia="宋体" w:hint="default"/>
                <w:spacing w:val="12"/>
                <w:sz w:val="12"/>
                <w:szCs w:val="12"/>
              </w:rPr>
              <w:t>2008年5月</w:t>
            </w:r>
            <w:r>
              <w:rPr>
                <w:rFonts w:ascii="宋体" w:hAnsi="宋体" w:cs="宋体" w:eastAsia="宋体" w:hint="default"/>
                <w:spacing w:val="-24"/>
                <w:sz w:val="12"/>
                <w:szCs w:val="12"/>
              </w:rPr>
              <w:t> </w:t>
            </w:r>
            <w:r>
              <w:rPr>
                <w:rFonts w:ascii="宋体" w:hAnsi="宋体" w:cs="宋体" w:eastAsia="宋体" w:hint="default"/>
                <w:spacing w:val="10"/>
                <w:sz w:val="12"/>
                <w:szCs w:val="12"/>
              </w:rPr>
              <w:t>20日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95" w:right="0"/>
              <w:jc w:val="left"/>
              <w:rPr>
                <w:rFonts w:ascii="宋体" w:hAnsi="宋体" w:cs="宋体" w:eastAsia="宋体" w:hint="default"/>
                <w:sz w:val="12"/>
                <w:szCs w:val="12"/>
              </w:rPr>
            </w:pPr>
            <w:r>
              <w:rPr>
                <w:rFonts w:ascii="宋体" w:hAnsi="宋体" w:cs="宋体" w:eastAsia="宋体" w:hint="default"/>
                <w:spacing w:val="12"/>
                <w:sz w:val="12"/>
                <w:szCs w:val="12"/>
              </w:rPr>
              <w:t>2010年5月</w:t>
            </w:r>
            <w:r>
              <w:rPr>
                <w:rFonts w:ascii="宋体" w:hAnsi="宋体" w:cs="宋体" w:eastAsia="宋体" w:hint="default"/>
                <w:spacing w:val="-24"/>
                <w:sz w:val="12"/>
                <w:szCs w:val="12"/>
              </w:rPr>
              <w:t> </w:t>
            </w:r>
            <w:r>
              <w:rPr>
                <w:rFonts w:ascii="宋体" w:hAnsi="宋体" w:cs="宋体" w:eastAsia="宋体" w:hint="default"/>
                <w:spacing w:val="10"/>
                <w:sz w:val="12"/>
                <w:szCs w:val="12"/>
              </w:rPr>
              <w:t>20日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2"/>
              <w:jc w:val="right"/>
              <w:rPr>
                <w:rFonts w:ascii="宋体" w:hAnsi="宋体" w:cs="宋体" w:eastAsia="宋体" w:hint="default"/>
                <w:sz w:val="12"/>
                <w:szCs w:val="12"/>
              </w:rPr>
            </w:pPr>
            <w:r>
              <w:rPr>
                <w:rFonts w:ascii="宋体"/>
                <w:sz w:val="12"/>
              </w:rPr>
              <w:t>110,000,000.00</w:t>
            </w:r>
          </w:p>
        </w:tc>
        <w:tc>
          <w:tcPr>
            <w:tcW w:w="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委托贷款</w:t>
            </w:r>
          </w:p>
        </w:tc>
      </w:tr>
      <w:tr>
        <w:trPr>
          <w:trHeight w:val="322" w:hRule="exact"/>
        </w:trPr>
        <w:tc>
          <w:tcPr>
            <w:tcW w:w="231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武汉晨鸣汉阳纸业股份有限公司</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283"/>
              <w:jc w:val="right"/>
              <w:rPr>
                <w:rFonts w:ascii="宋体" w:hAnsi="宋体" w:cs="宋体" w:eastAsia="宋体" w:hint="default"/>
                <w:sz w:val="12"/>
                <w:szCs w:val="12"/>
              </w:rPr>
            </w:pPr>
            <w:r>
              <w:rPr>
                <w:rFonts w:ascii="宋体"/>
                <w:sz w:val="12"/>
              </w:rPr>
              <w:t>-</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95" w:right="0"/>
              <w:jc w:val="left"/>
              <w:rPr>
                <w:rFonts w:ascii="宋体" w:hAnsi="宋体" w:cs="宋体" w:eastAsia="宋体" w:hint="default"/>
                <w:sz w:val="12"/>
                <w:szCs w:val="12"/>
              </w:rPr>
            </w:pPr>
            <w:r>
              <w:rPr>
                <w:rFonts w:ascii="宋体" w:hAnsi="宋体" w:cs="宋体" w:eastAsia="宋体" w:hint="default"/>
                <w:spacing w:val="16"/>
                <w:sz w:val="12"/>
                <w:szCs w:val="12"/>
              </w:rPr>
              <w:t>2008年9月4日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95" w:right="0"/>
              <w:jc w:val="left"/>
              <w:rPr>
                <w:rFonts w:ascii="宋体" w:hAnsi="宋体" w:cs="宋体" w:eastAsia="宋体" w:hint="default"/>
                <w:sz w:val="12"/>
                <w:szCs w:val="12"/>
              </w:rPr>
            </w:pPr>
            <w:r>
              <w:rPr>
                <w:rFonts w:ascii="宋体" w:hAnsi="宋体" w:cs="宋体" w:eastAsia="宋体" w:hint="default"/>
                <w:spacing w:val="16"/>
                <w:sz w:val="12"/>
                <w:szCs w:val="12"/>
              </w:rPr>
              <w:t>2010年9月3日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25"/>
              <w:jc w:val="right"/>
              <w:rPr>
                <w:rFonts w:ascii="宋体" w:hAnsi="宋体" w:cs="宋体" w:eastAsia="宋体" w:hint="default"/>
                <w:sz w:val="12"/>
                <w:szCs w:val="12"/>
              </w:rPr>
            </w:pPr>
            <w:r>
              <w:rPr>
                <w:rFonts w:ascii="宋体"/>
                <w:sz w:val="12"/>
              </w:rPr>
              <w:t>40,000,000.00</w:t>
            </w:r>
          </w:p>
        </w:tc>
        <w:tc>
          <w:tcPr>
            <w:tcW w:w="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委托贷款</w:t>
            </w:r>
          </w:p>
        </w:tc>
      </w:tr>
      <w:tr>
        <w:trPr>
          <w:trHeight w:val="323" w:hRule="exact"/>
        </w:trPr>
        <w:tc>
          <w:tcPr>
            <w:tcW w:w="231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江西晨鸣纸业有限责任公司</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283"/>
              <w:jc w:val="right"/>
              <w:rPr>
                <w:rFonts w:ascii="宋体" w:hAnsi="宋体" w:cs="宋体" w:eastAsia="宋体" w:hint="default"/>
                <w:sz w:val="12"/>
                <w:szCs w:val="12"/>
              </w:rPr>
            </w:pPr>
            <w:r>
              <w:rPr>
                <w:rFonts w:ascii="宋体"/>
                <w:sz w:val="12"/>
              </w:rPr>
              <w:t>-</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95" w:right="0"/>
              <w:jc w:val="left"/>
              <w:rPr>
                <w:rFonts w:ascii="宋体" w:hAnsi="宋体" w:cs="宋体" w:eastAsia="宋体" w:hint="default"/>
                <w:sz w:val="12"/>
                <w:szCs w:val="12"/>
              </w:rPr>
            </w:pPr>
            <w:r>
              <w:rPr>
                <w:rFonts w:ascii="宋体" w:hAnsi="宋体" w:cs="宋体" w:eastAsia="宋体" w:hint="default"/>
                <w:spacing w:val="12"/>
                <w:sz w:val="12"/>
                <w:szCs w:val="12"/>
              </w:rPr>
              <w:t>2007年5月</w:t>
            </w:r>
            <w:r>
              <w:rPr>
                <w:rFonts w:ascii="宋体" w:hAnsi="宋体" w:cs="宋体" w:eastAsia="宋体" w:hint="default"/>
                <w:spacing w:val="-24"/>
                <w:sz w:val="12"/>
                <w:szCs w:val="12"/>
              </w:rPr>
              <w:t> </w:t>
            </w:r>
            <w:r>
              <w:rPr>
                <w:rFonts w:ascii="宋体" w:hAnsi="宋体" w:cs="宋体" w:eastAsia="宋体" w:hint="default"/>
                <w:spacing w:val="10"/>
                <w:sz w:val="12"/>
                <w:szCs w:val="12"/>
              </w:rPr>
              <w:t>25日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95" w:right="0"/>
              <w:jc w:val="left"/>
              <w:rPr>
                <w:rFonts w:ascii="宋体" w:hAnsi="宋体" w:cs="宋体" w:eastAsia="宋体" w:hint="default"/>
                <w:sz w:val="12"/>
                <w:szCs w:val="12"/>
              </w:rPr>
            </w:pPr>
            <w:r>
              <w:rPr>
                <w:rFonts w:ascii="宋体" w:hAnsi="宋体" w:cs="宋体" w:eastAsia="宋体" w:hint="default"/>
                <w:spacing w:val="12"/>
                <w:sz w:val="12"/>
                <w:szCs w:val="12"/>
              </w:rPr>
              <w:t>2017年5月</w:t>
            </w:r>
            <w:r>
              <w:rPr>
                <w:rFonts w:ascii="宋体" w:hAnsi="宋体" w:cs="宋体" w:eastAsia="宋体" w:hint="default"/>
                <w:spacing w:val="-24"/>
                <w:sz w:val="12"/>
                <w:szCs w:val="12"/>
              </w:rPr>
              <w:t> </w:t>
            </w:r>
            <w:r>
              <w:rPr>
                <w:rFonts w:ascii="宋体" w:hAnsi="宋体" w:cs="宋体" w:eastAsia="宋体" w:hint="default"/>
                <w:spacing w:val="10"/>
                <w:sz w:val="12"/>
                <w:szCs w:val="12"/>
              </w:rPr>
              <w:t>25日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2"/>
              <w:jc w:val="right"/>
              <w:rPr>
                <w:rFonts w:ascii="宋体" w:hAnsi="宋体" w:cs="宋体" w:eastAsia="宋体" w:hint="default"/>
                <w:sz w:val="12"/>
                <w:szCs w:val="12"/>
              </w:rPr>
            </w:pPr>
            <w:r>
              <w:rPr>
                <w:rFonts w:ascii="宋体"/>
                <w:sz w:val="12"/>
              </w:rPr>
              <w:t>110,000,000.00</w:t>
            </w:r>
          </w:p>
        </w:tc>
        <w:tc>
          <w:tcPr>
            <w:tcW w:w="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委托贷款</w:t>
            </w:r>
          </w:p>
        </w:tc>
      </w:tr>
      <w:tr>
        <w:trPr>
          <w:trHeight w:val="322" w:hRule="exact"/>
        </w:trPr>
        <w:tc>
          <w:tcPr>
            <w:tcW w:w="231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江西晨鸣纸业有限责任公司</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283"/>
              <w:jc w:val="right"/>
              <w:rPr>
                <w:rFonts w:ascii="宋体" w:hAnsi="宋体" w:cs="宋体" w:eastAsia="宋体" w:hint="default"/>
                <w:sz w:val="12"/>
                <w:szCs w:val="12"/>
              </w:rPr>
            </w:pPr>
            <w:r>
              <w:rPr>
                <w:rFonts w:ascii="宋体"/>
                <w:sz w:val="12"/>
              </w:rPr>
              <w:t>-</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95" w:right="0"/>
              <w:jc w:val="left"/>
              <w:rPr>
                <w:rFonts w:ascii="宋体" w:hAnsi="宋体" w:cs="宋体" w:eastAsia="宋体" w:hint="default"/>
                <w:sz w:val="12"/>
                <w:szCs w:val="12"/>
              </w:rPr>
            </w:pPr>
            <w:r>
              <w:rPr>
                <w:rFonts w:ascii="宋体" w:hAnsi="宋体" w:cs="宋体" w:eastAsia="宋体" w:hint="default"/>
                <w:spacing w:val="12"/>
                <w:sz w:val="12"/>
                <w:szCs w:val="12"/>
              </w:rPr>
              <w:t>2007年5月</w:t>
            </w:r>
            <w:r>
              <w:rPr>
                <w:rFonts w:ascii="宋体" w:hAnsi="宋体" w:cs="宋体" w:eastAsia="宋体" w:hint="default"/>
                <w:spacing w:val="-24"/>
                <w:sz w:val="12"/>
                <w:szCs w:val="12"/>
              </w:rPr>
              <w:t> </w:t>
            </w:r>
            <w:r>
              <w:rPr>
                <w:rFonts w:ascii="宋体" w:hAnsi="宋体" w:cs="宋体" w:eastAsia="宋体" w:hint="default"/>
                <w:spacing w:val="10"/>
                <w:sz w:val="12"/>
                <w:szCs w:val="12"/>
              </w:rPr>
              <w:t>24日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95" w:right="0"/>
              <w:jc w:val="left"/>
              <w:rPr>
                <w:rFonts w:ascii="宋体" w:hAnsi="宋体" w:cs="宋体" w:eastAsia="宋体" w:hint="default"/>
                <w:sz w:val="12"/>
                <w:szCs w:val="12"/>
              </w:rPr>
            </w:pPr>
            <w:r>
              <w:rPr>
                <w:rFonts w:ascii="宋体" w:hAnsi="宋体" w:cs="宋体" w:eastAsia="宋体" w:hint="default"/>
                <w:spacing w:val="12"/>
                <w:sz w:val="12"/>
                <w:szCs w:val="12"/>
              </w:rPr>
              <w:t>2017年5月</w:t>
            </w:r>
            <w:r>
              <w:rPr>
                <w:rFonts w:ascii="宋体" w:hAnsi="宋体" w:cs="宋体" w:eastAsia="宋体" w:hint="default"/>
                <w:spacing w:val="-24"/>
                <w:sz w:val="12"/>
                <w:szCs w:val="12"/>
              </w:rPr>
              <w:t> </w:t>
            </w:r>
            <w:r>
              <w:rPr>
                <w:rFonts w:ascii="宋体" w:hAnsi="宋体" w:cs="宋体" w:eastAsia="宋体" w:hint="default"/>
                <w:spacing w:val="10"/>
                <w:sz w:val="12"/>
                <w:szCs w:val="12"/>
              </w:rPr>
              <w:t>24日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2"/>
              <w:jc w:val="right"/>
              <w:rPr>
                <w:rFonts w:ascii="宋体" w:hAnsi="宋体" w:cs="宋体" w:eastAsia="宋体" w:hint="default"/>
                <w:sz w:val="12"/>
                <w:szCs w:val="12"/>
              </w:rPr>
            </w:pPr>
            <w:r>
              <w:rPr>
                <w:rFonts w:ascii="宋体"/>
                <w:sz w:val="12"/>
              </w:rPr>
              <w:t>190,000,000.00</w:t>
            </w:r>
          </w:p>
        </w:tc>
        <w:tc>
          <w:tcPr>
            <w:tcW w:w="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委托贷款</w:t>
            </w:r>
          </w:p>
        </w:tc>
      </w:tr>
    </w:tbl>
    <w:p>
      <w:pPr>
        <w:spacing w:after="0" w:line="240" w:lineRule="auto"/>
        <w:jc w:val="center"/>
        <w:rPr>
          <w:rFonts w:ascii="宋体" w:hAnsi="宋体" w:cs="宋体" w:eastAsia="宋体" w:hint="default"/>
          <w:sz w:val="12"/>
          <w:szCs w:val="12"/>
        </w:rPr>
        <w:sectPr>
          <w:pgSz w:w="11910" w:h="16840"/>
          <w:pgMar w:header="790" w:footer="374" w:top="1000" w:bottom="56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7" w:right="0"/>
        <w:jc w:val="left"/>
      </w:pPr>
      <w:r>
        <w:rPr/>
        <w:t>财务报表附注</w:t>
      </w:r>
    </w:p>
    <w:p>
      <w:pPr>
        <w:pStyle w:val="BodyText"/>
        <w:tabs>
          <w:tab w:pos="10314" w:val="left" w:leader="none"/>
        </w:tabs>
        <w:spacing w:line="240" w:lineRule="auto" w:before="37"/>
        <w:ind w:left="147"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240" w:lineRule="auto" w:before="35"/>
        <w:ind w:left="147" w:right="0"/>
        <w:jc w:val="left"/>
      </w:pPr>
      <w:r>
        <w:rPr>
          <w:spacing w:val="-1"/>
        </w:rPr>
        <w:t>六、</w:t>
        <w:tab/>
        <w:t>关联方关系及其交易</w:t>
      </w:r>
      <w:r>
        <w:rPr/>
        <w:t> -</w:t>
      </w:r>
      <w:r>
        <w:rPr>
          <w:spacing w:val="-1"/>
        </w:rPr>
        <w:t> </w:t>
      </w:r>
      <w:r>
        <w:rPr/>
        <w:t>续</w:t>
      </w:r>
    </w:p>
    <w:p>
      <w:pPr>
        <w:spacing w:line="240" w:lineRule="auto" w:before="9"/>
        <w:rPr>
          <w:rFonts w:ascii="宋体" w:hAnsi="宋体" w:cs="宋体" w:eastAsia="宋体" w:hint="default"/>
          <w:sz w:val="26"/>
          <w:szCs w:val="26"/>
        </w:rPr>
      </w:pPr>
    </w:p>
    <w:p>
      <w:pPr>
        <w:pStyle w:val="BodyText"/>
        <w:tabs>
          <w:tab w:pos="1588" w:val="left" w:leader="none"/>
          <w:tab w:pos="2308" w:val="left" w:leader="none"/>
        </w:tabs>
        <w:spacing w:line="544" w:lineRule="auto"/>
        <w:ind w:left="1588" w:right="3959" w:hanging="721"/>
        <w:jc w:val="left"/>
      </w:pPr>
      <w:r>
        <w:rPr>
          <w:spacing w:val="-1"/>
        </w:rPr>
        <w:t>(3)</w:t>
        <w:tab/>
        <w:t>公司与关联方在本年度发生了如下重大关联交易</w:t>
      </w:r>
      <w:r>
        <w:rPr/>
        <w:t> -</w:t>
      </w:r>
      <w:r>
        <w:rPr>
          <w:spacing w:val="-1"/>
        </w:rPr>
        <w:t> </w:t>
      </w:r>
      <w:r>
        <w:rPr/>
        <w:t>续</w:t>
      </w:r>
      <w:r>
        <w:rPr/>
        <w:t> </w:t>
      </w:r>
      <w:r>
        <w:rPr>
          <w:spacing w:val="-1"/>
        </w:rPr>
        <w:t>(b)</w:t>
        <w:tab/>
        <w:t>关联方资金拆借</w:t>
      </w:r>
      <w:r>
        <w:rPr/>
        <w:t> -</w:t>
      </w:r>
      <w:r>
        <w:rPr>
          <w:spacing w:val="-1"/>
        </w:rPr>
        <w:t> </w:t>
      </w:r>
      <w:r>
        <w:rPr/>
        <w:t>续</w:t>
      </w:r>
    </w:p>
    <w:p>
      <w:pPr>
        <w:spacing w:after="0" w:line="544" w:lineRule="auto"/>
        <w:jc w:val="left"/>
        <w:sectPr>
          <w:pgSz w:w="11910" w:h="16840"/>
          <w:pgMar w:header="790" w:footer="374" w:top="1000" w:bottom="560" w:left="860" w:right="560"/>
        </w:sectPr>
      </w:pPr>
    </w:p>
    <w:p>
      <w:pPr>
        <w:pStyle w:val="BodyText"/>
        <w:spacing w:line="240" w:lineRule="auto" w:before="82"/>
        <w:ind w:left="0" w:right="0"/>
        <w:jc w:val="right"/>
      </w:pPr>
      <w:r>
        <w:rPr/>
        <w:t>上年度：</w:t>
      </w:r>
    </w:p>
    <w:p>
      <w:pPr>
        <w:spacing w:line="240" w:lineRule="auto" w:before="0"/>
        <w:rPr>
          <w:rFonts w:ascii="宋体" w:hAnsi="宋体" w:cs="宋体" w:eastAsia="宋体" w:hint="default"/>
          <w:sz w:val="16"/>
          <w:szCs w:val="16"/>
        </w:rPr>
      </w:pPr>
      <w:r>
        <w:rPr/>
        <w:br w:type="column"/>
      </w:r>
      <w:r>
        <w:rPr>
          <w:rFonts w:ascii="宋体"/>
          <w:sz w:val="16"/>
        </w:rPr>
      </w:r>
    </w:p>
    <w:p>
      <w:pPr>
        <w:spacing w:line="240" w:lineRule="auto" w:before="9"/>
        <w:rPr>
          <w:rFonts w:ascii="宋体" w:hAnsi="宋体" w:cs="宋体" w:eastAsia="宋体" w:hint="default"/>
          <w:sz w:val="19"/>
          <w:szCs w:val="19"/>
        </w:rPr>
      </w:pPr>
    </w:p>
    <w:p>
      <w:pPr>
        <w:spacing w:before="0"/>
        <w:ind w:left="0" w:right="157" w:firstLine="0"/>
        <w:jc w:val="right"/>
        <w:rPr>
          <w:rFonts w:ascii="宋体" w:hAnsi="宋体" w:cs="宋体" w:eastAsia="宋体" w:hint="default"/>
          <w:sz w:val="16"/>
          <w:szCs w:val="16"/>
        </w:rPr>
      </w:pPr>
      <w:r>
        <w:rPr>
          <w:rFonts w:ascii="宋体" w:hAnsi="宋体" w:cs="宋体" w:eastAsia="宋体" w:hint="default"/>
          <w:w w:val="95"/>
          <w:sz w:val="16"/>
          <w:szCs w:val="16"/>
        </w:rPr>
        <w:t>人民币元</w:t>
      </w:r>
      <w:r>
        <w:rPr>
          <w:rFonts w:ascii="宋体" w:hAnsi="宋体" w:cs="宋体" w:eastAsia="宋体" w:hint="default"/>
          <w:sz w:val="16"/>
          <w:szCs w:val="16"/>
        </w:rPr>
      </w:r>
    </w:p>
    <w:p>
      <w:pPr>
        <w:spacing w:after="0"/>
        <w:jc w:val="right"/>
        <w:rPr>
          <w:rFonts w:ascii="宋体" w:hAnsi="宋体" w:cs="宋体" w:eastAsia="宋体" w:hint="default"/>
          <w:sz w:val="16"/>
          <w:szCs w:val="16"/>
        </w:rPr>
        <w:sectPr>
          <w:type w:val="continuous"/>
          <w:pgSz w:w="11910" w:h="16840"/>
          <w:pgMar w:top="960" w:bottom="560" w:left="860" w:right="560"/>
          <w:cols w:num="2" w:equalWidth="0">
            <w:col w:w="3149" w:space="4231"/>
            <w:col w:w="3110"/>
          </w:cols>
        </w:sectPr>
      </w:pPr>
    </w:p>
    <w:p>
      <w:pPr>
        <w:spacing w:line="240" w:lineRule="auto" w:before="0"/>
        <w:rPr>
          <w:rFonts w:ascii="宋体" w:hAnsi="宋体" w:cs="宋体" w:eastAsia="宋体" w:hint="default"/>
          <w:sz w:val="2"/>
          <w:szCs w:val="2"/>
        </w:rPr>
      </w:pPr>
    </w:p>
    <w:tbl>
      <w:tblPr>
        <w:tblW w:w="0" w:type="auto"/>
        <w:jc w:val="left"/>
        <w:tblInd w:w="2303" w:type="dxa"/>
        <w:tblLayout w:type="fixed"/>
        <w:tblCellMar>
          <w:top w:w="0" w:type="dxa"/>
          <w:left w:w="0" w:type="dxa"/>
          <w:bottom w:w="0" w:type="dxa"/>
          <w:right w:w="0" w:type="dxa"/>
        </w:tblCellMar>
        <w:tblLook w:val="01E0"/>
      </w:tblPr>
      <w:tblGrid>
        <w:gridCol w:w="2430"/>
        <w:gridCol w:w="1080"/>
        <w:gridCol w:w="1276"/>
        <w:gridCol w:w="1277"/>
        <w:gridCol w:w="1048"/>
        <w:gridCol w:w="851"/>
      </w:tblGrid>
      <w:tr>
        <w:trPr>
          <w:trHeight w:val="633" w:hRule="exact"/>
        </w:trPr>
        <w:tc>
          <w:tcPr>
            <w:tcW w:w="243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
              <w:jc w:val="center"/>
              <w:rPr>
                <w:rFonts w:ascii="宋体" w:hAnsi="宋体" w:cs="宋体" w:eastAsia="宋体" w:hint="default"/>
                <w:sz w:val="12"/>
                <w:szCs w:val="12"/>
              </w:rPr>
            </w:pPr>
            <w:r>
              <w:rPr>
                <w:rFonts w:ascii="宋体" w:hAnsi="宋体" w:cs="宋体" w:eastAsia="宋体" w:hint="default"/>
                <w:sz w:val="12"/>
                <w:szCs w:val="12"/>
              </w:rPr>
              <w:t>关联方</w:t>
            </w:r>
          </w:p>
        </w:tc>
        <w:tc>
          <w:tcPr>
            <w:tcW w:w="108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312" w:lineRule="exact" w:before="22"/>
              <w:ind w:left="293" w:right="294"/>
              <w:jc w:val="left"/>
              <w:rPr>
                <w:rFonts w:ascii="宋体" w:hAnsi="宋体" w:cs="宋体" w:eastAsia="宋体" w:hint="default"/>
                <w:sz w:val="12"/>
                <w:szCs w:val="12"/>
              </w:rPr>
            </w:pPr>
            <w:r>
              <w:rPr>
                <w:rFonts w:ascii="宋体" w:hAnsi="宋体" w:cs="宋体" w:eastAsia="宋体" w:hint="default"/>
                <w:sz w:val="12"/>
                <w:szCs w:val="12"/>
              </w:rPr>
              <w:t>拆借金额 拆出金额</w:t>
            </w:r>
          </w:p>
        </w:tc>
        <w:tc>
          <w:tcPr>
            <w:tcW w:w="127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506" w:right="0"/>
              <w:jc w:val="left"/>
              <w:rPr>
                <w:rFonts w:ascii="宋体" w:hAnsi="宋体" w:cs="宋体" w:eastAsia="宋体" w:hint="default"/>
                <w:sz w:val="12"/>
                <w:szCs w:val="12"/>
              </w:rPr>
            </w:pPr>
            <w:r>
              <w:rPr>
                <w:rFonts w:ascii="宋体" w:hAnsi="宋体" w:cs="宋体" w:eastAsia="宋体" w:hint="default"/>
                <w:sz w:val="12"/>
                <w:szCs w:val="12"/>
              </w:rPr>
              <w:t>起始日</w:t>
            </w:r>
          </w:p>
        </w:tc>
        <w:tc>
          <w:tcPr>
            <w:tcW w:w="1277"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到期日</w:t>
            </w:r>
          </w:p>
        </w:tc>
        <w:tc>
          <w:tcPr>
            <w:tcW w:w="104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63" w:right="0"/>
              <w:jc w:val="left"/>
              <w:rPr>
                <w:rFonts w:ascii="宋体" w:hAnsi="宋体" w:cs="宋体" w:eastAsia="宋体" w:hint="default"/>
                <w:sz w:val="12"/>
                <w:szCs w:val="12"/>
              </w:rPr>
            </w:pPr>
            <w:r>
              <w:rPr>
                <w:rFonts w:ascii="宋体" w:hAnsi="宋体" w:cs="宋体" w:eastAsia="宋体" w:hint="default"/>
                <w:sz w:val="12"/>
                <w:szCs w:val="12"/>
              </w:rPr>
              <w:t>本期末余额</w:t>
            </w:r>
          </w:p>
        </w:tc>
        <w:tc>
          <w:tcPr>
            <w:tcW w:w="851"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232"/>
              <w:jc w:val="right"/>
              <w:rPr>
                <w:rFonts w:ascii="宋体" w:hAnsi="宋体" w:cs="宋体" w:eastAsia="宋体" w:hint="default"/>
                <w:sz w:val="12"/>
                <w:szCs w:val="12"/>
              </w:rPr>
            </w:pPr>
            <w:r>
              <w:rPr>
                <w:rFonts w:ascii="宋体" w:hAnsi="宋体" w:cs="宋体" w:eastAsia="宋体" w:hint="default"/>
                <w:sz w:val="12"/>
                <w:szCs w:val="12"/>
              </w:rPr>
              <w:t>说明</w:t>
            </w:r>
          </w:p>
        </w:tc>
      </w:tr>
      <w:tr>
        <w:trPr>
          <w:trHeight w:val="322" w:hRule="exact"/>
        </w:trPr>
        <w:tc>
          <w:tcPr>
            <w:tcW w:w="243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富裕晨鸣纸业有限责任公司</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30,000,000.00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pacing w:val="12"/>
                <w:sz w:val="12"/>
                <w:szCs w:val="12"/>
              </w:rPr>
              <w:t>2008年2月</w:t>
            </w:r>
            <w:r>
              <w:rPr>
                <w:rFonts w:ascii="宋体" w:hAnsi="宋体" w:cs="宋体" w:eastAsia="宋体" w:hint="default"/>
                <w:spacing w:val="-24"/>
                <w:sz w:val="12"/>
                <w:szCs w:val="12"/>
              </w:rPr>
              <w:t> </w:t>
            </w:r>
            <w:r>
              <w:rPr>
                <w:rFonts w:ascii="宋体" w:hAnsi="宋体" w:cs="宋体" w:eastAsia="宋体" w:hint="default"/>
                <w:spacing w:val="10"/>
                <w:sz w:val="12"/>
                <w:szCs w:val="12"/>
              </w:rPr>
              <w:t>20日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pacing w:val="12"/>
                <w:sz w:val="12"/>
                <w:szCs w:val="12"/>
              </w:rPr>
              <w:t>2009年2月</w:t>
            </w:r>
            <w:r>
              <w:rPr>
                <w:rFonts w:ascii="宋体" w:hAnsi="宋体" w:cs="宋体" w:eastAsia="宋体" w:hint="default"/>
                <w:spacing w:val="-24"/>
                <w:sz w:val="12"/>
                <w:szCs w:val="12"/>
              </w:rPr>
              <w:t> </w:t>
            </w:r>
            <w:r>
              <w:rPr>
                <w:rFonts w:ascii="宋体" w:hAnsi="宋体" w:cs="宋体" w:eastAsia="宋体" w:hint="default"/>
                <w:spacing w:val="10"/>
                <w:sz w:val="12"/>
                <w:szCs w:val="12"/>
              </w:rPr>
              <w:t>19日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281"/>
              <w:jc w:val="right"/>
              <w:rPr>
                <w:rFonts w:ascii="宋体" w:hAnsi="宋体" w:cs="宋体" w:eastAsia="宋体" w:hint="default"/>
                <w:sz w:val="12"/>
                <w:szCs w:val="12"/>
              </w:rPr>
            </w:pPr>
            <w:r>
              <w:rPr>
                <w:rFonts w:ascii="宋体"/>
                <w:sz w:val="12"/>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80"/>
              <w:jc w:val="right"/>
              <w:rPr>
                <w:rFonts w:ascii="宋体" w:hAnsi="宋体" w:cs="宋体" w:eastAsia="宋体" w:hint="default"/>
                <w:sz w:val="12"/>
                <w:szCs w:val="12"/>
              </w:rPr>
            </w:pPr>
            <w:r>
              <w:rPr>
                <w:rFonts w:ascii="宋体" w:hAnsi="宋体" w:cs="宋体" w:eastAsia="宋体" w:hint="default"/>
                <w:sz w:val="12"/>
                <w:szCs w:val="12"/>
              </w:rPr>
              <w:t>委托贷款</w:t>
            </w:r>
          </w:p>
        </w:tc>
      </w:tr>
      <w:tr>
        <w:trPr>
          <w:trHeight w:val="322" w:hRule="exact"/>
        </w:trPr>
        <w:tc>
          <w:tcPr>
            <w:tcW w:w="243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海拉尔晨鸣纸业有限责任公司</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19,000,000.00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2008</w:t>
            </w:r>
            <w:r>
              <w:rPr>
                <w:rFonts w:ascii="宋体" w:hAnsi="宋体" w:cs="宋体" w:eastAsia="宋体" w:hint="default"/>
                <w:spacing w:val="-30"/>
                <w:sz w:val="12"/>
                <w:szCs w:val="12"/>
              </w:rPr>
              <w:t> </w:t>
            </w:r>
            <w:r>
              <w:rPr>
                <w:rFonts w:ascii="宋体" w:hAnsi="宋体" w:cs="宋体" w:eastAsia="宋体" w:hint="default"/>
                <w:sz w:val="12"/>
                <w:szCs w:val="12"/>
              </w:rPr>
              <w:t>年</w:t>
            </w:r>
            <w:r>
              <w:rPr>
                <w:rFonts w:ascii="宋体" w:hAnsi="宋体" w:cs="宋体" w:eastAsia="宋体" w:hint="default"/>
                <w:spacing w:val="-30"/>
                <w:sz w:val="12"/>
                <w:szCs w:val="12"/>
              </w:rPr>
              <w:t> </w:t>
            </w:r>
            <w:r>
              <w:rPr>
                <w:rFonts w:ascii="宋体" w:hAnsi="宋体" w:cs="宋体" w:eastAsia="宋体" w:hint="default"/>
                <w:sz w:val="12"/>
                <w:szCs w:val="12"/>
              </w:rPr>
              <w:t>12</w:t>
            </w:r>
            <w:r>
              <w:rPr>
                <w:rFonts w:ascii="宋体" w:hAnsi="宋体" w:cs="宋体" w:eastAsia="宋体" w:hint="default"/>
                <w:spacing w:val="-30"/>
                <w:sz w:val="12"/>
                <w:szCs w:val="12"/>
              </w:rPr>
              <w:t> </w:t>
            </w:r>
            <w:r>
              <w:rPr>
                <w:rFonts w:ascii="宋体" w:hAnsi="宋体" w:cs="宋体" w:eastAsia="宋体" w:hint="default"/>
                <w:sz w:val="12"/>
                <w:szCs w:val="12"/>
              </w:rPr>
              <w:t>月</w:t>
            </w:r>
            <w:r>
              <w:rPr>
                <w:rFonts w:ascii="宋体" w:hAnsi="宋体" w:cs="宋体" w:eastAsia="宋体" w:hint="default"/>
                <w:spacing w:val="-30"/>
                <w:sz w:val="12"/>
                <w:szCs w:val="12"/>
              </w:rPr>
              <w:t> </w:t>
            </w:r>
            <w:r>
              <w:rPr>
                <w:rFonts w:ascii="宋体" w:hAnsi="宋体" w:cs="宋体" w:eastAsia="宋体" w:hint="default"/>
                <w:sz w:val="12"/>
                <w:szCs w:val="12"/>
              </w:rPr>
              <w:t>24</w:t>
            </w:r>
            <w:r>
              <w:rPr>
                <w:rFonts w:ascii="宋体" w:hAnsi="宋体" w:cs="宋体" w:eastAsia="宋体" w:hint="default"/>
                <w:spacing w:val="-30"/>
                <w:sz w:val="12"/>
                <w:szCs w:val="12"/>
              </w:rPr>
              <w:t> </w:t>
            </w:r>
            <w:r>
              <w:rPr>
                <w:rFonts w:ascii="宋体" w:hAnsi="宋体" w:cs="宋体" w:eastAsia="宋体" w:hint="default"/>
                <w:sz w:val="12"/>
                <w:szCs w:val="12"/>
              </w:rPr>
              <w:t>日</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2009</w:t>
            </w:r>
            <w:r>
              <w:rPr>
                <w:rFonts w:ascii="宋体" w:hAnsi="宋体" w:cs="宋体" w:eastAsia="宋体" w:hint="default"/>
                <w:spacing w:val="-30"/>
                <w:sz w:val="12"/>
                <w:szCs w:val="12"/>
              </w:rPr>
              <w:t> </w:t>
            </w:r>
            <w:r>
              <w:rPr>
                <w:rFonts w:ascii="宋体" w:hAnsi="宋体" w:cs="宋体" w:eastAsia="宋体" w:hint="default"/>
                <w:sz w:val="12"/>
                <w:szCs w:val="12"/>
              </w:rPr>
              <w:t>年</w:t>
            </w:r>
            <w:r>
              <w:rPr>
                <w:rFonts w:ascii="宋体" w:hAnsi="宋体" w:cs="宋体" w:eastAsia="宋体" w:hint="default"/>
                <w:spacing w:val="-30"/>
                <w:sz w:val="12"/>
                <w:szCs w:val="12"/>
              </w:rPr>
              <w:t> </w:t>
            </w:r>
            <w:r>
              <w:rPr>
                <w:rFonts w:ascii="宋体" w:hAnsi="宋体" w:cs="宋体" w:eastAsia="宋体" w:hint="default"/>
                <w:sz w:val="12"/>
                <w:szCs w:val="12"/>
              </w:rPr>
              <w:t>12</w:t>
            </w:r>
            <w:r>
              <w:rPr>
                <w:rFonts w:ascii="宋体" w:hAnsi="宋体" w:cs="宋体" w:eastAsia="宋体" w:hint="default"/>
                <w:spacing w:val="-30"/>
                <w:sz w:val="12"/>
                <w:szCs w:val="12"/>
              </w:rPr>
              <w:t> </w:t>
            </w:r>
            <w:r>
              <w:rPr>
                <w:rFonts w:ascii="宋体" w:hAnsi="宋体" w:cs="宋体" w:eastAsia="宋体" w:hint="default"/>
                <w:sz w:val="12"/>
                <w:szCs w:val="12"/>
              </w:rPr>
              <w:t>月</w:t>
            </w:r>
            <w:r>
              <w:rPr>
                <w:rFonts w:ascii="宋体" w:hAnsi="宋体" w:cs="宋体" w:eastAsia="宋体" w:hint="default"/>
                <w:spacing w:val="-30"/>
                <w:sz w:val="12"/>
                <w:szCs w:val="12"/>
              </w:rPr>
              <w:t> </w:t>
            </w:r>
            <w:r>
              <w:rPr>
                <w:rFonts w:ascii="宋体" w:hAnsi="宋体" w:cs="宋体" w:eastAsia="宋体" w:hint="default"/>
                <w:sz w:val="12"/>
                <w:szCs w:val="12"/>
              </w:rPr>
              <w:t>23</w:t>
            </w:r>
            <w:r>
              <w:rPr>
                <w:rFonts w:ascii="宋体" w:hAnsi="宋体" w:cs="宋体" w:eastAsia="宋体" w:hint="default"/>
                <w:spacing w:val="-30"/>
                <w:sz w:val="12"/>
                <w:szCs w:val="12"/>
              </w:rPr>
              <w:t> </w:t>
            </w:r>
            <w:r>
              <w:rPr>
                <w:rFonts w:ascii="宋体" w:hAnsi="宋体" w:cs="宋体" w:eastAsia="宋体" w:hint="default"/>
                <w:sz w:val="12"/>
                <w:szCs w:val="12"/>
              </w:rPr>
              <w:t>日</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53" w:right="0"/>
              <w:jc w:val="left"/>
              <w:rPr>
                <w:rFonts w:ascii="宋体" w:hAnsi="宋体" w:cs="宋体" w:eastAsia="宋体" w:hint="default"/>
                <w:sz w:val="12"/>
                <w:szCs w:val="12"/>
              </w:rPr>
            </w:pPr>
            <w:r>
              <w:rPr>
                <w:rFonts w:ascii="宋体"/>
                <w:sz w:val="12"/>
              </w:rPr>
              <w:t>19,000,000.00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80"/>
              <w:jc w:val="right"/>
              <w:rPr>
                <w:rFonts w:ascii="宋体" w:hAnsi="宋体" w:cs="宋体" w:eastAsia="宋体" w:hint="default"/>
                <w:sz w:val="12"/>
                <w:szCs w:val="12"/>
              </w:rPr>
            </w:pPr>
            <w:r>
              <w:rPr>
                <w:rFonts w:ascii="宋体" w:hAnsi="宋体" w:cs="宋体" w:eastAsia="宋体" w:hint="default"/>
                <w:sz w:val="12"/>
                <w:szCs w:val="12"/>
              </w:rPr>
              <w:t>委托贷款</w:t>
            </w:r>
          </w:p>
        </w:tc>
      </w:tr>
      <w:tr>
        <w:trPr>
          <w:trHeight w:val="323" w:hRule="exact"/>
        </w:trPr>
        <w:tc>
          <w:tcPr>
            <w:tcW w:w="243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菏泽晨鸣板材有限责任公司</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31,000,000.00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2008</w:t>
            </w:r>
            <w:r>
              <w:rPr>
                <w:rFonts w:ascii="宋体" w:hAnsi="宋体" w:cs="宋体" w:eastAsia="宋体" w:hint="default"/>
                <w:spacing w:val="-30"/>
                <w:sz w:val="12"/>
                <w:szCs w:val="12"/>
              </w:rPr>
              <w:t> </w:t>
            </w:r>
            <w:r>
              <w:rPr>
                <w:rFonts w:ascii="宋体" w:hAnsi="宋体" w:cs="宋体" w:eastAsia="宋体" w:hint="default"/>
                <w:sz w:val="12"/>
                <w:szCs w:val="12"/>
              </w:rPr>
              <w:t>年</w:t>
            </w:r>
            <w:r>
              <w:rPr>
                <w:rFonts w:ascii="宋体" w:hAnsi="宋体" w:cs="宋体" w:eastAsia="宋体" w:hint="default"/>
                <w:spacing w:val="-30"/>
                <w:sz w:val="12"/>
                <w:szCs w:val="12"/>
              </w:rPr>
              <w:t> </w:t>
            </w:r>
            <w:r>
              <w:rPr>
                <w:rFonts w:ascii="宋体" w:hAnsi="宋体" w:cs="宋体" w:eastAsia="宋体" w:hint="default"/>
                <w:sz w:val="12"/>
                <w:szCs w:val="12"/>
              </w:rPr>
              <w:t>12</w:t>
            </w:r>
            <w:r>
              <w:rPr>
                <w:rFonts w:ascii="宋体" w:hAnsi="宋体" w:cs="宋体" w:eastAsia="宋体" w:hint="default"/>
                <w:spacing w:val="-30"/>
                <w:sz w:val="12"/>
                <w:szCs w:val="12"/>
              </w:rPr>
              <w:t> </w:t>
            </w:r>
            <w:r>
              <w:rPr>
                <w:rFonts w:ascii="宋体" w:hAnsi="宋体" w:cs="宋体" w:eastAsia="宋体" w:hint="default"/>
                <w:sz w:val="12"/>
                <w:szCs w:val="12"/>
              </w:rPr>
              <w:t>月</w:t>
            </w:r>
            <w:r>
              <w:rPr>
                <w:rFonts w:ascii="宋体" w:hAnsi="宋体" w:cs="宋体" w:eastAsia="宋体" w:hint="default"/>
                <w:spacing w:val="-30"/>
                <w:sz w:val="12"/>
                <w:szCs w:val="12"/>
              </w:rPr>
              <w:t> </w:t>
            </w:r>
            <w:r>
              <w:rPr>
                <w:rFonts w:ascii="宋体" w:hAnsi="宋体" w:cs="宋体" w:eastAsia="宋体" w:hint="default"/>
                <w:sz w:val="12"/>
                <w:szCs w:val="12"/>
              </w:rPr>
              <w:t>24</w:t>
            </w:r>
            <w:r>
              <w:rPr>
                <w:rFonts w:ascii="宋体" w:hAnsi="宋体" w:cs="宋体" w:eastAsia="宋体" w:hint="default"/>
                <w:spacing w:val="-30"/>
                <w:sz w:val="12"/>
                <w:szCs w:val="12"/>
              </w:rPr>
              <w:t> </w:t>
            </w:r>
            <w:r>
              <w:rPr>
                <w:rFonts w:ascii="宋体" w:hAnsi="宋体" w:cs="宋体" w:eastAsia="宋体" w:hint="default"/>
                <w:sz w:val="12"/>
                <w:szCs w:val="12"/>
              </w:rPr>
              <w:t>日</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2009</w:t>
            </w:r>
            <w:r>
              <w:rPr>
                <w:rFonts w:ascii="宋体" w:hAnsi="宋体" w:cs="宋体" w:eastAsia="宋体" w:hint="default"/>
                <w:spacing w:val="-30"/>
                <w:sz w:val="12"/>
                <w:szCs w:val="12"/>
              </w:rPr>
              <w:t> </w:t>
            </w:r>
            <w:r>
              <w:rPr>
                <w:rFonts w:ascii="宋体" w:hAnsi="宋体" w:cs="宋体" w:eastAsia="宋体" w:hint="default"/>
                <w:sz w:val="12"/>
                <w:szCs w:val="12"/>
              </w:rPr>
              <w:t>年</w:t>
            </w:r>
            <w:r>
              <w:rPr>
                <w:rFonts w:ascii="宋体" w:hAnsi="宋体" w:cs="宋体" w:eastAsia="宋体" w:hint="default"/>
                <w:spacing w:val="-30"/>
                <w:sz w:val="12"/>
                <w:szCs w:val="12"/>
              </w:rPr>
              <w:t> </w:t>
            </w:r>
            <w:r>
              <w:rPr>
                <w:rFonts w:ascii="宋体" w:hAnsi="宋体" w:cs="宋体" w:eastAsia="宋体" w:hint="default"/>
                <w:sz w:val="12"/>
                <w:szCs w:val="12"/>
              </w:rPr>
              <w:t>12</w:t>
            </w:r>
            <w:r>
              <w:rPr>
                <w:rFonts w:ascii="宋体" w:hAnsi="宋体" w:cs="宋体" w:eastAsia="宋体" w:hint="default"/>
                <w:spacing w:val="-30"/>
                <w:sz w:val="12"/>
                <w:szCs w:val="12"/>
              </w:rPr>
              <w:t> </w:t>
            </w:r>
            <w:r>
              <w:rPr>
                <w:rFonts w:ascii="宋体" w:hAnsi="宋体" w:cs="宋体" w:eastAsia="宋体" w:hint="default"/>
                <w:sz w:val="12"/>
                <w:szCs w:val="12"/>
              </w:rPr>
              <w:t>月</w:t>
            </w:r>
            <w:r>
              <w:rPr>
                <w:rFonts w:ascii="宋体" w:hAnsi="宋体" w:cs="宋体" w:eastAsia="宋体" w:hint="default"/>
                <w:spacing w:val="-30"/>
                <w:sz w:val="12"/>
                <w:szCs w:val="12"/>
              </w:rPr>
              <w:t> </w:t>
            </w:r>
            <w:r>
              <w:rPr>
                <w:rFonts w:ascii="宋体" w:hAnsi="宋体" w:cs="宋体" w:eastAsia="宋体" w:hint="default"/>
                <w:sz w:val="12"/>
                <w:szCs w:val="12"/>
              </w:rPr>
              <w:t>23</w:t>
            </w:r>
            <w:r>
              <w:rPr>
                <w:rFonts w:ascii="宋体" w:hAnsi="宋体" w:cs="宋体" w:eastAsia="宋体" w:hint="default"/>
                <w:spacing w:val="-30"/>
                <w:sz w:val="12"/>
                <w:szCs w:val="12"/>
              </w:rPr>
              <w:t> </w:t>
            </w:r>
            <w:r>
              <w:rPr>
                <w:rFonts w:ascii="宋体" w:hAnsi="宋体" w:cs="宋体" w:eastAsia="宋体" w:hint="default"/>
                <w:sz w:val="12"/>
                <w:szCs w:val="12"/>
              </w:rPr>
              <w:t>日</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53" w:right="0"/>
              <w:jc w:val="left"/>
              <w:rPr>
                <w:rFonts w:ascii="宋体" w:hAnsi="宋体" w:cs="宋体" w:eastAsia="宋体" w:hint="default"/>
                <w:sz w:val="12"/>
                <w:szCs w:val="12"/>
              </w:rPr>
            </w:pPr>
            <w:r>
              <w:rPr>
                <w:rFonts w:ascii="宋体"/>
                <w:sz w:val="12"/>
              </w:rPr>
              <w:t>31,000,000.00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80"/>
              <w:jc w:val="right"/>
              <w:rPr>
                <w:rFonts w:ascii="宋体" w:hAnsi="宋体" w:cs="宋体" w:eastAsia="宋体" w:hint="default"/>
                <w:sz w:val="12"/>
                <w:szCs w:val="12"/>
              </w:rPr>
            </w:pPr>
            <w:r>
              <w:rPr>
                <w:rFonts w:ascii="宋体" w:hAnsi="宋体" w:cs="宋体" w:eastAsia="宋体" w:hint="default"/>
                <w:sz w:val="12"/>
                <w:szCs w:val="12"/>
              </w:rPr>
              <w:t>委托贷款</w:t>
            </w:r>
          </w:p>
        </w:tc>
      </w:tr>
      <w:tr>
        <w:trPr>
          <w:trHeight w:val="322" w:hRule="exact"/>
        </w:trPr>
        <w:tc>
          <w:tcPr>
            <w:tcW w:w="243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菏泽晨鸣板材有限责任公司</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15,000,000.00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pacing w:val="16"/>
                <w:sz w:val="12"/>
                <w:szCs w:val="12"/>
              </w:rPr>
              <w:t>2008年9月4日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pacing w:val="16"/>
                <w:sz w:val="12"/>
                <w:szCs w:val="12"/>
              </w:rPr>
              <w:t>2010年9月3日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53" w:right="0"/>
              <w:jc w:val="left"/>
              <w:rPr>
                <w:rFonts w:ascii="宋体" w:hAnsi="宋体" w:cs="宋体" w:eastAsia="宋体" w:hint="default"/>
                <w:sz w:val="12"/>
                <w:szCs w:val="12"/>
              </w:rPr>
            </w:pPr>
            <w:r>
              <w:rPr>
                <w:rFonts w:ascii="宋体"/>
                <w:sz w:val="12"/>
              </w:rPr>
              <w:t>15,000,000.00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80"/>
              <w:jc w:val="right"/>
              <w:rPr>
                <w:rFonts w:ascii="宋体" w:hAnsi="宋体" w:cs="宋体" w:eastAsia="宋体" w:hint="default"/>
                <w:sz w:val="12"/>
                <w:szCs w:val="12"/>
              </w:rPr>
            </w:pPr>
            <w:r>
              <w:rPr>
                <w:rFonts w:ascii="宋体" w:hAnsi="宋体" w:cs="宋体" w:eastAsia="宋体" w:hint="default"/>
                <w:sz w:val="12"/>
                <w:szCs w:val="12"/>
              </w:rPr>
              <w:t>委托贷款</w:t>
            </w:r>
          </w:p>
        </w:tc>
      </w:tr>
      <w:tr>
        <w:trPr>
          <w:trHeight w:val="322" w:hRule="exact"/>
        </w:trPr>
        <w:tc>
          <w:tcPr>
            <w:tcW w:w="243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吉林晨鸣纸业有限责任公司</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180,000,000.00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pacing w:val="12"/>
                <w:sz w:val="12"/>
                <w:szCs w:val="12"/>
              </w:rPr>
              <w:t>2008年2月</w:t>
            </w:r>
            <w:r>
              <w:rPr>
                <w:rFonts w:ascii="宋体" w:hAnsi="宋体" w:cs="宋体" w:eastAsia="宋体" w:hint="default"/>
                <w:spacing w:val="-24"/>
                <w:sz w:val="12"/>
                <w:szCs w:val="12"/>
              </w:rPr>
              <w:t> </w:t>
            </w:r>
            <w:r>
              <w:rPr>
                <w:rFonts w:ascii="宋体" w:hAnsi="宋体" w:cs="宋体" w:eastAsia="宋体" w:hint="default"/>
                <w:spacing w:val="10"/>
                <w:sz w:val="12"/>
                <w:szCs w:val="12"/>
              </w:rPr>
              <w:t>14日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pacing w:val="12"/>
                <w:sz w:val="12"/>
                <w:szCs w:val="12"/>
              </w:rPr>
              <w:t>2010年2月</w:t>
            </w:r>
            <w:r>
              <w:rPr>
                <w:rFonts w:ascii="宋体" w:hAnsi="宋体" w:cs="宋体" w:eastAsia="宋体" w:hint="default"/>
                <w:spacing w:val="-24"/>
                <w:sz w:val="12"/>
                <w:szCs w:val="12"/>
              </w:rPr>
              <w:t> </w:t>
            </w:r>
            <w:r>
              <w:rPr>
                <w:rFonts w:ascii="宋体" w:hAnsi="宋体" w:cs="宋体" w:eastAsia="宋体" w:hint="default"/>
                <w:spacing w:val="10"/>
                <w:sz w:val="12"/>
                <w:szCs w:val="12"/>
              </w:rPr>
              <w:t>14日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53" w:right="0"/>
              <w:jc w:val="left"/>
              <w:rPr>
                <w:rFonts w:ascii="宋体" w:hAnsi="宋体" w:cs="宋体" w:eastAsia="宋体" w:hint="default"/>
                <w:sz w:val="12"/>
                <w:szCs w:val="12"/>
              </w:rPr>
            </w:pPr>
            <w:r>
              <w:rPr>
                <w:rFonts w:ascii="宋体"/>
                <w:sz w:val="12"/>
              </w:rPr>
              <w:t>80,000,000.00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80"/>
              <w:jc w:val="right"/>
              <w:rPr>
                <w:rFonts w:ascii="宋体" w:hAnsi="宋体" w:cs="宋体" w:eastAsia="宋体" w:hint="default"/>
                <w:sz w:val="12"/>
                <w:szCs w:val="12"/>
              </w:rPr>
            </w:pPr>
            <w:r>
              <w:rPr>
                <w:rFonts w:ascii="宋体" w:hAnsi="宋体" w:cs="宋体" w:eastAsia="宋体" w:hint="default"/>
                <w:sz w:val="12"/>
                <w:szCs w:val="12"/>
              </w:rPr>
              <w:t>委托贷款</w:t>
            </w:r>
          </w:p>
        </w:tc>
      </w:tr>
      <w:tr>
        <w:trPr>
          <w:trHeight w:val="323" w:hRule="exact"/>
        </w:trPr>
        <w:tc>
          <w:tcPr>
            <w:tcW w:w="243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江西晨鸣纸业有限责任公司</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50,000,000.00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pacing w:val="16"/>
                <w:sz w:val="12"/>
                <w:szCs w:val="12"/>
              </w:rPr>
              <w:t>2008年9月8日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pacing w:val="16"/>
                <w:sz w:val="12"/>
                <w:szCs w:val="12"/>
              </w:rPr>
              <w:t>2010年9月7日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53" w:right="0"/>
              <w:jc w:val="left"/>
              <w:rPr>
                <w:rFonts w:ascii="宋体" w:hAnsi="宋体" w:cs="宋体" w:eastAsia="宋体" w:hint="default"/>
                <w:sz w:val="12"/>
                <w:szCs w:val="12"/>
              </w:rPr>
            </w:pPr>
            <w:r>
              <w:rPr>
                <w:rFonts w:ascii="宋体"/>
                <w:sz w:val="12"/>
              </w:rPr>
              <w:t>50,000,000.00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80"/>
              <w:jc w:val="right"/>
              <w:rPr>
                <w:rFonts w:ascii="宋体" w:hAnsi="宋体" w:cs="宋体" w:eastAsia="宋体" w:hint="default"/>
                <w:sz w:val="12"/>
                <w:szCs w:val="12"/>
              </w:rPr>
            </w:pPr>
            <w:r>
              <w:rPr>
                <w:rFonts w:ascii="宋体" w:hAnsi="宋体" w:cs="宋体" w:eastAsia="宋体" w:hint="default"/>
                <w:sz w:val="12"/>
                <w:szCs w:val="12"/>
              </w:rPr>
              <w:t>委托贷款</w:t>
            </w:r>
          </w:p>
        </w:tc>
      </w:tr>
      <w:tr>
        <w:trPr>
          <w:trHeight w:val="634" w:hRule="exact"/>
        </w:trPr>
        <w:tc>
          <w:tcPr>
            <w:tcW w:w="243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江西晨鸣纸业有限责任公司</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3"/>
              <w:jc w:val="right"/>
              <w:rPr>
                <w:rFonts w:ascii="宋体" w:hAnsi="宋体" w:cs="宋体" w:eastAsia="宋体" w:hint="default"/>
                <w:sz w:val="12"/>
                <w:szCs w:val="12"/>
              </w:rPr>
            </w:pPr>
            <w:r>
              <w:rPr>
                <w:rFonts w:ascii="宋体"/>
                <w:sz w:val="12"/>
              </w:rPr>
              <w:t>100,000,000.00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pacing w:val="16"/>
                <w:sz w:val="12"/>
                <w:szCs w:val="12"/>
              </w:rPr>
              <w:t>2008年9月8日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pacing w:val="16"/>
                <w:sz w:val="12"/>
                <w:szCs w:val="12"/>
              </w:rPr>
              <w:t>2010年9月7日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100,000,000.0</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81"/>
              <w:jc w:val="right"/>
              <w:rPr>
                <w:rFonts w:ascii="宋体" w:hAnsi="宋体" w:cs="宋体" w:eastAsia="宋体" w:hint="default"/>
                <w:sz w:val="12"/>
                <w:szCs w:val="12"/>
              </w:rPr>
            </w:pPr>
            <w:r>
              <w:rPr>
                <w:rFonts w:ascii="宋体"/>
                <w:sz w:val="12"/>
              </w:rPr>
              <w:t>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80"/>
              <w:jc w:val="right"/>
              <w:rPr>
                <w:rFonts w:ascii="宋体" w:hAnsi="宋体" w:cs="宋体" w:eastAsia="宋体" w:hint="default"/>
                <w:sz w:val="12"/>
                <w:szCs w:val="12"/>
              </w:rPr>
            </w:pPr>
            <w:r>
              <w:rPr>
                <w:rFonts w:ascii="宋体" w:hAnsi="宋体" w:cs="宋体" w:eastAsia="宋体" w:hint="default"/>
                <w:sz w:val="12"/>
                <w:szCs w:val="12"/>
              </w:rPr>
              <w:t>委托贷款</w:t>
            </w:r>
          </w:p>
        </w:tc>
      </w:tr>
      <w:tr>
        <w:trPr>
          <w:trHeight w:val="634" w:hRule="exact"/>
        </w:trPr>
        <w:tc>
          <w:tcPr>
            <w:tcW w:w="243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江西晨鸣纸业有限责任公司</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3"/>
              <w:jc w:val="right"/>
              <w:rPr>
                <w:rFonts w:ascii="宋体" w:hAnsi="宋体" w:cs="宋体" w:eastAsia="宋体" w:hint="default"/>
                <w:sz w:val="12"/>
                <w:szCs w:val="12"/>
              </w:rPr>
            </w:pPr>
            <w:r>
              <w:rPr>
                <w:rFonts w:ascii="宋体"/>
                <w:sz w:val="12"/>
              </w:rPr>
              <w:t>250,000,000.00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pacing w:val="16"/>
                <w:sz w:val="12"/>
                <w:szCs w:val="12"/>
              </w:rPr>
              <w:t>2008年9月8日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pacing w:val="16"/>
                <w:sz w:val="12"/>
                <w:szCs w:val="12"/>
              </w:rPr>
              <w:t>2010年9月7日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250,000,000.0</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81"/>
              <w:jc w:val="right"/>
              <w:rPr>
                <w:rFonts w:ascii="宋体" w:hAnsi="宋体" w:cs="宋体" w:eastAsia="宋体" w:hint="default"/>
                <w:sz w:val="12"/>
                <w:szCs w:val="12"/>
              </w:rPr>
            </w:pPr>
            <w:r>
              <w:rPr>
                <w:rFonts w:ascii="宋体"/>
                <w:sz w:val="12"/>
              </w:rPr>
              <w:t>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80"/>
              <w:jc w:val="right"/>
              <w:rPr>
                <w:rFonts w:ascii="宋体" w:hAnsi="宋体" w:cs="宋体" w:eastAsia="宋体" w:hint="default"/>
                <w:sz w:val="12"/>
                <w:szCs w:val="12"/>
              </w:rPr>
            </w:pPr>
            <w:r>
              <w:rPr>
                <w:rFonts w:ascii="宋体" w:hAnsi="宋体" w:cs="宋体" w:eastAsia="宋体" w:hint="default"/>
                <w:sz w:val="12"/>
                <w:szCs w:val="12"/>
              </w:rPr>
              <w:t>委托贷款</w:t>
            </w:r>
          </w:p>
        </w:tc>
      </w:tr>
      <w:tr>
        <w:trPr>
          <w:trHeight w:val="323" w:hRule="exact"/>
        </w:trPr>
        <w:tc>
          <w:tcPr>
            <w:tcW w:w="243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鄄城晨鸣板材有限公司</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20,000,000.00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2008</w:t>
            </w:r>
            <w:r>
              <w:rPr>
                <w:rFonts w:ascii="宋体" w:hAnsi="宋体" w:cs="宋体" w:eastAsia="宋体" w:hint="default"/>
                <w:spacing w:val="-30"/>
                <w:sz w:val="12"/>
                <w:szCs w:val="12"/>
              </w:rPr>
              <w:t> </w:t>
            </w:r>
            <w:r>
              <w:rPr>
                <w:rFonts w:ascii="宋体" w:hAnsi="宋体" w:cs="宋体" w:eastAsia="宋体" w:hint="default"/>
                <w:sz w:val="12"/>
                <w:szCs w:val="12"/>
              </w:rPr>
              <w:t>年</w:t>
            </w:r>
            <w:r>
              <w:rPr>
                <w:rFonts w:ascii="宋体" w:hAnsi="宋体" w:cs="宋体" w:eastAsia="宋体" w:hint="default"/>
                <w:spacing w:val="-30"/>
                <w:sz w:val="12"/>
                <w:szCs w:val="12"/>
              </w:rPr>
              <w:t> </w:t>
            </w:r>
            <w:r>
              <w:rPr>
                <w:rFonts w:ascii="宋体" w:hAnsi="宋体" w:cs="宋体" w:eastAsia="宋体" w:hint="default"/>
                <w:spacing w:val="18"/>
                <w:sz w:val="12"/>
                <w:szCs w:val="12"/>
              </w:rPr>
              <w:t>12月3日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pacing w:val="6"/>
                <w:sz w:val="12"/>
                <w:szCs w:val="12"/>
              </w:rPr>
              <w:t>2009年</w:t>
            </w:r>
            <w:r>
              <w:rPr>
                <w:rFonts w:ascii="宋体" w:hAnsi="宋体" w:cs="宋体" w:eastAsia="宋体" w:hint="default"/>
                <w:spacing w:val="-30"/>
                <w:sz w:val="12"/>
                <w:szCs w:val="12"/>
              </w:rPr>
              <w:t> </w:t>
            </w:r>
            <w:r>
              <w:rPr>
                <w:rFonts w:ascii="宋体" w:hAnsi="宋体" w:cs="宋体" w:eastAsia="宋体" w:hint="default"/>
                <w:spacing w:val="18"/>
                <w:sz w:val="12"/>
                <w:szCs w:val="12"/>
              </w:rPr>
              <w:t>12月2日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53" w:right="0"/>
              <w:jc w:val="left"/>
              <w:rPr>
                <w:rFonts w:ascii="宋体" w:hAnsi="宋体" w:cs="宋体" w:eastAsia="宋体" w:hint="default"/>
                <w:sz w:val="12"/>
                <w:szCs w:val="12"/>
              </w:rPr>
            </w:pPr>
            <w:r>
              <w:rPr>
                <w:rFonts w:ascii="宋体"/>
                <w:sz w:val="12"/>
              </w:rPr>
              <w:t>20,000,000.00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80"/>
              <w:jc w:val="right"/>
              <w:rPr>
                <w:rFonts w:ascii="宋体" w:hAnsi="宋体" w:cs="宋体" w:eastAsia="宋体" w:hint="default"/>
                <w:sz w:val="12"/>
                <w:szCs w:val="12"/>
              </w:rPr>
            </w:pPr>
            <w:r>
              <w:rPr>
                <w:rFonts w:ascii="宋体" w:hAnsi="宋体" w:cs="宋体" w:eastAsia="宋体" w:hint="default"/>
                <w:sz w:val="12"/>
                <w:szCs w:val="12"/>
              </w:rPr>
              <w:t>委托贷款</w:t>
            </w:r>
          </w:p>
        </w:tc>
      </w:tr>
      <w:tr>
        <w:trPr>
          <w:trHeight w:val="322" w:hRule="exact"/>
        </w:trPr>
        <w:tc>
          <w:tcPr>
            <w:tcW w:w="243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鄄城晨鸣板材有限公司</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20,000,000.00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pacing w:val="12"/>
                <w:sz w:val="12"/>
                <w:szCs w:val="12"/>
              </w:rPr>
              <w:t>2008年9月</w:t>
            </w:r>
            <w:r>
              <w:rPr>
                <w:rFonts w:ascii="宋体" w:hAnsi="宋体" w:cs="宋体" w:eastAsia="宋体" w:hint="default"/>
                <w:spacing w:val="-24"/>
                <w:sz w:val="12"/>
                <w:szCs w:val="12"/>
              </w:rPr>
              <w:t> </w:t>
            </w:r>
            <w:r>
              <w:rPr>
                <w:rFonts w:ascii="宋体" w:hAnsi="宋体" w:cs="宋体" w:eastAsia="宋体" w:hint="default"/>
                <w:spacing w:val="10"/>
                <w:sz w:val="12"/>
                <w:szCs w:val="12"/>
              </w:rPr>
              <w:t>24日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pacing w:val="12"/>
                <w:sz w:val="12"/>
                <w:szCs w:val="12"/>
              </w:rPr>
              <w:t>2010年9月</w:t>
            </w:r>
            <w:r>
              <w:rPr>
                <w:rFonts w:ascii="宋体" w:hAnsi="宋体" w:cs="宋体" w:eastAsia="宋体" w:hint="default"/>
                <w:spacing w:val="-24"/>
                <w:sz w:val="12"/>
                <w:szCs w:val="12"/>
              </w:rPr>
              <w:t> </w:t>
            </w:r>
            <w:r>
              <w:rPr>
                <w:rFonts w:ascii="宋体" w:hAnsi="宋体" w:cs="宋体" w:eastAsia="宋体" w:hint="default"/>
                <w:spacing w:val="10"/>
                <w:sz w:val="12"/>
                <w:szCs w:val="12"/>
              </w:rPr>
              <w:t>24日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53" w:right="0"/>
              <w:jc w:val="left"/>
              <w:rPr>
                <w:rFonts w:ascii="宋体" w:hAnsi="宋体" w:cs="宋体" w:eastAsia="宋体" w:hint="default"/>
                <w:sz w:val="12"/>
                <w:szCs w:val="12"/>
              </w:rPr>
            </w:pPr>
            <w:r>
              <w:rPr>
                <w:rFonts w:ascii="宋体"/>
                <w:sz w:val="12"/>
              </w:rPr>
              <w:t>20,000,000.00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80"/>
              <w:jc w:val="right"/>
              <w:rPr>
                <w:rFonts w:ascii="宋体" w:hAnsi="宋体" w:cs="宋体" w:eastAsia="宋体" w:hint="default"/>
                <w:sz w:val="12"/>
                <w:szCs w:val="12"/>
              </w:rPr>
            </w:pPr>
            <w:r>
              <w:rPr>
                <w:rFonts w:ascii="宋体" w:hAnsi="宋体" w:cs="宋体" w:eastAsia="宋体" w:hint="default"/>
                <w:sz w:val="12"/>
                <w:szCs w:val="12"/>
              </w:rPr>
              <w:t>委托贷款</w:t>
            </w:r>
          </w:p>
        </w:tc>
      </w:tr>
      <w:tr>
        <w:trPr>
          <w:trHeight w:val="322" w:hRule="exact"/>
        </w:trPr>
        <w:tc>
          <w:tcPr>
            <w:tcW w:w="243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齐河晨鸣板材有限公司</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15,000,000.00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2008</w:t>
            </w:r>
            <w:r>
              <w:rPr>
                <w:rFonts w:ascii="宋体" w:hAnsi="宋体" w:cs="宋体" w:eastAsia="宋体" w:hint="default"/>
                <w:spacing w:val="-30"/>
                <w:sz w:val="12"/>
                <w:szCs w:val="12"/>
              </w:rPr>
              <w:t> </w:t>
            </w:r>
            <w:r>
              <w:rPr>
                <w:rFonts w:ascii="宋体" w:hAnsi="宋体" w:cs="宋体" w:eastAsia="宋体" w:hint="default"/>
                <w:sz w:val="12"/>
                <w:szCs w:val="12"/>
              </w:rPr>
              <w:t>年</w:t>
            </w:r>
            <w:r>
              <w:rPr>
                <w:rFonts w:ascii="宋体" w:hAnsi="宋体" w:cs="宋体" w:eastAsia="宋体" w:hint="default"/>
                <w:spacing w:val="-30"/>
                <w:sz w:val="12"/>
                <w:szCs w:val="12"/>
              </w:rPr>
              <w:t> </w:t>
            </w:r>
            <w:r>
              <w:rPr>
                <w:rFonts w:ascii="宋体" w:hAnsi="宋体" w:cs="宋体" w:eastAsia="宋体" w:hint="default"/>
                <w:spacing w:val="18"/>
                <w:sz w:val="12"/>
                <w:szCs w:val="12"/>
              </w:rPr>
              <w:t>12月1日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2009</w:t>
            </w:r>
            <w:r>
              <w:rPr>
                <w:rFonts w:ascii="宋体" w:hAnsi="宋体" w:cs="宋体" w:eastAsia="宋体" w:hint="default"/>
                <w:spacing w:val="-30"/>
                <w:sz w:val="12"/>
                <w:szCs w:val="12"/>
              </w:rPr>
              <w:t> </w:t>
            </w:r>
            <w:r>
              <w:rPr>
                <w:rFonts w:ascii="宋体" w:hAnsi="宋体" w:cs="宋体" w:eastAsia="宋体" w:hint="default"/>
                <w:sz w:val="12"/>
                <w:szCs w:val="12"/>
              </w:rPr>
              <w:t>年</w:t>
            </w:r>
            <w:r>
              <w:rPr>
                <w:rFonts w:ascii="宋体" w:hAnsi="宋体" w:cs="宋体" w:eastAsia="宋体" w:hint="default"/>
                <w:spacing w:val="-30"/>
                <w:sz w:val="12"/>
                <w:szCs w:val="12"/>
              </w:rPr>
              <w:t> </w:t>
            </w:r>
            <w:r>
              <w:rPr>
                <w:rFonts w:ascii="宋体" w:hAnsi="宋体" w:cs="宋体" w:eastAsia="宋体" w:hint="default"/>
                <w:sz w:val="12"/>
                <w:szCs w:val="12"/>
              </w:rPr>
              <w:t>11</w:t>
            </w:r>
            <w:r>
              <w:rPr>
                <w:rFonts w:ascii="宋体" w:hAnsi="宋体" w:cs="宋体" w:eastAsia="宋体" w:hint="default"/>
                <w:spacing w:val="-30"/>
                <w:sz w:val="12"/>
                <w:szCs w:val="12"/>
              </w:rPr>
              <w:t> </w:t>
            </w:r>
            <w:r>
              <w:rPr>
                <w:rFonts w:ascii="宋体" w:hAnsi="宋体" w:cs="宋体" w:eastAsia="宋体" w:hint="default"/>
                <w:sz w:val="12"/>
                <w:szCs w:val="12"/>
              </w:rPr>
              <w:t>月</w:t>
            </w:r>
            <w:r>
              <w:rPr>
                <w:rFonts w:ascii="宋体" w:hAnsi="宋体" w:cs="宋体" w:eastAsia="宋体" w:hint="default"/>
                <w:spacing w:val="-30"/>
                <w:sz w:val="12"/>
                <w:szCs w:val="12"/>
              </w:rPr>
              <w:t> </w:t>
            </w:r>
            <w:r>
              <w:rPr>
                <w:rFonts w:ascii="宋体" w:hAnsi="宋体" w:cs="宋体" w:eastAsia="宋体" w:hint="default"/>
                <w:sz w:val="12"/>
                <w:szCs w:val="12"/>
              </w:rPr>
              <w:t>30</w:t>
            </w:r>
            <w:r>
              <w:rPr>
                <w:rFonts w:ascii="宋体" w:hAnsi="宋体" w:cs="宋体" w:eastAsia="宋体" w:hint="default"/>
                <w:spacing w:val="-30"/>
                <w:sz w:val="12"/>
                <w:szCs w:val="12"/>
              </w:rPr>
              <w:t> </w:t>
            </w:r>
            <w:r>
              <w:rPr>
                <w:rFonts w:ascii="宋体" w:hAnsi="宋体" w:cs="宋体" w:eastAsia="宋体" w:hint="default"/>
                <w:sz w:val="12"/>
                <w:szCs w:val="12"/>
              </w:rPr>
              <w:t>日</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53" w:right="0"/>
              <w:jc w:val="left"/>
              <w:rPr>
                <w:rFonts w:ascii="宋体" w:hAnsi="宋体" w:cs="宋体" w:eastAsia="宋体" w:hint="default"/>
                <w:sz w:val="12"/>
                <w:szCs w:val="12"/>
              </w:rPr>
            </w:pPr>
            <w:r>
              <w:rPr>
                <w:rFonts w:ascii="宋体"/>
                <w:sz w:val="12"/>
              </w:rPr>
              <w:t>15,000,000.00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80"/>
              <w:jc w:val="right"/>
              <w:rPr>
                <w:rFonts w:ascii="宋体" w:hAnsi="宋体" w:cs="宋体" w:eastAsia="宋体" w:hint="default"/>
                <w:sz w:val="12"/>
                <w:szCs w:val="12"/>
              </w:rPr>
            </w:pPr>
            <w:r>
              <w:rPr>
                <w:rFonts w:ascii="宋体" w:hAnsi="宋体" w:cs="宋体" w:eastAsia="宋体" w:hint="default"/>
                <w:sz w:val="12"/>
                <w:szCs w:val="12"/>
              </w:rPr>
              <w:t>委托贷款</w:t>
            </w:r>
          </w:p>
        </w:tc>
      </w:tr>
      <w:tr>
        <w:trPr>
          <w:trHeight w:val="323" w:hRule="exact"/>
        </w:trPr>
        <w:tc>
          <w:tcPr>
            <w:tcW w:w="243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山东晨鸣板材有限责任公司</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37,000,000.00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2008</w:t>
            </w:r>
            <w:r>
              <w:rPr>
                <w:rFonts w:ascii="宋体" w:hAnsi="宋体" w:cs="宋体" w:eastAsia="宋体" w:hint="default"/>
                <w:spacing w:val="-30"/>
                <w:sz w:val="12"/>
                <w:szCs w:val="12"/>
              </w:rPr>
              <w:t> </w:t>
            </w:r>
            <w:r>
              <w:rPr>
                <w:rFonts w:ascii="宋体" w:hAnsi="宋体" w:cs="宋体" w:eastAsia="宋体" w:hint="default"/>
                <w:sz w:val="12"/>
                <w:szCs w:val="12"/>
              </w:rPr>
              <w:t>年</w:t>
            </w:r>
            <w:r>
              <w:rPr>
                <w:rFonts w:ascii="宋体" w:hAnsi="宋体" w:cs="宋体" w:eastAsia="宋体" w:hint="default"/>
                <w:spacing w:val="-30"/>
                <w:sz w:val="12"/>
                <w:szCs w:val="12"/>
              </w:rPr>
              <w:t> </w:t>
            </w:r>
            <w:r>
              <w:rPr>
                <w:rFonts w:ascii="宋体" w:hAnsi="宋体" w:cs="宋体" w:eastAsia="宋体" w:hint="default"/>
                <w:spacing w:val="18"/>
                <w:sz w:val="12"/>
                <w:szCs w:val="12"/>
              </w:rPr>
              <w:t>12月1日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2009</w:t>
            </w:r>
            <w:r>
              <w:rPr>
                <w:rFonts w:ascii="宋体" w:hAnsi="宋体" w:cs="宋体" w:eastAsia="宋体" w:hint="default"/>
                <w:spacing w:val="-30"/>
                <w:sz w:val="12"/>
                <w:szCs w:val="12"/>
              </w:rPr>
              <w:t> </w:t>
            </w:r>
            <w:r>
              <w:rPr>
                <w:rFonts w:ascii="宋体" w:hAnsi="宋体" w:cs="宋体" w:eastAsia="宋体" w:hint="default"/>
                <w:sz w:val="12"/>
                <w:szCs w:val="12"/>
              </w:rPr>
              <w:t>年</w:t>
            </w:r>
            <w:r>
              <w:rPr>
                <w:rFonts w:ascii="宋体" w:hAnsi="宋体" w:cs="宋体" w:eastAsia="宋体" w:hint="default"/>
                <w:spacing w:val="-30"/>
                <w:sz w:val="12"/>
                <w:szCs w:val="12"/>
              </w:rPr>
              <w:t> </w:t>
            </w:r>
            <w:r>
              <w:rPr>
                <w:rFonts w:ascii="宋体" w:hAnsi="宋体" w:cs="宋体" w:eastAsia="宋体" w:hint="default"/>
                <w:sz w:val="12"/>
                <w:szCs w:val="12"/>
              </w:rPr>
              <w:t>11</w:t>
            </w:r>
            <w:r>
              <w:rPr>
                <w:rFonts w:ascii="宋体" w:hAnsi="宋体" w:cs="宋体" w:eastAsia="宋体" w:hint="default"/>
                <w:spacing w:val="-30"/>
                <w:sz w:val="12"/>
                <w:szCs w:val="12"/>
              </w:rPr>
              <w:t> </w:t>
            </w:r>
            <w:r>
              <w:rPr>
                <w:rFonts w:ascii="宋体" w:hAnsi="宋体" w:cs="宋体" w:eastAsia="宋体" w:hint="default"/>
                <w:sz w:val="12"/>
                <w:szCs w:val="12"/>
              </w:rPr>
              <w:t>月</w:t>
            </w:r>
            <w:r>
              <w:rPr>
                <w:rFonts w:ascii="宋体" w:hAnsi="宋体" w:cs="宋体" w:eastAsia="宋体" w:hint="default"/>
                <w:spacing w:val="-30"/>
                <w:sz w:val="12"/>
                <w:szCs w:val="12"/>
              </w:rPr>
              <w:t> </w:t>
            </w:r>
            <w:r>
              <w:rPr>
                <w:rFonts w:ascii="宋体" w:hAnsi="宋体" w:cs="宋体" w:eastAsia="宋体" w:hint="default"/>
                <w:sz w:val="12"/>
                <w:szCs w:val="12"/>
              </w:rPr>
              <w:t>30</w:t>
            </w:r>
            <w:r>
              <w:rPr>
                <w:rFonts w:ascii="宋体" w:hAnsi="宋体" w:cs="宋体" w:eastAsia="宋体" w:hint="default"/>
                <w:spacing w:val="-30"/>
                <w:sz w:val="12"/>
                <w:szCs w:val="12"/>
              </w:rPr>
              <w:t> </w:t>
            </w:r>
            <w:r>
              <w:rPr>
                <w:rFonts w:ascii="宋体" w:hAnsi="宋体" w:cs="宋体" w:eastAsia="宋体" w:hint="default"/>
                <w:sz w:val="12"/>
                <w:szCs w:val="12"/>
              </w:rPr>
              <w:t>日</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53" w:right="0"/>
              <w:jc w:val="left"/>
              <w:rPr>
                <w:rFonts w:ascii="宋体" w:hAnsi="宋体" w:cs="宋体" w:eastAsia="宋体" w:hint="default"/>
                <w:sz w:val="12"/>
                <w:szCs w:val="12"/>
              </w:rPr>
            </w:pPr>
            <w:r>
              <w:rPr>
                <w:rFonts w:ascii="宋体"/>
                <w:sz w:val="12"/>
              </w:rPr>
              <w:t>37,000,000.00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80"/>
              <w:jc w:val="right"/>
              <w:rPr>
                <w:rFonts w:ascii="宋体" w:hAnsi="宋体" w:cs="宋体" w:eastAsia="宋体" w:hint="default"/>
                <w:sz w:val="12"/>
                <w:szCs w:val="12"/>
              </w:rPr>
            </w:pPr>
            <w:r>
              <w:rPr>
                <w:rFonts w:ascii="宋体" w:hAnsi="宋体" w:cs="宋体" w:eastAsia="宋体" w:hint="default"/>
                <w:sz w:val="12"/>
                <w:szCs w:val="12"/>
              </w:rPr>
              <w:t>委托贷款</w:t>
            </w:r>
          </w:p>
        </w:tc>
      </w:tr>
      <w:tr>
        <w:trPr>
          <w:trHeight w:val="634" w:hRule="exact"/>
        </w:trPr>
        <w:tc>
          <w:tcPr>
            <w:tcW w:w="243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山东晨鸣御景大酒店有限公司</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3"/>
              <w:jc w:val="right"/>
              <w:rPr>
                <w:rFonts w:ascii="宋体" w:hAnsi="宋体" w:cs="宋体" w:eastAsia="宋体" w:hint="default"/>
                <w:sz w:val="12"/>
                <w:szCs w:val="12"/>
              </w:rPr>
            </w:pPr>
            <w:r>
              <w:rPr>
                <w:rFonts w:ascii="宋体"/>
                <w:sz w:val="12"/>
              </w:rPr>
              <w:t>110,000,000.00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pacing w:val="12"/>
                <w:sz w:val="12"/>
                <w:szCs w:val="12"/>
              </w:rPr>
              <w:t>2008年5月</w:t>
            </w:r>
            <w:r>
              <w:rPr>
                <w:rFonts w:ascii="宋体" w:hAnsi="宋体" w:cs="宋体" w:eastAsia="宋体" w:hint="default"/>
                <w:spacing w:val="-24"/>
                <w:sz w:val="12"/>
                <w:szCs w:val="12"/>
              </w:rPr>
              <w:t> </w:t>
            </w:r>
            <w:r>
              <w:rPr>
                <w:rFonts w:ascii="宋体" w:hAnsi="宋体" w:cs="宋体" w:eastAsia="宋体" w:hint="default"/>
                <w:spacing w:val="10"/>
                <w:sz w:val="12"/>
                <w:szCs w:val="12"/>
              </w:rPr>
              <w:t>20日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pacing w:val="12"/>
                <w:sz w:val="12"/>
                <w:szCs w:val="12"/>
              </w:rPr>
              <w:t>2010年5月</w:t>
            </w:r>
            <w:r>
              <w:rPr>
                <w:rFonts w:ascii="宋体" w:hAnsi="宋体" w:cs="宋体" w:eastAsia="宋体" w:hint="default"/>
                <w:spacing w:val="-24"/>
                <w:sz w:val="12"/>
                <w:szCs w:val="12"/>
              </w:rPr>
              <w:t> </w:t>
            </w:r>
            <w:r>
              <w:rPr>
                <w:rFonts w:ascii="宋体" w:hAnsi="宋体" w:cs="宋体" w:eastAsia="宋体" w:hint="default"/>
                <w:spacing w:val="10"/>
                <w:sz w:val="12"/>
                <w:szCs w:val="12"/>
              </w:rPr>
              <w:t>20日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110,000,000.0</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81"/>
              <w:jc w:val="right"/>
              <w:rPr>
                <w:rFonts w:ascii="宋体" w:hAnsi="宋体" w:cs="宋体" w:eastAsia="宋体" w:hint="default"/>
                <w:sz w:val="12"/>
                <w:szCs w:val="12"/>
              </w:rPr>
            </w:pPr>
            <w:r>
              <w:rPr>
                <w:rFonts w:ascii="宋体"/>
                <w:sz w:val="12"/>
              </w:rPr>
              <w:t>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80"/>
              <w:jc w:val="right"/>
              <w:rPr>
                <w:rFonts w:ascii="宋体" w:hAnsi="宋体" w:cs="宋体" w:eastAsia="宋体" w:hint="default"/>
                <w:sz w:val="12"/>
                <w:szCs w:val="12"/>
              </w:rPr>
            </w:pPr>
            <w:r>
              <w:rPr>
                <w:rFonts w:ascii="宋体" w:hAnsi="宋体" w:cs="宋体" w:eastAsia="宋体" w:hint="default"/>
                <w:sz w:val="12"/>
                <w:szCs w:val="12"/>
              </w:rPr>
              <w:t>委托贷款</w:t>
            </w:r>
          </w:p>
        </w:tc>
      </w:tr>
      <w:tr>
        <w:trPr>
          <w:trHeight w:val="634" w:hRule="exact"/>
        </w:trPr>
        <w:tc>
          <w:tcPr>
            <w:tcW w:w="243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寿光晨鸣美术纸有限公司</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3"/>
              <w:jc w:val="right"/>
              <w:rPr>
                <w:rFonts w:ascii="宋体" w:hAnsi="宋体" w:cs="宋体" w:eastAsia="宋体" w:hint="default"/>
                <w:sz w:val="12"/>
                <w:szCs w:val="12"/>
              </w:rPr>
            </w:pPr>
            <w:r>
              <w:rPr>
                <w:rFonts w:ascii="宋体"/>
                <w:sz w:val="12"/>
              </w:rPr>
              <w:t>140,000,000.00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pacing w:val="12"/>
                <w:sz w:val="12"/>
                <w:szCs w:val="12"/>
              </w:rPr>
              <w:t>2008年2月</w:t>
            </w:r>
            <w:r>
              <w:rPr>
                <w:rFonts w:ascii="宋体" w:hAnsi="宋体" w:cs="宋体" w:eastAsia="宋体" w:hint="default"/>
                <w:spacing w:val="-24"/>
                <w:sz w:val="12"/>
                <w:szCs w:val="12"/>
              </w:rPr>
              <w:t> </w:t>
            </w:r>
            <w:r>
              <w:rPr>
                <w:rFonts w:ascii="宋体" w:hAnsi="宋体" w:cs="宋体" w:eastAsia="宋体" w:hint="default"/>
                <w:spacing w:val="10"/>
                <w:sz w:val="12"/>
                <w:szCs w:val="12"/>
              </w:rPr>
              <w:t>20日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pacing w:val="12"/>
                <w:sz w:val="12"/>
                <w:szCs w:val="12"/>
              </w:rPr>
              <w:t>2009年2月</w:t>
            </w:r>
            <w:r>
              <w:rPr>
                <w:rFonts w:ascii="宋体" w:hAnsi="宋体" w:cs="宋体" w:eastAsia="宋体" w:hint="default"/>
                <w:spacing w:val="-24"/>
                <w:sz w:val="12"/>
                <w:szCs w:val="12"/>
              </w:rPr>
              <w:t> </w:t>
            </w:r>
            <w:r>
              <w:rPr>
                <w:rFonts w:ascii="宋体" w:hAnsi="宋体" w:cs="宋体" w:eastAsia="宋体" w:hint="default"/>
                <w:spacing w:val="10"/>
                <w:sz w:val="12"/>
                <w:szCs w:val="12"/>
              </w:rPr>
              <w:t>19日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140,000,000.0</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81"/>
              <w:jc w:val="right"/>
              <w:rPr>
                <w:rFonts w:ascii="宋体" w:hAnsi="宋体" w:cs="宋体" w:eastAsia="宋体" w:hint="default"/>
                <w:sz w:val="12"/>
                <w:szCs w:val="12"/>
              </w:rPr>
            </w:pPr>
            <w:r>
              <w:rPr>
                <w:rFonts w:ascii="宋体"/>
                <w:sz w:val="12"/>
              </w:rPr>
              <w:t>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80"/>
              <w:jc w:val="right"/>
              <w:rPr>
                <w:rFonts w:ascii="宋体" w:hAnsi="宋体" w:cs="宋体" w:eastAsia="宋体" w:hint="default"/>
                <w:sz w:val="12"/>
                <w:szCs w:val="12"/>
              </w:rPr>
            </w:pPr>
            <w:r>
              <w:rPr>
                <w:rFonts w:ascii="宋体" w:hAnsi="宋体" w:cs="宋体" w:eastAsia="宋体" w:hint="default"/>
                <w:sz w:val="12"/>
                <w:szCs w:val="12"/>
              </w:rPr>
              <w:t>委托贷款</w:t>
            </w:r>
          </w:p>
        </w:tc>
      </w:tr>
      <w:tr>
        <w:trPr>
          <w:trHeight w:val="635" w:hRule="exact"/>
        </w:trPr>
        <w:tc>
          <w:tcPr>
            <w:tcW w:w="243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寿光晨鸣美术纸有限公司</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3"/>
              <w:jc w:val="right"/>
              <w:rPr>
                <w:rFonts w:ascii="宋体" w:hAnsi="宋体" w:cs="宋体" w:eastAsia="宋体" w:hint="default"/>
                <w:sz w:val="12"/>
                <w:szCs w:val="12"/>
              </w:rPr>
            </w:pPr>
            <w:r>
              <w:rPr>
                <w:rFonts w:ascii="宋体"/>
                <w:sz w:val="12"/>
              </w:rPr>
              <w:t>150,000,000.00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pacing w:val="12"/>
                <w:sz w:val="12"/>
                <w:szCs w:val="12"/>
              </w:rPr>
              <w:t>2008年4月</w:t>
            </w:r>
            <w:r>
              <w:rPr>
                <w:rFonts w:ascii="宋体" w:hAnsi="宋体" w:cs="宋体" w:eastAsia="宋体" w:hint="default"/>
                <w:spacing w:val="-24"/>
                <w:sz w:val="12"/>
                <w:szCs w:val="12"/>
              </w:rPr>
              <w:t> </w:t>
            </w:r>
            <w:r>
              <w:rPr>
                <w:rFonts w:ascii="宋体" w:hAnsi="宋体" w:cs="宋体" w:eastAsia="宋体" w:hint="default"/>
                <w:spacing w:val="10"/>
                <w:sz w:val="12"/>
                <w:szCs w:val="12"/>
              </w:rPr>
              <w:t>28日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pacing w:val="12"/>
                <w:sz w:val="12"/>
                <w:szCs w:val="12"/>
              </w:rPr>
              <w:t>2009年4月</w:t>
            </w:r>
            <w:r>
              <w:rPr>
                <w:rFonts w:ascii="宋体" w:hAnsi="宋体" w:cs="宋体" w:eastAsia="宋体" w:hint="default"/>
                <w:spacing w:val="-24"/>
                <w:sz w:val="12"/>
                <w:szCs w:val="12"/>
              </w:rPr>
              <w:t> </w:t>
            </w:r>
            <w:r>
              <w:rPr>
                <w:rFonts w:ascii="宋体" w:hAnsi="宋体" w:cs="宋体" w:eastAsia="宋体" w:hint="default"/>
                <w:spacing w:val="10"/>
                <w:sz w:val="12"/>
                <w:szCs w:val="12"/>
              </w:rPr>
              <w:t>27日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150,000,000.0</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81"/>
              <w:jc w:val="right"/>
              <w:rPr>
                <w:rFonts w:ascii="宋体" w:hAnsi="宋体" w:cs="宋体" w:eastAsia="宋体" w:hint="default"/>
                <w:sz w:val="12"/>
                <w:szCs w:val="12"/>
              </w:rPr>
            </w:pPr>
            <w:r>
              <w:rPr>
                <w:rFonts w:ascii="宋体"/>
                <w:sz w:val="12"/>
              </w:rPr>
              <w:t>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80"/>
              <w:jc w:val="right"/>
              <w:rPr>
                <w:rFonts w:ascii="宋体" w:hAnsi="宋体" w:cs="宋体" w:eastAsia="宋体" w:hint="default"/>
                <w:sz w:val="12"/>
                <w:szCs w:val="12"/>
              </w:rPr>
            </w:pPr>
            <w:r>
              <w:rPr>
                <w:rFonts w:ascii="宋体" w:hAnsi="宋体" w:cs="宋体" w:eastAsia="宋体" w:hint="default"/>
                <w:sz w:val="12"/>
                <w:szCs w:val="12"/>
              </w:rPr>
              <w:t>委托贷款</w:t>
            </w:r>
          </w:p>
        </w:tc>
      </w:tr>
      <w:tr>
        <w:trPr>
          <w:trHeight w:val="634" w:hRule="exact"/>
        </w:trPr>
        <w:tc>
          <w:tcPr>
            <w:tcW w:w="243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武汉晨鸣汉阳纸业股份有限公司</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3"/>
              <w:jc w:val="right"/>
              <w:rPr>
                <w:rFonts w:ascii="宋体" w:hAnsi="宋体" w:cs="宋体" w:eastAsia="宋体" w:hint="default"/>
                <w:sz w:val="12"/>
                <w:szCs w:val="12"/>
              </w:rPr>
            </w:pPr>
            <w:r>
              <w:rPr>
                <w:rFonts w:ascii="宋体"/>
                <w:sz w:val="12"/>
              </w:rPr>
              <w:t>100,000,000.00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2008</w:t>
            </w:r>
            <w:r>
              <w:rPr>
                <w:rFonts w:ascii="宋体" w:hAnsi="宋体" w:cs="宋体" w:eastAsia="宋体" w:hint="default"/>
                <w:spacing w:val="-30"/>
                <w:sz w:val="12"/>
                <w:szCs w:val="12"/>
              </w:rPr>
              <w:t> </w:t>
            </w:r>
            <w:r>
              <w:rPr>
                <w:rFonts w:ascii="宋体" w:hAnsi="宋体" w:cs="宋体" w:eastAsia="宋体" w:hint="default"/>
                <w:sz w:val="12"/>
                <w:szCs w:val="12"/>
              </w:rPr>
              <w:t>年</w:t>
            </w:r>
            <w:r>
              <w:rPr>
                <w:rFonts w:ascii="宋体" w:hAnsi="宋体" w:cs="宋体" w:eastAsia="宋体" w:hint="default"/>
                <w:spacing w:val="-30"/>
                <w:sz w:val="12"/>
                <w:szCs w:val="12"/>
              </w:rPr>
              <w:t> </w:t>
            </w:r>
            <w:r>
              <w:rPr>
                <w:rFonts w:ascii="宋体" w:hAnsi="宋体" w:cs="宋体" w:eastAsia="宋体" w:hint="default"/>
                <w:spacing w:val="18"/>
                <w:sz w:val="12"/>
                <w:szCs w:val="12"/>
              </w:rPr>
              <w:t>12月4日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pacing w:val="6"/>
                <w:sz w:val="12"/>
                <w:szCs w:val="12"/>
              </w:rPr>
              <w:t>2009年</w:t>
            </w:r>
            <w:r>
              <w:rPr>
                <w:rFonts w:ascii="宋体" w:hAnsi="宋体" w:cs="宋体" w:eastAsia="宋体" w:hint="default"/>
                <w:spacing w:val="-30"/>
                <w:sz w:val="12"/>
                <w:szCs w:val="12"/>
              </w:rPr>
              <w:t> </w:t>
            </w:r>
            <w:r>
              <w:rPr>
                <w:rFonts w:ascii="宋体" w:hAnsi="宋体" w:cs="宋体" w:eastAsia="宋体" w:hint="default"/>
                <w:spacing w:val="18"/>
                <w:sz w:val="12"/>
                <w:szCs w:val="12"/>
              </w:rPr>
              <w:t>12月3日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100,000,000.0</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81"/>
              <w:jc w:val="right"/>
              <w:rPr>
                <w:rFonts w:ascii="宋体" w:hAnsi="宋体" w:cs="宋体" w:eastAsia="宋体" w:hint="default"/>
                <w:sz w:val="12"/>
                <w:szCs w:val="12"/>
              </w:rPr>
            </w:pPr>
            <w:r>
              <w:rPr>
                <w:rFonts w:ascii="宋体"/>
                <w:sz w:val="12"/>
              </w:rPr>
              <w:t>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80"/>
              <w:jc w:val="right"/>
              <w:rPr>
                <w:rFonts w:ascii="宋体" w:hAnsi="宋体" w:cs="宋体" w:eastAsia="宋体" w:hint="default"/>
                <w:sz w:val="12"/>
                <w:szCs w:val="12"/>
              </w:rPr>
            </w:pPr>
            <w:r>
              <w:rPr>
                <w:rFonts w:ascii="宋体" w:hAnsi="宋体" w:cs="宋体" w:eastAsia="宋体" w:hint="default"/>
                <w:sz w:val="12"/>
                <w:szCs w:val="12"/>
              </w:rPr>
              <w:t>委托贷款</w:t>
            </w:r>
          </w:p>
        </w:tc>
      </w:tr>
      <w:tr>
        <w:trPr>
          <w:trHeight w:val="322" w:hRule="exact"/>
        </w:trPr>
        <w:tc>
          <w:tcPr>
            <w:tcW w:w="243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武汉晨鸣汉阳纸业股份有限公司</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80,000,000.00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2008</w:t>
            </w:r>
            <w:r>
              <w:rPr>
                <w:rFonts w:ascii="宋体" w:hAnsi="宋体" w:cs="宋体" w:eastAsia="宋体" w:hint="default"/>
                <w:spacing w:val="-30"/>
                <w:sz w:val="12"/>
                <w:szCs w:val="12"/>
              </w:rPr>
              <w:t> </w:t>
            </w:r>
            <w:r>
              <w:rPr>
                <w:rFonts w:ascii="宋体" w:hAnsi="宋体" w:cs="宋体" w:eastAsia="宋体" w:hint="default"/>
                <w:sz w:val="12"/>
                <w:szCs w:val="12"/>
              </w:rPr>
              <w:t>年</w:t>
            </w:r>
            <w:r>
              <w:rPr>
                <w:rFonts w:ascii="宋体" w:hAnsi="宋体" w:cs="宋体" w:eastAsia="宋体" w:hint="default"/>
                <w:spacing w:val="-30"/>
                <w:sz w:val="12"/>
                <w:szCs w:val="12"/>
              </w:rPr>
              <w:t> </w:t>
            </w:r>
            <w:r>
              <w:rPr>
                <w:rFonts w:ascii="宋体" w:hAnsi="宋体" w:cs="宋体" w:eastAsia="宋体" w:hint="default"/>
                <w:spacing w:val="18"/>
                <w:sz w:val="12"/>
                <w:szCs w:val="12"/>
              </w:rPr>
              <w:t>12月5日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pacing w:val="6"/>
                <w:sz w:val="12"/>
                <w:szCs w:val="12"/>
              </w:rPr>
              <w:t>2009年</w:t>
            </w:r>
            <w:r>
              <w:rPr>
                <w:rFonts w:ascii="宋体" w:hAnsi="宋体" w:cs="宋体" w:eastAsia="宋体" w:hint="default"/>
                <w:spacing w:val="-30"/>
                <w:sz w:val="12"/>
                <w:szCs w:val="12"/>
              </w:rPr>
              <w:t> </w:t>
            </w:r>
            <w:r>
              <w:rPr>
                <w:rFonts w:ascii="宋体" w:hAnsi="宋体" w:cs="宋体" w:eastAsia="宋体" w:hint="default"/>
                <w:spacing w:val="18"/>
                <w:sz w:val="12"/>
                <w:szCs w:val="12"/>
              </w:rPr>
              <w:t>12月4日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53" w:right="0"/>
              <w:jc w:val="left"/>
              <w:rPr>
                <w:rFonts w:ascii="宋体" w:hAnsi="宋体" w:cs="宋体" w:eastAsia="宋体" w:hint="default"/>
                <w:sz w:val="12"/>
                <w:szCs w:val="12"/>
              </w:rPr>
            </w:pPr>
            <w:r>
              <w:rPr>
                <w:rFonts w:ascii="宋体"/>
                <w:sz w:val="12"/>
              </w:rPr>
              <w:t>80,000,000.00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80"/>
              <w:jc w:val="right"/>
              <w:rPr>
                <w:rFonts w:ascii="宋体" w:hAnsi="宋体" w:cs="宋体" w:eastAsia="宋体" w:hint="default"/>
                <w:sz w:val="12"/>
                <w:szCs w:val="12"/>
              </w:rPr>
            </w:pPr>
            <w:r>
              <w:rPr>
                <w:rFonts w:ascii="宋体" w:hAnsi="宋体" w:cs="宋体" w:eastAsia="宋体" w:hint="default"/>
                <w:sz w:val="12"/>
                <w:szCs w:val="12"/>
              </w:rPr>
              <w:t>委托贷款</w:t>
            </w:r>
          </w:p>
        </w:tc>
      </w:tr>
      <w:tr>
        <w:trPr>
          <w:trHeight w:val="635" w:hRule="exact"/>
        </w:trPr>
        <w:tc>
          <w:tcPr>
            <w:tcW w:w="243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武汉晨鸣汉阳纸业股份有限公司</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3"/>
              <w:jc w:val="right"/>
              <w:rPr>
                <w:rFonts w:ascii="宋体" w:hAnsi="宋体" w:cs="宋体" w:eastAsia="宋体" w:hint="default"/>
                <w:sz w:val="12"/>
                <w:szCs w:val="12"/>
              </w:rPr>
            </w:pPr>
            <w:r>
              <w:rPr>
                <w:rFonts w:ascii="宋体"/>
                <w:sz w:val="12"/>
              </w:rPr>
              <w:t>100,000,000.00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2008</w:t>
            </w:r>
            <w:r>
              <w:rPr>
                <w:rFonts w:ascii="宋体" w:hAnsi="宋体" w:cs="宋体" w:eastAsia="宋体" w:hint="default"/>
                <w:spacing w:val="-30"/>
                <w:sz w:val="12"/>
                <w:szCs w:val="12"/>
              </w:rPr>
              <w:t> </w:t>
            </w:r>
            <w:r>
              <w:rPr>
                <w:rFonts w:ascii="宋体" w:hAnsi="宋体" w:cs="宋体" w:eastAsia="宋体" w:hint="default"/>
                <w:sz w:val="12"/>
                <w:szCs w:val="12"/>
              </w:rPr>
              <w:t>年</w:t>
            </w:r>
            <w:r>
              <w:rPr>
                <w:rFonts w:ascii="宋体" w:hAnsi="宋体" w:cs="宋体" w:eastAsia="宋体" w:hint="default"/>
                <w:spacing w:val="-30"/>
                <w:sz w:val="12"/>
                <w:szCs w:val="12"/>
              </w:rPr>
              <w:t> </w:t>
            </w:r>
            <w:r>
              <w:rPr>
                <w:rFonts w:ascii="宋体" w:hAnsi="宋体" w:cs="宋体" w:eastAsia="宋体" w:hint="default"/>
                <w:sz w:val="12"/>
                <w:szCs w:val="12"/>
              </w:rPr>
              <w:t>12</w:t>
            </w:r>
            <w:r>
              <w:rPr>
                <w:rFonts w:ascii="宋体" w:hAnsi="宋体" w:cs="宋体" w:eastAsia="宋体" w:hint="default"/>
                <w:spacing w:val="-30"/>
                <w:sz w:val="12"/>
                <w:szCs w:val="12"/>
              </w:rPr>
              <w:t> </w:t>
            </w:r>
            <w:r>
              <w:rPr>
                <w:rFonts w:ascii="宋体" w:hAnsi="宋体" w:cs="宋体" w:eastAsia="宋体" w:hint="default"/>
                <w:sz w:val="12"/>
                <w:szCs w:val="12"/>
              </w:rPr>
              <w:t>月</w:t>
            </w:r>
            <w:r>
              <w:rPr>
                <w:rFonts w:ascii="宋体" w:hAnsi="宋体" w:cs="宋体" w:eastAsia="宋体" w:hint="default"/>
                <w:spacing w:val="-30"/>
                <w:sz w:val="12"/>
                <w:szCs w:val="12"/>
              </w:rPr>
              <w:t> </w:t>
            </w:r>
            <w:r>
              <w:rPr>
                <w:rFonts w:ascii="宋体" w:hAnsi="宋体" w:cs="宋体" w:eastAsia="宋体" w:hint="default"/>
                <w:sz w:val="12"/>
                <w:szCs w:val="12"/>
              </w:rPr>
              <w:t>25</w:t>
            </w:r>
            <w:r>
              <w:rPr>
                <w:rFonts w:ascii="宋体" w:hAnsi="宋体" w:cs="宋体" w:eastAsia="宋体" w:hint="default"/>
                <w:spacing w:val="-30"/>
                <w:sz w:val="12"/>
                <w:szCs w:val="12"/>
              </w:rPr>
              <w:t> </w:t>
            </w:r>
            <w:r>
              <w:rPr>
                <w:rFonts w:ascii="宋体" w:hAnsi="宋体" w:cs="宋体" w:eastAsia="宋体" w:hint="default"/>
                <w:sz w:val="12"/>
                <w:szCs w:val="12"/>
              </w:rPr>
              <w:t>日</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2009</w:t>
            </w:r>
            <w:r>
              <w:rPr>
                <w:rFonts w:ascii="宋体" w:hAnsi="宋体" w:cs="宋体" w:eastAsia="宋体" w:hint="default"/>
                <w:spacing w:val="-30"/>
                <w:sz w:val="12"/>
                <w:szCs w:val="12"/>
              </w:rPr>
              <w:t> </w:t>
            </w:r>
            <w:r>
              <w:rPr>
                <w:rFonts w:ascii="宋体" w:hAnsi="宋体" w:cs="宋体" w:eastAsia="宋体" w:hint="default"/>
                <w:sz w:val="12"/>
                <w:szCs w:val="12"/>
              </w:rPr>
              <w:t>年</w:t>
            </w:r>
            <w:r>
              <w:rPr>
                <w:rFonts w:ascii="宋体" w:hAnsi="宋体" w:cs="宋体" w:eastAsia="宋体" w:hint="default"/>
                <w:spacing w:val="-30"/>
                <w:sz w:val="12"/>
                <w:szCs w:val="12"/>
              </w:rPr>
              <w:t> </w:t>
            </w:r>
            <w:r>
              <w:rPr>
                <w:rFonts w:ascii="宋体" w:hAnsi="宋体" w:cs="宋体" w:eastAsia="宋体" w:hint="default"/>
                <w:sz w:val="12"/>
                <w:szCs w:val="12"/>
              </w:rPr>
              <w:t>12</w:t>
            </w:r>
            <w:r>
              <w:rPr>
                <w:rFonts w:ascii="宋体" w:hAnsi="宋体" w:cs="宋体" w:eastAsia="宋体" w:hint="default"/>
                <w:spacing w:val="-30"/>
                <w:sz w:val="12"/>
                <w:szCs w:val="12"/>
              </w:rPr>
              <w:t> </w:t>
            </w:r>
            <w:r>
              <w:rPr>
                <w:rFonts w:ascii="宋体" w:hAnsi="宋体" w:cs="宋体" w:eastAsia="宋体" w:hint="default"/>
                <w:sz w:val="12"/>
                <w:szCs w:val="12"/>
              </w:rPr>
              <w:t>月</w:t>
            </w:r>
            <w:r>
              <w:rPr>
                <w:rFonts w:ascii="宋体" w:hAnsi="宋体" w:cs="宋体" w:eastAsia="宋体" w:hint="default"/>
                <w:spacing w:val="-30"/>
                <w:sz w:val="12"/>
                <w:szCs w:val="12"/>
              </w:rPr>
              <w:t> </w:t>
            </w:r>
            <w:r>
              <w:rPr>
                <w:rFonts w:ascii="宋体" w:hAnsi="宋体" w:cs="宋体" w:eastAsia="宋体" w:hint="default"/>
                <w:sz w:val="12"/>
                <w:szCs w:val="12"/>
              </w:rPr>
              <w:t>24</w:t>
            </w:r>
            <w:r>
              <w:rPr>
                <w:rFonts w:ascii="宋体" w:hAnsi="宋体" w:cs="宋体" w:eastAsia="宋体" w:hint="default"/>
                <w:spacing w:val="-30"/>
                <w:sz w:val="12"/>
                <w:szCs w:val="12"/>
              </w:rPr>
              <w:t> </w:t>
            </w:r>
            <w:r>
              <w:rPr>
                <w:rFonts w:ascii="宋体" w:hAnsi="宋体" w:cs="宋体" w:eastAsia="宋体" w:hint="default"/>
                <w:sz w:val="12"/>
                <w:szCs w:val="12"/>
              </w:rPr>
              <w:t>日</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100,000,000.0</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81"/>
              <w:jc w:val="right"/>
              <w:rPr>
                <w:rFonts w:ascii="宋体" w:hAnsi="宋体" w:cs="宋体" w:eastAsia="宋体" w:hint="default"/>
                <w:sz w:val="12"/>
                <w:szCs w:val="12"/>
              </w:rPr>
            </w:pPr>
            <w:r>
              <w:rPr>
                <w:rFonts w:ascii="宋体"/>
                <w:sz w:val="12"/>
              </w:rPr>
              <w:t>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80"/>
              <w:jc w:val="right"/>
              <w:rPr>
                <w:rFonts w:ascii="宋体" w:hAnsi="宋体" w:cs="宋体" w:eastAsia="宋体" w:hint="default"/>
                <w:sz w:val="12"/>
                <w:szCs w:val="12"/>
              </w:rPr>
            </w:pPr>
            <w:r>
              <w:rPr>
                <w:rFonts w:ascii="宋体" w:hAnsi="宋体" w:cs="宋体" w:eastAsia="宋体" w:hint="default"/>
                <w:sz w:val="12"/>
                <w:szCs w:val="12"/>
              </w:rPr>
              <w:t>委托贷款</w:t>
            </w:r>
          </w:p>
        </w:tc>
      </w:tr>
      <w:tr>
        <w:trPr>
          <w:trHeight w:val="634" w:hRule="exact"/>
        </w:trPr>
        <w:tc>
          <w:tcPr>
            <w:tcW w:w="243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武汉晨鸣汉阳纸业股份有限公司</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3"/>
              <w:jc w:val="right"/>
              <w:rPr>
                <w:rFonts w:ascii="宋体" w:hAnsi="宋体" w:cs="宋体" w:eastAsia="宋体" w:hint="default"/>
                <w:sz w:val="12"/>
                <w:szCs w:val="12"/>
              </w:rPr>
            </w:pPr>
            <w:r>
              <w:rPr>
                <w:rFonts w:ascii="宋体"/>
                <w:sz w:val="12"/>
              </w:rPr>
              <w:t>100,000,000.00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2008</w:t>
            </w:r>
            <w:r>
              <w:rPr>
                <w:rFonts w:ascii="宋体" w:hAnsi="宋体" w:cs="宋体" w:eastAsia="宋体" w:hint="default"/>
                <w:spacing w:val="-30"/>
                <w:sz w:val="12"/>
                <w:szCs w:val="12"/>
              </w:rPr>
              <w:t> </w:t>
            </w:r>
            <w:r>
              <w:rPr>
                <w:rFonts w:ascii="宋体" w:hAnsi="宋体" w:cs="宋体" w:eastAsia="宋体" w:hint="default"/>
                <w:sz w:val="12"/>
                <w:szCs w:val="12"/>
              </w:rPr>
              <w:t>年</w:t>
            </w:r>
            <w:r>
              <w:rPr>
                <w:rFonts w:ascii="宋体" w:hAnsi="宋体" w:cs="宋体" w:eastAsia="宋体" w:hint="default"/>
                <w:spacing w:val="-30"/>
                <w:sz w:val="12"/>
                <w:szCs w:val="12"/>
              </w:rPr>
              <w:t> </w:t>
            </w:r>
            <w:r>
              <w:rPr>
                <w:rFonts w:ascii="宋体" w:hAnsi="宋体" w:cs="宋体" w:eastAsia="宋体" w:hint="default"/>
                <w:sz w:val="12"/>
                <w:szCs w:val="12"/>
              </w:rPr>
              <w:t>12</w:t>
            </w:r>
            <w:r>
              <w:rPr>
                <w:rFonts w:ascii="宋体" w:hAnsi="宋体" w:cs="宋体" w:eastAsia="宋体" w:hint="default"/>
                <w:spacing w:val="-30"/>
                <w:sz w:val="12"/>
                <w:szCs w:val="12"/>
              </w:rPr>
              <w:t> </w:t>
            </w:r>
            <w:r>
              <w:rPr>
                <w:rFonts w:ascii="宋体" w:hAnsi="宋体" w:cs="宋体" w:eastAsia="宋体" w:hint="default"/>
                <w:sz w:val="12"/>
                <w:szCs w:val="12"/>
              </w:rPr>
              <w:t>月</w:t>
            </w:r>
            <w:r>
              <w:rPr>
                <w:rFonts w:ascii="宋体" w:hAnsi="宋体" w:cs="宋体" w:eastAsia="宋体" w:hint="default"/>
                <w:spacing w:val="-30"/>
                <w:sz w:val="12"/>
                <w:szCs w:val="12"/>
              </w:rPr>
              <w:t> </w:t>
            </w:r>
            <w:r>
              <w:rPr>
                <w:rFonts w:ascii="宋体" w:hAnsi="宋体" w:cs="宋体" w:eastAsia="宋体" w:hint="default"/>
                <w:sz w:val="12"/>
                <w:szCs w:val="12"/>
              </w:rPr>
              <w:t>26</w:t>
            </w:r>
            <w:r>
              <w:rPr>
                <w:rFonts w:ascii="宋体" w:hAnsi="宋体" w:cs="宋体" w:eastAsia="宋体" w:hint="default"/>
                <w:spacing w:val="-30"/>
                <w:sz w:val="12"/>
                <w:szCs w:val="12"/>
              </w:rPr>
              <w:t> </w:t>
            </w:r>
            <w:r>
              <w:rPr>
                <w:rFonts w:ascii="宋体" w:hAnsi="宋体" w:cs="宋体" w:eastAsia="宋体" w:hint="default"/>
                <w:sz w:val="12"/>
                <w:szCs w:val="12"/>
              </w:rPr>
              <w:t>日</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2009</w:t>
            </w:r>
            <w:r>
              <w:rPr>
                <w:rFonts w:ascii="宋体" w:hAnsi="宋体" w:cs="宋体" w:eastAsia="宋体" w:hint="default"/>
                <w:spacing w:val="-30"/>
                <w:sz w:val="12"/>
                <w:szCs w:val="12"/>
              </w:rPr>
              <w:t> </w:t>
            </w:r>
            <w:r>
              <w:rPr>
                <w:rFonts w:ascii="宋体" w:hAnsi="宋体" w:cs="宋体" w:eastAsia="宋体" w:hint="default"/>
                <w:sz w:val="12"/>
                <w:szCs w:val="12"/>
              </w:rPr>
              <w:t>年</w:t>
            </w:r>
            <w:r>
              <w:rPr>
                <w:rFonts w:ascii="宋体" w:hAnsi="宋体" w:cs="宋体" w:eastAsia="宋体" w:hint="default"/>
                <w:spacing w:val="-30"/>
                <w:sz w:val="12"/>
                <w:szCs w:val="12"/>
              </w:rPr>
              <w:t> </w:t>
            </w:r>
            <w:r>
              <w:rPr>
                <w:rFonts w:ascii="宋体" w:hAnsi="宋体" w:cs="宋体" w:eastAsia="宋体" w:hint="default"/>
                <w:sz w:val="12"/>
                <w:szCs w:val="12"/>
              </w:rPr>
              <w:t>12</w:t>
            </w:r>
            <w:r>
              <w:rPr>
                <w:rFonts w:ascii="宋体" w:hAnsi="宋体" w:cs="宋体" w:eastAsia="宋体" w:hint="default"/>
                <w:spacing w:val="-30"/>
                <w:sz w:val="12"/>
                <w:szCs w:val="12"/>
              </w:rPr>
              <w:t> </w:t>
            </w:r>
            <w:r>
              <w:rPr>
                <w:rFonts w:ascii="宋体" w:hAnsi="宋体" w:cs="宋体" w:eastAsia="宋体" w:hint="default"/>
                <w:sz w:val="12"/>
                <w:szCs w:val="12"/>
              </w:rPr>
              <w:t>月</w:t>
            </w:r>
            <w:r>
              <w:rPr>
                <w:rFonts w:ascii="宋体" w:hAnsi="宋体" w:cs="宋体" w:eastAsia="宋体" w:hint="default"/>
                <w:spacing w:val="-30"/>
                <w:sz w:val="12"/>
                <w:szCs w:val="12"/>
              </w:rPr>
              <w:t> </w:t>
            </w:r>
            <w:r>
              <w:rPr>
                <w:rFonts w:ascii="宋体" w:hAnsi="宋体" w:cs="宋体" w:eastAsia="宋体" w:hint="default"/>
                <w:sz w:val="12"/>
                <w:szCs w:val="12"/>
              </w:rPr>
              <w:t>25</w:t>
            </w:r>
            <w:r>
              <w:rPr>
                <w:rFonts w:ascii="宋体" w:hAnsi="宋体" w:cs="宋体" w:eastAsia="宋体" w:hint="default"/>
                <w:spacing w:val="-30"/>
                <w:sz w:val="12"/>
                <w:szCs w:val="12"/>
              </w:rPr>
              <w:t> </w:t>
            </w:r>
            <w:r>
              <w:rPr>
                <w:rFonts w:ascii="宋体" w:hAnsi="宋体" w:cs="宋体" w:eastAsia="宋体" w:hint="default"/>
                <w:sz w:val="12"/>
                <w:szCs w:val="12"/>
              </w:rPr>
              <w:t>日</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100,000,000.0</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81"/>
              <w:jc w:val="right"/>
              <w:rPr>
                <w:rFonts w:ascii="宋体" w:hAnsi="宋体" w:cs="宋体" w:eastAsia="宋体" w:hint="default"/>
                <w:sz w:val="12"/>
                <w:szCs w:val="12"/>
              </w:rPr>
            </w:pPr>
            <w:r>
              <w:rPr>
                <w:rFonts w:ascii="宋体"/>
                <w:sz w:val="12"/>
              </w:rPr>
              <w:t>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80"/>
              <w:jc w:val="right"/>
              <w:rPr>
                <w:rFonts w:ascii="宋体" w:hAnsi="宋体" w:cs="宋体" w:eastAsia="宋体" w:hint="default"/>
                <w:sz w:val="12"/>
                <w:szCs w:val="12"/>
              </w:rPr>
            </w:pPr>
            <w:r>
              <w:rPr>
                <w:rFonts w:ascii="宋体" w:hAnsi="宋体" w:cs="宋体" w:eastAsia="宋体" w:hint="default"/>
                <w:sz w:val="12"/>
                <w:szCs w:val="12"/>
              </w:rPr>
              <w:t>委托贷款</w:t>
            </w:r>
          </w:p>
        </w:tc>
      </w:tr>
      <w:tr>
        <w:trPr>
          <w:trHeight w:val="322" w:hRule="exact"/>
        </w:trPr>
        <w:tc>
          <w:tcPr>
            <w:tcW w:w="243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武汉晨鸣汉阳纸业股份有限公司</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40,000,000.00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pacing w:val="16"/>
                <w:sz w:val="12"/>
                <w:szCs w:val="12"/>
              </w:rPr>
              <w:t>2008年9月4日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pacing w:val="16"/>
                <w:sz w:val="12"/>
                <w:szCs w:val="12"/>
              </w:rPr>
              <w:t>2010年9月3日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53" w:right="0"/>
              <w:jc w:val="left"/>
              <w:rPr>
                <w:rFonts w:ascii="宋体" w:hAnsi="宋体" w:cs="宋体" w:eastAsia="宋体" w:hint="default"/>
                <w:sz w:val="12"/>
                <w:szCs w:val="12"/>
              </w:rPr>
            </w:pPr>
            <w:r>
              <w:rPr>
                <w:rFonts w:ascii="宋体"/>
                <w:sz w:val="12"/>
              </w:rPr>
              <w:t>40,000,000.00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80"/>
              <w:jc w:val="right"/>
              <w:rPr>
                <w:rFonts w:ascii="宋体" w:hAnsi="宋体" w:cs="宋体" w:eastAsia="宋体" w:hint="default"/>
                <w:sz w:val="12"/>
                <w:szCs w:val="12"/>
              </w:rPr>
            </w:pPr>
            <w:r>
              <w:rPr>
                <w:rFonts w:ascii="宋体" w:hAnsi="宋体" w:cs="宋体" w:eastAsia="宋体" w:hint="default"/>
                <w:sz w:val="12"/>
                <w:szCs w:val="12"/>
              </w:rPr>
              <w:t>委托贷款</w:t>
            </w:r>
          </w:p>
        </w:tc>
      </w:tr>
      <w:tr>
        <w:trPr>
          <w:trHeight w:val="323" w:hRule="exact"/>
        </w:trPr>
        <w:tc>
          <w:tcPr>
            <w:tcW w:w="243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阳江晨鸣林业发展有限公司</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42,000,000.00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pacing w:val="12"/>
                <w:sz w:val="12"/>
                <w:szCs w:val="12"/>
              </w:rPr>
              <w:t>2008年3月</w:t>
            </w:r>
            <w:r>
              <w:rPr>
                <w:rFonts w:ascii="宋体" w:hAnsi="宋体" w:cs="宋体" w:eastAsia="宋体" w:hint="default"/>
                <w:spacing w:val="-24"/>
                <w:sz w:val="12"/>
                <w:szCs w:val="12"/>
              </w:rPr>
              <w:t> </w:t>
            </w:r>
            <w:r>
              <w:rPr>
                <w:rFonts w:ascii="宋体" w:hAnsi="宋体" w:cs="宋体" w:eastAsia="宋体" w:hint="default"/>
                <w:spacing w:val="10"/>
                <w:sz w:val="12"/>
                <w:szCs w:val="12"/>
              </w:rPr>
              <w:t>13日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pacing w:val="12"/>
                <w:sz w:val="12"/>
                <w:szCs w:val="12"/>
              </w:rPr>
              <w:t>2009年3月</w:t>
            </w:r>
            <w:r>
              <w:rPr>
                <w:rFonts w:ascii="宋体" w:hAnsi="宋体" w:cs="宋体" w:eastAsia="宋体" w:hint="default"/>
                <w:spacing w:val="-24"/>
                <w:sz w:val="12"/>
                <w:szCs w:val="12"/>
              </w:rPr>
              <w:t> </w:t>
            </w:r>
            <w:r>
              <w:rPr>
                <w:rFonts w:ascii="宋体" w:hAnsi="宋体" w:cs="宋体" w:eastAsia="宋体" w:hint="default"/>
                <w:spacing w:val="10"/>
                <w:sz w:val="12"/>
                <w:szCs w:val="12"/>
              </w:rPr>
              <w:t>12日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281"/>
              <w:jc w:val="right"/>
              <w:rPr>
                <w:rFonts w:ascii="宋体" w:hAnsi="宋体" w:cs="宋体" w:eastAsia="宋体" w:hint="default"/>
                <w:sz w:val="12"/>
                <w:szCs w:val="12"/>
              </w:rPr>
            </w:pPr>
            <w:r>
              <w:rPr>
                <w:rFonts w:ascii="宋体"/>
                <w:sz w:val="12"/>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80"/>
              <w:jc w:val="right"/>
              <w:rPr>
                <w:rFonts w:ascii="宋体" w:hAnsi="宋体" w:cs="宋体" w:eastAsia="宋体" w:hint="default"/>
                <w:sz w:val="12"/>
                <w:szCs w:val="12"/>
              </w:rPr>
            </w:pPr>
            <w:r>
              <w:rPr>
                <w:rFonts w:ascii="宋体" w:hAnsi="宋体" w:cs="宋体" w:eastAsia="宋体" w:hint="default"/>
                <w:sz w:val="12"/>
                <w:szCs w:val="12"/>
              </w:rPr>
              <w:t>委托贷款</w:t>
            </w:r>
          </w:p>
        </w:tc>
      </w:tr>
      <w:tr>
        <w:trPr>
          <w:trHeight w:val="322" w:hRule="exact"/>
        </w:trPr>
        <w:tc>
          <w:tcPr>
            <w:tcW w:w="243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湛江晨鸣浆纸有限公司</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61,000,000.00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pacing w:val="12"/>
                <w:sz w:val="12"/>
                <w:szCs w:val="12"/>
              </w:rPr>
              <w:t>2008年3月</w:t>
            </w:r>
            <w:r>
              <w:rPr>
                <w:rFonts w:ascii="宋体" w:hAnsi="宋体" w:cs="宋体" w:eastAsia="宋体" w:hint="default"/>
                <w:spacing w:val="-24"/>
                <w:sz w:val="12"/>
                <w:szCs w:val="12"/>
              </w:rPr>
              <w:t> </w:t>
            </w:r>
            <w:r>
              <w:rPr>
                <w:rFonts w:ascii="宋体" w:hAnsi="宋体" w:cs="宋体" w:eastAsia="宋体" w:hint="default"/>
                <w:spacing w:val="10"/>
                <w:sz w:val="12"/>
                <w:szCs w:val="12"/>
              </w:rPr>
              <w:t>13日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pacing w:val="12"/>
                <w:sz w:val="12"/>
                <w:szCs w:val="12"/>
              </w:rPr>
              <w:t>2009年3月</w:t>
            </w:r>
            <w:r>
              <w:rPr>
                <w:rFonts w:ascii="宋体" w:hAnsi="宋体" w:cs="宋体" w:eastAsia="宋体" w:hint="default"/>
                <w:spacing w:val="-24"/>
                <w:sz w:val="12"/>
                <w:szCs w:val="12"/>
              </w:rPr>
              <w:t> </w:t>
            </w:r>
            <w:r>
              <w:rPr>
                <w:rFonts w:ascii="宋体" w:hAnsi="宋体" w:cs="宋体" w:eastAsia="宋体" w:hint="default"/>
                <w:spacing w:val="10"/>
                <w:sz w:val="12"/>
                <w:szCs w:val="12"/>
              </w:rPr>
              <w:t>12日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281"/>
              <w:jc w:val="right"/>
              <w:rPr>
                <w:rFonts w:ascii="宋体" w:hAnsi="宋体" w:cs="宋体" w:eastAsia="宋体" w:hint="default"/>
                <w:sz w:val="12"/>
                <w:szCs w:val="12"/>
              </w:rPr>
            </w:pPr>
            <w:r>
              <w:rPr>
                <w:rFonts w:ascii="宋体"/>
                <w:sz w:val="12"/>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80"/>
              <w:jc w:val="right"/>
              <w:rPr>
                <w:rFonts w:ascii="宋体" w:hAnsi="宋体" w:cs="宋体" w:eastAsia="宋体" w:hint="default"/>
                <w:sz w:val="12"/>
                <w:szCs w:val="12"/>
              </w:rPr>
            </w:pPr>
            <w:r>
              <w:rPr>
                <w:rFonts w:ascii="宋体" w:hAnsi="宋体" w:cs="宋体" w:eastAsia="宋体" w:hint="default"/>
                <w:sz w:val="12"/>
                <w:szCs w:val="12"/>
              </w:rPr>
              <w:t>委托贷款</w:t>
            </w:r>
          </w:p>
        </w:tc>
      </w:tr>
      <w:tr>
        <w:trPr>
          <w:trHeight w:val="322" w:hRule="exact"/>
        </w:trPr>
        <w:tc>
          <w:tcPr>
            <w:tcW w:w="243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湛江晨鸣林业发展有限公司</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3"/>
              <w:jc w:val="right"/>
              <w:rPr>
                <w:rFonts w:ascii="宋体" w:hAnsi="宋体" w:cs="宋体" w:eastAsia="宋体" w:hint="default"/>
                <w:sz w:val="12"/>
                <w:szCs w:val="12"/>
              </w:rPr>
            </w:pPr>
            <w:r>
              <w:rPr>
                <w:rFonts w:ascii="宋体"/>
                <w:sz w:val="12"/>
              </w:rPr>
              <w:t>100,000,000.00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pacing w:val="12"/>
                <w:sz w:val="12"/>
                <w:szCs w:val="12"/>
              </w:rPr>
              <w:t>2008年3月</w:t>
            </w:r>
            <w:r>
              <w:rPr>
                <w:rFonts w:ascii="宋体" w:hAnsi="宋体" w:cs="宋体" w:eastAsia="宋体" w:hint="default"/>
                <w:spacing w:val="-24"/>
                <w:sz w:val="12"/>
                <w:szCs w:val="12"/>
              </w:rPr>
              <w:t> </w:t>
            </w:r>
            <w:r>
              <w:rPr>
                <w:rFonts w:ascii="宋体" w:hAnsi="宋体" w:cs="宋体" w:eastAsia="宋体" w:hint="default"/>
                <w:spacing w:val="10"/>
                <w:sz w:val="12"/>
                <w:szCs w:val="12"/>
              </w:rPr>
              <w:t>13日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pacing w:val="12"/>
                <w:sz w:val="12"/>
                <w:szCs w:val="12"/>
              </w:rPr>
              <w:t>2009年3月</w:t>
            </w:r>
            <w:r>
              <w:rPr>
                <w:rFonts w:ascii="宋体" w:hAnsi="宋体" w:cs="宋体" w:eastAsia="宋体" w:hint="default"/>
                <w:spacing w:val="-24"/>
                <w:sz w:val="12"/>
                <w:szCs w:val="12"/>
              </w:rPr>
              <w:t> </w:t>
            </w:r>
            <w:r>
              <w:rPr>
                <w:rFonts w:ascii="宋体" w:hAnsi="宋体" w:cs="宋体" w:eastAsia="宋体" w:hint="default"/>
                <w:spacing w:val="10"/>
                <w:sz w:val="12"/>
                <w:szCs w:val="12"/>
              </w:rPr>
              <w:t>12日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281"/>
              <w:jc w:val="right"/>
              <w:rPr>
                <w:rFonts w:ascii="宋体" w:hAnsi="宋体" w:cs="宋体" w:eastAsia="宋体" w:hint="default"/>
                <w:sz w:val="12"/>
                <w:szCs w:val="12"/>
              </w:rPr>
            </w:pPr>
            <w:r>
              <w:rPr>
                <w:rFonts w:ascii="宋体"/>
                <w:sz w:val="12"/>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80"/>
              <w:jc w:val="right"/>
              <w:rPr>
                <w:rFonts w:ascii="宋体" w:hAnsi="宋体" w:cs="宋体" w:eastAsia="宋体" w:hint="default"/>
                <w:sz w:val="12"/>
                <w:szCs w:val="12"/>
              </w:rPr>
            </w:pPr>
            <w:r>
              <w:rPr>
                <w:rFonts w:ascii="宋体" w:hAnsi="宋体" w:cs="宋体" w:eastAsia="宋体" w:hint="default"/>
                <w:sz w:val="12"/>
                <w:szCs w:val="12"/>
              </w:rPr>
              <w:t>委托贷款</w:t>
            </w:r>
          </w:p>
        </w:tc>
      </w:tr>
      <w:tr>
        <w:trPr>
          <w:trHeight w:val="635" w:hRule="exact"/>
        </w:trPr>
        <w:tc>
          <w:tcPr>
            <w:tcW w:w="243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武汉晨鸣汉阳纸业股份有限公司</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281"/>
              <w:jc w:val="right"/>
              <w:rPr>
                <w:rFonts w:ascii="宋体" w:hAnsi="宋体" w:cs="宋体" w:eastAsia="宋体" w:hint="default"/>
                <w:sz w:val="12"/>
                <w:szCs w:val="12"/>
              </w:rPr>
            </w:pPr>
            <w:r>
              <w:rPr>
                <w:rFonts w:ascii="宋体"/>
                <w:sz w:val="12"/>
              </w:rPr>
              <w:t>-</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2006</w:t>
            </w:r>
            <w:r>
              <w:rPr>
                <w:rFonts w:ascii="宋体" w:hAnsi="宋体" w:cs="宋体" w:eastAsia="宋体" w:hint="default"/>
                <w:spacing w:val="-30"/>
                <w:sz w:val="12"/>
                <w:szCs w:val="12"/>
              </w:rPr>
              <w:t> </w:t>
            </w:r>
            <w:r>
              <w:rPr>
                <w:rFonts w:ascii="宋体" w:hAnsi="宋体" w:cs="宋体" w:eastAsia="宋体" w:hint="default"/>
                <w:sz w:val="12"/>
                <w:szCs w:val="12"/>
              </w:rPr>
              <w:t>年</w:t>
            </w:r>
            <w:r>
              <w:rPr>
                <w:rFonts w:ascii="宋体" w:hAnsi="宋体" w:cs="宋体" w:eastAsia="宋体" w:hint="default"/>
                <w:spacing w:val="-30"/>
                <w:sz w:val="12"/>
                <w:szCs w:val="12"/>
              </w:rPr>
              <w:t> </w:t>
            </w:r>
            <w:r>
              <w:rPr>
                <w:rFonts w:ascii="宋体" w:hAnsi="宋体" w:cs="宋体" w:eastAsia="宋体" w:hint="default"/>
                <w:sz w:val="12"/>
                <w:szCs w:val="12"/>
              </w:rPr>
              <w:t>10</w:t>
            </w:r>
            <w:r>
              <w:rPr>
                <w:rFonts w:ascii="宋体" w:hAnsi="宋体" w:cs="宋体" w:eastAsia="宋体" w:hint="default"/>
                <w:spacing w:val="-30"/>
                <w:sz w:val="12"/>
                <w:szCs w:val="12"/>
              </w:rPr>
              <w:t> </w:t>
            </w:r>
            <w:r>
              <w:rPr>
                <w:rFonts w:ascii="宋体" w:hAnsi="宋体" w:cs="宋体" w:eastAsia="宋体" w:hint="default"/>
                <w:sz w:val="12"/>
                <w:szCs w:val="12"/>
              </w:rPr>
              <w:t>月</w:t>
            </w:r>
            <w:r>
              <w:rPr>
                <w:rFonts w:ascii="宋体" w:hAnsi="宋体" w:cs="宋体" w:eastAsia="宋体" w:hint="default"/>
                <w:spacing w:val="-30"/>
                <w:sz w:val="12"/>
                <w:szCs w:val="12"/>
              </w:rPr>
              <w:t> </w:t>
            </w:r>
            <w:r>
              <w:rPr>
                <w:rFonts w:ascii="宋体" w:hAnsi="宋体" w:cs="宋体" w:eastAsia="宋体" w:hint="default"/>
                <w:sz w:val="12"/>
                <w:szCs w:val="12"/>
              </w:rPr>
              <w:t>20</w:t>
            </w:r>
            <w:r>
              <w:rPr>
                <w:rFonts w:ascii="宋体" w:hAnsi="宋体" w:cs="宋体" w:eastAsia="宋体" w:hint="default"/>
                <w:spacing w:val="-30"/>
                <w:sz w:val="12"/>
                <w:szCs w:val="12"/>
              </w:rPr>
              <w:t> </w:t>
            </w:r>
            <w:r>
              <w:rPr>
                <w:rFonts w:ascii="宋体" w:hAnsi="宋体" w:cs="宋体" w:eastAsia="宋体" w:hint="default"/>
                <w:sz w:val="12"/>
                <w:szCs w:val="12"/>
              </w:rPr>
              <w:t>日</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pacing w:val="12"/>
                <w:sz w:val="12"/>
                <w:szCs w:val="12"/>
              </w:rPr>
              <w:t>2009年1月</w:t>
            </w:r>
            <w:r>
              <w:rPr>
                <w:rFonts w:ascii="宋体" w:hAnsi="宋体" w:cs="宋体" w:eastAsia="宋体" w:hint="default"/>
                <w:spacing w:val="-24"/>
                <w:sz w:val="12"/>
                <w:szCs w:val="12"/>
              </w:rPr>
              <w:t> </w:t>
            </w:r>
            <w:r>
              <w:rPr>
                <w:rFonts w:ascii="宋体" w:hAnsi="宋体" w:cs="宋体" w:eastAsia="宋体" w:hint="default"/>
                <w:spacing w:val="10"/>
                <w:sz w:val="12"/>
                <w:szCs w:val="12"/>
              </w:rPr>
              <w:t>20日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130,000,000.0</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81"/>
              <w:jc w:val="right"/>
              <w:rPr>
                <w:rFonts w:ascii="宋体" w:hAnsi="宋体" w:cs="宋体" w:eastAsia="宋体" w:hint="default"/>
                <w:sz w:val="12"/>
                <w:szCs w:val="12"/>
              </w:rPr>
            </w:pPr>
            <w:r>
              <w:rPr>
                <w:rFonts w:ascii="宋体"/>
                <w:sz w:val="12"/>
              </w:rPr>
              <w:t>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80"/>
              <w:jc w:val="right"/>
              <w:rPr>
                <w:rFonts w:ascii="宋体" w:hAnsi="宋体" w:cs="宋体" w:eastAsia="宋体" w:hint="default"/>
                <w:sz w:val="12"/>
                <w:szCs w:val="12"/>
              </w:rPr>
            </w:pPr>
            <w:r>
              <w:rPr>
                <w:rFonts w:ascii="宋体" w:hAnsi="宋体" w:cs="宋体" w:eastAsia="宋体" w:hint="default"/>
                <w:sz w:val="12"/>
                <w:szCs w:val="12"/>
              </w:rPr>
              <w:t>委托贷款</w:t>
            </w:r>
          </w:p>
        </w:tc>
      </w:tr>
    </w:tbl>
    <w:p>
      <w:pPr>
        <w:spacing w:after="0" w:line="240" w:lineRule="auto"/>
        <w:jc w:val="right"/>
        <w:rPr>
          <w:rFonts w:ascii="宋体" w:hAnsi="宋体" w:cs="宋体" w:eastAsia="宋体" w:hint="default"/>
          <w:sz w:val="12"/>
          <w:szCs w:val="12"/>
        </w:rPr>
        <w:sectPr>
          <w:type w:val="continuous"/>
          <w:pgSz w:w="11910" w:h="16840"/>
          <w:pgMar w:top="960" w:bottom="560" w:left="860" w:right="56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6"/>
          <w:szCs w:val="26"/>
        </w:rPr>
      </w:pPr>
    </w:p>
    <w:tbl>
      <w:tblPr>
        <w:tblW w:w="0" w:type="auto"/>
        <w:jc w:val="left"/>
        <w:tblInd w:w="110" w:type="dxa"/>
        <w:tblLayout w:type="fixed"/>
        <w:tblCellMar>
          <w:top w:w="0" w:type="dxa"/>
          <w:left w:w="0" w:type="dxa"/>
          <w:bottom w:w="0" w:type="dxa"/>
          <w:right w:w="0" w:type="dxa"/>
        </w:tblCellMar>
        <w:tblLook w:val="01E0"/>
      </w:tblPr>
      <w:tblGrid>
        <w:gridCol w:w="2190"/>
        <w:gridCol w:w="2430"/>
        <w:gridCol w:w="1080"/>
        <w:gridCol w:w="1276"/>
        <w:gridCol w:w="1277"/>
        <w:gridCol w:w="1048"/>
        <w:gridCol w:w="851"/>
      </w:tblGrid>
      <w:tr>
        <w:trPr>
          <w:trHeight w:val="330" w:hRule="exact"/>
        </w:trPr>
        <w:tc>
          <w:tcPr>
            <w:tcW w:w="2190" w:type="dxa"/>
            <w:vMerge w:val="restart"/>
            <w:tcBorders>
              <w:top w:val="single" w:sz="6" w:space="0" w:color="000000"/>
              <w:left w:val="nil" w:sz="6" w:space="0" w:color="auto"/>
              <w:right w:val="single" w:sz="4" w:space="0" w:color="000000"/>
            </w:tcBorders>
          </w:tcPr>
          <w:p>
            <w:pPr/>
          </w:p>
        </w:tc>
        <w:tc>
          <w:tcPr>
            <w:tcW w:w="2430" w:type="dxa"/>
            <w:tcBorders>
              <w:top w:val="single" w:sz="6"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武汉晨鸣乾能热电有限责任公司</w:t>
            </w:r>
          </w:p>
        </w:tc>
        <w:tc>
          <w:tcPr>
            <w:tcW w:w="1080"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right="281"/>
              <w:jc w:val="right"/>
              <w:rPr>
                <w:rFonts w:ascii="宋体" w:hAnsi="宋体" w:cs="宋体" w:eastAsia="宋体" w:hint="default"/>
                <w:sz w:val="12"/>
                <w:szCs w:val="12"/>
              </w:rPr>
            </w:pPr>
            <w:r>
              <w:rPr>
                <w:rFonts w:ascii="宋体"/>
                <w:sz w:val="12"/>
              </w:rPr>
              <w:t>-</w:t>
            </w:r>
          </w:p>
        </w:tc>
        <w:tc>
          <w:tcPr>
            <w:tcW w:w="1276"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2006</w:t>
            </w:r>
            <w:r>
              <w:rPr>
                <w:rFonts w:ascii="宋体" w:hAnsi="宋体" w:cs="宋体" w:eastAsia="宋体" w:hint="default"/>
                <w:spacing w:val="-30"/>
                <w:sz w:val="12"/>
                <w:szCs w:val="12"/>
              </w:rPr>
              <w:t> </w:t>
            </w:r>
            <w:r>
              <w:rPr>
                <w:rFonts w:ascii="宋体" w:hAnsi="宋体" w:cs="宋体" w:eastAsia="宋体" w:hint="default"/>
                <w:sz w:val="12"/>
                <w:szCs w:val="12"/>
              </w:rPr>
              <w:t>年</w:t>
            </w:r>
            <w:r>
              <w:rPr>
                <w:rFonts w:ascii="宋体" w:hAnsi="宋体" w:cs="宋体" w:eastAsia="宋体" w:hint="default"/>
                <w:spacing w:val="-30"/>
                <w:sz w:val="12"/>
                <w:szCs w:val="12"/>
              </w:rPr>
              <w:t> </w:t>
            </w:r>
            <w:r>
              <w:rPr>
                <w:rFonts w:ascii="宋体" w:hAnsi="宋体" w:cs="宋体" w:eastAsia="宋体" w:hint="default"/>
                <w:sz w:val="12"/>
                <w:szCs w:val="12"/>
              </w:rPr>
              <w:t>10</w:t>
            </w:r>
            <w:r>
              <w:rPr>
                <w:rFonts w:ascii="宋体" w:hAnsi="宋体" w:cs="宋体" w:eastAsia="宋体" w:hint="default"/>
                <w:spacing w:val="-30"/>
                <w:sz w:val="12"/>
                <w:szCs w:val="12"/>
              </w:rPr>
              <w:t> </w:t>
            </w:r>
            <w:r>
              <w:rPr>
                <w:rFonts w:ascii="宋体" w:hAnsi="宋体" w:cs="宋体" w:eastAsia="宋体" w:hint="default"/>
                <w:sz w:val="12"/>
                <w:szCs w:val="12"/>
              </w:rPr>
              <w:t>月</w:t>
            </w:r>
            <w:r>
              <w:rPr>
                <w:rFonts w:ascii="宋体" w:hAnsi="宋体" w:cs="宋体" w:eastAsia="宋体" w:hint="default"/>
                <w:spacing w:val="-30"/>
                <w:sz w:val="12"/>
                <w:szCs w:val="12"/>
              </w:rPr>
              <w:t> </w:t>
            </w:r>
            <w:r>
              <w:rPr>
                <w:rFonts w:ascii="宋体" w:hAnsi="宋体" w:cs="宋体" w:eastAsia="宋体" w:hint="default"/>
                <w:sz w:val="12"/>
                <w:szCs w:val="12"/>
              </w:rPr>
              <w:t>16</w:t>
            </w:r>
            <w:r>
              <w:rPr>
                <w:rFonts w:ascii="宋体" w:hAnsi="宋体" w:cs="宋体" w:eastAsia="宋体" w:hint="default"/>
                <w:spacing w:val="-30"/>
                <w:sz w:val="12"/>
                <w:szCs w:val="12"/>
              </w:rPr>
              <w:t> </w:t>
            </w:r>
            <w:r>
              <w:rPr>
                <w:rFonts w:ascii="宋体" w:hAnsi="宋体" w:cs="宋体" w:eastAsia="宋体" w:hint="default"/>
                <w:sz w:val="12"/>
                <w:szCs w:val="12"/>
              </w:rPr>
              <w:t>日</w:t>
            </w:r>
          </w:p>
        </w:tc>
        <w:tc>
          <w:tcPr>
            <w:tcW w:w="1277"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pacing w:val="12"/>
                <w:sz w:val="12"/>
                <w:szCs w:val="12"/>
              </w:rPr>
              <w:t>2009年1月</w:t>
            </w:r>
            <w:r>
              <w:rPr>
                <w:rFonts w:ascii="宋体" w:hAnsi="宋体" w:cs="宋体" w:eastAsia="宋体" w:hint="default"/>
                <w:spacing w:val="-24"/>
                <w:sz w:val="12"/>
                <w:szCs w:val="12"/>
              </w:rPr>
              <w:t> </w:t>
            </w:r>
            <w:r>
              <w:rPr>
                <w:rFonts w:ascii="宋体" w:hAnsi="宋体" w:cs="宋体" w:eastAsia="宋体" w:hint="default"/>
                <w:spacing w:val="10"/>
                <w:sz w:val="12"/>
                <w:szCs w:val="12"/>
              </w:rPr>
              <w:t>16日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04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right="102"/>
              <w:jc w:val="right"/>
              <w:rPr>
                <w:rFonts w:ascii="宋体" w:hAnsi="宋体" w:cs="宋体" w:eastAsia="宋体" w:hint="default"/>
                <w:sz w:val="12"/>
                <w:szCs w:val="12"/>
              </w:rPr>
            </w:pPr>
            <w:r>
              <w:rPr>
                <w:rFonts w:ascii="宋体"/>
                <w:sz w:val="12"/>
              </w:rPr>
              <w:t>35,000,000.00</w:t>
            </w:r>
          </w:p>
        </w:tc>
        <w:tc>
          <w:tcPr>
            <w:tcW w:w="851"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right="180"/>
              <w:jc w:val="right"/>
              <w:rPr>
                <w:rFonts w:ascii="宋体" w:hAnsi="宋体" w:cs="宋体" w:eastAsia="宋体" w:hint="default"/>
                <w:sz w:val="12"/>
                <w:szCs w:val="12"/>
              </w:rPr>
            </w:pPr>
            <w:r>
              <w:rPr>
                <w:rFonts w:ascii="宋体" w:hAnsi="宋体" w:cs="宋体" w:eastAsia="宋体" w:hint="default"/>
                <w:sz w:val="12"/>
                <w:szCs w:val="12"/>
              </w:rPr>
              <w:t>委托贷款</w:t>
            </w:r>
          </w:p>
        </w:tc>
      </w:tr>
      <w:tr>
        <w:trPr>
          <w:trHeight w:val="634" w:hRule="exact"/>
        </w:trPr>
        <w:tc>
          <w:tcPr>
            <w:tcW w:w="2190" w:type="dxa"/>
            <w:vMerge/>
            <w:tcBorders>
              <w:left w:val="nil" w:sz="6" w:space="0" w:color="auto"/>
              <w:right w:val="single" w:sz="4" w:space="0" w:color="000000"/>
            </w:tcBorders>
          </w:tcPr>
          <w:p>
            <w:pPr/>
          </w:p>
        </w:tc>
        <w:tc>
          <w:tcPr>
            <w:tcW w:w="243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江西晨鸣纸业有限责任公司</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281"/>
              <w:jc w:val="right"/>
              <w:rPr>
                <w:rFonts w:ascii="宋体" w:hAnsi="宋体" w:cs="宋体" w:eastAsia="宋体" w:hint="default"/>
                <w:sz w:val="12"/>
                <w:szCs w:val="12"/>
              </w:rPr>
            </w:pPr>
            <w:r>
              <w:rPr>
                <w:rFonts w:ascii="宋体"/>
                <w:sz w:val="12"/>
              </w:rPr>
              <w:t>-</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pacing w:val="12"/>
                <w:sz w:val="12"/>
                <w:szCs w:val="12"/>
              </w:rPr>
              <w:t>2007年5月</w:t>
            </w:r>
            <w:r>
              <w:rPr>
                <w:rFonts w:ascii="宋体" w:hAnsi="宋体" w:cs="宋体" w:eastAsia="宋体" w:hint="default"/>
                <w:spacing w:val="-24"/>
                <w:sz w:val="12"/>
                <w:szCs w:val="12"/>
              </w:rPr>
              <w:t> </w:t>
            </w:r>
            <w:r>
              <w:rPr>
                <w:rFonts w:ascii="宋体" w:hAnsi="宋体" w:cs="宋体" w:eastAsia="宋体" w:hint="default"/>
                <w:spacing w:val="10"/>
                <w:sz w:val="12"/>
                <w:szCs w:val="12"/>
              </w:rPr>
              <w:t>24日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pacing w:val="12"/>
                <w:sz w:val="12"/>
                <w:szCs w:val="12"/>
              </w:rPr>
              <w:t>2017年5月</w:t>
            </w:r>
            <w:r>
              <w:rPr>
                <w:rFonts w:ascii="宋体" w:hAnsi="宋体" w:cs="宋体" w:eastAsia="宋体" w:hint="default"/>
                <w:spacing w:val="-24"/>
                <w:sz w:val="12"/>
                <w:szCs w:val="12"/>
              </w:rPr>
              <w:t> </w:t>
            </w:r>
            <w:r>
              <w:rPr>
                <w:rFonts w:ascii="宋体" w:hAnsi="宋体" w:cs="宋体" w:eastAsia="宋体" w:hint="default"/>
                <w:spacing w:val="10"/>
                <w:sz w:val="12"/>
                <w:szCs w:val="12"/>
              </w:rPr>
              <w:t>24日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190,000,000.0</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81"/>
              <w:jc w:val="right"/>
              <w:rPr>
                <w:rFonts w:ascii="宋体" w:hAnsi="宋体" w:cs="宋体" w:eastAsia="宋体" w:hint="default"/>
                <w:sz w:val="12"/>
                <w:szCs w:val="12"/>
              </w:rPr>
            </w:pPr>
            <w:r>
              <w:rPr>
                <w:rFonts w:ascii="宋体"/>
                <w:sz w:val="12"/>
              </w:rPr>
              <w:t>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80"/>
              <w:jc w:val="right"/>
              <w:rPr>
                <w:rFonts w:ascii="宋体" w:hAnsi="宋体" w:cs="宋体" w:eastAsia="宋体" w:hint="default"/>
                <w:sz w:val="12"/>
                <w:szCs w:val="12"/>
              </w:rPr>
            </w:pPr>
            <w:r>
              <w:rPr>
                <w:rFonts w:ascii="宋体" w:hAnsi="宋体" w:cs="宋体" w:eastAsia="宋体" w:hint="default"/>
                <w:sz w:val="12"/>
                <w:szCs w:val="12"/>
              </w:rPr>
              <w:t>委托贷款</w:t>
            </w:r>
          </w:p>
        </w:tc>
      </w:tr>
      <w:tr>
        <w:trPr>
          <w:trHeight w:val="634" w:hRule="exact"/>
        </w:trPr>
        <w:tc>
          <w:tcPr>
            <w:tcW w:w="2190" w:type="dxa"/>
            <w:vMerge/>
            <w:tcBorders>
              <w:left w:val="nil" w:sz="6" w:space="0" w:color="auto"/>
              <w:right w:val="single" w:sz="4" w:space="0" w:color="000000"/>
            </w:tcBorders>
          </w:tcPr>
          <w:p>
            <w:pPr/>
          </w:p>
        </w:tc>
        <w:tc>
          <w:tcPr>
            <w:tcW w:w="243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江西晨鸣纸业有限责任公司</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281"/>
              <w:jc w:val="right"/>
              <w:rPr>
                <w:rFonts w:ascii="宋体" w:hAnsi="宋体" w:cs="宋体" w:eastAsia="宋体" w:hint="default"/>
                <w:sz w:val="12"/>
                <w:szCs w:val="12"/>
              </w:rPr>
            </w:pPr>
            <w:r>
              <w:rPr>
                <w:rFonts w:ascii="宋体"/>
                <w:sz w:val="12"/>
              </w:rPr>
              <w:t>-</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pacing w:val="12"/>
                <w:sz w:val="12"/>
                <w:szCs w:val="12"/>
              </w:rPr>
              <w:t>2007年5月</w:t>
            </w:r>
            <w:r>
              <w:rPr>
                <w:rFonts w:ascii="宋体" w:hAnsi="宋体" w:cs="宋体" w:eastAsia="宋体" w:hint="default"/>
                <w:spacing w:val="-24"/>
                <w:sz w:val="12"/>
                <w:szCs w:val="12"/>
              </w:rPr>
              <w:t> </w:t>
            </w:r>
            <w:r>
              <w:rPr>
                <w:rFonts w:ascii="宋体" w:hAnsi="宋体" w:cs="宋体" w:eastAsia="宋体" w:hint="default"/>
                <w:spacing w:val="10"/>
                <w:sz w:val="12"/>
                <w:szCs w:val="12"/>
              </w:rPr>
              <w:t>25日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pacing w:val="12"/>
                <w:sz w:val="12"/>
                <w:szCs w:val="12"/>
              </w:rPr>
              <w:t>2017年5月</w:t>
            </w:r>
            <w:r>
              <w:rPr>
                <w:rFonts w:ascii="宋体" w:hAnsi="宋体" w:cs="宋体" w:eastAsia="宋体" w:hint="default"/>
                <w:spacing w:val="-24"/>
                <w:sz w:val="12"/>
                <w:szCs w:val="12"/>
              </w:rPr>
              <w:t> </w:t>
            </w:r>
            <w:r>
              <w:rPr>
                <w:rFonts w:ascii="宋体" w:hAnsi="宋体" w:cs="宋体" w:eastAsia="宋体" w:hint="default"/>
                <w:spacing w:val="10"/>
                <w:sz w:val="12"/>
                <w:szCs w:val="12"/>
              </w:rPr>
              <w:t>25日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sz w:val="12"/>
              </w:rPr>
              <w:t>110,000,000.0</w:t>
            </w: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281"/>
              <w:jc w:val="right"/>
              <w:rPr>
                <w:rFonts w:ascii="宋体" w:hAnsi="宋体" w:cs="宋体" w:eastAsia="宋体" w:hint="default"/>
                <w:sz w:val="12"/>
                <w:szCs w:val="12"/>
              </w:rPr>
            </w:pPr>
            <w:r>
              <w:rPr>
                <w:rFonts w:ascii="宋体"/>
                <w:sz w:val="12"/>
              </w:rPr>
              <w:t>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80"/>
              <w:jc w:val="right"/>
              <w:rPr>
                <w:rFonts w:ascii="宋体" w:hAnsi="宋体" w:cs="宋体" w:eastAsia="宋体" w:hint="default"/>
                <w:sz w:val="12"/>
                <w:szCs w:val="12"/>
              </w:rPr>
            </w:pPr>
            <w:r>
              <w:rPr>
                <w:rFonts w:ascii="宋体" w:hAnsi="宋体" w:cs="宋体" w:eastAsia="宋体" w:hint="default"/>
                <w:sz w:val="12"/>
                <w:szCs w:val="12"/>
              </w:rPr>
              <w:t>委托贷款</w:t>
            </w:r>
          </w:p>
        </w:tc>
      </w:tr>
      <w:tr>
        <w:trPr>
          <w:trHeight w:val="323" w:hRule="exact"/>
        </w:trPr>
        <w:tc>
          <w:tcPr>
            <w:tcW w:w="2190" w:type="dxa"/>
            <w:vMerge/>
            <w:tcBorders>
              <w:left w:val="nil" w:sz="6" w:space="0" w:color="auto"/>
              <w:right w:val="single" w:sz="4" w:space="0" w:color="000000"/>
            </w:tcBorders>
          </w:tcPr>
          <w:p>
            <w:pPr/>
          </w:p>
        </w:tc>
        <w:tc>
          <w:tcPr>
            <w:tcW w:w="243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菏泽晨鸣板材有限责任公司</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281"/>
              <w:jc w:val="right"/>
              <w:rPr>
                <w:rFonts w:ascii="宋体" w:hAnsi="宋体" w:cs="宋体" w:eastAsia="宋体" w:hint="default"/>
                <w:sz w:val="12"/>
                <w:szCs w:val="12"/>
              </w:rPr>
            </w:pPr>
            <w:r>
              <w:rPr>
                <w:rFonts w:ascii="宋体"/>
                <w:sz w:val="12"/>
              </w:rPr>
              <w:t>-</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pacing w:val="12"/>
                <w:sz w:val="12"/>
                <w:szCs w:val="12"/>
              </w:rPr>
              <w:t>2007年3月</w:t>
            </w:r>
            <w:r>
              <w:rPr>
                <w:rFonts w:ascii="宋体" w:hAnsi="宋体" w:cs="宋体" w:eastAsia="宋体" w:hint="default"/>
                <w:spacing w:val="-24"/>
                <w:sz w:val="12"/>
                <w:szCs w:val="12"/>
              </w:rPr>
              <w:t> </w:t>
            </w:r>
            <w:r>
              <w:rPr>
                <w:rFonts w:ascii="宋体" w:hAnsi="宋体" w:cs="宋体" w:eastAsia="宋体" w:hint="default"/>
                <w:spacing w:val="10"/>
                <w:sz w:val="12"/>
                <w:szCs w:val="12"/>
              </w:rPr>
              <w:t>29日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pacing w:val="12"/>
                <w:sz w:val="12"/>
                <w:szCs w:val="12"/>
              </w:rPr>
              <w:t>2009年3月</w:t>
            </w:r>
            <w:r>
              <w:rPr>
                <w:rFonts w:ascii="宋体" w:hAnsi="宋体" w:cs="宋体" w:eastAsia="宋体" w:hint="default"/>
                <w:spacing w:val="-24"/>
                <w:sz w:val="12"/>
                <w:szCs w:val="12"/>
              </w:rPr>
              <w:t> </w:t>
            </w:r>
            <w:r>
              <w:rPr>
                <w:rFonts w:ascii="宋体" w:hAnsi="宋体" w:cs="宋体" w:eastAsia="宋体" w:hint="default"/>
                <w:spacing w:val="10"/>
                <w:sz w:val="12"/>
                <w:szCs w:val="12"/>
              </w:rPr>
              <w:t>29日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2"/>
              <w:jc w:val="right"/>
              <w:rPr>
                <w:rFonts w:ascii="宋体" w:hAnsi="宋体" w:cs="宋体" w:eastAsia="宋体" w:hint="default"/>
                <w:sz w:val="12"/>
                <w:szCs w:val="12"/>
              </w:rPr>
            </w:pPr>
            <w:r>
              <w:rPr>
                <w:rFonts w:ascii="宋体"/>
                <w:sz w:val="12"/>
              </w:rPr>
              <w:t>10,000,000.00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80"/>
              <w:jc w:val="right"/>
              <w:rPr>
                <w:rFonts w:ascii="宋体" w:hAnsi="宋体" w:cs="宋体" w:eastAsia="宋体" w:hint="default"/>
                <w:sz w:val="12"/>
                <w:szCs w:val="12"/>
              </w:rPr>
            </w:pPr>
            <w:r>
              <w:rPr>
                <w:rFonts w:ascii="宋体" w:hAnsi="宋体" w:cs="宋体" w:eastAsia="宋体" w:hint="default"/>
                <w:sz w:val="12"/>
                <w:szCs w:val="12"/>
              </w:rPr>
              <w:t>委托贷款</w:t>
            </w:r>
          </w:p>
        </w:tc>
      </w:tr>
      <w:tr>
        <w:trPr>
          <w:trHeight w:val="322" w:hRule="exact"/>
        </w:trPr>
        <w:tc>
          <w:tcPr>
            <w:tcW w:w="2190" w:type="dxa"/>
            <w:vMerge/>
            <w:tcBorders>
              <w:left w:val="nil" w:sz="6" w:space="0" w:color="auto"/>
              <w:bottom w:val="nil" w:sz="6" w:space="0" w:color="auto"/>
              <w:right w:val="single" w:sz="4" w:space="0" w:color="000000"/>
            </w:tcBorders>
          </w:tcPr>
          <w:p>
            <w:pPr/>
          </w:p>
        </w:tc>
        <w:tc>
          <w:tcPr>
            <w:tcW w:w="243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z w:val="12"/>
                <w:szCs w:val="12"/>
              </w:rPr>
              <w:t>菏泽晨鸣板材有限责任公司</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281"/>
              <w:jc w:val="right"/>
              <w:rPr>
                <w:rFonts w:ascii="宋体" w:hAnsi="宋体" w:cs="宋体" w:eastAsia="宋体" w:hint="default"/>
                <w:sz w:val="12"/>
                <w:szCs w:val="12"/>
              </w:rPr>
            </w:pPr>
            <w:r>
              <w:rPr>
                <w:rFonts w:ascii="宋体"/>
                <w:sz w:val="12"/>
              </w:rPr>
              <w:t>-</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pacing w:val="16"/>
                <w:sz w:val="12"/>
                <w:szCs w:val="12"/>
              </w:rPr>
              <w:t>2007年1月8日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2"/>
                <w:szCs w:val="12"/>
              </w:rPr>
            </w:pPr>
            <w:r>
              <w:rPr>
                <w:rFonts w:ascii="宋体" w:hAnsi="宋体" w:cs="宋体" w:eastAsia="宋体" w:hint="default"/>
                <w:spacing w:val="16"/>
                <w:sz w:val="12"/>
                <w:szCs w:val="12"/>
              </w:rPr>
              <w:t>2009年1月8日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2"/>
              <w:jc w:val="right"/>
              <w:rPr>
                <w:rFonts w:ascii="宋体" w:hAnsi="宋体" w:cs="宋体" w:eastAsia="宋体" w:hint="default"/>
                <w:sz w:val="12"/>
                <w:szCs w:val="12"/>
              </w:rPr>
            </w:pPr>
            <w:r>
              <w:rPr>
                <w:rFonts w:ascii="宋体"/>
                <w:sz w:val="12"/>
              </w:rPr>
              <w:t>15,000,000.00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80"/>
              <w:jc w:val="right"/>
              <w:rPr>
                <w:rFonts w:ascii="宋体" w:hAnsi="宋体" w:cs="宋体" w:eastAsia="宋体" w:hint="default"/>
                <w:sz w:val="12"/>
                <w:szCs w:val="12"/>
              </w:rPr>
            </w:pPr>
            <w:r>
              <w:rPr>
                <w:rFonts w:ascii="宋体" w:hAnsi="宋体" w:cs="宋体" w:eastAsia="宋体" w:hint="default"/>
                <w:sz w:val="12"/>
                <w:szCs w:val="12"/>
              </w:rPr>
              <w:t>委托贷款</w:t>
            </w:r>
          </w:p>
        </w:tc>
      </w:tr>
    </w:tbl>
    <w:p>
      <w:pPr>
        <w:spacing w:line="240" w:lineRule="auto" w:before="9"/>
        <w:rPr>
          <w:rFonts w:ascii="宋体" w:hAnsi="宋体" w:cs="宋体" w:eastAsia="宋体" w:hint="default"/>
          <w:sz w:val="18"/>
          <w:szCs w:val="18"/>
        </w:rPr>
      </w:pPr>
    </w:p>
    <w:p>
      <w:pPr>
        <w:spacing w:after="0" w:line="240" w:lineRule="auto"/>
        <w:rPr>
          <w:rFonts w:ascii="宋体" w:hAnsi="宋体" w:cs="宋体" w:eastAsia="宋体" w:hint="default"/>
          <w:sz w:val="18"/>
          <w:szCs w:val="18"/>
        </w:rPr>
        <w:sectPr>
          <w:pgSz w:w="11910" w:h="16840"/>
          <w:pgMar w:header="790" w:footer="374" w:top="1000" w:bottom="560" w:left="860" w:right="600"/>
        </w:sectPr>
      </w:pPr>
    </w:p>
    <w:p>
      <w:pPr>
        <w:tabs>
          <w:tab w:pos="2273" w:val="left" w:leader="none"/>
        </w:tabs>
        <w:spacing w:before="26"/>
        <w:ind w:left="1588" w:right="-20" w:firstLine="0"/>
        <w:jc w:val="left"/>
        <w:rPr>
          <w:rFonts w:ascii="宋体" w:hAnsi="宋体" w:cs="宋体" w:eastAsia="宋体" w:hint="default"/>
          <w:sz w:val="21"/>
          <w:szCs w:val="21"/>
        </w:rPr>
      </w:pPr>
      <w:r>
        <w:rPr>
          <w:rFonts w:ascii="宋体" w:hAnsi="宋体" w:cs="宋体" w:eastAsia="宋体" w:hint="default"/>
          <w:sz w:val="24"/>
          <w:szCs w:val="24"/>
        </w:rPr>
        <w:t>(c)</w:t>
        <w:tab/>
      </w:r>
      <w:r>
        <w:rPr>
          <w:rFonts w:ascii="宋体" w:hAnsi="宋体" w:cs="宋体" w:eastAsia="宋体" w:hint="default"/>
          <w:sz w:val="21"/>
          <w:szCs w:val="21"/>
        </w:rPr>
        <w:t>关联方应收应付款项</w:t>
      </w:r>
    </w:p>
    <w:p>
      <w:pPr>
        <w:spacing w:line="240" w:lineRule="auto" w:before="10"/>
        <w:rPr>
          <w:rFonts w:ascii="宋体" w:hAnsi="宋体" w:cs="宋体" w:eastAsia="宋体" w:hint="default"/>
          <w:sz w:val="29"/>
          <w:szCs w:val="29"/>
        </w:rPr>
      </w:pPr>
      <w:r>
        <w:rPr/>
        <w:br w:type="column"/>
      </w:r>
      <w:r>
        <w:rPr>
          <w:rFonts w:ascii="宋体"/>
          <w:sz w:val="29"/>
        </w:rPr>
      </w:r>
    </w:p>
    <w:p>
      <w:pPr>
        <w:spacing w:before="0"/>
        <w:ind w:left="1588" w:right="0" w:firstLine="0"/>
        <w:jc w:val="left"/>
        <w:rPr>
          <w:rFonts w:ascii="宋体" w:hAnsi="宋体" w:cs="宋体" w:eastAsia="宋体" w:hint="default"/>
          <w:sz w:val="20"/>
          <w:szCs w:val="20"/>
        </w:rPr>
      </w:pPr>
      <w:r>
        <w:rPr>
          <w:rFonts w:ascii="宋体" w:hAnsi="宋体" w:cs="宋体" w:eastAsia="宋体" w:hint="default"/>
          <w:sz w:val="20"/>
          <w:szCs w:val="20"/>
        </w:rPr>
        <w:t>人民币元</w:t>
      </w:r>
    </w:p>
    <w:p>
      <w:pPr>
        <w:spacing w:after="0"/>
        <w:jc w:val="left"/>
        <w:rPr>
          <w:rFonts w:ascii="宋体" w:hAnsi="宋体" w:cs="宋体" w:eastAsia="宋体" w:hint="default"/>
          <w:sz w:val="20"/>
          <w:szCs w:val="20"/>
        </w:rPr>
        <w:sectPr>
          <w:type w:val="continuous"/>
          <w:pgSz w:w="11910" w:h="16840"/>
          <w:pgMar w:top="960" w:bottom="560" w:left="860" w:right="600"/>
          <w:cols w:num="2" w:equalWidth="0">
            <w:col w:w="4164" w:space="3495"/>
            <w:col w:w="2791"/>
          </w:cols>
        </w:sectPr>
      </w:pPr>
    </w:p>
    <w:p>
      <w:pPr>
        <w:spacing w:line="240" w:lineRule="auto" w:before="3"/>
        <w:rPr>
          <w:rFonts w:ascii="宋体" w:hAnsi="宋体" w:cs="宋体" w:eastAsia="宋体" w:hint="default"/>
          <w:sz w:val="2"/>
          <w:szCs w:val="2"/>
        </w:rPr>
      </w:pPr>
    </w:p>
    <w:tbl>
      <w:tblPr>
        <w:tblW w:w="0" w:type="auto"/>
        <w:jc w:val="left"/>
        <w:tblInd w:w="2270" w:type="dxa"/>
        <w:tblLayout w:type="fixed"/>
        <w:tblCellMar>
          <w:top w:w="0" w:type="dxa"/>
          <w:left w:w="0" w:type="dxa"/>
          <w:bottom w:w="0" w:type="dxa"/>
          <w:right w:w="0" w:type="dxa"/>
        </w:tblCellMar>
        <w:tblLook w:val="01E0"/>
      </w:tblPr>
      <w:tblGrid>
        <w:gridCol w:w="1806"/>
        <w:gridCol w:w="1808"/>
        <w:gridCol w:w="1998"/>
        <w:gridCol w:w="2160"/>
      </w:tblGrid>
      <w:tr>
        <w:trPr>
          <w:trHeight w:val="322" w:hRule="exact"/>
        </w:trPr>
        <w:tc>
          <w:tcPr>
            <w:tcW w:w="180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537"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180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关联方</w:t>
            </w:r>
          </w:p>
        </w:tc>
        <w:tc>
          <w:tcPr>
            <w:tcW w:w="199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632" w:right="0"/>
              <w:jc w:val="left"/>
              <w:rPr>
                <w:rFonts w:ascii="宋体" w:hAnsi="宋体" w:cs="宋体" w:eastAsia="宋体" w:hint="default"/>
                <w:sz w:val="18"/>
                <w:szCs w:val="18"/>
              </w:rPr>
            </w:pPr>
            <w:r>
              <w:rPr>
                <w:rFonts w:ascii="宋体" w:hAnsi="宋体" w:cs="宋体" w:eastAsia="宋体" w:hint="default"/>
                <w:sz w:val="18"/>
                <w:szCs w:val="18"/>
              </w:rPr>
              <w:t>期末金额</w:t>
            </w:r>
          </w:p>
        </w:tc>
        <w:tc>
          <w:tcPr>
            <w:tcW w:w="216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713" w:right="0"/>
              <w:jc w:val="left"/>
              <w:rPr>
                <w:rFonts w:ascii="宋体" w:hAnsi="宋体" w:cs="宋体" w:eastAsia="宋体" w:hint="default"/>
                <w:sz w:val="18"/>
                <w:szCs w:val="18"/>
              </w:rPr>
            </w:pPr>
            <w:r>
              <w:rPr>
                <w:rFonts w:ascii="宋体" w:hAnsi="宋体" w:cs="宋体" w:eastAsia="宋体" w:hint="default"/>
                <w:sz w:val="18"/>
                <w:szCs w:val="18"/>
              </w:rPr>
              <w:t>期初金额</w:t>
            </w:r>
          </w:p>
        </w:tc>
      </w:tr>
      <w:tr>
        <w:trPr>
          <w:trHeight w:val="323" w:hRule="exact"/>
        </w:trPr>
        <w:tc>
          <w:tcPr>
            <w:tcW w:w="180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公司之子公司</w:t>
            </w:r>
          </w:p>
        </w:tc>
        <w:tc>
          <w:tcPr>
            <w:tcW w:w="1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3"/>
              <w:jc w:val="right"/>
              <w:rPr>
                <w:rFonts w:ascii="宋体" w:hAnsi="宋体" w:cs="宋体" w:eastAsia="宋体" w:hint="default"/>
                <w:sz w:val="18"/>
                <w:szCs w:val="18"/>
              </w:rPr>
            </w:pPr>
            <w:r>
              <w:rPr>
                <w:rFonts w:ascii="宋体"/>
                <w:sz w:val="18"/>
              </w:rPr>
              <w:t>189,413,764.27</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35"/>
              <w:jc w:val="right"/>
              <w:rPr>
                <w:rFonts w:ascii="宋体" w:hAnsi="宋体" w:cs="宋体" w:eastAsia="宋体" w:hint="default"/>
                <w:sz w:val="18"/>
                <w:szCs w:val="18"/>
              </w:rPr>
            </w:pPr>
            <w:r>
              <w:rPr>
                <w:rFonts w:ascii="宋体"/>
                <w:sz w:val="18"/>
              </w:rPr>
              <w:t>525,597,011.45</w:t>
            </w:r>
          </w:p>
        </w:tc>
      </w:tr>
      <w:tr>
        <w:trPr>
          <w:trHeight w:val="322" w:hRule="exact"/>
        </w:trPr>
        <w:tc>
          <w:tcPr>
            <w:tcW w:w="180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公司之联营企业</w:t>
            </w:r>
          </w:p>
        </w:tc>
        <w:tc>
          <w:tcPr>
            <w:tcW w:w="1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43"/>
              <w:jc w:val="right"/>
              <w:rPr>
                <w:rFonts w:ascii="宋体" w:hAnsi="宋体" w:cs="宋体" w:eastAsia="宋体" w:hint="default"/>
                <w:sz w:val="18"/>
                <w:szCs w:val="18"/>
              </w:rPr>
            </w:pPr>
            <w:r>
              <w:rPr>
                <w:rFonts w:ascii="宋体"/>
                <w:sz w:val="18"/>
              </w:rPr>
              <w:t>-</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35"/>
              <w:jc w:val="right"/>
              <w:rPr>
                <w:rFonts w:ascii="宋体" w:hAnsi="宋体" w:cs="宋体" w:eastAsia="宋体" w:hint="default"/>
                <w:sz w:val="18"/>
                <w:szCs w:val="18"/>
              </w:rPr>
            </w:pPr>
            <w:r>
              <w:rPr>
                <w:rFonts w:ascii="宋体"/>
                <w:sz w:val="18"/>
              </w:rPr>
              <w:t>10,744,498.96</w:t>
            </w:r>
          </w:p>
        </w:tc>
      </w:tr>
      <w:tr>
        <w:trPr>
          <w:trHeight w:val="322" w:hRule="exact"/>
        </w:trPr>
        <w:tc>
          <w:tcPr>
            <w:tcW w:w="180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08" w:type="dxa"/>
            <w:tcBorders>
              <w:top w:val="single" w:sz="4" w:space="0" w:color="000000"/>
              <w:left w:val="single" w:sz="4" w:space="0" w:color="000000"/>
              <w:bottom w:val="single" w:sz="4" w:space="0" w:color="000000"/>
              <w:right w:val="single" w:sz="4" w:space="0" w:color="000000"/>
            </w:tcBorders>
          </w:tcPr>
          <w:p>
            <w:pPr/>
          </w:p>
        </w:tc>
        <w:tc>
          <w:tcPr>
            <w:tcW w:w="1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3"/>
              <w:jc w:val="right"/>
              <w:rPr>
                <w:rFonts w:ascii="宋体" w:hAnsi="宋体" w:cs="宋体" w:eastAsia="宋体" w:hint="default"/>
                <w:sz w:val="18"/>
                <w:szCs w:val="18"/>
              </w:rPr>
            </w:pPr>
            <w:r>
              <w:rPr>
                <w:rFonts w:ascii="宋体"/>
                <w:sz w:val="18"/>
              </w:rPr>
              <w:t>189,413,764.27</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35"/>
              <w:jc w:val="right"/>
              <w:rPr>
                <w:rFonts w:ascii="宋体" w:hAnsi="宋体" w:cs="宋体" w:eastAsia="宋体" w:hint="default"/>
                <w:sz w:val="18"/>
                <w:szCs w:val="18"/>
              </w:rPr>
            </w:pPr>
            <w:r>
              <w:rPr>
                <w:rFonts w:ascii="宋体"/>
                <w:sz w:val="18"/>
              </w:rPr>
              <w:t>536,341,510.41</w:t>
            </w:r>
          </w:p>
        </w:tc>
      </w:tr>
      <w:tr>
        <w:trPr>
          <w:trHeight w:val="323" w:hRule="exact"/>
        </w:trPr>
        <w:tc>
          <w:tcPr>
            <w:tcW w:w="180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公司之子公司</w:t>
            </w:r>
          </w:p>
        </w:tc>
        <w:tc>
          <w:tcPr>
            <w:tcW w:w="1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3"/>
              <w:jc w:val="right"/>
              <w:rPr>
                <w:rFonts w:ascii="宋体" w:hAnsi="宋体" w:cs="宋体" w:eastAsia="宋体" w:hint="default"/>
                <w:sz w:val="18"/>
                <w:szCs w:val="18"/>
              </w:rPr>
            </w:pPr>
            <w:r>
              <w:rPr>
                <w:rFonts w:ascii="宋体"/>
                <w:sz w:val="18"/>
              </w:rPr>
              <w:t>2,002,356,020.69</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35"/>
              <w:jc w:val="right"/>
              <w:rPr>
                <w:rFonts w:ascii="宋体" w:hAnsi="宋体" w:cs="宋体" w:eastAsia="宋体" w:hint="default"/>
                <w:sz w:val="18"/>
                <w:szCs w:val="18"/>
              </w:rPr>
            </w:pPr>
            <w:r>
              <w:rPr>
                <w:rFonts w:ascii="宋体"/>
                <w:sz w:val="18"/>
              </w:rPr>
              <w:t>840,005,604.20</w:t>
            </w:r>
          </w:p>
        </w:tc>
      </w:tr>
      <w:tr>
        <w:trPr>
          <w:trHeight w:val="322" w:hRule="exact"/>
        </w:trPr>
        <w:tc>
          <w:tcPr>
            <w:tcW w:w="180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公司之联营企业</w:t>
            </w:r>
          </w:p>
        </w:tc>
        <w:tc>
          <w:tcPr>
            <w:tcW w:w="1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3"/>
              <w:jc w:val="right"/>
              <w:rPr>
                <w:rFonts w:ascii="宋体" w:hAnsi="宋体" w:cs="宋体" w:eastAsia="宋体" w:hint="default"/>
                <w:sz w:val="18"/>
                <w:szCs w:val="18"/>
              </w:rPr>
            </w:pPr>
            <w:r>
              <w:rPr>
                <w:rFonts w:ascii="宋体"/>
                <w:sz w:val="18"/>
              </w:rPr>
              <w:t>1,290,901.12</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35"/>
              <w:jc w:val="right"/>
              <w:rPr>
                <w:rFonts w:ascii="宋体" w:hAnsi="宋体" w:cs="宋体" w:eastAsia="宋体" w:hint="default"/>
                <w:sz w:val="18"/>
                <w:szCs w:val="18"/>
              </w:rPr>
            </w:pPr>
            <w:r>
              <w:rPr>
                <w:rFonts w:ascii="宋体"/>
                <w:sz w:val="18"/>
              </w:rPr>
              <w:t>14,678,824.86</w:t>
            </w:r>
          </w:p>
        </w:tc>
      </w:tr>
      <w:tr>
        <w:trPr>
          <w:trHeight w:val="322" w:hRule="exact"/>
        </w:trPr>
        <w:tc>
          <w:tcPr>
            <w:tcW w:w="180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08" w:type="dxa"/>
            <w:tcBorders>
              <w:top w:val="single" w:sz="4" w:space="0" w:color="000000"/>
              <w:left w:val="single" w:sz="4" w:space="0" w:color="000000"/>
              <w:bottom w:val="single" w:sz="4" w:space="0" w:color="000000"/>
              <w:right w:val="single" w:sz="4" w:space="0" w:color="000000"/>
            </w:tcBorders>
          </w:tcPr>
          <w:p>
            <w:pPr/>
          </w:p>
        </w:tc>
        <w:tc>
          <w:tcPr>
            <w:tcW w:w="1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3"/>
              <w:jc w:val="right"/>
              <w:rPr>
                <w:rFonts w:ascii="宋体" w:hAnsi="宋体" w:cs="宋体" w:eastAsia="宋体" w:hint="default"/>
                <w:sz w:val="18"/>
                <w:szCs w:val="18"/>
              </w:rPr>
            </w:pPr>
            <w:r>
              <w:rPr>
                <w:rFonts w:ascii="宋体"/>
                <w:sz w:val="18"/>
              </w:rPr>
              <w:t>2,003,646,921.81</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35"/>
              <w:jc w:val="right"/>
              <w:rPr>
                <w:rFonts w:ascii="宋体" w:hAnsi="宋体" w:cs="宋体" w:eastAsia="宋体" w:hint="default"/>
                <w:sz w:val="18"/>
                <w:szCs w:val="18"/>
              </w:rPr>
            </w:pPr>
            <w:r>
              <w:rPr>
                <w:rFonts w:ascii="宋体"/>
                <w:sz w:val="18"/>
              </w:rPr>
              <w:t>854,684,429.06</w:t>
            </w:r>
          </w:p>
        </w:tc>
      </w:tr>
      <w:tr>
        <w:trPr>
          <w:trHeight w:val="323" w:hRule="exact"/>
        </w:trPr>
        <w:tc>
          <w:tcPr>
            <w:tcW w:w="180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公司之子公司</w:t>
            </w:r>
          </w:p>
        </w:tc>
        <w:tc>
          <w:tcPr>
            <w:tcW w:w="1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3"/>
              <w:jc w:val="right"/>
              <w:rPr>
                <w:rFonts w:ascii="宋体" w:hAnsi="宋体" w:cs="宋体" w:eastAsia="宋体" w:hint="default"/>
                <w:sz w:val="18"/>
                <w:szCs w:val="18"/>
              </w:rPr>
            </w:pPr>
            <w:r>
              <w:rPr>
                <w:rFonts w:ascii="宋体"/>
                <w:sz w:val="18"/>
              </w:rPr>
              <w:t>250,936,854.04</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35"/>
              <w:jc w:val="right"/>
              <w:rPr>
                <w:rFonts w:ascii="宋体" w:hAnsi="宋体" w:cs="宋体" w:eastAsia="宋体" w:hint="default"/>
                <w:sz w:val="18"/>
                <w:szCs w:val="18"/>
              </w:rPr>
            </w:pPr>
            <w:r>
              <w:rPr>
                <w:rFonts w:ascii="宋体"/>
                <w:sz w:val="18"/>
              </w:rPr>
              <w:t>270,455,992.44</w:t>
            </w:r>
          </w:p>
        </w:tc>
      </w:tr>
      <w:tr>
        <w:trPr>
          <w:trHeight w:val="322" w:hRule="exact"/>
        </w:trPr>
        <w:tc>
          <w:tcPr>
            <w:tcW w:w="180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08" w:type="dxa"/>
            <w:tcBorders>
              <w:top w:val="single" w:sz="4" w:space="0" w:color="000000"/>
              <w:left w:val="single" w:sz="4" w:space="0" w:color="000000"/>
              <w:bottom w:val="single" w:sz="4" w:space="0" w:color="000000"/>
              <w:right w:val="single" w:sz="4" w:space="0" w:color="000000"/>
            </w:tcBorders>
          </w:tcPr>
          <w:p>
            <w:pPr/>
          </w:p>
        </w:tc>
        <w:tc>
          <w:tcPr>
            <w:tcW w:w="1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3"/>
              <w:jc w:val="right"/>
              <w:rPr>
                <w:rFonts w:ascii="宋体" w:hAnsi="宋体" w:cs="宋体" w:eastAsia="宋体" w:hint="default"/>
                <w:sz w:val="18"/>
                <w:szCs w:val="18"/>
              </w:rPr>
            </w:pPr>
            <w:r>
              <w:rPr>
                <w:rFonts w:ascii="宋体"/>
                <w:sz w:val="18"/>
              </w:rPr>
              <w:t>250,936,854.04</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35"/>
              <w:jc w:val="right"/>
              <w:rPr>
                <w:rFonts w:ascii="宋体" w:hAnsi="宋体" w:cs="宋体" w:eastAsia="宋体" w:hint="default"/>
                <w:sz w:val="18"/>
                <w:szCs w:val="18"/>
              </w:rPr>
            </w:pPr>
            <w:r>
              <w:rPr>
                <w:rFonts w:ascii="宋体"/>
                <w:sz w:val="18"/>
              </w:rPr>
              <w:t>270,455,992.44</w:t>
            </w:r>
          </w:p>
        </w:tc>
      </w:tr>
      <w:tr>
        <w:trPr>
          <w:trHeight w:val="322" w:hRule="exact"/>
        </w:trPr>
        <w:tc>
          <w:tcPr>
            <w:tcW w:w="180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公司之子公司</w:t>
            </w:r>
          </w:p>
        </w:tc>
        <w:tc>
          <w:tcPr>
            <w:tcW w:w="1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3"/>
              <w:jc w:val="right"/>
              <w:rPr>
                <w:rFonts w:ascii="宋体" w:hAnsi="宋体" w:cs="宋体" w:eastAsia="宋体" w:hint="default"/>
                <w:sz w:val="18"/>
                <w:szCs w:val="18"/>
              </w:rPr>
            </w:pPr>
            <w:r>
              <w:rPr>
                <w:rFonts w:ascii="宋体"/>
                <w:sz w:val="18"/>
              </w:rPr>
              <w:t>731,664,282.10</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35"/>
              <w:jc w:val="right"/>
              <w:rPr>
                <w:rFonts w:ascii="宋体" w:hAnsi="宋体" w:cs="宋体" w:eastAsia="宋体" w:hint="default"/>
                <w:sz w:val="18"/>
                <w:szCs w:val="18"/>
              </w:rPr>
            </w:pPr>
            <w:r>
              <w:rPr>
                <w:rFonts w:ascii="宋体"/>
                <w:sz w:val="18"/>
              </w:rPr>
              <w:t>826,483,624.07</w:t>
            </w:r>
          </w:p>
        </w:tc>
      </w:tr>
      <w:tr>
        <w:trPr>
          <w:trHeight w:val="323" w:hRule="exact"/>
        </w:trPr>
        <w:tc>
          <w:tcPr>
            <w:tcW w:w="180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08" w:type="dxa"/>
            <w:tcBorders>
              <w:top w:val="single" w:sz="4" w:space="0" w:color="000000"/>
              <w:left w:val="single" w:sz="4" w:space="0" w:color="000000"/>
              <w:bottom w:val="single" w:sz="4" w:space="0" w:color="000000"/>
              <w:right w:val="single" w:sz="4" w:space="0" w:color="000000"/>
            </w:tcBorders>
          </w:tcPr>
          <w:p>
            <w:pPr/>
          </w:p>
        </w:tc>
        <w:tc>
          <w:tcPr>
            <w:tcW w:w="1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3"/>
              <w:jc w:val="right"/>
              <w:rPr>
                <w:rFonts w:ascii="宋体" w:hAnsi="宋体" w:cs="宋体" w:eastAsia="宋体" w:hint="default"/>
                <w:sz w:val="18"/>
                <w:szCs w:val="18"/>
              </w:rPr>
            </w:pPr>
            <w:r>
              <w:rPr>
                <w:rFonts w:ascii="宋体"/>
                <w:sz w:val="18"/>
              </w:rPr>
              <w:t>731,664,282.10</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35"/>
              <w:jc w:val="right"/>
              <w:rPr>
                <w:rFonts w:ascii="宋体" w:hAnsi="宋体" w:cs="宋体" w:eastAsia="宋体" w:hint="default"/>
                <w:sz w:val="18"/>
                <w:szCs w:val="18"/>
              </w:rPr>
            </w:pPr>
            <w:r>
              <w:rPr>
                <w:rFonts w:ascii="宋体"/>
                <w:sz w:val="18"/>
              </w:rPr>
              <w:t>826,483,624.07</w:t>
            </w:r>
          </w:p>
        </w:tc>
      </w:tr>
      <w:tr>
        <w:trPr>
          <w:trHeight w:val="322" w:hRule="exact"/>
        </w:trPr>
        <w:tc>
          <w:tcPr>
            <w:tcW w:w="180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公司之子公司</w:t>
            </w:r>
          </w:p>
        </w:tc>
        <w:tc>
          <w:tcPr>
            <w:tcW w:w="1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3"/>
              <w:jc w:val="right"/>
              <w:rPr>
                <w:rFonts w:ascii="宋体" w:hAnsi="宋体" w:cs="宋体" w:eastAsia="宋体" w:hint="default"/>
                <w:sz w:val="18"/>
                <w:szCs w:val="18"/>
              </w:rPr>
            </w:pPr>
            <w:r>
              <w:rPr>
                <w:rFonts w:ascii="宋体"/>
                <w:sz w:val="18"/>
              </w:rPr>
              <w:t>92,721,799.72</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35"/>
              <w:jc w:val="right"/>
              <w:rPr>
                <w:rFonts w:ascii="宋体" w:hAnsi="宋体" w:cs="宋体" w:eastAsia="宋体" w:hint="default"/>
                <w:sz w:val="18"/>
                <w:szCs w:val="18"/>
              </w:rPr>
            </w:pPr>
            <w:r>
              <w:rPr>
                <w:rFonts w:ascii="宋体"/>
                <w:sz w:val="18"/>
              </w:rPr>
              <w:t>109,518,990.30</w:t>
            </w:r>
          </w:p>
        </w:tc>
      </w:tr>
      <w:tr>
        <w:trPr>
          <w:trHeight w:val="322" w:hRule="exact"/>
        </w:trPr>
        <w:tc>
          <w:tcPr>
            <w:tcW w:w="180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08" w:type="dxa"/>
            <w:tcBorders>
              <w:top w:val="single" w:sz="4" w:space="0" w:color="000000"/>
              <w:left w:val="single" w:sz="4" w:space="0" w:color="000000"/>
              <w:bottom w:val="single" w:sz="4" w:space="0" w:color="000000"/>
              <w:right w:val="single" w:sz="4" w:space="0" w:color="000000"/>
            </w:tcBorders>
          </w:tcPr>
          <w:p>
            <w:pPr/>
          </w:p>
        </w:tc>
        <w:tc>
          <w:tcPr>
            <w:tcW w:w="1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3"/>
              <w:jc w:val="right"/>
              <w:rPr>
                <w:rFonts w:ascii="宋体" w:hAnsi="宋体" w:cs="宋体" w:eastAsia="宋体" w:hint="default"/>
                <w:sz w:val="18"/>
                <w:szCs w:val="18"/>
              </w:rPr>
            </w:pPr>
            <w:r>
              <w:rPr>
                <w:rFonts w:ascii="宋体"/>
                <w:sz w:val="18"/>
              </w:rPr>
              <w:t>92,721,799.72</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35"/>
              <w:jc w:val="right"/>
              <w:rPr>
                <w:rFonts w:ascii="宋体" w:hAnsi="宋体" w:cs="宋体" w:eastAsia="宋体" w:hint="default"/>
                <w:sz w:val="18"/>
                <w:szCs w:val="18"/>
              </w:rPr>
            </w:pPr>
            <w:r>
              <w:rPr>
                <w:rFonts w:ascii="宋体"/>
                <w:sz w:val="18"/>
              </w:rPr>
              <w:t>109,518,990.30</w:t>
            </w:r>
          </w:p>
        </w:tc>
      </w:tr>
      <w:tr>
        <w:trPr>
          <w:trHeight w:val="323" w:hRule="exact"/>
        </w:trPr>
        <w:tc>
          <w:tcPr>
            <w:tcW w:w="180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1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公司之子公司</w:t>
            </w:r>
          </w:p>
        </w:tc>
        <w:tc>
          <w:tcPr>
            <w:tcW w:w="1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3"/>
              <w:jc w:val="right"/>
              <w:rPr>
                <w:rFonts w:ascii="宋体" w:hAnsi="宋体" w:cs="宋体" w:eastAsia="宋体" w:hint="default"/>
                <w:sz w:val="18"/>
                <w:szCs w:val="18"/>
              </w:rPr>
            </w:pPr>
            <w:r>
              <w:rPr>
                <w:rFonts w:ascii="宋体"/>
                <w:sz w:val="18"/>
              </w:rPr>
              <w:t>188,362,997.10</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35"/>
              <w:jc w:val="right"/>
              <w:rPr>
                <w:rFonts w:ascii="宋体" w:hAnsi="宋体" w:cs="宋体" w:eastAsia="宋体" w:hint="default"/>
                <w:sz w:val="18"/>
                <w:szCs w:val="18"/>
              </w:rPr>
            </w:pPr>
            <w:r>
              <w:rPr>
                <w:rFonts w:ascii="宋体"/>
                <w:sz w:val="18"/>
              </w:rPr>
              <w:t>164,874,997.10</w:t>
            </w:r>
          </w:p>
        </w:tc>
      </w:tr>
      <w:tr>
        <w:trPr>
          <w:trHeight w:val="322" w:hRule="exact"/>
        </w:trPr>
        <w:tc>
          <w:tcPr>
            <w:tcW w:w="180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08" w:type="dxa"/>
            <w:tcBorders>
              <w:top w:val="single" w:sz="4" w:space="0" w:color="000000"/>
              <w:left w:val="single" w:sz="4" w:space="0" w:color="000000"/>
              <w:bottom w:val="single" w:sz="4" w:space="0" w:color="000000"/>
              <w:right w:val="single" w:sz="4" w:space="0" w:color="000000"/>
            </w:tcBorders>
          </w:tcPr>
          <w:p>
            <w:pPr/>
          </w:p>
        </w:tc>
        <w:tc>
          <w:tcPr>
            <w:tcW w:w="1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3"/>
              <w:jc w:val="right"/>
              <w:rPr>
                <w:rFonts w:ascii="宋体" w:hAnsi="宋体" w:cs="宋体" w:eastAsia="宋体" w:hint="default"/>
                <w:sz w:val="18"/>
                <w:szCs w:val="18"/>
              </w:rPr>
            </w:pPr>
            <w:r>
              <w:rPr>
                <w:rFonts w:ascii="宋体"/>
                <w:sz w:val="18"/>
              </w:rPr>
              <w:t>188,362,997.10</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35"/>
              <w:jc w:val="right"/>
              <w:rPr>
                <w:rFonts w:ascii="宋体" w:hAnsi="宋体" w:cs="宋体" w:eastAsia="宋体" w:hint="default"/>
                <w:sz w:val="18"/>
                <w:szCs w:val="18"/>
              </w:rPr>
            </w:pPr>
            <w:r>
              <w:rPr>
                <w:rFonts w:ascii="宋体"/>
                <w:sz w:val="18"/>
              </w:rPr>
              <w:t>164,874,997.10</w:t>
            </w:r>
          </w:p>
        </w:tc>
      </w:tr>
      <w:tr>
        <w:trPr>
          <w:trHeight w:val="322" w:hRule="exact"/>
        </w:trPr>
        <w:tc>
          <w:tcPr>
            <w:tcW w:w="180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公司之子公司</w:t>
            </w:r>
          </w:p>
        </w:tc>
        <w:tc>
          <w:tcPr>
            <w:tcW w:w="1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3"/>
              <w:jc w:val="right"/>
              <w:rPr>
                <w:rFonts w:ascii="宋体" w:hAnsi="宋体" w:cs="宋体" w:eastAsia="宋体" w:hint="default"/>
                <w:sz w:val="18"/>
                <w:szCs w:val="18"/>
              </w:rPr>
            </w:pPr>
            <w:r>
              <w:rPr>
                <w:rFonts w:ascii="宋体"/>
                <w:sz w:val="18"/>
              </w:rPr>
              <w:t>50,894,161.72</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35"/>
              <w:jc w:val="right"/>
              <w:rPr>
                <w:rFonts w:ascii="宋体" w:hAnsi="宋体" w:cs="宋体" w:eastAsia="宋体" w:hint="default"/>
                <w:sz w:val="18"/>
                <w:szCs w:val="18"/>
              </w:rPr>
            </w:pPr>
            <w:r>
              <w:rPr>
                <w:rFonts w:ascii="宋体"/>
                <w:sz w:val="18"/>
              </w:rPr>
              <w:t>3,260,000.00</w:t>
            </w:r>
          </w:p>
        </w:tc>
      </w:tr>
      <w:tr>
        <w:trPr>
          <w:trHeight w:val="323" w:hRule="exact"/>
        </w:trPr>
        <w:tc>
          <w:tcPr>
            <w:tcW w:w="180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08" w:type="dxa"/>
            <w:tcBorders>
              <w:top w:val="single" w:sz="4" w:space="0" w:color="000000"/>
              <w:left w:val="single" w:sz="4" w:space="0" w:color="000000"/>
              <w:bottom w:val="single" w:sz="4" w:space="0" w:color="000000"/>
              <w:right w:val="single" w:sz="4" w:space="0" w:color="000000"/>
            </w:tcBorders>
          </w:tcPr>
          <w:p>
            <w:pPr/>
          </w:p>
        </w:tc>
        <w:tc>
          <w:tcPr>
            <w:tcW w:w="1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3"/>
              <w:jc w:val="right"/>
              <w:rPr>
                <w:rFonts w:ascii="宋体" w:hAnsi="宋体" w:cs="宋体" w:eastAsia="宋体" w:hint="default"/>
                <w:sz w:val="18"/>
                <w:szCs w:val="18"/>
              </w:rPr>
            </w:pPr>
            <w:r>
              <w:rPr>
                <w:rFonts w:ascii="宋体"/>
                <w:sz w:val="18"/>
              </w:rPr>
              <w:t>50,894,161.72</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35"/>
              <w:jc w:val="right"/>
              <w:rPr>
                <w:rFonts w:ascii="宋体" w:hAnsi="宋体" w:cs="宋体" w:eastAsia="宋体" w:hint="default"/>
                <w:sz w:val="18"/>
                <w:szCs w:val="18"/>
              </w:rPr>
            </w:pPr>
            <w:r>
              <w:rPr>
                <w:rFonts w:ascii="宋体"/>
                <w:sz w:val="18"/>
              </w:rPr>
              <w:t>3,260,000.00</w:t>
            </w:r>
          </w:p>
        </w:tc>
      </w:tr>
    </w:tbl>
    <w:p>
      <w:pPr>
        <w:spacing w:after="0" w:line="240" w:lineRule="auto"/>
        <w:jc w:val="right"/>
        <w:rPr>
          <w:rFonts w:ascii="宋体" w:hAnsi="宋体" w:cs="宋体" w:eastAsia="宋体" w:hint="default"/>
          <w:sz w:val="18"/>
          <w:szCs w:val="18"/>
        </w:rPr>
        <w:sectPr>
          <w:type w:val="continuous"/>
          <w:pgSz w:w="11910" w:h="16840"/>
          <w:pgMar w:top="960" w:bottom="560" w:left="860" w:right="60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7" w:right="0"/>
        <w:jc w:val="left"/>
      </w:pPr>
      <w:r>
        <w:rPr/>
        <w:t>财务报表附注</w:t>
      </w:r>
    </w:p>
    <w:p>
      <w:pPr>
        <w:pStyle w:val="BodyText"/>
        <w:tabs>
          <w:tab w:pos="10314" w:val="left" w:leader="none"/>
        </w:tabs>
        <w:spacing w:line="240" w:lineRule="auto" w:before="37"/>
        <w:ind w:left="147"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240" w:lineRule="auto" w:before="35"/>
        <w:ind w:left="147" w:right="0"/>
        <w:jc w:val="left"/>
      </w:pPr>
      <w:r>
        <w:rPr>
          <w:spacing w:val="-1"/>
        </w:rPr>
        <w:t>六、</w:t>
        <w:tab/>
        <w:t>关联方关系及其交易</w:t>
      </w:r>
      <w:r>
        <w:rPr/>
        <w:t> -</w:t>
      </w:r>
      <w:r>
        <w:rPr>
          <w:spacing w:val="-1"/>
        </w:rPr>
        <w:t> </w:t>
      </w:r>
      <w:r>
        <w:rPr/>
        <w:t>续</w:t>
      </w:r>
    </w:p>
    <w:p>
      <w:pPr>
        <w:spacing w:line="240" w:lineRule="auto" w:before="9"/>
        <w:rPr>
          <w:rFonts w:ascii="宋体" w:hAnsi="宋体" w:cs="宋体" w:eastAsia="宋体" w:hint="default"/>
          <w:sz w:val="26"/>
          <w:szCs w:val="26"/>
        </w:rPr>
      </w:pPr>
    </w:p>
    <w:p>
      <w:pPr>
        <w:pStyle w:val="BodyText"/>
        <w:tabs>
          <w:tab w:pos="1588" w:val="left" w:leader="none"/>
        </w:tabs>
        <w:spacing w:line="240" w:lineRule="auto"/>
        <w:ind w:left="867" w:right="0"/>
        <w:jc w:val="left"/>
      </w:pPr>
      <w:r>
        <w:rPr>
          <w:spacing w:val="-1"/>
        </w:rPr>
        <w:t>(3)</w:t>
        <w:tab/>
        <w:t>公司与关联方在本年度发生了如下重大关联交易</w:t>
      </w:r>
      <w:r>
        <w:rPr/>
        <w:t> -</w:t>
      </w:r>
      <w:r>
        <w:rPr>
          <w:spacing w:val="-1"/>
        </w:rPr>
        <w:t> </w:t>
      </w:r>
      <w:r>
        <w:rPr/>
        <w:t>续</w:t>
      </w:r>
    </w:p>
    <w:p>
      <w:pPr>
        <w:spacing w:line="240" w:lineRule="auto" w:before="4"/>
        <w:rPr>
          <w:rFonts w:ascii="宋体" w:hAnsi="宋体" w:cs="宋体" w:eastAsia="宋体" w:hint="default"/>
          <w:sz w:val="21"/>
          <w:szCs w:val="21"/>
        </w:rPr>
      </w:pPr>
    </w:p>
    <w:p>
      <w:pPr>
        <w:spacing w:after="0" w:line="240" w:lineRule="auto"/>
        <w:rPr>
          <w:rFonts w:ascii="宋体" w:hAnsi="宋体" w:cs="宋体" w:eastAsia="宋体" w:hint="default"/>
          <w:sz w:val="21"/>
          <w:szCs w:val="21"/>
        </w:rPr>
        <w:sectPr>
          <w:pgSz w:w="11910" w:h="16840"/>
          <w:pgMar w:header="790" w:footer="374" w:top="1000" w:bottom="560" w:left="860" w:right="560"/>
        </w:sectPr>
      </w:pPr>
    </w:p>
    <w:p>
      <w:pPr>
        <w:tabs>
          <w:tab w:pos="2273" w:val="left" w:leader="none"/>
        </w:tabs>
        <w:spacing w:before="26"/>
        <w:ind w:left="1588" w:right="-20" w:firstLine="0"/>
        <w:jc w:val="left"/>
        <w:rPr>
          <w:rFonts w:ascii="宋体" w:hAnsi="宋体" w:cs="宋体" w:eastAsia="宋体" w:hint="default"/>
          <w:sz w:val="21"/>
          <w:szCs w:val="21"/>
        </w:rPr>
      </w:pPr>
      <w:r>
        <w:rPr>
          <w:rFonts w:ascii="宋体" w:hAnsi="宋体" w:cs="宋体" w:eastAsia="宋体" w:hint="default"/>
          <w:sz w:val="24"/>
          <w:szCs w:val="24"/>
        </w:rPr>
        <w:t>(d)</w:t>
        <w:tab/>
      </w:r>
      <w:r>
        <w:rPr>
          <w:rFonts w:ascii="宋体" w:hAnsi="宋体" w:cs="宋体" w:eastAsia="宋体" w:hint="default"/>
          <w:sz w:val="21"/>
          <w:szCs w:val="21"/>
        </w:rPr>
        <w:t>关键管理人员报酬</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12"/>
        <w:rPr>
          <w:rFonts w:ascii="宋体" w:hAnsi="宋体" w:cs="宋体" w:eastAsia="宋体" w:hint="default"/>
          <w:sz w:val="13"/>
          <w:szCs w:val="13"/>
        </w:rPr>
      </w:pPr>
    </w:p>
    <w:p>
      <w:pPr>
        <w:spacing w:before="0"/>
        <w:ind w:left="1587" w:right="0" w:firstLine="0"/>
        <w:jc w:val="left"/>
        <w:rPr>
          <w:rFonts w:ascii="宋体" w:hAnsi="宋体" w:cs="宋体" w:eastAsia="宋体" w:hint="default"/>
          <w:sz w:val="18"/>
          <w:szCs w:val="18"/>
        </w:rPr>
      </w:pPr>
      <w:r>
        <w:rPr>
          <w:rFonts w:ascii="宋体" w:hAnsi="宋体" w:cs="宋体" w:eastAsia="宋体" w:hint="default"/>
          <w:sz w:val="18"/>
          <w:szCs w:val="18"/>
        </w:rPr>
        <w:t>人民币千元</w:t>
      </w:r>
    </w:p>
    <w:p>
      <w:pPr>
        <w:spacing w:after="0"/>
        <w:jc w:val="left"/>
        <w:rPr>
          <w:rFonts w:ascii="宋体" w:hAnsi="宋体" w:cs="宋体" w:eastAsia="宋体" w:hint="default"/>
          <w:sz w:val="18"/>
          <w:szCs w:val="18"/>
        </w:rPr>
        <w:sectPr>
          <w:type w:val="continuous"/>
          <w:pgSz w:w="11910" w:h="16840"/>
          <w:pgMar w:top="960" w:bottom="560" w:left="860" w:right="560"/>
          <w:cols w:num="2" w:equalWidth="0">
            <w:col w:w="3954" w:space="3606"/>
            <w:col w:w="2930"/>
          </w:cols>
        </w:sectPr>
      </w:pPr>
    </w:p>
    <w:p>
      <w:pPr>
        <w:spacing w:line="240" w:lineRule="auto" w:before="1"/>
        <w:rPr>
          <w:rFonts w:ascii="宋体" w:hAnsi="宋体" w:cs="宋体" w:eastAsia="宋体" w:hint="default"/>
          <w:sz w:val="2"/>
          <w:szCs w:val="2"/>
        </w:rPr>
      </w:pPr>
    </w:p>
    <w:tbl>
      <w:tblPr>
        <w:tblW w:w="0" w:type="auto"/>
        <w:jc w:val="left"/>
        <w:tblInd w:w="2315" w:type="dxa"/>
        <w:tblLayout w:type="fixed"/>
        <w:tblCellMar>
          <w:top w:w="0" w:type="dxa"/>
          <w:left w:w="0" w:type="dxa"/>
          <w:bottom w:w="0" w:type="dxa"/>
          <w:right w:w="0" w:type="dxa"/>
        </w:tblCellMar>
        <w:tblLook w:val="01E0"/>
      </w:tblPr>
      <w:tblGrid>
        <w:gridCol w:w="4528"/>
        <w:gridCol w:w="1606"/>
        <w:gridCol w:w="1594"/>
      </w:tblGrid>
      <w:tr>
        <w:trPr>
          <w:trHeight w:val="322" w:hRule="exact"/>
        </w:trPr>
        <w:tc>
          <w:tcPr>
            <w:tcW w:w="452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项目名称</w:t>
            </w:r>
          </w:p>
        </w:tc>
        <w:tc>
          <w:tcPr>
            <w:tcW w:w="160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right="266"/>
              <w:jc w:val="right"/>
              <w:rPr>
                <w:rFonts w:ascii="宋体" w:hAnsi="宋体" w:cs="宋体" w:eastAsia="宋体" w:hint="default"/>
                <w:sz w:val="21"/>
                <w:szCs w:val="21"/>
              </w:rPr>
            </w:pPr>
            <w:r>
              <w:rPr>
                <w:rFonts w:ascii="宋体" w:hAnsi="宋体" w:cs="宋体" w:eastAsia="宋体" w:hint="default"/>
                <w:sz w:val="21"/>
                <w:szCs w:val="21"/>
              </w:rPr>
              <w:t>本期发生额</w:t>
            </w:r>
          </w:p>
        </w:tc>
        <w:tc>
          <w:tcPr>
            <w:tcW w:w="159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266"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323" w:hRule="exact"/>
        </w:trPr>
        <w:tc>
          <w:tcPr>
            <w:tcW w:w="4528"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79" w:right="0"/>
              <w:jc w:val="left"/>
              <w:rPr>
                <w:rFonts w:ascii="宋体" w:hAnsi="宋体" w:cs="宋体" w:eastAsia="宋体" w:hint="default"/>
                <w:sz w:val="21"/>
                <w:szCs w:val="21"/>
              </w:rPr>
            </w:pPr>
            <w:r>
              <w:rPr>
                <w:rFonts w:ascii="宋体" w:hAnsi="宋体" w:cs="宋体" w:eastAsia="宋体" w:hint="default"/>
                <w:sz w:val="21"/>
                <w:szCs w:val="21"/>
              </w:rPr>
              <w:t>关键管理人员报酬</w:t>
            </w:r>
          </w:p>
        </w:tc>
        <w:tc>
          <w:tcPr>
            <w:tcW w:w="1606" w:type="dxa"/>
            <w:tcBorders>
              <w:top w:val="single" w:sz="4" w:space="0" w:color="000000"/>
              <w:left w:val="single" w:sz="14" w:space="0" w:color="DDDDDD"/>
              <w:bottom w:val="single" w:sz="4" w:space="0" w:color="000000"/>
              <w:right w:val="single" w:sz="4" w:space="0" w:color="000000"/>
            </w:tcBorders>
          </w:tcPr>
          <w:p>
            <w:pPr>
              <w:pStyle w:val="TableParagraph"/>
              <w:spacing w:line="240" w:lineRule="auto" w:before="5"/>
              <w:ind w:right="220"/>
              <w:jc w:val="right"/>
              <w:rPr>
                <w:rFonts w:ascii="宋体" w:hAnsi="宋体" w:cs="宋体" w:eastAsia="宋体" w:hint="default"/>
                <w:sz w:val="21"/>
                <w:szCs w:val="21"/>
              </w:rPr>
            </w:pPr>
            <w:r>
              <w:rPr>
                <w:rFonts w:ascii="宋体"/>
                <w:spacing w:val="-1"/>
                <w:sz w:val="21"/>
              </w:rPr>
              <w:t>15,687.80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521" w:right="0"/>
              <w:jc w:val="left"/>
              <w:rPr>
                <w:rFonts w:ascii="宋体" w:hAnsi="宋体" w:cs="宋体" w:eastAsia="宋体" w:hint="default"/>
                <w:sz w:val="21"/>
                <w:szCs w:val="21"/>
              </w:rPr>
            </w:pPr>
            <w:r>
              <w:rPr>
                <w:rFonts w:ascii="宋体"/>
                <w:sz w:val="21"/>
              </w:rPr>
              <w:t>7,989.20</w:t>
            </w:r>
          </w:p>
        </w:tc>
      </w:tr>
    </w:tbl>
    <w:p>
      <w:pPr>
        <w:spacing w:line="240" w:lineRule="auto" w:before="11"/>
        <w:rPr>
          <w:rFonts w:ascii="宋体" w:hAnsi="宋体" w:cs="宋体" w:eastAsia="宋体" w:hint="default"/>
          <w:sz w:val="18"/>
          <w:szCs w:val="18"/>
        </w:rPr>
      </w:pPr>
    </w:p>
    <w:p>
      <w:pPr>
        <w:tabs>
          <w:tab w:pos="2273" w:val="left" w:leader="none"/>
        </w:tabs>
        <w:spacing w:before="26"/>
        <w:ind w:left="1588" w:right="0" w:firstLine="0"/>
        <w:jc w:val="left"/>
        <w:rPr>
          <w:rFonts w:ascii="宋体" w:hAnsi="宋体" w:cs="宋体" w:eastAsia="宋体" w:hint="default"/>
          <w:sz w:val="21"/>
          <w:szCs w:val="21"/>
        </w:rPr>
      </w:pPr>
      <w:r>
        <w:rPr>
          <w:rFonts w:ascii="宋体" w:hAnsi="宋体" w:cs="宋体" w:eastAsia="宋体" w:hint="default"/>
          <w:sz w:val="24"/>
          <w:szCs w:val="24"/>
        </w:rPr>
        <w:t>(e)</w:t>
        <w:tab/>
      </w:r>
      <w:r>
        <w:rPr>
          <w:rFonts w:ascii="宋体" w:hAnsi="宋体" w:cs="宋体" w:eastAsia="宋体" w:hint="default"/>
          <w:sz w:val="21"/>
          <w:szCs w:val="21"/>
        </w:rPr>
        <w:t>关联方担保情况</w:t>
      </w:r>
    </w:p>
    <w:p>
      <w:pPr>
        <w:spacing w:line="240" w:lineRule="auto" w:before="6"/>
        <w:rPr>
          <w:rFonts w:ascii="宋体" w:hAnsi="宋体" w:cs="宋体" w:eastAsia="宋体" w:hint="default"/>
          <w:sz w:val="26"/>
          <w:szCs w:val="26"/>
        </w:rPr>
      </w:pPr>
    </w:p>
    <w:p>
      <w:pPr>
        <w:pStyle w:val="BodyText"/>
        <w:spacing w:line="240" w:lineRule="auto"/>
        <w:ind w:left="2308" w:right="0"/>
        <w:jc w:val="left"/>
      </w:pPr>
      <w:r>
        <w:rPr/>
        <w:t>截止</w:t>
      </w:r>
      <w:r>
        <w:rPr>
          <w:spacing w:val="-58"/>
        </w:rPr>
        <w:t> </w:t>
      </w:r>
      <w:r>
        <w:rPr/>
        <w:t>2009</w:t>
      </w:r>
      <w:r>
        <w:rPr>
          <w:spacing w:val="-57"/>
        </w:rPr>
        <w:t> </w:t>
      </w:r>
      <w:r>
        <w:rPr/>
        <w:t>年</w:t>
      </w:r>
      <w:r>
        <w:rPr>
          <w:spacing w:val="-59"/>
        </w:rPr>
        <w:t> </w:t>
      </w:r>
      <w:r>
        <w:rPr/>
        <w:t>12</w:t>
      </w:r>
      <w:r>
        <w:rPr>
          <w:spacing w:val="-58"/>
        </w:rPr>
        <w:t> </w:t>
      </w:r>
      <w:r>
        <w:rPr/>
        <w:t>月</w:t>
      </w:r>
      <w:r>
        <w:rPr>
          <w:spacing w:val="-58"/>
        </w:rPr>
        <w:t> </w:t>
      </w:r>
      <w:r>
        <w:rPr/>
        <w:t>31</w:t>
      </w:r>
      <w:r>
        <w:rPr>
          <w:spacing w:val="-57"/>
        </w:rPr>
        <w:t> </w:t>
      </w:r>
      <w:r>
        <w:rPr/>
        <w:t>日本公司为子公司提供借款担保情况如下：</w:t>
      </w:r>
    </w:p>
    <w:p>
      <w:pPr>
        <w:spacing w:before="110"/>
        <w:ind w:left="0" w:right="434" w:firstLine="0"/>
        <w:jc w:val="right"/>
        <w:rPr>
          <w:rFonts w:ascii="宋体" w:hAnsi="宋体" w:cs="宋体" w:eastAsia="宋体" w:hint="default"/>
          <w:sz w:val="16"/>
          <w:szCs w:val="16"/>
        </w:rPr>
      </w:pPr>
      <w:r>
        <w:rPr>
          <w:rFonts w:ascii="宋体" w:hAnsi="宋体" w:cs="宋体" w:eastAsia="宋体" w:hint="default"/>
          <w:w w:val="95"/>
          <w:sz w:val="16"/>
          <w:szCs w:val="16"/>
        </w:rPr>
        <w:t>人民币元</w:t>
      </w:r>
      <w:r>
        <w:rPr>
          <w:rFonts w:ascii="宋体" w:hAnsi="宋体" w:cs="宋体" w:eastAsia="宋体" w:hint="default"/>
          <w:sz w:val="16"/>
          <w:szCs w:val="16"/>
        </w:rPr>
      </w:r>
    </w:p>
    <w:p>
      <w:pPr>
        <w:spacing w:line="240" w:lineRule="auto" w:before="0"/>
        <w:rPr>
          <w:rFonts w:ascii="宋体" w:hAnsi="宋体" w:cs="宋体" w:eastAsia="宋体" w:hint="default"/>
          <w:sz w:val="2"/>
          <w:szCs w:val="2"/>
        </w:rPr>
      </w:pPr>
    </w:p>
    <w:tbl>
      <w:tblPr>
        <w:tblW w:w="0" w:type="auto"/>
        <w:jc w:val="left"/>
        <w:tblInd w:w="2405" w:type="dxa"/>
        <w:tblLayout w:type="fixed"/>
        <w:tblCellMar>
          <w:top w:w="0" w:type="dxa"/>
          <w:left w:w="0" w:type="dxa"/>
          <w:bottom w:w="0" w:type="dxa"/>
          <w:right w:w="0" w:type="dxa"/>
        </w:tblCellMar>
        <w:tblLook w:val="01E0"/>
      </w:tblPr>
      <w:tblGrid>
        <w:gridCol w:w="1400"/>
        <w:gridCol w:w="1197"/>
        <w:gridCol w:w="1277"/>
        <w:gridCol w:w="1420"/>
        <w:gridCol w:w="1418"/>
        <w:gridCol w:w="953"/>
      </w:tblGrid>
      <w:tr>
        <w:trPr>
          <w:trHeight w:val="317" w:hRule="exact"/>
        </w:trPr>
        <w:tc>
          <w:tcPr>
            <w:tcW w:w="1400" w:type="dxa"/>
            <w:tcBorders>
              <w:top w:val="single" w:sz="4" w:space="0" w:color="000000"/>
              <w:left w:val="single" w:sz="4" w:space="0" w:color="000000"/>
              <w:bottom w:val="nil" w:sz="6" w:space="0" w:color="auto"/>
              <w:right w:val="single" w:sz="4" w:space="0" w:color="000000"/>
            </w:tcBorders>
            <w:shd w:val="clear" w:color="auto" w:fill="DDDDDD"/>
          </w:tcPr>
          <w:p>
            <w:pPr/>
          </w:p>
        </w:tc>
        <w:tc>
          <w:tcPr>
            <w:tcW w:w="1197" w:type="dxa"/>
            <w:tcBorders>
              <w:top w:val="single" w:sz="4" w:space="0" w:color="000000"/>
              <w:left w:val="single" w:sz="4" w:space="0" w:color="000000"/>
              <w:bottom w:val="nil" w:sz="6" w:space="0" w:color="auto"/>
              <w:right w:val="single" w:sz="4" w:space="0" w:color="000000"/>
            </w:tcBorders>
            <w:shd w:val="clear" w:color="auto" w:fill="DDDDDD"/>
          </w:tcPr>
          <w:p>
            <w:pPr/>
          </w:p>
        </w:tc>
        <w:tc>
          <w:tcPr>
            <w:tcW w:w="1277" w:type="dxa"/>
            <w:tcBorders>
              <w:top w:val="single" w:sz="4" w:space="0" w:color="000000"/>
              <w:left w:val="single" w:sz="4" w:space="0" w:color="000000"/>
              <w:bottom w:val="nil" w:sz="6" w:space="0" w:color="auto"/>
              <w:right w:val="single" w:sz="4" w:space="0" w:color="000000"/>
            </w:tcBorders>
            <w:shd w:val="clear" w:color="auto" w:fill="DDDDDD"/>
          </w:tcPr>
          <w:p>
            <w:pPr/>
          </w:p>
        </w:tc>
        <w:tc>
          <w:tcPr>
            <w:tcW w:w="1420" w:type="dxa"/>
            <w:tcBorders>
              <w:top w:val="single" w:sz="4" w:space="0" w:color="000000"/>
              <w:left w:val="single" w:sz="4" w:space="0" w:color="000000"/>
              <w:bottom w:val="nil" w:sz="6" w:space="0" w:color="auto"/>
              <w:right w:val="single" w:sz="4" w:space="0" w:color="000000"/>
            </w:tcBorders>
            <w:shd w:val="clear" w:color="auto" w:fill="DDDDDD"/>
          </w:tcPr>
          <w:p>
            <w:pPr/>
          </w:p>
        </w:tc>
        <w:tc>
          <w:tcPr>
            <w:tcW w:w="1418" w:type="dxa"/>
            <w:tcBorders>
              <w:top w:val="single" w:sz="4" w:space="0" w:color="000000"/>
              <w:left w:val="single" w:sz="4" w:space="0" w:color="000000"/>
              <w:bottom w:val="nil" w:sz="6" w:space="0" w:color="auto"/>
              <w:right w:val="single" w:sz="4" w:space="0" w:color="000000"/>
            </w:tcBorders>
            <w:shd w:val="clear" w:color="auto" w:fill="DDDDDD"/>
          </w:tcPr>
          <w:p>
            <w:pPr/>
          </w:p>
        </w:tc>
        <w:tc>
          <w:tcPr>
            <w:tcW w:w="953" w:type="dxa"/>
            <w:vMerge w:val="restart"/>
            <w:tcBorders>
              <w:top w:val="single" w:sz="4" w:space="0" w:color="000000"/>
              <w:left w:val="single" w:sz="4" w:space="0" w:color="000000"/>
              <w:right w:val="single" w:sz="4" w:space="0" w:color="000000"/>
            </w:tcBorders>
            <w:shd w:val="clear" w:color="auto" w:fill="DDDDDD"/>
          </w:tcPr>
          <w:p>
            <w:pPr>
              <w:pStyle w:val="TableParagraph"/>
              <w:spacing w:line="312" w:lineRule="exact" w:before="17"/>
              <w:ind w:left="94" w:right="96"/>
              <w:jc w:val="left"/>
              <w:rPr>
                <w:rFonts w:ascii="宋体" w:hAnsi="宋体" w:cs="宋体" w:eastAsia="宋体" w:hint="default"/>
                <w:sz w:val="15"/>
                <w:szCs w:val="15"/>
              </w:rPr>
            </w:pPr>
            <w:r>
              <w:rPr>
                <w:rFonts w:ascii="宋体" w:hAnsi="宋体" w:cs="宋体" w:eastAsia="宋体" w:hint="default"/>
                <w:sz w:val="15"/>
                <w:szCs w:val="15"/>
              </w:rPr>
              <w:t>担保是否已 经履行完毕</w:t>
            </w:r>
          </w:p>
        </w:tc>
      </w:tr>
      <w:tr>
        <w:trPr>
          <w:trHeight w:val="316" w:hRule="exact"/>
        </w:trPr>
        <w:tc>
          <w:tcPr>
            <w:tcW w:w="1400" w:type="dxa"/>
            <w:tcBorders>
              <w:top w:val="nil" w:sz="6" w:space="0" w:color="auto"/>
              <w:left w:val="single" w:sz="4" w:space="0" w:color="000000"/>
              <w:bottom w:val="single" w:sz="4" w:space="0" w:color="000000"/>
              <w:right w:val="single" w:sz="4" w:space="0" w:color="000000"/>
            </w:tcBorders>
            <w:shd w:val="clear" w:color="auto" w:fill="DDDDDD"/>
          </w:tcPr>
          <w:p>
            <w:pPr>
              <w:pStyle w:val="TableParagraph"/>
              <w:spacing w:line="240" w:lineRule="auto" w:before="92"/>
              <w:ind w:right="1"/>
              <w:jc w:val="center"/>
              <w:rPr>
                <w:rFonts w:ascii="宋体" w:hAnsi="宋体" w:cs="宋体" w:eastAsia="宋体" w:hint="default"/>
                <w:sz w:val="15"/>
                <w:szCs w:val="15"/>
              </w:rPr>
            </w:pPr>
            <w:r>
              <w:rPr>
                <w:rFonts w:ascii="宋体" w:hAnsi="宋体" w:cs="宋体" w:eastAsia="宋体" w:hint="default"/>
                <w:sz w:val="15"/>
                <w:szCs w:val="15"/>
              </w:rPr>
              <w:t>担保方</w:t>
            </w:r>
          </w:p>
        </w:tc>
        <w:tc>
          <w:tcPr>
            <w:tcW w:w="1197" w:type="dxa"/>
            <w:tcBorders>
              <w:top w:val="nil" w:sz="6" w:space="0" w:color="auto"/>
              <w:left w:val="single" w:sz="4" w:space="0" w:color="000000"/>
              <w:bottom w:val="single" w:sz="4" w:space="0" w:color="000000"/>
              <w:right w:val="single" w:sz="4" w:space="0" w:color="000000"/>
            </w:tcBorders>
            <w:shd w:val="clear" w:color="auto" w:fill="DDDDDD"/>
          </w:tcPr>
          <w:p>
            <w:pPr>
              <w:pStyle w:val="TableParagraph"/>
              <w:spacing w:line="240" w:lineRule="auto" w:before="92"/>
              <w:ind w:left="298" w:right="0"/>
              <w:jc w:val="left"/>
              <w:rPr>
                <w:rFonts w:ascii="宋体" w:hAnsi="宋体" w:cs="宋体" w:eastAsia="宋体" w:hint="default"/>
                <w:sz w:val="15"/>
                <w:szCs w:val="15"/>
              </w:rPr>
            </w:pPr>
            <w:r>
              <w:rPr>
                <w:rFonts w:ascii="宋体" w:hAnsi="宋体" w:cs="宋体" w:eastAsia="宋体" w:hint="default"/>
                <w:sz w:val="15"/>
                <w:szCs w:val="15"/>
              </w:rPr>
              <w:t>被担保方</w:t>
            </w:r>
          </w:p>
        </w:tc>
        <w:tc>
          <w:tcPr>
            <w:tcW w:w="1277" w:type="dxa"/>
            <w:tcBorders>
              <w:top w:val="nil" w:sz="6" w:space="0" w:color="auto"/>
              <w:left w:val="single" w:sz="4" w:space="0" w:color="000000"/>
              <w:bottom w:val="single" w:sz="4" w:space="0" w:color="000000"/>
              <w:right w:val="single" w:sz="4" w:space="0" w:color="000000"/>
            </w:tcBorders>
            <w:shd w:val="clear" w:color="auto" w:fill="DDDDDD"/>
          </w:tcPr>
          <w:p>
            <w:pPr>
              <w:pStyle w:val="TableParagraph"/>
              <w:spacing w:line="240" w:lineRule="auto" w:before="92"/>
              <w:ind w:left="332" w:right="0"/>
              <w:jc w:val="left"/>
              <w:rPr>
                <w:rFonts w:ascii="宋体" w:hAnsi="宋体" w:cs="宋体" w:eastAsia="宋体" w:hint="default"/>
                <w:sz w:val="15"/>
                <w:szCs w:val="15"/>
              </w:rPr>
            </w:pPr>
            <w:r>
              <w:rPr>
                <w:rFonts w:ascii="宋体" w:hAnsi="宋体" w:cs="宋体" w:eastAsia="宋体" w:hint="default"/>
                <w:sz w:val="15"/>
                <w:szCs w:val="15"/>
              </w:rPr>
              <w:t>担保金额</w:t>
            </w:r>
          </w:p>
        </w:tc>
        <w:tc>
          <w:tcPr>
            <w:tcW w:w="1420" w:type="dxa"/>
            <w:tcBorders>
              <w:top w:val="nil" w:sz="6" w:space="0" w:color="auto"/>
              <w:left w:val="single" w:sz="4" w:space="0" w:color="000000"/>
              <w:bottom w:val="single" w:sz="4" w:space="0" w:color="000000"/>
              <w:right w:val="single" w:sz="4" w:space="0" w:color="000000"/>
            </w:tcBorders>
            <w:shd w:val="clear" w:color="auto" w:fill="DDDDDD"/>
          </w:tcPr>
          <w:p>
            <w:pPr>
              <w:pStyle w:val="TableParagraph"/>
              <w:spacing w:line="240" w:lineRule="auto" w:before="92"/>
              <w:ind w:left="328" w:right="0"/>
              <w:jc w:val="left"/>
              <w:rPr>
                <w:rFonts w:ascii="宋体" w:hAnsi="宋体" w:cs="宋体" w:eastAsia="宋体" w:hint="default"/>
                <w:sz w:val="15"/>
                <w:szCs w:val="15"/>
              </w:rPr>
            </w:pPr>
            <w:r>
              <w:rPr>
                <w:rFonts w:ascii="宋体" w:hAnsi="宋体" w:cs="宋体" w:eastAsia="宋体" w:hint="default"/>
                <w:sz w:val="15"/>
                <w:szCs w:val="15"/>
              </w:rPr>
              <w:t>担保起始日</w:t>
            </w:r>
          </w:p>
        </w:tc>
        <w:tc>
          <w:tcPr>
            <w:tcW w:w="1418" w:type="dxa"/>
            <w:tcBorders>
              <w:top w:val="nil" w:sz="6" w:space="0" w:color="auto"/>
              <w:left w:val="single" w:sz="4" w:space="0" w:color="000000"/>
              <w:bottom w:val="single" w:sz="4" w:space="0" w:color="000000"/>
              <w:right w:val="single" w:sz="4" w:space="0" w:color="000000"/>
            </w:tcBorders>
            <w:shd w:val="clear" w:color="auto" w:fill="DDDDDD"/>
          </w:tcPr>
          <w:p>
            <w:pPr>
              <w:pStyle w:val="TableParagraph"/>
              <w:spacing w:line="240" w:lineRule="auto" w:before="92"/>
              <w:ind w:left="328" w:right="0"/>
              <w:jc w:val="left"/>
              <w:rPr>
                <w:rFonts w:ascii="宋体" w:hAnsi="宋体" w:cs="宋体" w:eastAsia="宋体" w:hint="default"/>
                <w:sz w:val="15"/>
                <w:szCs w:val="15"/>
              </w:rPr>
            </w:pPr>
            <w:r>
              <w:rPr>
                <w:rFonts w:ascii="宋体" w:hAnsi="宋体" w:cs="宋体" w:eastAsia="宋体" w:hint="default"/>
                <w:sz w:val="15"/>
                <w:szCs w:val="15"/>
              </w:rPr>
              <w:t>担保到期日</w:t>
            </w:r>
          </w:p>
        </w:tc>
        <w:tc>
          <w:tcPr>
            <w:tcW w:w="953" w:type="dxa"/>
            <w:vMerge/>
            <w:tcBorders>
              <w:left w:val="single" w:sz="4" w:space="0" w:color="000000"/>
              <w:bottom w:val="single" w:sz="4" w:space="0" w:color="000000"/>
              <w:right w:val="single" w:sz="4" w:space="0" w:color="000000"/>
            </w:tcBorders>
            <w:shd w:val="clear" w:color="auto" w:fill="DDDDDD"/>
          </w:tcPr>
          <w:p>
            <w:pPr/>
          </w:p>
        </w:tc>
      </w:tr>
      <w:tr>
        <w:trPr>
          <w:trHeight w:val="634" w:hRule="exact"/>
        </w:trPr>
        <w:tc>
          <w:tcPr>
            <w:tcW w:w="140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312" w:lineRule="exact" w:before="18"/>
              <w:ind w:left="319" w:right="20" w:hanging="300"/>
              <w:jc w:val="left"/>
              <w:rPr>
                <w:rFonts w:ascii="宋体" w:hAnsi="宋体" w:cs="宋体" w:eastAsia="宋体" w:hint="default"/>
                <w:sz w:val="15"/>
                <w:szCs w:val="15"/>
              </w:rPr>
            </w:pPr>
            <w:r>
              <w:rPr>
                <w:rFonts w:ascii="宋体" w:hAnsi="宋体" w:cs="宋体" w:eastAsia="宋体" w:hint="default"/>
                <w:sz w:val="15"/>
                <w:szCs w:val="15"/>
              </w:rPr>
              <w:t>山东晨鸣纸业集团股 份有限公司</w:t>
            </w:r>
          </w:p>
        </w:tc>
        <w:tc>
          <w:tcPr>
            <w:tcW w:w="1197" w:type="dxa"/>
            <w:tcBorders>
              <w:top w:val="single" w:sz="4" w:space="0" w:color="000000"/>
              <w:left w:val="single" w:sz="14" w:space="0" w:color="DDDDDD"/>
              <w:bottom w:val="single" w:sz="4" w:space="0" w:color="000000"/>
              <w:right w:val="single" w:sz="4" w:space="0" w:color="000000"/>
            </w:tcBorders>
          </w:tcPr>
          <w:p>
            <w:pPr>
              <w:pStyle w:val="TableParagraph"/>
              <w:spacing w:line="312" w:lineRule="exact" w:before="18"/>
              <w:ind w:left="211" w:right="61" w:hanging="150"/>
              <w:jc w:val="left"/>
              <w:rPr>
                <w:rFonts w:ascii="宋体" w:hAnsi="宋体" w:cs="宋体" w:eastAsia="宋体" w:hint="default"/>
                <w:sz w:val="15"/>
                <w:szCs w:val="15"/>
              </w:rPr>
            </w:pPr>
            <w:r>
              <w:rPr>
                <w:rFonts w:ascii="宋体" w:hAnsi="宋体" w:cs="宋体" w:eastAsia="宋体" w:hint="default"/>
                <w:sz w:val="15"/>
                <w:szCs w:val="15"/>
              </w:rPr>
              <w:t>江西晨鸣纸业有 限责任公司</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16"/>
              <w:jc w:val="right"/>
              <w:rPr>
                <w:rFonts w:ascii="宋体" w:hAnsi="宋体" w:cs="宋体" w:eastAsia="宋体" w:hint="default"/>
                <w:sz w:val="15"/>
                <w:szCs w:val="15"/>
              </w:rPr>
            </w:pPr>
            <w:r>
              <w:rPr>
                <w:rFonts w:ascii="宋体"/>
                <w:spacing w:val="-1"/>
                <w:sz w:val="15"/>
              </w:rPr>
              <w:t>250,000,000.00</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21"/>
              <w:jc w:val="right"/>
              <w:rPr>
                <w:rFonts w:ascii="宋体" w:hAnsi="宋体" w:cs="宋体" w:eastAsia="宋体" w:hint="default"/>
                <w:sz w:val="15"/>
                <w:szCs w:val="15"/>
              </w:rPr>
            </w:pPr>
            <w:r>
              <w:rPr>
                <w:rFonts w:ascii="宋体" w:hAnsi="宋体" w:cs="宋体" w:eastAsia="宋体" w:hint="default"/>
                <w:sz w:val="15"/>
                <w:szCs w:val="15"/>
              </w:rPr>
              <w:t>2009</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4</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22</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20"/>
              <w:jc w:val="right"/>
              <w:rPr>
                <w:rFonts w:ascii="宋体" w:hAnsi="宋体" w:cs="宋体" w:eastAsia="宋体" w:hint="default"/>
                <w:sz w:val="15"/>
                <w:szCs w:val="15"/>
              </w:rPr>
            </w:pPr>
            <w:r>
              <w:rPr>
                <w:rFonts w:ascii="宋体" w:hAnsi="宋体" w:cs="宋体" w:eastAsia="宋体" w:hint="default"/>
                <w:sz w:val="15"/>
                <w:szCs w:val="15"/>
              </w:rPr>
              <w:t>2012</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4</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21</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否</w:t>
            </w:r>
          </w:p>
        </w:tc>
      </w:tr>
      <w:tr>
        <w:trPr>
          <w:trHeight w:val="635" w:hRule="exact"/>
        </w:trPr>
        <w:tc>
          <w:tcPr>
            <w:tcW w:w="140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312" w:lineRule="exact" w:before="18"/>
              <w:ind w:left="319" w:right="20" w:hanging="300"/>
              <w:jc w:val="left"/>
              <w:rPr>
                <w:rFonts w:ascii="宋体" w:hAnsi="宋体" w:cs="宋体" w:eastAsia="宋体" w:hint="default"/>
                <w:sz w:val="15"/>
                <w:szCs w:val="15"/>
              </w:rPr>
            </w:pPr>
            <w:r>
              <w:rPr>
                <w:rFonts w:ascii="宋体" w:hAnsi="宋体" w:cs="宋体" w:eastAsia="宋体" w:hint="default"/>
                <w:sz w:val="15"/>
                <w:szCs w:val="15"/>
              </w:rPr>
              <w:t>山东晨鸣纸业集团股 份有限公司</w:t>
            </w:r>
          </w:p>
        </w:tc>
        <w:tc>
          <w:tcPr>
            <w:tcW w:w="1197" w:type="dxa"/>
            <w:tcBorders>
              <w:top w:val="single" w:sz="4" w:space="0" w:color="000000"/>
              <w:left w:val="single" w:sz="14" w:space="0" w:color="DDDDDD"/>
              <w:bottom w:val="single" w:sz="4" w:space="0" w:color="000000"/>
              <w:right w:val="single" w:sz="4" w:space="0" w:color="000000"/>
            </w:tcBorders>
          </w:tcPr>
          <w:p>
            <w:pPr>
              <w:pStyle w:val="TableParagraph"/>
              <w:spacing w:line="312" w:lineRule="exact" w:before="18"/>
              <w:ind w:left="211" w:right="61" w:hanging="150"/>
              <w:jc w:val="left"/>
              <w:rPr>
                <w:rFonts w:ascii="宋体" w:hAnsi="宋体" w:cs="宋体" w:eastAsia="宋体" w:hint="default"/>
                <w:sz w:val="15"/>
                <w:szCs w:val="15"/>
              </w:rPr>
            </w:pPr>
            <w:r>
              <w:rPr>
                <w:rFonts w:ascii="宋体" w:hAnsi="宋体" w:cs="宋体" w:eastAsia="宋体" w:hint="default"/>
                <w:sz w:val="15"/>
                <w:szCs w:val="15"/>
              </w:rPr>
              <w:t>江西晨鸣纸业有 限责任公司</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16"/>
              <w:jc w:val="right"/>
              <w:rPr>
                <w:rFonts w:ascii="宋体" w:hAnsi="宋体" w:cs="宋体" w:eastAsia="宋体" w:hint="default"/>
                <w:sz w:val="15"/>
                <w:szCs w:val="15"/>
              </w:rPr>
            </w:pPr>
            <w:r>
              <w:rPr>
                <w:rFonts w:ascii="宋体"/>
                <w:spacing w:val="-1"/>
                <w:sz w:val="15"/>
              </w:rPr>
              <w:t>450,000,000.00</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84"/>
              <w:jc w:val="right"/>
              <w:rPr>
                <w:rFonts w:ascii="宋体" w:hAnsi="宋体" w:cs="宋体" w:eastAsia="宋体" w:hint="default"/>
                <w:sz w:val="15"/>
                <w:szCs w:val="15"/>
              </w:rPr>
            </w:pPr>
            <w:r>
              <w:rPr>
                <w:rFonts w:ascii="宋体" w:hAnsi="宋体" w:cs="宋体" w:eastAsia="宋体" w:hint="default"/>
                <w:sz w:val="15"/>
                <w:szCs w:val="15"/>
              </w:rPr>
              <w:t>2009</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12</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宋体" w:hAnsi="宋体" w:cs="宋体" w:eastAsia="宋体" w:hint="default"/>
                <w:sz w:val="15"/>
                <w:szCs w:val="15"/>
              </w:rPr>
              <w:t>10</w:t>
            </w:r>
            <w:r>
              <w:rPr>
                <w:rFonts w:ascii="宋体" w:hAnsi="宋体" w:cs="宋体" w:eastAsia="宋体" w:hint="default"/>
                <w:spacing w:val="-39"/>
                <w:sz w:val="15"/>
                <w:szCs w:val="15"/>
              </w:rPr>
              <w:t> </w:t>
            </w:r>
            <w:r>
              <w:rPr>
                <w:rFonts w:ascii="宋体" w:hAnsi="宋体" w:cs="宋体" w:eastAsia="宋体" w:hint="default"/>
                <w:sz w:val="15"/>
                <w:szCs w:val="15"/>
              </w:rPr>
              <w:t>日</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83"/>
              <w:jc w:val="right"/>
              <w:rPr>
                <w:rFonts w:ascii="宋体" w:hAnsi="宋体" w:cs="宋体" w:eastAsia="宋体" w:hint="default"/>
                <w:sz w:val="15"/>
                <w:szCs w:val="15"/>
              </w:rPr>
            </w:pPr>
            <w:r>
              <w:rPr>
                <w:rFonts w:ascii="宋体" w:hAnsi="宋体" w:cs="宋体" w:eastAsia="宋体" w:hint="default"/>
                <w:sz w:val="15"/>
                <w:szCs w:val="15"/>
              </w:rPr>
              <w:t>2012</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12</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宋体" w:hAnsi="宋体" w:cs="宋体" w:eastAsia="宋体" w:hint="default"/>
                <w:sz w:val="15"/>
                <w:szCs w:val="15"/>
              </w:rPr>
              <w:t>10</w:t>
            </w:r>
            <w:r>
              <w:rPr>
                <w:rFonts w:ascii="宋体" w:hAnsi="宋体" w:cs="宋体" w:eastAsia="宋体" w:hint="default"/>
                <w:spacing w:val="-39"/>
                <w:sz w:val="15"/>
                <w:szCs w:val="15"/>
              </w:rPr>
              <w:t> </w:t>
            </w:r>
            <w:r>
              <w:rPr>
                <w:rFonts w:ascii="宋体" w:hAnsi="宋体" w:cs="宋体" w:eastAsia="宋体" w:hint="default"/>
                <w:sz w:val="15"/>
                <w:szCs w:val="15"/>
              </w:rPr>
              <w:t>日</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否</w:t>
            </w:r>
          </w:p>
        </w:tc>
      </w:tr>
      <w:tr>
        <w:trPr>
          <w:trHeight w:val="634" w:hRule="exact"/>
        </w:trPr>
        <w:tc>
          <w:tcPr>
            <w:tcW w:w="140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312" w:lineRule="exact" w:before="18"/>
              <w:ind w:left="319" w:right="20" w:hanging="300"/>
              <w:jc w:val="left"/>
              <w:rPr>
                <w:rFonts w:ascii="宋体" w:hAnsi="宋体" w:cs="宋体" w:eastAsia="宋体" w:hint="default"/>
                <w:sz w:val="15"/>
                <w:szCs w:val="15"/>
              </w:rPr>
            </w:pPr>
            <w:r>
              <w:rPr>
                <w:rFonts w:ascii="宋体" w:hAnsi="宋体" w:cs="宋体" w:eastAsia="宋体" w:hint="default"/>
                <w:sz w:val="15"/>
                <w:szCs w:val="15"/>
              </w:rPr>
              <w:t>山东晨鸣纸业集团股 份有限公司</w:t>
            </w:r>
          </w:p>
        </w:tc>
        <w:tc>
          <w:tcPr>
            <w:tcW w:w="1197" w:type="dxa"/>
            <w:tcBorders>
              <w:top w:val="single" w:sz="4" w:space="0" w:color="000000"/>
              <w:left w:val="single" w:sz="14" w:space="0" w:color="DDDDDD"/>
              <w:bottom w:val="single" w:sz="4" w:space="0" w:color="000000"/>
              <w:right w:val="single" w:sz="4" w:space="0" w:color="000000"/>
            </w:tcBorders>
          </w:tcPr>
          <w:p>
            <w:pPr>
              <w:pStyle w:val="TableParagraph"/>
              <w:spacing w:line="312" w:lineRule="exact" w:before="18"/>
              <w:ind w:left="211" w:right="61" w:hanging="150"/>
              <w:jc w:val="left"/>
              <w:rPr>
                <w:rFonts w:ascii="宋体" w:hAnsi="宋体" w:cs="宋体" w:eastAsia="宋体" w:hint="default"/>
                <w:sz w:val="15"/>
                <w:szCs w:val="15"/>
              </w:rPr>
            </w:pPr>
            <w:r>
              <w:rPr>
                <w:rFonts w:ascii="宋体" w:hAnsi="宋体" w:cs="宋体" w:eastAsia="宋体" w:hint="default"/>
                <w:sz w:val="15"/>
                <w:szCs w:val="15"/>
              </w:rPr>
              <w:t>吉林晨鸣纸业有 限责任公司</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16"/>
              <w:jc w:val="right"/>
              <w:rPr>
                <w:rFonts w:ascii="宋体" w:hAnsi="宋体" w:cs="宋体" w:eastAsia="宋体" w:hint="default"/>
                <w:sz w:val="15"/>
                <w:szCs w:val="15"/>
              </w:rPr>
            </w:pPr>
            <w:r>
              <w:rPr>
                <w:rFonts w:ascii="宋体"/>
                <w:spacing w:val="-1"/>
                <w:sz w:val="15"/>
              </w:rPr>
              <w:t>1,707,050.00</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22"/>
              <w:jc w:val="right"/>
              <w:rPr>
                <w:rFonts w:ascii="宋体" w:hAnsi="宋体" w:cs="宋体" w:eastAsia="宋体" w:hint="default"/>
                <w:sz w:val="15"/>
                <w:szCs w:val="15"/>
              </w:rPr>
            </w:pPr>
            <w:r>
              <w:rPr>
                <w:rFonts w:ascii="宋体" w:hAnsi="宋体" w:cs="宋体" w:eastAsia="宋体" w:hint="default"/>
                <w:sz w:val="15"/>
                <w:szCs w:val="15"/>
              </w:rPr>
              <w:t>2007</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2</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23</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19"/>
              <w:jc w:val="right"/>
              <w:rPr>
                <w:rFonts w:ascii="宋体" w:hAnsi="宋体" w:cs="宋体" w:eastAsia="宋体" w:hint="default"/>
                <w:sz w:val="15"/>
                <w:szCs w:val="15"/>
              </w:rPr>
            </w:pPr>
            <w:r>
              <w:rPr>
                <w:rFonts w:ascii="宋体" w:hAnsi="宋体" w:cs="宋体" w:eastAsia="宋体" w:hint="default"/>
                <w:sz w:val="15"/>
                <w:szCs w:val="15"/>
              </w:rPr>
              <w:t>2010</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3</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23</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否</w:t>
            </w:r>
          </w:p>
        </w:tc>
      </w:tr>
      <w:tr>
        <w:trPr>
          <w:trHeight w:val="634" w:hRule="exact"/>
        </w:trPr>
        <w:tc>
          <w:tcPr>
            <w:tcW w:w="140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312" w:lineRule="exact" w:before="18"/>
              <w:ind w:left="319" w:right="20" w:hanging="300"/>
              <w:jc w:val="left"/>
              <w:rPr>
                <w:rFonts w:ascii="宋体" w:hAnsi="宋体" w:cs="宋体" w:eastAsia="宋体" w:hint="default"/>
                <w:sz w:val="15"/>
                <w:szCs w:val="15"/>
              </w:rPr>
            </w:pPr>
            <w:r>
              <w:rPr>
                <w:rFonts w:ascii="宋体" w:hAnsi="宋体" w:cs="宋体" w:eastAsia="宋体" w:hint="default"/>
                <w:sz w:val="15"/>
                <w:szCs w:val="15"/>
              </w:rPr>
              <w:t>山东晨鸣纸业集团股 份有限公司</w:t>
            </w:r>
          </w:p>
        </w:tc>
        <w:tc>
          <w:tcPr>
            <w:tcW w:w="1197" w:type="dxa"/>
            <w:tcBorders>
              <w:top w:val="single" w:sz="4" w:space="0" w:color="000000"/>
              <w:left w:val="single" w:sz="14" w:space="0" w:color="DDDDDD"/>
              <w:bottom w:val="single" w:sz="4" w:space="0" w:color="000000"/>
              <w:right w:val="single" w:sz="4" w:space="0" w:color="000000"/>
            </w:tcBorders>
          </w:tcPr>
          <w:p>
            <w:pPr>
              <w:pStyle w:val="TableParagraph"/>
              <w:spacing w:line="312" w:lineRule="exact" w:before="18"/>
              <w:ind w:left="61" w:right="61"/>
              <w:jc w:val="left"/>
              <w:rPr>
                <w:rFonts w:ascii="宋体" w:hAnsi="宋体" w:cs="宋体" w:eastAsia="宋体" w:hint="default"/>
                <w:sz w:val="15"/>
                <w:szCs w:val="15"/>
              </w:rPr>
            </w:pPr>
            <w:r>
              <w:rPr>
                <w:rFonts w:ascii="宋体" w:hAnsi="宋体" w:cs="宋体" w:eastAsia="宋体" w:hint="default"/>
                <w:sz w:val="15"/>
                <w:szCs w:val="15"/>
              </w:rPr>
              <w:t>武汉晨鸣汉阳纸 业股份有限公司</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16"/>
              <w:jc w:val="right"/>
              <w:rPr>
                <w:rFonts w:ascii="宋体" w:hAnsi="宋体" w:cs="宋体" w:eastAsia="宋体" w:hint="default"/>
                <w:sz w:val="15"/>
                <w:szCs w:val="15"/>
              </w:rPr>
            </w:pPr>
            <w:r>
              <w:rPr>
                <w:rFonts w:ascii="宋体"/>
                <w:spacing w:val="-1"/>
                <w:sz w:val="15"/>
              </w:rPr>
              <w:t>20,000,000.00</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20"/>
              <w:jc w:val="right"/>
              <w:rPr>
                <w:rFonts w:ascii="宋体" w:hAnsi="宋体" w:cs="宋体" w:eastAsia="宋体" w:hint="default"/>
                <w:sz w:val="15"/>
                <w:szCs w:val="15"/>
              </w:rPr>
            </w:pPr>
            <w:r>
              <w:rPr>
                <w:rFonts w:ascii="宋体" w:hAnsi="宋体" w:cs="宋体" w:eastAsia="宋体" w:hint="default"/>
                <w:sz w:val="15"/>
                <w:szCs w:val="15"/>
              </w:rPr>
              <w:t>2009</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3</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10</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58"/>
              <w:jc w:val="right"/>
              <w:rPr>
                <w:rFonts w:ascii="宋体" w:hAnsi="宋体" w:cs="宋体" w:eastAsia="宋体" w:hint="default"/>
                <w:sz w:val="15"/>
                <w:szCs w:val="15"/>
              </w:rPr>
            </w:pPr>
            <w:r>
              <w:rPr>
                <w:rFonts w:ascii="宋体" w:hAnsi="宋体" w:cs="宋体" w:eastAsia="宋体" w:hint="default"/>
                <w:sz w:val="15"/>
                <w:szCs w:val="15"/>
              </w:rPr>
              <w:t>2010</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3</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9</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否</w:t>
            </w:r>
          </w:p>
        </w:tc>
      </w:tr>
      <w:tr>
        <w:trPr>
          <w:trHeight w:val="635" w:hRule="exact"/>
        </w:trPr>
        <w:tc>
          <w:tcPr>
            <w:tcW w:w="140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312" w:lineRule="exact" w:before="18"/>
              <w:ind w:left="319" w:right="20" w:hanging="300"/>
              <w:jc w:val="left"/>
              <w:rPr>
                <w:rFonts w:ascii="宋体" w:hAnsi="宋体" w:cs="宋体" w:eastAsia="宋体" w:hint="default"/>
                <w:sz w:val="15"/>
                <w:szCs w:val="15"/>
              </w:rPr>
            </w:pPr>
            <w:r>
              <w:rPr>
                <w:rFonts w:ascii="宋体" w:hAnsi="宋体" w:cs="宋体" w:eastAsia="宋体" w:hint="default"/>
                <w:sz w:val="15"/>
                <w:szCs w:val="15"/>
              </w:rPr>
              <w:t>山东晨鸣纸业集团股 份有限公司</w:t>
            </w:r>
          </w:p>
        </w:tc>
        <w:tc>
          <w:tcPr>
            <w:tcW w:w="1197" w:type="dxa"/>
            <w:tcBorders>
              <w:top w:val="single" w:sz="4" w:space="0" w:color="000000"/>
              <w:left w:val="single" w:sz="14" w:space="0" w:color="DDDDDD"/>
              <w:bottom w:val="single" w:sz="4" w:space="0" w:color="000000"/>
              <w:right w:val="single" w:sz="4" w:space="0" w:color="000000"/>
            </w:tcBorders>
          </w:tcPr>
          <w:p>
            <w:pPr>
              <w:pStyle w:val="TableParagraph"/>
              <w:spacing w:line="312" w:lineRule="exact" w:before="18"/>
              <w:ind w:left="61" w:right="61"/>
              <w:jc w:val="left"/>
              <w:rPr>
                <w:rFonts w:ascii="宋体" w:hAnsi="宋体" w:cs="宋体" w:eastAsia="宋体" w:hint="default"/>
                <w:sz w:val="15"/>
                <w:szCs w:val="15"/>
              </w:rPr>
            </w:pPr>
            <w:r>
              <w:rPr>
                <w:rFonts w:ascii="宋体" w:hAnsi="宋体" w:cs="宋体" w:eastAsia="宋体" w:hint="default"/>
                <w:sz w:val="15"/>
                <w:szCs w:val="15"/>
              </w:rPr>
              <w:t>武汉晨鸣汉阳纸 业股份有限公司</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16"/>
              <w:jc w:val="right"/>
              <w:rPr>
                <w:rFonts w:ascii="宋体" w:hAnsi="宋体" w:cs="宋体" w:eastAsia="宋体" w:hint="default"/>
                <w:sz w:val="15"/>
                <w:szCs w:val="15"/>
              </w:rPr>
            </w:pPr>
            <w:r>
              <w:rPr>
                <w:rFonts w:ascii="宋体"/>
                <w:spacing w:val="-1"/>
                <w:sz w:val="15"/>
              </w:rPr>
              <w:t>20,000,000.00</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20"/>
              <w:jc w:val="right"/>
              <w:rPr>
                <w:rFonts w:ascii="宋体" w:hAnsi="宋体" w:cs="宋体" w:eastAsia="宋体" w:hint="default"/>
                <w:sz w:val="15"/>
                <w:szCs w:val="15"/>
              </w:rPr>
            </w:pPr>
            <w:r>
              <w:rPr>
                <w:rFonts w:ascii="宋体" w:hAnsi="宋体" w:cs="宋体" w:eastAsia="宋体" w:hint="default"/>
                <w:sz w:val="15"/>
                <w:szCs w:val="15"/>
              </w:rPr>
              <w:t>2009</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3</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11</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19"/>
              <w:jc w:val="right"/>
              <w:rPr>
                <w:rFonts w:ascii="宋体" w:hAnsi="宋体" w:cs="宋体" w:eastAsia="宋体" w:hint="default"/>
                <w:sz w:val="15"/>
                <w:szCs w:val="15"/>
              </w:rPr>
            </w:pPr>
            <w:r>
              <w:rPr>
                <w:rFonts w:ascii="宋体" w:hAnsi="宋体" w:cs="宋体" w:eastAsia="宋体" w:hint="default"/>
                <w:sz w:val="15"/>
                <w:szCs w:val="15"/>
              </w:rPr>
              <w:t>2010</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3</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10</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否</w:t>
            </w:r>
          </w:p>
        </w:tc>
      </w:tr>
      <w:tr>
        <w:trPr>
          <w:trHeight w:val="634" w:hRule="exact"/>
        </w:trPr>
        <w:tc>
          <w:tcPr>
            <w:tcW w:w="140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312" w:lineRule="exact" w:before="18"/>
              <w:ind w:left="319" w:right="20" w:hanging="300"/>
              <w:jc w:val="left"/>
              <w:rPr>
                <w:rFonts w:ascii="宋体" w:hAnsi="宋体" w:cs="宋体" w:eastAsia="宋体" w:hint="default"/>
                <w:sz w:val="15"/>
                <w:szCs w:val="15"/>
              </w:rPr>
            </w:pPr>
            <w:r>
              <w:rPr>
                <w:rFonts w:ascii="宋体" w:hAnsi="宋体" w:cs="宋体" w:eastAsia="宋体" w:hint="default"/>
                <w:sz w:val="15"/>
                <w:szCs w:val="15"/>
              </w:rPr>
              <w:t>山东晨鸣纸业集团股 份有限公司</w:t>
            </w:r>
          </w:p>
        </w:tc>
        <w:tc>
          <w:tcPr>
            <w:tcW w:w="1197" w:type="dxa"/>
            <w:tcBorders>
              <w:top w:val="single" w:sz="4" w:space="0" w:color="000000"/>
              <w:left w:val="single" w:sz="14" w:space="0" w:color="DDDDDD"/>
              <w:bottom w:val="single" w:sz="4" w:space="0" w:color="000000"/>
              <w:right w:val="single" w:sz="4" w:space="0" w:color="000000"/>
            </w:tcBorders>
          </w:tcPr>
          <w:p>
            <w:pPr>
              <w:pStyle w:val="TableParagraph"/>
              <w:spacing w:line="312" w:lineRule="exact" w:before="18"/>
              <w:ind w:left="361" w:right="61" w:hanging="300"/>
              <w:jc w:val="left"/>
              <w:rPr>
                <w:rFonts w:ascii="宋体" w:hAnsi="宋体" w:cs="宋体" w:eastAsia="宋体" w:hint="default"/>
                <w:sz w:val="15"/>
                <w:szCs w:val="15"/>
              </w:rPr>
            </w:pPr>
            <w:r>
              <w:rPr>
                <w:rFonts w:ascii="宋体" w:hAnsi="宋体" w:cs="宋体" w:eastAsia="宋体" w:hint="default"/>
                <w:sz w:val="15"/>
                <w:szCs w:val="15"/>
              </w:rPr>
              <w:t>湛江晨鸣浆纸有 限公司</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16"/>
              <w:jc w:val="right"/>
              <w:rPr>
                <w:rFonts w:ascii="宋体" w:hAnsi="宋体" w:cs="宋体" w:eastAsia="宋体" w:hint="default"/>
                <w:sz w:val="15"/>
                <w:szCs w:val="15"/>
              </w:rPr>
            </w:pPr>
            <w:r>
              <w:rPr>
                <w:rFonts w:ascii="宋体"/>
                <w:spacing w:val="-1"/>
                <w:sz w:val="15"/>
              </w:rPr>
              <w:t>682,357,300.00</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21"/>
              <w:jc w:val="right"/>
              <w:rPr>
                <w:rFonts w:ascii="宋体" w:hAnsi="宋体" w:cs="宋体" w:eastAsia="宋体" w:hint="default"/>
                <w:sz w:val="15"/>
                <w:szCs w:val="15"/>
              </w:rPr>
            </w:pPr>
            <w:r>
              <w:rPr>
                <w:rFonts w:ascii="宋体" w:hAnsi="宋体" w:cs="宋体" w:eastAsia="宋体" w:hint="default"/>
                <w:sz w:val="15"/>
                <w:szCs w:val="15"/>
              </w:rPr>
              <w:t>2008</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3</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25</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20"/>
              <w:jc w:val="right"/>
              <w:rPr>
                <w:rFonts w:ascii="宋体" w:hAnsi="宋体" w:cs="宋体" w:eastAsia="宋体" w:hint="default"/>
                <w:sz w:val="15"/>
                <w:szCs w:val="15"/>
              </w:rPr>
            </w:pPr>
            <w:r>
              <w:rPr>
                <w:rFonts w:ascii="宋体" w:hAnsi="宋体" w:cs="宋体" w:eastAsia="宋体" w:hint="default"/>
                <w:sz w:val="15"/>
                <w:szCs w:val="15"/>
              </w:rPr>
              <w:t>2023</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3</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24</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否</w:t>
            </w:r>
          </w:p>
        </w:tc>
      </w:tr>
      <w:tr>
        <w:trPr>
          <w:trHeight w:val="635" w:hRule="exact"/>
        </w:trPr>
        <w:tc>
          <w:tcPr>
            <w:tcW w:w="140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312" w:lineRule="exact" w:before="18"/>
              <w:ind w:left="319" w:right="20" w:hanging="300"/>
              <w:jc w:val="left"/>
              <w:rPr>
                <w:rFonts w:ascii="宋体" w:hAnsi="宋体" w:cs="宋体" w:eastAsia="宋体" w:hint="default"/>
                <w:sz w:val="15"/>
                <w:szCs w:val="15"/>
              </w:rPr>
            </w:pPr>
            <w:r>
              <w:rPr>
                <w:rFonts w:ascii="宋体" w:hAnsi="宋体" w:cs="宋体" w:eastAsia="宋体" w:hint="default"/>
                <w:sz w:val="15"/>
                <w:szCs w:val="15"/>
              </w:rPr>
              <w:t>山东晨鸣纸业集团股 份有限公司</w:t>
            </w:r>
          </w:p>
        </w:tc>
        <w:tc>
          <w:tcPr>
            <w:tcW w:w="1197" w:type="dxa"/>
            <w:tcBorders>
              <w:top w:val="single" w:sz="4" w:space="0" w:color="000000"/>
              <w:left w:val="single" w:sz="14" w:space="0" w:color="DDDDDD"/>
              <w:bottom w:val="single" w:sz="4" w:space="0" w:color="000000"/>
              <w:right w:val="single" w:sz="4" w:space="0" w:color="000000"/>
            </w:tcBorders>
          </w:tcPr>
          <w:p>
            <w:pPr>
              <w:pStyle w:val="TableParagraph"/>
              <w:spacing w:line="312" w:lineRule="exact" w:before="18"/>
              <w:ind w:left="211" w:right="61" w:hanging="150"/>
              <w:jc w:val="left"/>
              <w:rPr>
                <w:rFonts w:ascii="宋体" w:hAnsi="宋体" w:cs="宋体" w:eastAsia="宋体" w:hint="default"/>
                <w:sz w:val="15"/>
                <w:szCs w:val="15"/>
              </w:rPr>
            </w:pPr>
            <w:r>
              <w:rPr>
                <w:rFonts w:ascii="宋体" w:hAnsi="宋体" w:cs="宋体" w:eastAsia="宋体" w:hint="default"/>
                <w:sz w:val="15"/>
                <w:szCs w:val="15"/>
              </w:rPr>
              <w:t>黄冈晨鸣林业发 展有限公司</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17"/>
              <w:jc w:val="right"/>
              <w:rPr>
                <w:rFonts w:ascii="宋体" w:hAnsi="宋体" w:cs="宋体" w:eastAsia="宋体" w:hint="default"/>
                <w:sz w:val="15"/>
                <w:szCs w:val="15"/>
              </w:rPr>
            </w:pPr>
            <w:r>
              <w:rPr>
                <w:rFonts w:ascii="宋体"/>
                <w:spacing w:val="-1"/>
                <w:sz w:val="15"/>
              </w:rPr>
              <w:t>50,000,000.00</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59"/>
              <w:jc w:val="right"/>
              <w:rPr>
                <w:rFonts w:ascii="宋体" w:hAnsi="宋体" w:cs="宋体" w:eastAsia="宋体" w:hint="default"/>
                <w:sz w:val="15"/>
                <w:szCs w:val="15"/>
              </w:rPr>
            </w:pPr>
            <w:r>
              <w:rPr>
                <w:rFonts w:ascii="宋体" w:hAnsi="宋体" w:cs="宋体" w:eastAsia="宋体" w:hint="default"/>
                <w:sz w:val="15"/>
                <w:szCs w:val="15"/>
              </w:rPr>
              <w:t>2009</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6</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2</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58"/>
              <w:jc w:val="right"/>
              <w:rPr>
                <w:rFonts w:ascii="宋体" w:hAnsi="宋体" w:cs="宋体" w:eastAsia="宋体" w:hint="default"/>
                <w:sz w:val="15"/>
                <w:szCs w:val="15"/>
              </w:rPr>
            </w:pPr>
            <w:r>
              <w:rPr>
                <w:rFonts w:ascii="宋体" w:hAnsi="宋体" w:cs="宋体" w:eastAsia="宋体" w:hint="default"/>
                <w:sz w:val="15"/>
                <w:szCs w:val="15"/>
              </w:rPr>
              <w:t>2012</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6</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1</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2"/>
              <w:jc w:val="center"/>
              <w:rPr>
                <w:rFonts w:ascii="宋体" w:hAnsi="宋体" w:cs="宋体" w:eastAsia="宋体" w:hint="default"/>
                <w:sz w:val="15"/>
                <w:szCs w:val="15"/>
              </w:rPr>
            </w:pPr>
            <w:r>
              <w:rPr>
                <w:rFonts w:ascii="宋体" w:hAnsi="宋体" w:cs="宋体" w:eastAsia="宋体" w:hint="default"/>
                <w:sz w:val="15"/>
                <w:szCs w:val="15"/>
              </w:rPr>
              <w:t>否</w:t>
            </w: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2"/>
          <w:szCs w:val="22"/>
        </w:rPr>
      </w:pPr>
    </w:p>
    <w:p>
      <w:pPr>
        <w:pStyle w:val="BodyText"/>
        <w:spacing w:line="240" w:lineRule="auto" w:before="35"/>
        <w:ind w:left="147" w:right="0"/>
        <w:jc w:val="left"/>
      </w:pPr>
      <w:r>
        <w:rPr/>
        <w:t>七、金融工具及风险管理</w:t>
      </w:r>
    </w:p>
    <w:p>
      <w:pPr>
        <w:spacing w:line="240" w:lineRule="auto" w:before="9"/>
        <w:rPr>
          <w:rFonts w:ascii="宋体" w:hAnsi="宋体" w:cs="宋体" w:eastAsia="宋体" w:hint="default"/>
          <w:sz w:val="26"/>
          <w:szCs w:val="26"/>
        </w:rPr>
      </w:pPr>
    </w:p>
    <w:p>
      <w:pPr>
        <w:pStyle w:val="BodyText"/>
        <w:spacing w:line="273" w:lineRule="auto"/>
        <w:ind w:left="777" w:right="156"/>
        <w:jc w:val="both"/>
      </w:pPr>
      <w:r>
        <w:rPr/>
        <w:t>本集团的主要金融工具包括借款、应收款项、应付款项、交易性金融资产、交易性金融负债等，各项金</w:t>
      </w:r>
      <w:r>
        <w:rPr>
          <w:spacing w:val="-24"/>
        </w:rPr>
        <w:t> </w:t>
      </w:r>
      <w:r>
        <w:rPr>
          <w:spacing w:val="-24"/>
        </w:rPr>
      </w:r>
      <w:r>
        <w:rPr/>
        <w:t>融工具的详细情况说明见附注五。与这些金融工具有关的风险，以及本集团为降低这些风险所采取的风</w:t>
      </w:r>
      <w:r>
        <w:rPr>
          <w:spacing w:val="-24"/>
        </w:rPr>
        <w:t> </w:t>
      </w:r>
      <w:r>
        <w:rPr>
          <w:spacing w:val="-24"/>
        </w:rPr>
      </w:r>
      <w:r>
        <w:rPr/>
        <w:t>险管理政策如下所述。本集团管理层对这些风险敞口进行管理和监控以确保将上述风险控制在限定的范</w:t>
      </w:r>
      <w:r>
        <w:rPr>
          <w:spacing w:val="-24"/>
        </w:rPr>
        <w:t> </w:t>
      </w:r>
      <w:r>
        <w:rPr>
          <w:spacing w:val="-24"/>
        </w:rPr>
      </w:r>
      <w:r>
        <w:rPr/>
        <w:t>围之内。</w:t>
      </w:r>
    </w:p>
    <w:p>
      <w:pPr>
        <w:spacing w:line="240" w:lineRule="auto" w:before="5"/>
        <w:rPr>
          <w:rFonts w:ascii="宋体" w:hAnsi="宋体" w:cs="宋体" w:eastAsia="宋体" w:hint="default"/>
          <w:sz w:val="21"/>
          <w:szCs w:val="21"/>
        </w:rPr>
      </w:pPr>
    </w:p>
    <w:p>
      <w:pPr>
        <w:pStyle w:val="BodyText"/>
        <w:tabs>
          <w:tab w:pos="572" w:val="left" w:leader="none"/>
        </w:tabs>
        <w:spacing w:line="240" w:lineRule="auto"/>
        <w:ind w:left="147" w:right="0"/>
        <w:jc w:val="left"/>
      </w:pPr>
      <w:r>
        <w:rPr/>
        <w:t>1.</w:t>
        <w:tab/>
        <w:t>风险管理目标和政策</w:t>
      </w:r>
    </w:p>
    <w:p>
      <w:pPr>
        <w:spacing w:line="240" w:lineRule="auto" w:before="10"/>
        <w:rPr>
          <w:rFonts w:ascii="宋体" w:hAnsi="宋体" w:cs="宋体" w:eastAsia="宋体" w:hint="default"/>
          <w:sz w:val="26"/>
          <w:szCs w:val="26"/>
        </w:rPr>
      </w:pPr>
    </w:p>
    <w:p>
      <w:pPr>
        <w:pStyle w:val="BodyText"/>
        <w:spacing w:line="273" w:lineRule="auto"/>
        <w:ind w:left="777" w:right="156"/>
        <w:jc w:val="both"/>
      </w:pPr>
      <w:r>
        <w:rPr/>
        <w:t>本集团从事风险管理的目标是在风险和收益之间取得适当的平衡，将风险对本集团经营业绩的负面影响</w:t>
      </w:r>
      <w:r>
        <w:rPr>
          <w:spacing w:val="-24"/>
        </w:rPr>
        <w:t> </w:t>
      </w:r>
      <w:r>
        <w:rPr>
          <w:spacing w:val="-24"/>
        </w:rPr>
      </w:r>
      <w:r>
        <w:rPr/>
        <w:t>降低到最低水平，使股东及其他权益投资者的利益最大化。基于该风险管理目标，本集团风险管理的基</w:t>
      </w:r>
      <w:r>
        <w:rPr>
          <w:spacing w:val="-24"/>
        </w:rPr>
        <w:t> </w:t>
      </w:r>
      <w:r>
        <w:rPr>
          <w:spacing w:val="-24"/>
        </w:rPr>
      </w:r>
      <w:r>
        <w:rPr/>
        <w:t>本策略是确定和分析本集团所面临的各种风险，建立适当的风险承受底线和进行风险管理，并及时可靠</w:t>
      </w:r>
    </w:p>
    <w:p>
      <w:pPr>
        <w:spacing w:after="0" w:line="273" w:lineRule="auto"/>
        <w:jc w:val="both"/>
        <w:sectPr>
          <w:type w:val="continuous"/>
          <w:pgSz w:w="11910" w:h="16840"/>
          <w:pgMar w:top="960" w:bottom="56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778" w:right="0"/>
        <w:jc w:val="left"/>
      </w:pPr>
      <w:r>
        <w:rPr/>
        <w:t>地对各种风险进行监督，将风险控制在限定的范围之内。</w:t>
      </w:r>
    </w:p>
    <w:p>
      <w:pPr>
        <w:spacing w:after="0" w:line="240" w:lineRule="auto"/>
        <w:jc w:val="left"/>
        <w:sectPr>
          <w:pgSz w:w="11910" w:h="16840"/>
          <w:pgMar w:header="790" w:footer="374" w:top="1000" w:bottom="56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7" w:right="0"/>
        <w:jc w:val="left"/>
      </w:pPr>
      <w:r>
        <w:rPr/>
        <w:t>财务报表附注</w:t>
      </w:r>
    </w:p>
    <w:p>
      <w:pPr>
        <w:pStyle w:val="BodyText"/>
        <w:tabs>
          <w:tab w:pos="10314" w:val="left" w:leader="none"/>
        </w:tabs>
        <w:spacing w:line="240" w:lineRule="auto" w:before="37"/>
        <w:ind w:left="147"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44" w:lineRule="auto" w:before="35"/>
        <w:ind w:left="147" w:right="7260"/>
        <w:jc w:val="left"/>
      </w:pPr>
      <w:r>
        <w:rPr>
          <w:spacing w:val="-1"/>
        </w:rPr>
        <w:t>七、</w:t>
        <w:tab/>
        <w:t>金融工具及风险管理</w:t>
      </w:r>
      <w:r>
        <w:rPr/>
        <w:t> -</w:t>
      </w:r>
      <w:r>
        <w:rPr>
          <w:spacing w:val="-1"/>
        </w:rPr>
        <w:t> </w:t>
      </w:r>
      <w:r>
        <w:rPr/>
        <w:t>续</w:t>
      </w:r>
      <w:r>
        <w:rPr/>
        <w:t> </w:t>
      </w:r>
      <w:r>
        <w:rPr>
          <w:spacing w:val="-1"/>
        </w:rPr>
        <w:t>1.</w:t>
        <w:tab/>
        <w:t>风险管理目标和政策</w:t>
      </w:r>
      <w:r>
        <w:rPr/>
        <w:t> -</w:t>
      </w:r>
      <w:r>
        <w:rPr>
          <w:spacing w:val="-1"/>
        </w:rPr>
        <w:t> </w:t>
      </w:r>
      <w:r>
        <w:rPr/>
        <w:t>续</w:t>
      </w:r>
    </w:p>
    <w:p>
      <w:pPr>
        <w:pStyle w:val="BodyText"/>
        <w:spacing w:line="240" w:lineRule="auto" w:before="82"/>
        <w:ind w:left="777" w:right="0"/>
        <w:jc w:val="left"/>
      </w:pPr>
      <w:r>
        <w:rPr/>
      </w:r>
      <w:r>
        <w:rPr>
          <w:u w:val="single" w:color="000000"/>
        </w:rPr>
        <w:t>1.1</w:t>
      </w:r>
      <w:r>
        <w:rPr>
          <w:spacing w:val="-52"/>
          <w:u w:val="single" w:color="000000"/>
        </w:rPr>
        <w:t> </w:t>
      </w:r>
      <w:r>
        <w:rPr>
          <w:u w:val="single" w:color="000000"/>
        </w:rPr>
        <w:t>市场风险</w:t>
      </w:r>
      <w:r>
        <w:rPr/>
      </w:r>
    </w:p>
    <w:p>
      <w:pPr>
        <w:spacing w:line="240" w:lineRule="auto" w:before="2"/>
        <w:rPr>
          <w:rFonts w:ascii="宋体" w:hAnsi="宋体" w:cs="宋体" w:eastAsia="宋体" w:hint="default"/>
          <w:sz w:val="23"/>
          <w:szCs w:val="23"/>
        </w:rPr>
      </w:pPr>
    </w:p>
    <w:p>
      <w:pPr>
        <w:pStyle w:val="Heading4"/>
        <w:spacing w:line="240" w:lineRule="auto" w:before="33"/>
        <w:ind w:left="778" w:right="0"/>
        <w:jc w:val="left"/>
        <w:rPr>
          <w:i w:val="0"/>
        </w:rPr>
      </w:pPr>
      <w:r>
        <w:rPr>
          <w:w w:val="95"/>
        </w:rPr>
      </w:r>
      <w:r>
        <w:rPr>
          <w:w w:val="95"/>
          <w:u w:val="single" w:color="000000"/>
        </w:rPr>
        <w:t>1.1.1</w:t>
      </w:r>
      <w:r>
        <w:rPr>
          <w:spacing w:val="-49"/>
          <w:w w:val="95"/>
          <w:u w:val="single" w:color="000000"/>
        </w:rPr>
        <w:t> </w:t>
      </w:r>
      <w:r>
        <w:rPr>
          <w:w w:val="95"/>
          <w:u w:val="single" w:color="000000"/>
        </w:rPr>
        <w:t>外汇风险</w:t>
      </w:r>
      <w:r>
        <w:rPr>
          <w:w w:val="95"/>
        </w:rPr>
      </w:r>
      <w:r>
        <w:rPr>
          <w:i w:val="0"/>
        </w:rPr>
      </w:r>
    </w:p>
    <w:p>
      <w:pPr>
        <w:spacing w:line="240" w:lineRule="auto" w:before="12"/>
        <w:rPr>
          <w:rFonts w:ascii="宋体" w:hAnsi="宋体" w:cs="宋体" w:eastAsia="宋体" w:hint="default"/>
          <w:i/>
          <w:sz w:val="23"/>
          <w:szCs w:val="23"/>
        </w:rPr>
      </w:pPr>
    </w:p>
    <w:p>
      <w:pPr>
        <w:pStyle w:val="BodyText"/>
        <w:spacing w:line="273" w:lineRule="auto" w:before="35"/>
        <w:ind w:left="778" w:right="207"/>
        <w:jc w:val="both"/>
      </w:pPr>
      <w:r>
        <w:rPr/>
        <w:t>外汇风险指因汇率变动产生损失的风险。本集团承受外汇风险主要与美元有关，除本集团的几个下属子</w:t>
      </w:r>
      <w:r>
        <w:rPr>
          <w:spacing w:val="-24"/>
        </w:rPr>
        <w:t> </w:t>
      </w:r>
      <w:r>
        <w:rPr>
          <w:spacing w:val="-24"/>
        </w:rPr>
      </w:r>
      <w:r>
        <w:rPr/>
        <w:t>公司以美元进行采购和销售外，本集团的其他主要业务活动以人民币计价结算。于</w:t>
      </w:r>
      <w:r>
        <w:rPr>
          <w:spacing w:val="-54"/>
        </w:rPr>
        <w:t> </w:t>
      </w:r>
      <w:r>
        <w:rPr/>
        <w:t>2009</w:t>
      </w:r>
      <w:r>
        <w:rPr>
          <w:spacing w:val="-53"/>
        </w:rPr>
        <w:t> </w:t>
      </w:r>
      <w:r>
        <w:rPr/>
        <w:t>年</w:t>
      </w:r>
      <w:r>
        <w:rPr>
          <w:spacing w:val="-54"/>
        </w:rPr>
        <w:t> </w:t>
      </w:r>
      <w:r>
        <w:rPr/>
        <w:t>12</w:t>
      </w:r>
      <w:r>
        <w:rPr>
          <w:spacing w:val="-53"/>
        </w:rPr>
        <w:t> </w:t>
      </w:r>
      <w:r>
        <w:rPr/>
        <w:t>月</w:t>
      </w:r>
      <w:r>
        <w:rPr>
          <w:spacing w:val="-55"/>
        </w:rPr>
        <w:t> </w:t>
      </w:r>
      <w:r>
        <w:rPr/>
        <w:t>31</w:t>
      </w:r>
      <w:r>
        <w:rPr>
          <w:spacing w:val="-53"/>
        </w:rPr>
        <w:t> </w:t>
      </w:r>
      <w:r>
        <w:rPr/>
        <w:t>日，</w:t>
      </w:r>
      <w:r>
        <w:rPr/>
        <w:t> 除下表所述资产及负债的美元余额和零星的欧元及港币余额外，本集团的资产及负债均为人民币余额。</w:t>
      </w:r>
      <w:r>
        <w:rPr>
          <w:spacing w:val="-24"/>
        </w:rPr>
        <w:t> </w:t>
      </w:r>
      <w:r>
        <w:rPr>
          <w:spacing w:val="-24"/>
        </w:rPr>
      </w:r>
      <w:r>
        <w:rPr/>
        <w:t>该等美元余额的资产和负债产生的外汇风险可能对本集团的经营业绩产生影响。</w:t>
      </w:r>
    </w:p>
    <w:p>
      <w:pPr>
        <w:pStyle w:val="BodyText"/>
        <w:spacing w:line="240" w:lineRule="auto" w:before="8"/>
        <w:ind w:left="0" w:right="494"/>
        <w:jc w:val="right"/>
      </w:pPr>
      <w:r>
        <w:rPr/>
        <w:t>人民币元</w:t>
      </w:r>
    </w:p>
    <w:p>
      <w:pPr>
        <w:spacing w:line="240" w:lineRule="auto" w:before="5"/>
        <w:rPr>
          <w:rFonts w:ascii="宋体" w:hAnsi="宋体" w:cs="宋体" w:eastAsia="宋体" w:hint="default"/>
          <w:sz w:val="2"/>
          <w:szCs w:val="2"/>
        </w:rPr>
      </w:pPr>
    </w:p>
    <w:tbl>
      <w:tblPr>
        <w:tblW w:w="0" w:type="auto"/>
        <w:jc w:val="left"/>
        <w:tblInd w:w="852" w:type="dxa"/>
        <w:tblLayout w:type="fixed"/>
        <w:tblCellMar>
          <w:top w:w="0" w:type="dxa"/>
          <w:left w:w="0" w:type="dxa"/>
          <w:bottom w:w="0" w:type="dxa"/>
          <w:right w:w="0" w:type="dxa"/>
        </w:tblCellMar>
        <w:tblLook w:val="01E0"/>
      </w:tblPr>
      <w:tblGrid>
        <w:gridCol w:w="4511"/>
        <w:gridCol w:w="2244"/>
        <w:gridCol w:w="2405"/>
      </w:tblGrid>
      <w:tr>
        <w:trPr>
          <w:trHeight w:val="322" w:hRule="exact"/>
        </w:trPr>
        <w:tc>
          <w:tcPr>
            <w:tcW w:w="45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2040"/>
              <w:jc w:val="right"/>
              <w:rPr>
                <w:rFonts w:ascii="宋体" w:hAnsi="宋体" w:cs="宋体" w:eastAsia="宋体" w:hint="default"/>
                <w:sz w:val="21"/>
                <w:szCs w:val="21"/>
              </w:rPr>
            </w:pPr>
            <w:r>
              <w:rPr>
                <w:rFonts w:ascii="宋体" w:hAnsi="宋体" w:cs="宋体" w:eastAsia="宋体" w:hint="default"/>
                <w:sz w:val="21"/>
                <w:szCs w:val="21"/>
              </w:rPr>
              <w:t>项目</w:t>
            </w:r>
          </w:p>
        </w:tc>
        <w:tc>
          <w:tcPr>
            <w:tcW w:w="22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期末数</w:t>
            </w:r>
          </w:p>
        </w:tc>
        <w:tc>
          <w:tcPr>
            <w:tcW w:w="240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322" w:hRule="exact"/>
        </w:trPr>
        <w:tc>
          <w:tcPr>
            <w:tcW w:w="45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现金及现金等价物</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234"/>
              <w:jc w:val="right"/>
              <w:rPr>
                <w:rFonts w:ascii="宋体" w:hAnsi="宋体" w:cs="宋体" w:eastAsia="宋体" w:hint="default"/>
                <w:sz w:val="21"/>
                <w:szCs w:val="21"/>
              </w:rPr>
            </w:pPr>
            <w:r>
              <w:rPr>
                <w:rFonts w:ascii="宋体"/>
                <w:spacing w:val="-1"/>
                <w:sz w:val="21"/>
              </w:rPr>
              <w:t>434,453,671.14</w:t>
            </w:r>
            <w:r>
              <w:rPr>
                <w:rFonts w:ascii="宋体"/>
                <w:sz w:val="21"/>
              </w:rPr>
            </w:r>
          </w:p>
        </w:tc>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267"/>
              <w:jc w:val="right"/>
              <w:rPr>
                <w:rFonts w:ascii="宋体" w:hAnsi="宋体" w:cs="宋体" w:eastAsia="宋体" w:hint="default"/>
                <w:sz w:val="21"/>
                <w:szCs w:val="21"/>
              </w:rPr>
            </w:pPr>
            <w:r>
              <w:rPr>
                <w:rFonts w:ascii="宋体"/>
                <w:spacing w:val="-1"/>
                <w:sz w:val="21"/>
              </w:rPr>
              <w:t>151,424,949.93</w:t>
            </w:r>
            <w:r>
              <w:rPr>
                <w:rFonts w:ascii="宋体"/>
                <w:sz w:val="21"/>
              </w:rPr>
            </w:r>
          </w:p>
        </w:tc>
      </w:tr>
      <w:tr>
        <w:trPr>
          <w:trHeight w:val="322" w:hRule="exact"/>
        </w:trPr>
        <w:tc>
          <w:tcPr>
            <w:tcW w:w="45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其他货币资金</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35"/>
              <w:jc w:val="right"/>
              <w:rPr>
                <w:rFonts w:ascii="宋体" w:hAnsi="宋体" w:cs="宋体" w:eastAsia="宋体" w:hint="default"/>
                <w:sz w:val="21"/>
                <w:szCs w:val="21"/>
              </w:rPr>
            </w:pPr>
            <w:r>
              <w:rPr>
                <w:rFonts w:ascii="宋体"/>
                <w:spacing w:val="-1"/>
                <w:sz w:val="21"/>
              </w:rPr>
              <w:t>1,214,747.97</w:t>
            </w:r>
            <w:r>
              <w:rPr>
                <w:rFonts w:ascii="宋体"/>
                <w:sz w:val="21"/>
              </w:rPr>
            </w:r>
          </w:p>
        </w:tc>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69"/>
              <w:jc w:val="right"/>
              <w:rPr>
                <w:rFonts w:ascii="宋体" w:hAnsi="宋体" w:cs="宋体" w:eastAsia="宋体" w:hint="default"/>
                <w:sz w:val="21"/>
                <w:szCs w:val="21"/>
              </w:rPr>
            </w:pPr>
            <w:r>
              <w:rPr>
                <w:rFonts w:ascii="宋体"/>
                <w:spacing w:val="-1"/>
                <w:sz w:val="21"/>
              </w:rPr>
              <w:t>3,127,711.98</w:t>
            </w:r>
            <w:r>
              <w:rPr>
                <w:rFonts w:ascii="宋体"/>
                <w:sz w:val="21"/>
              </w:rPr>
            </w:r>
          </w:p>
        </w:tc>
      </w:tr>
      <w:tr>
        <w:trPr>
          <w:trHeight w:val="323" w:hRule="exact"/>
        </w:trPr>
        <w:tc>
          <w:tcPr>
            <w:tcW w:w="45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34"/>
              <w:jc w:val="right"/>
              <w:rPr>
                <w:rFonts w:ascii="宋体" w:hAnsi="宋体" w:cs="宋体" w:eastAsia="宋体" w:hint="default"/>
                <w:sz w:val="21"/>
                <w:szCs w:val="21"/>
              </w:rPr>
            </w:pPr>
            <w:r>
              <w:rPr>
                <w:rFonts w:ascii="宋体"/>
                <w:spacing w:val="-1"/>
                <w:sz w:val="21"/>
              </w:rPr>
              <w:t>301,347,523.52</w:t>
            </w:r>
            <w:r>
              <w:rPr>
                <w:rFonts w:ascii="宋体"/>
                <w:sz w:val="21"/>
              </w:rPr>
            </w:r>
          </w:p>
        </w:tc>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67"/>
              <w:jc w:val="right"/>
              <w:rPr>
                <w:rFonts w:ascii="宋体" w:hAnsi="宋体" w:cs="宋体" w:eastAsia="宋体" w:hint="default"/>
                <w:sz w:val="21"/>
                <w:szCs w:val="21"/>
              </w:rPr>
            </w:pPr>
            <w:r>
              <w:rPr>
                <w:rFonts w:ascii="宋体"/>
                <w:spacing w:val="-1"/>
                <w:sz w:val="21"/>
              </w:rPr>
              <w:t>383,790,184.17</w:t>
            </w:r>
            <w:r>
              <w:rPr>
                <w:rFonts w:ascii="宋体"/>
                <w:sz w:val="21"/>
              </w:rPr>
            </w:r>
          </w:p>
        </w:tc>
      </w:tr>
      <w:tr>
        <w:trPr>
          <w:trHeight w:val="322" w:hRule="exact"/>
        </w:trPr>
        <w:tc>
          <w:tcPr>
            <w:tcW w:w="45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472" w:right="0"/>
              <w:jc w:val="left"/>
              <w:rPr>
                <w:rFonts w:ascii="宋体" w:hAnsi="宋体" w:cs="宋体" w:eastAsia="宋体" w:hint="default"/>
                <w:sz w:val="21"/>
                <w:szCs w:val="21"/>
              </w:rPr>
            </w:pPr>
            <w:r>
              <w:rPr>
                <w:rFonts w:ascii="宋体"/>
                <w:sz w:val="21"/>
              </w:rPr>
              <w:t>-</w:t>
            </w:r>
          </w:p>
        </w:tc>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68"/>
              <w:jc w:val="right"/>
              <w:rPr>
                <w:rFonts w:ascii="宋体" w:hAnsi="宋体" w:cs="宋体" w:eastAsia="宋体" w:hint="default"/>
                <w:sz w:val="21"/>
                <w:szCs w:val="21"/>
              </w:rPr>
            </w:pPr>
            <w:r>
              <w:rPr>
                <w:rFonts w:ascii="宋体"/>
                <w:sz w:val="21"/>
              </w:rPr>
              <w:t>2,537,036.67</w:t>
            </w:r>
          </w:p>
        </w:tc>
      </w:tr>
      <w:tr>
        <w:trPr>
          <w:trHeight w:val="322" w:hRule="exact"/>
        </w:trPr>
        <w:tc>
          <w:tcPr>
            <w:tcW w:w="45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30"/>
              <w:jc w:val="right"/>
              <w:rPr>
                <w:rFonts w:ascii="宋体" w:hAnsi="宋体" w:cs="宋体" w:eastAsia="宋体" w:hint="default"/>
                <w:sz w:val="21"/>
                <w:szCs w:val="21"/>
              </w:rPr>
            </w:pPr>
            <w:r>
              <w:rPr>
                <w:rFonts w:ascii="宋体"/>
                <w:spacing w:val="-1"/>
                <w:sz w:val="21"/>
              </w:rPr>
              <w:t>(674,122,734.29)</w:t>
            </w:r>
            <w:r>
              <w:rPr>
                <w:rFonts w:ascii="宋体"/>
                <w:sz w:val="21"/>
              </w:rPr>
            </w:r>
          </w:p>
        </w:tc>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64"/>
              <w:jc w:val="right"/>
              <w:rPr>
                <w:rFonts w:ascii="宋体" w:hAnsi="宋体" w:cs="宋体" w:eastAsia="宋体" w:hint="default"/>
                <w:sz w:val="21"/>
                <w:szCs w:val="21"/>
              </w:rPr>
            </w:pPr>
            <w:r>
              <w:rPr>
                <w:rFonts w:ascii="宋体"/>
                <w:spacing w:val="-1"/>
                <w:sz w:val="21"/>
              </w:rPr>
              <w:t>(451,290,912.64)</w:t>
            </w:r>
            <w:r>
              <w:rPr>
                <w:rFonts w:ascii="宋体"/>
                <w:sz w:val="21"/>
              </w:rPr>
            </w:r>
          </w:p>
        </w:tc>
      </w:tr>
      <w:tr>
        <w:trPr>
          <w:trHeight w:val="323" w:hRule="exact"/>
        </w:trPr>
        <w:tc>
          <w:tcPr>
            <w:tcW w:w="45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短期借款</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30"/>
              <w:jc w:val="right"/>
              <w:rPr>
                <w:rFonts w:ascii="宋体" w:hAnsi="宋体" w:cs="宋体" w:eastAsia="宋体" w:hint="default"/>
                <w:sz w:val="21"/>
                <w:szCs w:val="21"/>
              </w:rPr>
            </w:pPr>
            <w:r>
              <w:rPr>
                <w:rFonts w:ascii="宋体"/>
                <w:spacing w:val="-1"/>
                <w:sz w:val="21"/>
              </w:rPr>
              <w:t>(406,862,542.94)</w:t>
            </w:r>
            <w:r>
              <w:rPr>
                <w:rFonts w:ascii="宋体"/>
                <w:sz w:val="21"/>
              </w:rPr>
            </w:r>
          </w:p>
        </w:tc>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63"/>
              <w:jc w:val="right"/>
              <w:rPr>
                <w:rFonts w:ascii="宋体" w:hAnsi="宋体" w:cs="宋体" w:eastAsia="宋体" w:hint="default"/>
                <w:sz w:val="21"/>
                <w:szCs w:val="21"/>
              </w:rPr>
            </w:pPr>
            <w:r>
              <w:rPr>
                <w:rFonts w:ascii="宋体"/>
                <w:sz w:val="21"/>
              </w:rPr>
              <w:t>(58,773,955.58)</w:t>
            </w:r>
          </w:p>
        </w:tc>
      </w:tr>
      <w:tr>
        <w:trPr>
          <w:trHeight w:val="322" w:hRule="exact"/>
        </w:trPr>
        <w:tc>
          <w:tcPr>
            <w:tcW w:w="45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一年内到期的长期借款</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9"/>
              <w:jc w:val="right"/>
              <w:rPr>
                <w:rFonts w:ascii="宋体" w:hAnsi="宋体" w:cs="宋体" w:eastAsia="宋体" w:hint="default"/>
                <w:sz w:val="21"/>
                <w:szCs w:val="21"/>
              </w:rPr>
            </w:pPr>
            <w:r>
              <w:rPr>
                <w:rFonts w:ascii="宋体"/>
                <w:spacing w:val="-1"/>
                <w:sz w:val="21"/>
              </w:rPr>
              <w:t>(195,353,527.87)</w:t>
            </w:r>
            <w:r>
              <w:rPr>
                <w:rFonts w:ascii="宋体"/>
                <w:sz w:val="21"/>
              </w:rPr>
            </w:r>
          </w:p>
        </w:tc>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65"/>
              <w:jc w:val="right"/>
              <w:rPr>
                <w:rFonts w:ascii="宋体" w:hAnsi="宋体" w:cs="宋体" w:eastAsia="宋体" w:hint="default"/>
                <w:sz w:val="21"/>
                <w:szCs w:val="21"/>
              </w:rPr>
            </w:pPr>
            <w:r>
              <w:rPr>
                <w:rFonts w:ascii="宋体"/>
                <w:spacing w:val="-1"/>
                <w:sz w:val="21"/>
              </w:rPr>
              <w:t>(638,077,940.62)</w:t>
            </w:r>
            <w:r>
              <w:rPr>
                <w:rFonts w:ascii="宋体"/>
                <w:sz w:val="21"/>
              </w:rPr>
            </w:r>
          </w:p>
        </w:tc>
      </w:tr>
      <w:tr>
        <w:trPr>
          <w:trHeight w:val="322" w:hRule="exact"/>
        </w:trPr>
        <w:tc>
          <w:tcPr>
            <w:tcW w:w="45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长期借款</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30"/>
              <w:jc w:val="right"/>
              <w:rPr>
                <w:rFonts w:ascii="宋体" w:hAnsi="宋体" w:cs="宋体" w:eastAsia="宋体" w:hint="default"/>
                <w:sz w:val="21"/>
                <w:szCs w:val="21"/>
              </w:rPr>
            </w:pPr>
            <w:r>
              <w:rPr>
                <w:rFonts w:ascii="宋体"/>
                <w:spacing w:val="-1"/>
                <w:sz w:val="21"/>
              </w:rPr>
              <w:t>(1,615,365,255.16)</w:t>
            </w:r>
            <w:r>
              <w:rPr>
                <w:rFonts w:ascii="宋体"/>
                <w:sz w:val="21"/>
              </w:rPr>
            </w:r>
          </w:p>
        </w:tc>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65"/>
              <w:jc w:val="right"/>
              <w:rPr>
                <w:rFonts w:ascii="宋体" w:hAnsi="宋体" w:cs="宋体" w:eastAsia="宋体" w:hint="default"/>
                <w:sz w:val="21"/>
                <w:szCs w:val="21"/>
              </w:rPr>
            </w:pPr>
            <w:r>
              <w:rPr>
                <w:rFonts w:ascii="宋体"/>
                <w:spacing w:val="-1"/>
                <w:sz w:val="21"/>
              </w:rPr>
              <w:t>(583,558,787.92)</w:t>
            </w:r>
            <w:r>
              <w:rPr>
                <w:rFonts w:ascii="宋体"/>
                <w:sz w:val="21"/>
              </w:rPr>
            </w:r>
          </w:p>
        </w:tc>
      </w:tr>
      <w:tr>
        <w:trPr>
          <w:trHeight w:val="323" w:hRule="exact"/>
        </w:trPr>
        <w:tc>
          <w:tcPr>
            <w:tcW w:w="45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2039"/>
              <w:jc w:val="right"/>
              <w:rPr>
                <w:rFonts w:ascii="宋体" w:hAnsi="宋体" w:cs="宋体" w:eastAsia="宋体" w:hint="default"/>
                <w:sz w:val="21"/>
                <w:szCs w:val="21"/>
              </w:rPr>
            </w:pPr>
            <w:r>
              <w:rPr>
                <w:rFonts w:ascii="宋体" w:hAnsi="宋体" w:cs="宋体" w:eastAsia="宋体" w:hint="default"/>
                <w:sz w:val="21"/>
                <w:szCs w:val="21"/>
              </w:rPr>
              <w:t>合计</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8"/>
              <w:jc w:val="right"/>
              <w:rPr>
                <w:rFonts w:ascii="宋体" w:hAnsi="宋体" w:cs="宋体" w:eastAsia="宋体" w:hint="default"/>
                <w:sz w:val="21"/>
                <w:szCs w:val="21"/>
              </w:rPr>
            </w:pPr>
            <w:r>
              <w:rPr>
                <w:rFonts w:ascii="宋体"/>
                <w:spacing w:val="-1"/>
                <w:sz w:val="21"/>
              </w:rPr>
              <w:t>(2,154,688,117.63)</w:t>
            </w:r>
          </w:p>
        </w:tc>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63"/>
              <w:jc w:val="right"/>
              <w:rPr>
                <w:rFonts w:ascii="宋体" w:hAnsi="宋体" w:cs="宋体" w:eastAsia="宋体" w:hint="default"/>
                <w:sz w:val="21"/>
                <w:szCs w:val="21"/>
              </w:rPr>
            </w:pPr>
            <w:r>
              <w:rPr>
                <w:rFonts w:ascii="宋体"/>
                <w:spacing w:val="-1"/>
                <w:sz w:val="21"/>
              </w:rPr>
              <w:t>(1,190,821,714.01)</w:t>
            </w:r>
          </w:p>
        </w:tc>
      </w:tr>
    </w:tbl>
    <w:p>
      <w:pPr>
        <w:spacing w:line="240" w:lineRule="auto" w:before="8"/>
        <w:rPr>
          <w:rFonts w:ascii="宋体" w:hAnsi="宋体" w:cs="宋体" w:eastAsia="宋体" w:hint="default"/>
          <w:sz w:val="21"/>
          <w:szCs w:val="21"/>
        </w:rPr>
      </w:pPr>
    </w:p>
    <w:p>
      <w:pPr>
        <w:pStyle w:val="BodyText"/>
        <w:spacing w:line="240" w:lineRule="auto" w:before="35"/>
        <w:ind w:left="778" w:right="0"/>
        <w:jc w:val="left"/>
      </w:pPr>
      <w:r>
        <w:rPr/>
        <w:t>本集团密切关注汇率变动对本集团外汇风险的影响，本集团目前并未采取其他措施规避外汇风险。</w:t>
      </w:r>
    </w:p>
    <w:p>
      <w:pPr>
        <w:spacing w:line="240" w:lineRule="auto" w:before="10"/>
        <w:rPr>
          <w:rFonts w:ascii="宋体" w:hAnsi="宋体" w:cs="宋体" w:eastAsia="宋体" w:hint="default"/>
          <w:sz w:val="25"/>
          <w:szCs w:val="25"/>
        </w:rPr>
      </w:pPr>
    </w:p>
    <w:p>
      <w:pPr>
        <w:pStyle w:val="Heading4"/>
        <w:spacing w:line="240" w:lineRule="auto"/>
        <w:ind w:left="778" w:right="0"/>
        <w:jc w:val="left"/>
        <w:rPr>
          <w:i w:val="0"/>
        </w:rPr>
      </w:pPr>
      <w:r>
        <w:rPr>
          <w:w w:val="95"/>
        </w:rPr>
      </w:r>
      <w:r>
        <w:rPr>
          <w:w w:val="95"/>
          <w:u w:val="single" w:color="000000"/>
        </w:rPr>
        <w:t>1.1.2</w:t>
      </w:r>
      <w:r>
        <w:rPr>
          <w:spacing w:val="-41"/>
          <w:w w:val="95"/>
          <w:u w:val="single" w:color="000000"/>
        </w:rPr>
        <w:t> </w:t>
      </w:r>
      <w:r>
        <w:rPr>
          <w:w w:val="95"/>
          <w:u w:val="single" w:color="000000"/>
        </w:rPr>
        <w:t>利率风险-现金流量变动风险</w:t>
      </w:r>
      <w:r>
        <w:rPr>
          <w:w w:val="95"/>
        </w:rPr>
      </w:r>
      <w:r>
        <w:rPr>
          <w:i w:val="0"/>
        </w:rPr>
      </w:r>
    </w:p>
    <w:p>
      <w:pPr>
        <w:spacing w:line="240" w:lineRule="auto" w:before="12"/>
        <w:rPr>
          <w:rFonts w:ascii="宋体" w:hAnsi="宋体" w:cs="宋体" w:eastAsia="宋体" w:hint="default"/>
          <w:i/>
          <w:sz w:val="23"/>
          <w:szCs w:val="23"/>
        </w:rPr>
      </w:pPr>
    </w:p>
    <w:p>
      <w:pPr>
        <w:pStyle w:val="BodyText"/>
        <w:spacing w:line="273" w:lineRule="auto" w:before="35"/>
        <w:ind w:left="778" w:right="0"/>
        <w:jc w:val="left"/>
      </w:pPr>
      <w:r>
        <w:rPr>
          <w:spacing w:val="-3"/>
        </w:rPr>
        <w:t>本集团因利率变动引起金融工具现金流量变动的风险主要与浮动利率银行借款(详见附注五、19，附注五、</w:t>
      </w:r>
      <w:r>
        <w:rPr>
          <w:spacing w:val="-76"/>
        </w:rPr>
        <w:t> </w:t>
      </w:r>
      <w:r>
        <w:rPr>
          <w:spacing w:val="-76"/>
        </w:rPr>
      </w:r>
      <w:r>
        <w:rPr/>
        <w:t>28，附注五、30)有关。本集团的政策是保持这些借款的浮动利率，以消除利率变动的公允价值风险。</w:t>
      </w:r>
    </w:p>
    <w:p>
      <w:pPr>
        <w:spacing w:after="0" w:line="273" w:lineRule="auto"/>
        <w:jc w:val="left"/>
        <w:sectPr>
          <w:pgSz w:w="11910" w:h="16840"/>
          <w:pgMar w:header="790" w:footer="374" w:top="1000" w:bottom="560" w:left="860" w:right="50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7" w:right="0"/>
        <w:jc w:val="left"/>
      </w:pPr>
      <w:r>
        <w:rPr/>
        <w:t>财务报表附注</w:t>
      </w:r>
    </w:p>
    <w:p>
      <w:pPr>
        <w:pStyle w:val="BodyText"/>
        <w:tabs>
          <w:tab w:pos="10314" w:val="left" w:leader="none"/>
        </w:tabs>
        <w:spacing w:line="240" w:lineRule="auto" w:before="37"/>
        <w:ind w:left="147"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867" w:val="left" w:leader="none"/>
        </w:tabs>
        <w:spacing w:line="544" w:lineRule="auto" w:before="35"/>
        <w:ind w:left="147" w:right="7260"/>
        <w:jc w:val="left"/>
      </w:pPr>
      <w:r>
        <w:rPr>
          <w:spacing w:val="-1"/>
        </w:rPr>
        <w:t>七、</w:t>
        <w:tab/>
        <w:t>金融工具及风险管理</w:t>
      </w:r>
      <w:r>
        <w:rPr/>
        <w:t> -</w:t>
      </w:r>
      <w:r>
        <w:rPr>
          <w:spacing w:val="-1"/>
        </w:rPr>
        <w:t> </w:t>
      </w:r>
      <w:r>
        <w:rPr/>
        <w:t>续</w:t>
      </w:r>
      <w:r>
        <w:rPr/>
        <w:t> </w:t>
      </w:r>
      <w:r>
        <w:rPr>
          <w:spacing w:val="-1"/>
        </w:rPr>
        <w:t>1.</w:t>
        <w:tab/>
        <w:t>风险管理目标和政策</w:t>
      </w:r>
      <w:r>
        <w:rPr/>
        <w:t> -</w:t>
      </w:r>
      <w:r>
        <w:rPr>
          <w:spacing w:val="-1"/>
        </w:rPr>
        <w:t> </w:t>
      </w:r>
      <w:r>
        <w:rPr/>
        <w:t>续</w:t>
      </w:r>
    </w:p>
    <w:p>
      <w:pPr>
        <w:pStyle w:val="BodyText"/>
        <w:spacing w:line="240" w:lineRule="auto" w:before="82"/>
        <w:ind w:left="778" w:right="0"/>
        <w:jc w:val="left"/>
      </w:pPr>
      <w:r>
        <w:rPr/>
      </w:r>
      <w:r>
        <w:rPr>
          <w:u w:val="single" w:color="000000"/>
        </w:rPr>
        <w:t>1.2</w:t>
      </w:r>
      <w:r>
        <w:rPr>
          <w:spacing w:val="-52"/>
          <w:u w:val="single" w:color="000000"/>
        </w:rPr>
        <w:t> </w:t>
      </w:r>
      <w:r>
        <w:rPr>
          <w:u w:val="single" w:color="000000"/>
        </w:rPr>
        <w:t>信用风险</w:t>
      </w:r>
      <w:r>
        <w:rPr/>
      </w:r>
    </w:p>
    <w:p>
      <w:pPr>
        <w:spacing w:line="240" w:lineRule="auto" w:before="13"/>
        <w:rPr>
          <w:rFonts w:ascii="宋体" w:hAnsi="宋体" w:cs="宋体" w:eastAsia="宋体" w:hint="default"/>
          <w:sz w:val="23"/>
          <w:szCs w:val="23"/>
        </w:rPr>
      </w:pPr>
    </w:p>
    <w:p>
      <w:pPr>
        <w:pStyle w:val="BodyText"/>
        <w:spacing w:line="273" w:lineRule="auto" w:before="35"/>
        <w:ind w:left="778" w:right="202"/>
        <w:jc w:val="left"/>
      </w:pPr>
      <w:r>
        <w:rPr/>
        <w:t>2009</w:t>
      </w:r>
      <w:r>
        <w:rPr>
          <w:spacing w:val="-44"/>
        </w:rPr>
        <w:t> </w:t>
      </w:r>
      <w:r>
        <w:rPr/>
        <w:t>年</w:t>
      </w:r>
      <w:r>
        <w:rPr>
          <w:spacing w:val="-44"/>
        </w:rPr>
        <w:t> </w:t>
      </w:r>
      <w:r>
        <w:rPr/>
        <w:t>12</w:t>
      </w:r>
      <w:r>
        <w:rPr>
          <w:spacing w:val="-45"/>
        </w:rPr>
        <w:t> </w:t>
      </w:r>
      <w:r>
        <w:rPr/>
        <w:t>月</w:t>
      </w:r>
      <w:r>
        <w:rPr>
          <w:spacing w:val="-44"/>
        </w:rPr>
        <w:t> </w:t>
      </w:r>
      <w:r>
        <w:rPr/>
        <w:t>31</w:t>
      </w:r>
      <w:r>
        <w:rPr>
          <w:spacing w:val="-44"/>
        </w:rPr>
        <w:t> </w:t>
      </w:r>
      <w:r>
        <w:rPr/>
        <w:t>日，可能引起本集团财务损失的最大信用风险敞口主要来自于合同另一方未能履行义务</w:t>
      </w:r>
      <w:r>
        <w:rPr/>
        <w:t> 而导致本集团金融资产产生的损失以及本集团承担的财务担保，具体包括：</w:t>
      </w:r>
    </w:p>
    <w:p>
      <w:pPr>
        <w:spacing w:line="240" w:lineRule="auto" w:before="5"/>
        <w:rPr>
          <w:rFonts w:ascii="宋体" w:hAnsi="宋体" w:cs="宋体" w:eastAsia="宋体" w:hint="default"/>
          <w:sz w:val="23"/>
          <w:szCs w:val="23"/>
        </w:rPr>
      </w:pPr>
    </w:p>
    <w:p>
      <w:pPr>
        <w:pStyle w:val="BodyText"/>
        <w:spacing w:line="274" w:lineRule="exact"/>
        <w:ind w:left="1587" w:right="289" w:hanging="720"/>
        <w:jc w:val="left"/>
      </w:pPr>
      <w:r>
        <w:rPr>
          <w:rFonts w:ascii="Symbol" w:hAnsi="Symbol" w:cs="Symbol" w:eastAsia="Symbol" w:hint="default"/>
        </w:rPr>
        <w:t></w:t>
      </w:r>
      <w:r>
        <w:rPr>
          <w:rFonts w:ascii="Symbol" w:hAnsi="Symbol" w:cs="Symbol" w:eastAsia="Symbol" w:hint="default"/>
          <w:spacing w:val="-21"/>
        </w:rPr>
        <w:t></w:t>
      </w:r>
      <w:r>
        <w:rPr>
          <w:rFonts w:ascii="Times New Roman" w:hAnsi="Times New Roman" w:cs="Times New Roman" w:eastAsia="Times New Roman" w:hint="default"/>
          <w:spacing w:val="-21"/>
        </w:rPr>
      </w:r>
      <w:r>
        <w:rPr/>
        <w:t>合并资产负债表中已确认的金融资产的账面金额：对于以公允价值计量的金融工具而言，账面价值反 映了其风险敞口，但并非最大风险敞口，其最大风险敞口将随着未来公允价值的变化而改变。</w:t>
      </w:r>
    </w:p>
    <w:p>
      <w:pPr>
        <w:spacing w:line="240" w:lineRule="auto" w:before="10"/>
        <w:rPr>
          <w:rFonts w:ascii="宋体" w:hAnsi="宋体" w:cs="宋体" w:eastAsia="宋体" w:hint="default"/>
          <w:sz w:val="24"/>
          <w:szCs w:val="24"/>
        </w:rPr>
      </w:pPr>
    </w:p>
    <w:p>
      <w:pPr>
        <w:pStyle w:val="BodyText"/>
        <w:spacing w:line="273" w:lineRule="auto"/>
        <w:ind w:left="778" w:right="216"/>
        <w:jc w:val="both"/>
      </w:pPr>
      <w:r>
        <w:rPr/>
        <w:t>为降低信用风险，本集团成立了一个小组负责确定信用额度、进行信用审批，并执行其他监控程序以确</w:t>
      </w:r>
      <w:r>
        <w:rPr>
          <w:spacing w:val="-24"/>
        </w:rPr>
        <w:t> </w:t>
      </w:r>
      <w:r>
        <w:rPr>
          <w:spacing w:val="-24"/>
        </w:rPr>
      </w:r>
      <w:r>
        <w:rPr/>
        <w:t>保采取必要的措施回收过期债权。此外，本集团于每个资产负债表日审核每一单项应收款的回收情况，</w:t>
      </w:r>
      <w:r>
        <w:rPr>
          <w:spacing w:val="-24"/>
        </w:rPr>
        <w:t> </w:t>
      </w:r>
      <w:r>
        <w:rPr>
          <w:spacing w:val="-24"/>
        </w:rPr>
      </w:r>
      <w:r>
        <w:rPr/>
        <w:t>以确保就无法回收的款项计提充分的坏账准备。因此，本集团管理层认为本集团所承担的信用风险已经</w:t>
      </w:r>
      <w:r>
        <w:rPr>
          <w:spacing w:val="-24"/>
        </w:rPr>
        <w:t> </w:t>
      </w:r>
      <w:r>
        <w:rPr>
          <w:spacing w:val="-24"/>
        </w:rPr>
      </w:r>
      <w:r>
        <w:rPr/>
        <w:t>大为降低。</w:t>
      </w:r>
    </w:p>
    <w:p>
      <w:pPr>
        <w:spacing w:line="240" w:lineRule="auto" w:before="6"/>
        <w:rPr>
          <w:rFonts w:ascii="宋体" w:hAnsi="宋体" w:cs="宋体" w:eastAsia="宋体" w:hint="default"/>
          <w:sz w:val="24"/>
          <w:szCs w:val="24"/>
        </w:rPr>
      </w:pPr>
    </w:p>
    <w:p>
      <w:pPr>
        <w:pStyle w:val="BodyText"/>
        <w:spacing w:line="544" w:lineRule="auto"/>
        <w:ind w:left="778" w:right="1136"/>
        <w:jc w:val="left"/>
      </w:pPr>
      <w:r>
        <w:rPr/>
        <w:t>本集团的流动资金存放在信用评级较高的银行，故流动资金的信用风险较低。 由于本集团的风险敞口分布在多个合同方和多个客户，因此本集团没有重大的信用集中风险。 </w:t>
      </w:r>
      <w:r>
        <w:rPr>
          <w:u w:val="single" w:color="000000"/>
        </w:rPr>
        <w:t>1.3</w:t>
      </w:r>
      <w:r>
        <w:rPr>
          <w:spacing w:val="-52"/>
          <w:u w:val="single" w:color="000000"/>
        </w:rPr>
        <w:t> </w:t>
      </w:r>
      <w:r>
        <w:rPr>
          <w:u w:val="single" w:color="000000"/>
        </w:rPr>
        <w:t>流动风险</w:t>
      </w:r>
      <w:r>
        <w:rPr/>
      </w:r>
    </w:p>
    <w:p>
      <w:pPr>
        <w:pStyle w:val="BodyText"/>
        <w:spacing w:line="273" w:lineRule="auto" w:before="82"/>
        <w:ind w:left="778" w:right="0"/>
        <w:jc w:val="left"/>
      </w:pPr>
      <w:r>
        <w:rPr/>
        <w:t>管理流动风险时，本集团保持管理层认为充分的现金及现金等价物并对其进行监控，以满足本集团经营</w:t>
      </w:r>
      <w:r>
        <w:rPr>
          <w:spacing w:val="-24"/>
        </w:rPr>
        <w:t> </w:t>
      </w:r>
      <w:r>
        <w:rPr>
          <w:spacing w:val="-24"/>
        </w:rPr>
      </w:r>
      <w:r>
        <w:rPr>
          <w:spacing w:val="-1"/>
        </w:rPr>
        <w:t>需要，并降低现金流量波动的影响。本集团管理层对银行借款的使用情况进行监控并确保遵守借款协议。</w:t>
      </w:r>
    </w:p>
    <w:p>
      <w:pPr>
        <w:spacing w:line="240" w:lineRule="auto" w:before="6"/>
        <w:rPr>
          <w:rFonts w:ascii="宋体" w:hAnsi="宋体" w:cs="宋体" w:eastAsia="宋体" w:hint="default"/>
          <w:sz w:val="24"/>
          <w:szCs w:val="24"/>
        </w:rPr>
      </w:pPr>
    </w:p>
    <w:p>
      <w:pPr>
        <w:pStyle w:val="BodyText"/>
        <w:spacing w:line="240" w:lineRule="auto"/>
        <w:ind w:left="778" w:right="0"/>
        <w:jc w:val="left"/>
      </w:pPr>
      <w:r>
        <w:rPr/>
        <w:t>集团将银行借款作为主要资金来源</w:t>
      </w:r>
      <w:r>
        <w:rPr>
          <w:spacing w:val="-106"/>
        </w:rPr>
        <w:t>。</w:t>
      </w:r>
      <w:r>
        <w:rPr/>
        <w:t>2</w:t>
      </w:r>
      <w:r>
        <w:rPr>
          <w:spacing w:val="-1"/>
        </w:rPr>
        <w:t>0</w:t>
      </w:r>
      <w:r>
        <w:rPr/>
        <w:t>09</w:t>
      </w:r>
      <w:r>
        <w:rPr>
          <w:spacing w:val="-71"/>
        </w:rPr>
        <w:t> </w:t>
      </w:r>
      <w:r>
        <w:rPr/>
        <w:t>年</w:t>
      </w:r>
      <w:r>
        <w:rPr>
          <w:spacing w:val="-72"/>
        </w:rPr>
        <w:t> </w:t>
      </w:r>
      <w:r>
        <w:rPr/>
        <w:t>12</w:t>
      </w:r>
      <w:r>
        <w:rPr>
          <w:spacing w:val="-71"/>
        </w:rPr>
        <w:t> </w:t>
      </w:r>
      <w:r>
        <w:rPr/>
        <w:t>月</w:t>
      </w:r>
      <w:r>
        <w:rPr>
          <w:spacing w:val="-73"/>
        </w:rPr>
        <w:t> </w:t>
      </w:r>
      <w:r>
        <w:rPr/>
        <w:t>31</w:t>
      </w:r>
      <w:r>
        <w:rPr>
          <w:spacing w:val="-71"/>
        </w:rPr>
        <w:t> </w:t>
      </w:r>
      <w:r>
        <w:rPr/>
        <w:t>日</w:t>
      </w:r>
      <w:r>
        <w:rPr>
          <w:spacing w:val="-105"/>
        </w:rPr>
        <w:t>，</w:t>
      </w:r>
      <w:r>
        <w:rPr/>
        <w:t>集团</w:t>
      </w:r>
      <w:r>
        <w:rPr>
          <w:spacing w:val="-2"/>
        </w:rPr>
        <w:t>尚</w:t>
      </w:r>
      <w:r>
        <w:rPr/>
        <w:t>未使用的银行借款额度为人民币</w:t>
      </w:r>
      <w:r>
        <w:rPr>
          <w:spacing w:val="-72"/>
        </w:rPr>
        <w:t> </w:t>
      </w:r>
      <w:r>
        <w:rPr/>
        <w:t>1,989,539</w:t>
      </w:r>
    </w:p>
    <w:p>
      <w:pPr>
        <w:pStyle w:val="BodyText"/>
        <w:spacing w:line="240" w:lineRule="auto" w:before="37"/>
        <w:ind w:left="778" w:right="0"/>
        <w:jc w:val="left"/>
      </w:pPr>
      <w:r>
        <w:rPr/>
        <w:t>万元(2008</w:t>
      </w:r>
      <w:r>
        <w:rPr>
          <w:spacing w:val="-59"/>
        </w:rPr>
        <w:t> </w:t>
      </w:r>
      <w:r>
        <w:rPr/>
        <w:t>年</w:t>
      </w:r>
      <w:r>
        <w:rPr>
          <w:spacing w:val="-59"/>
        </w:rPr>
        <w:t> </w:t>
      </w:r>
      <w:r>
        <w:rPr/>
        <w:t>12</w:t>
      </w:r>
      <w:r>
        <w:rPr>
          <w:spacing w:val="-58"/>
        </w:rPr>
        <w:t> </w:t>
      </w:r>
      <w:r>
        <w:rPr/>
        <w:t>月</w:t>
      </w:r>
      <w:r>
        <w:rPr>
          <w:spacing w:val="-59"/>
        </w:rPr>
        <w:t> </w:t>
      </w:r>
      <w:r>
        <w:rPr/>
        <w:t>31</w:t>
      </w:r>
      <w:r>
        <w:rPr>
          <w:spacing w:val="-59"/>
        </w:rPr>
        <w:t> </w:t>
      </w:r>
      <w:r>
        <w:rPr/>
        <w:t>日，集团尚未使用的银行借款额度为人民币</w:t>
      </w:r>
      <w:r>
        <w:rPr>
          <w:spacing w:val="-59"/>
        </w:rPr>
        <w:t> </w:t>
      </w:r>
      <w:r>
        <w:rPr/>
        <w:t>1,385,408</w:t>
      </w:r>
      <w:r>
        <w:rPr>
          <w:spacing w:val="-58"/>
        </w:rPr>
        <w:t> </w:t>
      </w:r>
      <w:r>
        <w:rPr/>
        <w:t>万元)。</w:t>
      </w:r>
    </w:p>
    <w:p>
      <w:pPr>
        <w:spacing w:line="240" w:lineRule="auto" w:before="13"/>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pgSz w:w="11910" w:h="16840"/>
          <w:pgMar w:header="790" w:footer="374" w:top="1000" w:bottom="560" w:left="860" w:right="500"/>
        </w:sectPr>
      </w:pPr>
    </w:p>
    <w:p>
      <w:pPr>
        <w:pStyle w:val="BodyText"/>
        <w:spacing w:line="240" w:lineRule="auto" w:before="35"/>
        <w:ind w:left="778" w:right="-20"/>
        <w:jc w:val="left"/>
      </w:pPr>
      <w:r>
        <w:rPr/>
        <w:t>本集团持有的金融资产和金融负债按未折现剩余合同义务的到期期限分析如下：</w:t>
      </w:r>
    </w:p>
    <w:p>
      <w:pPr>
        <w:spacing w:line="240" w:lineRule="auto" w:before="0"/>
        <w:rPr>
          <w:rFonts w:ascii="宋体" w:hAnsi="宋体" w:cs="宋体" w:eastAsia="宋体" w:hint="default"/>
          <w:sz w:val="18"/>
          <w:szCs w:val="18"/>
        </w:rPr>
      </w:pPr>
      <w:r>
        <w:rPr/>
        <w:br w:type="column"/>
      </w:r>
      <w:r>
        <w:rPr>
          <w:rFonts w:ascii="宋体"/>
          <w:sz w:val="18"/>
        </w:rPr>
      </w:r>
    </w:p>
    <w:p>
      <w:pPr>
        <w:spacing w:before="155"/>
        <w:ind w:left="777" w:right="0" w:firstLine="0"/>
        <w:jc w:val="left"/>
        <w:rPr>
          <w:rFonts w:ascii="宋体" w:hAnsi="宋体" w:cs="宋体" w:eastAsia="宋体" w:hint="default"/>
          <w:sz w:val="18"/>
          <w:szCs w:val="18"/>
        </w:rPr>
      </w:pPr>
      <w:r>
        <w:rPr>
          <w:rFonts w:ascii="宋体" w:hAnsi="宋体" w:cs="宋体" w:eastAsia="宋体" w:hint="default"/>
          <w:sz w:val="18"/>
          <w:szCs w:val="18"/>
        </w:rPr>
        <w:t>人民币元</w:t>
      </w:r>
    </w:p>
    <w:p>
      <w:pPr>
        <w:spacing w:after="0"/>
        <w:jc w:val="left"/>
        <w:rPr>
          <w:rFonts w:ascii="宋体" w:hAnsi="宋体" w:cs="宋体" w:eastAsia="宋体" w:hint="default"/>
          <w:sz w:val="18"/>
          <w:szCs w:val="18"/>
        </w:rPr>
        <w:sectPr>
          <w:type w:val="continuous"/>
          <w:pgSz w:w="11910" w:h="16840"/>
          <w:pgMar w:top="960" w:bottom="560" w:left="860" w:right="500"/>
          <w:cols w:num="2" w:equalWidth="0">
            <w:col w:w="8129" w:space="421"/>
            <w:col w:w="2000"/>
          </w:cols>
        </w:sectPr>
      </w:pPr>
    </w:p>
    <w:p>
      <w:pPr>
        <w:spacing w:line="240" w:lineRule="auto" w:before="1"/>
        <w:rPr>
          <w:rFonts w:ascii="宋体" w:hAnsi="宋体" w:cs="宋体" w:eastAsia="宋体" w:hint="default"/>
          <w:sz w:val="2"/>
          <w:szCs w:val="2"/>
        </w:rPr>
      </w:pPr>
    </w:p>
    <w:tbl>
      <w:tblPr>
        <w:tblW w:w="0" w:type="auto"/>
        <w:jc w:val="left"/>
        <w:tblInd w:w="852" w:type="dxa"/>
        <w:tblLayout w:type="fixed"/>
        <w:tblCellMar>
          <w:top w:w="0" w:type="dxa"/>
          <w:left w:w="0" w:type="dxa"/>
          <w:bottom w:w="0" w:type="dxa"/>
          <w:right w:w="0" w:type="dxa"/>
        </w:tblCellMar>
        <w:tblLook w:val="01E0"/>
      </w:tblPr>
      <w:tblGrid>
        <w:gridCol w:w="2351"/>
        <w:gridCol w:w="1843"/>
        <w:gridCol w:w="1700"/>
        <w:gridCol w:w="1702"/>
        <w:gridCol w:w="1559"/>
      </w:tblGrid>
      <w:tr>
        <w:trPr>
          <w:trHeight w:val="322" w:hRule="exact"/>
        </w:trPr>
        <w:tc>
          <w:tcPr>
            <w:tcW w:w="2351"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8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578" w:right="0"/>
              <w:jc w:val="left"/>
              <w:rPr>
                <w:rFonts w:ascii="宋体" w:hAnsi="宋体" w:cs="宋体" w:eastAsia="宋体" w:hint="default"/>
                <w:sz w:val="18"/>
                <w:szCs w:val="18"/>
              </w:rPr>
            </w:pPr>
            <w:r>
              <w:rPr>
                <w:rFonts w:ascii="宋体" w:hAnsi="宋体" w:cs="宋体" w:eastAsia="宋体" w:hint="default"/>
                <w:sz w:val="18"/>
                <w:szCs w:val="18"/>
              </w:rPr>
              <w:t>1-3</w:t>
            </w:r>
            <w:r>
              <w:rPr>
                <w:rFonts w:ascii="宋体" w:hAnsi="宋体" w:cs="宋体" w:eastAsia="宋体" w:hint="default"/>
                <w:spacing w:val="-46"/>
                <w:sz w:val="18"/>
                <w:szCs w:val="18"/>
              </w:rPr>
              <w:t> </w:t>
            </w:r>
            <w:r>
              <w:rPr>
                <w:rFonts w:ascii="宋体" w:hAnsi="宋体" w:cs="宋体" w:eastAsia="宋体" w:hint="default"/>
                <w:sz w:val="18"/>
                <w:szCs w:val="18"/>
              </w:rPr>
              <w:t>个月</w:t>
            </w:r>
          </w:p>
        </w:tc>
        <w:tc>
          <w:tcPr>
            <w:tcW w:w="17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61" w:right="0"/>
              <w:jc w:val="left"/>
              <w:rPr>
                <w:rFonts w:ascii="宋体" w:hAnsi="宋体" w:cs="宋体" w:eastAsia="宋体" w:hint="default"/>
                <w:sz w:val="18"/>
                <w:szCs w:val="18"/>
              </w:rPr>
            </w:pPr>
            <w:r>
              <w:rPr>
                <w:rFonts w:ascii="宋体" w:hAnsi="宋体" w:cs="宋体" w:eastAsia="宋体" w:hint="default"/>
                <w:sz w:val="18"/>
                <w:szCs w:val="18"/>
              </w:rPr>
              <w:t>3-12</w:t>
            </w:r>
            <w:r>
              <w:rPr>
                <w:rFonts w:ascii="宋体" w:hAnsi="宋体" w:cs="宋体" w:eastAsia="宋体" w:hint="default"/>
                <w:spacing w:val="-46"/>
                <w:sz w:val="18"/>
                <w:szCs w:val="18"/>
              </w:rPr>
              <w:t> </w:t>
            </w:r>
            <w:r>
              <w:rPr>
                <w:rFonts w:ascii="宋体" w:hAnsi="宋体" w:cs="宋体" w:eastAsia="宋体" w:hint="default"/>
                <w:sz w:val="18"/>
                <w:szCs w:val="18"/>
              </w:rPr>
              <w:t>个月</w:t>
            </w:r>
          </w:p>
        </w:tc>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1-5</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435"/>
              <w:jc w:val="right"/>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pacing w:val="-46"/>
                <w:sz w:val="18"/>
                <w:szCs w:val="18"/>
              </w:rPr>
              <w:t> </w:t>
            </w:r>
            <w:r>
              <w:rPr>
                <w:rFonts w:ascii="宋体" w:hAnsi="宋体" w:cs="宋体" w:eastAsia="宋体" w:hint="default"/>
                <w:sz w:val="18"/>
                <w:szCs w:val="18"/>
              </w:rPr>
              <w:t>年以上</w:t>
            </w:r>
          </w:p>
        </w:tc>
      </w:tr>
      <w:tr>
        <w:trPr>
          <w:trHeight w:val="322" w:hRule="exact"/>
        </w:trPr>
        <w:tc>
          <w:tcPr>
            <w:tcW w:w="23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4"/>
              <w:jc w:val="right"/>
              <w:rPr>
                <w:rFonts w:ascii="宋体" w:hAnsi="宋体" w:cs="宋体" w:eastAsia="宋体" w:hint="default"/>
                <w:sz w:val="18"/>
                <w:szCs w:val="18"/>
              </w:rPr>
            </w:pPr>
            <w:r>
              <w:rPr>
                <w:rFonts w:ascii="宋体"/>
                <w:sz w:val="18"/>
              </w:rPr>
              <w:t>2,439,694,682.36</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4"/>
              <w:jc w:val="right"/>
              <w:rPr>
                <w:rFonts w:ascii="宋体" w:hAnsi="宋体" w:cs="宋体" w:eastAsia="宋体" w:hint="default"/>
                <w:sz w:val="18"/>
                <w:szCs w:val="18"/>
              </w:rPr>
            </w:pPr>
            <w:r>
              <w:rPr>
                <w:rFonts w:ascii="宋体"/>
                <w:sz w:val="18"/>
              </w:rPr>
              <w:t>453,228,563.57</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23"/>
              <w:jc w:val="right"/>
              <w:rPr>
                <w:rFonts w:ascii="宋体" w:hAnsi="宋体" w:cs="宋体" w:eastAsia="宋体" w:hint="default"/>
                <w:sz w:val="18"/>
                <w:szCs w:val="18"/>
              </w:rPr>
            </w:pPr>
            <w:r>
              <w:rPr>
                <w:rFonts w:ascii="宋体"/>
                <w:sz w:val="18"/>
              </w:rPr>
              <w:t>-</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51"/>
              <w:jc w:val="right"/>
              <w:rPr>
                <w:rFonts w:ascii="宋体" w:hAnsi="宋体" w:cs="宋体" w:eastAsia="宋体" w:hint="default"/>
                <w:sz w:val="18"/>
                <w:szCs w:val="18"/>
              </w:rPr>
            </w:pPr>
            <w:r>
              <w:rPr>
                <w:rFonts w:ascii="宋体"/>
                <w:sz w:val="18"/>
              </w:rPr>
              <w:t>-</w:t>
            </w:r>
          </w:p>
        </w:tc>
      </w:tr>
      <w:tr>
        <w:trPr>
          <w:trHeight w:val="322" w:hRule="exact"/>
        </w:trPr>
        <w:tc>
          <w:tcPr>
            <w:tcW w:w="23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14"/>
              <w:jc w:val="right"/>
              <w:rPr>
                <w:rFonts w:ascii="宋体" w:hAnsi="宋体" w:cs="宋体" w:eastAsia="宋体" w:hint="default"/>
                <w:sz w:val="18"/>
                <w:szCs w:val="18"/>
              </w:rPr>
            </w:pPr>
            <w:r>
              <w:rPr>
                <w:rFonts w:ascii="宋体"/>
                <w:sz w:val="18"/>
              </w:rPr>
              <w:t>-</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4"/>
              <w:jc w:val="right"/>
              <w:rPr>
                <w:rFonts w:ascii="宋体" w:hAnsi="宋体" w:cs="宋体" w:eastAsia="宋体" w:hint="default"/>
                <w:sz w:val="18"/>
                <w:szCs w:val="18"/>
              </w:rPr>
            </w:pPr>
            <w:r>
              <w:rPr>
                <w:rFonts w:ascii="宋体"/>
                <w:sz w:val="18"/>
              </w:rPr>
              <w:t>14,900,000.00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23"/>
              <w:jc w:val="right"/>
              <w:rPr>
                <w:rFonts w:ascii="宋体" w:hAnsi="宋体" w:cs="宋体" w:eastAsia="宋体" w:hint="default"/>
                <w:sz w:val="18"/>
                <w:szCs w:val="18"/>
              </w:rPr>
            </w:pPr>
            <w:r>
              <w:rPr>
                <w:rFonts w:ascii="宋体"/>
                <w:sz w:val="18"/>
              </w:rPr>
              <w:t>-</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51"/>
              <w:jc w:val="right"/>
              <w:rPr>
                <w:rFonts w:ascii="宋体" w:hAnsi="宋体" w:cs="宋体" w:eastAsia="宋体" w:hint="default"/>
                <w:sz w:val="18"/>
                <w:szCs w:val="18"/>
              </w:rPr>
            </w:pPr>
            <w:r>
              <w:rPr>
                <w:rFonts w:ascii="宋体"/>
                <w:sz w:val="18"/>
              </w:rPr>
              <w:t>-</w:t>
            </w:r>
          </w:p>
        </w:tc>
      </w:tr>
      <w:tr>
        <w:trPr>
          <w:trHeight w:val="323" w:hRule="exact"/>
        </w:trPr>
        <w:tc>
          <w:tcPr>
            <w:tcW w:w="23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4"/>
              <w:jc w:val="right"/>
              <w:rPr>
                <w:rFonts w:ascii="宋体" w:hAnsi="宋体" w:cs="宋体" w:eastAsia="宋体" w:hint="default"/>
                <w:sz w:val="18"/>
                <w:szCs w:val="18"/>
              </w:rPr>
            </w:pPr>
            <w:r>
              <w:rPr>
                <w:rFonts w:ascii="宋体"/>
                <w:sz w:val="18"/>
              </w:rPr>
              <w:t>1,575,380,874.40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4"/>
              <w:jc w:val="right"/>
              <w:rPr>
                <w:rFonts w:ascii="宋体" w:hAnsi="宋体" w:cs="宋体" w:eastAsia="宋体" w:hint="default"/>
                <w:sz w:val="18"/>
                <w:szCs w:val="18"/>
              </w:rPr>
            </w:pPr>
            <w:r>
              <w:rPr>
                <w:rFonts w:ascii="宋体"/>
                <w:sz w:val="18"/>
              </w:rPr>
              <w:t>1,129,418,199.62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23"/>
              <w:jc w:val="right"/>
              <w:rPr>
                <w:rFonts w:ascii="宋体" w:hAnsi="宋体" w:cs="宋体" w:eastAsia="宋体" w:hint="default"/>
                <w:sz w:val="18"/>
                <w:szCs w:val="18"/>
              </w:rPr>
            </w:pPr>
            <w:r>
              <w:rPr>
                <w:rFonts w:ascii="宋体"/>
                <w:sz w:val="18"/>
              </w:rPr>
              <w:t>-</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51"/>
              <w:jc w:val="right"/>
              <w:rPr>
                <w:rFonts w:ascii="宋体" w:hAnsi="宋体" w:cs="宋体" w:eastAsia="宋体" w:hint="default"/>
                <w:sz w:val="18"/>
                <w:szCs w:val="18"/>
              </w:rPr>
            </w:pPr>
            <w:r>
              <w:rPr>
                <w:rFonts w:ascii="宋体"/>
                <w:sz w:val="18"/>
              </w:rPr>
              <w:t>-</w:t>
            </w:r>
          </w:p>
        </w:tc>
      </w:tr>
      <w:tr>
        <w:trPr>
          <w:trHeight w:val="322" w:hRule="exact"/>
        </w:trPr>
        <w:tc>
          <w:tcPr>
            <w:tcW w:w="23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4"/>
              <w:jc w:val="right"/>
              <w:rPr>
                <w:rFonts w:ascii="宋体" w:hAnsi="宋体" w:cs="宋体" w:eastAsia="宋体" w:hint="default"/>
                <w:sz w:val="18"/>
                <w:szCs w:val="18"/>
              </w:rPr>
            </w:pPr>
            <w:r>
              <w:rPr>
                <w:rFonts w:ascii="宋体"/>
                <w:sz w:val="18"/>
              </w:rPr>
              <w:t>1,385,017,612.37</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4"/>
              <w:jc w:val="right"/>
              <w:rPr>
                <w:rFonts w:ascii="宋体" w:hAnsi="宋体" w:cs="宋体" w:eastAsia="宋体" w:hint="default"/>
                <w:sz w:val="18"/>
                <w:szCs w:val="18"/>
              </w:rPr>
            </w:pPr>
            <w:r>
              <w:rPr>
                <w:rFonts w:ascii="宋体"/>
                <w:sz w:val="18"/>
              </w:rPr>
              <w:t>143,973,885.32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23"/>
              <w:jc w:val="right"/>
              <w:rPr>
                <w:rFonts w:ascii="宋体" w:hAnsi="宋体" w:cs="宋体" w:eastAsia="宋体" w:hint="default"/>
                <w:sz w:val="18"/>
                <w:szCs w:val="18"/>
              </w:rPr>
            </w:pPr>
            <w:r>
              <w:rPr>
                <w:rFonts w:ascii="宋体"/>
                <w:sz w:val="18"/>
              </w:rPr>
              <w:t>-</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51"/>
              <w:jc w:val="right"/>
              <w:rPr>
                <w:rFonts w:ascii="宋体" w:hAnsi="宋体" w:cs="宋体" w:eastAsia="宋体" w:hint="default"/>
                <w:sz w:val="18"/>
                <w:szCs w:val="18"/>
              </w:rPr>
            </w:pPr>
            <w:r>
              <w:rPr>
                <w:rFonts w:ascii="宋体"/>
                <w:sz w:val="18"/>
              </w:rPr>
              <w:t>-</w:t>
            </w:r>
          </w:p>
        </w:tc>
      </w:tr>
      <w:tr>
        <w:trPr>
          <w:trHeight w:val="322" w:hRule="exact"/>
        </w:trPr>
        <w:tc>
          <w:tcPr>
            <w:tcW w:w="23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4"/>
              <w:jc w:val="right"/>
              <w:rPr>
                <w:rFonts w:ascii="宋体" w:hAnsi="宋体" w:cs="宋体" w:eastAsia="宋体" w:hint="default"/>
                <w:sz w:val="18"/>
                <w:szCs w:val="18"/>
              </w:rPr>
            </w:pPr>
            <w:r>
              <w:rPr>
                <w:rFonts w:ascii="宋体"/>
                <w:sz w:val="18"/>
              </w:rPr>
              <w:t>19,655,425.52</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4"/>
              <w:jc w:val="right"/>
              <w:rPr>
                <w:rFonts w:ascii="宋体" w:hAnsi="宋体" w:cs="宋体" w:eastAsia="宋体" w:hint="default"/>
                <w:sz w:val="18"/>
                <w:szCs w:val="18"/>
              </w:rPr>
            </w:pPr>
            <w:r>
              <w:rPr>
                <w:rFonts w:ascii="宋体"/>
                <w:sz w:val="18"/>
              </w:rPr>
              <w:t>61,555,218.42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23"/>
              <w:jc w:val="right"/>
              <w:rPr>
                <w:rFonts w:ascii="宋体" w:hAnsi="宋体" w:cs="宋体" w:eastAsia="宋体" w:hint="default"/>
                <w:sz w:val="18"/>
                <w:szCs w:val="18"/>
              </w:rPr>
            </w:pPr>
            <w:r>
              <w:rPr>
                <w:rFonts w:ascii="宋体"/>
                <w:sz w:val="18"/>
              </w:rPr>
              <w:t>-</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51"/>
              <w:jc w:val="right"/>
              <w:rPr>
                <w:rFonts w:ascii="宋体" w:hAnsi="宋体" w:cs="宋体" w:eastAsia="宋体" w:hint="default"/>
                <w:sz w:val="18"/>
                <w:szCs w:val="18"/>
              </w:rPr>
            </w:pPr>
            <w:r>
              <w:rPr>
                <w:rFonts w:ascii="宋体"/>
                <w:sz w:val="18"/>
              </w:rPr>
              <w:t>-</w:t>
            </w:r>
          </w:p>
        </w:tc>
      </w:tr>
      <w:tr>
        <w:trPr>
          <w:trHeight w:val="635" w:hRule="exact"/>
        </w:trPr>
        <w:tc>
          <w:tcPr>
            <w:tcW w:w="23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借款</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03"/>
              <w:jc w:val="right"/>
              <w:rPr>
                <w:rFonts w:ascii="宋体" w:hAnsi="宋体" w:cs="宋体" w:eastAsia="宋体" w:hint="default"/>
                <w:sz w:val="18"/>
                <w:szCs w:val="18"/>
              </w:rPr>
            </w:pPr>
            <w:r>
              <w:rPr>
                <w:rFonts w:ascii="宋体"/>
                <w:sz w:val="18"/>
              </w:rPr>
              <w:t>(1,860,940,941.37)</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z w:val="18"/>
              </w:rPr>
              <w:t>(1,794,827,466.0</w:t>
            </w:r>
          </w:p>
          <w:p>
            <w:pPr>
              <w:pStyle w:val="TableParagraph"/>
              <w:spacing w:line="240" w:lineRule="auto" w:before="76"/>
              <w:ind w:right="314"/>
              <w:jc w:val="right"/>
              <w:rPr>
                <w:rFonts w:ascii="宋体" w:hAnsi="宋体" w:cs="宋体" w:eastAsia="宋体" w:hint="default"/>
                <w:sz w:val="18"/>
                <w:szCs w:val="18"/>
              </w:rPr>
            </w:pPr>
            <w:r>
              <w:rPr>
                <w:rFonts w:ascii="宋体"/>
                <w:sz w:val="18"/>
              </w:rPr>
              <w:t>9)</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z w:val="18"/>
              </w:rPr>
              <w:t>(4,688,590,544.0</w:t>
            </w:r>
          </w:p>
          <w:p>
            <w:pPr>
              <w:pStyle w:val="TableParagraph"/>
              <w:spacing w:line="240" w:lineRule="auto" w:before="76"/>
              <w:ind w:right="333"/>
              <w:jc w:val="right"/>
              <w:rPr>
                <w:rFonts w:ascii="宋体" w:hAnsi="宋体" w:cs="宋体" w:eastAsia="宋体" w:hint="default"/>
                <w:sz w:val="18"/>
                <w:szCs w:val="18"/>
              </w:rPr>
            </w:pPr>
            <w:r>
              <w:rPr>
                <w:rFonts w:ascii="宋体"/>
                <w:sz w:val="18"/>
              </w:rPr>
              <w:t>9)</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z w:val="18"/>
              </w:rPr>
              <w:t>(882,012,128.2</w:t>
            </w:r>
          </w:p>
          <w:p>
            <w:pPr>
              <w:pStyle w:val="TableParagraph"/>
              <w:spacing w:line="240" w:lineRule="auto" w:before="76"/>
              <w:ind w:left="1005" w:right="0"/>
              <w:jc w:val="left"/>
              <w:rPr>
                <w:rFonts w:ascii="宋体" w:hAnsi="宋体" w:cs="宋体" w:eastAsia="宋体" w:hint="default"/>
                <w:sz w:val="18"/>
                <w:szCs w:val="18"/>
              </w:rPr>
            </w:pPr>
            <w:r>
              <w:rPr>
                <w:rFonts w:ascii="宋体"/>
                <w:sz w:val="18"/>
              </w:rPr>
              <w:t>2)</w:t>
            </w:r>
          </w:p>
        </w:tc>
      </w:tr>
      <w:tr>
        <w:trPr>
          <w:trHeight w:val="322" w:hRule="exact"/>
        </w:trPr>
        <w:tc>
          <w:tcPr>
            <w:tcW w:w="23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14"/>
              <w:jc w:val="right"/>
              <w:rPr>
                <w:rFonts w:ascii="宋体" w:hAnsi="宋体" w:cs="宋体" w:eastAsia="宋体" w:hint="default"/>
                <w:sz w:val="18"/>
                <w:szCs w:val="18"/>
              </w:rPr>
            </w:pPr>
            <w:r>
              <w:rPr>
                <w:rFonts w:ascii="宋体"/>
                <w:sz w:val="18"/>
              </w:rPr>
              <w:t>-</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宋体" w:hAnsi="宋体" w:cs="宋体" w:eastAsia="宋体" w:hint="default"/>
                <w:sz w:val="18"/>
                <w:szCs w:val="18"/>
              </w:rPr>
            </w:pPr>
            <w:r>
              <w:rPr>
                <w:rFonts w:ascii="宋体"/>
                <w:sz w:val="18"/>
              </w:rPr>
              <w:t>(6,450,000.00)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23"/>
              <w:jc w:val="right"/>
              <w:rPr>
                <w:rFonts w:ascii="宋体" w:hAnsi="宋体" w:cs="宋体" w:eastAsia="宋体" w:hint="default"/>
                <w:sz w:val="18"/>
                <w:szCs w:val="18"/>
              </w:rPr>
            </w:pPr>
            <w:r>
              <w:rPr>
                <w:rFonts w:ascii="宋体"/>
                <w:sz w:val="18"/>
              </w:rPr>
              <w:t>-</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51"/>
              <w:jc w:val="right"/>
              <w:rPr>
                <w:rFonts w:ascii="宋体" w:hAnsi="宋体" w:cs="宋体" w:eastAsia="宋体" w:hint="default"/>
                <w:sz w:val="18"/>
                <w:szCs w:val="18"/>
              </w:rPr>
            </w:pPr>
            <w:r>
              <w:rPr>
                <w:rFonts w:ascii="宋体"/>
                <w:sz w:val="18"/>
              </w:rPr>
              <w:t>-</w:t>
            </w:r>
          </w:p>
        </w:tc>
      </w:tr>
      <w:tr>
        <w:trPr>
          <w:trHeight w:val="322" w:hRule="exact"/>
        </w:trPr>
        <w:tc>
          <w:tcPr>
            <w:tcW w:w="23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z w:val="18"/>
              </w:rPr>
              <w:t>(200,000,000.00)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宋体" w:hAnsi="宋体" w:cs="宋体" w:eastAsia="宋体" w:hint="default"/>
                <w:sz w:val="18"/>
                <w:szCs w:val="18"/>
              </w:rPr>
            </w:pPr>
            <w:r>
              <w:rPr>
                <w:rFonts w:ascii="宋体"/>
                <w:sz w:val="18"/>
              </w:rPr>
              <w:t>(344,532,508.19)</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23"/>
              <w:jc w:val="right"/>
              <w:rPr>
                <w:rFonts w:ascii="宋体" w:hAnsi="宋体" w:cs="宋体" w:eastAsia="宋体" w:hint="default"/>
                <w:sz w:val="18"/>
                <w:szCs w:val="18"/>
              </w:rPr>
            </w:pPr>
            <w:r>
              <w:rPr>
                <w:rFonts w:ascii="宋体"/>
                <w:sz w:val="18"/>
              </w:rPr>
              <w:t>-</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51"/>
              <w:jc w:val="right"/>
              <w:rPr>
                <w:rFonts w:ascii="宋体" w:hAnsi="宋体" w:cs="宋体" w:eastAsia="宋体" w:hint="default"/>
                <w:sz w:val="18"/>
                <w:szCs w:val="18"/>
              </w:rPr>
            </w:pPr>
            <w:r>
              <w:rPr>
                <w:rFonts w:ascii="宋体"/>
                <w:sz w:val="18"/>
              </w:rPr>
              <w:t>-</w:t>
            </w:r>
          </w:p>
        </w:tc>
      </w:tr>
      <w:tr>
        <w:trPr>
          <w:trHeight w:val="323" w:hRule="exact"/>
        </w:trPr>
        <w:tc>
          <w:tcPr>
            <w:tcW w:w="23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z w:val="18"/>
              </w:rPr>
              <w:t>(1,623,793,147.43)</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宋体" w:hAnsi="宋体" w:cs="宋体" w:eastAsia="宋体" w:hint="default"/>
                <w:sz w:val="18"/>
                <w:szCs w:val="18"/>
              </w:rPr>
            </w:pPr>
            <w:r>
              <w:rPr>
                <w:rFonts w:ascii="宋体"/>
                <w:sz w:val="18"/>
              </w:rPr>
              <w:t>(499,067,745.15)</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23"/>
              <w:jc w:val="right"/>
              <w:rPr>
                <w:rFonts w:ascii="宋体" w:hAnsi="宋体" w:cs="宋体" w:eastAsia="宋体" w:hint="default"/>
                <w:sz w:val="18"/>
                <w:szCs w:val="18"/>
              </w:rPr>
            </w:pPr>
            <w:r>
              <w:rPr>
                <w:rFonts w:ascii="宋体"/>
                <w:sz w:val="18"/>
              </w:rPr>
              <w:t>-</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51"/>
              <w:jc w:val="right"/>
              <w:rPr>
                <w:rFonts w:ascii="宋体" w:hAnsi="宋体" w:cs="宋体" w:eastAsia="宋体" w:hint="default"/>
                <w:sz w:val="18"/>
                <w:szCs w:val="18"/>
              </w:rPr>
            </w:pPr>
            <w:r>
              <w:rPr>
                <w:rFonts w:ascii="宋体"/>
                <w:sz w:val="18"/>
              </w:rPr>
              <w:t>-</w:t>
            </w:r>
          </w:p>
        </w:tc>
      </w:tr>
      <w:tr>
        <w:trPr>
          <w:trHeight w:val="322" w:hRule="exact"/>
        </w:trPr>
        <w:tc>
          <w:tcPr>
            <w:tcW w:w="23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z w:val="18"/>
              </w:rPr>
              <w:t>(227,470,651.07)</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宋体" w:hAnsi="宋体" w:cs="宋体" w:eastAsia="宋体" w:hint="default"/>
                <w:sz w:val="18"/>
                <w:szCs w:val="18"/>
              </w:rPr>
            </w:pPr>
            <w:r>
              <w:rPr>
                <w:rFonts w:ascii="宋体"/>
                <w:sz w:val="18"/>
              </w:rPr>
              <w:t>(93,749,928.54)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23"/>
              <w:jc w:val="right"/>
              <w:rPr>
                <w:rFonts w:ascii="宋体" w:hAnsi="宋体" w:cs="宋体" w:eastAsia="宋体" w:hint="default"/>
                <w:sz w:val="18"/>
                <w:szCs w:val="18"/>
              </w:rPr>
            </w:pPr>
            <w:r>
              <w:rPr>
                <w:rFonts w:ascii="宋体"/>
                <w:sz w:val="18"/>
              </w:rPr>
              <w:t>-</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51"/>
              <w:jc w:val="right"/>
              <w:rPr>
                <w:rFonts w:ascii="宋体" w:hAnsi="宋体" w:cs="宋体" w:eastAsia="宋体" w:hint="default"/>
                <w:sz w:val="18"/>
                <w:szCs w:val="18"/>
              </w:rPr>
            </w:pPr>
            <w:r>
              <w:rPr>
                <w:rFonts w:ascii="宋体"/>
                <w:sz w:val="18"/>
              </w:rPr>
              <w:t>-</w:t>
            </w:r>
          </w:p>
        </w:tc>
      </w:tr>
    </w:tbl>
    <w:p>
      <w:pPr>
        <w:spacing w:after="0" w:line="240" w:lineRule="auto"/>
        <w:jc w:val="right"/>
        <w:rPr>
          <w:rFonts w:ascii="宋体" w:hAnsi="宋体" w:cs="宋体" w:eastAsia="宋体" w:hint="default"/>
          <w:sz w:val="18"/>
          <w:szCs w:val="18"/>
        </w:rPr>
        <w:sectPr>
          <w:type w:val="continuous"/>
          <w:pgSz w:w="11910" w:h="16840"/>
          <w:pgMar w:top="960" w:bottom="560" w:left="860" w:right="50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2"/>
          <w:szCs w:val="12"/>
        </w:rPr>
      </w:pPr>
    </w:p>
    <w:tbl>
      <w:tblPr>
        <w:tblW w:w="0" w:type="auto"/>
        <w:jc w:val="left"/>
        <w:tblInd w:w="110" w:type="dxa"/>
        <w:tblLayout w:type="fixed"/>
        <w:tblCellMar>
          <w:top w:w="0" w:type="dxa"/>
          <w:left w:w="0" w:type="dxa"/>
          <w:bottom w:w="0" w:type="dxa"/>
          <w:right w:w="0" w:type="dxa"/>
        </w:tblCellMar>
        <w:tblLook w:val="01E0"/>
      </w:tblPr>
      <w:tblGrid>
        <w:gridCol w:w="739"/>
        <w:gridCol w:w="2351"/>
        <w:gridCol w:w="1843"/>
        <w:gridCol w:w="1700"/>
        <w:gridCol w:w="1702"/>
        <w:gridCol w:w="1559"/>
        <w:gridCol w:w="347"/>
      </w:tblGrid>
      <w:tr>
        <w:trPr>
          <w:trHeight w:val="642" w:hRule="exact"/>
        </w:trPr>
        <w:tc>
          <w:tcPr>
            <w:tcW w:w="739" w:type="dxa"/>
            <w:vMerge w:val="restart"/>
            <w:tcBorders>
              <w:top w:val="single" w:sz="6" w:space="0" w:color="000000"/>
              <w:left w:val="nil" w:sz="6" w:space="0" w:color="auto"/>
              <w:right w:val="single" w:sz="4" w:space="0" w:color="000000"/>
            </w:tcBorders>
          </w:tcPr>
          <w:p>
            <w:pPr/>
          </w:p>
        </w:tc>
        <w:tc>
          <w:tcPr>
            <w:tcW w:w="2351" w:type="dxa"/>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应付中期票据</w:t>
            </w:r>
          </w:p>
        </w:tc>
        <w:tc>
          <w:tcPr>
            <w:tcW w:w="1843"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right="414"/>
              <w:jc w:val="right"/>
              <w:rPr>
                <w:rFonts w:ascii="宋体" w:hAnsi="宋体" w:cs="宋体" w:eastAsia="宋体" w:hint="default"/>
                <w:sz w:val="18"/>
                <w:szCs w:val="18"/>
              </w:rPr>
            </w:pPr>
            <w:r>
              <w:rPr>
                <w:rFonts w:ascii="宋体"/>
                <w:sz w:val="18"/>
              </w:rPr>
              <w:t>-</w:t>
            </w:r>
          </w:p>
        </w:tc>
        <w:tc>
          <w:tcPr>
            <w:tcW w:w="1700"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right="102"/>
              <w:jc w:val="right"/>
              <w:rPr>
                <w:rFonts w:ascii="宋体" w:hAnsi="宋体" w:cs="宋体" w:eastAsia="宋体" w:hint="default"/>
                <w:sz w:val="18"/>
                <w:szCs w:val="18"/>
              </w:rPr>
            </w:pPr>
            <w:r>
              <w:rPr>
                <w:rFonts w:ascii="宋体"/>
                <w:sz w:val="18"/>
              </w:rPr>
              <w:t>(55,550,000.00)</w:t>
            </w:r>
          </w:p>
        </w:tc>
        <w:tc>
          <w:tcPr>
            <w:tcW w:w="1702"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sz w:val="18"/>
              </w:rPr>
              <w:t>(1,321,200,000.0</w:t>
            </w:r>
          </w:p>
          <w:p>
            <w:pPr>
              <w:pStyle w:val="TableParagraph"/>
              <w:spacing w:line="240" w:lineRule="auto" w:before="76"/>
              <w:ind w:right="333"/>
              <w:jc w:val="right"/>
              <w:rPr>
                <w:rFonts w:ascii="宋体" w:hAnsi="宋体" w:cs="宋体" w:eastAsia="宋体" w:hint="default"/>
                <w:sz w:val="18"/>
                <w:szCs w:val="18"/>
              </w:rPr>
            </w:pPr>
            <w:r>
              <w:rPr>
                <w:rFonts w:ascii="宋体"/>
                <w:sz w:val="18"/>
              </w:rPr>
              <w:t>0)</w:t>
            </w:r>
          </w:p>
        </w:tc>
        <w:tc>
          <w:tcPr>
            <w:tcW w:w="1559"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right="451"/>
              <w:jc w:val="right"/>
              <w:rPr>
                <w:rFonts w:ascii="宋体" w:hAnsi="宋体" w:cs="宋体" w:eastAsia="宋体" w:hint="default"/>
                <w:sz w:val="18"/>
                <w:szCs w:val="18"/>
              </w:rPr>
            </w:pPr>
            <w:r>
              <w:rPr>
                <w:rFonts w:ascii="宋体"/>
                <w:sz w:val="18"/>
              </w:rPr>
              <w:t>-</w:t>
            </w:r>
          </w:p>
        </w:tc>
        <w:tc>
          <w:tcPr>
            <w:tcW w:w="347" w:type="dxa"/>
            <w:vMerge w:val="restart"/>
            <w:tcBorders>
              <w:top w:val="single" w:sz="6" w:space="0" w:color="000000"/>
              <w:left w:val="single" w:sz="4" w:space="0" w:color="000000"/>
              <w:right w:val="nil" w:sz="6" w:space="0" w:color="auto"/>
            </w:tcBorders>
          </w:tcPr>
          <w:p>
            <w:pPr/>
          </w:p>
        </w:tc>
      </w:tr>
      <w:tr>
        <w:trPr>
          <w:trHeight w:val="322" w:hRule="exact"/>
        </w:trPr>
        <w:tc>
          <w:tcPr>
            <w:tcW w:w="739" w:type="dxa"/>
            <w:vMerge/>
            <w:tcBorders>
              <w:left w:val="nil" w:sz="6" w:space="0" w:color="auto"/>
              <w:right w:val="single" w:sz="4" w:space="0" w:color="000000"/>
            </w:tcBorders>
          </w:tcPr>
          <w:p>
            <w:pPr/>
          </w:p>
        </w:tc>
        <w:tc>
          <w:tcPr>
            <w:tcW w:w="23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z w:val="18"/>
              </w:rPr>
              <w:t>(78,807.70)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04"/>
              <w:jc w:val="right"/>
              <w:rPr>
                <w:rFonts w:ascii="宋体" w:hAnsi="宋体" w:cs="宋体" w:eastAsia="宋体" w:hint="default"/>
                <w:sz w:val="18"/>
                <w:szCs w:val="18"/>
              </w:rPr>
            </w:pPr>
            <w:r>
              <w:rPr>
                <w:rFonts w:ascii="宋体"/>
                <w:sz w:val="18"/>
              </w:rPr>
              <w:t>-</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23"/>
              <w:jc w:val="right"/>
              <w:rPr>
                <w:rFonts w:ascii="宋体" w:hAnsi="宋体" w:cs="宋体" w:eastAsia="宋体" w:hint="default"/>
                <w:sz w:val="18"/>
                <w:szCs w:val="18"/>
              </w:rPr>
            </w:pPr>
            <w:r>
              <w:rPr>
                <w:rFonts w:ascii="宋体"/>
                <w:sz w:val="18"/>
              </w:rPr>
              <w:t>-</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51"/>
              <w:jc w:val="right"/>
              <w:rPr>
                <w:rFonts w:ascii="宋体" w:hAnsi="宋体" w:cs="宋体" w:eastAsia="宋体" w:hint="default"/>
                <w:sz w:val="18"/>
                <w:szCs w:val="18"/>
              </w:rPr>
            </w:pPr>
            <w:r>
              <w:rPr>
                <w:rFonts w:ascii="宋体"/>
                <w:sz w:val="18"/>
              </w:rPr>
              <w:t>-</w:t>
            </w:r>
          </w:p>
        </w:tc>
        <w:tc>
          <w:tcPr>
            <w:tcW w:w="347" w:type="dxa"/>
            <w:vMerge/>
            <w:tcBorders>
              <w:left w:val="single" w:sz="4" w:space="0" w:color="000000"/>
              <w:right w:val="nil" w:sz="6" w:space="0" w:color="auto"/>
            </w:tcBorders>
          </w:tcPr>
          <w:p>
            <w:pPr/>
          </w:p>
        </w:tc>
      </w:tr>
      <w:tr>
        <w:trPr>
          <w:trHeight w:val="322" w:hRule="exact"/>
        </w:trPr>
        <w:tc>
          <w:tcPr>
            <w:tcW w:w="739" w:type="dxa"/>
            <w:vMerge/>
            <w:tcBorders>
              <w:left w:val="nil" w:sz="6" w:space="0" w:color="auto"/>
              <w:right w:val="single" w:sz="4" w:space="0" w:color="000000"/>
            </w:tcBorders>
          </w:tcPr>
          <w:p>
            <w:pPr/>
          </w:p>
        </w:tc>
        <w:tc>
          <w:tcPr>
            <w:tcW w:w="23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14"/>
              <w:jc w:val="right"/>
              <w:rPr>
                <w:rFonts w:ascii="宋体" w:hAnsi="宋体" w:cs="宋体" w:eastAsia="宋体" w:hint="default"/>
                <w:sz w:val="18"/>
                <w:szCs w:val="18"/>
              </w:rPr>
            </w:pPr>
            <w:r>
              <w:rPr>
                <w:rFonts w:ascii="宋体"/>
                <w:sz w:val="18"/>
              </w:rPr>
              <w:t>-</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宋体" w:hAnsi="宋体" w:cs="宋体" w:eastAsia="宋体" w:hint="default"/>
                <w:sz w:val="18"/>
                <w:szCs w:val="18"/>
              </w:rPr>
            </w:pPr>
            <w:r>
              <w:rPr>
                <w:rFonts w:ascii="宋体"/>
                <w:sz w:val="18"/>
              </w:rPr>
              <w:t>(5,050,000.00)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23"/>
              <w:jc w:val="right"/>
              <w:rPr>
                <w:rFonts w:ascii="宋体" w:hAnsi="宋体" w:cs="宋体" w:eastAsia="宋体" w:hint="default"/>
                <w:sz w:val="18"/>
                <w:szCs w:val="18"/>
              </w:rPr>
            </w:pPr>
            <w:r>
              <w:rPr>
                <w:rFonts w:ascii="宋体"/>
                <w:sz w:val="18"/>
              </w:rPr>
              <w:t>-</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51"/>
              <w:jc w:val="right"/>
              <w:rPr>
                <w:rFonts w:ascii="宋体" w:hAnsi="宋体" w:cs="宋体" w:eastAsia="宋体" w:hint="default"/>
                <w:sz w:val="18"/>
                <w:szCs w:val="18"/>
              </w:rPr>
            </w:pPr>
            <w:r>
              <w:rPr>
                <w:rFonts w:ascii="宋体"/>
                <w:sz w:val="18"/>
              </w:rPr>
              <w:t>-</w:t>
            </w:r>
          </w:p>
        </w:tc>
        <w:tc>
          <w:tcPr>
            <w:tcW w:w="347" w:type="dxa"/>
            <w:vMerge/>
            <w:tcBorders>
              <w:left w:val="single" w:sz="4" w:space="0" w:color="000000"/>
              <w:right w:val="nil" w:sz="6" w:space="0" w:color="auto"/>
            </w:tcBorders>
          </w:tcPr>
          <w:p>
            <w:pPr/>
          </w:p>
        </w:tc>
      </w:tr>
      <w:tr>
        <w:trPr>
          <w:trHeight w:val="323" w:hRule="exact"/>
        </w:trPr>
        <w:tc>
          <w:tcPr>
            <w:tcW w:w="739" w:type="dxa"/>
            <w:vMerge/>
            <w:tcBorders>
              <w:left w:val="nil" w:sz="6" w:space="0" w:color="auto"/>
              <w:right w:val="single" w:sz="4" w:space="0" w:color="000000"/>
            </w:tcBorders>
          </w:tcPr>
          <w:p>
            <w:pPr/>
          </w:p>
        </w:tc>
        <w:tc>
          <w:tcPr>
            <w:tcW w:w="23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z w:val="18"/>
              </w:rPr>
              <w:t>(245,501,281.04)</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04"/>
              <w:jc w:val="right"/>
              <w:rPr>
                <w:rFonts w:ascii="宋体" w:hAnsi="宋体" w:cs="宋体" w:eastAsia="宋体" w:hint="default"/>
                <w:sz w:val="18"/>
                <w:szCs w:val="18"/>
              </w:rPr>
            </w:pPr>
            <w:r>
              <w:rPr>
                <w:rFonts w:ascii="宋体"/>
                <w:sz w:val="18"/>
              </w:rPr>
              <w:t>-</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23"/>
              <w:jc w:val="right"/>
              <w:rPr>
                <w:rFonts w:ascii="宋体" w:hAnsi="宋体" w:cs="宋体" w:eastAsia="宋体" w:hint="default"/>
                <w:sz w:val="18"/>
                <w:szCs w:val="18"/>
              </w:rPr>
            </w:pPr>
            <w:r>
              <w:rPr>
                <w:rFonts w:ascii="宋体"/>
                <w:sz w:val="18"/>
              </w:rPr>
              <w:t>-</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51"/>
              <w:jc w:val="right"/>
              <w:rPr>
                <w:rFonts w:ascii="宋体" w:hAnsi="宋体" w:cs="宋体" w:eastAsia="宋体" w:hint="default"/>
                <w:sz w:val="18"/>
                <w:szCs w:val="18"/>
              </w:rPr>
            </w:pPr>
            <w:r>
              <w:rPr>
                <w:rFonts w:ascii="宋体"/>
                <w:sz w:val="18"/>
              </w:rPr>
              <w:t>-</w:t>
            </w:r>
          </w:p>
        </w:tc>
        <w:tc>
          <w:tcPr>
            <w:tcW w:w="347" w:type="dxa"/>
            <w:vMerge/>
            <w:tcBorders>
              <w:left w:val="single" w:sz="4" w:space="0" w:color="000000"/>
              <w:right w:val="nil" w:sz="6" w:space="0" w:color="auto"/>
            </w:tcBorders>
          </w:tcPr>
          <w:p>
            <w:pPr/>
          </w:p>
        </w:tc>
      </w:tr>
      <w:tr>
        <w:trPr>
          <w:trHeight w:val="946" w:hRule="exact"/>
        </w:trPr>
        <w:tc>
          <w:tcPr>
            <w:tcW w:w="739" w:type="dxa"/>
            <w:vMerge/>
            <w:tcBorders>
              <w:left w:val="nil" w:sz="6" w:space="0" w:color="auto"/>
              <w:bottom w:val="nil" w:sz="6" w:space="0" w:color="auto"/>
              <w:right w:val="single" w:sz="4" w:space="0" w:color="000000"/>
            </w:tcBorders>
          </w:tcPr>
          <w:p>
            <w:pPr/>
          </w:p>
        </w:tc>
        <w:tc>
          <w:tcPr>
            <w:tcW w:w="23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3"/>
              <w:jc w:val="right"/>
              <w:rPr>
                <w:rFonts w:ascii="宋体" w:hAnsi="宋体" w:cs="宋体" w:eastAsia="宋体" w:hint="default"/>
                <w:sz w:val="18"/>
                <w:szCs w:val="18"/>
              </w:rPr>
            </w:pPr>
            <w:r>
              <w:rPr>
                <w:rFonts w:ascii="宋体"/>
                <w:sz w:val="18"/>
              </w:rPr>
              <w:t>1,261,963,766.04</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宋体" w:hAnsi="宋体" w:cs="宋体" w:eastAsia="宋体" w:hint="default"/>
                <w:sz w:val="18"/>
                <w:szCs w:val="18"/>
              </w:rPr>
            </w:pPr>
            <w:r>
              <w:rPr>
                <w:rFonts w:ascii="宋体"/>
                <w:sz w:val="18"/>
              </w:rPr>
              <w:t>(996,151,781.04)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103"/>
              <w:jc w:val="right"/>
              <w:rPr>
                <w:rFonts w:ascii="宋体" w:hAnsi="宋体" w:cs="宋体" w:eastAsia="宋体" w:hint="default"/>
                <w:sz w:val="18"/>
                <w:szCs w:val="18"/>
              </w:rPr>
            </w:pPr>
            <w:r>
              <w:rPr>
                <w:rFonts w:ascii="宋体"/>
                <w:sz w:val="18"/>
              </w:rPr>
              <w:t>(6,009,790,544.0</w:t>
            </w:r>
          </w:p>
          <w:p>
            <w:pPr>
              <w:pStyle w:val="TableParagraph"/>
              <w:spacing w:line="240" w:lineRule="auto" w:before="76"/>
              <w:ind w:right="103"/>
              <w:jc w:val="right"/>
              <w:rPr>
                <w:rFonts w:ascii="宋体" w:hAnsi="宋体" w:cs="宋体" w:eastAsia="宋体" w:hint="default"/>
                <w:sz w:val="18"/>
                <w:szCs w:val="18"/>
              </w:rPr>
            </w:pPr>
            <w:r>
              <w:rPr>
                <w:rFonts w:ascii="宋体"/>
                <w:sz w:val="18"/>
              </w:rPr>
              <w:t>9)</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3"/>
              <w:ind w:right="102"/>
              <w:jc w:val="right"/>
              <w:rPr>
                <w:rFonts w:ascii="宋体" w:hAnsi="宋体" w:cs="宋体" w:eastAsia="宋体" w:hint="default"/>
                <w:sz w:val="18"/>
                <w:szCs w:val="18"/>
              </w:rPr>
            </w:pPr>
            <w:r>
              <w:rPr>
                <w:rFonts w:ascii="宋体"/>
                <w:sz w:val="18"/>
              </w:rPr>
              <w:t>(882,012,128.2</w:t>
            </w:r>
          </w:p>
          <w:p>
            <w:pPr>
              <w:pStyle w:val="TableParagraph"/>
              <w:spacing w:line="240" w:lineRule="auto" w:before="76"/>
              <w:ind w:right="102"/>
              <w:jc w:val="right"/>
              <w:rPr>
                <w:rFonts w:ascii="宋体" w:hAnsi="宋体" w:cs="宋体" w:eastAsia="宋体" w:hint="default"/>
                <w:sz w:val="18"/>
                <w:szCs w:val="18"/>
              </w:rPr>
            </w:pPr>
            <w:r>
              <w:rPr>
                <w:rFonts w:ascii="宋体"/>
                <w:sz w:val="18"/>
              </w:rPr>
              <w:t>2)</w:t>
            </w:r>
          </w:p>
        </w:tc>
        <w:tc>
          <w:tcPr>
            <w:tcW w:w="347" w:type="dxa"/>
            <w:vMerge/>
            <w:tcBorders>
              <w:left w:val="single" w:sz="4" w:space="0" w:color="000000"/>
              <w:bottom w:val="nil" w:sz="6" w:space="0" w:color="auto"/>
              <w:right w:val="nil" w:sz="6" w:space="0" w:color="auto"/>
            </w:tcBorders>
          </w:tcPr>
          <w:p>
            <w:pPr/>
          </w:p>
        </w:tc>
      </w:tr>
    </w:tbl>
    <w:p>
      <w:pPr>
        <w:spacing w:after="0"/>
        <w:sectPr>
          <w:pgSz w:w="11910" w:h="16840"/>
          <w:pgMar w:header="790" w:footer="374" w:top="1000" w:bottom="560" w:left="860" w:right="58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2"/>
          <w:szCs w:val="12"/>
        </w:rPr>
      </w:pPr>
    </w:p>
    <w:p>
      <w:pPr>
        <w:spacing w:line="20" w:lineRule="exact"/>
        <w:ind w:left="110"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Times New Roman" w:hAnsi="Times New Roman" w:cs="Times New Roman" w:eastAsia="Times New Roman" w:hint="default"/>
          <w:sz w:val="2"/>
          <w:szCs w:val="2"/>
        </w:rPr>
      </w:r>
    </w:p>
    <w:p>
      <w:pPr>
        <w:pStyle w:val="BodyText"/>
        <w:spacing w:line="240" w:lineRule="auto"/>
        <w:ind w:left="147" w:right="0"/>
        <w:jc w:val="left"/>
      </w:pPr>
      <w:r>
        <w:rPr/>
        <w:t>财务报表附注</w:t>
      </w:r>
    </w:p>
    <w:p>
      <w:pPr>
        <w:pStyle w:val="BodyText"/>
        <w:tabs>
          <w:tab w:pos="10314" w:val="left" w:leader="none"/>
        </w:tabs>
        <w:spacing w:line="240" w:lineRule="auto" w:before="37"/>
        <w:ind w:left="147"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3"/>
          <w:szCs w:val="23"/>
        </w:rPr>
      </w:pPr>
    </w:p>
    <w:p>
      <w:pPr>
        <w:pStyle w:val="BodyText"/>
        <w:tabs>
          <w:tab w:pos="572" w:val="left" w:leader="none"/>
          <w:tab w:pos="867" w:val="left" w:leader="none"/>
        </w:tabs>
        <w:spacing w:line="511" w:lineRule="auto" w:before="35"/>
        <w:ind w:left="147" w:right="7200"/>
        <w:jc w:val="left"/>
      </w:pPr>
      <w:r>
        <w:rPr>
          <w:spacing w:val="-1"/>
        </w:rPr>
        <w:t>七、</w:t>
        <w:tab/>
        <w:tab/>
        <w:t>金融工具及风险管理</w:t>
      </w:r>
      <w:r>
        <w:rPr/>
        <w:t> -</w:t>
      </w:r>
      <w:r>
        <w:rPr>
          <w:spacing w:val="-1"/>
        </w:rPr>
        <w:t> </w:t>
      </w:r>
      <w:r>
        <w:rPr/>
        <w:t>续</w:t>
      </w:r>
      <w:r>
        <w:rPr/>
        <w:t> 2.</w:t>
        <w:tab/>
        <w:t>公允价值</w:t>
      </w:r>
    </w:p>
    <w:p>
      <w:pPr>
        <w:pStyle w:val="BodyText"/>
        <w:spacing w:line="240" w:lineRule="auto" w:before="113"/>
        <w:ind w:right="0"/>
        <w:jc w:val="left"/>
      </w:pPr>
      <w:r>
        <w:rPr/>
        <w:t>金融资产和金融负债的公允价值按照下述方法确定：</w:t>
      </w:r>
    </w:p>
    <w:p>
      <w:pPr>
        <w:spacing w:line="240" w:lineRule="auto" w:before="10"/>
        <w:rPr>
          <w:rFonts w:ascii="宋体" w:hAnsi="宋体" w:cs="宋体" w:eastAsia="宋体" w:hint="default"/>
          <w:sz w:val="25"/>
          <w:szCs w:val="25"/>
        </w:rPr>
      </w:pPr>
    </w:p>
    <w:p>
      <w:pPr>
        <w:pStyle w:val="BodyText"/>
        <w:spacing w:line="272" w:lineRule="exact"/>
        <w:ind w:left="1587" w:right="229" w:hanging="720"/>
        <w:jc w:val="left"/>
      </w:pPr>
      <w:r>
        <w:rPr>
          <w:rFonts w:ascii="Symbol" w:hAnsi="Symbol" w:cs="Symbol" w:eastAsia="Symbol" w:hint="default"/>
        </w:rPr>
        <w:t></w:t>
      </w:r>
      <w:r>
        <w:rPr>
          <w:rFonts w:ascii="Symbol" w:hAnsi="Symbol" w:cs="Symbol" w:eastAsia="Symbol" w:hint="default"/>
          <w:spacing w:val="-21"/>
        </w:rPr>
        <w:t></w:t>
      </w:r>
      <w:r>
        <w:rPr>
          <w:rFonts w:ascii="Times New Roman" w:hAnsi="Times New Roman" w:cs="Times New Roman" w:eastAsia="Times New Roman" w:hint="default"/>
          <w:spacing w:val="-21"/>
        </w:rPr>
      </w:r>
      <w:r>
        <w:rPr/>
        <w:t>具有标准条款及条件并存在活跃市场的金融资产及金融负债的公允价值分别参照相应的活跃市场现行 出价及现行要价确定；</w:t>
      </w:r>
    </w:p>
    <w:p>
      <w:pPr>
        <w:pStyle w:val="BodyText"/>
        <w:spacing w:line="272" w:lineRule="exact" w:before="1"/>
        <w:ind w:left="1587" w:right="232" w:hanging="720"/>
        <w:jc w:val="left"/>
      </w:pPr>
      <w:r>
        <w:rPr>
          <w:rFonts w:ascii="Symbol" w:hAnsi="Symbol" w:cs="Symbol" w:eastAsia="Symbol" w:hint="default"/>
        </w:rPr>
        <w:t></w:t>
      </w:r>
      <w:r>
        <w:rPr>
          <w:rFonts w:ascii="Symbol" w:hAnsi="Symbol" w:cs="Symbol" w:eastAsia="Symbol" w:hint="default"/>
          <w:spacing w:val="-24"/>
        </w:rPr>
        <w:t></w:t>
      </w:r>
      <w:r>
        <w:rPr>
          <w:rFonts w:ascii="Times New Roman" w:hAnsi="Times New Roman" w:cs="Times New Roman" w:eastAsia="Times New Roman" w:hint="default"/>
          <w:spacing w:val="-24"/>
        </w:rPr>
      </w:r>
      <w:r>
        <w:rPr/>
        <w:t>其他金融资产及金融负债(不包括衍生工具)的公允价值按照未来现金流量折现法为基础的通用定价模 型确定或采用可观察的现行市场交易价格确认；</w:t>
      </w:r>
    </w:p>
    <w:p>
      <w:pPr>
        <w:pStyle w:val="BodyText"/>
        <w:spacing w:line="265" w:lineRule="exact"/>
        <w:ind w:left="867" w:right="0"/>
        <w:jc w:val="left"/>
      </w:pPr>
      <w:r>
        <w:rPr>
          <w:rFonts w:ascii="Symbol" w:hAnsi="Symbol" w:cs="Symbol" w:eastAsia="Symbol" w:hint="default"/>
        </w:rPr>
        <w:t></w:t>
      </w:r>
      <w:r>
        <w:rPr>
          <w:rFonts w:ascii="Symbol" w:hAnsi="Symbol" w:cs="Symbol" w:eastAsia="Symbol" w:hint="default"/>
          <w:spacing w:val="-21"/>
        </w:rPr>
        <w:t></w:t>
      </w:r>
      <w:r>
        <w:rPr>
          <w:rFonts w:ascii="Times New Roman" w:hAnsi="Times New Roman" w:cs="Times New Roman" w:eastAsia="Times New Roman" w:hint="default"/>
          <w:spacing w:val="-21"/>
        </w:rPr>
      </w:r>
      <w:r>
        <w:rPr/>
        <w:t>衍生工具的公允价值采用活跃市场的公开报价确定。</w:t>
      </w:r>
    </w:p>
    <w:p>
      <w:pPr>
        <w:spacing w:line="240" w:lineRule="auto" w:before="0"/>
        <w:rPr>
          <w:rFonts w:ascii="宋体" w:hAnsi="宋体" w:cs="宋体" w:eastAsia="宋体" w:hint="default"/>
          <w:sz w:val="22"/>
          <w:szCs w:val="22"/>
        </w:rPr>
      </w:pPr>
    </w:p>
    <w:p>
      <w:pPr>
        <w:spacing w:line="240" w:lineRule="auto" w:before="3"/>
        <w:rPr>
          <w:rFonts w:ascii="宋体" w:hAnsi="宋体" w:cs="宋体" w:eastAsia="宋体" w:hint="default"/>
          <w:sz w:val="24"/>
          <w:szCs w:val="24"/>
        </w:rPr>
      </w:pPr>
    </w:p>
    <w:p>
      <w:pPr>
        <w:pStyle w:val="BodyText"/>
        <w:tabs>
          <w:tab w:pos="572" w:val="left" w:leader="none"/>
        </w:tabs>
        <w:spacing w:line="240" w:lineRule="auto"/>
        <w:ind w:left="147" w:right="0"/>
        <w:jc w:val="left"/>
      </w:pPr>
      <w:r>
        <w:rPr/>
        <w:t>3.</w:t>
        <w:tab/>
        <w:t>敏感性分析</w:t>
      </w:r>
    </w:p>
    <w:p>
      <w:pPr>
        <w:spacing w:line="240" w:lineRule="auto" w:before="10"/>
        <w:rPr>
          <w:rFonts w:ascii="宋体" w:hAnsi="宋体" w:cs="宋体" w:eastAsia="宋体" w:hint="default"/>
          <w:sz w:val="26"/>
          <w:szCs w:val="26"/>
        </w:rPr>
      </w:pPr>
    </w:p>
    <w:p>
      <w:pPr>
        <w:pStyle w:val="BodyText"/>
        <w:spacing w:line="273" w:lineRule="auto"/>
        <w:ind w:left="778" w:right="156"/>
        <w:jc w:val="both"/>
      </w:pPr>
      <w:r>
        <w:rPr/>
        <w:t>本集团采用敏感性分析技术分析风险变量的合理、可能变化对当期损益或所有者权益可能产生的影响。</w:t>
      </w:r>
      <w:r>
        <w:rPr>
          <w:spacing w:val="-24"/>
        </w:rPr>
        <w:t> </w:t>
      </w:r>
      <w:r>
        <w:rPr>
          <w:spacing w:val="-24"/>
        </w:rPr>
      </w:r>
      <w:r>
        <w:rPr/>
        <w:t>由于任何风险变量很少孤立的发生变化，而变量之间存在的相关性对某一风险变量的变化的最终影响金</w:t>
      </w:r>
      <w:r>
        <w:rPr>
          <w:spacing w:val="-24"/>
        </w:rPr>
        <w:t> </w:t>
      </w:r>
      <w:r>
        <w:rPr>
          <w:spacing w:val="-24"/>
        </w:rPr>
      </w:r>
      <w:r>
        <w:rPr/>
        <w:t>额将产生重大作用，因此下述内容是在假设每一变量的变化是独立的情况下进行的。</w:t>
      </w:r>
    </w:p>
    <w:p>
      <w:pPr>
        <w:spacing w:line="240" w:lineRule="auto" w:before="6"/>
        <w:rPr>
          <w:rFonts w:ascii="宋体" w:hAnsi="宋体" w:cs="宋体" w:eastAsia="宋体" w:hint="default"/>
          <w:sz w:val="24"/>
          <w:szCs w:val="24"/>
        </w:rPr>
      </w:pPr>
    </w:p>
    <w:p>
      <w:pPr>
        <w:pStyle w:val="BodyText"/>
        <w:spacing w:line="240" w:lineRule="auto"/>
        <w:ind w:left="778" w:right="0"/>
        <w:jc w:val="left"/>
      </w:pPr>
      <w:r>
        <w:rPr/>
      </w:r>
      <w:r>
        <w:rPr>
          <w:u w:val="single" w:color="000000"/>
        </w:rPr>
        <w:t>3.1</w:t>
      </w:r>
      <w:r>
        <w:rPr>
          <w:spacing w:val="-52"/>
          <w:u w:val="single" w:color="000000"/>
        </w:rPr>
        <w:t> </w:t>
      </w:r>
      <w:r>
        <w:rPr>
          <w:u w:val="single" w:color="000000"/>
        </w:rPr>
        <w:t>外汇风险</w:t>
      </w:r>
      <w:r>
        <w:rPr/>
      </w:r>
    </w:p>
    <w:p>
      <w:pPr>
        <w:spacing w:line="240" w:lineRule="auto" w:before="13"/>
        <w:rPr>
          <w:rFonts w:ascii="宋体" w:hAnsi="宋体" w:cs="宋体" w:eastAsia="宋体" w:hint="default"/>
          <w:sz w:val="23"/>
          <w:szCs w:val="23"/>
        </w:rPr>
      </w:pPr>
    </w:p>
    <w:p>
      <w:pPr>
        <w:pStyle w:val="BodyText"/>
        <w:spacing w:line="240" w:lineRule="auto" w:before="35"/>
        <w:ind w:left="767" w:right="0"/>
        <w:jc w:val="left"/>
      </w:pPr>
      <w:r>
        <w:rPr>
          <w:spacing w:val="-11"/>
        </w:rPr>
        <w:t>3.1.1</w:t>
      </w:r>
      <w:r>
        <w:rPr>
          <w:spacing w:val="-27"/>
        </w:rPr>
        <w:t> 外汇风险敏感性分析假设：所有境外经营净投资套期及现金流量套期均高度有效。</w:t>
      </w:r>
      <w:r>
        <w:rPr/>
      </w:r>
    </w:p>
    <w:p>
      <w:pPr>
        <w:spacing w:line="240" w:lineRule="auto" w:before="9"/>
        <w:rPr>
          <w:rFonts w:ascii="宋体" w:hAnsi="宋体" w:cs="宋体" w:eastAsia="宋体" w:hint="default"/>
          <w:sz w:val="26"/>
          <w:szCs w:val="26"/>
        </w:rPr>
      </w:pPr>
    </w:p>
    <w:p>
      <w:pPr>
        <w:pStyle w:val="BodyText"/>
        <w:spacing w:line="273" w:lineRule="auto"/>
        <w:ind w:left="767" w:right="0"/>
        <w:jc w:val="left"/>
      </w:pPr>
      <w:r>
        <w:rPr>
          <w:spacing w:val="-11"/>
        </w:rPr>
        <w:t>3.1.2 </w:t>
      </w:r>
      <w:r>
        <w:rPr>
          <w:spacing w:val="-6"/>
        </w:rPr>
        <w:t>在上述假设的基础上，在其他变量不变的情况下，汇率可能发生的合理变动对当期损益和权益的税后</w:t>
      </w:r>
      <w:r>
        <w:rPr>
          <w:spacing w:val="-97"/>
        </w:rPr>
        <w:t> </w:t>
      </w:r>
      <w:r>
        <w:rPr>
          <w:spacing w:val="-97"/>
        </w:rPr>
      </w:r>
      <w:r>
        <w:rPr/>
        <w:t>影响如下：</w:t>
      </w:r>
    </w:p>
    <w:p>
      <w:pPr>
        <w:pStyle w:val="BodyText"/>
        <w:spacing w:line="240" w:lineRule="auto" w:before="8"/>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698"/>
        <w:gridCol w:w="1576"/>
        <w:gridCol w:w="1768"/>
        <w:gridCol w:w="1759"/>
        <w:gridCol w:w="1579"/>
        <w:gridCol w:w="1768"/>
      </w:tblGrid>
      <w:tr>
        <w:trPr>
          <w:trHeight w:val="322" w:hRule="exact"/>
        </w:trPr>
        <w:tc>
          <w:tcPr>
            <w:tcW w:w="698" w:type="dxa"/>
            <w:tcBorders>
              <w:top w:val="single" w:sz="4" w:space="0" w:color="000000"/>
              <w:left w:val="single" w:sz="4" w:space="0" w:color="000000"/>
              <w:bottom w:val="nil" w:sz="6" w:space="0" w:color="auto"/>
              <w:right w:val="single" w:sz="4" w:space="0" w:color="000000"/>
            </w:tcBorders>
            <w:shd w:val="clear" w:color="auto" w:fill="D9D9D9"/>
          </w:tcPr>
          <w:p>
            <w:pPr/>
          </w:p>
        </w:tc>
        <w:tc>
          <w:tcPr>
            <w:tcW w:w="1576" w:type="dxa"/>
            <w:tcBorders>
              <w:top w:val="single" w:sz="4" w:space="0" w:color="000000"/>
              <w:left w:val="single" w:sz="4" w:space="0" w:color="000000"/>
              <w:bottom w:val="nil" w:sz="6" w:space="0" w:color="auto"/>
              <w:right w:val="single" w:sz="4" w:space="0" w:color="000000"/>
            </w:tcBorders>
            <w:shd w:val="clear" w:color="auto" w:fill="D9D9D9"/>
          </w:tcPr>
          <w:p>
            <w:pPr/>
          </w:p>
        </w:tc>
        <w:tc>
          <w:tcPr>
            <w:tcW w:w="3527"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right="0"/>
              <w:jc w:val="center"/>
              <w:rPr>
                <w:rFonts w:ascii="宋体" w:hAnsi="宋体" w:cs="宋体" w:eastAsia="宋体" w:hint="default"/>
                <w:sz w:val="16"/>
                <w:szCs w:val="16"/>
              </w:rPr>
            </w:pPr>
            <w:r>
              <w:rPr>
                <w:rFonts w:ascii="宋体" w:hAnsi="宋体" w:cs="宋体" w:eastAsia="宋体" w:hint="default"/>
                <w:sz w:val="16"/>
                <w:szCs w:val="16"/>
              </w:rPr>
              <w:t>本年度</w:t>
            </w:r>
          </w:p>
        </w:tc>
        <w:tc>
          <w:tcPr>
            <w:tcW w:w="3347"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right="0"/>
              <w:jc w:val="center"/>
              <w:rPr>
                <w:rFonts w:ascii="宋体" w:hAnsi="宋体" w:cs="宋体" w:eastAsia="宋体" w:hint="default"/>
                <w:sz w:val="16"/>
                <w:szCs w:val="16"/>
              </w:rPr>
            </w:pPr>
            <w:r>
              <w:rPr>
                <w:rFonts w:ascii="宋体" w:hAnsi="宋体" w:cs="宋体" w:eastAsia="宋体" w:hint="default"/>
                <w:sz w:val="16"/>
                <w:szCs w:val="16"/>
              </w:rPr>
              <w:t>上年度</w:t>
            </w:r>
          </w:p>
        </w:tc>
      </w:tr>
      <w:tr>
        <w:trPr>
          <w:trHeight w:val="322" w:hRule="exact"/>
        </w:trPr>
        <w:tc>
          <w:tcPr>
            <w:tcW w:w="698"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40" w:lineRule="auto" w:before="73"/>
              <w:ind w:right="0"/>
              <w:jc w:val="center"/>
              <w:rPr>
                <w:rFonts w:ascii="宋体" w:hAnsi="宋体" w:cs="宋体" w:eastAsia="宋体" w:hint="default"/>
                <w:sz w:val="16"/>
                <w:szCs w:val="16"/>
              </w:rPr>
            </w:pPr>
            <w:r>
              <w:rPr>
                <w:rFonts w:ascii="宋体" w:hAnsi="宋体" w:cs="宋体" w:eastAsia="宋体" w:hint="default"/>
                <w:sz w:val="16"/>
                <w:szCs w:val="16"/>
              </w:rPr>
              <w:t>项目</w:t>
            </w:r>
          </w:p>
        </w:tc>
        <w:tc>
          <w:tcPr>
            <w:tcW w:w="1576"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40" w:lineRule="auto" w:before="73"/>
              <w:ind w:right="1"/>
              <w:jc w:val="center"/>
              <w:rPr>
                <w:rFonts w:ascii="宋体" w:hAnsi="宋体" w:cs="宋体" w:eastAsia="宋体" w:hint="default"/>
                <w:sz w:val="16"/>
                <w:szCs w:val="16"/>
              </w:rPr>
            </w:pPr>
            <w:r>
              <w:rPr>
                <w:rFonts w:ascii="宋体" w:hAnsi="宋体" w:cs="宋体" w:eastAsia="宋体" w:hint="default"/>
                <w:sz w:val="16"/>
                <w:szCs w:val="16"/>
              </w:rPr>
              <w:t>汇率变动</w:t>
            </w:r>
          </w:p>
        </w:tc>
        <w:tc>
          <w:tcPr>
            <w:tcW w:w="17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right="319"/>
              <w:jc w:val="right"/>
              <w:rPr>
                <w:rFonts w:ascii="宋体" w:hAnsi="宋体" w:cs="宋体" w:eastAsia="宋体" w:hint="default"/>
                <w:sz w:val="16"/>
                <w:szCs w:val="16"/>
              </w:rPr>
            </w:pPr>
            <w:r>
              <w:rPr>
                <w:rFonts w:ascii="宋体" w:hAnsi="宋体" w:cs="宋体" w:eastAsia="宋体" w:hint="default"/>
                <w:w w:val="95"/>
                <w:sz w:val="16"/>
                <w:szCs w:val="16"/>
              </w:rPr>
              <w:t>对净利润的影响</w:t>
            </w:r>
            <w:r>
              <w:rPr>
                <w:rFonts w:ascii="宋体" w:hAnsi="宋体" w:cs="宋体" w:eastAsia="宋体" w:hint="default"/>
                <w:sz w:val="16"/>
                <w:szCs w:val="16"/>
              </w:rPr>
            </w:r>
          </w:p>
        </w:tc>
        <w:tc>
          <w:tcPr>
            <w:tcW w:w="17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right="154"/>
              <w:jc w:val="right"/>
              <w:rPr>
                <w:rFonts w:ascii="宋体" w:hAnsi="宋体" w:cs="宋体" w:eastAsia="宋体" w:hint="default"/>
                <w:sz w:val="16"/>
                <w:szCs w:val="16"/>
              </w:rPr>
            </w:pPr>
            <w:r>
              <w:rPr>
                <w:rFonts w:ascii="宋体" w:hAnsi="宋体" w:cs="宋体" w:eastAsia="宋体" w:hint="default"/>
                <w:w w:val="95"/>
                <w:sz w:val="16"/>
                <w:szCs w:val="16"/>
              </w:rPr>
              <w:t>对所有者权益的影响</w:t>
            </w:r>
            <w:r>
              <w:rPr>
                <w:rFonts w:ascii="宋体" w:hAnsi="宋体" w:cs="宋体" w:eastAsia="宋体" w:hint="default"/>
                <w:sz w:val="16"/>
                <w:szCs w:val="16"/>
              </w:rPr>
            </w:r>
          </w:p>
        </w:tc>
        <w:tc>
          <w:tcPr>
            <w:tcW w:w="157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left="223" w:right="0"/>
              <w:jc w:val="left"/>
              <w:rPr>
                <w:rFonts w:ascii="宋体" w:hAnsi="宋体" w:cs="宋体" w:eastAsia="宋体" w:hint="default"/>
                <w:sz w:val="16"/>
                <w:szCs w:val="16"/>
              </w:rPr>
            </w:pPr>
            <w:r>
              <w:rPr>
                <w:rFonts w:ascii="宋体" w:hAnsi="宋体" w:cs="宋体" w:eastAsia="宋体" w:hint="default"/>
                <w:sz w:val="16"/>
                <w:szCs w:val="16"/>
              </w:rPr>
              <w:t>对净利润的影响</w:t>
            </w:r>
          </w:p>
        </w:tc>
        <w:tc>
          <w:tcPr>
            <w:tcW w:w="17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right="158"/>
              <w:jc w:val="right"/>
              <w:rPr>
                <w:rFonts w:ascii="宋体" w:hAnsi="宋体" w:cs="宋体" w:eastAsia="宋体" w:hint="default"/>
                <w:sz w:val="16"/>
                <w:szCs w:val="16"/>
              </w:rPr>
            </w:pPr>
            <w:r>
              <w:rPr>
                <w:rFonts w:ascii="宋体" w:hAnsi="宋体" w:cs="宋体" w:eastAsia="宋体" w:hint="default"/>
                <w:w w:val="95"/>
                <w:sz w:val="16"/>
                <w:szCs w:val="16"/>
              </w:rPr>
              <w:t>对所有者权益的影响</w:t>
            </w:r>
            <w:r>
              <w:rPr>
                <w:rFonts w:ascii="宋体" w:hAnsi="宋体" w:cs="宋体" w:eastAsia="宋体" w:hint="default"/>
                <w:sz w:val="16"/>
                <w:szCs w:val="16"/>
              </w:rPr>
            </w:r>
          </w:p>
        </w:tc>
      </w:tr>
      <w:tr>
        <w:trPr>
          <w:trHeight w:val="323" w:hRule="exact"/>
        </w:trPr>
        <w:tc>
          <w:tcPr>
            <w:tcW w:w="6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right="1"/>
              <w:jc w:val="center"/>
              <w:rPr>
                <w:rFonts w:ascii="宋体" w:hAnsi="宋体" w:cs="宋体" w:eastAsia="宋体" w:hint="default"/>
                <w:sz w:val="16"/>
                <w:szCs w:val="16"/>
              </w:rPr>
            </w:pPr>
            <w:r>
              <w:rPr>
                <w:rFonts w:ascii="宋体" w:hAnsi="宋体" w:cs="宋体" w:eastAsia="宋体" w:hint="default"/>
                <w:sz w:val="16"/>
                <w:szCs w:val="16"/>
              </w:rPr>
              <w:t>美元</w:t>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91"/>
              <w:jc w:val="center"/>
              <w:rPr>
                <w:rFonts w:ascii="宋体" w:hAnsi="宋体" w:cs="宋体" w:eastAsia="宋体" w:hint="default"/>
                <w:sz w:val="16"/>
                <w:szCs w:val="16"/>
              </w:rPr>
            </w:pPr>
            <w:r>
              <w:rPr>
                <w:rFonts w:ascii="宋体" w:hAnsi="宋体" w:cs="宋体" w:eastAsia="宋体" w:hint="default"/>
                <w:sz w:val="16"/>
                <w:szCs w:val="16"/>
              </w:rPr>
              <w:t>对人民币升值</w:t>
            </w:r>
            <w:r>
              <w:rPr>
                <w:rFonts w:ascii="宋体" w:hAnsi="宋体" w:cs="宋体" w:eastAsia="宋体" w:hint="default"/>
                <w:spacing w:val="-43"/>
                <w:sz w:val="16"/>
                <w:szCs w:val="16"/>
              </w:rPr>
              <w:t> </w:t>
            </w:r>
            <w:r>
              <w:rPr>
                <w:rFonts w:ascii="宋体" w:hAnsi="宋体" w:cs="宋体" w:eastAsia="宋体" w:hint="default"/>
                <w:sz w:val="16"/>
                <w:szCs w:val="16"/>
              </w:rPr>
              <w:t>5%</w:t>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08"/>
              <w:jc w:val="right"/>
              <w:rPr>
                <w:rFonts w:ascii="宋体" w:hAnsi="宋体" w:cs="宋体" w:eastAsia="宋体" w:hint="default"/>
                <w:sz w:val="16"/>
                <w:szCs w:val="16"/>
              </w:rPr>
            </w:pPr>
            <w:r>
              <w:rPr>
                <w:rFonts w:ascii="宋体"/>
                <w:spacing w:val="-1"/>
                <w:sz w:val="16"/>
              </w:rPr>
              <w:t>(75,943,152.69)</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80"/>
              <w:jc w:val="right"/>
              <w:rPr>
                <w:rFonts w:ascii="宋体" w:hAnsi="宋体" w:cs="宋体" w:eastAsia="宋体" w:hint="default"/>
                <w:sz w:val="16"/>
                <w:szCs w:val="16"/>
              </w:rPr>
            </w:pPr>
            <w:r>
              <w:rPr>
                <w:rFonts w:ascii="宋体"/>
                <w:spacing w:val="-1"/>
                <w:sz w:val="16"/>
              </w:rPr>
              <w:t>(75,943,152.69)</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2"/>
              <w:jc w:val="right"/>
              <w:rPr>
                <w:rFonts w:ascii="宋体" w:hAnsi="宋体" w:cs="宋体" w:eastAsia="宋体" w:hint="default"/>
                <w:sz w:val="16"/>
                <w:szCs w:val="16"/>
              </w:rPr>
            </w:pPr>
            <w:r>
              <w:rPr>
                <w:rFonts w:ascii="宋体"/>
                <w:spacing w:val="-1"/>
                <w:sz w:val="16"/>
              </w:rPr>
              <w:t>(49,344,678.00)</w:t>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67"/>
              <w:jc w:val="right"/>
              <w:rPr>
                <w:rFonts w:ascii="宋体" w:hAnsi="宋体" w:cs="宋体" w:eastAsia="宋体" w:hint="default"/>
                <w:sz w:val="16"/>
                <w:szCs w:val="16"/>
              </w:rPr>
            </w:pPr>
            <w:r>
              <w:rPr>
                <w:rFonts w:ascii="宋体"/>
                <w:spacing w:val="-1"/>
                <w:sz w:val="16"/>
              </w:rPr>
              <w:t>(49,344,678.00)</w:t>
            </w:r>
          </w:p>
        </w:tc>
      </w:tr>
      <w:tr>
        <w:trPr>
          <w:trHeight w:val="322" w:hRule="exact"/>
        </w:trPr>
        <w:tc>
          <w:tcPr>
            <w:tcW w:w="6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right="1"/>
              <w:jc w:val="center"/>
              <w:rPr>
                <w:rFonts w:ascii="宋体" w:hAnsi="宋体" w:cs="宋体" w:eastAsia="宋体" w:hint="default"/>
                <w:sz w:val="16"/>
                <w:szCs w:val="16"/>
              </w:rPr>
            </w:pPr>
            <w:r>
              <w:rPr>
                <w:rFonts w:ascii="宋体" w:hAnsi="宋体" w:cs="宋体" w:eastAsia="宋体" w:hint="default"/>
                <w:sz w:val="16"/>
                <w:szCs w:val="16"/>
              </w:rPr>
              <w:t>美元</w:t>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91"/>
              <w:jc w:val="center"/>
              <w:rPr>
                <w:rFonts w:ascii="宋体" w:hAnsi="宋体" w:cs="宋体" w:eastAsia="宋体" w:hint="default"/>
                <w:sz w:val="16"/>
                <w:szCs w:val="16"/>
              </w:rPr>
            </w:pPr>
            <w:r>
              <w:rPr>
                <w:rFonts w:ascii="宋体" w:hAnsi="宋体" w:cs="宋体" w:eastAsia="宋体" w:hint="default"/>
                <w:sz w:val="16"/>
                <w:szCs w:val="16"/>
              </w:rPr>
              <w:t>对人民币贬值</w:t>
            </w:r>
            <w:r>
              <w:rPr>
                <w:rFonts w:ascii="宋体" w:hAnsi="宋体" w:cs="宋体" w:eastAsia="宋体" w:hint="default"/>
                <w:spacing w:val="-43"/>
                <w:sz w:val="16"/>
                <w:szCs w:val="16"/>
              </w:rPr>
              <w:t> </w:t>
            </w:r>
            <w:r>
              <w:rPr>
                <w:rFonts w:ascii="宋体" w:hAnsi="宋体" w:cs="宋体" w:eastAsia="宋体" w:hint="default"/>
                <w:sz w:val="16"/>
                <w:szCs w:val="16"/>
              </w:rPr>
              <w:t>5%</w:t>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328" w:right="0"/>
              <w:jc w:val="left"/>
              <w:rPr>
                <w:rFonts w:ascii="宋体" w:hAnsi="宋体" w:cs="宋体" w:eastAsia="宋体" w:hint="default"/>
                <w:sz w:val="16"/>
                <w:szCs w:val="16"/>
              </w:rPr>
            </w:pPr>
            <w:r>
              <w:rPr>
                <w:rFonts w:ascii="宋体"/>
                <w:sz w:val="16"/>
              </w:rPr>
              <w:t>75,943,152.69</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447" w:right="0"/>
              <w:jc w:val="left"/>
              <w:rPr>
                <w:rFonts w:ascii="宋体" w:hAnsi="宋体" w:cs="宋体" w:eastAsia="宋体" w:hint="default"/>
                <w:sz w:val="16"/>
                <w:szCs w:val="16"/>
              </w:rPr>
            </w:pPr>
            <w:r>
              <w:rPr>
                <w:rFonts w:ascii="宋体"/>
                <w:sz w:val="16"/>
              </w:rPr>
              <w:t>75,943,152.69</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3"/>
              <w:jc w:val="right"/>
              <w:rPr>
                <w:rFonts w:ascii="宋体" w:hAnsi="宋体" w:cs="宋体" w:eastAsia="宋体" w:hint="default"/>
                <w:sz w:val="16"/>
                <w:szCs w:val="16"/>
              </w:rPr>
            </w:pPr>
            <w:r>
              <w:rPr>
                <w:rFonts w:ascii="宋体"/>
                <w:spacing w:val="-1"/>
                <w:sz w:val="16"/>
              </w:rPr>
              <w:t>49,344,678.00</w:t>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468" w:right="0"/>
              <w:jc w:val="left"/>
              <w:rPr>
                <w:rFonts w:ascii="宋体" w:hAnsi="宋体" w:cs="宋体" w:eastAsia="宋体" w:hint="default"/>
                <w:sz w:val="16"/>
                <w:szCs w:val="16"/>
              </w:rPr>
            </w:pPr>
            <w:r>
              <w:rPr>
                <w:rFonts w:ascii="宋体"/>
                <w:sz w:val="16"/>
              </w:rPr>
              <w:t>49,344,678.00</w:t>
            </w:r>
          </w:p>
        </w:tc>
      </w:tr>
    </w:tbl>
    <w:p>
      <w:pPr>
        <w:spacing w:line="240" w:lineRule="auto" w:before="8"/>
        <w:rPr>
          <w:rFonts w:ascii="宋体" w:hAnsi="宋体" w:cs="宋体" w:eastAsia="宋体" w:hint="default"/>
          <w:sz w:val="21"/>
          <w:szCs w:val="21"/>
        </w:rPr>
      </w:pPr>
    </w:p>
    <w:p>
      <w:pPr>
        <w:pStyle w:val="BodyText"/>
        <w:spacing w:line="544" w:lineRule="auto" w:before="35"/>
        <w:ind w:left="778" w:right="2756"/>
        <w:jc w:val="left"/>
      </w:pPr>
      <w:r>
        <w:rPr/>
        <w:t>港元以及欧元汇率可能发生的合理变动对当期损益和权益的税后影响较小。 </w:t>
      </w:r>
      <w:r>
        <w:rPr>
          <w:u w:val="single" w:color="000000"/>
        </w:rPr>
        <w:t>3.2</w:t>
      </w:r>
      <w:r>
        <w:rPr>
          <w:spacing w:val="-54"/>
          <w:u w:val="single" w:color="000000"/>
        </w:rPr>
        <w:t> </w:t>
      </w:r>
      <w:r>
        <w:rPr>
          <w:u w:val="single" w:color="000000"/>
        </w:rPr>
        <w:t>利率风险敏感性分析</w:t>
      </w:r>
      <w:r>
        <w:rPr/>
      </w:r>
    </w:p>
    <w:p>
      <w:pPr>
        <w:pStyle w:val="BodyText"/>
        <w:spacing w:line="240" w:lineRule="auto" w:before="82"/>
        <w:ind w:left="778" w:right="0"/>
        <w:jc w:val="left"/>
      </w:pPr>
      <w:r>
        <w:rPr/>
        <w:t>3.2.1</w:t>
      </w:r>
      <w:r>
        <w:rPr>
          <w:spacing w:val="-54"/>
        </w:rPr>
        <w:t> </w:t>
      </w:r>
      <w:r>
        <w:rPr/>
        <w:t>利率风险敏感性分析基于下述假设：</w:t>
      </w:r>
    </w:p>
    <w:p>
      <w:pPr>
        <w:spacing w:line="240" w:lineRule="auto" w:before="9"/>
        <w:rPr>
          <w:rFonts w:ascii="宋体" w:hAnsi="宋体" w:cs="宋体" w:eastAsia="宋体" w:hint="default"/>
          <w:sz w:val="23"/>
          <w:szCs w:val="23"/>
        </w:rPr>
      </w:pPr>
    </w:p>
    <w:p>
      <w:pPr>
        <w:pStyle w:val="BodyText"/>
        <w:spacing w:line="282" w:lineRule="exact"/>
        <w:ind w:right="0"/>
        <w:jc w:val="left"/>
      </w:pPr>
      <w:r>
        <w:rPr>
          <w:rFonts w:ascii="Wingdings" w:hAnsi="Wingdings" w:cs="Wingdings" w:eastAsia="Wingdings" w:hint="default"/>
          <w:w w:val="95"/>
        </w:rPr>
        <w:t></w:t>
      </w:r>
      <w:r>
        <w:rPr>
          <w:rFonts w:ascii="Wingdings" w:hAnsi="Wingdings" w:cs="Wingdings" w:eastAsia="Wingdings" w:hint="default"/>
          <w:spacing w:val="43"/>
          <w:w w:val="95"/>
        </w:rPr>
        <w:t></w:t>
      </w:r>
      <w:r>
        <w:rPr>
          <w:rFonts w:ascii="Times New Roman" w:hAnsi="Times New Roman" w:cs="Times New Roman" w:eastAsia="Times New Roman" w:hint="default"/>
          <w:spacing w:val="43"/>
          <w:w w:val="95"/>
        </w:rPr>
      </w:r>
      <w:r>
        <w:rPr>
          <w:w w:val="95"/>
        </w:rPr>
        <w:t>市场利率变化影响可变利率金融工具的利息收入或费用；</w:t>
      </w:r>
    </w:p>
    <w:p>
      <w:pPr>
        <w:pStyle w:val="BodyText"/>
        <w:spacing w:line="272" w:lineRule="exact" w:before="19"/>
        <w:ind w:left="1587" w:right="236" w:hanging="720"/>
        <w:jc w:val="left"/>
      </w:pPr>
      <w:r>
        <w:rPr>
          <w:rFonts w:ascii="Wingdings" w:hAnsi="Wingdings" w:cs="Wingdings" w:eastAsia="Wingdings" w:hint="default"/>
          <w:w w:val="95"/>
        </w:rPr>
        <w:t></w:t>
      </w:r>
      <w:r>
        <w:rPr>
          <w:rFonts w:ascii="Times New Roman" w:hAnsi="Times New Roman" w:cs="Times New Roman" w:eastAsia="Times New Roman" w:hint="default"/>
          <w:w w:val="95"/>
        </w:rPr>
      </w:r>
      <w:r>
        <w:rPr>
          <w:w w:val="95"/>
        </w:rPr>
        <w:t>以资产负债表日市场利率采用现金流量折现法计算衍生金融工具及其他金融资产和负债的公允价值变</w:t>
      </w:r>
      <w:r>
        <w:rPr>
          <w:spacing w:val="-57"/>
          <w:w w:val="95"/>
        </w:rPr>
        <w:t> </w:t>
      </w:r>
      <w:r>
        <w:rPr/>
        <w:t>化。</w:t>
      </w:r>
    </w:p>
    <w:p>
      <w:pPr>
        <w:spacing w:line="240" w:lineRule="auto" w:before="11"/>
        <w:rPr>
          <w:rFonts w:ascii="宋体" w:hAnsi="宋体" w:cs="宋体" w:eastAsia="宋体" w:hint="default"/>
          <w:sz w:val="24"/>
          <w:szCs w:val="24"/>
        </w:rPr>
      </w:pPr>
    </w:p>
    <w:p>
      <w:pPr>
        <w:pStyle w:val="BodyText"/>
        <w:spacing w:line="273" w:lineRule="auto"/>
        <w:ind w:left="778" w:right="143"/>
        <w:jc w:val="left"/>
      </w:pPr>
      <w:r>
        <w:rPr/>
        <w:t>3.2.2</w:t>
      </w:r>
      <w:r>
        <w:rPr>
          <w:spacing w:val="-31"/>
        </w:rPr>
        <w:t> </w:t>
      </w:r>
      <w:r>
        <w:rPr>
          <w:spacing w:val="-2"/>
        </w:rPr>
        <w:t>在上述假设的基础上，在其他变量不变的情况下，利率可能发生的合理变动对当期损益和权益的税</w:t>
      </w:r>
      <w:r>
        <w:rPr>
          <w:spacing w:val="-101"/>
        </w:rPr>
        <w:t> </w:t>
      </w:r>
      <w:r>
        <w:rPr>
          <w:spacing w:val="-101"/>
        </w:rPr>
      </w:r>
      <w:r>
        <w:rPr/>
        <w:t>后影响如下：</w:t>
      </w:r>
    </w:p>
    <w:p>
      <w:pPr>
        <w:pStyle w:val="BodyText"/>
        <w:spacing w:line="240" w:lineRule="auto" w:before="8"/>
        <w:ind w:left="0" w:right="434"/>
        <w:jc w:val="right"/>
      </w:pPr>
      <w:r>
        <w:rPr/>
        <w:t>人民币元</w:t>
      </w:r>
    </w:p>
    <w:p>
      <w:pPr>
        <w:spacing w:after="0" w:line="240" w:lineRule="auto"/>
        <w:jc w:val="right"/>
        <w:sectPr>
          <w:pgSz w:w="11910" w:h="16840"/>
          <w:pgMar w:header="790" w:footer="374" w:top="1000" w:bottom="560" w:left="860" w:right="56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2"/>
          <w:szCs w:val="12"/>
        </w:rPr>
      </w:pPr>
    </w:p>
    <w:tbl>
      <w:tblPr>
        <w:tblW w:w="0" w:type="auto"/>
        <w:jc w:val="left"/>
        <w:tblInd w:w="110" w:type="dxa"/>
        <w:tblLayout w:type="fixed"/>
        <w:tblCellMar>
          <w:top w:w="0" w:type="dxa"/>
          <w:left w:w="0" w:type="dxa"/>
          <w:bottom w:w="0" w:type="dxa"/>
          <w:right w:w="0" w:type="dxa"/>
        </w:tblCellMar>
        <w:tblLook w:val="01E0"/>
      </w:tblPr>
      <w:tblGrid>
        <w:gridCol w:w="750"/>
        <w:gridCol w:w="1265"/>
        <w:gridCol w:w="992"/>
        <w:gridCol w:w="1613"/>
        <w:gridCol w:w="1705"/>
        <w:gridCol w:w="1798"/>
        <w:gridCol w:w="1799"/>
        <w:gridCol w:w="319"/>
      </w:tblGrid>
      <w:tr>
        <w:trPr>
          <w:trHeight w:val="329" w:hRule="exact"/>
        </w:trPr>
        <w:tc>
          <w:tcPr>
            <w:tcW w:w="750" w:type="dxa"/>
            <w:vMerge w:val="restart"/>
            <w:tcBorders>
              <w:top w:val="single" w:sz="6" w:space="0" w:color="000000"/>
              <w:left w:val="nil" w:sz="6" w:space="0" w:color="auto"/>
              <w:right w:val="single" w:sz="4" w:space="0" w:color="000000"/>
            </w:tcBorders>
          </w:tcPr>
          <w:p>
            <w:pPr/>
          </w:p>
        </w:tc>
        <w:tc>
          <w:tcPr>
            <w:tcW w:w="1265" w:type="dxa"/>
            <w:tcBorders>
              <w:top w:val="single" w:sz="6" w:space="0" w:color="000000"/>
              <w:left w:val="single" w:sz="4" w:space="0" w:color="000000"/>
              <w:bottom w:val="nil" w:sz="6" w:space="0" w:color="auto"/>
              <w:right w:val="single" w:sz="4" w:space="0" w:color="000000"/>
            </w:tcBorders>
            <w:shd w:val="clear" w:color="auto" w:fill="D9D9D9"/>
          </w:tcPr>
          <w:p>
            <w:pPr/>
          </w:p>
        </w:tc>
        <w:tc>
          <w:tcPr>
            <w:tcW w:w="992" w:type="dxa"/>
            <w:tcBorders>
              <w:top w:val="single" w:sz="6" w:space="0" w:color="000000"/>
              <w:left w:val="single" w:sz="4" w:space="0" w:color="000000"/>
              <w:bottom w:val="nil" w:sz="6" w:space="0" w:color="auto"/>
              <w:right w:val="single" w:sz="4" w:space="0" w:color="000000"/>
            </w:tcBorders>
            <w:shd w:val="clear" w:color="auto" w:fill="D9D9D9"/>
          </w:tcPr>
          <w:p>
            <w:pPr/>
          </w:p>
        </w:tc>
        <w:tc>
          <w:tcPr>
            <w:tcW w:w="3318" w:type="dxa"/>
            <w:gridSpan w:val="2"/>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3"/>
              <w:ind w:right="0"/>
              <w:jc w:val="center"/>
              <w:rPr>
                <w:rFonts w:ascii="宋体" w:hAnsi="宋体" w:cs="宋体" w:eastAsia="宋体" w:hint="default"/>
                <w:sz w:val="16"/>
                <w:szCs w:val="16"/>
              </w:rPr>
            </w:pPr>
            <w:r>
              <w:rPr>
                <w:rFonts w:ascii="宋体" w:hAnsi="宋体" w:cs="宋体" w:eastAsia="宋体" w:hint="default"/>
                <w:sz w:val="16"/>
                <w:szCs w:val="16"/>
              </w:rPr>
              <w:t>本年度</w:t>
            </w:r>
          </w:p>
        </w:tc>
        <w:tc>
          <w:tcPr>
            <w:tcW w:w="3596" w:type="dxa"/>
            <w:gridSpan w:val="2"/>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3"/>
              <w:ind w:right="0"/>
              <w:jc w:val="center"/>
              <w:rPr>
                <w:rFonts w:ascii="宋体" w:hAnsi="宋体" w:cs="宋体" w:eastAsia="宋体" w:hint="default"/>
                <w:sz w:val="16"/>
                <w:szCs w:val="16"/>
              </w:rPr>
            </w:pPr>
            <w:r>
              <w:rPr>
                <w:rFonts w:ascii="宋体" w:hAnsi="宋体" w:cs="宋体" w:eastAsia="宋体" w:hint="default"/>
                <w:sz w:val="16"/>
                <w:szCs w:val="16"/>
              </w:rPr>
              <w:t>上年度</w:t>
            </w:r>
          </w:p>
        </w:tc>
        <w:tc>
          <w:tcPr>
            <w:tcW w:w="319" w:type="dxa"/>
            <w:vMerge w:val="restart"/>
            <w:tcBorders>
              <w:top w:val="single" w:sz="6" w:space="0" w:color="000000"/>
              <w:left w:val="single" w:sz="4" w:space="0" w:color="000000"/>
              <w:right w:val="nil" w:sz="6" w:space="0" w:color="auto"/>
            </w:tcBorders>
          </w:tcPr>
          <w:p>
            <w:pPr/>
          </w:p>
        </w:tc>
      </w:tr>
      <w:tr>
        <w:trPr>
          <w:trHeight w:val="322" w:hRule="exact"/>
        </w:trPr>
        <w:tc>
          <w:tcPr>
            <w:tcW w:w="750" w:type="dxa"/>
            <w:vMerge/>
            <w:tcBorders>
              <w:left w:val="nil" w:sz="6" w:space="0" w:color="auto"/>
              <w:right w:val="single" w:sz="4" w:space="0" w:color="000000"/>
            </w:tcBorders>
          </w:tcPr>
          <w:p>
            <w:pPr/>
          </w:p>
        </w:tc>
        <w:tc>
          <w:tcPr>
            <w:tcW w:w="1265"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40" w:lineRule="auto" w:before="73"/>
              <w:ind w:right="0"/>
              <w:jc w:val="center"/>
              <w:rPr>
                <w:rFonts w:ascii="宋体" w:hAnsi="宋体" w:cs="宋体" w:eastAsia="宋体" w:hint="default"/>
                <w:sz w:val="16"/>
                <w:szCs w:val="16"/>
              </w:rPr>
            </w:pPr>
            <w:r>
              <w:rPr>
                <w:rFonts w:ascii="宋体" w:hAnsi="宋体" w:cs="宋体" w:eastAsia="宋体" w:hint="default"/>
                <w:sz w:val="16"/>
                <w:szCs w:val="16"/>
              </w:rPr>
              <w:t>项目</w:t>
            </w:r>
          </w:p>
        </w:tc>
        <w:tc>
          <w:tcPr>
            <w:tcW w:w="992"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40" w:lineRule="auto" w:before="73"/>
              <w:ind w:left="170" w:right="0"/>
              <w:jc w:val="left"/>
              <w:rPr>
                <w:rFonts w:ascii="宋体" w:hAnsi="宋体" w:cs="宋体" w:eastAsia="宋体" w:hint="default"/>
                <w:sz w:val="16"/>
                <w:szCs w:val="16"/>
              </w:rPr>
            </w:pPr>
            <w:r>
              <w:rPr>
                <w:rFonts w:ascii="宋体" w:hAnsi="宋体" w:cs="宋体" w:eastAsia="宋体" w:hint="default"/>
                <w:sz w:val="16"/>
                <w:szCs w:val="16"/>
              </w:rPr>
              <w:t>利率变动</w:t>
            </w:r>
          </w:p>
        </w:tc>
        <w:tc>
          <w:tcPr>
            <w:tcW w:w="161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9"/>
              <w:ind w:left="241" w:right="0"/>
              <w:jc w:val="left"/>
              <w:rPr>
                <w:rFonts w:ascii="宋体" w:hAnsi="宋体" w:cs="宋体" w:eastAsia="宋体" w:hint="default"/>
                <w:sz w:val="16"/>
                <w:szCs w:val="16"/>
              </w:rPr>
            </w:pPr>
            <w:r>
              <w:rPr>
                <w:rFonts w:ascii="宋体" w:hAnsi="宋体" w:cs="宋体" w:eastAsia="宋体" w:hint="default"/>
                <w:sz w:val="16"/>
                <w:szCs w:val="16"/>
              </w:rPr>
              <w:t>对净利润的影响</w:t>
            </w:r>
          </w:p>
        </w:tc>
        <w:tc>
          <w:tcPr>
            <w:tcW w:w="170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9"/>
              <w:ind w:right="137"/>
              <w:jc w:val="right"/>
              <w:rPr>
                <w:rFonts w:ascii="宋体" w:hAnsi="宋体" w:cs="宋体" w:eastAsia="宋体" w:hint="default"/>
                <w:sz w:val="16"/>
                <w:szCs w:val="16"/>
              </w:rPr>
            </w:pPr>
            <w:r>
              <w:rPr>
                <w:rFonts w:ascii="宋体" w:hAnsi="宋体" w:cs="宋体" w:eastAsia="宋体" w:hint="default"/>
                <w:w w:val="95"/>
                <w:sz w:val="16"/>
                <w:szCs w:val="16"/>
              </w:rPr>
              <w:t>对所有者权益的影响</w:t>
            </w:r>
            <w:r>
              <w:rPr>
                <w:rFonts w:ascii="宋体" w:hAnsi="宋体" w:cs="宋体" w:eastAsia="宋体" w:hint="default"/>
                <w:sz w:val="16"/>
                <w:szCs w:val="16"/>
              </w:rPr>
            </w:r>
          </w:p>
        </w:tc>
        <w:tc>
          <w:tcPr>
            <w:tcW w:w="17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9"/>
              <w:ind w:left="333" w:right="0"/>
              <w:jc w:val="left"/>
              <w:rPr>
                <w:rFonts w:ascii="宋体" w:hAnsi="宋体" w:cs="宋体" w:eastAsia="宋体" w:hint="default"/>
                <w:sz w:val="16"/>
                <w:szCs w:val="16"/>
              </w:rPr>
            </w:pPr>
            <w:r>
              <w:rPr>
                <w:rFonts w:ascii="宋体" w:hAnsi="宋体" w:cs="宋体" w:eastAsia="宋体" w:hint="default"/>
                <w:sz w:val="16"/>
                <w:szCs w:val="16"/>
              </w:rPr>
              <w:t>对净利润的影响</w:t>
            </w:r>
          </w:p>
        </w:tc>
        <w:tc>
          <w:tcPr>
            <w:tcW w:w="179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9"/>
              <w:ind w:right="174"/>
              <w:jc w:val="right"/>
              <w:rPr>
                <w:rFonts w:ascii="宋体" w:hAnsi="宋体" w:cs="宋体" w:eastAsia="宋体" w:hint="default"/>
                <w:sz w:val="16"/>
                <w:szCs w:val="16"/>
              </w:rPr>
            </w:pPr>
            <w:r>
              <w:rPr>
                <w:rFonts w:ascii="宋体" w:hAnsi="宋体" w:cs="宋体" w:eastAsia="宋体" w:hint="default"/>
                <w:w w:val="95"/>
                <w:sz w:val="16"/>
                <w:szCs w:val="16"/>
              </w:rPr>
              <w:t>对所有者权益的影响</w:t>
            </w:r>
            <w:r>
              <w:rPr>
                <w:rFonts w:ascii="宋体" w:hAnsi="宋体" w:cs="宋体" w:eastAsia="宋体" w:hint="default"/>
                <w:sz w:val="16"/>
                <w:szCs w:val="16"/>
              </w:rPr>
            </w:r>
          </w:p>
        </w:tc>
        <w:tc>
          <w:tcPr>
            <w:tcW w:w="319" w:type="dxa"/>
            <w:vMerge/>
            <w:tcBorders>
              <w:left w:val="single" w:sz="4" w:space="0" w:color="000000"/>
              <w:right w:val="nil" w:sz="6" w:space="0" w:color="auto"/>
            </w:tcBorders>
          </w:tcPr>
          <w:p>
            <w:pPr/>
          </w:p>
        </w:tc>
      </w:tr>
      <w:tr>
        <w:trPr>
          <w:trHeight w:val="322" w:hRule="exact"/>
        </w:trPr>
        <w:tc>
          <w:tcPr>
            <w:tcW w:w="750" w:type="dxa"/>
            <w:vMerge/>
            <w:tcBorders>
              <w:left w:val="nil" w:sz="6" w:space="0" w:color="auto"/>
              <w:right w:val="single" w:sz="4" w:space="0" w:color="000000"/>
            </w:tcBorders>
          </w:tcPr>
          <w:p>
            <w:pPr/>
          </w:p>
        </w:tc>
        <w:tc>
          <w:tcPr>
            <w:tcW w:w="12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right="90"/>
              <w:jc w:val="right"/>
              <w:rPr>
                <w:rFonts w:ascii="宋体" w:hAnsi="宋体" w:cs="宋体" w:eastAsia="宋体" w:hint="default"/>
                <w:sz w:val="16"/>
                <w:szCs w:val="16"/>
              </w:rPr>
            </w:pPr>
            <w:r>
              <w:rPr>
                <w:rFonts w:ascii="宋体" w:hAnsi="宋体" w:cs="宋体" w:eastAsia="宋体" w:hint="default"/>
                <w:w w:val="95"/>
                <w:sz w:val="16"/>
                <w:szCs w:val="16"/>
              </w:rPr>
              <w:t>浮动利率借款</w:t>
            </w:r>
            <w:r>
              <w:rPr>
                <w:rFonts w:ascii="宋体" w:hAnsi="宋体" w:cs="宋体" w:eastAsia="宋体" w:hint="default"/>
                <w:sz w:val="16"/>
                <w:szCs w:val="16"/>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232" w:right="0"/>
              <w:jc w:val="left"/>
              <w:rPr>
                <w:rFonts w:ascii="宋体" w:hAnsi="宋体" w:cs="宋体" w:eastAsia="宋体" w:hint="default"/>
                <w:sz w:val="16"/>
                <w:szCs w:val="16"/>
              </w:rPr>
            </w:pPr>
            <w:r>
              <w:rPr>
                <w:rFonts w:ascii="宋体" w:hAnsi="宋体" w:cs="宋体" w:eastAsia="宋体" w:hint="default"/>
                <w:sz w:val="16"/>
                <w:szCs w:val="16"/>
              </w:rPr>
              <w:t>增加</w:t>
            </w:r>
            <w:r>
              <w:rPr>
                <w:rFonts w:ascii="宋体" w:hAnsi="宋体" w:cs="宋体" w:eastAsia="宋体" w:hint="default"/>
                <w:spacing w:val="-43"/>
                <w:sz w:val="16"/>
                <w:szCs w:val="16"/>
              </w:rPr>
              <w:t> </w:t>
            </w:r>
            <w:r>
              <w:rPr>
                <w:rFonts w:ascii="宋体" w:hAnsi="宋体" w:cs="宋体" w:eastAsia="宋体" w:hint="default"/>
                <w:sz w:val="16"/>
                <w:szCs w:val="16"/>
              </w:rPr>
              <w:t>1%</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99"/>
              <w:jc w:val="right"/>
              <w:rPr>
                <w:rFonts w:ascii="宋体" w:hAnsi="宋体" w:cs="宋体" w:eastAsia="宋体" w:hint="default"/>
                <w:sz w:val="16"/>
                <w:szCs w:val="16"/>
              </w:rPr>
            </w:pPr>
            <w:r>
              <w:rPr>
                <w:rFonts w:ascii="宋体"/>
                <w:spacing w:val="-1"/>
                <w:sz w:val="16"/>
              </w:rPr>
              <w:t>(47,369,420.02)</w:t>
            </w:r>
          </w:p>
        </w:tc>
        <w:tc>
          <w:tcPr>
            <w:tcW w:w="17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21"/>
              <w:jc w:val="right"/>
              <w:rPr>
                <w:rFonts w:ascii="宋体" w:hAnsi="宋体" w:cs="宋体" w:eastAsia="宋体" w:hint="default"/>
                <w:sz w:val="16"/>
                <w:szCs w:val="16"/>
              </w:rPr>
            </w:pPr>
            <w:r>
              <w:rPr>
                <w:rFonts w:ascii="宋体"/>
                <w:spacing w:val="-1"/>
                <w:sz w:val="16"/>
              </w:rPr>
              <w:t>(47,369,420.02)</w:t>
            </w:r>
          </w:p>
        </w:tc>
        <w:tc>
          <w:tcPr>
            <w:tcW w:w="1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15"/>
              <w:jc w:val="right"/>
              <w:rPr>
                <w:rFonts w:ascii="宋体" w:hAnsi="宋体" w:cs="宋体" w:eastAsia="宋体" w:hint="default"/>
                <w:sz w:val="16"/>
                <w:szCs w:val="16"/>
              </w:rPr>
            </w:pPr>
            <w:r>
              <w:rPr>
                <w:rFonts w:ascii="宋体"/>
                <w:spacing w:val="-1"/>
                <w:sz w:val="16"/>
              </w:rPr>
              <w:t>(38,720,240.75)</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16"/>
              <w:jc w:val="right"/>
              <w:rPr>
                <w:rFonts w:ascii="宋体" w:hAnsi="宋体" w:cs="宋体" w:eastAsia="宋体" w:hint="default"/>
                <w:sz w:val="16"/>
                <w:szCs w:val="16"/>
              </w:rPr>
            </w:pPr>
            <w:r>
              <w:rPr>
                <w:rFonts w:ascii="宋体"/>
                <w:spacing w:val="-1"/>
                <w:sz w:val="16"/>
              </w:rPr>
              <w:t>(38,720,240.75)</w:t>
            </w:r>
          </w:p>
        </w:tc>
        <w:tc>
          <w:tcPr>
            <w:tcW w:w="319" w:type="dxa"/>
            <w:vMerge/>
            <w:tcBorders>
              <w:left w:val="single" w:sz="4" w:space="0" w:color="000000"/>
              <w:right w:val="nil" w:sz="6" w:space="0" w:color="auto"/>
            </w:tcBorders>
          </w:tcPr>
          <w:p>
            <w:pPr/>
          </w:p>
        </w:tc>
      </w:tr>
      <w:tr>
        <w:trPr>
          <w:trHeight w:val="323" w:hRule="exact"/>
        </w:trPr>
        <w:tc>
          <w:tcPr>
            <w:tcW w:w="750" w:type="dxa"/>
            <w:vMerge/>
            <w:tcBorders>
              <w:left w:val="nil" w:sz="6" w:space="0" w:color="auto"/>
              <w:bottom w:val="nil" w:sz="6" w:space="0" w:color="auto"/>
              <w:right w:val="single" w:sz="4" w:space="0" w:color="000000"/>
            </w:tcBorders>
          </w:tcPr>
          <w:p>
            <w:pPr/>
          </w:p>
        </w:tc>
        <w:tc>
          <w:tcPr>
            <w:tcW w:w="12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8"/>
              <w:ind w:right="90"/>
              <w:jc w:val="right"/>
              <w:rPr>
                <w:rFonts w:ascii="宋体" w:hAnsi="宋体" w:cs="宋体" w:eastAsia="宋体" w:hint="default"/>
                <w:sz w:val="16"/>
                <w:szCs w:val="16"/>
              </w:rPr>
            </w:pPr>
            <w:r>
              <w:rPr>
                <w:rFonts w:ascii="宋体" w:hAnsi="宋体" w:cs="宋体" w:eastAsia="宋体" w:hint="default"/>
                <w:w w:val="95"/>
                <w:sz w:val="16"/>
                <w:szCs w:val="16"/>
              </w:rPr>
              <w:t>浮动利率借款</w:t>
            </w:r>
            <w:r>
              <w:rPr>
                <w:rFonts w:ascii="宋体" w:hAnsi="宋体" w:cs="宋体" w:eastAsia="宋体" w:hint="default"/>
                <w:sz w:val="16"/>
                <w:szCs w:val="16"/>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232" w:right="0"/>
              <w:jc w:val="left"/>
              <w:rPr>
                <w:rFonts w:ascii="宋体" w:hAnsi="宋体" w:cs="宋体" w:eastAsia="宋体" w:hint="default"/>
                <w:sz w:val="16"/>
                <w:szCs w:val="16"/>
              </w:rPr>
            </w:pPr>
            <w:r>
              <w:rPr>
                <w:rFonts w:ascii="宋体" w:hAnsi="宋体" w:cs="宋体" w:eastAsia="宋体" w:hint="default"/>
                <w:sz w:val="16"/>
                <w:szCs w:val="16"/>
              </w:rPr>
              <w:t>减少</w:t>
            </w:r>
            <w:r>
              <w:rPr>
                <w:rFonts w:ascii="宋体" w:hAnsi="宋体" w:cs="宋体" w:eastAsia="宋体" w:hint="default"/>
                <w:spacing w:val="-43"/>
                <w:sz w:val="16"/>
                <w:szCs w:val="16"/>
              </w:rPr>
              <w:t> </w:t>
            </w:r>
            <w:r>
              <w:rPr>
                <w:rFonts w:ascii="宋体" w:hAnsi="宋体" w:cs="宋体" w:eastAsia="宋体" w:hint="default"/>
                <w:sz w:val="16"/>
                <w:szCs w:val="16"/>
              </w:rPr>
              <w:t>1%</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7"/>
              <w:jc w:val="right"/>
              <w:rPr>
                <w:rFonts w:ascii="宋体" w:hAnsi="宋体" w:cs="宋体" w:eastAsia="宋体" w:hint="default"/>
                <w:sz w:val="16"/>
                <w:szCs w:val="16"/>
              </w:rPr>
            </w:pPr>
            <w:r>
              <w:rPr>
                <w:rFonts w:ascii="宋体"/>
                <w:spacing w:val="-1"/>
                <w:sz w:val="16"/>
              </w:rPr>
              <w:t>47,369,420.02</w:t>
            </w:r>
          </w:p>
        </w:tc>
        <w:tc>
          <w:tcPr>
            <w:tcW w:w="17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00"/>
              <w:jc w:val="right"/>
              <w:rPr>
                <w:rFonts w:ascii="宋体" w:hAnsi="宋体" w:cs="宋体" w:eastAsia="宋体" w:hint="default"/>
                <w:sz w:val="16"/>
                <w:szCs w:val="16"/>
              </w:rPr>
            </w:pPr>
            <w:r>
              <w:rPr>
                <w:rFonts w:ascii="宋体"/>
                <w:spacing w:val="-1"/>
                <w:sz w:val="16"/>
              </w:rPr>
              <w:t>47,369,420.02</w:t>
            </w:r>
          </w:p>
        </w:tc>
        <w:tc>
          <w:tcPr>
            <w:tcW w:w="1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93"/>
              <w:jc w:val="right"/>
              <w:rPr>
                <w:rFonts w:ascii="宋体" w:hAnsi="宋体" w:cs="宋体" w:eastAsia="宋体" w:hint="default"/>
                <w:sz w:val="16"/>
                <w:szCs w:val="16"/>
              </w:rPr>
            </w:pPr>
            <w:r>
              <w:rPr>
                <w:rFonts w:ascii="宋体"/>
                <w:spacing w:val="-1"/>
                <w:sz w:val="16"/>
              </w:rPr>
              <w:t>38,720,240.75</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450" w:right="0"/>
              <w:jc w:val="left"/>
              <w:rPr>
                <w:rFonts w:ascii="宋体" w:hAnsi="宋体" w:cs="宋体" w:eastAsia="宋体" w:hint="default"/>
                <w:sz w:val="16"/>
                <w:szCs w:val="16"/>
              </w:rPr>
            </w:pPr>
            <w:r>
              <w:rPr>
                <w:rFonts w:ascii="宋体"/>
                <w:sz w:val="16"/>
              </w:rPr>
              <w:t>38,720,240.75</w:t>
            </w:r>
          </w:p>
        </w:tc>
        <w:tc>
          <w:tcPr>
            <w:tcW w:w="319" w:type="dxa"/>
            <w:vMerge/>
            <w:tcBorders>
              <w:left w:val="single" w:sz="4" w:space="0" w:color="000000"/>
              <w:bottom w:val="nil" w:sz="6" w:space="0" w:color="auto"/>
              <w:right w:val="nil" w:sz="6" w:space="0" w:color="auto"/>
            </w:tcBorders>
          </w:tcPr>
          <w:p>
            <w:pPr/>
          </w:p>
        </w:tc>
      </w:tr>
    </w:tbl>
    <w:p>
      <w:pPr>
        <w:spacing w:after="0"/>
        <w:sectPr>
          <w:pgSz w:w="11910" w:h="16840"/>
          <w:pgMar w:header="790" w:footer="374" w:top="1000" w:bottom="560" w:left="860" w:right="58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2"/>
          <w:szCs w:val="12"/>
        </w:rPr>
      </w:pPr>
    </w:p>
    <w:p>
      <w:pPr>
        <w:spacing w:line="20" w:lineRule="exact"/>
        <w:ind w:left="110"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Times New Roman" w:hAnsi="Times New Roman" w:cs="Times New Roman" w:eastAsia="Times New Roman" w:hint="default"/>
          <w:sz w:val="2"/>
          <w:szCs w:val="2"/>
        </w:rPr>
      </w:r>
    </w:p>
    <w:p>
      <w:pPr>
        <w:pStyle w:val="BodyText"/>
        <w:spacing w:line="240" w:lineRule="auto"/>
        <w:ind w:left="147" w:right="0"/>
        <w:jc w:val="left"/>
      </w:pPr>
      <w:r>
        <w:rPr/>
        <w:t>财务报表附注</w:t>
      </w:r>
    </w:p>
    <w:p>
      <w:pPr>
        <w:pStyle w:val="BodyText"/>
        <w:tabs>
          <w:tab w:pos="10314" w:val="left" w:leader="none"/>
        </w:tabs>
        <w:spacing w:line="240" w:lineRule="auto" w:before="37"/>
        <w:ind w:left="147" w:right="0"/>
        <w:jc w:val="left"/>
      </w:pPr>
      <w:r>
        <w:rPr/>
      </w:r>
      <w:r>
        <w:rPr>
          <w:u w:val="single" w:color="000000"/>
        </w:rPr>
        <w:t>2009</w:t>
      </w:r>
      <w:r>
        <w:rPr>
          <w:spacing w:val="-54"/>
          <w:u w:val="single" w:color="000000"/>
        </w:rPr>
        <w:t> </w:t>
      </w:r>
      <w:r>
        <w:rPr>
          <w:u w:val="single" w:color="000000"/>
        </w:rPr>
        <w:t>年</w:t>
      </w:r>
      <w:r>
        <w:rPr>
          <w:spacing w:val="-54"/>
          <w:u w:val="single" w:color="000000"/>
        </w:rPr>
        <w:t> </w:t>
      </w:r>
      <w:r>
        <w:rPr>
          <w:u w:val="single" w:color="000000"/>
        </w:rPr>
        <w:t>12</w:t>
      </w:r>
      <w:r>
        <w:rPr>
          <w:spacing w:val="-54"/>
          <w:u w:val="single" w:color="000000"/>
        </w:rPr>
        <w:t> </w:t>
      </w:r>
      <w:r>
        <w:rPr>
          <w:u w:val="single" w:color="000000"/>
        </w:rPr>
        <w:t>月</w:t>
      </w:r>
      <w:r>
        <w:rPr>
          <w:spacing w:val="-54"/>
          <w:u w:val="single" w:color="000000"/>
        </w:rPr>
        <w:t> </w:t>
      </w:r>
      <w:r>
        <w:rPr>
          <w:u w:val="single" w:color="000000"/>
        </w:rPr>
        <w:t>31</w:t>
      </w:r>
      <w:r>
        <w:rPr>
          <w:spacing w:val="-53"/>
          <w:u w:val="single" w:color="000000"/>
        </w:rPr>
        <w:t> </w:t>
      </w:r>
      <w:r>
        <w:rPr>
          <w:u w:val="single" w:color="000000"/>
        </w:rPr>
        <w:t>日止年度</w:t>
        <w:tab/>
      </w:r>
      <w:r>
        <w:rPr/>
      </w:r>
    </w:p>
    <w:p>
      <w:pPr>
        <w:spacing w:line="240" w:lineRule="auto" w:before="13"/>
        <w:rPr>
          <w:rFonts w:ascii="宋体" w:hAnsi="宋体" w:cs="宋体" w:eastAsia="宋体" w:hint="default"/>
          <w:sz w:val="20"/>
          <w:szCs w:val="20"/>
        </w:rPr>
      </w:pPr>
    </w:p>
    <w:p>
      <w:pPr>
        <w:pStyle w:val="BodyText"/>
        <w:spacing w:line="240" w:lineRule="auto" w:before="35"/>
        <w:ind w:left="147" w:right="0"/>
        <w:jc w:val="left"/>
      </w:pPr>
      <w:r>
        <w:rPr/>
        <w:t>八、承诺事项</w:t>
      </w:r>
    </w:p>
    <w:p>
      <w:pPr>
        <w:spacing w:line="240" w:lineRule="auto" w:before="1"/>
        <w:rPr>
          <w:rFonts w:ascii="宋体" w:hAnsi="宋体" w:cs="宋体" w:eastAsia="宋体" w:hint="default"/>
          <w:sz w:val="21"/>
          <w:szCs w:val="21"/>
        </w:rPr>
      </w:pPr>
    </w:p>
    <w:p>
      <w:pPr>
        <w:pStyle w:val="BodyText"/>
        <w:tabs>
          <w:tab w:pos="1423" w:val="left" w:leader="none"/>
        </w:tabs>
        <w:spacing w:line="240" w:lineRule="auto" w:before="35"/>
        <w:ind w:left="867" w:right="0"/>
        <w:jc w:val="left"/>
      </w:pPr>
      <w:r>
        <w:rPr>
          <w:spacing w:val="-1"/>
        </w:rPr>
        <w:t>(1)</w:t>
        <w:tab/>
      </w:r>
      <w:r>
        <w:rPr/>
        <w:t>资本承诺</w:t>
      </w:r>
    </w:p>
    <w:p>
      <w:pPr>
        <w:pStyle w:val="BodyText"/>
        <w:spacing w:line="240" w:lineRule="auto" w:before="37"/>
        <w:ind w:left="0" w:right="434"/>
        <w:jc w:val="right"/>
      </w:pPr>
      <w:r>
        <w:rPr/>
        <w:t>人民币元</w:t>
      </w:r>
    </w:p>
    <w:p>
      <w:pPr>
        <w:spacing w:line="240" w:lineRule="auto" w:before="6"/>
        <w:rPr>
          <w:rFonts w:ascii="宋体" w:hAnsi="宋体" w:cs="宋体" w:eastAsia="宋体" w:hint="default"/>
          <w:sz w:val="2"/>
          <w:szCs w:val="2"/>
        </w:rPr>
      </w:pPr>
    </w:p>
    <w:tbl>
      <w:tblPr>
        <w:tblW w:w="0" w:type="auto"/>
        <w:jc w:val="left"/>
        <w:tblInd w:w="1583" w:type="dxa"/>
        <w:tblLayout w:type="fixed"/>
        <w:tblCellMar>
          <w:top w:w="0" w:type="dxa"/>
          <w:left w:w="0" w:type="dxa"/>
          <w:bottom w:w="0" w:type="dxa"/>
          <w:right w:w="0" w:type="dxa"/>
        </w:tblCellMar>
        <w:tblLook w:val="01E0"/>
      </w:tblPr>
      <w:tblGrid>
        <w:gridCol w:w="4410"/>
        <w:gridCol w:w="2100"/>
        <w:gridCol w:w="1949"/>
      </w:tblGrid>
      <w:tr>
        <w:trPr>
          <w:trHeight w:val="322" w:hRule="exact"/>
        </w:trPr>
        <w:tc>
          <w:tcPr>
            <w:tcW w:w="4410" w:type="dxa"/>
            <w:tcBorders>
              <w:top w:val="single" w:sz="4" w:space="0" w:color="000000"/>
              <w:left w:val="single" w:sz="4" w:space="0" w:color="000000"/>
              <w:bottom w:val="single" w:sz="4" w:space="0" w:color="000000"/>
              <w:right w:val="single" w:sz="4" w:space="0" w:color="000000"/>
            </w:tcBorders>
            <w:shd w:val="clear" w:color="auto" w:fill="DDDDDD"/>
          </w:tcPr>
          <w:p>
            <w:pPr/>
          </w:p>
        </w:tc>
        <w:tc>
          <w:tcPr>
            <w:tcW w:w="210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期末数</w:t>
            </w:r>
          </w:p>
        </w:tc>
        <w:tc>
          <w:tcPr>
            <w:tcW w:w="194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322" w:hRule="exact"/>
        </w:trPr>
        <w:tc>
          <w:tcPr>
            <w:tcW w:w="441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已签约但尚未于财务报表中确认的</w:t>
            </w:r>
          </w:p>
        </w:tc>
        <w:tc>
          <w:tcPr>
            <w:tcW w:w="2100" w:type="dxa"/>
            <w:tcBorders>
              <w:top w:val="single" w:sz="4" w:space="0" w:color="000000"/>
              <w:left w:val="single" w:sz="4" w:space="0" w:color="000000"/>
              <w:bottom w:val="single" w:sz="4" w:space="0" w:color="000000"/>
              <w:right w:val="single" w:sz="4" w:space="0" w:color="000000"/>
            </w:tcBorders>
          </w:tcPr>
          <w:p>
            <w:pPr/>
          </w:p>
        </w:tc>
        <w:tc>
          <w:tcPr>
            <w:tcW w:w="194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41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31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购建长期资产承诺</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81"/>
              <w:jc w:val="center"/>
              <w:rPr>
                <w:rFonts w:ascii="宋体" w:hAnsi="宋体" w:cs="宋体" w:eastAsia="宋体" w:hint="default"/>
                <w:sz w:val="21"/>
                <w:szCs w:val="21"/>
              </w:rPr>
            </w:pPr>
            <w:r>
              <w:rPr>
                <w:rFonts w:ascii="宋体"/>
                <w:sz w:val="21"/>
              </w:rPr>
              <w:t>5,553,397,880.88</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77" w:right="0"/>
              <w:jc w:val="center"/>
              <w:rPr>
                <w:rFonts w:ascii="宋体" w:hAnsi="宋体" w:cs="宋体" w:eastAsia="宋体" w:hint="default"/>
                <w:sz w:val="21"/>
                <w:szCs w:val="21"/>
              </w:rPr>
            </w:pPr>
            <w:r>
              <w:rPr>
                <w:rFonts w:ascii="宋体"/>
                <w:sz w:val="21"/>
              </w:rPr>
              <w:t>291,332,151.32</w:t>
            </w:r>
          </w:p>
        </w:tc>
      </w:tr>
      <w:tr>
        <w:trPr>
          <w:trHeight w:val="323" w:hRule="exact"/>
        </w:trPr>
        <w:tc>
          <w:tcPr>
            <w:tcW w:w="441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82"/>
              <w:jc w:val="center"/>
              <w:rPr>
                <w:rFonts w:ascii="宋体" w:hAnsi="宋体" w:cs="宋体" w:eastAsia="宋体" w:hint="default"/>
                <w:sz w:val="21"/>
                <w:szCs w:val="21"/>
              </w:rPr>
            </w:pPr>
            <w:r>
              <w:rPr>
                <w:rFonts w:ascii="宋体"/>
                <w:sz w:val="21"/>
              </w:rPr>
              <w:t>5,553,397,880.88</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74" w:right="0"/>
              <w:jc w:val="center"/>
              <w:rPr>
                <w:rFonts w:ascii="宋体" w:hAnsi="宋体" w:cs="宋体" w:eastAsia="宋体" w:hint="default"/>
                <w:sz w:val="21"/>
                <w:szCs w:val="21"/>
              </w:rPr>
            </w:pPr>
            <w:r>
              <w:rPr>
                <w:rFonts w:ascii="宋体"/>
                <w:sz w:val="21"/>
              </w:rPr>
              <w:t>291,332,151.32</w:t>
            </w:r>
          </w:p>
        </w:tc>
      </w:tr>
    </w:tbl>
    <w:p>
      <w:pPr>
        <w:spacing w:line="240" w:lineRule="auto" w:before="7"/>
        <w:rPr>
          <w:rFonts w:ascii="宋体" w:hAnsi="宋体" w:cs="宋体" w:eastAsia="宋体" w:hint="default"/>
          <w:sz w:val="18"/>
          <w:szCs w:val="18"/>
        </w:rPr>
      </w:pPr>
    </w:p>
    <w:p>
      <w:pPr>
        <w:pStyle w:val="BodyText"/>
        <w:tabs>
          <w:tab w:pos="1423" w:val="left" w:leader="none"/>
        </w:tabs>
        <w:spacing w:line="240" w:lineRule="auto" w:before="35"/>
        <w:ind w:left="867" w:right="0"/>
        <w:jc w:val="left"/>
      </w:pPr>
      <w:r>
        <w:rPr>
          <w:spacing w:val="-1"/>
        </w:rPr>
        <w:t>(2)</w:t>
        <w:tab/>
      </w:r>
      <w:r>
        <w:rPr/>
        <w:t>经营租赁承诺</w:t>
      </w:r>
    </w:p>
    <w:p>
      <w:pPr>
        <w:spacing w:line="240" w:lineRule="auto" w:before="9"/>
        <w:rPr>
          <w:rFonts w:ascii="宋体" w:hAnsi="宋体" w:cs="宋体" w:eastAsia="宋体" w:hint="default"/>
          <w:sz w:val="26"/>
          <w:szCs w:val="26"/>
        </w:rPr>
      </w:pPr>
    </w:p>
    <w:p>
      <w:pPr>
        <w:pStyle w:val="BodyText"/>
        <w:spacing w:line="240" w:lineRule="auto"/>
        <w:ind w:left="1587" w:right="0"/>
        <w:jc w:val="left"/>
      </w:pPr>
      <w:r>
        <w:rPr/>
        <w:t>至资产负债表日止，本集团对外签订的不可撤销的经营租赁合约情况如下：</w:t>
      </w:r>
    </w:p>
    <w:p>
      <w:pPr>
        <w:spacing w:line="240" w:lineRule="auto" w:before="0"/>
        <w:rPr>
          <w:rFonts w:ascii="宋体" w:hAnsi="宋体" w:cs="宋体" w:eastAsia="宋体" w:hint="default"/>
          <w:sz w:val="24"/>
          <w:szCs w:val="24"/>
        </w:rPr>
      </w:pPr>
    </w:p>
    <w:p>
      <w:pPr>
        <w:pStyle w:val="BodyText"/>
        <w:spacing w:line="240" w:lineRule="auto" w:before="35"/>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1583" w:type="dxa"/>
        <w:tblLayout w:type="fixed"/>
        <w:tblCellMar>
          <w:top w:w="0" w:type="dxa"/>
          <w:left w:w="0" w:type="dxa"/>
          <w:bottom w:w="0" w:type="dxa"/>
          <w:right w:w="0" w:type="dxa"/>
        </w:tblCellMar>
        <w:tblLook w:val="01E0"/>
      </w:tblPr>
      <w:tblGrid>
        <w:gridCol w:w="4410"/>
        <w:gridCol w:w="2100"/>
        <w:gridCol w:w="1949"/>
      </w:tblGrid>
      <w:tr>
        <w:trPr>
          <w:trHeight w:val="322" w:hRule="exact"/>
        </w:trPr>
        <w:tc>
          <w:tcPr>
            <w:tcW w:w="4410"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21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期末数</w:t>
            </w:r>
          </w:p>
        </w:tc>
        <w:tc>
          <w:tcPr>
            <w:tcW w:w="194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322" w:hRule="exact"/>
        </w:trPr>
        <w:tc>
          <w:tcPr>
            <w:tcW w:w="4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不可撤销经营租赁的最低租赁付款额：</w:t>
            </w:r>
          </w:p>
        </w:tc>
        <w:tc>
          <w:tcPr>
            <w:tcW w:w="2100" w:type="dxa"/>
            <w:tcBorders>
              <w:top w:val="single" w:sz="4" w:space="0" w:color="000000"/>
              <w:left w:val="single" w:sz="4" w:space="0" w:color="000000"/>
              <w:bottom w:val="single" w:sz="4" w:space="0" w:color="000000"/>
              <w:right w:val="single" w:sz="4" w:space="0" w:color="000000"/>
            </w:tcBorders>
          </w:tcPr>
          <w:p>
            <w:pPr/>
          </w:p>
        </w:tc>
        <w:tc>
          <w:tcPr>
            <w:tcW w:w="194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313" w:right="0"/>
              <w:jc w:val="left"/>
              <w:rPr>
                <w:rFonts w:ascii="宋体" w:hAnsi="宋体" w:cs="宋体" w:eastAsia="宋体" w:hint="default"/>
                <w:sz w:val="21"/>
                <w:szCs w:val="21"/>
              </w:rPr>
            </w:pPr>
            <w:r>
              <w:rPr>
                <w:rFonts w:ascii="宋体" w:hAnsi="宋体" w:cs="宋体" w:eastAsia="宋体" w:hint="default"/>
                <w:sz w:val="21"/>
                <w:szCs w:val="21"/>
              </w:rPr>
              <w:t>资产负债表日后第</w:t>
            </w:r>
            <w:r>
              <w:rPr>
                <w:rFonts w:ascii="宋体" w:hAnsi="宋体" w:cs="宋体" w:eastAsia="宋体" w:hint="default"/>
                <w:spacing w:val="-54"/>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43"/>
              <w:jc w:val="right"/>
              <w:rPr>
                <w:rFonts w:ascii="宋体" w:hAnsi="宋体" w:cs="宋体" w:eastAsia="宋体" w:hint="default"/>
                <w:sz w:val="21"/>
                <w:szCs w:val="21"/>
              </w:rPr>
            </w:pPr>
            <w:r>
              <w:rPr>
                <w:rFonts w:ascii="宋体"/>
                <w:sz w:val="21"/>
              </w:rPr>
              <w:t>43,349,747.30</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92"/>
              <w:jc w:val="right"/>
              <w:rPr>
                <w:rFonts w:ascii="宋体" w:hAnsi="宋体" w:cs="宋体" w:eastAsia="宋体" w:hint="default"/>
                <w:sz w:val="21"/>
                <w:szCs w:val="21"/>
              </w:rPr>
            </w:pPr>
            <w:r>
              <w:rPr>
                <w:rFonts w:ascii="宋体"/>
                <w:sz w:val="21"/>
              </w:rPr>
              <w:t>49,278,297.28</w:t>
            </w:r>
          </w:p>
        </w:tc>
      </w:tr>
      <w:tr>
        <w:trPr>
          <w:trHeight w:val="323" w:hRule="exact"/>
        </w:trPr>
        <w:tc>
          <w:tcPr>
            <w:tcW w:w="4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313" w:right="0"/>
              <w:jc w:val="left"/>
              <w:rPr>
                <w:rFonts w:ascii="宋体" w:hAnsi="宋体" w:cs="宋体" w:eastAsia="宋体" w:hint="default"/>
                <w:sz w:val="21"/>
                <w:szCs w:val="21"/>
              </w:rPr>
            </w:pPr>
            <w:r>
              <w:rPr>
                <w:rFonts w:ascii="宋体" w:hAnsi="宋体" w:cs="宋体" w:eastAsia="宋体" w:hint="default"/>
                <w:sz w:val="21"/>
                <w:szCs w:val="21"/>
              </w:rPr>
              <w:t>资产负债表日后第</w:t>
            </w:r>
            <w:r>
              <w:rPr>
                <w:rFonts w:ascii="宋体" w:hAnsi="宋体" w:cs="宋体" w:eastAsia="宋体" w:hint="default"/>
                <w:spacing w:val="-54"/>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44"/>
              <w:jc w:val="right"/>
              <w:rPr>
                <w:rFonts w:ascii="宋体" w:hAnsi="宋体" w:cs="宋体" w:eastAsia="宋体" w:hint="default"/>
                <w:sz w:val="21"/>
                <w:szCs w:val="21"/>
              </w:rPr>
            </w:pPr>
            <w:r>
              <w:rPr>
                <w:rFonts w:ascii="宋体"/>
                <w:spacing w:val="-1"/>
                <w:sz w:val="21"/>
              </w:rPr>
              <w:t>31,564,538.27</w:t>
            </w:r>
            <w:r>
              <w:rPr>
                <w:rFonts w:ascii="宋体"/>
                <w:sz w:val="21"/>
              </w:rPr>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95"/>
              <w:jc w:val="right"/>
              <w:rPr>
                <w:rFonts w:ascii="宋体" w:hAnsi="宋体" w:cs="宋体" w:eastAsia="宋体" w:hint="default"/>
                <w:sz w:val="21"/>
                <w:szCs w:val="21"/>
              </w:rPr>
            </w:pPr>
            <w:r>
              <w:rPr>
                <w:rFonts w:ascii="宋体"/>
                <w:spacing w:val="-1"/>
                <w:sz w:val="21"/>
              </w:rPr>
              <w:t>10,635,682.82</w:t>
            </w:r>
            <w:r>
              <w:rPr>
                <w:rFonts w:ascii="宋体"/>
                <w:sz w:val="21"/>
              </w:rPr>
            </w:r>
          </w:p>
        </w:tc>
      </w:tr>
      <w:tr>
        <w:trPr>
          <w:trHeight w:val="322" w:hRule="exact"/>
        </w:trPr>
        <w:tc>
          <w:tcPr>
            <w:tcW w:w="4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208" w:right="0"/>
              <w:jc w:val="left"/>
              <w:rPr>
                <w:rFonts w:ascii="宋体" w:hAnsi="宋体" w:cs="宋体" w:eastAsia="宋体" w:hint="default"/>
                <w:sz w:val="21"/>
                <w:szCs w:val="21"/>
              </w:rPr>
            </w:pPr>
            <w:r>
              <w:rPr>
                <w:rFonts w:ascii="宋体" w:hAnsi="宋体" w:cs="宋体" w:eastAsia="宋体" w:hint="default"/>
                <w:sz w:val="21"/>
                <w:szCs w:val="21"/>
              </w:rPr>
              <w:t>资产负债表日后第</w:t>
            </w:r>
            <w:r>
              <w:rPr>
                <w:rFonts w:ascii="宋体" w:hAnsi="宋体" w:cs="宋体" w:eastAsia="宋体" w:hint="default"/>
                <w:spacing w:val="-53"/>
                <w:sz w:val="21"/>
                <w:szCs w:val="21"/>
              </w:rPr>
              <w:t> </w:t>
            </w: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43"/>
              <w:jc w:val="right"/>
              <w:rPr>
                <w:rFonts w:ascii="宋体" w:hAnsi="宋体" w:cs="宋体" w:eastAsia="宋体" w:hint="default"/>
                <w:sz w:val="21"/>
                <w:szCs w:val="21"/>
              </w:rPr>
            </w:pPr>
            <w:r>
              <w:rPr>
                <w:rFonts w:ascii="宋体"/>
                <w:sz w:val="21"/>
              </w:rPr>
              <w:t>30,774,546.27</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94"/>
              <w:jc w:val="right"/>
              <w:rPr>
                <w:rFonts w:ascii="宋体" w:hAnsi="宋体" w:cs="宋体" w:eastAsia="宋体" w:hint="default"/>
                <w:sz w:val="21"/>
                <w:szCs w:val="21"/>
              </w:rPr>
            </w:pPr>
            <w:r>
              <w:rPr>
                <w:rFonts w:ascii="宋体"/>
                <w:sz w:val="21"/>
              </w:rPr>
              <w:t>9,773,865.66</w:t>
            </w:r>
          </w:p>
        </w:tc>
      </w:tr>
      <w:tr>
        <w:trPr>
          <w:trHeight w:val="322" w:hRule="exact"/>
        </w:trPr>
        <w:tc>
          <w:tcPr>
            <w:tcW w:w="4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313" w:right="0"/>
              <w:jc w:val="left"/>
              <w:rPr>
                <w:rFonts w:ascii="宋体" w:hAnsi="宋体" w:cs="宋体" w:eastAsia="宋体" w:hint="default"/>
                <w:sz w:val="21"/>
                <w:szCs w:val="21"/>
              </w:rPr>
            </w:pPr>
            <w:r>
              <w:rPr>
                <w:rFonts w:ascii="宋体" w:hAnsi="宋体" w:cs="宋体" w:eastAsia="宋体" w:hint="default"/>
                <w:sz w:val="21"/>
                <w:szCs w:val="21"/>
              </w:rPr>
              <w:t>以后年度</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44"/>
              <w:jc w:val="right"/>
              <w:rPr>
                <w:rFonts w:ascii="宋体" w:hAnsi="宋体" w:cs="宋体" w:eastAsia="宋体" w:hint="default"/>
                <w:sz w:val="21"/>
                <w:szCs w:val="21"/>
              </w:rPr>
            </w:pPr>
            <w:r>
              <w:rPr>
                <w:rFonts w:ascii="宋体"/>
                <w:spacing w:val="-1"/>
                <w:sz w:val="21"/>
              </w:rPr>
              <w:t>1,081,173,531.06</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94"/>
              <w:jc w:val="right"/>
              <w:rPr>
                <w:rFonts w:ascii="宋体" w:hAnsi="宋体" w:cs="宋体" w:eastAsia="宋体" w:hint="default"/>
                <w:sz w:val="21"/>
                <w:szCs w:val="21"/>
              </w:rPr>
            </w:pPr>
            <w:r>
              <w:rPr>
                <w:rFonts w:ascii="宋体"/>
                <w:sz w:val="21"/>
              </w:rPr>
              <w:t>63,135,597.73</w:t>
            </w:r>
          </w:p>
        </w:tc>
      </w:tr>
      <w:tr>
        <w:trPr>
          <w:trHeight w:val="323" w:hRule="exact"/>
        </w:trPr>
        <w:tc>
          <w:tcPr>
            <w:tcW w:w="4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46"/>
              <w:jc w:val="right"/>
              <w:rPr>
                <w:rFonts w:ascii="宋体" w:hAnsi="宋体" w:cs="宋体" w:eastAsia="宋体" w:hint="default"/>
                <w:sz w:val="21"/>
                <w:szCs w:val="21"/>
              </w:rPr>
            </w:pPr>
            <w:r>
              <w:rPr>
                <w:rFonts w:ascii="宋体"/>
                <w:spacing w:val="-1"/>
                <w:sz w:val="21"/>
              </w:rPr>
              <w:t>1,186,862,362.90</w:t>
            </w:r>
            <w:r>
              <w:rPr>
                <w:rFonts w:ascii="宋体"/>
                <w:sz w:val="21"/>
              </w:rPr>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95"/>
              <w:jc w:val="right"/>
              <w:rPr>
                <w:rFonts w:ascii="宋体" w:hAnsi="宋体" w:cs="宋体" w:eastAsia="宋体" w:hint="default"/>
                <w:sz w:val="21"/>
                <w:szCs w:val="21"/>
              </w:rPr>
            </w:pPr>
            <w:r>
              <w:rPr>
                <w:rFonts w:ascii="宋体"/>
                <w:spacing w:val="-1"/>
                <w:sz w:val="21"/>
              </w:rPr>
              <w:t>132,823,443.49</w:t>
            </w:r>
            <w:r>
              <w:rPr>
                <w:rFonts w:ascii="宋体"/>
                <w:sz w:val="21"/>
              </w:rPr>
            </w:r>
          </w:p>
        </w:tc>
      </w:tr>
    </w:tbl>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2"/>
          <w:szCs w:val="22"/>
        </w:rPr>
      </w:pPr>
    </w:p>
    <w:p>
      <w:pPr>
        <w:pStyle w:val="BodyText"/>
        <w:tabs>
          <w:tab w:pos="867" w:val="left" w:leader="none"/>
        </w:tabs>
        <w:spacing w:line="240" w:lineRule="auto" w:before="35"/>
        <w:ind w:left="147" w:right="0"/>
        <w:jc w:val="left"/>
      </w:pPr>
      <w:r>
        <w:rPr/>
        <w:t>九、</w:t>
        <w:tab/>
        <w:t>资产负债表日后事项中非调整事项</w:t>
      </w:r>
    </w:p>
    <w:p>
      <w:pPr>
        <w:spacing w:line="240" w:lineRule="auto" w:before="10"/>
        <w:rPr>
          <w:rFonts w:ascii="宋体" w:hAnsi="宋体" w:cs="宋体" w:eastAsia="宋体" w:hint="default"/>
          <w:sz w:val="26"/>
          <w:szCs w:val="26"/>
        </w:rPr>
      </w:pPr>
    </w:p>
    <w:p>
      <w:pPr>
        <w:pStyle w:val="BodyText"/>
        <w:spacing w:line="240" w:lineRule="auto"/>
        <w:ind w:right="0"/>
        <w:jc w:val="left"/>
      </w:pPr>
      <w:r>
        <w:rPr/>
        <w:t>2010</w:t>
      </w:r>
      <w:r>
        <w:rPr>
          <w:spacing w:val="-50"/>
        </w:rPr>
        <w:t> </w:t>
      </w:r>
      <w:r>
        <w:rPr/>
        <w:t>年</w:t>
      </w:r>
      <w:r>
        <w:rPr>
          <w:spacing w:val="-50"/>
        </w:rPr>
        <w:t> </w:t>
      </w:r>
      <w:r>
        <w:rPr/>
        <w:t>4</w:t>
      </w:r>
      <w:r>
        <w:rPr>
          <w:spacing w:val="-50"/>
        </w:rPr>
        <w:t> </w:t>
      </w:r>
      <w:r>
        <w:rPr/>
        <w:t>月</w:t>
      </w:r>
      <w:r>
        <w:rPr>
          <w:spacing w:val="-51"/>
        </w:rPr>
        <w:t> </w:t>
      </w:r>
      <w:r>
        <w:rPr/>
        <w:t>12</w:t>
      </w:r>
      <w:r>
        <w:rPr>
          <w:spacing w:val="-49"/>
        </w:rPr>
        <w:t> </w:t>
      </w:r>
      <w:r>
        <w:rPr>
          <w:spacing w:val="-3"/>
        </w:rPr>
        <w:t>日，本公司第五届董事会第十八次会议决议通过了</w:t>
      </w:r>
      <w:r>
        <w:rPr>
          <w:spacing w:val="-50"/>
        </w:rPr>
        <w:t> </w:t>
      </w:r>
      <w:r>
        <w:rPr/>
        <w:t>2009</w:t>
      </w:r>
      <w:r>
        <w:rPr>
          <w:spacing w:val="-50"/>
        </w:rPr>
        <w:t> </w:t>
      </w:r>
      <w:r>
        <w:rPr>
          <w:spacing w:val="-5"/>
        </w:rPr>
        <w:t>年度的利润分配预案，拟以</w:t>
      </w:r>
      <w:r>
        <w:rPr>
          <w:spacing w:val="-50"/>
        </w:rPr>
        <w:t> </w:t>
      </w:r>
      <w:r>
        <w:rPr/>
        <w:t>2009</w:t>
      </w:r>
    </w:p>
    <w:p>
      <w:pPr>
        <w:pStyle w:val="BodyText"/>
        <w:spacing w:line="240" w:lineRule="auto" w:before="37"/>
        <w:ind w:right="0"/>
        <w:jc w:val="left"/>
      </w:pPr>
      <w:r>
        <w:rPr/>
        <w:t>年底的总股份</w:t>
      </w:r>
      <w:r>
        <w:rPr>
          <w:spacing w:val="-69"/>
        </w:rPr>
        <w:t> </w:t>
      </w:r>
      <w:r>
        <w:rPr/>
        <w:t>2,062,045,941</w:t>
      </w:r>
      <w:r>
        <w:rPr>
          <w:spacing w:val="-69"/>
        </w:rPr>
        <w:t> </w:t>
      </w:r>
      <w:r>
        <w:rPr/>
        <w:t>股为</w:t>
      </w:r>
      <w:r>
        <w:rPr>
          <w:spacing w:val="-2"/>
        </w:rPr>
        <w:t>基</w:t>
      </w:r>
      <w:r>
        <w:rPr/>
        <w:t>数</w:t>
      </w:r>
      <w:r>
        <w:rPr>
          <w:spacing w:val="-105"/>
        </w:rPr>
        <w:t>，</w:t>
      </w:r>
      <w:r>
        <w:rPr/>
        <w:t>以未分</w:t>
      </w:r>
      <w:r>
        <w:rPr>
          <w:spacing w:val="-2"/>
        </w:rPr>
        <w:t>配</w:t>
      </w:r>
      <w:r>
        <w:rPr/>
        <w:t>利润向全体股东每</w:t>
      </w:r>
      <w:r>
        <w:rPr>
          <w:spacing w:val="-69"/>
        </w:rPr>
        <w:t> </w:t>
      </w:r>
      <w:r>
        <w:rPr/>
        <w:t>10</w:t>
      </w:r>
      <w:r>
        <w:rPr>
          <w:spacing w:val="-69"/>
        </w:rPr>
        <w:t> </w:t>
      </w:r>
      <w:r>
        <w:rPr/>
        <w:t>股派发人民币</w:t>
      </w:r>
      <w:r>
        <w:rPr>
          <w:spacing w:val="-69"/>
        </w:rPr>
        <w:t> </w:t>
      </w:r>
      <w:r>
        <w:rPr/>
        <w:t>3.0</w:t>
      </w:r>
      <w:r>
        <w:rPr>
          <w:spacing w:val="-69"/>
        </w:rPr>
        <w:t> </w:t>
      </w:r>
      <w:r>
        <w:rPr/>
        <w:t>元现金</w:t>
      </w:r>
      <w:r>
        <w:rPr>
          <w:spacing w:val="-2"/>
        </w:rPr>
        <w:t>红</w:t>
      </w:r>
      <w:r>
        <w:rPr/>
        <w:t>利(含</w:t>
      </w:r>
    </w:p>
    <w:p>
      <w:pPr>
        <w:pStyle w:val="BodyText"/>
        <w:spacing w:line="544" w:lineRule="auto" w:before="37"/>
        <w:ind w:right="3091"/>
        <w:jc w:val="left"/>
      </w:pPr>
      <w:r>
        <w:rPr/>
        <w:t>税)，共计分配利润人民币</w:t>
      </w:r>
      <w:r>
        <w:rPr>
          <w:spacing w:val="-64"/>
        </w:rPr>
        <w:t> </w:t>
      </w:r>
      <w:r>
        <w:rPr/>
        <w:t>618,613,782.30</w:t>
      </w:r>
      <w:r>
        <w:rPr>
          <w:spacing w:val="-63"/>
        </w:rPr>
        <w:t> </w:t>
      </w:r>
      <w:r>
        <w:rPr/>
        <w:t>元。</w:t>
      </w:r>
      <w:r>
        <w:rPr>
          <w:spacing w:val="-1"/>
        </w:rPr>
        <w:t> </w:t>
      </w:r>
      <w:r>
        <w:rPr/>
        <w:t>以上预案尚需本公司股东大会批准。</w:t>
      </w:r>
    </w:p>
    <w:p>
      <w:pPr>
        <w:spacing w:line="240" w:lineRule="auto" w:before="2"/>
        <w:rPr>
          <w:rFonts w:ascii="宋体" w:hAnsi="宋体" w:cs="宋体" w:eastAsia="宋体" w:hint="default"/>
          <w:sz w:val="27"/>
          <w:szCs w:val="27"/>
        </w:rPr>
      </w:pPr>
    </w:p>
    <w:p>
      <w:pPr>
        <w:pStyle w:val="BodyText"/>
        <w:tabs>
          <w:tab w:pos="867" w:val="left" w:leader="none"/>
        </w:tabs>
        <w:spacing w:line="240" w:lineRule="auto"/>
        <w:ind w:left="147" w:right="0"/>
        <w:jc w:val="left"/>
      </w:pPr>
      <w:r>
        <w:rPr/>
        <w:t>十、</w:t>
        <w:tab/>
        <w:t>财务报表之批准</w:t>
      </w:r>
    </w:p>
    <w:p>
      <w:pPr>
        <w:spacing w:line="240" w:lineRule="auto" w:before="9"/>
        <w:rPr>
          <w:rFonts w:ascii="宋体" w:hAnsi="宋体" w:cs="宋体" w:eastAsia="宋体" w:hint="default"/>
          <w:sz w:val="26"/>
          <w:szCs w:val="26"/>
        </w:rPr>
      </w:pPr>
    </w:p>
    <w:p>
      <w:pPr>
        <w:pStyle w:val="BodyText"/>
        <w:spacing w:line="240" w:lineRule="auto"/>
        <w:ind w:right="0"/>
        <w:jc w:val="left"/>
      </w:pPr>
      <w:r>
        <w:rPr/>
        <w:t>本财务报表于</w:t>
      </w:r>
      <w:r>
        <w:rPr>
          <w:spacing w:val="-57"/>
        </w:rPr>
        <w:t> </w:t>
      </w:r>
      <w:r>
        <w:rPr/>
        <w:t>2010</w:t>
      </w:r>
      <w:r>
        <w:rPr>
          <w:spacing w:val="-56"/>
        </w:rPr>
        <w:t> </w:t>
      </w:r>
      <w:r>
        <w:rPr/>
        <w:t>年</w:t>
      </w:r>
      <w:r>
        <w:rPr>
          <w:spacing w:val="-58"/>
        </w:rPr>
        <w:t> </w:t>
      </w:r>
      <w:r>
        <w:rPr/>
        <w:t>4</w:t>
      </w:r>
      <w:r>
        <w:rPr>
          <w:spacing w:val="-57"/>
        </w:rPr>
        <w:t> </w:t>
      </w:r>
      <w:r>
        <w:rPr/>
        <w:t>月</w:t>
      </w:r>
      <w:r>
        <w:rPr>
          <w:spacing w:val="-57"/>
        </w:rPr>
        <w:t> </w:t>
      </w:r>
      <w:r>
        <w:rPr/>
        <w:t>12</w:t>
      </w:r>
      <w:r>
        <w:rPr>
          <w:spacing w:val="-56"/>
        </w:rPr>
        <w:t> </w:t>
      </w:r>
      <w:r>
        <w:rPr/>
        <w:t>日经公司董事会批准报出。</w:t>
      </w:r>
    </w:p>
    <w:p>
      <w:pPr>
        <w:spacing w:line="240" w:lineRule="auto" w:before="12"/>
        <w:rPr>
          <w:rFonts w:ascii="宋体" w:hAnsi="宋体" w:cs="宋体" w:eastAsia="宋体" w:hint="default"/>
          <w:sz w:val="23"/>
          <w:szCs w:val="23"/>
        </w:rPr>
      </w:pPr>
    </w:p>
    <w:p>
      <w:pPr>
        <w:spacing w:line="20" w:lineRule="exact"/>
        <w:ind w:left="142" w:right="0" w:firstLine="0"/>
        <w:rPr>
          <w:rFonts w:ascii="宋体" w:hAnsi="宋体" w:cs="宋体" w:eastAsia="宋体" w:hint="default"/>
          <w:sz w:val="2"/>
          <w:szCs w:val="2"/>
        </w:rPr>
      </w:pPr>
      <w:r>
        <w:rPr>
          <w:rFonts w:ascii="宋体" w:hAnsi="宋体" w:cs="宋体" w:eastAsia="宋体" w:hint="default"/>
          <w:sz w:val="2"/>
          <w:szCs w:val="2"/>
        </w:rPr>
        <w:pict>
          <v:group style="width:508.9pt;height:.550pt;mso-position-horizontal-relative:char;mso-position-vertical-relative:line" coordorigin="0,0" coordsize="10178,11">
            <v:group style="position:absolute;left:5;top:5;width:10167;height:2" coordorigin="5,5" coordsize="10167,2">
              <v:shape style="position:absolute;left:5;top:5;width:10167;height:2" coordorigin="5,5" coordsize="10167,0" path="m5,5l10172,5e" filled="false" stroked="true" strokeweight=".54pt" strokecolor="#000000">
                <v:path arrowok="t"/>
              </v:shape>
            </v:group>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pgSz w:w="11910" w:h="16840"/>
          <w:pgMar w:header="790" w:footer="374" w:top="1000" w:bottom="56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7" w:right="0"/>
        <w:jc w:val="left"/>
      </w:pPr>
      <w:r>
        <w:rPr/>
        <w:t>2009</w:t>
      </w:r>
      <w:r>
        <w:rPr>
          <w:spacing w:val="-53"/>
        </w:rPr>
        <w:t> </w:t>
      </w:r>
      <w:r>
        <w:rPr/>
        <w:t>年度</w:t>
      </w:r>
    </w:p>
    <w:p>
      <w:pPr>
        <w:pStyle w:val="BodyText"/>
        <w:tabs>
          <w:tab w:pos="10314" w:val="left" w:leader="none"/>
        </w:tabs>
        <w:spacing w:line="240" w:lineRule="auto" w:before="37"/>
        <w:ind w:left="147" w:right="0"/>
        <w:jc w:val="left"/>
      </w:pPr>
      <w:r>
        <w:rPr/>
      </w:r>
      <w:r>
        <w:rPr>
          <w:u w:val="single" w:color="000000"/>
        </w:rPr>
        <w:t>管理层提供的补充信息</w:t>
        <w:tab/>
      </w:r>
      <w:r>
        <w:rPr/>
      </w:r>
    </w:p>
    <w:p>
      <w:pPr>
        <w:spacing w:line="240" w:lineRule="auto" w:before="13"/>
        <w:rPr>
          <w:rFonts w:ascii="宋体" w:hAnsi="宋体" w:cs="宋体" w:eastAsia="宋体" w:hint="default"/>
          <w:sz w:val="20"/>
          <w:szCs w:val="20"/>
        </w:rPr>
      </w:pPr>
    </w:p>
    <w:p>
      <w:pPr>
        <w:pStyle w:val="BodyText"/>
        <w:spacing w:line="240" w:lineRule="auto" w:before="35"/>
        <w:ind w:left="147" w:right="0"/>
        <w:jc w:val="left"/>
      </w:pPr>
      <w:r>
        <w:rPr/>
        <w:t>一、补充资料</w:t>
      </w:r>
    </w:p>
    <w:p>
      <w:pPr>
        <w:spacing w:line="240" w:lineRule="auto" w:before="1"/>
        <w:rPr>
          <w:rFonts w:ascii="宋体" w:hAnsi="宋体" w:cs="宋体" w:eastAsia="宋体" w:hint="default"/>
          <w:sz w:val="21"/>
          <w:szCs w:val="21"/>
        </w:rPr>
      </w:pPr>
    </w:p>
    <w:p>
      <w:pPr>
        <w:pStyle w:val="BodyText"/>
        <w:tabs>
          <w:tab w:pos="572" w:val="left" w:leader="none"/>
        </w:tabs>
        <w:spacing w:line="240" w:lineRule="auto" w:before="35"/>
        <w:ind w:left="147" w:right="0"/>
        <w:jc w:val="left"/>
      </w:pPr>
      <w:r>
        <w:rPr/>
        <w:t>1.</w:t>
        <w:tab/>
        <w:t>非经常性损益明细表</w:t>
      </w:r>
    </w:p>
    <w:p>
      <w:pPr>
        <w:spacing w:before="52"/>
        <w:ind w:left="0" w:right="434" w:firstLine="0"/>
        <w:jc w:val="right"/>
        <w:rPr>
          <w:rFonts w:ascii="宋体" w:hAnsi="宋体" w:cs="宋体" w:eastAsia="宋体" w:hint="default"/>
          <w:sz w:val="20"/>
          <w:szCs w:val="20"/>
        </w:rPr>
      </w:pPr>
      <w:r>
        <w:rPr>
          <w:rFonts w:ascii="宋体" w:hAnsi="宋体" w:cs="宋体" w:eastAsia="宋体" w:hint="default"/>
          <w:sz w:val="20"/>
          <w:szCs w:val="20"/>
        </w:rPr>
        <w:t>人民币元</w:t>
      </w:r>
    </w:p>
    <w:p>
      <w:pPr>
        <w:spacing w:line="240" w:lineRule="auto" w:before="4"/>
        <w:rPr>
          <w:rFonts w:ascii="宋体" w:hAnsi="宋体" w:cs="宋体" w:eastAsia="宋体" w:hint="default"/>
          <w:sz w:val="2"/>
          <w:szCs w:val="2"/>
        </w:rPr>
      </w:pPr>
    </w:p>
    <w:tbl>
      <w:tblPr>
        <w:tblW w:w="0" w:type="auto"/>
        <w:jc w:val="left"/>
        <w:tblInd w:w="852" w:type="dxa"/>
        <w:tblLayout w:type="fixed"/>
        <w:tblCellMar>
          <w:top w:w="0" w:type="dxa"/>
          <w:left w:w="0" w:type="dxa"/>
          <w:bottom w:w="0" w:type="dxa"/>
          <w:right w:w="0" w:type="dxa"/>
        </w:tblCellMar>
        <w:tblLook w:val="01E0"/>
      </w:tblPr>
      <w:tblGrid>
        <w:gridCol w:w="5951"/>
        <w:gridCol w:w="1440"/>
        <w:gridCol w:w="1800"/>
      </w:tblGrid>
      <w:tr>
        <w:trPr>
          <w:trHeight w:val="288" w:hRule="exact"/>
        </w:trPr>
        <w:tc>
          <w:tcPr>
            <w:tcW w:w="59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7"/>
              <w:ind w:right="1"/>
              <w:jc w:val="center"/>
              <w:rPr>
                <w:rFonts w:ascii="宋体" w:hAnsi="宋体" w:cs="宋体" w:eastAsia="宋体" w:hint="default"/>
                <w:sz w:val="16"/>
                <w:szCs w:val="16"/>
              </w:rPr>
            </w:pPr>
            <w:r>
              <w:rPr>
                <w:rFonts w:ascii="宋体" w:hAnsi="宋体" w:cs="宋体" w:eastAsia="宋体" w:hint="default"/>
                <w:sz w:val="16"/>
                <w:szCs w:val="16"/>
              </w:rPr>
              <w:t>项目</w:t>
            </w:r>
          </w:p>
        </w:tc>
        <w:tc>
          <w:tcPr>
            <w:tcW w:w="14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7"/>
              <w:ind w:right="0"/>
              <w:jc w:val="center"/>
              <w:rPr>
                <w:rFonts w:ascii="宋体" w:hAnsi="宋体" w:cs="宋体" w:eastAsia="宋体" w:hint="default"/>
                <w:sz w:val="16"/>
                <w:szCs w:val="16"/>
              </w:rPr>
            </w:pPr>
            <w:r>
              <w:rPr>
                <w:rFonts w:ascii="宋体" w:hAnsi="宋体" w:cs="宋体" w:eastAsia="宋体" w:hint="default"/>
                <w:sz w:val="16"/>
                <w:szCs w:val="16"/>
              </w:rPr>
              <w:t>金额</w:t>
            </w:r>
          </w:p>
        </w:tc>
        <w:tc>
          <w:tcPr>
            <w:tcW w:w="18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7"/>
              <w:ind w:right="0"/>
              <w:jc w:val="center"/>
              <w:rPr>
                <w:rFonts w:ascii="宋体" w:hAnsi="宋体" w:cs="宋体" w:eastAsia="宋体" w:hint="default"/>
                <w:sz w:val="16"/>
                <w:szCs w:val="16"/>
              </w:rPr>
            </w:pPr>
            <w:r>
              <w:rPr>
                <w:rFonts w:ascii="宋体" w:hAnsi="宋体" w:cs="宋体" w:eastAsia="宋体" w:hint="default"/>
                <w:sz w:val="16"/>
                <w:szCs w:val="16"/>
              </w:rPr>
              <w:t>说明</w:t>
            </w:r>
          </w:p>
        </w:tc>
      </w:tr>
      <w:tr>
        <w:trPr>
          <w:trHeight w:val="304" w:hRule="exact"/>
        </w:trPr>
        <w:tc>
          <w:tcPr>
            <w:tcW w:w="59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left="103" w:right="0"/>
              <w:jc w:val="left"/>
              <w:rPr>
                <w:rFonts w:ascii="宋体" w:hAnsi="宋体" w:cs="宋体" w:eastAsia="宋体" w:hint="default"/>
                <w:sz w:val="16"/>
                <w:szCs w:val="16"/>
              </w:rPr>
            </w:pPr>
            <w:r>
              <w:rPr>
                <w:rFonts w:ascii="宋体" w:hAnsi="宋体" w:cs="宋体" w:eastAsia="宋体" w:hint="default"/>
                <w:sz w:val="16"/>
                <w:szCs w:val="16"/>
              </w:rPr>
              <w:t>非流动资产处置损益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5"/>
              <w:jc w:val="right"/>
              <w:rPr>
                <w:rFonts w:ascii="宋体" w:hAnsi="宋体" w:cs="宋体" w:eastAsia="宋体" w:hint="default"/>
                <w:sz w:val="16"/>
                <w:szCs w:val="16"/>
              </w:rPr>
            </w:pPr>
            <w:r>
              <w:rPr>
                <w:rFonts w:ascii="宋体"/>
                <w:spacing w:val="-1"/>
                <w:sz w:val="16"/>
              </w:rPr>
              <w:t>1,848,949.50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3"/>
              <w:jc w:val="center"/>
              <w:rPr>
                <w:rFonts w:ascii="宋体" w:hAnsi="宋体" w:cs="宋体" w:eastAsia="宋体" w:hint="default"/>
                <w:sz w:val="16"/>
                <w:szCs w:val="16"/>
              </w:rPr>
            </w:pPr>
            <w:r>
              <w:rPr>
                <w:rFonts w:ascii="宋体" w:hAnsi="宋体" w:cs="宋体" w:eastAsia="宋体" w:hint="default"/>
                <w:sz w:val="16"/>
                <w:szCs w:val="16"/>
              </w:rPr>
              <w:t>处置固定资产净收益</w:t>
            </w:r>
          </w:p>
        </w:tc>
      </w:tr>
      <w:tr>
        <w:trPr>
          <w:trHeight w:val="427" w:hRule="exact"/>
        </w:trPr>
        <w:tc>
          <w:tcPr>
            <w:tcW w:w="59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188" w:lineRule="exact" w:before="10"/>
              <w:ind w:left="103" w:right="106"/>
              <w:jc w:val="left"/>
              <w:rPr>
                <w:rFonts w:ascii="宋体" w:hAnsi="宋体" w:cs="宋体" w:eastAsia="宋体" w:hint="default"/>
                <w:sz w:val="16"/>
                <w:szCs w:val="16"/>
              </w:rPr>
            </w:pPr>
            <w:r>
              <w:rPr>
                <w:rFonts w:ascii="宋体" w:hAnsi="宋体" w:cs="宋体" w:eastAsia="宋体" w:hint="default"/>
                <w:sz w:val="16"/>
                <w:szCs w:val="16"/>
              </w:rPr>
              <w:t>计入当期损益的政府补助(与企业业务密切相关，按照国家统一标准定额或定量享</w:t>
            </w:r>
            <w:r>
              <w:rPr>
                <w:rFonts w:ascii="宋体" w:hAnsi="宋体" w:cs="宋体" w:eastAsia="宋体" w:hint="default"/>
                <w:spacing w:val="-40"/>
                <w:sz w:val="16"/>
                <w:szCs w:val="16"/>
              </w:rPr>
              <w:t> </w:t>
            </w:r>
            <w:r>
              <w:rPr>
                <w:rFonts w:ascii="宋体" w:hAnsi="宋体" w:cs="宋体" w:eastAsia="宋体" w:hint="default"/>
                <w:spacing w:val="-40"/>
                <w:sz w:val="16"/>
                <w:szCs w:val="16"/>
              </w:rPr>
            </w:r>
            <w:r>
              <w:rPr>
                <w:rFonts w:ascii="宋体" w:hAnsi="宋体" w:cs="宋体" w:eastAsia="宋体" w:hint="default"/>
                <w:sz w:val="16"/>
                <w:szCs w:val="16"/>
              </w:rPr>
              <w:t>受的政府补助除外)</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03"/>
              <w:jc w:val="right"/>
              <w:rPr>
                <w:rFonts w:ascii="宋体" w:hAnsi="宋体" w:cs="宋体" w:eastAsia="宋体" w:hint="default"/>
                <w:sz w:val="16"/>
                <w:szCs w:val="16"/>
              </w:rPr>
            </w:pPr>
            <w:r>
              <w:rPr>
                <w:rFonts w:ascii="宋体"/>
                <w:spacing w:val="-1"/>
                <w:sz w:val="16"/>
              </w:rPr>
              <w:t>140,290,327.67</w:t>
            </w:r>
          </w:p>
        </w:tc>
        <w:tc>
          <w:tcPr>
            <w:tcW w:w="1800" w:type="dxa"/>
            <w:tcBorders>
              <w:top w:val="single" w:sz="4" w:space="0" w:color="000000"/>
              <w:left w:val="single" w:sz="4" w:space="0" w:color="000000"/>
              <w:bottom w:val="single" w:sz="4" w:space="0" w:color="000000"/>
              <w:right w:val="single" w:sz="4" w:space="0" w:color="000000"/>
            </w:tcBorders>
          </w:tcPr>
          <w:p>
            <w:pPr/>
          </w:p>
        </w:tc>
      </w:tr>
      <w:tr>
        <w:trPr>
          <w:trHeight w:val="421" w:hRule="exact"/>
        </w:trPr>
        <w:tc>
          <w:tcPr>
            <w:tcW w:w="59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188" w:lineRule="exact" w:before="20"/>
              <w:ind w:left="103" w:right="105"/>
              <w:jc w:val="left"/>
              <w:rPr>
                <w:rFonts w:ascii="宋体" w:hAnsi="宋体" w:cs="宋体" w:eastAsia="宋体" w:hint="default"/>
                <w:sz w:val="16"/>
                <w:szCs w:val="16"/>
              </w:rPr>
            </w:pPr>
            <w:r>
              <w:rPr>
                <w:rFonts w:ascii="宋体" w:hAnsi="宋体" w:cs="宋体" w:eastAsia="宋体" w:hint="default"/>
                <w:spacing w:val="-1"/>
                <w:sz w:val="16"/>
                <w:szCs w:val="16"/>
              </w:rPr>
              <w:t>企业取得子公司、联营企业及合营企业的投资成本小于取得投资时应享有被投资单</w:t>
            </w:r>
            <w:r>
              <w:rPr>
                <w:rFonts w:ascii="宋体" w:hAnsi="宋体" w:cs="宋体" w:eastAsia="宋体" w:hint="default"/>
                <w:spacing w:val="-76"/>
                <w:sz w:val="16"/>
                <w:szCs w:val="16"/>
              </w:rPr>
              <w:t> </w:t>
            </w:r>
            <w:r>
              <w:rPr>
                <w:rFonts w:ascii="宋体" w:hAnsi="宋体" w:cs="宋体" w:eastAsia="宋体" w:hint="default"/>
                <w:spacing w:val="-76"/>
                <w:sz w:val="16"/>
                <w:szCs w:val="16"/>
              </w:rPr>
            </w:r>
            <w:r>
              <w:rPr>
                <w:rFonts w:ascii="宋体" w:hAnsi="宋体" w:cs="宋体" w:eastAsia="宋体" w:hint="default"/>
                <w:sz w:val="16"/>
                <w:szCs w:val="16"/>
              </w:rPr>
              <w:t>位可辨认净资产公允价值产生的收益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3"/>
              <w:jc w:val="right"/>
              <w:rPr>
                <w:rFonts w:ascii="宋体" w:hAnsi="宋体" w:cs="宋体" w:eastAsia="宋体" w:hint="default"/>
                <w:sz w:val="16"/>
                <w:szCs w:val="16"/>
              </w:rPr>
            </w:pPr>
            <w:r>
              <w:rPr>
                <w:rFonts w:ascii="宋体"/>
                <w:spacing w:val="-1"/>
                <w:sz w:val="16"/>
              </w:rPr>
              <w:t>10,490,441.40</w:t>
            </w:r>
          </w:p>
        </w:tc>
        <w:tc>
          <w:tcPr>
            <w:tcW w:w="1800" w:type="dxa"/>
            <w:tcBorders>
              <w:top w:val="single" w:sz="4" w:space="0" w:color="000000"/>
              <w:left w:val="single" w:sz="4" w:space="0" w:color="000000"/>
              <w:bottom w:val="single" w:sz="4" w:space="0" w:color="000000"/>
              <w:right w:val="single" w:sz="4" w:space="0" w:color="000000"/>
            </w:tcBorders>
          </w:tcPr>
          <w:p>
            <w:pPr/>
          </w:p>
        </w:tc>
      </w:tr>
      <w:tr>
        <w:trPr>
          <w:trHeight w:val="298" w:hRule="exact"/>
        </w:trPr>
        <w:tc>
          <w:tcPr>
            <w:tcW w:w="59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
              <w:ind w:left="103" w:right="0"/>
              <w:jc w:val="left"/>
              <w:rPr>
                <w:rFonts w:ascii="宋体" w:hAnsi="宋体" w:cs="宋体" w:eastAsia="宋体" w:hint="default"/>
                <w:sz w:val="16"/>
                <w:szCs w:val="16"/>
              </w:rPr>
            </w:pPr>
            <w:r>
              <w:rPr>
                <w:rFonts w:ascii="宋体" w:hAnsi="宋体" w:cs="宋体" w:eastAsia="宋体" w:hint="default"/>
                <w:sz w:val="16"/>
                <w:szCs w:val="16"/>
              </w:rPr>
              <w:t>债务重组损益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3"/>
              <w:jc w:val="right"/>
              <w:rPr>
                <w:rFonts w:ascii="宋体" w:hAnsi="宋体" w:cs="宋体" w:eastAsia="宋体" w:hint="default"/>
                <w:sz w:val="16"/>
                <w:szCs w:val="16"/>
              </w:rPr>
            </w:pPr>
            <w:r>
              <w:rPr>
                <w:rFonts w:ascii="宋体"/>
                <w:spacing w:val="-1"/>
                <w:sz w:val="16"/>
              </w:rPr>
              <w:t>329,236.08</w:t>
            </w:r>
          </w:p>
        </w:tc>
        <w:tc>
          <w:tcPr>
            <w:tcW w:w="1800" w:type="dxa"/>
            <w:tcBorders>
              <w:top w:val="single" w:sz="4" w:space="0" w:color="000000"/>
              <w:left w:val="single" w:sz="4" w:space="0" w:color="000000"/>
              <w:bottom w:val="single" w:sz="4" w:space="0" w:color="000000"/>
              <w:right w:val="single" w:sz="4" w:space="0" w:color="000000"/>
            </w:tcBorders>
          </w:tcPr>
          <w:p>
            <w:pPr/>
          </w:p>
        </w:tc>
      </w:tr>
      <w:tr>
        <w:trPr>
          <w:trHeight w:val="667" w:hRule="exact"/>
        </w:trPr>
        <w:tc>
          <w:tcPr>
            <w:tcW w:w="59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188" w:lineRule="exact" w:before="41"/>
              <w:ind w:left="103" w:right="105"/>
              <w:jc w:val="both"/>
              <w:rPr>
                <w:rFonts w:ascii="宋体" w:hAnsi="宋体" w:cs="宋体" w:eastAsia="宋体" w:hint="default"/>
                <w:sz w:val="16"/>
                <w:szCs w:val="16"/>
              </w:rPr>
            </w:pPr>
            <w:r>
              <w:rPr>
                <w:rFonts w:ascii="宋体" w:hAnsi="宋体" w:cs="宋体" w:eastAsia="宋体" w:hint="default"/>
                <w:spacing w:val="-1"/>
                <w:sz w:val="16"/>
                <w:szCs w:val="16"/>
              </w:rPr>
              <w:t>除同公司正常经营业务相关的有效套期保值业务外，持有交易性金融资产、交易性</w:t>
            </w:r>
            <w:r>
              <w:rPr>
                <w:rFonts w:ascii="宋体" w:hAnsi="宋体" w:cs="宋体" w:eastAsia="宋体" w:hint="default"/>
                <w:spacing w:val="-76"/>
                <w:sz w:val="16"/>
                <w:szCs w:val="16"/>
              </w:rPr>
              <w:t> </w:t>
            </w:r>
            <w:r>
              <w:rPr>
                <w:rFonts w:ascii="宋体" w:hAnsi="宋体" w:cs="宋体" w:eastAsia="宋体" w:hint="default"/>
                <w:spacing w:val="-76"/>
                <w:sz w:val="16"/>
                <w:szCs w:val="16"/>
              </w:rPr>
            </w:r>
            <w:r>
              <w:rPr>
                <w:rFonts w:ascii="宋体" w:hAnsi="宋体" w:cs="宋体" w:eastAsia="宋体" w:hint="default"/>
                <w:spacing w:val="-1"/>
                <w:sz w:val="16"/>
                <w:szCs w:val="16"/>
              </w:rPr>
              <w:t>金融负债产生的公允价值变动损益，以及处置交易性金融资产、交易性金融负债和</w:t>
            </w:r>
            <w:r>
              <w:rPr>
                <w:rFonts w:ascii="宋体" w:hAnsi="宋体" w:cs="宋体" w:eastAsia="宋体" w:hint="default"/>
                <w:spacing w:val="-76"/>
                <w:sz w:val="16"/>
                <w:szCs w:val="16"/>
              </w:rPr>
              <w:t> </w:t>
            </w:r>
            <w:r>
              <w:rPr>
                <w:rFonts w:ascii="宋体" w:hAnsi="宋体" w:cs="宋体" w:eastAsia="宋体" w:hint="default"/>
                <w:spacing w:val="-76"/>
                <w:sz w:val="16"/>
                <w:szCs w:val="16"/>
              </w:rPr>
            </w:r>
            <w:r>
              <w:rPr>
                <w:rFonts w:ascii="宋体" w:hAnsi="宋体" w:cs="宋体" w:eastAsia="宋体" w:hint="default"/>
                <w:sz w:val="16"/>
                <w:szCs w:val="16"/>
              </w:rPr>
              <w:t>可供出售金融资产取得的投资收益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03"/>
              <w:jc w:val="right"/>
              <w:rPr>
                <w:rFonts w:ascii="宋体" w:hAnsi="宋体" w:cs="宋体" w:eastAsia="宋体" w:hint="default"/>
                <w:sz w:val="16"/>
                <w:szCs w:val="16"/>
              </w:rPr>
            </w:pPr>
            <w:r>
              <w:rPr>
                <w:rFonts w:ascii="宋体"/>
                <w:spacing w:val="-1"/>
                <w:sz w:val="16"/>
              </w:rPr>
              <w:t>8,443,100.00</w:t>
            </w:r>
          </w:p>
        </w:tc>
        <w:tc>
          <w:tcPr>
            <w:tcW w:w="1800" w:type="dxa"/>
            <w:tcBorders>
              <w:top w:val="single" w:sz="4" w:space="0" w:color="000000"/>
              <w:left w:val="single" w:sz="4" w:space="0" w:color="000000"/>
              <w:bottom w:val="single" w:sz="4" w:space="0" w:color="000000"/>
              <w:right w:val="single" w:sz="4" w:space="0" w:color="000000"/>
            </w:tcBorders>
          </w:tcPr>
          <w:p>
            <w:pPr/>
          </w:p>
        </w:tc>
      </w:tr>
      <w:tr>
        <w:trPr>
          <w:trHeight w:val="288" w:hRule="exact"/>
        </w:trPr>
        <w:tc>
          <w:tcPr>
            <w:tcW w:w="59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left="103" w:right="0"/>
              <w:jc w:val="left"/>
              <w:rPr>
                <w:rFonts w:ascii="宋体" w:hAnsi="宋体" w:cs="宋体" w:eastAsia="宋体" w:hint="default"/>
                <w:sz w:val="16"/>
                <w:szCs w:val="16"/>
              </w:rPr>
            </w:pPr>
            <w:r>
              <w:rPr>
                <w:rFonts w:ascii="宋体" w:hAnsi="宋体" w:cs="宋体" w:eastAsia="宋体" w:hint="default"/>
                <w:sz w:val="16"/>
                <w:szCs w:val="16"/>
              </w:rPr>
              <w:t>单独进行减值测试的应收款项减值准备转回</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3"/>
              <w:jc w:val="right"/>
              <w:rPr>
                <w:rFonts w:ascii="宋体" w:hAnsi="宋体" w:cs="宋体" w:eastAsia="宋体" w:hint="default"/>
                <w:sz w:val="16"/>
                <w:szCs w:val="16"/>
              </w:rPr>
            </w:pPr>
            <w:r>
              <w:rPr>
                <w:rFonts w:ascii="宋体"/>
                <w:spacing w:val="-1"/>
                <w:sz w:val="16"/>
              </w:rPr>
              <w:t>1,085,771.23</w:t>
            </w:r>
          </w:p>
        </w:tc>
        <w:tc>
          <w:tcPr>
            <w:tcW w:w="1800" w:type="dxa"/>
            <w:tcBorders>
              <w:top w:val="single" w:sz="4" w:space="0" w:color="000000"/>
              <w:left w:val="single" w:sz="4" w:space="0" w:color="000000"/>
              <w:bottom w:val="single" w:sz="4" w:space="0" w:color="000000"/>
              <w:right w:val="single" w:sz="4" w:space="0" w:color="000000"/>
            </w:tcBorders>
          </w:tcPr>
          <w:p>
            <w:pPr/>
          </w:p>
        </w:tc>
      </w:tr>
      <w:tr>
        <w:trPr>
          <w:trHeight w:val="288" w:hRule="exact"/>
        </w:trPr>
        <w:tc>
          <w:tcPr>
            <w:tcW w:w="59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left="103" w:right="0"/>
              <w:jc w:val="left"/>
              <w:rPr>
                <w:rFonts w:ascii="宋体" w:hAnsi="宋体" w:cs="宋体" w:eastAsia="宋体" w:hint="default"/>
                <w:sz w:val="16"/>
                <w:szCs w:val="16"/>
              </w:rPr>
            </w:pPr>
            <w:r>
              <w:rPr>
                <w:rFonts w:ascii="宋体" w:hAnsi="宋体" w:cs="宋体" w:eastAsia="宋体" w:hint="default"/>
                <w:sz w:val="16"/>
                <w:szCs w:val="16"/>
              </w:rPr>
              <w:t>消耗性生物资产公允价值变动产生的损益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3"/>
              <w:jc w:val="right"/>
              <w:rPr>
                <w:rFonts w:ascii="宋体" w:hAnsi="宋体" w:cs="宋体" w:eastAsia="宋体" w:hint="default"/>
                <w:sz w:val="16"/>
                <w:szCs w:val="16"/>
              </w:rPr>
            </w:pPr>
            <w:r>
              <w:rPr>
                <w:rFonts w:ascii="宋体"/>
                <w:spacing w:val="-1"/>
                <w:sz w:val="16"/>
              </w:rPr>
              <w:t>9,868,745.48</w:t>
            </w:r>
          </w:p>
        </w:tc>
        <w:tc>
          <w:tcPr>
            <w:tcW w:w="1800" w:type="dxa"/>
            <w:tcBorders>
              <w:top w:val="single" w:sz="4" w:space="0" w:color="000000"/>
              <w:left w:val="single" w:sz="4" w:space="0" w:color="000000"/>
              <w:bottom w:val="single" w:sz="4" w:space="0" w:color="000000"/>
              <w:right w:val="single" w:sz="4" w:space="0" w:color="000000"/>
            </w:tcBorders>
          </w:tcPr>
          <w:p>
            <w:pPr/>
          </w:p>
        </w:tc>
      </w:tr>
      <w:tr>
        <w:trPr>
          <w:trHeight w:val="288" w:hRule="exact"/>
        </w:trPr>
        <w:tc>
          <w:tcPr>
            <w:tcW w:w="59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left="103" w:right="0"/>
              <w:jc w:val="left"/>
              <w:rPr>
                <w:rFonts w:ascii="宋体" w:hAnsi="宋体" w:cs="宋体" w:eastAsia="宋体" w:hint="default"/>
                <w:sz w:val="16"/>
                <w:szCs w:val="16"/>
              </w:rPr>
            </w:pPr>
            <w:r>
              <w:rPr>
                <w:rFonts w:ascii="宋体" w:hAnsi="宋体" w:cs="宋体" w:eastAsia="宋体" w:hint="default"/>
                <w:sz w:val="16"/>
                <w:szCs w:val="16"/>
              </w:rPr>
              <w:t>除上述各项之外的其他营业外收入和支出</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3"/>
              <w:jc w:val="right"/>
              <w:rPr>
                <w:rFonts w:ascii="宋体" w:hAnsi="宋体" w:cs="宋体" w:eastAsia="宋体" w:hint="default"/>
                <w:sz w:val="16"/>
                <w:szCs w:val="16"/>
              </w:rPr>
            </w:pPr>
            <w:r>
              <w:rPr>
                <w:rFonts w:ascii="宋体"/>
                <w:spacing w:val="-1"/>
                <w:sz w:val="16"/>
              </w:rPr>
              <w:t>17,948,671.99</w:t>
            </w:r>
          </w:p>
        </w:tc>
        <w:tc>
          <w:tcPr>
            <w:tcW w:w="1800" w:type="dxa"/>
            <w:tcBorders>
              <w:top w:val="single" w:sz="4" w:space="0" w:color="000000"/>
              <w:left w:val="single" w:sz="4" w:space="0" w:color="000000"/>
              <w:bottom w:val="single" w:sz="4" w:space="0" w:color="000000"/>
              <w:right w:val="single" w:sz="4" w:space="0" w:color="000000"/>
            </w:tcBorders>
          </w:tcPr>
          <w:p>
            <w:pPr/>
          </w:p>
        </w:tc>
      </w:tr>
      <w:tr>
        <w:trPr>
          <w:trHeight w:val="287" w:hRule="exact"/>
        </w:trPr>
        <w:tc>
          <w:tcPr>
            <w:tcW w:w="59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left="103" w:right="0"/>
              <w:jc w:val="left"/>
              <w:rPr>
                <w:rFonts w:ascii="宋体" w:hAnsi="宋体" w:cs="宋体" w:eastAsia="宋体" w:hint="default"/>
                <w:sz w:val="16"/>
                <w:szCs w:val="16"/>
              </w:rPr>
            </w:pPr>
            <w:r>
              <w:rPr>
                <w:rFonts w:ascii="宋体" w:hAnsi="宋体" w:cs="宋体" w:eastAsia="宋体" w:hint="default"/>
                <w:sz w:val="16"/>
                <w:szCs w:val="16"/>
              </w:rPr>
              <w:t>所得税影响额</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2"/>
              <w:jc w:val="right"/>
              <w:rPr>
                <w:rFonts w:ascii="宋体" w:hAnsi="宋体" w:cs="宋体" w:eastAsia="宋体" w:hint="default"/>
                <w:sz w:val="16"/>
                <w:szCs w:val="16"/>
              </w:rPr>
            </w:pPr>
            <w:r>
              <w:rPr>
                <w:rFonts w:ascii="宋体"/>
                <w:spacing w:val="-1"/>
                <w:sz w:val="16"/>
              </w:rPr>
              <w:t>(53,698,195.03)</w:t>
            </w:r>
          </w:p>
        </w:tc>
        <w:tc>
          <w:tcPr>
            <w:tcW w:w="1800" w:type="dxa"/>
            <w:tcBorders>
              <w:top w:val="single" w:sz="4" w:space="0" w:color="000000"/>
              <w:left w:val="single" w:sz="4" w:space="0" w:color="000000"/>
              <w:bottom w:val="single" w:sz="4" w:space="0" w:color="000000"/>
              <w:right w:val="single" w:sz="4" w:space="0" w:color="000000"/>
            </w:tcBorders>
          </w:tcPr>
          <w:p>
            <w:pPr/>
          </w:p>
        </w:tc>
      </w:tr>
      <w:tr>
        <w:trPr>
          <w:trHeight w:val="288" w:hRule="exact"/>
        </w:trPr>
        <w:tc>
          <w:tcPr>
            <w:tcW w:w="59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
              <w:ind w:left="103" w:right="0"/>
              <w:jc w:val="left"/>
              <w:rPr>
                <w:rFonts w:ascii="宋体" w:hAnsi="宋体" w:cs="宋体" w:eastAsia="宋体" w:hint="default"/>
                <w:sz w:val="16"/>
                <w:szCs w:val="16"/>
              </w:rPr>
            </w:pPr>
            <w:r>
              <w:rPr>
                <w:rFonts w:ascii="宋体" w:hAnsi="宋体" w:cs="宋体" w:eastAsia="宋体" w:hint="default"/>
                <w:sz w:val="16"/>
                <w:szCs w:val="16"/>
              </w:rPr>
              <w:t>少数股东权益影响额(税后)</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2"/>
              <w:jc w:val="right"/>
              <w:rPr>
                <w:rFonts w:ascii="宋体" w:hAnsi="宋体" w:cs="宋体" w:eastAsia="宋体" w:hint="default"/>
                <w:sz w:val="16"/>
                <w:szCs w:val="16"/>
              </w:rPr>
            </w:pPr>
            <w:r>
              <w:rPr>
                <w:rFonts w:ascii="宋体"/>
                <w:spacing w:val="-1"/>
                <w:sz w:val="16"/>
              </w:rPr>
              <w:t>(15,762,110.00)</w:t>
            </w:r>
          </w:p>
        </w:tc>
        <w:tc>
          <w:tcPr>
            <w:tcW w:w="1800" w:type="dxa"/>
            <w:tcBorders>
              <w:top w:val="single" w:sz="4" w:space="0" w:color="000000"/>
              <w:left w:val="single" w:sz="4" w:space="0" w:color="000000"/>
              <w:bottom w:val="single" w:sz="4" w:space="0" w:color="000000"/>
              <w:right w:val="single" w:sz="4" w:space="0" w:color="000000"/>
            </w:tcBorders>
          </w:tcPr>
          <w:p>
            <w:pPr/>
          </w:p>
        </w:tc>
      </w:tr>
      <w:tr>
        <w:trPr>
          <w:trHeight w:val="288" w:hRule="exact"/>
        </w:trPr>
        <w:tc>
          <w:tcPr>
            <w:tcW w:w="59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
              <w:ind w:left="10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3"/>
              <w:jc w:val="right"/>
              <w:rPr>
                <w:rFonts w:ascii="宋体" w:hAnsi="宋体" w:cs="宋体" w:eastAsia="宋体" w:hint="default"/>
                <w:sz w:val="16"/>
                <w:szCs w:val="16"/>
              </w:rPr>
            </w:pPr>
            <w:r>
              <w:rPr>
                <w:rFonts w:ascii="宋体"/>
                <w:spacing w:val="-1"/>
                <w:sz w:val="16"/>
              </w:rPr>
              <w:t>120,844,938.32</w:t>
            </w:r>
          </w:p>
        </w:tc>
        <w:tc>
          <w:tcPr>
            <w:tcW w:w="180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2"/>
          <w:szCs w:val="22"/>
        </w:rPr>
      </w:pPr>
    </w:p>
    <w:p>
      <w:pPr>
        <w:pStyle w:val="BodyText"/>
        <w:tabs>
          <w:tab w:pos="572" w:val="left" w:leader="none"/>
        </w:tabs>
        <w:spacing w:line="240" w:lineRule="auto" w:before="35"/>
        <w:ind w:left="147" w:right="0"/>
        <w:jc w:val="left"/>
      </w:pPr>
      <w:r>
        <w:rPr/>
        <w:t>2.</w:t>
        <w:tab/>
        <w:t>境内外会计准则下会计数据差异</w:t>
      </w:r>
    </w:p>
    <w:p>
      <w:pPr>
        <w:spacing w:line="240" w:lineRule="auto" w:before="10"/>
        <w:rPr>
          <w:rFonts w:ascii="宋体" w:hAnsi="宋体" w:cs="宋体" w:eastAsia="宋体" w:hint="default"/>
          <w:sz w:val="26"/>
          <w:szCs w:val="26"/>
        </w:rPr>
      </w:pPr>
    </w:p>
    <w:p>
      <w:pPr>
        <w:pStyle w:val="BodyText"/>
        <w:spacing w:line="240" w:lineRule="auto"/>
        <w:ind w:right="0"/>
        <w:jc w:val="left"/>
      </w:pPr>
      <w:r>
        <w:rPr>
          <w:spacing w:val="4"/>
        </w:rPr>
        <w:t>本境内外财务报表差异调节表是山东晨鸣纸业集团股份有限公司按照中国证券监督管理委员会颁布的</w:t>
      </w:r>
      <w:r>
        <w:rPr/>
      </w:r>
    </w:p>
    <w:p>
      <w:pPr>
        <w:pStyle w:val="BodyText"/>
        <w:spacing w:line="273" w:lineRule="auto" w:before="37"/>
        <w:ind w:right="0"/>
        <w:jc w:val="left"/>
      </w:pPr>
      <w:r>
        <w:rPr/>
        <w:t>《公开发行证券公司信息披露编报规则第</w:t>
      </w:r>
      <w:r>
        <w:rPr>
          <w:spacing w:val="-59"/>
        </w:rPr>
        <w:t> </w:t>
      </w:r>
      <w:r>
        <w:rPr/>
        <w:t>15</w:t>
      </w:r>
      <w:r>
        <w:rPr>
          <w:spacing w:val="-58"/>
        </w:rPr>
        <w:t> </w:t>
      </w:r>
      <w:r>
        <w:rPr>
          <w:spacing w:val="-4"/>
        </w:rPr>
        <w:t>号-财务报告的一般规定》(2007</w:t>
      </w:r>
      <w:r>
        <w:rPr>
          <w:spacing w:val="-58"/>
        </w:rPr>
        <w:t> </w:t>
      </w:r>
      <w:r>
        <w:rPr/>
        <w:t>年修订)的有关规定而编制</w:t>
      </w:r>
      <w:r>
        <w:rPr>
          <w:spacing w:val="-1"/>
        </w:rPr>
        <w:t> </w:t>
      </w:r>
      <w:r>
        <w:rPr/>
        <w:t>的。</w:t>
      </w:r>
    </w:p>
    <w:p>
      <w:pPr>
        <w:spacing w:line="240" w:lineRule="auto" w:before="6"/>
        <w:rPr>
          <w:rFonts w:ascii="宋体" w:hAnsi="宋体" w:cs="宋体" w:eastAsia="宋体" w:hint="default"/>
          <w:sz w:val="24"/>
          <w:szCs w:val="24"/>
        </w:rPr>
      </w:pPr>
    </w:p>
    <w:p>
      <w:pPr>
        <w:pStyle w:val="BodyText"/>
        <w:spacing w:line="240" w:lineRule="auto"/>
        <w:ind w:right="0"/>
        <w:jc w:val="left"/>
      </w:pPr>
      <w:r>
        <w:rPr/>
        <w:t>本集团按中国企业会计准则编制的</w:t>
      </w:r>
      <w:r>
        <w:rPr>
          <w:spacing w:val="-63"/>
        </w:rPr>
        <w:t> </w:t>
      </w:r>
      <w:r>
        <w:rPr/>
        <w:t>2009</w:t>
      </w:r>
      <w:r>
        <w:rPr>
          <w:spacing w:val="-63"/>
        </w:rPr>
        <w:t> </w:t>
      </w:r>
      <w:r>
        <w:rPr/>
        <w:t>年度财务报表的净利润为人民币</w:t>
      </w:r>
      <w:r>
        <w:rPr>
          <w:spacing w:val="-63"/>
        </w:rPr>
        <w:t> </w:t>
      </w:r>
      <w:r>
        <w:rPr/>
        <w:t>953,911,430.22</w:t>
      </w:r>
      <w:r>
        <w:rPr>
          <w:spacing w:val="-63"/>
        </w:rPr>
        <w:t> </w:t>
      </w:r>
      <w:r>
        <w:rPr/>
        <w:t>元及净资产为</w:t>
      </w:r>
    </w:p>
    <w:p>
      <w:pPr>
        <w:pStyle w:val="BodyText"/>
        <w:spacing w:line="273" w:lineRule="auto" w:before="37"/>
        <w:ind w:left="867" w:right="0"/>
        <w:jc w:val="left"/>
      </w:pPr>
      <w:r>
        <w:rPr/>
        <w:t>人民币</w:t>
      </w:r>
      <w:r>
        <w:rPr>
          <w:spacing w:val="-66"/>
        </w:rPr>
        <w:t> </w:t>
      </w:r>
      <w:r>
        <w:rPr/>
        <w:t>14,737,060,822.15</w:t>
      </w:r>
      <w:r>
        <w:rPr>
          <w:spacing w:val="-66"/>
        </w:rPr>
        <w:t> </w:t>
      </w:r>
      <w:r>
        <w:rPr/>
        <w:t>元，其与按国际财务报告准则编制的财务报表列报的净利润和净资产的重要</w:t>
      </w:r>
      <w:r>
        <w:rPr>
          <w:spacing w:val="-1"/>
        </w:rPr>
        <w:t> </w:t>
      </w:r>
      <w:r>
        <w:rPr/>
        <w:t>差异如下：</w:t>
      </w:r>
    </w:p>
    <w:p>
      <w:pPr>
        <w:spacing w:before="23"/>
        <w:ind w:left="0" w:right="434" w:firstLine="0"/>
        <w:jc w:val="right"/>
        <w:rPr>
          <w:rFonts w:ascii="宋体" w:hAnsi="宋体" w:cs="宋体" w:eastAsia="宋体" w:hint="default"/>
          <w:sz w:val="20"/>
          <w:szCs w:val="20"/>
        </w:rPr>
      </w:pPr>
      <w:r>
        <w:rPr>
          <w:rFonts w:ascii="宋体" w:hAnsi="宋体" w:cs="宋体" w:eastAsia="宋体" w:hint="default"/>
          <w:sz w:val="20"/>
          <w:szCs w:val="20"/>
        </w:rPr>
        <w:t>人民币元</w:t>
      </w:r>
    </w:p>
    <w:p>
      <w:pPr>
        <w:spacing w:line="240" w:lineRule="auto" w:before="3"/>
        <w:rPr>
          <w:rFonts w:ascii="宋体" w:hAnsi="宋体" w:cs="宋体" w:eastAsia="宋体" w:hint="default"/>
          <w:sz w:val="2"/>
          <w:szCs w:val="2"/>
        </w:rPr>
      </w:pPr>
    </w:p>
    <w:tbl>
      <w:tblPr>
        <w:tblW w:w="0" w:type="auto"/>
        <w:jc w:val="left"/>
        <w:tblInd w:w="852" w:type="dxa"/>
        <w:tblLayout w:type="fixed"/>
        <w:tblCellMar>
          <w:top w:w="0" w:type="dxa"/>
          <w:left w:w="0" w:type="dxa"/>
          <w:bottom w:w="0" w:type="dxa"/>
          <w:right w:w="0" w:type="dxa"/>
        </w:tblCellMar>
        <w:tblLook w:val="01E0"/>
      </w:tblPr>
      <w:tblGrid>
        <w:gridCol w:w="2352"/>
        <w:gridCol w:w="1721"/>
        <w:gridCol w:w="1723"/>
        <w:gridCol w:w="1721"/>
        <w:gridCol w:w="1718"/>
      </w:tblGrid>
      <w:tr>
        <w:trPr>
          <w:trHeight w:val="322" w:hRule="exact"/>
        </w:trPr>
        <w:tc>
          <w:tcPr>
            <w:tcW w:w="2352" w:type="dxa"/>
            <w:vMerge w:val="restart"/>
            <w:tcBorders>
              <w:top w:val="single" w:sz="4" w:space="0" w:color="000000"/>
              <w:left w:val="single" w:sz="4" w:space="0" w:color="000000"/>
              <w:right w:val="single" w:sz="4" w:space="0" w:color="000000"/>
            </w:tcBorders>
            <w:shd w:val="clear" w:color="auto" w:fill="D9D9D9"/>
          </w:tcPr>
          <w:p>
            <w:pPr/>
          </w:p>
        </w:tc>
        <w:tc>
          <w:tcPr>
            <w:tcW w:w="3444"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净利润</w:t>
            </w:r>
          </w:p>
        </w:tc>
        <w:tc>
          <w:tcPr>
            <w:tcW w:w="3439"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净资产</w:t>
            </w:r>
          </w:p>
        </w:tc>
      </w:tr>
      <w:tr>
        <w:trPr>
          <w:trHeight w:val="322" w:hRule="exact"/>
        </w:trPr>
        <w:tc>
          <w:tcPr>
            <w:tcW w:w="2352" w:type="dxa"/>
            <w:vMerge/>
            <w:tcBorders>
              <w:left w:val="single" w:sz="4" w:space="0" w:color="000000"/>
              <w:bottom w:val="single" w:sz="4" w:space="0" w:color="000000"/>
              <w:right w:val="single" w:sz="4" w:space="0" w:color="000000"/>
            </w:tcBorders>
            <w:shd w:val="clear" w:color="auto" w:fill="D9D9D9"/>
          </w:tcPr>
          <w:p>
            <w:pPr/>
          </w:p>
        </w:tc>
        <w:tc>
          <w:tcPr>
            <w:tcW w:w="172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本期数</w:t>
            </w:r>
          </w:p>
        </w:tc>
        <w:tc>
          <w:tcPr>
            <w:tcW w:w="172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上期数</w:t>
            </w:r>
          </w:p>
        </w:tc>
        <w:tc>
          <w:tcPr>
            <w:tcW w:w="172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期末数</w:t>
            </w:r>
          </w:p>
        </w:tc>
        <w:tc>
          <w:tcPr>
            <w:tcW w:w="17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634" w:hRule="exact"/>
        </w:trPr>
        <w:tc>
          <w:tcPr>
            <w:tcW w:w="23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按中国会计准则</w:t>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25"/>
              <w:jc w:val="right"/>
              <w:rPr>
                <w:rFonts w:ascii="宋体" w:hAnsi="宋体" w:cs="宋体" w:eastAsia="宋体" w:hint="default"/>
                <w:sz w:val="18"/>
                <w:szCs w:val="18"/>
              </w:rPr>
            </w:pPr>
            <w:r>
              <w:rPr>
                <w:rFonts w:ascii="宋体"/>
                <w:sz w:val="18"/>
              </w:rPr>
              <w:t>953,911,430.22</w:t>
            </w:r>
          </w:p>
        </w:tc>
        <w:tc>
          <w:tcPr>
            <w:tcW w:w="1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67"/>
              <w:jc w:val="right"/>
              <w:rPr>
                <w:rFonts w:ascii="宋体" w:hAnsi="宋体" w:cs="宋体" w:eastAsia="宋体" w:hint="default"/>
                <w:sz w:val="18"/>
                <w:szCs w:val="18"/>
              </w:rPr>
            </w:pPr>
            <w:r>
              <w:rPr>
                <w:rFonts w:ascii="宋体"/>
                <w:sz w:val="18"/>
              </w:rPr>
              <w:t>1,259,541,454.27</w:t>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z w:val="18"/>
              </w:rPr>
              <w:t>14,737,060,822.1</w:t>
            </w:r>
          </w:p>
          <w:p>
            <w:pPr>
              <w:pStyle w:val="TableParagraph"/>
              <w:spacing w:line="240" w:lineRule="auto" w:before="76"/>
              <w:ind w:right="433"/>
              <w:jc w:val="right"/>
              <w:rPr>
                <w:rFonts w:ascii="宋体" w:hAnsi="宋体" w:cs="宋体" w:eastAsia="宋体" w:hint="default"/>
                <w:sz w:val="18"/>
                <w:szCs w:val="18"/>
              </w:rPr>
            </w:pPr>
            <w:r>
              <w:rPr>
                <w:rFonts w:ascii="宋体"/>
                <w:sz w:val="18"/>
              </w:rPr>
              <w:t>5</w:t>
            </w:r>
          </w:p>
        </w:tc>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z w:val="18"/>
              </w:rPr>
              <w:t>14,021,774,664.9</w:t>
            </w:r>
          </w:p>
          <w:p>
            <w:pPr>
              <w:pStyle w:val="TableParagraph"/>
              <w:spacing w:line="240" w:lineRule="auto" w:before="76"/>
              <w:ind w:right="421"/>
              <w:jc w:val="right"/>
              <w:rPr>
                <w:rFonts w:ascii="宋体" w:hAnsi="宋体" w:cs="宋体" w:eastAsia="宋体" w:hint="default"/>
                <w:sz w:val="18"/>
                <w:szCs w:val="18"/>
              </w:rPr>
            </w:pPr>
            <w:r>
              <w:rPr>
                <w:rFonts w:ascii="宋体"/>
                <w:sz w:val="18"/>
              </w:rPr>
              <w:t>6</w:t>
            </w:r>
          </w:p>
        </w:tc>
      </w:tr>
      <w:tr>
        <w:trPr>
          <w:trHeight w:val="322" w:hRule="exact"/>
        </w:trPr>
        <w:tc>
          <w:tcPr>
            <w:tcW w:w="9235" w:type="dxa"/>
            <w:gridSpan w:val="5"/>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按国际会计准则调整的项目及金额：</w:t>
            </w:r>
          </w:p>
        </w:tc>
      </w:tr>
      <w:tr>
        <w:trPr>
          <w:trHeight w:val="635" w:hRule="exact"/>
        </w:trPr>
        <w:tc>
          <w:tcPr>
            <w:tcW w:w="23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3" w:right="86"/>
              <w:jc w:val="left"/>
              <w:rPr>
                <w:rFonts w:ascii="宋体" w:hAnsi="宋体" w:cs="宋体" w:eastAsia="宋体" w:hint="default"/>
                <w:sz w:val="18"/>
                <w:szCs w:val="18"/>
              </w:rPr>
            </w:pPr>
            <w:r>
              <w:rPr>
                <w:rFonts w:ascii="宋体" w:hAnsi="宋体" w:cs="宋体" w:eastAsia="宋体" w:hint="default"/>
                <w:spacing w:val="14"/>
                <w:sz w:val="18"/>
                <w:szCs w:val="18"/>
              </w:rPr>
              <w:t>收到国债专项资金及专项</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应付款</w:t>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25"/>
              <w:jc w:val="right"/>
              <w:rPr>
                <w:rFonts w:ascii="宋体" w:hAnsi="宋体" w:cs="宋体" w:eastAsia="宋体" w:hint="default"/>
                <w:sz w:val="18"/>
                <w:szCs w:val="18"/>
              </w:rPr>
            </w:pPr>
            <w:r>
              <w:rPr>
                <w:rFonts w:ascii="宋体"/>
                <w:sz w:val="18"/>
              </w:rPr>
              <w:t>32,492,567.06</w:t>
            </w:r>
          </w:p>
        </w:tc>
        <w:tc>
          <w:tcPr>
            <w:tcW w:w="1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67"/>
              <w:jc w:val="right"/>
              <w:rPr>
                <w:rFonts w:ascii="宋体" w:hAnsi="宋体" w:cs="宋体" w:eastAsia="宋体" w:hint="default"/>
                <w:sz w:val="18"/>
                <w:szCs w:val="18"/>
              </w:rPr>
            </w:pPr>
            <w:r>
              <w:rPr>
                <w:rFonts w:ascii="宋体"/>
                <w:sz w:val="18"/>
              </w:rPr>
              <w:t>32,490,567.06</w:t>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03"/>
              <w:jc w:val="right"/>
              <w:rPr>
                <w:rFonts w:ascii="宋体" w:hAnsi="宋体" w:cs="宋体" w:eastAsia="宋体" w:hint="default"/>
                <w:sz w:val="18"/>
                <w:szCs w:val="18"/>
              </w:rPr>
            </w:pPr>
            <w:r>
              <w:rPr>
                <w:rFonts w:ascii="宋体"/>
                <w:sz w:val="18"/>
              </w:rPr>
              <w:t>(312,455,678.83)</w:t>
            </w:r>
          </w:p>
        </w:tc>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03"/>
              <w:jc w:val="right"/>
              <w:rPr>
                <w:rFonts w:ascii="宋体" w:hAnsi="宋体" w:cs="宋体" w:eastAsia="宋体" w:hint="default"/>
                <w:sz w:val="18"/>
                <w:szCs w:val="18"/>
              </w:rPr>
            </w:pPr>
            <w:r>
              <w:rPr>
                <w:rFonts w:ascii="宋体"/>
                <w:sz w:val="18"/>
              </w:rPr>
              <w:t>(344,948,245.89)</w:t>
            </w:r>
          </w:p>
        </w:tc>
      </w:tr>
      <w:tr>
        <w:trPr>
          <w:trHeight w:val="322" w:hRule="exact"/>
        </w:trPr>
        <w:tc>
          <w:tcPr>
            <w:tcW w:w="23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专项借款汇兑损益资本化</w:t>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5"/>
              <w:jc w:val="right"/>
              <w:rPr>
                <w:rFonts w:ascii="宋体" w:hAnsi="宋体" w:cs="宋体" w:eastAsia="宋体" w:hint="default"/>
                <w:sz w:val="18"/>
                <w:szCs w:val="18"/>
              </w:rPr>
            </w:pPr>
            <w:r>
              <w:rPr>
                <w:rFonts w:ascii="宋体"/>
                <w:sz w:val="18"/>
              </w:rPr>
              <w:t>2,966,916.01</w:t>
            </w:r>
          </w:p>
        </w:tc>
        <w:tc>
          <w:tcPr>
            <w:tcW w:w="1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67"/>
              <w:jc w:val="right"/>
              <w:rPr>
                <w:rFonts w:ascii="宋体" w:hAnsi="宋体" w:cs="宋体" w:eastAsia="宋体" w:hint="default"/>
                <w:sz w:val="18"/>
                <w:szCs w:val="18"/>
              </w:rPr>
            </w:pPr>
            <w:r>
              <w:rPr>
                <w:rFonts w:ascii="宋体"/>
                <w:sz w:val="18"/>
              </w:rPr>
              <w:t>2,966,916.01</w:t>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z w:val="18"/>
              </w:rPr>
              <w:t>(16,890,600.82)</w:t>
            </w:r>
          </w:p>
        </w:tc>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pacing w:val="-1"/>
                <w:sz w:val="18"/>
              </w:rPr>
              <w:t>(19,857,516.83)</w:t>
            </w:r>
          </w:p>
        </w:tc>
      </w:tr>
      <w:tr>
        <w:trPr>
          <w:trHeight w:val="635" w:hRule="exact"/>
        </w:trPr>
        <w:tc>
          <w:tcPr>
            <w:tcW w:w="23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按国际会计准则</w:t>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25"/>
              <w:jc w:val="right"/>
              <w:rPr>
                <w:rFonts w:ascii="宋体" w:hAnsi="宋体" w:cs="宋体" w:eastAsia="宋体" w:hint="default"/>
                <w:sz w:val="18"/>
                <w:szCs w:val="18"/>
              </w:rPr>
            </w:pPr>
            <w:r>
              <w:rPr>
                <w:rFonts w:ascii="宋体"/>
                <w:sz w:val="18"/>
              </w:rPr>
              <w:t>989,370,913.29</w:t>
            </w:r>
          </w:p>
        </w:tc>
        <w:tc>
          <w:tcPr>
            <w:tcW w:w="1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67"/>
              <w:jc w:val="right"/>
              <w:rPr>
                <w:rFonts w:ascii="宋体" w:hAnsi="宋体" w:cs="宋体" w:eastAsia="宋体" w:hint="default"/>
                <w:sz w:val="18"/>
                <w:szCs w:val="18"/>
              </w:rPr>
            </w:pPr>
            <w:r>
              <w:rPr>
                <w:rFonts w:ascii="宋体"/>
                <w:sz w:val="18"/>
              </w:rPr>
              <w:t>1,294,998,937.34</w:t>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z w:val="18"/>
              </w:rPr>
              <w:t>14,407,714,542.5</w:t>
            </w:r>
          </w:p>
          <w:p>
            <w:pPr>
              <w:pStyle w:val="TableParagraph"/>
              <w:spacing w:line="240" w:lineRule="auto" w:before="76"/>
              <w:ind w:right="433"/>
              <w:jc w:val="right"/>
              <w:rPr>
                <w:rFonts w:ascii="宋体" w:hAnsi="宋体" w:cs="宋体" w:eastAsia="宋体" w:hint="default"/>
                <w:sz w:val="18"/>
                <w:szCs w:val="18"/>
              </w:rPr>
            </w:pPr>
            <w:r>
              <w:rPr>
                <w:rFonts w:ascii="宋体"/>
                <w:sz w:val="18"/>
              </w:rPr>
              <w:t>0</w:t>
            </w:r>
          </w:p>
        </w:tc>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z w:val="18"/>
              </w:rPr>
              <w:t>13,656,968,902.2</w:t>
            </w:r>
          </w:p>
          <w:p>
            <w:pPr>
              <w:pStyle w:val="TableParagraph"/>
              <w:spacing w:line="240" w:lineRule="auto" w:before="76"/>
              <w:ind w:right="421"/>
              <w:jc w:val="right"/>
              <w:rPr>
                <w:rFonts w:ascii="宋体" w:hAnsi="宋体" w:cs="宋体" w:eastAsia="宋体" w:hint="default"/>
                <w:sz w:val="18"/>
                <w:szCs w:val="18"/>
              </w:rPr>
            </w:pPr>
            <w:r>
              <w:rPr>
                <w:rFonts w:ascii="宋体"/>
                <w:sz w:val="18"/>
              </w:rPr>
              <w:t>4</w:t>
            </w:r>
          </w:p>
        </w:tc>
      </w:tr>
    </w:tbl>
    <w:p>
      <w:pPr>
        <w:spacing w:line="240" w:lineRule="auto" w:before="8"/>
        <w:rPr>
          <w:rFonts w:ascii="宋体" w:hAnsi="宋体" w:cs="宋体" w:eastAsia="宋体" w:hint="default"/>
          <w:sz w:val="21"/>
          <w:szCs w:val="21"/>
        </w:rPr>
      </w:pPr>
    </w:p>
    <w:p>
      <w:pPr>
        <w:pStyle w:val="BodyText"/>
        <w:spacing w:line="240" w:lineRule="auto" w:before="35"/>
        <w:ind w:right="0"/>
        <w:jc w:val="left"/>
      </w:pPr>
      <w:r>
        <w:rPr/>
        <w:t>差异产生的原因如下：</w:t>
      </w:r>
    </w:p>
    <w:p>
      <w:pPr>
        <w:spacing w:line="240" w:lineRule="auto" w:before="9"/>
        <w:rPr>
          <w:rFonts w:ascii="宋体" w:hAnsi="宋体" w:cs="宋体" w:eastAsia="宋体" w:hint="default"/>
          <w:sz w:val="26"/>
          <w:szCs w:val="26"/>
        </w:rPr>
      </w:pPr>
    </w:p>
    <w:p>
      <w:pPr>
        <w:pStyle w:val="BodyText"/>
        <w:spacing w:line="240" w:lineRule="auto"/>
        <w:ind w:right="0"/>
        <w:jc w:val="left"/>
      </w:pPr>
      <w:r>
        <w:rPr/>
        <w:t>集团在</w:t>
      </w:r>
      <w:r>
        <w:rPr>
          <w:spacing w:val="-44"/>
        </w:rPr>
        <w:t> </w:t>
      </w:r>
      <w:r>
        <w:rPr/>
        <w:t>2006</w:t>
      </w:r>
      <w:r>
        <w:rPr>
          <w:spacing w:val="-44"/>
        </w:rPr>
        <w:t> </w:t>
      </w:r>
      <w:r>
        <w:rPr>
          <w:spacing w:val="-4"/>
        </w:rPr>
        <w:t>年以前年度，按照中国企业会计准则，集团将收到的与固定资产构建相关的国债专项资金及</w:t>
      </w:r>
      <w:r>
        <w:rPr/>
      </w:r>
    </w:p>
    <w:p>
      <w:pPr>
        <w:spacing w:after="0" w:line="240" w:lineRule="auto"/>
        <w:jc w:val="left"/>
        <w:sectPr>
          <w:pgSz w:w="11910" w:h="16840"/>
          <w:pgMar w:header="790" w:footer="374" w:top="1000" w:bottom="56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73" w:lineRule="auto"/>
        <w:ind w:right="146"/>
        <w:jc w:val="left"/>
      </w:pPr>
      <w:r>
        <w:rPr/>
        <w:t>专项应付款计入资本公积中；而按照国际会计准则，集团则将收到的该等国债专项资金及专项应付款计</w:t>
      </w:r>
      <w:r>
        <w:rPr>
          <w:spacing w:val="-100"/>
        </w:rPr>
        <w:t> </w:t>
      </w:r>
      <w:r>
        <w:rPr>
          <w:spacing w:val="-100"/>
        </w:rPr>
      </w:r>
      <w:r>
        <w:rPr/>
        <w:t>入递延收益，并按固定资产使用期限分期摊销。</w:t>
      </w:r>
    </w:p>
    <w:p>
      <w:pPr>
        <w:spacing w:line="240" w:lineRule="auto" w:before="6"/>
        <w:rPr>
          <w:rFonts w:ascii="宋体" w:hAnsi="宋体" w:cs="宋体" w:eastAsia="宋体" w:hint="default"/>
          <w:sz w:val="24"/>
          <w:szCs w:val="24"/>
        </w:rPr>
      </w:pPr>
    </w:p>
    <w:p>
      <w:pPr>
        <w:pStyle w:val="BodyText"/>
        <w:spacing w:line="240" w:lineRule="auto"/>
        <w:ind w:right="0"/>
        <w:jc w:val="left"/>
      </w:pPr>
      <w:r>
        <w:rPr/>
        <w:t>上述差异全部系</w:t>
      </w:r>
      <w:r>
        <w:rPr>
          <w:spacing w:val="-74"/>
        </w:rPr>
        <w:t> </w:t>
      </w:r>
      <w:r>
        <w:rPr/>
        <w:t>2006</w:t>
      </w:r>
      <w:r>
        <w:rPr>
          <w:spacing w:val="-73"/>
        </w:rPr>
        <w:t> </w:t>
      </w:r>
      <w:r>
        <w:rPr/>
        <w:t>年以前年度产生，管理层认为该等准则差异将在未来年度内逐步消除。</w:t>
      </w:r>
    </w:p>
    <w:p>
      <w:pPr>
        <w:spacing w:after="0" w:line="240" w:lineRule="auto"/>
        <w:jc w:val="left"/>
        <w:sectPr>
          <w:pgSz w:w="11910" w:h="16840"/>
          <w:pgMar w:header="790" w:footer="374" w:top="1000" w:bottom="56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7" w:right="0"/>
        <w:jc w:val="left"/>
      </w:pPr>
      <w:r>
        <w:rPr/>
        <w:t>2009</w:t>
      </w:r>
      <w:r>
        <w:rPr>
          <w:spacing w:val="-53"/>
        </w:rPr>
        <w:t> </w:t>
      </w:r>
      <w:r>
        <w:rPr/>
        <w:t>年度</w:t>
      </w:r>
    </w:p>
    <w:p>
      <w:pPr>
        <w:pStyle w:val="BodyText"/>
        <w:tabs>
          <w:tab w:pos="10314" w:val="left" w:leader="none"/>
        </w:tabs>
        <w:spacing w:line="240" w:lineRule="auto" w:before="37"/>
        <w:ind w:left="147" w:right="0"/>
        <w:jc w:val="left"/>
      </w:pPr>
      <w:r>
        <w:rPr/>
      </w:r>
      <w:r>
        <w:rPr>
          <w:u w:val="single" w:color="000000"/>
        </w:rPr>
        <w:t>管理层提供的补充信息</w:t>
        <w:tab/>
      </w:r>
      <w:r>
        <w:rPr/>
      </w:r>
    </w:p>
    <w:p>
      <w:pPr>
        <w:spacing w:line="240" w:lineRule="auto" w:before="13"/>
        <w:rPr>
          <w:rFonts w:ascii="宋体" w:hAnsi="宋体" w:cs="宋体" w:eastAsia="宋体" w:hint="default"/>
          <w:sz w:val="23"/>
          <w:szCs w:val="23"/>
        </w:rPr>
      </w:pPr>
    </w:p>
    <w:p>
      <w:pPr>
        <w:pStyle w:val="BodyText"/>
        <w:tabs>
          <w:tab w:pos="867" w:val="left" w:leader="none"/>
        </w:tabs>
        <w:spacing w:line="240" w:lineRule="auto" w:before="35"/>
        <w:ind w:left="147" w:right="0"/>
        <w:jc w:val="left"/>
      </w:pPr>
      <w:r>
        <w:rPr>
          <w:spacing w:val="-1"/>
        </w:rPr>
        <w:t>一、</w:t>
        <w:tab/>
        <w:t>补充资料</w:t>
      </w:r>
      <w:r>
        <w:rPr/>
        <w:t> -</w:t>
      </w:r>
      <w:r>
        <w:rPr>
          <w:spacing w:val="-1"/>
        </w:rPr>
        <w:t> </w:t>
      </w:r>
      <w:r>
        <w:rPr/>
        <w:t>续</w:t>
      </w:r>
    </w:p>
    <w:p>
      <w:pPr>
        <w:spacing w:line="240" w:lineRule="auto" w:before="9"/>
        <w:rPr>
          <w:rFonts w:ascii="宋体" w:hAnsi="宋体" w:cs="宋体" w:eastAsia="宋体" w:hint="default"/>
          <w:sz w:val="23"/>
          <w:szCs w:val="23"/>
        </w:rPr>
      </w:pPr>
    </w:p>
    <w:p>
      <w:pPr>
        <w:pStyle w:val="BodyText"/>
        <w:tabs>
          <w:tab w:pos="572" w:val="left" w:leader="none"/>
        </w:tabs>
        <w:spacing w:line="240" w:lineRule="auto"/>
        <w:ind w:left="147" w:right="0"/>
        <w:jc w:val="left"/>
      </w:pPr>
      <w:r>
        <w:rPr/>
        <w:t>3.</w:t>
        <w:tab/>
        <w:t>净资产收益率及每股收益</w:t>
      </w:r>
    </w:p>
    <w:p>
      <w:pPr>
        <w:spacing w:line="240" w:lineRule="auto" w:before="10"/>
        <w:rPr>
          <w:rFonts w:ascii="宋体" w:hAnsi="宋体" w:cs="宋体" w:eastAsia="宋体" w:hint="default"/>
          <w:sz w:val="26"/>
          <w:szCs w:val="26"/>
        </w:rPr>
      </w:pPr>
    </w:p>
    <w:p>
      <w:pPr>
        <w:pStyle w:val="BodyText"/>
        <w:spacing w:line="273" w:lineRule="auto"/>
        <w:ind w:left="867" w:right="155"/>
        <w:jc w:val="both"/>
      </w:pPr>
      <w:r>
        <w:rPr/>
        <w:t>本净资产收益率和每股收益计算表是山东晨鸣纸业集团股份有限公司(以下简称“公司”)按照中国证券</w:t>
      </w:r>
      <w:r>
        <w:rPr>
          <w:spacing w:val="-100"/>
        </w:rPr>
        <w:t> </w:t>
      </w:r>
      <w:r>
        <w:rPr>
          <w:spacing w:val="-100"/>
        </w:rPr>
      </w:r>
      <w:r>
        <w:rPr/>
        <w:t>监督管理委员会颁布的《公开发行证券公司信息披露编报规则第</w:t>
      </w:r>
      <w:r>
        <w:rPr>
          <w:spacing w:val="-50"/>
        </w:rPr>
        <w:t> </w:t>
      </w:r>
      <w:r>
        <w:rPr/>
        <w:t>09</w:t>
      </w:r>
      <w:r>
        <w:rPr>
          <w:spacing w:val="-50"/>
        </w:rPr>
        <w:t> </w:t>
      </w:r>
      <w:r>
        <w:rPr/>
        <w:t>号</w:t>
      </w:r>
      <w:r>
        <w:rPr>
          <w:spacing w:val="-1"/>
        </w:rPr>
        <w:t> </w:t>
      </w:r>
      <w:r>
        <w:rPr/>
        <w:t>-</w:t>
      </w:r>
      <w:r>
        <w:rPr>
          <w:spacing w:val="-1"/>
        </w:rPr>
        <w:t> </w:t>
      </w:r>
      <w:r>
        <w:rPr/>
        <w:t>净资产收益率和每股收益的计</w:t>
      </w:r>
      <w:r>
        <w:rPr/>
        <w:t> 算及披露》(2010</w:t>
      </w:r>
      <w:r>
        <w:rPr>
          <w:spacing w:val="-54"/>
        </w:rPr>
        <w:t> </w:t>
      </w:r>
      <w:r>
        <w:rPr/>
        <w:t>年修订)的有关规定而编制的。</w:t>
      </w:r>
    </w:p>
    <w:p>
      <w:pPr>
        <w:spacing w:before="23"/>
        <w:ind w:left="0" w:right="434" w:firstLine="0"/>
        <w:jc w:val="right"/>
        <w:rPr>
          <w:rFonts w:ascii="宋体" w:hAnsi="宋体" w:cs="宋体" w:eastAsia="宋体" w:hint="default"/>
          <w:sz w:val="20"/>
          <w:szCs w:val="20"/>
        </w:rPr>
      </w:pPr>
      <w:r>
        <w:rPr>
          <w:rFonts w:ascii="宋体" w:hAnsi="宋体" w:cs="宋体" w:eastAsia="宋体" w:hint="default"/>
          <w:sz w:val="20"/>
          <w:szCs w:val="20"/>
        </w:rPr>
        <w:t>人民币元</w:t>
      </w:r>
    </w:p>
    <w:p>
      <w:pPr>
        <w:spacing w:line="240" w:lineRule="auto" w:before="3"/>
        <w:rPr>
          <w:rFonts w:ascii="宋体" w:hAnsi="宋体" w:cs="宋体" w:eastAsia="宋体" w:hint="default"/>
          <w:sz w:val="2"/>
          <w:szCs w:val="2"/>
        </w:rPr>
      </w:pPr>
    </w:p>
    <w:tbl>
      <w:tblPr>
        <w:tblW w:w="0" w:type="auto"/>
        <w:jc w:val="left"/>
        <w:tblInd w:w="852" w:type="dxa"/>
        <w:tblLayout w:type="fixed"/>
        <w:tblCellMar>
          <w:top w:w="0" w:type="dxa"/>
          <w:left w:w="0" w:type="dxa"/>
          <w:bottom w:w="0" w:type="dxa"/>
          <w:right w:w="0" w:type="dxa"/>
        </w:tblCellMar>
        <w:tblLook w:val="01E0"/>
      </w:tblPr>
      <w:tblGrid>
        <w:gridCol w:w="3341"/>
        <w:gridCol w:w="2430"/>
        <w:gridCol w:w="1956"/>
        <w:gridCol w:w="1554"/>
      </w:tblGrid>
      <w:tr>
        <w:trPr>
          <w:trHeight w:val="322" w:hRule="exact"/>
        </w:trPr>
        <w:tc>
          <w:tcPr>
            <w:tcW w:w="3341" w:type="dxa"/>
            <w:vMerge w:val="restart"/>
            <w:tcBorders>
              <w:top w:val="single" w:sz="4" w:space="0" w:color="000000"/>
              <w:left w:val="single" w:sz="4" w:space="0" w:color="000000"/>
              <w:right w:val="single" w:sz="4" w:space="0" w:color="000000"/>
            </w:tcBorders>
            <w:shd w:val="clear" w:color="auto" w:fill="DDDDDD"/>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20"/>
                <w:szCs w:val="20"/>
              </w:rPr>
            </w:pPr>
            <w:r>
              <w:rPr>
                <w:rFonts w:ascii="宋体" w:hAnsi="宋体" w:cs="宋体" w:eastAsia="宋体" w:hint="default"/>
                <w:sz w:val="20"/>
                <w:szCs w:val="20"/>
              </w:rPr>
              <w:t>报告期利润</w:t>
            </w:r>
          </w:p>
        </w:tc>
        <w:tc>
          <w:tcPr>
            <w:tcW w:w="2430" w:type="dxa"/>
            <w:vMerge w:val="restart"/>
            <w:tcBorders>
              <w:top w:val="single" w:sz="4" w:space="0" w:color="000000"/>
              <w:left w:val="single" w:sz="4" w:space="0" w:color="000000"/>
              <w:right w:val="single" w:sz="4" w:space="0" w:color="000000"/>
            </w:tcBorders>
            <w:shd w:val="clear" w:color="auto" w:fill="DDDDDD"/>
          </w:tcPr>
          <w:p>
            <w:pPr>
              <w:pStyle w:val="TableParagraph"/>
              <w:spacing w:line="285" w:lineRule="auto" w:before="21"/>
              <w:ind w:left="1058" w:right="208" w:hanging="850"/>
              <w:jc w:val="left"/>
              <w:rPr>
                <w:rFonts w:ascii="宋体" w:hAnsi="宋体" w:cs="宋体" w:eastAsia="宋体" w:hint="default"/>
                <w:sz w:val="20"/>
                <w:szCs w:val="20"/>
              </w:rPr>
            </w:pPr>
            <w:r>
              <w:rPr>
                <w:rFonts w:ascii="宋体" w:hAnsi="宋体" w:cs="宋体" w:eastAsia="宋体" w:hint="default"/>
                <w:sz w:val="20"/>
                <w:szCs w:val="20"/>
              </w:rPr>
              <w:t>加权平均净资产收益率</w:t>
            </w:r>
            <w:r>
              <w:rPr>
                <w:rFonts w:ascii="宋体" w:hAnsi="宋体" w:cs="宋体" w:eastAsia="宋体" w:hint="default"/>
                <w:w w:val="100"/>
                <w:sz w:val="20"/>
                <w:szCs w:val="20"/>
              </w:rPr>
              <w:t> </w:t>
            </w:r>
            <w:r>
              <w:rPr>
                <w:rFonts w:ascii="宋体" w:hAnsi="宋体" w:cs="宋体" w:eastAsia="宋体" w:hint="default"/>
                <w:sz w:val="20"/>
                <w:szCs w:val="20"/>
              </w:rPr>
              <w:t>(%)</w:t>
            </w:r>
          </w:p>
        </w:tc>
        <w:tc>
          <w:tcPr>
            <w:tcW w:w="3510" w:type="dxa"/>
            <w:gridSpan w:val="2"/>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right="1"/>
              <w:jc w:val="center"/>
              <w:rPr>
                <w:rFonts w:ascii="宋体" w:hAnsi="宋体" w:cs="宋体" w:eastAsia="宋体" w:hint="default"/>
                <w:sz w:val="20"/>
                <w:szCs w:val="20"/>
              </w:rPr>
            </w:pPr>
            <w:r>
              <w:rPr>
                <w:rFonts w:ascii="宋体" w:hAnsi="宋体" w:cs="宋体" w:eastAsia="宋体" w:hint="default"/>
                <w:sz w:val="20"/>
                <w:szCs w:val="20"/>
              </w:rPr>
              <w:t>每股收益</w:t>
            </w:r>
          </w:p>
        </w:tc>
      </w:tr>
      <w:tr>
        <w:trPr>
          <w:trHeight w:val="312" w:hRule="exact"/>
        </w:trPr>
        <w:tc>
          <w:tcPr>
            <w:tcW w:w="3341" w:type="dxa"/>
            <w:vMerge/>
            <w:tcBorders>
              <w:left w:val="single" w:sz="4" w:space="0" w:color="000000"/>
              <w:bottom w:val="single" w:sz="4" w:space="0" w:color="000000"/>
              <w:right w:val="single" w:sz="4" w:space="0" w:color="000000"/>
            </w:tcBorders>
            <w:shd w:val="clear" w:color="auto" w:fill="DDDDDD"/>
          </w:tcPr>
          <w:p>
            <w:pPr/>
          </w:p>
        </w:tc>
        <w:tc>
          <w:tcPr>
            <w:tcW w:w="2430" w:type="dxa"/>
            <w:vMerge/>
            <w:tcBorders>
              <w:left w:val="single" w:sz="4" w:space="0" w:color="000000"/>
              <w:bottom w:val="single" w:sz="4" w:space="0" w:color="000000"/>
              <w:right w:val="single" w:sz="4" w:space="0" w:color="000000"/>
            </w:tcBorders>
            <w:shd w:val="clear" w:color="auto" w:fill="DDDDDD"/>
          </w:tcPr>
          <w:p>
            <w:pPr/>
          </w:p>
        </w:tc>
        <w:tc>
          <w:tcPr>
            <w:tcW w:w="1956"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30" w:lineRule="exact"/>
              <w:ind w:right="1"/>
              <w:jc w:val="center"/>
              <w:rPr>
                <w:rFonts w:ascii="宋体" w:hAnsi="宋体" w:cs="宋体" w:eastAsia="宋体" w:hint="default"/>
                <w:sz w:val="20"/>
                <w:szCs w:val="20"/>
              </w:rPr>
            </w:pPr>
            <w:r>
              <w:rPr>
                <w:rFonts w:ascii="宋体" w:hAnsi="宋体" w:cs="宋体" w:eastAsia="宋体" w:hint="default"/>
                <w:sz w:val="20"/>
                <w:szCs w:val="20"/>
              </w:rPr>
              <w:t>基本每股收益</w:t>
            </w:r>
          </w:p>
        </w:tc>
        <w:tc>
          <w:tcPr>
            <w:tcW w:w="155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30" w:lineRule="exact"/>
              <w:ind w:right="0"/>
              <w:jc w:val="center"/>
              <w:rPr>
                <w:rFonts w:ascii="宋体" w:hAnsi="宋体" w:cs="宋体" w:eastAsia="宋体" w:hint="default"/>
                <w:sz w:val="20"/>
                <w:szCs w:val="20"/>
              </w:rPr>
            </w:pPr>
            <w:r>
              <w:rPr>
                <w:rFonts w:ascii="宋体" w:hAnsi="宋体" w:cs="宋体" w:eastAsia="宋体" w:hint="default"/>
                <w:sz w:val="20"/>
                <w:szCs w:val="20"/>
              </w:rPr>
              <w:t>稀释每股收益</w:t>
            </w:r>
          </w:p>
        </w:tc>
      </w:tr>
      <w:tr>
        <w:trPr>
          <w:trHeight w:val="370" w:hRule="exact"/>
        </w:trPr>
        <w:tc>
          <w:tcPr>
            <w:tcW w:w="3341"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69"/>
              <w:ind w:left="103" w:right="0"/>
              <w:jc w:val="left"/>
              <w:rPr>
                <w:rFonts w:ascii="宋体" w:hAnsi="宋体" w:cs="宋体" w:eastAsia="宋体" w:hint="default"/>
                <w:sz w:val="20"/>
                <w:szCs w:val="20"/>
              </w:rPr>
            </w:pPr>
            <w:r>
              <w:rPr>
                <w:rFonts w:ascii="宋体" w:hAnsi="宋体" w:cs="宋体" w:eastAsia="宋体" w:hint="default"/>
                <w:sz w:val="20"/>
                <w:szCs w:val="20"/>
              </w:rPr>
              <w:t>归属于公司普通股股东的净利润</w:t>
            </w:r>
          </w:p>
        </w:tc>
        <w:tc>
          <w:tcPr>
            <w:tcW w:w="2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Times New Roman" w:hAnsi="Times New Roman" w:cs="Times New Roman" w:eastAsia="Times New Roman" w:hint="default"/>
                <w:sz w:val="20"/>
                <w:szCs w:val="20"/>
              </w:rPr>
            </w:pPr>
            <w:r>
              <w:rPr>
                <w:rFonts w:ascii="Times New Roman"/>
                <w:sz w:val="20"/>
              </w:rPr>
              <w:t>6.63</w:t>
            </w:r>
          </w:p>
        </w:tc>
        <w:tc>
          <w:tcPr>
            <w:tcW w:w="1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
              <w:jc w:val="center"/>
              <w:rPr>
                <w:rFonts w:ascii="宋体" w:hAnsi="宋体" w:cs="宋体" w:eastAsia="宋体" w:hint="default"/>
                <w:sz w:val="20"/>
                <w:szCs w:val="20"/>
              </w:rPr>
            </w:pPr>
            <w:r>
              <w:rPr>
                <w:rFonts w:ascii="宋体"/>
                <w:sz w:val="20"/>
              </w:rPr>
              <w:t>0.41</w:t>
            </w:r>
          </w:p>
        </w:tc>
        <w:tc>
          <w:tcPr>
            <w:tcW w:w="1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
              <w:jc w:val="center"/>
              <w:rPr>
                <w:rFonts w:ascii="宋体" w:hAnsi="宋体" w:cs="宋体" w:eastAsia="宋体" w:hint="default"/>
                <w:sz w:val="20"/>
                <w:szCs w:val="20"/>
              </w:rPr>
            </w:pPr>
            <w:r>
              <w:rPr>
                <w:rFonts w:ascii="宋体"/>
                <w:sz w:val="20"/>
              </w:rPr>
              <w:t>N/A</w:t>
            </w:r>
          </w:p>
        </w:tc>
      </w:tr>
      <w:tr>
        <w:trPr>
          <w:trHeight w:val="635" w:hRule="exact"/>
        </w:trPr>
        <w:tc>
          <w:tcPr>
            <w:tcW w:w="3341"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85" w:lineRule="auto" w:before="20"/>
              <w:ind w:left="103" w:right="94"/>
              <w:jc w:val="left"/>
              <w:rPr>
                <w:rFonts w:ascii="宋体" w:hAnsi="宋体" w:cs="宋体" w:eastAsia="宋体" w:hint="default"/>
                <w:sz w:val="20"/>
                <w:szCs w:val="20"/>
              </w:rPr>
            </w:pPr>
            <w:r>
              <w:rPr>
                <w:rFonts w:ascii="宋体" w:hAnsi="宋体" w:cs="宋体" w:eastAsia="宋体" w:hint="default"/>
                <w:spacing w:val="7"/>
                <w:sz w:val="20"/>
                <w:szCs w:val="20"/>
              </w:rPr>
              <w:t>扣除非经常性损益后归属于公司普</w:t>
            </w:r>
            <w:r>
              <w:rPr>
                <w:rFonts w:ascii="宋体" w:hAnsi="宋体" w:cs="宋体" w:eastAsia="宋体" w:hint="default"/>
                <w:spacing w:val="-80"/>
                <w:sz w:val="20"/>
                <w:szCs w:val="20"/>
              </w:rPr>
              <w:t> </w:t>
            </w:r>
            <w:r>
              <w:rPr>
                <w:rFonts w:ascii="宋体" w:hAnsi="宋体" w:cs="宋体" w:eastAsia="宋体" w:hint="default"/>
                <w:sz w:val="20"/>
                <w:szCs w:val="20"/>
              </w:rPr>
              <w:t>通股股东的净利润</w:t>
            </w:r>
          </w:p>
        </w:tc>
        <w:tc>
          <w:tcPr>
            <w:tcW w:w="2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9"/>
                <w:szCs w:val="29"/>
              </w:rPr>
            </w:pPr>
          </w:p>
          <w:p>
            <w:pPr>
              <w:pStyle w:val="TableParagraph"/>
              <w:spacing w:line="240" w:lineRule="auto"/>
              <w:ind w:right="0"/>
              <w:jc w:val="center"/>
              <w:rPr>
                <w:rFonts w:ascii="Times New Roman" w:hAnsi="Times New Roman" w:cs="Times New Roman" w:eastAsia="Times New Roman" w:hint="default"/>
                <w:sz w:val="20"/>
                <w:szCs w:val="20"/>
              </w:rPr>
            </w:pPr>
            <w:r>
              <w:rPr>
                <w:rFonts w:ascii="Times New Roman"/>
                <w:sz w:val="20"/>
              </w:rPr>
              <w:t>5.67</w:t>
            </w:r>
          </w:p>
        </w:tc>
        <w:tc>
          <w:tcPr>
            <w:tcW w:w="1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1"/>
              <w:jc w:val="center"/>
              <w:rPr>
                <w:rFonts w:ascii="宋体" w:hAnsi="宋体" w:cs="宋体" w:eastAsia="宋体" w:hint="default"/>
                <w:sz w:val="20"/>
                <w:szCs w:val="20"/>
              </w:rPr>
            </w:pPr>
            <w:r>
              <w:rPr>
                <w:rFonts w:ascii="宋体"/>
                <w:sz w:val="20"/>
              </w:rPr>
              <w:t>0.35</w:t>
            </w:r>
          </w:p>
        </w:tc>
        <w:tc>
          <w:tcPr>
            <w:tcW w:w="1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1"/>
              <w:jc w:val="center"/>
              <w:rPr>
                <w:rFonts w:ascii="宋体" w:hAnsi="宋体" w:cs="宋体" w:eastAsia="宋体" w:hint="default"/>
                <w:sz w:val="20"/>
                <w:szCs w:val="20"/>
              </w:rPr>
            </w:pPr>
            <w:r>
              <w:rPr>
                <w:rFonts w:ascii="宋体"/>
                <w:sz w:val="20"/>
              </w:rPr>
              <w:t>N/A</w:t>
            </w:r>
          </w:p>
        </w:tc>
      </w:tr>
    </w:tbl>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2"/>
          <w:szCs w:val="22"/>
        </w:rPr>
      </w:pPr>
    </w:p>
    <w:p>
      <w:pPr>
        <w:pStyle w:val="BodyText"/>
        <w:tabs>
          <w:tab w:pos="572" w:val="left" w:leader="none"/>
        </w:tabs>
        <w:spacing w:line="240" w:lineRule="auto" w:before="35"/>
        <w:ind w:left="147" w:right="0"/>
        <w:jc w:val="left"/>
      </w:pPr>
      <w:r>
        <w:rPr/>
        <w:t>4.</w:t>
        <w:tab/>
        <w:t>公司主要会计报表项目的异常情况及原因的说明</w:t>
      </w:r>
    </w:p>
    <w:p>
      <w:pPr>
        <w:pStyle w:val="BodyText"/>
        <w:spacing w:line="240" w:lineRule="auto" w:before="38"/>
        <w:ind w:left="0" w:right="434"/>
        <w:jc w:val="right"/>
      </w:pPr>
      <w:r>
        <w:rPr/>
        <w:t>人民币元</w:t>
      </w:r>
    </w:p>
    <w:p>
      <w:pPr>
        <w:spacing w:line="240" w:lineRule="auto" w:before="6"/>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2610"/>
        <w:gridCol w:w="2482"/>
        <w:gridCol w:w="2041"/>
        <w:gridCol w:w="1121"/>
        <w:gridCol w:w="944"/>
      </w:tblGrid>
      <w:tr>
        <w:trPr>
          <w:trHeight w:val="633" w:hRule="exact"/>
        </w:trPr>
        <w:tc>
          <w:tcPr>
            <w:tcW w:w="261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76"/>
              <w:ind w:right="1"/>
              <w:jc w:val="center"/>
              <w:rPr>
                <w:rFonts w:ascii="宋体" w:hAnsi="宋体" w:cs="宋体" w:eastAsia="宋体" w:hint="default"/>
                <w:sz w:val="20"/>
                <w:szCs w:val="20"/>
              </w:rPr>
            </w:pPr>
            <w:r>
              <w:rPr>
                <w:rFonts w:ascii="宋体" w:hAnsi="宋体" w:cs="宋体" w:eastAsia="宋体" w:hint="default"/>
                <w:sz w:val="20"/>
                <w:szCs w:val="20"/>
              </w:rPr>
              <w:t>报表项目</w:t>
            </w:r>
          </w:p>
        </w:tc>
        <w:tc>
          <w:tcPr>
            <w:tcW w:w="2482"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76"/>
              <w:ind w:left="808" w:right="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3"/>
                <w:sz w:val="20"/>
                <w:szCs w:val="20"/>
              </w:rPr>
              <w:t> </w:t>
            </w:r>
            <w:r>
              <w:rPr>
                <w:rFonts w:ascii="宋体" w:hAnsi="宋体" w:cs="宋体" w:eastAsia="宋体" w:hint="default"/>
                <w:sz w:val="20"/>
                <w:szCs w:val="20"/>
              </w:rPr>
              <w:t>年度</w:t>
            </w:r>
          </w:p>
        </w:tc>
        <w:tc>
          <w:tcPr>
            <w:tcW w:w="2041"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176"/>
              <w:ind w:left="589" w:right="0"/>
              <w:jc w:val="left"/>
              <w:rPr>
                <w:rFonts w:ascii="宋体" w:hAnsi="宋体" w:cs="宋体" w:eastAsia="宋体" w:hint="default"/>
                <w:sz w:val="20"/>
                <w:szCs w:val="20"/>
              </w:rPr>
            </w:pPr>
            <w:r>
              <w:rPr>
                <w:rFonts w:ascii="宋体" w:hAnsi="宋体" w:cs="宋体" w:eastAsia="宋体" w:hint="default"/>
                <w:sz w:val="20"/>
                <w:szCs w:val="20"/>
              </w:rPr>
              <w:t>2008</w:t>
            </w:r>
            <w:r>
              <w:rPr>
                <w:rFonts w:ascii="宋体" w:hAnsi="宋体" w:cs="宋体" w:eastAsia="宋体" w:hint="default"/>
                <w:spacing w:val="-53"/>
                <w:sz w:val="20"/>
                <w:szCs w:val="20"/>
              </w:rPr>
              <w:t> </w:t>
            </w:r>
            <w:r>
              <w:rPr>
                <w:rFonts w:ascii="宋体" w:hAnsi="宋体" w:cs="宋体" w:eastAsia="宋体" w:hint="default"/>
                <w:sz w:val="20"/>
                <w:szCs w:val="20"/>
              </w:rPr>
              <w:t>年度</w:t>
            </w:r>
          </w:p>
        </w:tc>
        <w:tc>
          <w:tcPr>
            <w:tcW w:w="1121"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85" w:lineRule="auto" w:before="20"/>
              <w:ind w:left="403" w:right="155" w:hanging="250"/>
              <w:jc w:val="left"/>
              <w:rPr>
                <w:rFonts w:ascii="宋体" w:hAnsi="宋体" w:cs="宋体" w:eastAsia="宋体" w:hint="default"/>
                <w:sz w:val="20"/>
                <w:szCs w:val="20"/>
              </w:rPr>
            </w:pPr>
            <w:r>
              <w:rPr>
                <w:rFonts w:ascii="宋体" w:hAnsi="宋体" w:cs="宋体" w:eastAsia="宋体" w:hint="default"/>
                <w:sz w:val="20"/>
                <w:szCs w:val="20"/>
              </w:rPr>
              <w:t>变动幅度</w:t>
            </w:r>
            <w:r>
              <w:rPr>
                <w:rFonts w:ascii="宋体" w:hAnsi="宋体" w:cs="宋体" w:eastAsia="宋体" w:hint="default"/>
                <w:w w:val="100"/>
                <w:sz w:val="20"/>
                <w:szCs w:val="20"/>
              </w:rPr>
              <w:t> </w:t>
            </w:r>
            <w:r>
              <w:rPr>
                <w:rFonts w:ascii="宋体" w:hAnsi="宋体" w:cs="宋体" w:eastAsia="宋体" w:hint="default"/>
                <w:sz w:val="20"/>
                <w:szCs w:val="20"/>
              </w:rPr>
              <w:t>(%)</w:t>
            </w:r>
          </w:p>
        </w:tc>
        <w:tc>
          <w:tcPr>
            <w:tcW w:w="944"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85" w:lineRule="auto" w:before="20"/>
              <w:ind w:left="349" w:right="182" w:hanging="201"/>
              <w:jc w:val="left"/>
              <w:rPr>
                <w:rFonts w:ascii="宋体" w:hAnsi="宋体" w:cs="宋体" w:eastAsia="宋体" w:hint="default"/>
                <w:sz w:val="20"/>
                <w:szCs w:val="20"/>
              </w:rPr>
            </w:pPr>
            <w:r>
              <w:rPr>
                <w:rFonts w:ascii="宋体" w:hAnsi="宋体" w:cs="宋体" w:eastAsia="宋体" w:hint="default"/>
                <w:sz w:val="20"/>
                <w:szCs w:val="20"/>
              </w:rPr>
              <w:t>差异原</w:t>
            </w:r>
            <w:r>
              <w:rPr>
                <w:rFonts w:ascii="宋体" w:hAnsi="宋体" w:cs="宋体" w:eastAsia="宋体" w:hint="default"/>
                <w:w w:val="100"/>
                <w:sz w:val="20"/>
                <w:szCs w:val="20"/>
              </w:rPr>
              <w:t> </w:t>
            </w:r>
            <w:r>
              <w:rPr>
                <w:rFonts w:ascii="宋体" w:hAnsi="宋体" w:cs="宋体" w:eastAsia="宋体" w:hint="default"/>
                <w:sz w:val="20"/>
                <w:szCs w:val="20"/>
              </w:rPr>
              <w:t>因</w:t>
            </w:r>
          </w:p>
        </w:tc>
      </w:tr>
      <w:tr>
        <w:trPr>
          <w:trHeight w:val="322" w:hRule="exact"/>
        </w:trPr>
        <w:tc>
          <w:tcPr>
            <w:tcW w:w="261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货币资金</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5"/>
              <w:jc w:val="right"/>
              <w:rPr>
                <w:rFonts w:ascii="宋体" w:hAnsi="宋体" w:cs="宋体" w:eastAsia="宋体" w:hint="default"/>
                <w:sz w:val="20"/>
                <w:szCs w:val="20"/>
              </w:rPr>
            </w:pPr>
            <w:r>
              <w:rPr>
                <w:rFonts w:ascii="宋体"/>
                <w:spacing w:val="-1"/>
                <w:sz w:val="20"/>
              </w:rPr>
              <w:t>2,892,923,245.93</w:t>
            </w:r>
            <w:r>
              <w:rPr>
                <w:rFonts w:ascii="宋体"/>
                <w:sz w:val="20"/>
              </w:rPr>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2"/>
              <w:jc w:val="right"/>
              <w:rPr>
                <w:rFonts w:ascii="宋体" w:hAnsi="宋体" w:cs="宋体" w:eastAsia="宋体" w:hint="default"/>
                <w:sz w:val="20"/>
                <w:szCs w:val="20"/>
              </w:rPr>
            </w:pPr>
            <w:r>
              <w:rPr>
                <w:rFonts w:ascii="宋体"/>
                <w:spacing w:val="-1"/>
                <w:sz w:val="20"/>
              </w:rPr>
              <w:t>2,853,418,128.07</w:t>
            </w:r>
            <w:r>
              <w:rPr>
                <w:rFonts w:ascii="宋体"/>
                <w:sz w:val="20"/>
              </w:rPr>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20"/>
                <w:szCs w:val="20"/>
              </w:rPr>
            </w:pPr>
            <w:r>
              <w:rPr>
                <w:rFonts w:ascii="宋体"/>
                <w:w w:val="100"/>
                <w:sz w:val="20"/>
              </w:rPr>
              <w:t>1</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332"/>
              <w:jc w:val="right"/>
              <w:rPr>
                <w:rFonts w:ascii="宋体" w:hAnsi="宋体" w:cs="宋体" w:eastAsia="宋体" w:hint="default"/>
                <w:sz w:val="20"/>
                <w:szCs w:val="20"/>
              </w:rPr>
            </w:pPr>
            <w:r>
              <w:rPr>
                <w:rFonts w:ascii="宋体"/>
                <w:spacing w:val="-1"/>
                <w:sz w:val="20"/>
              </w:rPr>
              <w:t>(1)</w:t>
            </w:r>
            <w:r>
              <w:rPr>
                <w:rFonts w:ascii="宋体"/>
                <w:sz w:val="20"/>
              </w:rPr>
            </w:r>
          </w:p>
        </w:tc>
      </w:tr>
      <w:tr>
        <w:trPr>
          <w:trHeight w:val="323" w:hRule="exact"/>
        </w:trPr>
        <w:tc>
          <w:tcPr>
            <w:tcW w:w="261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交易性金融资产</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2"/>
              <w:jc w:val="right"/>
              <w:rPr>
                <w:rFonts w:ascii="宋体" w:hAnsi="宋体" w:cs="宋体" w:eastAsia="宋体" w:hint="default"/>
                <w:sz w:val="20"/>
                <w:szCs w:val="20"/>
              </w:rPr>
            </w:pPr>
            <w:r>
              <w:rPr>
                <w:rFonts w:ascii="宋体"/>
                <w:sz w:val="20"/>
              </w:rPr>
              <w:t>14,900,000.00</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400"/>
              <w:jc w:val="right"/>
              <w:rPr>
                <w:rFonts w:ascii="宋体" w:hAnsi="宋体" w:cs="宋体" w:eastAsia="宋体" w:hint="default"/>
                <w:sz w:val="20"/>
                <w:szCs w:val="20"/>
              </w:rPr>
            </w:pPr>
            <w:r>
              <w:rPr>
                <w:rFonts w:ascii="宋体"/>
                <w:w w:val="100"/>
                <w:sz w:val="20"/>
              </w:rPr>
              <w:t>-</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20"/>
                <w:szCs w:val="20"/>
              </w:rPr>
            </w:pPr>
            <w:r>
              <w:rPr>
                <w:rFonts w:ascii="宋体"/>
                <w:sz w:val="20"/>
              </w:rPr>
              <w:t>100</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331"/>
              <w:jc w:val="right"/>
              <w:rPr>
                <w:rFonts w:ascii="宋体" w:hAnsi="宋体" w:cs="宋体" w:eastAsia="宋体" w:hint="default"/>
                <w:sz w:val="20"/>
                <w:szCs w:val="20"/>
              </w:rPr>
            </w:pPr>
            <w:r>
              <w:rPr>
                <w:rFonts w:ascii="宋体"/>
                <w:sz w:val="20"/>
              </w:rPr>
              <w:t>(2)</w:t>
            </w:r>
          </w:p>
        </w:tc>
      </w:tr>
      <w:tr>
        <w:trPr>
          <w:trHeight w:val="322" w:hRule="exact"/>
        </w:trPr>
        <w:tc>
          <w:tcPr>
            <w:tcW w:w="261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应收票据</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4"/>
              <w:jc w:val="right"/>
              <w:rPr>
                <w:rFonts w:ascii="宋体" w:hAnsi="宋体" w:cs="宋体" w:eastAsia="宋体" w:hint="default"/>
                <w:sz w:val="20"/>
                <w:szCs w:val="20"/>
              </w:rPr>
            </w:pPr>
            <w:r>
              <w:rPr>
                <w:rFonts w:ascii="宋体"/>
                <w:spacing w:val="-1"/>
                <w:sz w:val="20"/>
              </w:rPr>
              <w:t>2,704,799,074.02</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宋体" w:hAnsi="宋体" w:cs="宋体" w:eastAsia="宋体" w:hint="default"/>
                <w:sz w:val="20"/>
                <w:szCs w:val="20"/>
              </w:rPr>
            </w:pPr>
            <w:r>
              <w:rPr>
                <w:rFonts w:ascii="宋体"/>
                <w:sz w:val="20"/>
              </w:rPr>
              <w:t>974,009,788.24</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20"/>
                <w:szCs w:val="20"/>
              </w:rPr>
            </w:pPr>
            <w:r>
              <w:rPr>
                <w:rFonts w:ascii="宋体"/>
                <w:sz w:val="20"/>
              </w:rPr>
              <w:t>178</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331"/>
              <w:jc w:val="right"/>
              <w:rPr>
                <w:rFonts w:ascii="宋体" w:hAnsi="宋体" w:cs="宋体" w:eastAsia="宋体" w:hint="default"/>
                <w:sz w:val="20"/>
                <w:szCs w:val="20"/>
              </w:rPr>
            </w:pPr>
            <w:r>
              <w:rPr>
                <w:rFonts w:ascii="宋体"/>
                <w:sz w:val="20"/>
              </w:rPr>
              <w:t>(3)</w:t>
            </w:r>
          </w:p>
        </w:tc>
      </w:tr>
      <w:tr>
        <w:trPr>
          <w:trHeight w:val="322" w:hRule="exact"/>
        </w:trPr>
        <w:tc>
          <w:tcPr>
            <w:tcW w:w="261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应收账款</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5"/>
              <w:jc w:val="right"/>
              <w:rPr>
                <w:rFonts w:ascii="宋体" w:hAnsi="宋体" w:cs="宋体" w:eastAsia="宋体" w:hint="default"/>
                <w:sz w:val="20"/>
                <w:szCs w:val="20"/>
              </w:rPr>
            </w:pPr>
            <w:r>
              <w:rPr>
                <w:rFonts w:ascii="宋体"/>
                <w:spacing w:val="-1"/>
                <w:sz w:val="20"/>
              </w:rPr>
              <w:t>1,528,991,497.69</w:t>
            </w:r>
            <w:r>
              <w:rPr>
                <w:rFonts w:ascii="宋体"/>
                <w:sz w:val="20"/>
              </w:rPr>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2"/>
              <w:jc w:val="right"/>
              <w:rPr>
                <w:rFonts w:ascii="宋体" w:hAnsi="宋体" w:cs="宋体" w:eastAsia="宋体" w:hint="default"/>
                <w:sz w:val="20"/>
                <w:szCs w:val="20"/>
              </w:rPr>
            </w:pPr>
            <w:r>
              <w:rPr>
                <w:rFonts w:ascii="宋体"/>
                <w:spacing w:val="-1"/>
                <w:sz w:val="20"/>
              </w:rPr>
              <w:t>1,752,409,349.17</w:t>
            </w:r>
            <w:r>
              <w:rPr>
                <w:rFonts w:ascii="宋体"/>
                <w:sz w:val="20"/>
              </w:rPr>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20"/>
                <w:szCs w:val="20"/>
              </w:rPr>
            </w:pPr>
            <w:r>
              <w:rPr>
                <w:rFonts w:ascii="宋体"/>
                <w:sz w:val="20"/>
              </w:rPr>
              <w:t>(13)</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332"/>
              <w:jc w:val="right"/>
              <w:rPr>
                <w:rFonts w:ascii="宋体" w:hAnsi="宋体" w:cs="宋体" w:eastAsia="宋体" w:hint="default"/>
                <w:sz w:val="20"/>
                <w:szCs w:val="20"/>
              </w:rPr>
            </w:pPr>
            <w:r>
              <w:rPr>
                <w:rFonts w:ascii="宋体"/>
                <w:spacing w:val="-1"/>
                <w:sz w:val="20"/>
              </w:rPr>
              <w:t>(4)</w:t>
            </w:r>
            <w:r>
              <w:rPr>
                <w:rFonts w:ascii="宋体"/>
                <w:sz w:val="20"/>
              </w:rPr>
            </w:r>
          </w:p>
        </w:tc>
      </w:tr>
      <w:tr>
        <w:trPr>
          <w:trHeight w:val="323" w:hRule="exact"/>
        </w:trPr>
        <w:tc>
          <w:tcPr>
            <w:tcW w:w="261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0"/>
              <w:ind w:left="103" w:right="0"/>
              <w:jc w:val="left"/>
              <w:rPr>
                <w:rFonts w:ascii="宋体" w:hAnsi="宋体" w:cs="宋体" w:eastAsia="宋体" w:hint="default"/>
                <w:sz w:val="20"/>
                <w:szCs w:val="20"/>
              </w:rPr>
            </w:pPr>
            <w:r>
              <w:rPr>
                <w:rFonts w:ascii="宋体" w:hAnsi="宋体" w:cs="宋体" w:eastAsia="宋体" w:hint="default"/>
                <w:sz w:val="20"/>
                <w:szCs w:val="20"/>
              </w:rPr>
              <w:t>存货</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6"/>
              <w:jc w:val="right"/>
              <w:rPr>
                <w:rFonts w:ascii="宋体" w:hAnsi="宋体" w:cs="宋体" w:eastAsia="宋体" w:hint="default"/>
                <w:sz w:val="20"/>
                <w:szCs w:val="20"/>
              </w:rPr>
            </w:pPr>
            <w:r>
              <w:rPr>
                <w:rFonts w:ascii="宋体"/>
                <w:spacing w:val="-1"/>
                <w:sz w:val="20"/>
              </w:rPr>
              <w:t>2,226,579,492.59</w:t>
            </w:r>
            <w:r>
              <w:rPr>
                <w:rFonts w:ascii="宋体"/>
                <w:sz w:val="20"/>
              </w:rPr>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3"/>
              <w:jc w:val="right"/>
              <w:rPr>
                <w:rFonts w:ascii="宋体" w:hAnsi="宋体" w:cs="宋体" w:eastAsia="宋体" w:hint="default"/>
                <w:sz w:val="20"/>
                <w:szCs w:val="20"/>
              </w:rPr>
            </w:pPr>
            <w:r>
              <w:rPr>
                <w:rFonts w:ascii="宋体"/>
                <w:spacing w:val="-1"/>
                <w:sz w:val="20"/>
              </w:rPr>
              <w:t>3,397,792,930.38</w:t>
            </w:r>
            <w:r>
              <w:rPr>
                <w:rFonts w:ascii="宋体"/>
                <w:sz w:val="20"/>
              </w:rPr>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
              <w:jc w:val="center"/>
              <w:rPr>
                <w:rFonts w:ascii="宋体" w:hAnsi="宋体" w:cs="宋体" w:eastAsia="宋体" w:hint="default"/>
                <w:sz w:val="20"/>
                <w:szCs w:val="20"/>
              </w:rPr>
            </w:pPr>
            <w:r>
              <w:rPr>
                <w:rFonts w:ascii="宋体"/>
                <w:sz w:val="20"/>
              </w:rPr>
              <w:t>(34)</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333"/>
              <w:jc w:val="right"/>
              <w:rPr>
                <w:rFonts w:ascii="宋体" w:hAnsi="宋体" w:cs="宋体" w:eastAsia="宋体" w:hint="default"/>
                <w:sz w:val="20"/>
                <w:szCs w:val="20"/>
              </w:rPr>
            </w:pPr>
            <w:r>
              <w:rPr>
                <w:rFonts w:ascii="宋体"/>
                <w:spacing w:val="-1"/>
                <w:sz w:val="20"/>
              </w:rPr>
              <w:t>(5)</w:t>
            </w:r>
            <w:r>
              <w:rPr>
                <w:rFonts w:ascii="宋体"/>
                <w:sz w:val="20"/>
              </w:rPr>
            </w:r>
          </w:p>
        </w:tc>
      </w:tr>
      <w:tr>
        <w:trPr>
          <w:trHeight w:val="322" w:hRule="exact"/>
        </w:trPr>
        <w:tc>
          <w:tcPr>
            <w:tcW w:w="261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0"/>
              <w:ind w:left="103" w:right="0"/>
              <w:jc w:val="left"/>
              <w:rPr>
                <w:rFonts w:ascii="宋体" w:hAnsi="宋体" w:cs="宋体" w:eastAsia="宋体" w:hint="default"/>
                <w:sz w:val="20"/>
                <w:szCs w:val="20"/>
              </w:rPr>
            </w:pPr>
            <w:r>
              <w:rPr>
                <w:rFonts w:ascii="宋体" w:hAnsi="宋体" w:cs="宋体" w:eastAsia="宋体" w:hint="default"/>
                <w:sz w:val="20"/>
                <w:szCs w:val="20"/>
              </w:rPr>
              <w:t>其他流动资产</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6"/>
              <w:jc w:val="right"/>
              <w:rPr>
                <w:rFonts w:ascii="宋体" w:hAnsi="宋体" w:cs="宋体" w:eastAsia="宋体" w:hint="default"/>
                <w:sz w:val="20"/>
                <w:szCs w:val="20"/>
              </w:rPr>
            </w:pPr>
            <w:r>
              <w:rPr>
                <w:rFonts w:ascii="宋体"/>
                <w:spacing w:val="-1"/>
                <w:sz w:val="20"/>
              </w:rPr>
              <w:t>90,756,205.60</w:t>
            </w:r>
            <w:r>
              <w:rPr>
                <w:rFonts w:ascii="宋体"/>
                <w:sz w:val="20"/>
              </w:rPr>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宋体" w:hAnsi="宋体" w:cs="宋体" w:eastAsia="宋体" w:hint="default"/>
                <w:sz w:val="20"/>
                <w:szCs w:val="20"/>
              </w:rPr>
            </w:pPr>
            <w:r>
              <w:rPr>
                <w:rFonts w:ascii="宋体"/>
                <w:spacing w:val="-1"/>
                <w:sz w:val="20"/>
              </w:rPr>
              <w:t>151,993,045.95</w:t>
            </w:r>
            <w:r>
              <w:rPr>
                <w:rFonts w:ascii="宋体"/>
                <w:sz w:val="20"/>
              </w:rPr>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
              <w:jc w:val="center"/>
              <w:rPr>
                <w:rFonts w:ascii="宋体" w:hAnsi="宋体" w:cs="宋体" w:eastAsia="宋体" w:hint="default"/>
                <w:sz w:val="20"/>
                <w:szCs w:val="20"/>
              </w:rPr>
            </w:pPr>
            <w:r>
              <w:rPr>
                <w:rFonts w:ascii="宋体"/>
                <w:sz w:val="20"/>
              </w:rPr>
              <w:t>(40)</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282"/>
              <w:jc w:val="right"/>
              <w:rPr>
                <w:rFonts w:ascii="宋体" w:hAnsi="宋体" w:cs="宋体" w:eastAsia="宋体" w:hint="default"/>
                <w:sz w:val="20"/>
                <w:szCs w:val="20"/>
              </w:rPr>
            </w:pPr>
            <w:r>
              <w:rPr>
                <w:rFonts w:ascii="宋体"/>
                <w:spacing w:val="-1"/>
                <w:sz w:val="20"/>
              </w:rPr>
              <w:t>(14)</w:t>
            </w:r>
            <w:r>
              <w:rPr>
                <w:rFonts w:ascii="宋体"/>
                <w:sz w:val="20"/>
              </w:rPr>
            </w:r>
          </w:p>
        </w:tc>
      </w:tr>
      <w:tr>
        <w:trPr>
          <w:trHeight w:val="322" w:hRule="exact"/>
        </w:trPr>
        <w:tc>
          <w:tcPr>
            <w:tcW w:w="261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0"/>
              <w:ind w:left="103" w:right="0"/>
              <w:jc w:val="left"/>
              <w:rPr>
                <w:rFonts w:ascii="宋体" w:hAnsi="宋体" w:cs="宋体" w:eastAsia="宋体" w:hint="default"/>
                <w:sz w:val="20"/>
                <w:szCs w:val="20"/>
              </w:rPr>
            </w:pPr>
            <w:r>
              <w:rPr>
                <w:rFonts w:ascii="宋体" w:hAnsi="宋体" w:cs="宋体" w:eastAsia="宋体" w:hint="default"/>
                <w:sz w:val="20"/>
                <w:szCs w:val="20"/>
              </w:rPr>
              <w:t>固定资产</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3"/>
              <w:jc w:val="right"/>
              <w:rPr>
                <w:rFonts w:ascii="宋体" w:hAnsi="宋体" w:cs="宋体" w:eastAsia="宋体" w:hint="default"/>
                <w:sz w:val="20"/>
                <w:szCs w:val="20"/>
              </w:rPr>
            </w:pPr>
            <w:r>
              <w:rPr>
                <w:rFonts w:ascii="宋体"/>
                <w:spacing w:val="-1"/>
                <w:sz w:val="20"/>
              </w:rPr>
              <w:t>13,529,590,915.63</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9"/>
              <w:jc w:val="right"/>
              <w:rPr>
                <w:rFonts w:ascii="宋体" w:hAnsi="宋体" w:cs="宋体" w:eastAsia="宋体" w:hint="default"/>
                <w:sz w:val="20"/>
                <w:szCs w:val="20"/>
              </w:rPr>
            </w:pPr>
            <w:r>
              <w:rPr>
                <w:rFonts w:ascii="宋体"/>
                <w:sz w:val="20"/>
              </w:rPr>
              <w:t>14,213,441,758.08</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 w:right="0"/>
              <w:jc w:val="center"/>
              <w:rPr>
                <w:rFonts w:ascii="宋体" w:hAnsi="宋体" w:cs="宋体" w:eastAsia="宋体" w:hint="default"/>
                <w:sz w:val="20"/>
                <w:szCs w:val="20"/>
              </w:rPr>
            </w:pPr>
            <w:r>
              <w:rPr>
                <w:rFonts w:ascii="宋体"/>
                <w:sz w:val="20"/>
              </w:rPr>
              <w:t>(5)</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330"/>
              <w:jc w:val="right"/>
              <w:rPr>
                <w:rFonts w:ascii="宋体" w:hAnsi="宋体" w:cs="宋体" w:eastAsia="宋体" w:hint="default"/>
                <w:sz w:val="20"/>
                <w:szCs w:val="20"/>
              </w:rPr>
            </w:pPr>
            <w:r>
              <w:rPr>
                <w:rFonts w:ascii="宋体"/>
                <w:sz w:val="20"/>
              </w:rPr>
              <w:t>(6)</w:t>
            </w:r>
          </w:p>
        </w:tc>
      </w:tr>
      <w:tr>
        <w:trPr>
          <w:trHeight w:val="323" w:hRule="exact"/>
        </w:trPr>
        <w:tc>
          <w:tcPr>
            <w:tcW w:w="261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在建工程</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4"/>
              <w:jc w:val="right"/>
              <w:rPr>
                <w:rFonts w:ascii="宋体" w:hAnsi="宋体" w:cs="宋体" w:eastAsia="宋体" w:hint="default"/>
                <w:sz w:val="20"/>
                <w:szCs w:val="20"/>
              </w:rPr>
            </w:pPr>
            <w:r>
              <w:rPr>
                <w:rFonts w:ascii="宋体"/>
                <w:spacing w:val="-1"/>
                <w:sz w:val="20"/>
              </w:rPr>
              <w:t>1,997,961,262.18</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宋体" w:hAnsi="宋体" w:cs="宋体" w:eastAsia="宋体" w:hint="default"/>
                <w:sz w:val="20"/>
                <w:szCs w:val="20"/>
              </w:rPr>
            </w:pPr>
            <w:r>
              <w:rPr>
                <w:rFonts w:ascii="宋体"/>
                <w:sz w:val="20"/>
              </w:rPr>
              <w:t>431,379,272.50</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20"/>
                <w:szCs w:val="20"/>
              </w:rPr>
            </w:pPr>
            <w:r>
              <w:rPr>
                <w:rFonts w:ascii="宋体"/>
                <w:sz w:val="20"/>
              </w:rPr>
              <w:t>363</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331"/>
              <w:jc w:val="right"/>
              <w:rPr>
                <w:rFonts w:ascii="宋体" w:hAnsi="宋体" w:cs="宋体" w:eastAsia="宋体" w:hint="default"/>
                <w:sz w:val="20"/>
                <w:szCs w:val="20"/>
              </w:rPr>
            </w:pPr>
            <w:r>
              <w:rPr>
                <w:rFonts w:ascii="宋体"/>
                <w:sz w:val="20"/>
              </w:rPr>
              <w:t>(6)</w:t>
            </w:r>
          </w:p>
        </w:tc>
      </w:tr>
      <w:tr>
        <w:trPr>
          <w:trHeight w:val="322" w:hRule="exact"/>
        </w:trPr>
        <w:tc>
          <w:tcPr>
            <w:tcW w:w="261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无形资产</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5"/>
              <w:jc w:val="right"/>
              <w:rPr>
                <w:rFonts w:ascii="宋体" w:hAnsi="宋体" w:cs="宋体" w:eastAsia="宋体" w:hint="default"/>
                <w:sz w:val="20"/>
                <w:szCs w:val="20"/>
              </w:rPr>
            </w:pPr>
            <w:r>
              <w:rPr>
                <w:rFonts w:ascii="宋体"/>
                <w:spacing w:val="-1"/>
                <w:sz w:val="20"/>
              </w:rPr>
              <w:t>1,313,428,867.12</w:t>
            </w:r>
            <w:r>
              <w:rPr>
                <w:rFonts w:ascii="宋体"/>
                <w:sz w:val="20"/>
              </w:rPr>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2"/>
              <w:jc w:val="right"/>
              <w:rPr>
                <w:rFonts w:ascii="宋体" w:hAnsi="宋体" w:cs="宋体" w:eastAsia="宋体" w:hint="default"/>
                <w:sz w:val="20"/>
                <w:szCs w:val="20"/>
              </w:rPr>
            </w:pPr>
            <w:r>
              <w:rPr>
                <w:rFonts w:ascii="宋体"/>
                <w:spacing w:val="-1"/>
                <w:sz w:val="20"/>
              </w:rPr>
              <w:t>1,277,076,588.53</w:t>
            </w:r>
            <w:r>
              <w:rPr>
                <w:rFonts w:ascii="宋体"/>
                <w:sz w:val="20"/>
              </w:rPr>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20"/>
                <w:szCs w:val="20"/>
              </w:rPr>
            </w:pPr>
            <w:r>
              <w:rPr>
                <w:rFonts w:ascii="宋体"/>
                <w:w w:val="100"/>
                <w:sz w:val="20"/>
              </w:rPr>
              <w:t>3</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332"/>
              <w:jc w:val="right"/>
              <w:rPr>
                <w:rFonts w:ascii="宋体" w:hAnsi="宋体" w:cs="宋体" w:eastAsia="宋体" w:hint="default"/>
                <w:sz w:val="20"/>
                <w:szCs w:val="20"/>
              </w:rPr>
            </w:pPr>
            <w:r>
              <w:rPr>
                <w:rFonts w:ascii="宋体"/>
                <w:spacing w:val="-1"/>
                <w:sz w:val="20"/>
              </w:rPr>
              <w:t>(7)</w:t>
            </w:r>
            <w:r>
              <w:rPr>
                <w:rFonts w:ascii="宋体"/>
                <w:sz w:val="20"/>
              </w:rPr>
            </w:r>
          </w:p>
        </w:tc>
      </w:tr>
      <w:tr>
        <w:trPr>
          <w:trHeight w:val="322" w:hRule="exact"/>
        </w:trPr>
        <w:tc>
          <w:tcPr>
            <w:tcW w:w="261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0"/>
              <w:ind w:left="103" w:right="0"/>
              <w:jc w:val="left"/>
              <w:rPr>
                <w:rFonts w:ascii="宋体" w:hAnsi="宋体" w:cs="宋体" w:eastAsia="宋体" w:hint="default"/>
                <w:sz w:val="20"/>
                <w:szCs w:val="20"/>
              </w:rPr>
            </w:pPr>
            <w:r>
              <w:rPr>
                <w:rFonts w:ascii="宋体" w:hAnsi="宋体" w:cs="宋体" w:eastAsia="宋体" w:hint="default"/>
                <w:sz w:val="20"/>
                <w:szCs w:val="20"/>
              </w:rPr>
              <w:t>长期待摊费用</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6"/>
              <w:jc w:val="right"/>
              <w:rPr>
                <w:rFonts w:ascii="宋体" w:hAnsi="宋体" w:cs="宋体" w:eastAsia="宋体" w:hint="default"/>
                <w:sz w:val="20"/>
                <w:szCs w:val="20"/>
              </w:rPr>
            </w:pPr>
            <w:r>
              <w:rPr>
                <w:rFonts w:ascii="宋体"/>
                <w:spacing w:val="-1"/>
                <w:sz w:val="20"/>
              </w:rPr>
              <w:t>32,411,932.85</w:t>
            </w:r>
            <w:r>
              <w:rPr>
                <w:rFonts w:ascii="宋体"/>
                <w:sz w:val="20"/>
              </w:rPr>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宋体" w:hAnsi="宋体" w:cs="宋体" w:eastAsia="宋体" w:hint="default"/>
                <w:sz w:val="20"/>
                <w:szCs w:val="20"/>
              </w:rPr>
            </w:pPr>
            <w:r>
              <w:rPr>
                <w:rFonts w:ascii="宋体"/>
                <w:spacing w:val="-1"/>
                <w:sz w:val="20"/>
              </w:rPr>
              <w:t>37,227,730.36</w:t>
            </w:r>
            <w:r>
              <w:rPr>
                <w:rFonts w:ascii="宋体"/>
                <w:sz w:val="20"/>
              </w:rPr>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20"/>
                <w:szCs w:val="20"/>
              </w:rPr>
            </w:pPr>
            <w:r>
              <w:rPr>
                <w:rFonts w:ascii="宋体"/>
                <w:sz w:val="20"/>
              </w:rPr>
              <w:t>(13)</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332"/>
              <w:jc w:val="right"/>
              <w:rPr>
                <w:rFonts w:ascii="宋体" w:hAnsi="宋体" w:cs="宋体" w:eastAsia="宋体" w:hint="default"/>
                <w:sz w:val="20"/>
                <w:szCs w:val="20"/>
              </w:rPr>
            </w:pPr>
            <w:r>
              <w:rPr>
                <w:rFonts w:ascii="宋体"/>
                <w:spacing w:val="-1"/>
                <w:sz w:val="20"/>
              </w:rPr>
              <w:t>(8)</w:t>
            </w:r>
            <w:r>
              <w:rPr>
                <w:rFonts w:ascii="宋体"/>
                <w:sz w:val="20"/>
              </w:rPr>
            </w:r>
          </w:p>
        </w:tc>
      </w:tr>
      <w:tr>
        <w:trPr>
          <w:trHeight w:val="323" w:hRule="exact"/>
        </w:trPr>
        <w:tc>
          <w:tcPr>
            <w:tcW w:w="261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其他非流动资产</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4"/>
              <w:jc w:val="right"/>
              <w:rPr>
                <w:rFonts w:ascii="宋体" w:hAnsi="宋体" w:cs="宋体" w:eastAsia="宋体" w:hint="default"/>
                <w:sz w:val="20"/>
                <w:szCs w:val="20"/>
              </w:rPr>
            </w:pPr>
            <w:r>
              <w:rPr>
                <w:rFonts w:ascii="宋体"/>
                <w:spacing w:val="-1"/>
                <w:sz w:val="20"/>
              </w:rPr>
              <w:t>496,724,974.94</w:t>
            </w:r>
            <w:r>
              <w:rPr>
                <w:rFonts w:ascii="宋体"/>
                <w:sz w:val="20"/>
              </w:rPr>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99"/>
              <w:jc w:val="right"/>
              <w:rPr>
                <w:rFonts w:ascii="宋体" w:hAnsi="宋体" w:cs="宋体" w:eastAsia="宋体" w:hint="default"/>
                <w:sz w:val="20"/>
                <w:szCs w:val="20"/>
              </w:rPr>
            </w:pPr>
            <w:r>
              <w:rPr>
                <w:rFonts w:ascii="宋体"/>
                <w:sz w:val="20"/>
              </w:rPr>
              <w:t>301,212,691.14</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2" w:right="0"/>
              <w:jc w:val="center"/>
              <w:rPr>
                <w:rFonts w:ascii="宋体" w:hAnsi="宋体" w:cs="宋体" w:eastAsia="宋体" w:hint="default"/>
                <w:sz w:val="20"/>
                <w:szCs w:val="20"/>
              </w:rPr>
            </w:pPr>
            <w:r>
              <w:rPr>
                <w:rFonts w:ascii="宋体"/>
                <w:sz w:val="20"/>
              </w:rPr>
              <w:t>65</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331"/>
              <w:jc w:val="right"/>
              <w:rPr>
                <w:rFonts w:ascii="宋体" w:hAnsi="宋体" w:cs="宋体" w:eastAsia="宋体" w:hint="default"/>
                <w:sz w:val="20"/>
                <w:szCs w:val="20"/>
              </w:rPr>
            </w:pPr>
            <w:r>
              <w:rPr>
                <w:rFonts w:ascii="宋体"/>
                <w:sz w:val="20"/>
              </w:rPr>
              <w:t>(9)</w:t>
            </w:r>
          </w:p>
        </w:tc>
      </w:tr>
      <w:tr>
        <w:trPr>
          <w:trHeight w:val="322" w:hRule="exact"/>
        </w:trPr>
        <w:tc>
          <w:tcPr>
            <w:tcW w:w="261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短期借款</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5"/>
              <w:jc w:val="right"/>
              <w:rPr>
                <w:rFonts w:ascii="宋体" w:hAnsi="宋体" w:cs="宋体" w:eastAsia="宋体" w:hint="default"/>
                <w:sz w:val="20"/>
                <w:szCs w:val="20"/>
              </w:rPr>
            </w:pPr>
            <w:r>
              <w:rPr>
                <w:rFonts w:ascii="宋体"/>
                <w:spacing w:val="-1"/>
                <w:sz w:val="20"/>
              </w:rPr>
              <w:t>3,103,153,828.18</w:t>
            </w:r>
            <w:r>
              <w:rPr>
                <w:rFonts w:ascii="宋体"/>
                <w:sz w:val="20"/>
              </w:rPr>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2"/>
              <w:jc w:val="right"/>
              <w:rPr>
                <w:rFonts w:ascii="宋体" w:hAnsi="宋体" w:cs="宋体" w:eastAsia="宋体" w:hint="default"/>
                <w:sz w:val="20"/>
                <w:szCs w:val="20"/>
              </w:rPr>
            </w:pPr>
            <w:r>
              <w:rPr>
                <w:rFonts w:ascii="宋体"/>
                <w:spacing w:val="-1"/>
                <w:sz w:val="20"/>
              </w:rPr>
              <w:t>1,516,945,042.67</w:t>
            </w:r>
            <w:r>
              <w:rPr>
                <w:rFonts w:ascii="宋体"/>
                <w:sz w:val="20"/>
              </w:rPr>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20"/>
                <w:szCs w:val="20"/>
              </w:rPr>
            </w:pPr>
            <w:r>
              <w:rPr>
                <w:rFonts w:ascii="宋体"/>
                <w:sz w:val="20"/>
              </w:rPr>
              <w:t>105</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83"/>
              <w:jc w:val="right"/>
              <w:rPr>
                <w:rFonts w:ascii="宋体" w:hAnsi="宋体" w:cs="宋体" w:eastAsia="宋体" w:hint="default"/>
                <w:sz w:val="20"/>
                <w:szCs w:val="20"/>
              </w:rPr>
            </w:pPr>
            <w:r>
              <w:rPr>
                <w:rFonts w:ascii="宋体"/>
                <w:spacing w:val="-1"/>
                <w:sz w:val="20"/>
              </w:rPr>
              <w:t>(10)</w:t>
            </w:r>
            <w:r>
              <w:rPr>
                <w:rFonts w:ascii="宋体"/>
                <w:sz w:val="20"/>
              </w:rPr>
            </w:r>
          </w:p>
        </w:tc>
      </w:tr>
      <w:tr>
        <w:trPr>
          <w:trHeight w:val="322" w:hRule="exact"/>
        </w:trPr>
        <w:tc>
          <w:tcPr>
            <w:tcW w:w="261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应付票据</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5"/>
              <w:jc w:val="right"/>
              <w:rPr>
                <w:rFonts w:ascii="宋体" w:hAnsi="宋体" w:cs="宋体" w:eastAsia="宋体" w:hint="default"/>
                <w:sz w:val="20"/>
                <w:szCs w:val="20"/>
              </w:rPr>
            </w:pPr>
            <w:r>
              <w:rPr>
                <w:rFonts w:ascii="宋体"/>
                <w:spacing w:val="-1"/>
                <w:sz w:val="20"/>
              </w:rPr>
              <w:t>544,532,508.19</w:t>
            </w:r>
            <w:r>
              <w:rPr>
                <w:rFonts w:ascii="宋体"/>
                <w:sz w:val="20"/>
              </w:rPr>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0"/>
              <w:jc w:val="right"/>
              <w:rPr>
                <w:rFonts w:ascii="宋体" w:hAnsi="宋体" w:cs="宋体" w:eastAsia="宋体" w:hint="default"/>
                <w:sz w:val="20"/>
                <w:szCs w:val="20"/>
              </w:rPr>
            </w:pPr>
            <w:r>
              <w:rPr>
                <w:rFonts w:ascii="宋体"/>
                <w:spacing w:val="-1"/>
                <w:sz w:val="20"/>
              </w:rPr>
              <w:t>367,627,562.14</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20"/>
                <w:szCs w:val="20"/>
              </w:rPr>
            </w:pPr>
            <w:r>
              <w:rPr>
                <w:rFonts w:ascii="宋体"/>
                <w:sz w:val="20"/>
              </w:rPr>
              <w:t>48</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82"/>
              <w:jc w:val="right"/>
              <w:rPr>
                <w:rFonts w:ascii="宋体" w:hAnsi="宋体" w:cs="宋体" w:eastAsia="宋体" w:hint="default"/>
                <w:sz w:val="20"/>
                <w:szCs w:val="20"/>
              </w:rPr>
            </w:pPr>
            <w:r>
              <w:rPr>
                <w:rFonts w:ascii="宋体"/>
                <w:sz w:val="20"/>
              </w:rPr>
              <w:t>(11)</w:t>
            </w:r>
          </w:p>
        </w:tc>
      </w:tr>
      <w:tr>
        <w:trPr>
          <w:trHeight w:val="323" w:hRule="exact"/>
        </w:trPr>
        <w:tc>
          <w:tcPr>
            <w:tcW w:w="261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应付账款</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5"/>
              <w:jc w:val="right"/>
              <w:rPr>
                <w:rFonts w:ascii="宋体" w:hAnsi="宋体" w:cs="宋体" w:eastAsia="宋体" w:hint="default"/>
                <w:sz w:val="20"/>
                <w:szCs w:val="20"/>
              </w:rPr>
            </w:pPr>
            <w:r>
              <w:rPr>
                <w:rFonts w:ascii="宋体"/>
                <w:spacing w:val="-1"/>
                <w:sz w:val="20"/>
              </w:rPr>
              <w:t>2,122,860,892.58</w:t>
            </w:r>
            <w:r>
              <w:rPr>
                <w:rFonts w:ascii="宋体"/>
                <w:sz w:val="20"/>
              </w:rPr>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2"/>
              <w:jc w:val="right"/>
              <w:rPr>
                <w:rFonts w:ascii="宋体" w:hAnsi="宋体" w:cs="宋体" w:eastAsia="宋体" w:hint="default"/>
                <w:sz w:val="20"/>
                <w:szCs w:val="20"/>
              </w:rPr>
            </w:pPr>
            <w:r>
              <w:rPr>
                <w:rFonts w:ascii="宋体"/>
                <w:spacing w:val="-1"/>
                <w:sz w:val="20"/>
              </w:rPr>
              <w:t>2,642,308,185.90</w:t>
            </w:r>
            <w:r>
              <w:rPr>
                <w:rFonts w:ascii="宋体"/>
                <w:sz w:val="20"/>
              </w:rPr>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20"/>
                <w:szCs w:val="20"/>
              </w:rPr>
            </w:pPr>
            <w:r>
              <w:rPr>
                <w:rFonts w:ascii="宋体"/>
                <w:sz w:val="20"/>
              </w:rPr>
              <w:t>(20)</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83"/>
              <w:jc w:val="right"/>
              <w:rPr>
                <w:rFonts w:ascii="宋体" w:hAnsi="宋体" w:cs="宋体" w:eastAsia="宋体" w:hint="default"/>
                <w:sz w:val="20"/>
                <w:szCs w:val="20"/>
              </w:rPr>
            </w:pPr>
            <w:r>
              <w:rPr>
                <w:rFonts w:ascii="宋体"/>
                <w:spacing w:val="-1"/>
                <w:sz w:val="20"/>
              </w:rPr>
              <w:t>(12)</w:t>
            </w:r>
            <w:r>
              <w:rPr>
                <w:rFonts w:ascii="宋体"/>
                <w:sz w:val="20"/>
              </w:rPr>
            </w:r>
          </w:p>
        </w:tc>
      </w:tr>
      <w:tr>
        <w:trPr>
          <w:trHeight w:val="322" w:hRule="exact"/>
        </w:trPr>
        <w:tc>
          <w:tcPr>
            <w:tcW w:w="261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预收款项</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4"/>
              <w:jc w:val="right"/>
              <w:rPr>
                <w:rFonts w:ascii="宋体" w:hAnsi="宋体" w:cs="宋体" w:eastAsia="宋体" w:hint="default"/>
                <w:sz w:val="20"/>
                <w:szCs w:val="20"/>
              </w:rPr>
            </w:pPr>
            <w:r>
              <w:rPr>
                <w:rFonts w:ascii="宋体"/>
                <w:spacing w:val="-1"/>
                <w:sz w:val="20"/>
              </w:rPr>
              <w:t>233,123,691.11</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0"/>
              <w:jc w:val="right"/>
              <w:rPr>
                <w:rFonts w:ascii="宋体" w:hAnsi="宋体" w:cs="宋体" w:eastAsia="宋体" w:hint="default"/>
                <w:sz w:val="20"/>
                <w:szCs w:val="20"/>
              </w:rPr>
            </w:pPr>
            <w:r>
              <w:rPr>
                <w:rFonts w:ascii="宋体"/>
                <w:sz w:val="20"/>
              </w:rPr>
              <w:t>101,693,578.57</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20"/>
                <w:szCs w:val="20"/>
              </w:rPr>
            </w:pPr>
            <w:r>
              <w:rPr>
                <w:rFonts w:ascii="宋体"/>
                <w:sz w:val="20"/>
              </w:rPr>
              <w:t>129</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82"/>
              <w:jc w:val="right"/>
              <w:rPr>
                <w:rFonts w:ascii="宋体" w:hAnsi="宋体" w:cs="宋体" w:eastAsia="宋体" w:hint="default"/>
                <w:sz w:val="20"/>
                <w:szCs w:val="20"/>
              </w:rPr>
            </w:pPr>
            <w:r>
              <w:rPr>
                <w:rFonts w:ascii="宋体"/>
                <w:sz w:val="20"/>
              </w:rPr>
              <w:t>(13)</w:t>
            </w:r>
          </w:p>
        </w:tc>
      </w:tr>
      <w:tr>
        <w:trPr>
          <w:trHeight w:val="322" w:hRule="exact"/>
        </w:trPr>
        <w:tc>
          <w:tcPr>
            <w:tcW w:w="261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0"/>
              <w:ind w:left="103" w:right="0"/>
              <w:jc w:val="left"/>
              <w:rPr>
                <w:rFonts w:ascii="宋体" w:hAnsi="宋体" w:cs="宋体" w:eastAsia="宋体" w:hint="default"/>
                <w:sz w:val="20"/>
                <w:szCs w:val="20"/>
              </w:rPr>
            </w:pPr>
            <w:r>
              <w:rPr>
                <w:rFonts w:ascii="宋体" w:hAnsi="宋体" w:cs="宋体" w:eastAsia="宋体" w:hint="default"/>
                <w:sz w:val="20"/>
                <w:szCs w:val="20"/>
              </w:rPr>
              <w:t>应交税费</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5"/>
              <w:jc w:val="right"/>
              <w:rPr>
                <w:rFonts w:ascii="宋体" w:hAnsi="宋体" w:cs="宋体" w:eastAsia="宋体" w:hint="default"/>
                <w:sz w:val="20"/>
                <w:szCs w:val="20"/>
              </w:rPr>
            </w:pPr>
            <w:r>
              <w:rPr>
                <w:rFonts w:ascii="宋体"/>
                <w:spacing w:val="-1"/>
                <w:sz w:val="20"/>
              </w:rPr>
              <w:t>137,491,104.68</w:t>
            </w:r>
            <w:r>
              <w:rPr>
                <w:rFonts w:ascii="宋体"/>
                <w:sz w:val="20"/>
              </w:rPr>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宋体" w:hAnsi="宋体" w:cs="宋体" w:eastAsia="宋体" w:hint="default"/>
                <w:sz w:val="20"/>
                <w:szCs w:val="20"/>
              </w:rPr>
            </w:pPr>
            <w:r>
              <w:rPr>
                <w:rFonts w:ascii="宋体"/>
                <w:spacing w:val="-1"/>
                <w:sz w:val="20"/>
              </w:rPr>
              <w:t>49,965,982.34</w:t>
            </w:r>
            <w:r>
              <w:rPr>
                <w:rFonts w:ascii="宋体"/>
                <w:sz w:val="20"/>
              </w:rPr>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
              <w:jc w:val="center"/>
              <w:rPr>
                <w:rFonts w:ascii="宋体" w:hAnsi="宋体" w:cs="宋体" w:eastAsia="宋体" w:hint="default"/>
                <w:sz w:val="20"/>
                <w:szCs w:val="20"/>
              </w:rPr>
            </w:pPr>
            <w:r>
              <w:rPr>
                <w:rFonts w:ascii="宋体"/>
                <w:sz w:val="20"/>
              </w:rPr>
              <w:t>175</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283"/>
              <w:jc w:val="right"/>
              <w:rPr>
                <w:rFonts w:ascii="宋体" w:hAnsi="宋体" w:cs="宋体" w:eastAsia="宋体" w:hint="default"/>
                <w:sz w:val="20"/>
                <w:szCs w:val="20"/>
              </w:rPr>
            </w:pPr>
            <w:r>
              <w:rPr>
                <w:rFonts w:ascii="宋体"/>
                <w:spacing w:val="-1"/>
                <w:sz w:val="20"/>
              </w:rPr>
              <w:t>(14)</w:t>
            </w:r>
            <w:r>
              <w:rPr>
                <w:rFonts w:ascii="宋体"/>
                <w:sz w:val="20"/>
              </w:rPr>
            </w:r>
          </w:p>
        </w:tc>
      </w:tr>
      <w:tr>
        <w:trPr>
          <w:trHeight w:val="323" w:hRule="exact"/>
        </w:trPr>
        <w:tc>
          <w:tcPr>
            <w:tcW w:w="261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一年内到期的非流动负债</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4"/>
              <w:jc w:val="right"/>
              <w:rPr>
                <w:rFonts w:ascii="宋体" w:hAnsi="宋体" w:cs="宋体" w:eastAsia="宋体" w:hint="default"/>
                <w:sz w:val="20"/>
                <w:szCs w:val="20"/>
              </w:rPr>
            </w:pPr>
            <w:r>
              <w:rPr>
                <w:rFonts w:ascii="宋体"/>
                <w:spacing w:val="-1"/>
                <w:sz w:val="20"/>
              </w:rPr>
              <w:t>345,353,527.87</w:t>
            </w:r>
            <w:r>
              <w:rPr>
                <w:rFonts w:ascii="宋体"/>
                <w:sz w:val="20"/>
              </w:rPr>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3"/>
              <w:jc w:val="right"/>
              <w:rPr>
                <w:rFonts w:ascii="宋体" w:hAnsi="宋体" w:cs="宋体" w:eastAsia="宋体" w:hint="default"/>
                <w:sz w:val="20"/>
                <w:szCs w:val="20"/>
              </w:rPr>
            </w:pPr>
            <w:r>
              <w:rPr>
                <w:rFonts w:ascii="宋体"/>
                <w:spacing w:val="-1"/>
                <w:sz w:val="20"/>
              </w:rPr>
              <w:t>1,038,125,240.62</w:t>
            </w:r>
            <w:r>
              <w:rPr>
                <w:rFonts w:ascii="宋体"/>
                <w:sz w:val="20"/>
              </w:rPr>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20"/>
                <w:szCs w:val="20"/>
              </w:rPr>
            </w:pPr>
            <w:r>
              <w:rPr>
                <w:rFonts w:ascii="宋体"/>
                <w:sz w:val="20"/>
              </w:rPr>
              <w:t>(67)</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83"/>
              <w:jc w:val="right"/>
              <w:rPr>
                <w:rFonts w:ascii="宋体" w:hAnsi="宋体" w:cs="宋体" w:eastAsia="宋体" w:hint="default"/>
                <w:sz w:val="20"/>
                <w:szCs w:val="20"/>
              </w:rPr>
            </w:pPr>
            <w:r>
              <w:rPr>
                <w:rFonts w:ascii="宋体"/>
                <w:spacing w:val="-1"/>
                <w:sz w:val="20"/>
              </w:rPr>
              <w:t>(15)</w:t>
            </w:r>
            <w:r>
              <w:rPr>
                <w:rFonts w:ascii="宋体"/>
                <w:sz w:val="20"/>
              </w:rPr>
            </w:r>
          </w:p>
        </w:tc>
      </w:tr>
      <w:tr>
        <w:trPr>
          <w:trHeight w:val="322" w:hRule="exact"/>
        </w:trPr>
        <w:tc>
          <w:tcPr>
            <w:tcW w:w="261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其他流动负债</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406"/>
              <w:jc w:val="right"/>
              <w:rPr>
                <w:rFonts w:ascii="宋体" w:hAnsi="宋体" w:cs="宋体" w:eastAsia="宋体" w:hint="default"/>
                <w:sz w:val="20"/>
                <w:szCs w:val="20"/>
              </w:rPr>
            </w:pPr>
            <w:r>
              <w:rPr>
                <w:rFonts w:ascii="宋体"/>
                <w:w w:val="100"/>
                <w:sz w:val="20"/>
              </w:rPr>
              <w:t>-</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宋体" w:hAnsi="宋体" w:cs="宋体" w:eastAsia="宋体" w:hint="default"/>
                <w:sz w:val="20"/>
                <w:szCs w:val="20"/>
              </w:rPr>
            </w:pPr>
            <w:r>
              <w:rPr>
                <w:rFonts w:ascii="宋体"/>
                <w:spacing w:val="-1"/>
                <w:sz w:val="20"/>
              </w:rPr>
              <w:t>1,941,874,444.43</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20"/>
                <w:szCs w:val="20"/>
              </w:rPr>
            </w:pPr>
            <w:r>
              <w:rPr>
                <w:rFonts w:ascii="宋体"/>
                <w:sz w:val="20"/>
              </w:rPr>
              <w:t>(100)</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83"/>
              <w:jc w:val="right"/>
              <w:rPr>
                <w:rFonts w:ascii="宋体" w:hAnsi="宋体" w:cs="宋体" w:eastAsia="宋体" w:hint="default"/>
                <w:sz w:val="20"/>
                <w:szCs w:val="20"/>
              </w:rPr>
            </w:pPr>
            <w:r>
              <w:rPr>
                <w:rFonts w:ascii="宋体"/>
                <w:sz w:val="20"/>
              </w:rPr>
              <w:t>(16)</w:t>
            </w:r>
          </w:p>
        </w:tc>
      </w:tr>
      <w:tr>
        <w:trPr>
          <w:trHeight w:val="322" w:hRule="exact"/>
        </w:trPr>
        <w:tc>
          <w:tcPr>
            <w:tcW w:w="261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长期借款</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5"/>
              <w:jc w:val="right"/>
              <w:rPr>
                <w:rFonts w:ascii="宋体" w:hAnsi="宋体" w:cs="宋体" w:eastAsia="宋体" w:hint="default"/>
                <w:sz w:val="20"/>
                <w:szCs w:val="20"/>
              </w:rPr>
            </w:pPr>
            <w:r>
              <w:rPr>
                <w:rFonts w:ascii="宋体"/>
                <w:spacing w:val="-1"/>
                <w:sz w:val="20"/>
              </w:rPr>
              <w:t>5,087,424,182.26</w:t>
            </w:r>
            <w:r>
              <w:rPr>
                <w:rFonts w:ascii="宋体"/>
                <w:sz w:val="20"/>
              </w:rPr>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宋体" w:hAnsi="宋体" w:cs="宋体" w:eastAsia="宋体" w:hint="default"/>
                <w:sz w:val="20"/>
                <w:szCs w:val="20"/>
              </w:rPr>
            </w:pPr>
            <w:r>
              <w:rPr>
                <w:rFonts w:ascii="宋体"/>
                <w:spacing w:val="-1"/>
                <w:sz w:val="20"/>
              </w:rPr>
              <w:t>4,019,250,823.86</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20"/>
                <w:szCs w:val="20"/>
              </w:rPr>
            </w:pPr>
            <w:r>
              <w:rPr>
                <w:rFonts w:ascii="宋体"/>
                <w:sz w:val="20"/>
              </w:rPr>
              <w:t>27</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83"/>
              <w:jc w:val="right"/>
              <w:rPr>
                <w:rFonts w:ascii="宋体" w:hAnsi="宋体" w:cs="宋体" w:eastAsia="宋体" w:hint="default"/>
                <w:sz w:val="20"/>
                <w:szCs w:val="20"/>
              </w:rPr>
            </w:pPr>
            <w:r>
              <w:rPr>
                <w:rFonts w:ascii="宋体"/>
                <w:sz w:val="20"/>
              </w:rPr>
              <w:t>(17)</w:t>
            </w:r>
          </w:p>
        </w:tc>
      </w:tr>
      <w:tr>
        <w:trPr>
          <w:trHeight w:val="323" w:hRule="exact"/>
        </w:trPr>
        <w:tc>
          <w:tcPr>
            <w:tcW w:w="261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递延收益</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5"/>
              <w:jc w:val="right"/>
              <w:rPr>
                <w:rFonts w:ascii="宋体" w:hAnsi="宋体" w:cs="宋体" w:eastAsia="宋体" w:hint="default"/>
                <w:sz w:val="20"/>
                <w:szCs w:val="20"/>
              </w:rPr>
            </w:pPr>
            <w:r>
              <w:rPr>
                <w:rFonts w:ascii="宋体"/>
                <w:spacing w:val="-1"/>
                <w:sz w:val="20"/>
              </w:rPr>
              <w:t>121,890,615.92</w:t>
            </w:r>
            <w:r>
              <w:rPr>
                <w:rFonts w:ascii="宋体"/>
                <w:sz w:val="20"/>
              </w:rPr>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2"/>
              <w:jc w:val="right"/>
              <w:rPr>
                <w:rFonts w:ascii="宋体" w:hAnsi="宋体" w:cs="宋体" w:eastAsia="宋体" w:hint="default"/>
                <w:sz w:val="20"/>
                <w:szCs w:val="20"/>
              </w:rPr>
            </w:pPr>
            <w:r>
              <w:rPr>
                <w:rFonts w:ascii="宋体"/>
                <w:spacing w:val="-1"/>
                <w:sz w:val="20"/>
              </w:rPr>
              <w:t>56,828,375.23</w:t>
            </w:r>
            <w:r>
              <w:rPr>
                <w:rFonts w:ascii="宋体"/>
                <w:sz w:val="20"/>
              </w:rPr>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20"/>
                <w:szCs w:val="20"/>
              </w:rPr>
            </w:pPr>
            <w:r>
              <w:rPr>
                <w:rFonts w:ascii="宋体"/>
                <w:sz w:val="20"/>
              </w:rPr>
              <w:t>114</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83"/>
              <w:jc w:val="right"/>
              <w:rPr>
                <w:rFonts w:ascii="宋体" w:hAnsi="宋体" w:cs="宋体" w:eastAsia="宋体" w:hint="default"/>
                <w:sz w:val="20"/>
                <w:szCs w:val="20"/>
              </w:rPr>
            </w:pPr>
            <w:r>
              <w:rPr>
                <w:rFonts w:ascii="宋体"/>
                <w:spacing w:val="-1"/>
                <w:sz w:val="20"/>
              </w:rPr>
              <w:t>(18)</w:t>
            </w:r>
            <w:r>
              <w:rPr>
                <w:rFonts w:ascii="宋体"/>
                <w:sz w:val="20"/>
              </w:rPr>
            </w:r>
          </w:p>
        </w:tc>
      </w:tr>
      <w:tr>
        <w:trPr>
          <w:trHeight w:val="322" w:hRule="exact"/>
        </w:trPr>
        <w:tc>
          <w:tcPr>
            <w:tcW w:w="261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股本</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6"/>
              <w:jc w:val="right"/>
              <w:rPr>
                <w:rFonts w:ascii="宋体" w:hAnsi="宋体" w:cs="宋体" w:eastAsia="宋体" w:hint="default"/>
                <w:sz w:val="20"/>
                <w:szCs w:val="20"/>
              </w:rPr>
            </w:pPr>
            <w:r>
              <w:rPr>
                <w:rFonts w:ascii="宋体"/>
                <w:spacing w:val="-1"/>
                <w:sz w:val="20"/>
              </w:rPr>
              <w:t>2,062,045,941.00</w:t>
            </w:r>
            <w:r>
              <w:rPr>
                <w:rFonts w:ascii="宋体"/>
                <w:sz w:val="20"/>
              </w:rPr>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2"/>
              <w:jc w:val="right"/>
              <w:rPr>
                <w:rFonts w:ascii="宋体" w:hAnsi="宋体" w:cs="宋体" w:eastAsia="宋体" w:hint="default"/>
                <w:sz w:val="20"/>
                <w:szCs w:val="20"/>
              </w:rPr>
            </w:pPr>
            <w:r>
              <w:rPr>
                <w:rFonts w:ascii="宋体"/>
                <w:spacing w:val="-1"/>
                <w:sz w:val="20"/>
              </w:rPr>
              <w:t>2,062,045,941.00</w:t>
            </w:r>
            <w:r>
              <w:rPr>
                <w:rFonts w:ascii="宋体"/>
                <w:sz w:val="20"/>
              </w:rPr>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20"/>
                <w:szCs w:val="20"/>
              </w:rPr>
            </w:pPr>
            <w:r>
              <w:rPr>
                <w:rFonts w:ascii="宋体"/>
                <w:w w:val="100"/>
                <w:sz w:val="20"/>
              </w:rPr>
              <w:t>-</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383"/>
              <w:jc w:val="right"/>
              <w:rPr>
                <w:rFonts w:ascii="宋体" w:hAnsi="宋体" w:cs="宋体" w:eastAsia="宋体" w:hint="default"/>
                <w:sz w:val="20"/>
                <w:szCs w:val="20"/>
              </w:rPr>
            </w:pPr>
            <w:r>
              <w:rPr>
                <w:rFonts w:ascii="宋体"/>
                <w:sz w:val="20"/>
              </w:rPr>
              <w:t>--</w:t>
            </w:r>
          </w:p>
        </w:tc>
      </w:tr>
      <w:tr>
        <w:trPr>
          <w:trHeight w:val="323" w:hRule="exact"/>
        </w:trPr>
        <w:tc>
          <w:tcPr>
            <w:tcW w:w="2610"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资本公积</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5"/>
              <w:jc w:val="right"/>
              <w:rPr>
                <w:rFonts w:ascii="宋体" w:hAnsi="宋体" w:cs="宋体" w:eastAsia="宋体" w:hint="default"/>
                <w:sz w:val="20"/>
                <w:szCs w:val="20"/>
              </w:rPr>
            </w:pPr>
            <w:r>
              <w:rPr>
                <w:rFonts w:ascii="宋体"/>
                <w:spacing w:val="-1"/>
                <w:sz w:val="20"/>
              </w:rPr>
              <w:t>6,093,483,801.92</w:t>
            </w:r>
            <w:r>
              <w:rPr>
                <w:rFonts w:ascii="宋体"/>
                <w:sz w:val="20"/>
              </w:rPr>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0"/>
              <w:jc w:val="right"/>
              <w:rPr>
                <w:rFonts w:ascii="宋体" w:hAnsi="宋体" w:cs="宋体" w:eastAsia="宋体" w:hint="default"/>
                <w:sz w:val="20"/>
                <w:szCs w:val="20"/>
              </w:rPr>
            </w:pPr>
            <w:r>
              <w:rPr>
                <w:rFonts w:ascii="宋体"/>
                <w:spacing w:val="-1"/>
                <w:sz w:val="20"/>
              </w:rPr>
              <w:t>6,093,483,801.92</w:t>
            </w:r>
            <w:r>
              <w:rPr>
                <w:rFonts w:ascii="宋体"/>
                <w:sz w:val="20"/>
              </w:rPr>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 w:right="0"/>
              <w:jc w:val="center"/>
              <w:rPr>
                <w:rFonts w:ascii="宋体" w:hAnsi="宋体" w:cs="宋体" w:eastAsia="宋体" w:hint="default"/>
                <w:sz w:val="20"/>
                <w:szCs w:val="20"/>
              </w:rPr>
            </w:pPr>
            <w:r>
              <w:rPr>
                <w:rFonts w:ascii="宋体"/>
                <w:w w:val="100"/>
                <w:sz w:val="20"/>
              </w:rPr>
              <w:t>-</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382"/>
              <w:jc w:val="right"/>
              <w:rPr>
                <w:rFonts w:ascii="宋体" w:hAnsi="宋体" w:cs="宋体" w:eastAsia="宋体" w:hint="default"/>
                <w:sz w:val="20"/>
                <w:szCs w:val="20"/>
              </w:rPr>
            </w:pPr>
            <w:r>
              <w:rPr>
                <w:rFonts w:ascii="宋体"/>
                <w:spacing w:val="-1"/>
                <w:sz w:val="20"/>
              </w:rPr>
              <w:t>--</w:t>
            </w:r>
            <w:r>
              <w:rPr>
                <w:rFonts w:ascii="宋体"/>
                <w:sz w:val="20"/>
              </w:rPr>
            </w:r>
          </w:p>
        </w:tc>
      </w:tr>
    </w:tbl>
    <w:p>
      <w:pPr>
        <w:spacing w:after="0" w:line="240" w:lineRule="auto"/>
        <w:jc w:val="right"/>
        <w:rPr>
          <w:rFonts w:ascii="宋体" w:hAnsi="宋体" w:cs="宋体" w:eastAsia="宋体" w:hint="default"/>
          <w:sz w:val="20"/>
          <w:szCs w:val="20"/>
        </w:rPr>
        <w:sectPr>
          <w:pgSz w:w="11910" w:h="16840"/>
          <w:pgMar w:header="790" w:footer="374" w:top="1000" w:bottom="56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7" w:right="0"/>
        <w:jc w:val="left"/>
      </w:pPr>
      <w:r>
        <w:rPr/>
        <w:t>2009</w:t>
      </w:r>
      <w:r>
        <w:rPr>
          <w:spacing w:val="-53"/>
        </w:rPr>
        <w:t> </w:t>
      </w:r>
      <w:r>
        <w:rPr/>
        <w:t>年度</w:t>
      </w:r>
    </w:p>
    <w:p>
      <w:pPr>
        <w:pStyle w:val="BodyText"/>
        <w:tabs>
          <w:tab w:pos="10314" w:val="left" w:leader="none"/>
        </w:tabs>
        <w:spacing w:line="240" w:lineRule="auto" w:before="37"/>
        <w:ind w:left="147" w:right="0"/>
        <w:jc w:val="left"/>
      </w:pPr>
      <w:r>
        <w:rPr/>
      </w:r>
      <w:r>
        <w:rPr>
          <w:u w:val="single" w:color="000000"/>
        </w:rPr>
        <w:t>管理层提供的补充信息</w:t>
        <w:tab/>
      </w:r>
      <w:r>
        <w:rPr/>
      </w:r>
    </w:p>
    <w:p>
      <w:pPr>
        <w:spacing w:line="240" w:lineRule="auto" w:before="13"/>
        <w:rPr>
          <w:rFonts w:ascii="宋体" w:hAnsi="宋体" w:cs="宋体" w:eastAsia="宋体" w:hint="default"/>
          <w:sz w:val="23"/>
          <w:szCs w:val="23"/>
        </w:rPr>
      </w:pPr>
    </w:p>
    <w:p>
      <w:pPr>
        <w:pStyle w:val="BodyText"/>
        <w:tabs>
          <w:tab w:pos="867" w:val="left" w:leader="none"/>
        </w:tabs>
        <w:spacing w:line="240" w:lineRule="auto" w:before="35"/>
        <w:ind w:left="147" w:right="0"/>
        <w:jc w:val="left"/>
      </w:pPr>
      <w:r>
        <w:rPr>
          <w:spacing w:val="-1"/>
        </w:rPr>
        <w:t>一、</w:t>
        <w:tab/>
        <w:t>补充资料</w:t>
      </w:r>
      <w:r>
        <w:rPr/>
        <w:t> -</w:t>
      </w:r>
      <w:r>
        <w:rPr>
          <w:spacing w:val="-1"/>
        </w:rPr>
        <w:t> </w:t>
      </w:r>
      <w:r>
        <w:rPr/>
        <w:t>续</w:t>
      </w:r>
    </w:p>
    <w:p>
      <w:pPr>
        <w:spacing w:line="240" w:lineRule="auto" w:before="0"/>
        <w:rPr>
          <w:rFonts w:ascii="宋体" w:hAnsi="宋体" w:cs="宋体" w:eastAsia="宋体" w:hint="default"/>
          <w:sz w:val="24"/>
          <w:szCs w:val="24"/>
        </w:rPr>
      </w:pPr>
    </w:p>
    <w:p>
      <w:pPr>
        <w:pStyle w:val="BodyText"/>
        <w:tabs>
          <w:tab w:pos="867" w:val="left" w:leader="none"/>
        </w:tabs>
        <w:spacing w:line="240" w:lineRule="auto" w:before="35"/>
        <w:ind w:left="147" w:right="0"/>
        <w:jc w:val="left"/>
      </w:pPr>
      <w:r>
        <w:rPr/>
        <w:t>4.</w:t>
        <w:tab/>
        <w:t>公司主要会计报表项目的异常情况及原因的说明 - 续</w:t>
      </w:r>
    </w:p>
    <w:p>
      <w:pPr>
        <w:pStyle w:val="BodyText"/>
        <w:spacing w:line="240" w:lineRule="auto" w:before="37"/>
        <w:ind w:left="0" w:right="434"/>
        <w:jc w:val="right"/>
      </w:pPr>
      <w:r>
        <w:rPr/>
        <w:t>人民币元</w:t>
      </w:r>
    </w:p>
    <w:p>
      <w:pPr>
        <w:spacing w:line="240" w:lineRule="auto" w:before="5"/>
        <w:rPr>
          <w:rFonts w:ascii="宋体" w:hAnsi="宋体" w:cs="宋体" w:eastAsia="宋体" w:hint="default"/>
          <w:sz w:val="2"/>
          <w:szCs w:val="2"/>
        </w:rPr>
      </w:pPr>
    </w:p>
    <w:tbl>
      <w:tblPr>
        <w:tblW w:w="0" w:type="auto"/>
        <w:jc w:val="left"/>
        <w:tblInd w:w="863" w:type="dxa"/>
        <w:tblLayout w:type="fixed"/>
        <w:tblCellMar>
          <w:top w:w="0" w:type="dxa"/>
          <w:left w:w="0" w:type="dxa"/>
          <w:bottom w:w="0" w:type="dxa"/>
          <w:right w:w="0" w:type="dxa"/>
        </w:tblCellMar>
        <w:tblLook w:val="01E0"/>
      </w:tblPr>
      <w:tblGrid>
        <w:gridCol w:w="2620"/>
        <w:gridCol w:w="1970"/>
        <w:gridCol w:w="1980"/>
        <w:gridCol w:w="1417"/>
        <w:gridCol w:w="1193"/>
      </w:tblGrid>
      <w:tr>
        <w:trPr>
          <w:trHeight w:val="322" w:hRule="exact"/>
        </w:trPr>
        <w:tc>
          <w:tcPr>
            <w:tcW w:w="26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right="1"/>
              <w:jc w:val="center"/>
              <w:rPr>
                <w:rFonts w:ascii="宋体" w:hAnsi="宋体" w:cs="宋体" w:eastAsia="宋体" w:hint="default"/>
                <w:sz w:val="20"/>
                <w:szCs w:val="20"/>
              </w:rPr>
            </w:pPr>
            <w:r>
              <w:rPr>
                <w:rFonts w:ascii="宋体" w:hAnsi="宋体" w:cs="宋体" w:eastAsia="宋体" w:hint="default"/>
                <w:sz w:val="20"/>
                <w:szCs w:val="20"/>
              </w:rPr>
              <w:t>报表项目</w:t>
            </w:r>
          </w:p>
        </w:tc>
        <w:tc>
          <w:tcPr>
            <w:tcW w:w="19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553" w:right="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3"/>
                <w:sz w:val="20"/>
                <w:szCs w:val="20"/>
              </w:rPr>
              <w:t> </w:t>
            </w:r>
            <w:r>
              <w:rPr>
                <w:rFonts w:ascii="宋体" w:hAnsi="宋体" w:cs="宋体" w:eastAsia="宋体" w:hint="default"/>
                <w:sz w:val="20"/>
                <w:szCs w:val="20"/>
              </w:rPr>
              <w:t>年度</w:t>
            </w:r>
          </w:p>
        </w:tc>
        <w:tc>
          <w:tcPr>
            <w:tcW w:w="19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557" w:right="0"/>
              <w:jc w:val="left"/>
              <w:rPr>
                <w:rFonts w:ascii="宋体" w:hAnsi="宋体" w:cs="宋体" w:eastAsia="宋体" w:hint="default"/>
                <w:sz w:val="20"/>
                <w:szCs w:val="20"/>
              </w:rPr>
            </w:pPr>
            <w:r>
              <w:rPr>
                <w:rFonts w:ascii="宋体" w:hAnsi="宋体" w:cs="宋体" w:eastAsia="宋体" w:hint="default"/>
                <w:sz w:val="20"/>
                <w:szCs w:val="20"/>
              </w:rPr>
              <w:t>2008</w:t>
            </w:r>
            <w:r>
              <w:rPr>
                <w:rFonts w:ascii="宋体" w:hAnsi="宋体" w:cs="宋体" w:eastAsia="宋体" w:hint="default"/>
                <w:spacing w:val="-53"/>
                <w:sz w:val="20"/>
                <w:szCs w:val="20"/>
              </w:rPr>
              <w:t> </w:t>
            </w:r>
            <w:r>
              <w:rPr>
                <w:rFonts w:ascii="宋体" w:hAnsi="宋体" w:cs="宋体" w:eastAsia="宋体" w:hint="default"/>
                <w:sz w:val="20"/>
                <w:szCs w:val="20"/>
              </w:rPr>
              <w:t>年度</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right="0"/>
              <w:jc w:val="center"/>
              <w:rPr>
                <w:rFonts w:ascii="宋体" w:hAnsi="宋体" w:cs="宋体" w:eastAsia="宋体" w:hint="default"/>
                <w:sz w:val="20"/>
                <w:szCs w:val="20"/>
              </w:rPr>
            </w:pPr>
            <w:r>
              <w:rPr>
                <w:rFonts w:ascii="宋体" w:hAnsi="宋体" w:cs="宋体" w:eastAsia="宋体" w:hint="default"/>
                <w:sz w:val="20"/>
                <w:szCs w:val="20"/>
              </w:rPr>
              <w:t>变动幅度(%)</w:t>
            </w:r>
          </w:p>
        </w:tc>
        <w:tc>
          <w:tcPr>
            <w:tcW w:w="119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right="0"/>
              <w:jc w:val="center"/>
              <w:rPr>
                <w:rFonts w:ascii="宋体" w:hAnsi="宋体" w:cs="宋体" w:eastAsia="宋体" w:hint="default"/>
                <w:sz w:val="20"/>
                <w:szCs w:val="20"/>
              </w:rPr>
            </w:pPr>
            <w:r>
              <w:rPr>
                <w:rFonts w:ascii="宋体" w:hAnsi="宋体" w:cs="宋体" w:eastAsia="宋体" w:hint="default"/>
                <w:sz w:val="20"/>
                <w:szCs w:val="20"/>
              </w:rPr>
              <w:t>差异原因</w:t>
            </w:r>
          </w:p>
        </w:tc>
      </w:tr>
      <w:tr>
        <w:trPr>
          <w:trHeight w:val="322" w:hRule="exact"/>
        </w:trPr>
        <w:tc>
          <w:tcPr>
            <w:tcW w:w="26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营业收入</w:t>
            </w:r>
          </w:p>
        </w:tc>
        <w:tc>
          <w:tcPr>
            <w:tcW w:w="1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55"/>
              <w:jc w:val="right"/>
              <w:rPr>
                <w:rFonts w:ascii="宋体" w:hAnsi="宋体" w:cs="宋体" w:eastAsia="宋体" w:hint="default"/>
                <w:sz w:val="20"/>
                <w:szCs w:val="20"/>
              </w:rPr>
            </w:pPr>
            <w:r>
              <w:rPr>
                <w:rFonts w:ascii="宋体"/>
                <w:spacing w:val="-1"/>
                <w:sz w:val="20"/>
              </w:rPr>
              <w:t>14,884,629,349.50</w:t>
            </w:r>
            <w:r>
              <w:rPr>
                <w:rFonts w:ascii="宋体"/>
                <w:sz w:val="20"/>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64"/>
              <w:jc w:val="right"/>
              <w:rPr>
                <w:rFonts w:ascii="宋体" w:hAnsi="宋体" w:cs="宋体" w:eastAsia="宋体" w:hint="default"/>
                <w:sz w:val="20"/>
                <w:szCs w:val="20"/>
              </w:rPr>
            </w:pPr>
            <w:r>
              <w:rPr>
                <w:rFonts w:ascii="宋体"/>
                <w:spacing w:val="-1"/>
                <w:sz w:val="20"/>
              </w:rPr>
              <w:t>15,529,593,435.77</w:t>
            </w:r>
            <w:r>
              <w:rPr>
                <w:rFonts w:ascii="宋体"/>
                <w:sz w:val="20"/>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20"/>
                <w:szCs w:val="20"/>
              </w:rPr>
            </w:pPr>
            <w:r>
              <w:rPr>
                <w:rFonts w:ascii="宋体"/>
                <w:sz w:val="20"/>
              </w:rPr>
              <w:t>(4)</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20"/>
                <w:szCs w:val="20"/>
              </w:rPr>
            </w:pPr>
            <w:r>
              <w:rPr>
                <w:rFonts w:ascii="宋体"/>
                <w:sz w:val="20"/>
              </w:rPr>
              <w:t>(19)</w:t>
            </w:r>
          </w:p>
        </w:tc>
      </w:tr>
      <w:tr>
        <w:trPr>
          <w:trHeight w:val="322" w:hRule="exact"/>
        </w:trPr>
        <w:tc>
          <w:tcPr>
            <w:tcW w:w="26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营业成本</w:t>
            </w:r>
          </w:p>
        </w:tc>
        <w:tc>
          <w:tcPr>
            <w:tcW w:w="1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55"/>
              <w:jc w:val="right"/>
              <w:rPr>
                <w:rFonts w:ascii="宋体" w:hAnsi="宋体" w:cs="宋体" w:eastAsia="宋体" w:hint="default"/>
                <w:sz w:val="20"/>
                <w:szCs w:val="20"/>
              </w:rPr>
            </w:pPr>
            <w:r>
              <w:rPr>
                <w:rFonts w:ascii="宋体"/>
                <w:spacing w:val="-1"/>
                <w:sz w:val="20"/>
              </w:rPr>
              <w:t>12,057,415,861.42</w:t>
            </w:r>
            <w:r>
              <w:rPr>
                <w:rFonts w:ascii="宋体"/>
                <w:sz w:val="20"/>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64"/>
              <w:jc w:val="right"/>
              <w:rPr>
                <w:rFonts w:ascii="宋体" w:hAnsi="宋体" w:cs="宋体" w:eastAsia="宋体" w:hint="default"/>
                <w:sz w:val="20"/>
                <w:szCs w:val="20"/>
              </w:rPr>
            </w:pPr>
            <w:r>
              <w:rPr>
                <w:rFonts w:ascii="宋体"/>
                <w:spacing w:val="-1"/>
                <w:sz w:val="20"/>
              </w:rPr>
              <w:t>12,556,762,340.80</w:t>
            </w:r>
            <w:r>
              <w:rPr>
                <w:rFonts w:ascii="宋体"/>
                <w:sz w:val="20"/>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20"/>
                <w:szCs w:val="20"/>
              </w:rPr>
            </w:pPr>
            <w:r>
              <w:rPr>
                <w:rFonts w:ascii="宋体"/>
                <w:sz w:val="20"/>
              </w:rPr>
              <w:t>(4)</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20"/>
                <w:szCs w:val="20"/>
              </w:rPr>
            </w:pPr>
            <w:r>
              <w:rPr>
                <w:rFonts w:ascii="宋体"/>
                <w:sz w:val="20"/>
              </w:rPr>
              <w:t>(20)</w:t>
            </w:r>
          </w:p>
        </w:tc>
      </w:tr>
      <w:tr>
        <w:trPr>
          <w:trHeight w:val="323" w:hRule="exact"/>
        </w:trPr>
        <w:tc>
          <w:tcPr>
            <w:tcW w:w="26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left="103" w:right="0"/>
              <w:jc w:val="left"/>
              <w:rPr>
                <w:rFonts w:ascii="宋体" w:hAnsi="宋体" w:cs="宋体" w:eastAsia="宋体" w:hint="default"/>
                <w:sz w:val="20"/>
                <w:szCs w:val="20"/>
              </w:rPr>
            </w:pPr>
            <w:r>
              <w:rPr>
                <w:rFonts w:ascii="宋体" w:hAnsi="宋体" w:cs="宋体" w:eastAsia="宋体" w:hint="default"/>
                <w:sz w:val="20"/>
                <w:szCs w:val="20"/>
              </w:rPr>
              <w:t>主营业务税金及附加</w:t>
            </w:r>
          </w:p>
        </w:tc>
        <w:tc>
          <w:tcPr>
            <w:tcW w:w="1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23" w:right="0"/>
              <w:jc w:val="left"/>
              <w:rPr>
                <w:rFonts w:ascii="宋体" w:hAnsi="宋体" w:cs="宋体" w:eastAsia="宋体" w:hint="default"/>
                <w:sz w:val="20"/>
                <w:szCs w:val="20"/>
              </w:rPr>
            </w:pPr>
            <w:r>
              <w:rPr>
                <w:rFonts w:ascii="宋体"/>
                <w:sz w:val="20"/>
              </w:rPr>
              <w:t>16,268,806.81</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24" w:right="0"/>
              <w:jc w:val="left"/>
              <w:rPr>
                <w:rFonts w:ascii="宋体" w:hAnsi="宋体" w:cs="宋体" w:eastAsia="宋体" w:hint="default"/>
                <w:sz w:val="20"/>
                <w:szCs w:val="20"/>
              </w:rPr>
            </w:pPr>
            <w:r>
              <w:rPr>
                <w:rFonts w:ascii="宋体"/>
                <w:sz w:val="20"/>
              </w:rPr>
              <w:t>12,582,354.31</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 w:right="0"/>
              <w:jc w:val="center"/>
              <w:rPr>
                <w:rFonts w:ascii="宋体" w:hAnsi="宋体" w:cs="宋体" w:eastAsia="宋体" w:hint="default"/>
                <w:sz w:val="20"/>
                <w:szCs w:val="20"/>
              </w:rPr>
            </w:pPr>
            <w:r>
              <w:rPr>
                <w:rFonts w:ascii="宋体"/>
                <w:sz w:val="20"/>
              </w:rPr>
              <w:t>29</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20"/>
                <w:szCs w:val="20"/>
              </w:rPr>
            </w:pPr>
            <w:r>
              <w:rPr>
                <w:rFonts w:ascii="宋体"/>
                <w:sz w:val="20"/>
              </w:rPr>
              <w:t>--</w:t>
            </w:r>
          </w:p>
        </w:tc>
      </w:tr>
      <w:tr>
        <w:trPr>
          <w:trHeight w:val="322" w:hRule="exact"/>
        </w:trPr>
        <w:tc>
          <w:tcPr>
            <w:tcW w:w="26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销售费用</w:t>
            </w:r>
          </w:p>
        </w:tc>
        <w:tc>
          <w:tcPr>
            <w:tcW w:w="1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324" w:right="0"/>
              <w:jc w:val="left"/>
              <w:rPr>
                <w:rFonts w:ascii="宋体" w:hAnsi="宋体" w:cs="宋体" w:eastAsia="宋体" w:hint="default"/>
                <w:sz w:val="20"/>
                <w:szCs w:val="20"/>
              </w:rPr>
            </w:pPr>
            <w:r>
              <w:rPr>
                <w:rFonts w:ascii="宋体"/>
                <w:sz w:val="20"/>
              </w:rPr>
              <w:t>774,685,975.04</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325" w:right="0"/>
              <w:jc w:val="left"/>
              <w:rPr>
                <w:rFonts w:ascii="宋体" w:hAnsi="宋体" w:cs="宋体" w:eastAsia="宋体" w:hint="default"/>
                <w:sz w:val="20"/>
                <w:szCs w:val="20"/>
              </w:rPr>
            </w:pPr>
            <w:r>
              <w:rPr>
                <w:rFonts w:ascii="宋体"/>
                <w:sz w:val="20"/>
              </w:rPr>
              <w:t>705,595,565.95</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20"/>
                <w:szCs w:val="20"/>
              </w:rPr>
            </w:pPr>
            <w:r>
              <w:rPr>
                <w:rFonts w:ascii="宋体"/>
                <w:sz w:val="20"/>
              </w:rPr>
              <w:t>10</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20"/>
                <w:szCs w:val="20"/>
              </w:rPr>
            </w:pPr>
            <w:r>
              <w:rPr>
                <w:rFonts w:ascii="宋体"/>
                <w:sz w:val="20"/>
              </w:rPr>
              <w:t>(21)</w:t>
            </w:r>
          </w:p>
        </w:tc>
      </w:tr>
      <w:tr>
        <w:trPr>
          <w:trHeight w:val="322" w:hRule="exact"/>
        </w:trPr>
        <w:tc>
          <w:tcPr>
            <w:tcW w:w="26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left="103" w:right="0"/>
              <w:jc w:val="left"/>
              <w:rPr>
                <w:rFonts w:ascii="宋体" w:hAnsi="宋体" w:cs="宋体" w:eastAsia="宋体" w:hint="default"/>
                <w:sz w:val="20"/>
                <w:szCs w:val="20"/>
              </w:rPr>
            </w:pPr>
            <w:r>
              <w:rPr>
                <w:rFonts w:ascii="宋体" w:hAnsi="宋体" w:cs="宋体" w:eastAsia="宋体" w:hint="default"/>
                <w:sz w:val="20"/>
                <w:szCs w:val="20"/>
              </w:rPr>
              <w:t>管理费用</w:t>
            </w:r>
          </w:p>
        </w:tc>
        <w:tc>
          <w:tcPr>
            <w:tcW w:w="1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324" w:right="0"/>
              <w:jc w:val="left"/>
              <w:rPr>
                <w:rFonts w:ascii="宋体" w:hAnsi="宋体" w:cs="宋体" w:eastAsia="宋体" w:hint="default"/>
                <w:sz w:val="20"/>
                <w:szCs w:val="20"/>
              </w:rPr>
            </w:pPr>
            <w:r>
              <w:rPr>
                <w:rFonts w:ascii="宋体"/>
                <w:sz w:val="20"/>
              </w:rPr>
              <w:t>726,351,661.67</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325" w:right="0"/>
              <w:jc w:val="left"/>
              <w:rPr>
                <w:rFonts w:ascii="宋体" w:hAnsi="宋体" w:cs="宋体" w:eastAsia="宋体" w:hint="default"/>
                <w:sz w:val="20"/>
                <w:szCs w:val="20"/>
              </w:rPr>
            </w:pPr>
            <w:r>
              <w:rPr>
                <w:rFonts w:ascii="宋体"/>
                <w:sz w:val="20"/>
              </w:rPr>
              <w:t>561,194,537.62</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
              <w:jc w:val="center"/>
              <w:rPr>
                <w:rFonts w:ascii="宋体" w:hAnsi="宋体" w:cs="宋体" w:eastAsia="宋体" w:hint="default"/>
                <w:sz w:val="20"/>
                <w:szCs w:val="20"/>
              </w:rPr>
            </w:pPr>
            <w:r>
              <w:rPr>
                <w:rFonts w:ascii="宋体"/>
                <w:sz w:val="20"/>
              </w:rPr>
              <w:t>29</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20"/>
                <w:szCs w:val="20"/>
              </w:rPr>
            </w:pPr>
            <w:r>
              <w:rPr>
                <w:rFonts w:ascii="宋体"/>
                <w:sz w:val="20"/>
              </w:rPr>
              <w:t>(22)</w:t>
            </w:r>
          </w:p>
        </w:tc>
      </w:tr>
      <w:tr>
        <w:trPr>
          <w:trHeight w:val="323" w:hRule="exact"/>
        </w:trPr>
        <w:tc>
          <w:tcPr>
            <w:tcW w:w="26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财务费用</w:t>
            </w:r>
          </w:p>
        </w:tc>
        <w:tc>
          <w:tcPr>
            <w:tcW w:w="1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324" w:right="0"/>
              <w:jc w:val="left"/>
              <w:rPr>
                <w:rFonts w:ascii="宋体" w:hAnsi="宋体" w:cs="宋体" w:eastAsia="宋体" w:hint="default"/>
                <w:sz w:val="20"/>
                <w:szCs w:val="20"/>
              </w:rPr>
            </w:pPr>
            <w:r>
              <w:rPr>
                <w:rFonts w:ascii="宋体"/>
                <w:sz w:val="20"/>
              </w:rPr>
              <w:t>312,687,004.02</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325" w:right="0"/>
              <w:jc w:val="left"/>
              <w:rPr>
                <w:rFonts w:ascii="宋体" w:hAnsi="宋体" w:cs="宋体" w:eastAsia="宋体" w:hint="default"/>
                <w:sz w:val="20"/>
                <w:szCs w:val="20"/>
              </w:rPr>
            </w:pPr>
            <w:r>
              <w:rPr>
                <w:rFonts w:ascii="宋体"/>
                <w:sz w:val="20"/>
              </w:rPr>
              <w:t>287,136,504.05</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20"/>
                <w:szCs w:val="20"/>
              </w:rPr>
            </w:pPr>
            <w:r>
              <w:rPr>
                <w:rFonts w:ascii="宋体"/>
                <w:w w:val="100"/>
                <w:sz w:val="20"/>
              </w:rPr>
              <w:t>9</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20"/>
                <w:szCs w:val="20"/>
              </w:rPr>
            </w:pPr>
            <w:r>
              <w:rPr>
                <w:rFonts w:ascii="宋体"/>
                <w:sz w:val="20"/>
              </w:rPr>
              <w:t>(23)</w:t>
            </w:r>
          </w:p>
        </w:tc>
      </w:tr>
      <w:tr>
        <w:trPr>
          <w:trHeight w:val="322" w:hRule="exact"/>
        </w:trPr>
        <w:tc>
          <w:tcPr>
            <w:tcW w:w="26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资产减值损失</w:t>
            </w:r>
          </w:p>
        </w:tc>
        <w:tc>
          <w:tcPr>
            <w:tcW w:w="1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24" w:right="0"/>
              <w:jc w:val="left"/>
              <w:rPr>
                <w:rFonts w:ascii="宋体" w:hAnsi="宋体" w:cs="宋体" w:eastAsia="宋体" w:hint="default"/>
                <w:sz w:val="20"/>
                <w:szCs w:val="20"/>
              </w:rPr>
            </w:pPr>
            <w:r>
              <w:rPr>
                <w:rFonts w:ascii="宋体"/>
                <w:sz w:val="20"/>
              </w:rPr>
              <w:t>17,276,975.88</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24" w:right="0"/>
              <w:jc w:val="left"/>
              <w:rPr>
                <w:rFonts w:ascii="宋体" w:hAnsi="宋体" w:cs="宋体" w:eastAsia="宋体" w:hint="default"/>
                <w:sz w:val="20"/>
                <w:szCs w:val="20"/>
              </w:rPr>
            </w:pPr>
            <w:r>
              <w:rPr>
                <w:rFonts w:ascii="宋体"/>
                <w:sz w:val="20"/>
              </w:rPr>
              <w:t>93,125,334.87</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20"/>
                <w:szCs w:val="20"/>
              </w:rPr>
            </w:pPr>
            <w:r>
              <w:rPr>
                <w:rFonts w:ascii="宋体"/>
                <w:sz w:val="20"/>
              </w:rPr>
              <w:t>(81)</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20"/>
                <w:szCs w:val="20"/>
              </w:rPr>
            </w:pPr>
            <w:r>
              <w:rPr>
                <w:rFonts w:ascii="宋体"/>
                <w:sz w:val="20"/>
              </w:rPr>
              <w:t>(24)</w:t>
            </w:r>
          </w:p>
        </w:tc>
      </w:tr>
      <w:tr>
        <w:trPr>
          <w:trHeight w:val="322" w:hRule="exact"/>
        </w:trPr>
        <w:tc>
          <w:tcPr>
            <w:tcW w:w="26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投资收益</w:t>
            </w:r>
          </w:p>
        </w:tc>
        <w:tc>
          <w:tcPr>
            <w:tcW w:w="1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32"/>
              <w:jc w:val="right"/>
              <w:rPr>
                <w:rFonts w:ascii="宋体" w:hAnsi="宋体" w:cs="宋体" w:eastAsia="宋体" w:hint="default"/>
                <w:sz w:val="20"/>
                <w:szCs w:val="20"/>
              </w:rPr>
            </w:pPr>
            <w:r>
              <w:rPr>
                <w:rFonts w:ascii="宋体"/>
                <w:spacing w:val="-1"/>
                <w:sz w:val="20"/>
              </w:rPr>
              <w:t>(15,689,081.65)</w:t>
            </w:r>
            <w:r>
              <w:rPr>
                <w:rFonts w:ascii="宋体"/>
                <w:sz w:val="20"/>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42"/>
              <w:jc w:val="right"/>
              <w:rPr>
                <w:rFonts w:ascii="宋体" w:hAnsi="宋体" w:cs="宋体" w:eastAsia="宋体" w:hint="default"/>
                <w:sz w:val="20"/>
                <w:szCs w:val="20"/>
              </w:rPr>
            </w:pPr>
            <w:r>
              <w:rPr>
                <w:rFonts w:ascii="宋体"/>
                <w:spacing w:val="-1"/>
                <w:sz w:val="20"/>
              </w:rPr>
              <w:t>(23,081,752.26)</w:t>
            </w:r>
            <w:r>
              <w:rPr>
                <w:rFonts w:ascii="宋体"/>
                <w:sz w:val="20"/>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20"/>
                <w:szCs w:val="20"/>
              </w:rPr>
            </w:pPr>
            <w:r>
              <w:rPr>
                <w:rFonts w:ascii="宋体"/>
                <w:sz w:val="20"/>
              </w:rPr>
              <w:t>(32)</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20"/>
                <w:szCs w:val="20"/>
              </w:rPr>
            </w:pPr>
            <w:r>
              <w:rPr>
                <w:rFonts w:ascii="宋体"/>
                <w:sz w:val="20"/>
              </w:rPr>
              <w:t>(25)</w:t>
            </w:r>
          </w:p>
        </w:tc>
      </w:tr>
      <w:tr>
        <w:trPr>
          <w:trHeight w:val="323" w:hRule="exact"/>
        </w:trPr>
        <w:tc>
          <w:tcPr>
            <w:tcW w:w="26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left="103" w:right="0"/>
              <w:jc w:val="left"/>
              <w:rPr>
                <w:rFonts w:ascii="宋体" w:hAnsi="宋体" w:cs="宋体" w:eastAsia="宋体" w:hint="default"/>
                <w:sz w:val="20"/>
                <w:szCs w:val="20"/>
              </w:rPr>
            </w:pPr>
            <w:r>
              <w:rPr>
                <w:rFonts w:ascii="宋体" w:hAnsi="宋体" w:cs="宋体" w:eastAsia="宋体" w:hint="default"/>
                <w:sz w:val="20"/>
                <w:szCs w:val="20"/>
              </w:rPr>
              <w:t>营业外收入</w:t>
            </w:r>
          </w:p>
        </w:tc>
        <w:tc>
          <w:tcPr>
            <w:tcW w:w="1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324" w:right="0"/>
              <w:jc w:val="left"/>
              <w:rPr>
                <w:rFonts w:ascii="宋体" w:hAnsi="宋体" w:cs="宋体" w:eastAsia="宋体" w:hint="default"/>
                <w:sz w:val="20"/>
                <w:szCs w:val="20"/>
              </w:rPr>
            </w:pPr>
            <w:r>
              <w:rPr>
                <w:rFonts w:ascii="宋体"/>
                <w:sz w:val="20"/>
              </w:rPr>
              <w:t>201,738,406.80</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324" w:right="0"/>
              <w:jc w:val="left"/>
              <w:rPr>
                <w:rFonts w:ascii="宋体" w:hAnsi="宋体" w:cs="宋体" w:eastAsia="宋体" w:hint="default"/>
                <w:sz w:val="20"/>
                <w:szCs w:val="20"/>
              </w:rPr>
            </w:pPr>
            <w:r>
              <w:rPr>
                <w:rFonts w:ascii="宋体"/>
                <w:sz w:val="20"/>
              </w:rPr>
              <w:t>274,366,224.82</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
              <w:jc w:val="center"/>
              <w:rPr>
                <w:rFonts w:ascii="宋体" w:hAnsi="宋体" w:cs="宋体" w:eastAsia="宋体" w:hint="default"/>
                <w:sz w:val="20"/>
                <w:szCs w:val="20"/>
              </w:rPr>
            </w:pPr>
            <w:r>
              <w:rPr>
                <w:rFonts w:ascii="宋体"/>
                <w:sz w:val="20"/>
              </w:rPr>
              <w:t>(26)</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20"/>
                <w:szCs w:val="20"/>
              </w:rPr>
            </w:pPr>
            <w:r>
              <w:rPr>
                <w:rFonts w:ascii="宋体"/>
                <w:sz w:val="20"/>
              </w:rPr>
              <w:t>(26)</w:t>
            </w:r>
          </w:p>
        </w:tc>
      </w:tr>
    </w:tbl>
    <w:p>
      <w:pPr>
        <w:spacing w:line="240" w:lineRule="auto" w:before="7"/>
        <w:rPr>
          <w:rFonts w:ascii="宋体" w:hAnsi="宋体" w:cs="宋体" w:eastAsia="宋体" w:hint="default"/>
          <w:sz w:val="18"/>
          <w:szCs w:val="18"/>
        </w:rPr>
      </w:pPr>
    </w:p>
    <w:p>
      <w:pPr>
        <w:pStyle w:val="BodyText"/>
        <w:spacing w:line="272" w:lineRule="exact" w:before="63"/>
        <w:ind w:left="1588" w:right="156" w:hanging="721"/>
        <w:jc w:val="both"/>
      </w:pPr>
      <w:r>
        <w:rPr/>
        <w:t>(1)</w:t>
      </w:r>
      <w:r>
        <w:rPr>
          <w:spacing w:val="23"/>
        </w:rPr>
        <w:t> </w:t>
      </w:r>
      <w:r>
        <w:rPr/>
        <w:t>集团</w:t>
      </w:r>
      <w:r>
        <w:rPr>
          <w:spacing w:val="-55"/>
        </w:rPr>
        <w:t> </w:t>
      </w:r>
      <w:r>
        <w:rPr/>
        <w:t>2009</w:t>
      </w:r>
      <w:r>
        <w:rPr>
          <w:spacing w:val="-54"/>
        </w:rPr>
        <w:t> </w:t>
      </w:r>
      <w:r>
        <w:rPr/>
        <w:t>年</w:t>
      </w:r>
      <w:r>
        <w:rPr>
          <w:spacing w:val="-56"/>
        </w:rPr>
        <w:t> </w:t>
      </w:r>
      <w:r>
        <w:rPr/>
        <w:t>12</w:t>
      </w:r>
      <w:r>
        <w:rPr>
          <w:spacing w:val="-55"/>
        </w:rPr>
        <w:t> </w:t>
      </w:r>
      <w:r>
        <w:rPr/>
        <w:t>月</w:t>
      </w:r>
      <w:r>
        <w:rPr>
          <w:spacing w:val="-55"/>
        </w:rPr>
        <w:t> </w:t>
      </w:r>
      <w:r>
        <w:rPr/>
        <w:t>31</w:t>
      </w:r>
      <w:r>
        <w:rPr>
          <w:spacing w:val="-54"/>
        </w:rPr>
        <w:t> </w:t>
      </w:r>
      <w:r>
        <w:rPr/>
        <w:t>日货币资金比</w:t>
      </w:r>
      <w:r>
        <w:rPr>
          <w:spacing w:val="-55"/>
        </w:rPr>
        <w:t> </w:t>
      </w:r>
      <w:r>
        <w:rPr/>
        <w:t>2008</w:t>
      </w:r>
      <w:r>
        <w:rPr>
          <w:spacing w:val="-54"/>
        </w:rPr>
        <w:t> </w:t>
      </w:r>
      <w:r>
        <w:rPr/>
        <w:t>年</w:t>
      </w:r>
      <w:r>
        <w:rPr>
          <w:spacing w:val="-56"/>
        </w:rPr>
        <w:t> </w:t>
      </w:r>
      <w:r>
        <w:rPr/>
        <w:t>12</w:t>
      </w:r>
      <w:r>
        <w:rPr>
          <w:spacing w:val="-55"/>
        </w:rPr>
        <w:t> </w:t>
      </w:r>
      <w:r>
        <w:rPr/>
        <w:t>月</w:t>
      </w:r>
      <w:r>
        <w:rPr>
          <w:spacing w:val="-55"/>
        </w:rPr>
        <w:t> </w:t>
      </w:r>
      <w:r>
        <w:rPr/>
        <w:t>31</w:t>
      </w:r>
      <w:r>
        <w:rPr>
          <w:spacing w:val="-55"/>
        </w:rPr>
        <w:t> </w:t>
      </w:r>
      <w:r>
        <w:rPr/>
        <w:t>日增加了</w:t>
      </w:r>
      <w:r>
        <w:rPr>
          <w:spacing w:val="-55"/>
        </w:rPr>
        <w:t> </w:t>
      </w:r>
      <w:r>
        <w:rPr>
          <w:spacing w:val="-10"/>
        </w:rPr>
        <w:t>1%，主要系集团</w:t>
      </w:r>
      <w:r>
        <w:rPr>
          <w:spacing w:val="-55"/>
        </w:rPr>
        <w:t> </w:t>
      </w:r>
      <w:r>
        <w:rPr/>
        <w:t>2009</w:t>
      </w:r>
      <w:r>
        <w:rPr>
          <w:spacing w:val="-54"/>
        </w:rPr>
        <w:t> </w:t>
      </w:r>
      <w:r>
        <w:rPr/>
        <w:t>年下半年市场</w:t>
      </w:r>
      <w:r>
        <w:rPr>
          <w:spacing w:val="-1"/>
        </w:rPr>
        <w:t> </w:t>
      </w:r>
      <w:r>
        <w:rPr/>
        <w:t>情况良好，经营现金流稳定所致。</w:t>
      </w:r>
    </w:p>
    <w:p>
      <w:pPr>
        <w:spacing w:line="240" w:lineRule="auto" w:before="13"/>
        <w:rPr>
          <w:rFonts w:ascii="宋体" w:hAnsi="宋体" w:cs="宋体" w:eastAsia="宋体" w:hint="default"/>
          <w:sz w:val="23"/>
          <w:szCs w:val="23"/>
        </w:rPr>
      </w:pPr>
    </w:p>
    <w:p>
      <w:pPr>
        <w:pStyle w:val="BodyText"/>
        <w:spacing w:line="272" w:lineRule="exact"/>
        <w:ind w:left="1588" w:right="157" w:hanging="721"/>
        <w:jc w:val="both"/>
      </w:pPr>
      <w:r>
        <w:rPr/>
        <w:t>(2) 本年交易性金融资产增加了人民币 14,900,000</w:t>
      </w:r>
      <w:r>
        <w:rPr>
          <w:spacing w:val="-31"/>
        </w:rPr>
        <w:t> </w:t>
      </w:r>
      <w:r>
        <w:rPr/>
        <w:t>元，系集团之子公司晨鸣(香港)有限公司签订的远</w:t>
      </w:r>
      <w:r>
        <w:rPr>
          <w:spacing w:val="-1"/>
        </w:rPr>
        <w:t> </w:t>
      </w:r>
      <w:r>
        <w:rPr/>
        <w:t>期结售汇合约所致。</w:t>
      </w:r>
    </w:p>
    <w:p>
      <w:pPr>
        <w:spacing w:line="240" w:lineRule="auto" w:before="13"/>
        <w:rPr>
          <w:rFonts w:ascii="宋体" w:hAnsi="宋体" w:cs="宋体" w:eastAsia="宋体" w:hint="default"/>
          <w:sz w:val="23"/>
          <w:szCs w:val="23"/>
        </w:rPr>
      </w:pPr>
    </w:p>
    <w:p>
      <w:pPr>
        <w:pStyle w:val="BodyText"/>
        <w:spacing w:line="272" w:lineRule="exact"/>
        <w:ind w:left="1588" w:right="154" w:hanging="721"/>
        <w:jc w:val="both"/>
      </w:pPr>
      <w:r>
        <w:rPr/>
        <w:t>(3)</w:t>
      </w:r>
      <w:r>
        <w:rPr>
          <w:spacing w:val="42"/>
        </w:rPr>
        <w:t> </w:t>
      </w:r>
      <w:r>
        <w:rPr/>
        <w:t>本年应收票据增加了</w:t>
      </w:r>
      <w:r>
        <w:rPr>
          <w:spacing w:val="-51"/>
        </w:rPr>
        <w:t> </w:t>
      </w:r>
      <w:r>
        <w:rPr>
          <w:spacing w:val="-3"/>
        </w:rPr>
        <w:t>178%，主要系</w:t>
      </w:r>
      <w:r>
        <w:rPr>
          <w:spacing w:val="-52"/>
        </w:rPr>
        <w:t> </w:t>
      </w:r>
      <w:r>
        <w:rPr/>
        <w:t>2009</w:t>
      </w:r>
      <w:r>
        <w:rPr>
          <w:spacing w:val="-50"/>
        </w:rPr>
        <w:t> </w:t>
      </w:r>
      <w:r>
        <w:rPr>
          <w:spacing w:val="-3"/>
        </w:rPr>
        <w:t>年下半年纸产品市场行情良好，销售量增加，此外结算方</w:t>
      </w:r>
      <w:r>
        <w:rPr/>
        <w:t> 式中应收票据比例大幅上升导致。</w:t>
      </w:r>
    </w:p>
    <w:p>
      <w:pPr>
        <w:spacing w:line="240" w:lineRule="auto" w:before="0"/>
        <w:rPr>
          <w:rFonts w:ascii="宋体" w:hAnsi="宋体" w:cs="宋体" w:eastAsia="宋体" w:hint="default"/>
          <w:sz w:val="22"/>
          <w:szCs w:val="22"/>
        </w:rPr>
      </w:pPr>
    </w:p>
    <w:p>
      <w:pPr>
        <w:pStyle w:val="BodyText"/>
        <w:spacing w:line="237" w:lineRule="auto"/>
        <w:ind w:left="1588" w:right="157" w:hanging="721"/>
        <w:jc w:val="both"/>
      </w:pPr>
      <w:r>
        <w:rPr/>
        <w:t>(4)</w:t>
      </w:r>
      <w:r>
        <w:rPr>
          <w:spacing w:val="8"/>
        </w:rPr>
        <w:t> </w:t>
      </w:r>
      <w:r>
        <w:rPr/>
        <w:t>本年应收账款减少了</w:t>
      </w:r>
      <w:r>
        <w:rPr>
          <w:spacing w:val="-58"/>
        </w:rPr>
        <w:t> </w:t>
      </w:r>
      <w:r>
        <w:rPr/>
        <w:t>13%，主要系</w:t>
      </w:r>
      <w:r>
        <w:rPr>
          <w:spacing w:val="-58"/>
        </w:rPr>
        <w:t> </w:t>
      </w:r>
      <w:r>
        <w:rPr/>
        <w:t>2009</w:t>
      </w:r>
      <w:r>
        <w:rPr>
          <w:spacing w:val="-57"/>
        </w:rPr>
        <w:t> </w:t>
      </w:r>
      <w:r>
        <w:rPr/>
        <w:t>年下半年市场好转，市场对纸制品需求猛增，纸制品供应</w:t>
      </w:r>
      <w:r>
        <w:rPr>
          <w:spacing w:val="-1"/>
        </w:rPr>
        <w:t> </w:t>
      </w:r>
      <w:r>
        <w:rPr>
          <w:spacing w:val="-3"/>
        </w:rPr>
        <w:t>相对短缺，产品供不应求，很多客户采用预付款的方式以确保能够及时采购到货物。集团实行了</w:t>
      </w:r>
      <w:r>
        <w:rPr/>
        <w:t> 严格的信用政策，将应收账款账龄控制在</w:t>
      </w:r>
      <w:r>
        <w:rPr>
          <w:spacing w:val="-66"/>
        </w:rPr>
        <w:t> </w:t>
      </w:r>
      <w:r>
        <w:rPr/>
        <w:t>60</w:t>
      </w:r>
      <w:r>
        <w:rPr>
          <w:spacing w:val="-65"/>
        </w:rPr>
        <w:t> </w:t>
      </w:r>
      <w:r>
        <w:rPr/>
        <w:t>天左右，客户回款更加及时，且采用票据结算的比</w:t>
      </w:r>
      <w:r>
        <w:rPr>
          <w:spacing w:val="-1"/>
        </w:rPr>
        <w:t> </w:t>
      </w:r>
      <w:r>
        <w:rPr/>
        <w:t>例增加，使应收账款收回情况良好。</w:t>
      </w:r>
    </w:p>
    <w:p>
      <w:pPr>
        <w:spacing w:line="240" w:lineRule="auto" w:before="11"/>
        <w:rPr>
          <w:rFonts w:ascii="宋体" w:hAnsi="宋体" w:cs="宋体" w:eastAsia="宋体" w:hint="default"/>
          <w:sz w:val="25"/>
          <w:szCs w:val="25"/>
        </w:rPr>
      </w:pPr>
    </w:p>
    <w:p>
      <w:pPr>
        <w:pStyle w:val="BodyText"/>
        <w:spacing w:line="272" w:lineRule="exact"/>
        <w:ind w:left="1588" w:right="187" w:hanging="721"/>
        <w:jc w:val="both"/>
      </w:pPr>
      <w:r>
        <w:rPr/>
        <w:t>(5)</w:t>
      </w:r>
      <w:r>
        <w:rPr>
          <w:spacing w:val="6"/>
        </w:rPr>
        <w:t> </w:t>
      </w:r>
      <w:r>
        <w:rPr/>
        <w:t>本年存货减少了</w:t>
      </w:r>
      <w:r>
        <w:rPr>
          <w:spacing w:val="-59"/>
        </w:rPr>
        <w:t> </w:t>
      </w:r>
      <w:r>
        <w:rPr/>
        <w:t>34%，主要系</w:t>
      </w:r>
      <w:r>
        <w:rPr>
          <w:spacing w:val="-59"/>
        </w:rPr>
        <w:t> </w:t>
      </w:r>
      <w:r>
        <w:rPr/>
        <w:t>2009</w:t>
      </w:r>
      <w:r>
        <w:rPr>
          <w:spacing w:val="-58"/>
        </w:rPr>
        <w:t> </w:t>
      </w:r>
      <w:r>
        <w:rPr/>
        <w:t>年下半年纸制品市场好转，纸制品市场价格回升且需求旺盛，</w:t>
      </w:r>
      <w:r>
        <w:rPr>
          <w:spacing w:val="-1"/>
        </w:rPr>
        <w:t> </w:t>
      </w:r>
      <w:r>
        <w:rPr/>
        <w:t>产能无重大变化的情况下，销量的上升导致存货余额下降。</w:t>
      </w:r>
    </w:p>
    <w:p>
      <w:pPr>
        <w:spacing w:line="240" w:lineRule="auto" w:before="0"/>
        <w:rPr>
          <w:rFonts w:ascii="宋体" w:hAnsi="宋体" w:cs="宋体" w:eastAsia="宋体" w:hint="default"/>
          <w:sz w:val="22"/>
          <w:szCs w:val="22"/>
        </w:rPr>
      </w:pPr>
    </w:p>
    <w:p>
      <w:pPr>
        <w:pStyle w:val="BodyText"/>
        <w:spacing w:line="237" w:lineRule="auto"/>
        <w:ind w:left="1588" w:right="155" w:hanging="721"/>
        <w:jc w:val="both"/>
      </w:pPr>
      <w:r>
        <w:rPr/>
        <w:t>(6)</w:t>
      </w:r>
      <w:r>
        <w:rPr>
          <w:spacing w:val="12"/>
        </w:rPr>
        <w:t> </w:t>
      </w:r>
      <w:r>
        <w:rPr/>
        <w:t>本年固定资产减少了</w:t>
      </w:r>
      <w:r>
        <w:rPr>
          <w:spacing w:val="-57"/>
        </w:rPr>
        <w:t> </w:t>
      </w:r>
      <w:r>
        <w:rPr/>
        <w:t>5%，在建工程增加了</w:t>
      </w:r>
      <w:r>
        <w:rPr>
          <w:spacing w:val="-57"/>
        </w:rPr>
        <w:t> </w:t>
      </w:r>
      <w:r>
        <w:rPr/>
        <w:t>363%，主要是：a.本公司氧脱木素项目及一些小型技改</w:t>
      </w:r>
      <w:r>
        <w:rPr/>
        <w:t> </w:t>
      </w:r>
      <w:r>
        <w:rPr>
          <w:spacing w:val="-2"/>
        </w:rPr>
        <w:t>项目，富裕晨鸣纸业有限责任公司文化纸改造项目等在建工程项目相继完工转固，综合累计折旧</w:t>
      </w:r>
      <w:r>
        <w:rPr/>
        <w:t> 的影响后，固定资产净值减少</w:t>
      </w:r>
      <w:r>
        <w:rPr>
          <w:spacing w:val="-55"/>
        </w:rPr>
        <w:t> </w:t>
      </w:r>
      <w:r>
        <w:rPr/>
        <w:t>5%。b.寿光美伦纸业有限责任公司和湛江晨鸣浆纸有限公司的</w:t>
      </w:r>
      <w:r>
        <w:rPr>
          <w:spacing w:val="-55"/>
        </w:rPr>
        <w:t> </w:t>
      </w:r>
      <w:r>
        <w:rPr/>
        <w:t>80</w:t>
      </w:r>
      <w:r>
        <w:rPr/>
        <w:t> </w:t>
      </w:r>
      <w:r>
        <w:rPr>
          <w:spacing w:val="-4"/>
        </w:rPr>
        <w:t>万吨铜版纸项目、9.8</w:t>
      </w:r>
      <w:r>
        <w:rPr>
          <w:spacing w:val="-52"/>
        </w:rPr>
        <w:t> </w:t>
      </w:r>
      <w:r>
        <w:rPr>
          <w:spacing w:val="-4"/>
        </w:rPr>
        <w:t>万吨生活用纸项目、70</w:t>
      </w:r>
      <w:r>
        <w:rPr>
          <w:spacing w:val="-52"/>
        </w:rPr>
        <w:t> </w:t>
      </w:r>
      <w:r>
        <w:rPr/>
        <w:t>万吨木浆生产线等项目开始开工建设导致在建工程</w:t>
      </w:r>
      <w:r>
        <w:rPr/>
        <w:t> 增加。</w:t>
      </w:r>
    </w:p>
    <w:p>
      <w:pPr>
        <w:spacing w:line="240" w:lineRule="auto" w:before="9"/>
        <w:rPr>
          <w:rFonts w:ascii="宋体" w:hAnsi="宋体" w:cs="宋体" w:eastAsia="宋体" w:hint="default"/>
          <w:sz w:val="23"/>
          <w:szCs w:val="23"/>
        </w:rPr>
      </w:pPr>
    </w:p>
    <w:p>
      <w:pPr>
        <w:pStyle w:val="BodyText"/>
        <w:spacing w:line="240" w:lineRule="auto"/>
        <w:ind w:left="1588" w:right="186" w:hanging="721"/>
        <w:jc w:val="both"/>
      </w:pPr>
      <w:r>
        <w:rPr/>
        <w:t>(7) 本年无形资产增加了</w:t>
      </w:r>
      <w:r>
        <w:rPr>
          <w:spacing w:val="-24"/>
        </w:rPr>
        <w:t> </w:t>
      </w:r>
      <w:r>
        <w:rPr/>
        <w:t>3%，主要系子公司湛江晨鸣林业发展有限公司、黄冈晨鸣林业发展有限责任</w:t>
      </w:r>
      <w:r>
        <w:rPr/>
        <w:t> 公司、南昌晨鸣林业发展有限公司增加林木种植面积，增加土地使用权所致。</w:t>
      </w:r>
    </w:p>
    <w:p>
      <w:pPr>
        <w:spacing w:after="0" w:line="240" w:lineRule="auto"/>
        <w:jc w:val="both"/>
        <w:sectPr>
          <w:pgSz w:w="11910" w:h="16840"/>
          <w:pgMar w:header="790" w:footer="374" w:top="1000" w:bottom="56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7" w:right="7449"/>
        <w:jc w:val="left"/>
      </w:pPr>
      <w:r>
        <w:rPr/>
        <w:t>2009</w:t>
      </w:r>
      <w:r>
        <w:rPr>
          <w:spacing w:val="-53"/>
        </w:rPr>
        <w:t> </w:t>
      </w:r>
      <w:r>
        <w:rPr/>
        <w:t>年度</w:t>
      </w:r>
    </w:p>
    <w:p>
      <w:pPr>
        <w:pStyle w:val="BodyText"/>
        <w:tabs>
          <w:tab w:pos="10314" w:val="left" w:leader="none"/>
        </w:tabs>
        <w:spacing w:line="240" w:lineRule="auto" w:before="37"/>
        <w:ind w:left="147" w:right="7449"/>
        <w:jc w:val="left"/>
      </w:pPr>
      <w:r>
        <w:rPr/>
      </w:r>
      <w:r>
        <w:rPr>
          <w:u w:val="single" w:color="000000"/>
        </w:rPr>
        <w:t>管理层提供的补充信息</w:t>
        <w:tab/>
      </w:r>
      <w:r>
        <w:rPr/>
      </w:r>
    </w:p>
    <w:p>
      <w:pPr>
        <w:spacing w:line="240" w:lineRule="auto" w:before="13"/>
        <w:rPr>
          <w:rFonts w:ascii="宋体" w:hAnsi="宋体" w:cs="宋体" w:eastAsia="宋体" w:hint="default"/>
          <w:sz w:val="23"/>
          <w:szCs w:val="23"/>
        </w:rPr>
      </w:pPr>
    </w:p>
    <w:p>
      <w:pPr>
        <w:pStyle w:val="BodyText"/>
        <w:tabs>
          <w:tab w:pos="867" w:val="left" w:leader="none"/>
        </w:tabs>
        <w:spacing w:line="240" w:lineRule="auto" w:before="35"/>
        <w:ind w:left="147" w:right="7449"/>
        <w:jc w:val="left"/>
      </w:pPr>
      <w:r>
        <w:rPr>
          <w:spacing w:val="-1"/>
        </w:rPr>
        <w:t>一、</w:t>
        <w:tab/>
        <w:t>补充资料</w:t>
      </w:r>
      <w:r>
        <w:rPr/>
        <w:t> -</w:t>
      </w:r>
      <w:r>
        <w:rPr>
          <w:spacing w:val="-1"/>
        </w:rPr>
        <w:t> </w:t>
      </w:r>
      <w:r>
        <w:rPr/>
        <w:t>续</w:t>
      </w:r>
    </w:p>
    <w:p>
      <w:pPr>
        <w:spacing w:line="240" w:lineRule="auto" w:before="9"/>
        <w:rPr>
          <w:rFonts w:ascii="宋体" w:hAnsi="宋体" w:cs="宋体" w:eastAsia="宋体" w:hint="default"/>
          <w:sz w:val="26"/>
          <w:szCs w:val="26"/>
        </w:rPr>
      </w:pPr>
    </w:p>
    <w:p>
      <w:pPr>
        <w:pStyle w:val="BodyText"/>
        <w:tabs>
          <w:tab w:pos="867" w:val="left" w:leader="none"/>
        </w:tabs>
        <w:spacing w:line="240" w:lineRule="auto"/>
        <w:ind w:left="147" w:right="83"/>
        <w:jc w:val="left"/>
      </w:pPr>
      <w:r>
        <w:rPr/>
        <w:t>4.</w:t>
        <w:tab/>
        <w:t>公司主要会计报表项目的异常情况及原因的说明 - 续</w:t>
      </w:r>
    </w:p>
    <w:p>
      <w:pPr>
        <w:spacing w:line="240" w:lineRule="auto" w:before="9"/>
        <w:rPr>
          <w:rFonts w:ascii="宋体" w:hAnsi="宋体" w:cs="宋体" w:eastAsia="宋体" w:hint="default"/>
          <w:sz w:val="23"/>
          <w:szCs w:val="23"/>
        </w:rPr>
      </w:pPr>
    </w:p>
    <w:p>
      <w:pPr>
        <w:pStyle w:val="BodyText"/>
        <w:tabs>
          <w:tab w:pos="1423" w:val="left" w:leader="none"/>
        </w:tabs>
        <w:spacing w:line="240" w:lineRule="auto"/>
        <w:ind w:left="867" w:right="83"/>
        <w:jc w:val="left"/>
      </w:pPr>
      <w:r>
        <w:rPr>
          <w:spacing w:val="-1"/>
        </w:rPr>
        <w:t>(8)</w:t>
        <w:tab/>
      </w:r>
      <w:r>
        <w:rPr/>
        <w:t>本年长期待摊费用减少了</w:t>
      </w:r>
      <w:r>
        <w:rPr>
          <w:spacing w:val="-41"/>
        </w:rPr>
        <w:t> </w:t>
      </w:r>
      <w:r>
        <w:rPr>
          <w:spacing w:val="-1"/>
        </w:rPr>
        <w:t>13%，主要系正常摊销导致。</w:t>
      </w:r>
    </w:p>
    <w:p>
      <w:pPr>
        <w:spacing w:line="240" w:lineRule="auto" w:before="12"/>
        <w:rPr>
          <w:rFonts w:ascii="宋体" w:hAnsi="宋体" w:cs="宋体" w:eastAsia="宋体" w:hint="default"/>
          <w:sz w:val="23"/>
          <w:szCs w:val="23"/>
        </w:rPr>
      </w:pPr>
    </w:p>
    <w:p>
      <w:pPr>
        <w:pStyle w:val="BodyText"/>
        <w:spacing w:line="237" w:lineRule="auto"/>
        <w:ind w:left="1588" w:right="195" w:hanging="721"/>
        <w:jc w:val="both"/>
      </w:pPr>
      <w:r>
        <w:rPr/>
        <w:t>(9) 本年其他非流动资产(消耗性生物资产)增加了</w:t>
      </w:r>
      <w:r>
        <w:rPr>
          <w:spacing w:val="-7"/>
        </w:rPr>
        <w:t> </w:t>
      </w:r>
      <w:r>
        <w:rPr>
          <w:spacing w:val="-4"/>
        </w:rPr>
        <w:t>65%，主要系子公司湛江晨鸣林业发展有限公司、阳</w:t>
      </w:r>
      <w:r>
        <w:rPr/>
        <w:t> </w:t>
      </w:r>
      <w:r>
        <w:rPr>
          <w:spacing w:val="-2"/>
        </w:rPr>
        <w:t>江晨鸣林业发展有限公司、南昌晨鸣林业发展有限公司及黄冈晨鸣林业发展有限责任公司的林木</w:t>
      </w:r>
      <w:r>
        <w:rPr/>
        <w:t> 购买、繁育及公允价值变动所致。</w:t>
      </w:r>
    </w:p>
    <w:p>
      <w:pPr>
        <w:spacing w:line="240" w:lineRule="auto" w:before="9"/>
        <w:rPr>
          <w:rFonts w:ascii="宋体" w:hAnsi="宋体" w:cs="宋体" w:eastAsia="宋体" w:hint="default"/>
          <w:sz w:val="23"/>
          <w:szCs w:val="23"/>
        </w:rPr>
      </w:pPr>
    </w:p>
    <w:p>
      <w:pPr>
        <w:pStyle w:val="BodyText"/>
        <w:spacing w:line="240" w:lineRule="auto"/>
        <w:ind w:left="867" w:right="83"/>
        <w:jc w:val="left"/>
      </w:pPr>
      <w:r>
        <w:rPr/>
        <w:t>(10) 本年短期借款增加了</w:t>
      </w:r>
      <w:r>
        <w:rPr>
          <w:spacing w:val="-26"/>
        </w:rPr>
        <w:t> </w:t>
      </w:r>
      <w:r>
        <w:rPr/>
        <w:t>105%，主要原因系已贴现未到期应收票据造成短期借款增加导致。</w:t>
      </w:r>
    </w:p>
    <w:p>
      <w:pPr>
        <w:spacing w:line="240" w:lineRule="auto" w:before="11"/>
        <w:rPr>
          <w:rFonts w:ascii="宋体" w:hAnsi="宋体" w:cs="宋体" w:eastAsia="宋体" w:hint="default"/>
          <w:sz w:val="25"/>
          <w:szCs w:val="25"/>
        </w:rPr>
      </w:pPr>
    </w:p>
    <w:p>
      <w:pPr>
        <w:pStyle w:val="BodyText"/>
        <w:spacing w:line="272" w:lineRule="exact"/>
        <w:ind w:left="1588" w:right="83" w:hanging="721"/>
        <w:jc w:val="left"/>
      </w:pPr>
      <w:r>
        <w:rPr/>
        <w:t>(11)</w:t>
      </w:r>
      <w:r>
        <w:rPr>
          <w:spacing w:val="12"/>
        </w:rPr>
        <w:t> </w:t>
      </w:r>
      <w:r>
        <w:rPr/>
        <w:t>本年应付票据增加了</w:t>
      </w:r>
      <w:r>
        <w:rPr>
          <w:spacing w:val="-60"/>
        </w:rPr>
        <w:t> </w:t>
      </w:r>
      <w:r>
        <w:rPr/>
        <w:t>48%，主要系集团在</w:t>
      </w:r>
      <w:r>
        <w:rPr>
          <w:spacing w:val="-60"/>
        </w:rPr>
        <w:t> </w:t>
      </w:r>
      <w:r>
        <w:rPr/>
        <w:t>2009</w:t>
      </w:r>
      <w:r>
        <w:rPr>
          <w:spacing w:val="-59"/>
        </w:rPr>
        <w:t> </w:t>
      </w:r>
      <w:r>
        <w:rPr/>
        <w:t>年加大了应付票据工具的利用，更多使用应付票据</w:t>
      </w:r>
      <w:r>
        <w:rPr>
          <w:spacing w:val="-1"/>
        </w:rPr>
        <w:t> </w:t>
      </w:r>
      <w:r>
        <w:rPr/>
        <w:t>支付原料采购款和设备款。</w:t>
      </w:r>
    </w:p>
    <w:p>
      <w:pPr>
        <w:spacing w:line="240" w:lineRule="auto" w:before="13"/>
        <w:rPr>
          <w:rFonts w:ascii="宋体" w:hAnsi="宋体" w:cs="宋体" w:eastAsia="宋体" w:hint="default"/>
          <w:sz w:val="23"/>
          <w:szCs w:val="23"/>
        </w:rPr>
      </w:pPr>
    </w:p>
    <w:p>
      <w:pPr>
        <w:pStyle w:val="BodyText"/>
        <w:spacing w:line="272" w:lineRule="exact"/>
        <w:ind w:left="1588" w:right="83" w:hanging="721"/>
        <w:jc w:val="left"/>
      </w:pPr>
      <w:r>
        <w:rPr/>
        <w:t>(12)</w:t>
      </w:r>
      <w:r>
        <w:rPr>
          <w:spacing w:val="12"/>
        </w:rPr>
        <w:t> </w:t>
      </w:r>
      <w:r>
        <w:rPr/>
        <w:t>本年应付账款减少了</w:t>
      </w:r>
      <w:r>
        <w:rPr>
          <w:spacing w:val="-60"/>
        </w:rPr>
        <w:t> </w:t>
      </w:r>
      <w:r>
        <w:rPr/>
        <w:t>20%，主要系</w:t>
      </w:r>
      <w:r>
        <w:rPr>
          <w:spacing w:val="-60"/>
        </w:rPr>
        <w:t> </w:t>
      </w:r>
      <w:r>
        <w:rPr/>
        <w:t>2009</w:t>
      </w:r>
      <w:r>
        <w:rPr>
          <w:spacing w:val="-59"/>
        </w:rPr>
        <w:t> </w:t>
      </w:r>
      <w:r>
        <w:rPr/>
        <w:t>年下半年原材料价格上涨迅猛，公司被迫大量采用预付方</w:t>
      </w:r>
      <w:r>
        <w:rPr>
          <w:spacing w:val="-1"/>
        </w:rPr>
        <w:t> </w:t>
      </w:r>
      <w:r>
        <w:rPr/>
        <w:t>式采购，导致应付账款减少。</w:t>
      </w:r>
    </w:p>
    <w:p>
      <w:pPr>
        <w:spacing w:line="240" w:lineRule="auto" w:before="13"/>
        <w:rPr>
          <w:rFonts w:ascii="宋体" w:hAnsi="宋体" w:cs="宋体" w:eastAsia="宋体" w:hint="default"/>
          <w:sz w:val="23"/>
          <w:szCs w:val="23"/>
        </w:rPr>
      </w:pPr>
    </w:p>
    <w:p>
      <w:pPr>
        <w:pStyle w:val="BodyText"/>
        <w:spacing w:line="272" w:lineRule="exact"/>
        <w:ind w:left="1588" w:right="187" w:hanging="721"/>
        <w:jc w:val="left"/>
      </w:pPr>
      <w:r>
        <w:rPr/>
        <w:t>(13)</w:t>
      </w:r>
      <w:r>
        <w:rPr>
          <w:spacing w:val="39"/>
        </w:rPr>
        <w:t> </w:t>
      </w:r>
      <w:r>
        <w:rPr/>
        <w:t>本年预收账款增加了</w:t>
      </w:r>
      <w:r>
        <w:rPr>
          <w:spacing w:val="-50"/>
        </w:rPr>
        <w:t> </w:t>
      </w:r>
      <w:r>
        <w:rPr>
          <w:spacing w:val="-3"/>
        </w:rPr>
        <w:t>129%，主要系</w:t>
      </w:r>
      <w:r>
        <w:rPr>
          <w:spacing w:val="-51"/>
        </w:rPr>
        <w:t> </w:t>
      </w:r>
      <w:r>
        <w:rPr/>
        <w:t>2009</w:t>
      </w:r>
      <w:r>
        <w:rPr>
          <w:spacing w:val="-49"/>
        </w:rPr>
        <w:t> </w:t>
      </w:r>
      <w:r>
        <w:rPr>
          <w:spacing w:val="-3"/>
        </w:rPr>
        <w:t>年下半年纸制品市场好转，纸制品供不应求，客户多采用</w:t>
      </w:r>
      <w:r>
        <w:rPr/>
        <w:t> 预付款的方式采购，导致公司预收账款余额大幅增加。</w:t>
      </w:r>
    </w:p>
    <w:p>
      <w:pPr>
        <w:spacing w:line="240" w:lineRule="auto" w:before="0"/>
        <w:rPr>
          <w:rFonts w:ascii="宋体" w:hAnsi="宋体" w:cs="宋体" w:eastAsia="宋体" w:hint="default"/>
          <w:sz w:val="22"/>
          <w:szCs w:val="22"/>
        </w:rPr>
      </w:pPr>
    </w:p>
    <w:p>
      <w:pPr>
        <w:pStyle w:val="BodyText"/>
        <w:spacing w:line="237" w:lineRule="auto"/>
        <w:ind w:left="1588" w:right="180" w:hanging="721"/>
        <w:jc w:val="left"/>
      </w:pPr>
      <w:r>
        <w:rPr/>
        <w:t>(14)</w:t>
      </w:r>
      <w:r>
        <w:rPr>
          <w:spacing w:val="28"/>
        </w:rPr>
        <w:t> </w:t>
      </w:r>
      <w:r>
        <w:rPr/>
        <w:t>本年应交税费增加了</w:t>
      </w:r>
      <w:r>
        <w:rPr>
          <w:spacing w:val="-54"/>
        </w:rPr>
        <w:t> </w:t>
      </w:r>
      <w:r>
        <w:rPr/>
        <w:t>175%，其他流动资产减少了</w:t>
      </w:r>
      <w:r>
        <w:rPr>
          <w:spacing w:val="-54"/>
        </w:rPr>
        <w:t> </w:t>
      </w:r>
      <w:r>
        <w:rPr/>
        <w:t>40%。</w:t>
      </w:r>
      <w:r>
        <w:rPr>
          <w:spacing w:val="-3"/>
        </w:rPr>
        <w:t> </w:t>
      </w:r>
      <w:r>
        <w:rPr/>
        <w:t>主要系</w:t>
      </w:r>
      <w:r>
        <w:rPr>
          <w:spacing w:val="-55"/>
        </w:rPr>
        <w:t> </w:t>
      </w:r>
      <w:r>
        <w:rPr/>
        <w:t>2009</w:t>
      </w:r>
      <w:r>
        <w:rPr>
          <w:spacing w:val="-53"/>
        </w:rPr>
        <w:t> </w:t>
      </w:r>
      <w:r>
        <w:rPr/>
        <w:t>年下半年开始市场好转，年</w:t>
      </w:r>
      <w:r>
        <w:rPr/>
        <w:t> </w:t>
      </w:r>
      <w:r>
        <w:rPr>
          <w:spacing w:val="-2"/>
        </w:rPr>
        <w:t>底应交的增值税及所得税余额较大。其他流动资产主要系本集团之部分子公司预缴所得税而形成</w:t>
      </w:r>
      <w:r>
        <w:rPr/>
        <w:t> 所得税借方余额。</w:t>
      </w:r>
    </w:p>
    <w:p>
      <w:pPr>
        <w:spacing w:line="240" w:lineRule="auto" w:before="9"/>
        <w:rPr>
          <w:rFonts w:ascii="宋体" w:hAnsi="宋体" w:cs="宋体" w:eastAsia="宋体" w:hint="default"/>
          <w:sz w:val="23"/>
          <w:szCs w:val="23"/>
        </w:rPr>
      </w:pPr>
    </w:p>
    <w:p>
      <w:pPr>
        <w:pStyle w:val="BodyText"/>
        <w:spacing w:line="240" w:lineRule="auto"/>
        <w:ind w:left="1588" w:right="183" w:hanging="721"/>
        <w:jc w:val="left"/>
      </w:pPr>
      <w:r>
        <w:rPr/>
        <w:t>(15) 本年一年内到期的非流动负债减少了</w:t>
      </w:r>
      <w:r>
        <w:rPr>
          <w:spacing w:val="-17"/>
        </w:rPr>
        <w:t> </w:t>
      </w:r>
      <w:r>
        <w:rPr>
          <w:spacing w:val="-3"/>
        </w:rPr>
        <w:t>67%，主要系一年内到期的非流动负债本年大部分到期偿还所</w:t>
      </w:r>
      <w:r>
        <w:rPr/>
        <w:t> 致。</w:t>
      </w:r>
    </w:p>
    <w:p>
      <w:pPr>
        <w:spacing w:line="240" w:lineRule="auto" w:before="9"/>
        <w:rPr>
          <w:rFonts w:ascii="宋体" w:hAnsi="宋体" w:cs="宋体" w:eastAsia="宋体" w:hint="default"/>
          <w:sz w:val="23"/>
          <w:szCs w:val="23"/>
        </w:rPr>
      </w:pPr>
    </w:p>
    <w:p>
      <w:pPr>
        <w:pStyle w:val="BodyText"/>
        <w:spacing w:line="240" w:lineRule="auto"/>
        <w:ind w:left="1588" w:right="218" w:hanging="721"/>
        <w:jc w:val="left"/>
      </w:pPr>
      <w:r>
        <w:rPr/>
        <w:t>(16)</w:t>
      </w:r>
      <w:r>
        <w:rPr>
          <w:spacing w:val="27"/>
        </w:rPr>
        <w:t> </w:t>
      </w:r>
      <w:r>
        <w:rPr/>
        <w:t>本年应付短期融资券减少了</w:t>
      </w:r>
      <w:r>
        <w:rPr>
          <w:spacing w:val="-54"/>
        </w:rPr>
        <w:t> </w:t>
      </w:r>
      <w:r>
        <w:rPr/>
        <w:t>100%。主要系集团于</w:t>
      </w:r>
      <w:r>
        <w:rPr>
          <w:spacing w:val="-54"/>
        </w:rPr>
        <w:t> </w:t>
      </w:r>
      <w:r>
        <w:rPr/>
        <w:t>2008</w:t>
      </w:r>
      <w:r>
        <w:rPr>
          <w:spacing w:val="-53"/>
        </w:rPr>
        <w:t> </w:t>
      </w:r>
      <w:r>
        <w:rPr/>
        <w:t>年发行了人民币</w:t>
      </w:r>
      <w:r>
        <w:rPr>
          <w:spacing w:val="-54"/>
        </w:rPr>
        <w:t> </w:t>
      </w:r>
      <w:r>
        <w:rPr/>
        <w:t>19</w:t>
      </w:r>
      <w:r>
        <w:rPr>
          <w:spacing w:val="-53"/>
        </w:rPr>
        <w:t> </w:t>
      </w:r>
      <w:r>
        <w:rPr/>
        <w:t>亿元短期融资券，2009</w:t>
      </w:r>
      <w:r>
        <w:rPr/>
        <w:t> 年已到期偿还。</w:t>
      </w:r>
    </w:p>
    <w:p>
      <w:pPr>
        <w:spacing w:line="240" w:lineRule="auto" w:before="9"/>
        <w:rPr>
          <w:rFonts w:ascii="宋体" w:hAnsi="宋体" w:cs="宋体" w:eastAsia="宋体" w:hint="default"/>
          <w:sz w:val="23"/>
          <w:szCs w:val="23"/>
        </w:rPr>
      </w:pPr>
    </w:p>
    <w:p>
      <w:pPr>
        <w:pStyle w:val="BodyText"/>
        <w:spacing w:line="274" w:lineRule="exact"/>
        <w:ind w:left="867" w:right="83"/>
        <w:jc w:val="left"/>
      </w:pPr>
      <w:r>
        <w:rPr/>
        <w:t>(17)</w:t>
      </w:r>
      <w:r>
        <w:rPr>
          <w:spacing w:val="16"/>
        </w:rPr>
        <w:t> </w:t>
      </w:r>
      <w:r>
        <w:rPr/>
        <w:t>本年长期借款增加了</w:t>
      </w:r>
      <w:r>
        <w:rPr>
          <w:spacing w:val="-59"/>
        </w:rPr>
        <w:t> </w:t>
      </w:r>
      <w:r>
        <w:rPr/>
        <w:t>27%，主要系集团投资兴建美伦纸业</w:t>
      </w:r>
      <w:r>
        <w:rPr>
          <w:spacing w:val="-59"/>
        </w:rPr>
        <w:t> </w:t>
      </w:r>
      <w:r>
        <w:rPr/>
        <w:t>80</w:t>
      </w:r>
      <w:r>
        <w:rPr>
          <w:spacing w:val="-59"/>
        </w:rPr>
        <w:t> </w:t>
      </w:r>
      <w:r>
        <w:rPr/>
        <w:t>万吨铜版纸项目和</w:t>
      </w:r>
      <w:r>
        <w:rPr>
          <w:spacing w:val="-59"/>
        </w:rPr>
        <w:t> </w:t>
      </w:r>
      <w:r>
        <w:rPr/>
        <w:t>9.8</w:t>
      </w:r>
      <w:r>
        <w:rPr>
          <w:spacing w:val="-59"/>
        </w:rPr>
        <w:t> </w:t>
      </w:r>
      <w:r>
        <w:rPr/>
        <w:t>万吨生活用纸</w:t>
      </w:r>
    </w:p>
    <w:p>
      <w:pPr>
        <w:pStyle w:val="BodyText"/>
        <w:spacing w:line="272" w:lineRule="exact" w:before="27"/>
        <w:ind w:left="1588" w:right="83"/>
        <w:jc w:val="left"/>
      </w:pPr>
      <w:r>
        <w:rPr/>
        <w:t>项目，以及湛江浆纸</w:t>
      </w:r>
      <w:r>
        <w:rPr>
          <w:spacing w:val="-67"/>
        </w:rPr>
        <w:t> </w:t>
      </w:r>
      <w:r>
        <w:rPr/>
        <w:t>70</w:t>
      </w:r>
      <w:r>
        <w:rPr>
          <w:spacing w:val="-67"/>
        </w:rPr>
        <w:t> </w:t>
      </w:r>
      <w:r>
        <w:rPr/>
        <w:t>万吨浆线项目等，需大量项目配套长期资金，为了减小财务风险，公司</w:t>
      </w:r>
      <w:r>
        <w:rPr>
          <w:spacing w:val="-1"/>
        </w:rPr>
        <w:t> </w:t>
      </w:r>
      <w:r>
        <w:rPr/>
        <w:t>增加长期借款，改善融资结构。</w:t>
      </w:r>
    </w:p>
    <w:p>
      <w:pPr>
        <w:spacing w:line="240" w:lineRule="auto" w:before="11"/>
        <w:rPr>
          <w:rFonts w:ascii="宋体" w:hAnsi="宋体" w:cs="宋体" w:eastAsia="宋体" w:hint="default"/>
          <w:sz w:val="21"/>
          <w:szCs w:val="21"/>
        </w:rPr>
      </w:pPr>
    </w:p>
    <w:p>
      <w:pPr>
        <w:pStyle w:val="BodyText"/>
        <w:spacing w:line="240" w:lineRule="auto"/>
        <w:ind w:left="867" w:right="83"/>
        <w:jc w:val="left"/>
      </w:pPr>
      <w:r>
        <w:rPr/>
        <w:t>(18) 本年递延收益增加了</w:t>
      </w:r>
      <w:r>
        <w:rPr>
          <w:spacing w:val="-26"/>
        </w:rPr>
        <w:t> </w:t>
      </w:r>
      <w:r>
        <w:rPr/>
        <w:t>114%，主要系本年集团获得大量与资产相关的政府补助。</w:t>
      </w:r>
    </w:p>
    <w:p>
      <w:pPr>
        <w:spacing w:line="240" w:lineRule="auto" w:before="9"/>
        <w:rPr>
          <w:rFonts w:ascii="宋体" w:hAnsi="宋体" w:cs="宋体" w:eastAsia="宋体" w:hint="default"/>
          <w:sz w:val="23"/>
          <w:szCs w:val="23"/>
        </w:rPr>
      </w:pPr>
    </w:p>
    <w:p>
      <w:pPr>
        <w:pStyle w:val="BodyText"/>
        <w:spacing w:line="240" w:lineRule="auto"/>
        <w:ind w:left="867" w:right="83"/>
        <w:jc w:val="left"/>
      </w:pPr>
      <w:r>
        <w:rPr/>
        <w:t>(19) 本年营业收入减少了</w:t>
      </w:r>
      <w:r>
        <w:rPr>
          <w:spacing w:val="-24"/>
        </w:rPr>
        <w:t> </w:t>
      </w:r>
      <w:r>
        <w:rPr/>
        <w:t>4%，主要系全年平均销售价格下降所致。</w:t>
      </w:r>
    </w:p>
    <w:p>
      <w:pPr>
        <w:spacing w:line="240" w:lineRule="auto" w:before="11"/>
        <w:rPr>
          <w:rFonts w:ascii="宋体" w:hAnsi="宋体" w:cs="宋体" w:eastAsia="宋体" w:hint="default"/>
          <w:sz w:val="25"/>
          <w:szCs w:val="25"/>
        </w:rPr>
      </w:pPr>
    </w:p>
    <w:p>
      <w:pPr>
        <w:pStyle w:val="BodyText"/>
        <w:spacing w:line="272" w:lineRule="exact"/>
        <w:ind w:left="1588" w:right="96" w:hanging="721"/>
        <w:jc w:val="left"/>
      </w:pPr>
      <w:r>
        <w:rPr/>
        <w:t>(20) 本年营业成本减少了</w:t>
      </w:r>
      <w:r>
        <w:rPr>
          <w:spacing w:val="-24"/>
        </w:rPr>
        <w:t> </w:t>
      </w:r>
      <w:r>
        <w:rPr/>
        <w:t>4%，主要由于上半年受经济危机影响，原材料价格大幅下降，虽然下半年有</w:t>
      </w:r>
      <w:r>
        <w:rPr/>
        <w:t> 所上升，但本年原材料平均仍较上年采购价格下降，平均单位成本有所下降导致营业成本减少。</w:t>
      </w:r>
    </w:p>
    <w:p>
      <w:pPr>
        <w:spacing w:after="0" w:line="272" w:lineRule="exact"/>
        <w:jc w:val="left"/>
        <w:sectPr>
          <w:pgSz w:w="11910" w:h="16840"/>
          <w:pgMar w:header="790" w:footer="374" w:top="1000" w:bottom="560" w:left="860" w:right="52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ind w:left="147" w:right="0"/>
        <w:jc w:val="left"/>
      </w:pPr>
      <w:r>
        <w:rPr/>
        <w:t>2009</w:t>
      </w:r>
      <w:r>
        <w:rPr>
          <w:spacing w:val="-53"/>
        </w:rPr>
        <w:t> </w:t>
      </w:r>
      <w:r>
        <w:rPr/>
        <w:t>年度</w:t>
      </w:r>
    </w:p>
    <w:p>
      <w:pPr>
        <w:pStyle w:val="BodyText"/>
        <w:tabs>
          <w:tab w:pos="10314" w:val="left" w:leader="none"/>
        </w:tabs>
        <w:spacing w:line="240" w:lineRule="auto" w:before="37"/>
        <w:ind w:left="147" w:right="0"/>
        <w:jc w:val="left"/>
      </w:pPr>
      <w:r>
        <w:rPr/>
      </w:r>
      <w:r>
        <w:rPr>
          <w:u w:val="single" w:color="000000"/>
        </w:rPr>
        <w:t>管理层提供的补充信息</w:t>
        <w:tab/>
      </w:r>
      <w:r>
        <w:rPr/>
      </w:r>
    </w:p>
    <w:p>
      <w:pPr>
        <w:spacing w:line="240" w:lineRule="auto" w:before="13"/>
        <w:rPr>
          <w:rFonts w:ascii="宋体" w:hAnsi="宋体" w:cs="宋体" w:eastAsia="宋体" w:hint="default"/>
          <w:sz w:val="23"/>
          <w:szCs w:val="23"/>
        </w:rPr>
      </w:pPr>
    </w:p>
    <w:p>
      <w:pPr>
        <w:pStyle w:val="BodyText"/>
        <w:tabs>
          <w:tab w:pos="867" w:val="left" w:leader="none"/>
        </w:tabs>
        <w:spacing w:line="240" w:lineRule="auto" w:before="35"/>
        <w:ind w:left="147" w:right="0"/>
        <w:jc w:val="left"/>
      </w:pPr>
      <w:r>
        <w:rPr>
          <w:spacing w:val="-1"/>
        </w:rPr>
        <w:t>一、</w:t>
        <w:tab/>
        <w:t>补充资料</w:t>
      </w:r>
      <w:r>
        <w:rPr/>
        <w:t> -</w:t>
      </w:r>
      <w:r>
        <w:rPr>
          <w:spacing w:val="-1"/>
        </w:rPr>
        <w:t> </w:t>
      </w:r>
      <w:r>
        <w:rPr/>
        <w:t>续</w:t>
      </w:r>
    </w:p>
    <w:p>
      <w:pPr>
        <w:spacing w:line="240" w:lineRule="auto" w:before="9"/>
        <w:rPr>
          <w:rFonts w:ascii="宋体" w:hAnsi="宋体" w:cs="宋体" w:eastAsia="宋体" w:hint="default"/>
          <w:sz w:val="26"/>
          <w:szCs w:val="26"/>
        </w:rPr>
      </w:pPr>
    </w:p>
    <w:p>
      <w:pPr>
        <w:pStyle w:val="BodyText"/>
        <w:tabs>
          <w:tab w:pos="867" w:val="left" w:leader="none"/>
        </w:tabs>
        <w:spacing w:line="240" w:lineRule="auto"/>
        <w:ind w:left="147" w:right="0"/>
        <w:jc w:val="left"/>
      </w:pPr>
      <w:r>
        <w:rPr/>
        <w:t>4.</w:t>
        <w:tab/>
        <w:t>公司主要会计报表项目的异常情况及原因的说明 - 续</w:t>
      </w:r>
    </w:p>
    <w:p>
      <w:pPr>
        <w:spacing w:line="240" w:lineRule="auto" w:before="9"/>
        <w:rPr>
          <w:rFonts w:ascii="宋体" w:hAnsi="宋体" w:cs="宋体" w:eastAsia="宋体" w:hint="default"/>
          <w:sz w:val="23"/>
          <w:szCs w:val="23"/>
        </w:rPr>
      </w:pPr>
    </w:p>
    <w:p>
      <w:pPr>
        <w:pStyle w:val="BodyText"/>
        <w:spacing w:line="240" w:lineRule="auto"/>
        <w:ind w:left="867" w:right="0"/>
        <w:jc w:val="left"/>
      </w:pPr>
      <w:r>
        <w:rPr/>
        <w:t>(21) 本年销售费用增加了</w:t>
      </w:r>
      <w:r>
        <w:rPr>
          <w:spacing w:val="-51"/>
        </w:rPr>
        <w:t> </w:t>
      </w:r>
      <w:r>
        <w:rPr/>
        <w:t>10%，主要系销量增加使运费上升导致。</w:t>
      </w:r>
    </w:p>
    <w:p>
      <w:pPr>
        <w:spacing w:line="240" w:lineRule="auto" w:before="11"/>
        <w:rPr>
          <w:rFonts w:ascii="宋体" w:hAnsi="宋体" w:cs="宋体" w:eastAsia="宋体" w:hint="default"/>
          <w:sz w:val="25"/>
          <w:szCs w:val="25"/>
        </w:rPr>
      </w:pPr>
    </w:p>
    <w:p>
      <w:pPr>
        <w:pStyle w:val="BodyText"/>
        <w:spacing w:line="272" w:lineRule="exact"/>
        <w:ind w:left="1588" w:right="0" w:hanging="721"/>
        <w:jc w:val="left"/>
      </w:pPr>
      <w:r>
        <w:rPr/>
        <w:t>(22)</w:t>
      </w:r>
      <w:r>
        <w:rPr>
          <w:spacing w:val="12"/>
        </w:rPr>
        <w:t> </w:t>
      </w:r>
      <w:r>
        <w:rPr/>
        <w:t>本年管理费用增加了</w:t>
      </w:r>
      <w:r>
        <w:rPr>
          <w:spacing w:val="-60"/>
        </w:rPr>
        <w:t> </w:t>
      </w:r>
      <w:r>
        <w:rPr/>
        <w:t>29%，主要是</w:t>
      </w:r>
      <w:r>
        <w:rPr>
          <w:spacing w:val="-60"/>
        </w:rPr>
        <w:t> </w:t>
      </w:r>
      <w:r>
        <w:rPr/>
        <w:t>2009</w:t>
      </w:r>
      <w:r>
        <w:rPr>
          <w:spacing w:val="-59"/>
        </w:rPr>
        <w:t> </w:t>
      </w:r>
      <w:r>
        <w:rPr/>
        <w:t>年上半年受到金融危机的影响，部分浆线和板材生产线暂</w:t>
      </w:r>
      <w:r>
        <w:rPr>
          <w:spacing w:val="-1"/>
        </w:rPr>
        <w:t> </w:t>
      </w:r>
      <w:r>
        <w:rPr/>
        <w:t>时停产，产生停工损失所致。</w:t>
      </w:r>
    </w:p>
    <w:p>
      <w:pPr>
        <w:spacing w:line="240" w:lineRule="auto" w:before="11"/>
        <w:rPr>
          <w:rFonts w:ascii="宋体" w:hAnsi="宋体" w:cs="宋体" w:eastAsia="宋体" w:hint="default"/>
          <w:sz w:val="21"/>
          <w:szCs w:val="21"/>
        </w:rPr>
      </w:pPr>
    </w:p>
    <w:p>
      <w:pPr>
        <w:pStyle w:val="BodyText"/>
        <w:spacing w:line="240" w:lineRule="auto"/>
        <w:ind w:left="867" w:right="0"/>
        <w:jc w:val="left"/>
      </w:pPr>
      <w:r>
        <w:rPr/>
        <w:t>(23) 本年财务费用增加了</w:t>
      </w:r>
      <w:r>
        <w:rPr>
          <w:spacing w:val="-24"/>
        </w:rPr>
        <w:t> </w:t>
      </w:r>
      <w:r>
        <w:rPr/>
        <w:t>9%，主要系对美元汇率较为稳定，汇兑收益较去年同期减少导致。</w:t>
      </w:r>
    </w:p>
    <w:p>
      <w:pPr>
        <w:spacing w:line="240" w:lineRule="auto" w:before="9"/>
        <w:rPr>
          <w:rFonts w:ascii="宋体" w:hAnsi="宋体" w:cs="宋体" w:eastAsia="宋体" w:hint="default"/>
          <w:sz w:val="23"/>
          <w:szCs w:val="23"/>
        </w:rPr>
      </w:pPr>
    </w:p>
    <w:p>
      <w:pPr>
        <w:pStyle w:val="BodyText"/>
        <w:spacing w:line="240" w:lineRule="auto"/>
        <w:ind w:left="867" w:right="0"/>
        <w:jc w:val="left"/>
      </w:pPr>
      <w:r>
        <w:rPr/>
        <w:t>(24) 本年资产减值损失减少了</w:t>
      </w:r>
      <w:r>
        <w:rPr>
          <w:spacing w:val="-26"/>
        </w:rPr>
        <w:t> </w:t>
      </w:r>
      <w:r>
        <w:rPr/>
        <w:t>81%，主要系集团下半年产品价格回升，存货跌价准备减少所致。</w:t>
      </w:r>
    </w:p>
    <w:p>
      <w:pPr>
        <w:spacing w:line="240" w:lineRule="auto" w:before="10"/>
        <w:rPr>
          <w:rFonts w:ascii="宋体" w:hAnsi="宋体" w:cs="宋体" w:eastAsia="宋体" w:hint="default"/>
          <w:sz w:val="23"/>
          <w:szCs w:val="23"/>
        </w:rPr>
      </w:pPr>
    </w:p>
    <w:p>
      <w:pPr>
        <w:pStyle w:val="BodyText"/>
        <w:spacing w:line="240" w:lineRule="auto"/>
        <w:ind w:left="867" w:right="0"/>
        <w:jc w:val="left"/>
      </w:pPr>
      <w:r>
        <w:rPr/>
        <w:t>(25) 本年投资亏损减少了</w:t>
      </w:r>
      <w:r>
        <w:rPr>
          <w:spacing w:val="-52"/>
        </w:rPr>
        <w:t> </w:t>
      </w:r>
      <w:r>
        <w:rPr/>
        <w:t>32%，主要系联营公司本年亏损减少所致。</w:t>
      </w:r>
    </w:p>
    <w:p>
      <w:pPr>
        <w:spacing w:line="240" w:lineRule="auto" w:before="9"/>
        <w:rPr>
          <w:rFonts w:ascii="宋体" w:hAnsi="宋体" w:cs="宋体" w:eastAsia="宋体" w:hint="default"/>
          <w:sz w:val="23"/>
          <w:szCs w:val="23"/>
        </w:rPr>
      </w:pPr>
    </w:p>
    <w:p>
      <w:pPr>
        <w:pStyle w:val="BodyText"/>
        <w:spacing w:line="240" w:lineRule="auto"/>
        <w:ind w:left="867" w:right="0"/>
        <w:jc w:val="left"/>
      </w:pPr>
      <w:r>
        <w:rPr/>
        <w:t>(26) 本年营业外收入减少了</w:t>
      </w:r>
      <w:r>
        <w:rPr>
          <w:spacing w:val="-26"/>
        </w:rPr>
        <w:t> </w:t>
      </w:r>
      <w:r>
        <w:rPr/>
        <w:t>26%，主要系本年收到收益相关的政府补助减少所致。</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pStyle w:val="BodyText"/>
        <w:spacing w:line="240" w:lineRule="auto"/>
        <w:ind w:left="867" w:right="0"/>
        <w:jc w:val="left"/>
      </w:pPr>
      <w:r>
        <w:rPr/>
        <w:t>管理层提供的补充信息</w:t>
      </w:r>
      <w:r>
        <w:rPr>
          <w:spacing w:val="-60"/>
        </w:rPr>
        <w:t> </w:t>
      </w:r>
      <w:r>
        <w:rPr/>
        <w:t>2010</w:t>
      </w:r>
      <w:r>
        <w:rPr>
          <w:spacing w:val="-59"/>
        </w:rPr>
        <w:t> </w:t>
      </w:r>
      <w:r>
        <w:rPr/>
        <w:t>年</w:t>
      </w:r>
      <w:r>
        <w:rPr>
          <w:spacing w:val="-61"/>
        </w:rPr>
        <w:t> </w:t>
      </w:r>
      <w:r>
        <w:rPr/>
        <w:t>4</w:t>
      </w:r>
      <w:r>
        <w:rPr>
          <w:spacing w:val="-59"/>
        </w:rPr>
        <w:t> </w:t>
      </w:r>
      <w:r>
        <w:rPr/>
        <w:t>月</w:t>
      </w:r>
      <w:r>
        <w:rPr>
          <w:spacing w:val="-61"/>
        </w:rPr>
        <w:t> </w:t>
      </w:r>
      <w:r>
        <w:rPr/>
        <w:t>12</w:t>
      </w:r>
      <w:r>
        <w:rPr>
          <w:spacing w:val="-59"/>
        </w:rPr>
        <w:t> </w:t>
      </w:r>
      <w:r>
        <w:rPr/>
        <w:t>日由山东晨鸣纸业集团股份有限公司下列负责人签署：</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4"/>
          <w:szCs w:val="14"/>
        </w:rPr>
      </w:pPr>
    </w:p>
    <w:p>
      <w:pPr>
        <w:pStyle w:val="BodyText"/>
        <w:spacing w:line="240" w:lineRule="auto"/>
        <w:ind w:left="867" w:right="0"/>
        <w:jc w:val="left"/>
      </w:pPr>
      <w:r>
        <w:rPr/>
        <w:t>法定代表人：陈洪国</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4"/>
          <w:szCs w:val="14"/>
        </w:rPr>
      </w:pPr>
    </w:p>
    <w:p>
      <w:pPr>
        <w:pStyle w:val="BodyText"/>
        <w:spacing w:line="240" w:lineRule="auto"/>
        <w:ind w:left="867" w:right="0"/>
        <w:jc w:val="left"/>
      </w:pPr>
      <w:r>
        <w:rPr/>
        <w:t>主管会计工作负责人：王春方</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4"/>
          <w:szCs w:val="14"/>
        </w:rPr>
      </w:pPr>
    </w:p>
    <w:p>
      <w:pPr>
        <w:pStyle w:val="BodyText"/>
        <w:spacing w:line="240" w:lineRule="auto"/>
        <w:ind w:left="867" w:right="0"/>
        <w:jc w:val="left"/>
      </w:pPr>
      <w:r>
        <w:rPr/>
        <w:t>会计机构负责人：李栋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4"/>
          <w:szCs w:val="14"/>
        </w:rPr>
      </w:pPr>
    </w:p>
    <w:p>
      <w:pPr>
        <w:pStyle w:val="BodyText"/>
        <w:spacing w:line="240" w:lineRule="auto"/>
        <w:ind w:left="867" w:right="0"/>
        <w:jc w:val="left"/>
      </w:pPr>
      <w:r>
        <w:rPr/>
        <w:t>2010</w:t>
      </w:r>
      <w:r>
        <w:rPr>
          <w:spacing w:val="-54"/>
        </w:rPr>
        <w:t> </w:t>
      </w:r>
      <w:r>
        <w:rPr/>
        <w:t>年</w:t>
      </w:r>
      <w:r>
        <w:rPr>
          <w:spacing w:val="-54"/>
        </w:rPr>
        <w:t> </w:t>
      </w:r>
      <w:r>
        <w:rPr/>
        <w:t>4</w:t>
      </w:r>
      <w:r>
        <w:rPr>
          <w:spacing w:val="-54"/>
        </w:rPr>
        <w:t> </w:t>
      </w:r>
      <w:r>
        <w:rPr/>
        <w:t>月</w:t>
      </w:r>
      <w:r>
        <w:rPr>
          <w:spacing w:val="-55"/>
        </w:rPr>
        <w:t> </w:t>
      </w:r>
      <w:r>
        <w:rPr/>
        <w:t>12</w:t>
      </w:r>
      <w:r>
        <w:rPr>
          <w:spacing w:val="-53"/>
        </w:rPr>
        <w:t> </w:t>
      </w:r>
      <w:r>
        <w:rPr/>
        <w:t>日</w:t>
      </w:r>
    </w:p>
    <w:p>
      <w:pPr>
        <w:spacing w:line="240" w:lineRule="auto" w:before="3"/>
        <w:rPr>
          <w:rFonts w:ascii="宋体" w:hAnsi="宋体" w:cs="宋体" w:eastAsia="宋体" w:hint="default"/>
          <w:sz w:val="29"/>
          <w:szCs w:val="29"/>
        </w:rPr>
      </w:pPr>
    </w:p>
    <w:p>
      <w:pPr>
        <w:spacing w:line="20" w:lineRule="exact"/>
        <w:ind w:left="5410" w:right="0" w:firstLine="0"/>
        <w:rPr>
          <w:rFonts w:ascii="宋体" w:hAnsi="宋体" w:cs="宋体" w:eastAsia="宋体" w:hint="default"/>
          <w:sz w:val="2"/>
          <w:szCs w:val="2"/>
        </w:rPr>
      </w:pPr>
      <w:r>
        <w:rPr>
          <w:rFonts w:ascii="宋体" w:hAnsi="宋体" w:cs="宋体" w:eastAsia="宋体" w:hint="default"/>
          <w:sz w:val="2"/>
          <w:szCs w:val="2"/>
        </w:rPr>
        <w:pict>
          <v:group style="width:2.3pt;height:.550pt;mso-position-horizontal-relative:char;mso-position-vertical-relative:line" coordorigin="0,0" coordsize="46,11">
            <v:group style="position:absolute;left:5;top:5;width:35;height:2" coordorigin="5,5" coordsize="35,2">
              <v:shape style="position:absolute;left:5;top:5;width:35;height:2" coordorigin="5,5" coordsize="35,0" path="m5,5l40,5e" filled="false" stroked="true" strokeweight=".54pt" strokecolor="#000000">
                <v:path arrowok="t"/>
              </v:shape>
            </v:group>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pgSz w:w="11910" w:h="16840"/>
          <w:pgMar w:header="790" w:footer="374" w:top="1000" w:bottom="560" w:left="860" w:right="5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512.8pt;height:.75pt;mso-position-horizontal-relative:char;mso-position-vertical-relative:line" coordorigin="0,0" coordsize="10256,15">
            <v:group style="position:absolute;left:7;top:7;width:10241;height:2" coordorigin="7,7" coordsize="10241,2">
              <v:shape style="position:absolute;left:7;top:7;width:10241;height:2" coordorigin="7,7" coordsize="10241,0" path="m7,7l10248,7e" filled="false" stroked="true" strokeweight=".72pt" strokecolor="#000000">
                <v:path arrowok="t"/>
              </v:shape>
            </v:group>
          </v:group>
        </w:pict>
      </w:r>
      <w:r>
        <w:rPr>
          <w:rFonts w:ascii="宋体" w:hAnsi="宋体" w:cs="宋体" w:eastAsia="宋体" w:hint="default"/>
          <w:sz w:val="2"/>
          <w:szCs w:val="2"/>
        </w:rPr>
      </w:r>
    </w:p>
    <w:p>
      <w:pPr>
        <w:pStyle w:val="Heading1"/>
        <w:tabs>
          <w:tab w:pos="1734" w:val="left" w:leader="none"/>
        </w:tabs>
        <w:spacing w:line="354" w:lineRule="exact"/>
        <w:ind w:left="381" w:right="0"/>
        <w:jc w:val="center"/>
        <w:rPr>
          <w:b w:val="0"/>
          <w:bCs w:val="0"/>
        </w:rPr>
      </w:pPr>
      <w:r>
        <w:rPr>
          <w:spacing w:val="-7"/>
          <w:w w:val="95"/>
        </w:rPr>
        <w:t>第十一节</w:t>
        <w:tab/>
      </w:r>
      <w:r>
        <w:rPr>
          <w:spacing w:val="-9"/>
        </w:rPr>
        <w:t>备查文件</w:t>
      </w:r>
      <w:r>
        <w:rPr>
          <w:b w:val="0"/>
          <w:bCs w:val="0"/>
        </w:rPr>
      </w:r>
    </w:p>
    <w:p>
      <w:pPr>
        <w:spacing w:line="240" w:lineRule="auto" w:before="5"/>
        <w:rPr>
          <w:rFonts w:ascii="黑体" w:hAnsi="黑体" w:cs="黑体" w:eastAsia="黑体" w:hint="default"/>
          <w:b/>
          <w:bCs/>
          <w:sz w:val="39"/>
          <w:szCs w:val="39"/>
        </w:rPr>
      </w:pPr>
    </w:p>
    <w:p>
      <w:pPr>
        <w:pStyle w:val="BodyText"/>
        <w:spacing w:line="350" w:lineRule="auto"/>
        <w:ind w:left="147" w:right="0"/>
        <w:jc w:val="left"/>
      </w:pPr>
      <w:r>
        <w:rPr>
          <w:rFonts w:ascii="宋体" w:hAnsi="宋体" w:cs="宋体" w:eastAsia="宋体" w:hint="default"/>
          <w:b/>
          <w:bCs/>
          <w:spacing w:val="-9"/>
        </w:rPr>
        <w:t>一、</w:t>
      </w:r>
      <w:r>
        <w:rPr>
          <w:spacing w:val="-9"/>
        </w:rPr>
        <w:t>载有法定代表人、财务总监、会计机构负责人签名并盖章的会计报表。</w:t>
      </w:r>
      <w:r>
        <w:rPr>
          <w:spacing w:val="-96"/>
        </w:rPr>
        <w:t> </w:t>
      </w:r>
      <w:r>
        <w:rPr>
          <w:spacing w:val="-96"/>
        </w:rPr>
      </w:r>
      <w:r>
        <w:rPr>
          <w:rFonts w:ascii="宋体" w:hAnsi="宋体" w:cs="宋体" w:eastAsia="宋体" w:hint="default"/>
          <w:b/>
          <w:bCs/>
          <w:spacing w:val="-9"/>
        </w:rPr>
        <w:t>二、</w:t>
      </w:r>
      <w:r>
        <w:rPr>
          <w:spacing w:val="-9"/>
        </w:rPr>
        <w:t>载有会计师事务所盖章、注册会计师签名并盖章的审计报告原件。</w:t>
      </w:r>
      <w:r>
        <w:rPr>
          <w:spacing w:val="-97"/>
        </w:rPr>
        <w:t> </w:t>
      </w:r>
      <w:r>
        <w:rPr>
          <w:spacing w:val="-97"/>
        </w:rPr>
      </w:r>
      <w:r>
        <w:rPr>
          <w:rFonts w:ascii="宋体" w:hAnsi="宋体" w:cs="宋体" w:eastAsia="宋体" w:hint="default"/>
          <w:b/>
          <w:bCs/>
          <w:spacing w:val="-9"/>
        </w:rPr>
        <w:t>三、</w:t>
      </w:r>
      <w:r>
        <w:rPr>
          <w:spacing w:val="-9"/>
        </w:rPr>
        <w:t>报告期内在中国证监会指定报纸及网站上公开披露过的所有公司文件的正本及公告原稿。</w:t>
      </w:r>
    </w:p>
    <w:p>
      <w:pPr>
        <w:spacing w:line="240" w:lineRule="auto" w:before="0"/>
        <w:rPr>
          <w:rFonts w:ascii="宋体" w:hAnsi="宋体" w:cs="宋体" w:eastAsia="宋体" w:hint="default"/>
          <w:sz w:val="20"/>
          <w:szCs w:val="20"/>
        </w:rPr>
      </w:pPr>
    </w:p>
    <w:p>
      <w:pPr>
        <w:pStyle w:val="BodyText"/>
        <w:spacing w:line="350" w:lineRule="auto" w:before="166"/>
        <w:ind w:left="6237" w:right="2132" w:hanging="737"/>
        <w:jc w:val="left"/>
      </w:pPr>
      <w:r>
        <w:rPr>
          <w:spacing w:val="-8"/>
        </w:rPr>
        <w:t>山东晨鸣纸业集团股份有限公司</w:t>
      </w:r>
      <w:r>
        <w:rPr/>
        <w:t> 二</w:t>
      </w:r>
      <w:r>
        <w:rPr>
          <w:spacing w:val="-54"/>
        </w:rPr>
        <w:t> </w:t>
      </w:r>
      <w:r>
        <w:rPr/>
        <w:t>O</w:t>
      </w:r>
      <w:r>
        <w:rPr>
          <w:spacing w:val="-53"/>
        </w:rPr>
        <w:t> </w:t>
      </w:r>
      <w:r>
        <w:rPr/>
        <w:t>一</w:t>
      </w:r>
      <w:r>
        <w:rPr>
          <w:spacing w:val="-55"/>
        </w:rPr>
        <w:t> </w:t>
      </w:r>
      <w:r>
        <w:rPr/>
        <w:t>O</w:t>
      </w:r>
      <w:r>
        <w:rPr>
          <w:spacing w:val="-53"/>
        </w:rPr>
        <w:t> </w:t>
      </w:r>
      <w:r>
        <w:rPr/>
        <w:t>年四月十二日</w:t>
      </w:r>
    </w:p>
    <w:sectPr>
      <w:pgSz w:w="11910" w:h="16840"/>
      <w:pgMar w:header="790" w:footer="374" w:top="1000" w:bottom="560" w:left="860" w:right="5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宋体">
    <w:altName w:val="宋体"/>
    <w:charset w:val="86"/>
    <w:family w:val="auto"/>
    <w:pitch w:val="variable"/>
  </w:font>
  <w:font w:name="Microsoft JhengHei">
    <w:altName w:val="Microsoft JhengHei"/>
    <w:charset w:val="0"/>
    <w:family w:val="swiss"/>
    <w:pitch w:val="variable"/>
  </w:font>
  <w:font w:name="黑体">
    <w:altName w:val="黑体"/>
    <w:charset w:val="86"/>
    <w:family w:val="modern"/>
    <w:pitch w:val="fixed"/>
  </w:font>
  <w:font w:name="Wingdings">
    <w:altName w:val="Wingdings"/>
    <w:charset w:val="2"/>
    <w:family w:val="auto"/>
    <w:pitch w:val="variable"/>
  </w:font>
  <w:font w:name="Malgun Gothic">
    <w:altName w:val="Malgun Gothic"/>
    <w:charset w:val="0"/>
    <w:family w:val="swiss"/>
    <w:pitch w:val="variable"/>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8.420013pt;margin-top:812.368347pt;width:13pt;height:11pt;mso-position-horizontal-relative:page;mso-position-vertical-relative:page;z-index:-1190584"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10</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87.510498pt;margin-top:564.356445pt;width:33.550pt;height:12.5pt;mso-position-horizontal-relative:page;mso-position-vertical-relative:page;z-index:-1190200" type="#_x0000_t202" filled="false" stroked="false">
          <v:textbox inset="0,0,0,0">
            <w:txbxContent>
              <w:p>
                <w:pPr>
                  <w:pStyle w:val="BodyText"/>
                  <w:spacing w:line="230" w:lineRule="exact"/>
                  <w:ind w:left="20" w:right="0"/>
                  <w:jc w:val="left"/>
                </w:pPr>
                <w:r>
                  <w:rPr/>
                  <w:t>- </w:t>
                </w:r>
                <w:r>
                  <w:rPr/>
                  <w:fldChar w:fldCharType="begin"/>
                </w:r>
                <w:r>
                  <w:rPr/>
                  <w:instrText> PAGE </w:instrText>
                </w:r>
                <w:r>
                  <w:rPr/>
                  <w:fldChar w:fldCharType="separate"/>
                </w:r>
                <w:r>
                  <w:rPr/>
                  <w:t>35</w:t>
                </w:r>
                <w:r>
                  <w:rPr/>
                  <w:fldChar w:fldCharType="end"/>
                </w:r>
                <w:r>
                  <w:rPr>
                    <w:spacing w:val="-2"/>
                  </w:rPr>
                  <w:t> </w:t>
                </w:r>
                <w:r>
                  <w:rPr/>
                  <w:t>-</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6.879883pt;margin-top:810.596252pt;width:33.550pt;height:12.5pt;mso-position-horizontal-relative:page;mso-position-vertical-relative:page;z-index:-1190152" type="#_x0000_t202" filled="false" stroked="false">
          <v:textbox inset="0,0,0,0">
            <w:txbxContent>
              <w:p>
                <w:pPr>
                  <w:pStyle w:val="BodyText"/>
                  <w:spacing w:line="230" w:lineRule="exact"/>
                  <w:ind w:left="20" w:right="0"/>
                  <w:jc w:val="left"/>
                </w:pPr>
                <w:r>
                  <w:rPr/>
                  <w:t>- </w:t>
                </w:r>
                <w:r>
                  <w:rPr/>
                  <w:fldChar w:fldCharType="begin"/>
                </w:r>
                <w:r>
                  <w:rPr/>
                  <w:instrText> PAGE </w:instrText>
                </w:r>
                <w:r>
                  <w:rPr/>
                  <w:fldChar w:fldCharType="separate"/>
                </w:r>
                <w:r>
                  <w:rPr/>
                  <w:t>38</w:t>
                </w:r>
                <w:r>
                  <w:rPr/>
                  <w:fldChar w:fldCharType="end"/>
                </w:r>
                <w:r>
                  <w:rPr>
                    <w:spacing w:val="-2"/>
                  </w:rPr>
                  <w:t> </w:t>
                </w:r>
                <w:r>
                  <w:rPr/>
                  <w:t>-</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87.510498pt;margin-top:564.356445pt;width:33.550pt;height:12.5pt;mso-position-horizontal-relative:page;mso-position-vertical-relative:page;z-index:-1190104" type="#_x0000_t202" filled="false" stroked="false">
          <v:textbox inset="0,0,0,0">
            <w:txbxContent>
              <w:p>
                <w:pPr>
                  <w:pStyle w:val="BodyText"/>
                  <w:spacing w:line="230" w:lineRule="exact"/>
                  <w:ind w:left="20" w:right="0"/>
                  <w:jc w:val="left"/>
                </w:pPr>
                <w:r>
                  <w:rPr/>
                  <w:t>- </w:t>
                </w:r>
                <w:r>
                  <w:rPr/>
                  <w:fldChar w:fldCharType="begin"/>
                </w:r>
                <w:r>
                  <w:rPr/>
                  <w:instrText> PAGE </w:instrText>
                </w:r>
                <w:r>
                  <w:rPr/>
                  <w:fldChar w:fldCharType="separate"/>
                </w:r>
                <w:r>
                  <w:rPr/>
                  <w:t>63</w:t>
                </w:r>
                <w:r>
                  <w:rPr/>
                  <w:fldChar w:fldCharType="end"/>
                </w:r>
                <w:r>
                  <w:rPr>
                    <w:spacing w:val="-2"/>
                  </w:rPr>
                  <w:t> </w:t>
                </w:r>
                <w:r>
                  <w:rPr/>
                  <w:t>-</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6.879883pt;margin-top:810.596252pt;width:33.550pt;height:12.5pt;mso-position-horizontal-relative:page;mso-position-vertical-relative:page;z-index:-1190056" type="#_x0000_t202" filled="false" stroked="false">
          <v:textbox inset="0,0,0,0">
            <w:txbxContent>
              <w:p>
                <w:pPr>
                  <w:pStyle w:val="BodyText"/>
                  <w:spacing w:line="230" w:lineRule="exact"/>
                  <w:ind w:left="20" w:right="0"/>
                  <w:jc w:val="left"/>
                </w:pPr>
                <w:r>
                  <w:rPr/>
                  <w:t>- </w:t>
                </w:r>
                <w:r>
                  <w:rPr/>
                  <w:fldChar w:fldCharType="begin"/>
                </w:r>
                <w:r>
                  <w:rPr/>
                  <w:instrText> PAGE </w:instrText>
                </w:r>
                <w:r>
                  <w:rPr/>
                  <w:fldChar w:fldCharType="separate"/>
                </w:r>
                <w:r>
                  <w:rPr/>
                  <w:t>68</w:t>
                </w:r>
                <w:r>
                  <w:rPr/>
                  <w:fldChar w:fldCharType="end"/>
                </w:r>
                <w:r>
                  <w:rPr>
                    <w:spacing w:val="-2"/>
                  </w:rPr>
                  <w:t> </w:t>
                </w:r>
                <w:r>
                  <w:rPr/>
                  <w:t>-</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87.510498pt;margin-top:564.356445pt;width:33.550pt;height:12.5pt;mso-position-horizontal-relative:page;mso-position-vertical-relative:page;z-index:-1190008" type="#_x0000_t202" filled="false" stroked="false">
          <v:textbox inset="0,0,0,0">
            <w:txbxContent>
              <w:p>
                <w:pPr>
                  <w:pStyle w:val="BodyText"/>
                  <w:spacing w:line="230" w:lineRule="exact"/>
                  <w:ind w:left="20" w:right="0"/>
                  <w:jc w:val="left"/>
                </w:pPr>
                <w:r>
                  <w:rPr/>
                  <w:t>- </w:t>
                </w:r>
                <w:r>
                  <w:rPr/>
                  <w:fldChar w:fldCharType="begin"/>
                </w:r>
                <w:r>
                  <w:rPr/>
                  <w:instrText> PAGE </w:instrText>
                </w:r>
                <w:r>
                  <w:rPr/>
                  <w:fldChar w:fldCharType="separate"/>
                </w:r>
                <w:r>
                  <w:rPr/>
                  <w:t>74</w:t>
                </w:r>
                <w:r>
                  <w:rPr/>
                  <w:fldChar w:fldCharType="end"/>
                </w:r>
                <w:r>
                  <w:rPr>
                    <w:spacing w:val="-2"/>
                  </w:rPr>
                  <w:t> </w:t>
                </w:r>
                <w:r>
                  <w:rPr/>
                  <w:t>-</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1.659973pt;margin-top:810.596252pt;width:38.75pt;height:12.5pt;mso-position-horizontal-relative:page;mso-position-vertical-relative:page;z-index:-1189960" type="#_x0000_t202" filled="false" stroked="false">
          <v:textbox inset="0,0,0,0">
            <w:txbxContent>
              <w:p>
                <w:pPr>
                  <w:pStyle w:val="BodyText"/>
                  <w:spacing w:line="230" w:lineRule="exact"/>
                  <w:ind w:left="20" w:right="0"/>
                  <w:jc w:val="left"/>
                </w:pPr>
                <w:r>
                  <w:rPr/>
                  <w:t>- </w:t>
                </w:r>
                <w:r>
                  <w:rPr/>
                  <w:fldChar w:fldCharType="begin"/>
                </w:r>
                <w:r>
                  <w:rPr/>
                  <w:instrText> PAGE </w:instrText>
                </w:r>
                <w:r>
                  <w:rPr/>
                  <w:fldChar w:fldCharType="separate"/>
                </w:r>
                <w:r>
                  <w:rPr/>
                  <w:t>100</w:t>
                </w:r>
                <w:r>
                  <w:rPr/>
                  <w:fldChar w:fldCharType="end"/>
                </w:r>
                <w:r>
                  <w:rPr>
                    <w:spacing w:val="-2"/>
                  </w:rPr>
                  <w:t> </w:t>
                </w:r>
                <w:r>
                  <w:rPr/>
                  <w:t>-</w:t>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1.659973pt;margin-top:810.596252pt;width:38.75pt;height:12.5pt;mso-position-horizontal-relative:page;mso-position-vertical-relative:page;z-index:-1189936" type="#_x0000_t202" filled="false" stroked="false">
          <v:textbox inset="0,0,0,0">
            <w:txbxContent>
              <w:p>
                <w:pPr>
                  <w:pStyle w:val="BodyText"/>
                  <w:spacing w:line="230" w:lineRule="exact"/>
                  <w:ind w:left="20" w:right="0"/>
                  <w:jc w:val="left"/>
                </w:pPr>
                <w:r>
                  <w:rPr/>
                  <w:t>- </w:t>
                </w:r>
                <w:r>
                  <w:rPr/>
                  <w:fldChar w:fldCharType="begin"/>
                </w:r>
                <w:r>
                  <w:rPr/>
                  <w:instrText> PAGE </w:instrText>
                </w:r>
                <w:r>
                  <w:rPr/>
                  <w:fldChar w:fldCharType="separate"/>
                </w:r>
                <w:r>
                  <w:rPr/>
                  <w:t>110</w:t>
                </w:r>
                <w:r>
                  <w:rPr/>
                  <w:fldChar w:fldCharType="end"/>
                </w:r>
                <w:r>
                  <w:rPr>
                    <w:spacing w:val="-2"/>
                  </w:rPr>
                  <w:t> </w:t>
                </w:r>
                <w:r>
                  <w:rPr/>
                  <w:t>-</w:t>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1.659973pt;margin-top:810.596252pt;width:38.75pt;height:12.5pt;mso-position-horizontal-relative:page;mso-position-vertical-relative:page;z-index:-1189912" type="#_x0000_t202" filled="false" stroked="false">
          <v:textbox inset="0,0,0,0">
            <w:txbxContent>
              <w:p>
                <w:pPr>
                  <w:pStyle w:val="BodyText"/>
                  <w:spacing w:line="230" w:lineRule="exact"/>
                  <w:ind w:left="20" w:right="0"/>
                  <w:jc w:val="left"/>
                </w:pPr>
                <w:r>
                  <w:rPr/>
                  <w:t>- </w:t>
                </w:r>
                <w:r>
                  <w:rPr/>
                  <w:fldChar w:fldCharType="begin"/>
                </w:r>
                <w:r>
                  <w:rPr/>
                  <w:instrText> PAGE </w:instrText>
                </w:r>
                <w:r>
                  <w:rPr/>
                  <w:fldChar w:fldCharType="separate"/>
                </w:r>
                <w:r>
                  <w:rPr/>
                  <w:t>120</w:t>
                </w:r>
                <w:r>
                  <w:rPr/>
                  <w:fldChar w:fldCharType="end"/>
                </w:r>
                <w:r>
                  <w:rPr>
                    <w:spacing w:val="-2"/>
                  </w:rPr>
                  <w:t> </w:t>
                </w:r>
                <w:r>
                  <w:rPr/>
                  <w:t>-</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8.420013pt;margin-top:812.368347pt;width:13pt;height:11pt;mso-position-horizontal-relative:page;mso-position-vertical-relative:page;z-index:-1190536"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12</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1.659973pt;margin-top:810.596252pt;width:38.75pt;height:12.5pt;mso-position-horizontal-relative:page;mso-position-vertical-relative:page;z-index:-1189888" type="#_x0000_t202" filled="false" stroked="false">
          <v:textbox inset="0,0,0,0">
            <w:txbxContent>
              <w:p>
                <w:pPr>
                  <w:pStyle w:val="BodyText"/>
                  <w:spacing w:line="230" w:lineRule="exact"/>
                  <w:ind w:left="20" w:right="0"/>
                  <w:jc w:val="left"/>
                </w:pPr>
                <w:r>
                  <w:rPr/>
                  <w:t>- </w:t>
                </w:r>
                <w:r>
                  <w:rPr/>
                  <w:fldChar w:fldCharType="begin"/>
                </w:r>
                <w:r>
                  <w:rPr/>
                  <w:instrText> PAGE </w:instrText>
                </w:r>
                <w:r>
                  <w:rPr/>
                  <w:fldChar w:fldCharType="separate"/>
                </w:r>
                <w:r>
                  <w:rPr/>
                  <w:t>130</w:t>
                </w:r>
                <w:r>
                  <w:rPr/>
                  <w:fldChar w:fldCharType="end"/>
                </w:r>
                <w:r>
                  <w:rPr>
                    <w:spacing w:val="-2"/>
                  </w:rPr>
                  <w:t> </w:t>
                </w:r>
                <w:r>
                  <w:rPr/>
                  <w:t>-</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1.659973pt;margin-top:810.596252pt;width:38.75pt;height:12.5pt;mso-position-horizontal-relative:page;mso-position-vertical-relative:page;z-index:-1189864" type="#_x0000_t202" filled="false" stroked="false">
          <v:textbox inset="0,0,0,0">
            <w:txbxContent>
              <w:p>
                <w:pPr>
                  <w:pStyle w:val="BodyText"/>
                  <w:spacing w:line="230" w:lineRule="exact"/>
                  <w:ind w:left="20" w:right="0"/>
                  <w:jc w:val="left"/>
                </w:pPr>
                <w:r>
                  <w:rPr/>
                  <w:t>- </w:t>
                </w:r>
                <w:r>
                  <w:rPr/>
                  <w:fldChar w:fldCharType="begin"/>
                </w:r>
                <w:r>
                  <w:rPr/>
                  <w:instrText> PAGE </w:instrText>
                </w:r>
                <w:r>
                  <w:rPr/>
                  <w:fldChar w:fldCharType="separate"/>
                </w:r>
                <w:r>
                  <w:rPr/>
                  <w:t>140</w:t>
                </w:r>
                <w:r>
                  <w:rPr/>
                  <w:fldChar w:fldCharType="end"/>
                </w:r>
                <w:r>
                  <w:rPr>
                    <w:spacing w:val="-2"/>
                  </w:rPr>
                  <w:t> </w:t>
                </w:r>
                <w:r>
                  <w:rPr/>
                  <w:t>-</w:t>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82.290527pt;margin-top:564.356445pt;width:38.75pt;height:12.5pt;mso-position-horizontal-relative:page;mso-position-vertical-relative:page;z-index:-1189816" type="#_x0000_t202" filled="false" stroked="false">
          <v:textbox inset="0,0,0,0">
            <w:txbxContent>
              <w:p>
                <w:pPr>
                  <w:pStyle w:val="BodyText"/>
                  <w:spacing w:line="230" w:lineRule="exact"/>
                  <w:ind w:left="20" w:right="0"/>
                  <w:jc w:val="left"/>
                </w:pPr>
                <w:r>
                  <w:rPr/>
                  <w:t>- </w:t>
                </w:r>
                <w:r>
                  <w:rPr/>
                  <w:fldChar w:fldCharType="begin"/>
                </w:r>
                <w:r>
                  <w:rPr/>
                  <w:instrText> PAGE </w:instrText>
                </w:r>
                <w:r>
                  <w:rPr/>
                  <w:fldChar w:fldCharType="separate"/>
                </w:r>
                <w:r>
                  <w:rPr/>
                  <w:t>148</w:t>
                </w:r>
                <w:r>
                  <w:rPr/>
                  <w:fldChar w:fldCharType="end"/>
                </w:r>
                <w:r>
                  <w:rPr>
                    <w:spacing w:val="-2"/>
                  </w:rPr>
                  <w:t> </w:t>
                </w:r>
                <w:r>
                  <w:rPr/>
                  <w:t>-</w:t>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82.290527pt;margin-top:564.356445pt;width:38.75pt;height:12.5pt;mso-position-horizontal-relative:page;mso-position-vertical-relative:page;z-index:-1189792" type="#_x0000_t202" filled="false" stroked="false">
          <v:textbox inset="0,0,0,0">
            <w:txbxContent>
              <w:p>
                <w:pPr>
                  <w:pStyle w:val="BodyText"/>
                  <w:spacing w:line="230" w:lineRule="exact"/>
                  <w:ind w:left="20" w:right="0"/>
                  <w:jc w:val="left"/>
                </w:pPr>
                <w:r>
                  <w:rPr/>
                  <w:t>- </w:t>
                </w:r>
                <w:r>
                  <w:rPr/>
                  <w:fldChar w:fldCharType="begin"/>
                </w:r>
                <w:r>
                  <w:rPr/>
                  <w:instrText> PAGE </w:instrText>
                </w:r>
                <w:r>
                  <w:rPr/>
                  <w:fldChar w:fldCharType="separate"/>
                </w:r>
                <w:r>
                  <w:rPr/>
                  <w:t>150</w:t>
                </w:r>
                <w:r>
                  <w:rPr/>
                  <w:fldChar w:fldCharType="end"/>
                </w:r>
                <w:r>
                  <w:rPr>
                    <w:spacing w:val="-2"/>
                  </w:rPr>
                  <w:t> </w:t>
                </w:r>
                <w:r>
                  <w:rPr/>
                  <w:t>-</w:t>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6.93988pt;margin-top:812.305298pt;width:33.5pt;height:11pt;mso-position-horizontal-relative:page;mso-position-vertical-relative:page;z-index:-118974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sz w:val="18"/>
                  </w:rPr>
                  <w:t>- </w:t>
                </w:r>
                <w:r>
                  <w:rPr/>
                  <w:fldChar w:fldCharType="begin"/>
                </w:r>
                <w:r>
                  <w:rPr>
                    <w:rFonts w:ascii="宋体"/>
                    <w:sz w:val="18"/>
                  </w:rPr>
                  <w:instrText> PAGE </w:instrText>
                </w:r>
                <w:r>
                  <w:rPr/>
                  <w:fldChar w:fldCharType="separate"/>
                </w:r>
                <w:r>
                  <w:rPr/>
                  <w:t>110</w:t>
                </w:r>
                <w:r>
                  <w:rPr/>
                  <w:fldChar w:fldCharType="end"/>
                </w:r>
                <w:r>
                  <w:rPr>
                    <w:rFonts w:ascii="宋体"/>
                    <w:sz w:val="18"/>
                  </w:rPr>
                  <w:t> -</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8.420013pt;margin-top:812.368347pt;width:13pt;height:11pt;mso-position-horizontal-relative:page;mso-position-vertical-relative:page;z-index:-1190512"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24</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8.420013pt;margin-top:812.368347pt;width:13pt;height:11pt;mso-position-horizontal-relative:page;mso-position-vertical-relative:page;z-index:-1190488"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39</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1.43988pt;margin-top:812.305298pt;width:29pt;height:11pt;mso-position-horizontal-relative:page;mso-position-vertical-relative:page;z-index:-119046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sz w:val="18"/>
                  </w:rPr>
                  <w:t>- </w:t>
                </w:r>
                <w:r>
                  <w:rPr/>
                  <w:fldChar w:fldCharType="begin"/>
                </w:r>
                <w:r>
                  <w:rPr>
                    <w:rFonts w:ascii="宋体"/>
                    <w:sz w:val="18"/>
                  </w:rPr>
                  <w:instrText> PAGE </w:instrText>
                </w:r>
                <w:r>
                  <w:rPr/>
                  <w:fldChar w:fldCharType="separate"/>
                </w:r>
                <w:r>
                  <w:rPr/>
                  <w:t>10</w:t>
                </w:r>
                <w:r>
                  <w:rPr/>
                  <w:fldChar w:fldCharType="end"/>
                </w:r>
                <w:r>
                  <w:rPr>
                    <w:rFonts w:ascii="宋体"/>
                    <w:sz w:val="18"/>
                  </w:rPr>
                  <w:t> -</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93988pt;margin-top:812.305298pt;width:24.5pt;height:11pt;mso-position-horizontal-relative:page;mso-position-vertical-relative:page;z-index:-119044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sz w:val="18"/>
                  </w:rPr>
                  <w:t>- </w:t>
                </w:r>
                <w:r>
                  <w:rPr/>
                  <w:fldChar w:fldCharType="begin"/>
                </w:r>
                <w:r>
                  <w:rPr>
                    <w:rFonts w:ascii="宋体"/>
                    <w:sz w:val="18"/>
                  </w:rPr>
                  <w:instrText> PAGE </w:instrText>
                </w:r>
                <w:r>
                  <w:rPr/>
                  <w:fldChar w:fldCharType="separate"/>
                </w:r>
                <w:r>
                  <w:rPr/>
                  <w:t>2</w:t>
                </w:r>
                <w:r>
                  <w:rPr/>
                  <w:fldChar w:fldCharType="end"/>
                </w:r>
                <w:r>
                  <w:rPr>
                    <w:rFonts w:ascii="宋体"/>
                    <w:sz w:val="18"/>
                  </w:rPr>
                  <w:t> -</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92.070618pt;margin-top:566.065552pt;width:29pt;height:11pt;mso-position-horizontal-relative:page;mso-position-vertical-relative:page;z-index:-119032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sz w:val="18"/>
                  </w:rPr>
                  <w:t>- </w:t>
                </w:r>
                <w:r>
                  <w:rPr/>
                  <w:fldChar w:fldCharType="begin"/>
                </w:r>
                <w:r>
                  <w:rPr>
                    <w:rFonts w:ascii="宋体"/>
                    <w:sz w:val="18"/>
                  </w:rPr>
                  <w:instrText> PAGE </w:instrText>
                </w:r>
                <w:r>
                  <w:rPr/>
                  <w:fldChar w:fldCharType="separate"/>
                </w:r>
                <w:r>
                  <w:rPr/>
                  <w:t>11</w:t>
                </w:r>
                <w:r>
                  <w:rPr/>
                  <w:fldChar w:fldCharType="end"/>
                </w:r>
                <w:r>
                  <w:rPr>
                    <w:rFonts w:ascii="宋体"/>
                    <w:sz w:val="18"/>
                  </w:rPr>
                  <w:t> -</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6.879883pt;margin-top:810.596252pt;width:33.550pt;height:12.5pt;mso-position-horizontal-relative:page;mso-position-vertical-relative:page;z-index:-1190272" type="#_x0000_t202" filled="false" stroked="false">
          <v:textbox inset="0,0,0,0">
            <w:txbxContent>
              <w:p>
                <w:pPr>
                  <w:pStyle w:val="BodyText"/>
                  <w:spacing w:line="230" w:lineRule="exact"/>
                  <w:ind w:left="20" w:right="0"/>
                  <w:jc w:val="left"/>
                </w:pPr>
                <w:r>
                  <w:rPr/>
                  <w:t>- </w:t>
                </w:r>
                <w:r>
                  <w:rPr/>
                  <w:fldChar w:fldCharType="begin"/>
                </w:r>
                <w:r>
                  <w:rPr/>
                  <w:instrText> PAGE </w:instrText>
                </w:r>
                <w:r>
                  <w:rPr/>
                  <w:fldChar w:fldCharType="separate"/>
                </w:r>
                <w:r>
                  <w:rPr/>
                  <w:t>11</w:t>
                </w:r>
                <w:r>
                  <w:rPr/>
                  <w:fldChar w:fldCharType="end"/>
                </w:r>
                <w:r>
                  <w:rPr>
                    <w:spacing w:val="-2"/>
                  </w:rPr>
                  <w:t> </w:t>
                </w:r>
                <w:r>
                  <w:rPr/>
                  <w:t>-</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6.879883pt;margin-top:810.596252pt;width:33.550pt;height:12.5pt;mso-position-horizontal-relative:page;mso-position-vertical-relative:page;z-index:-1190248" type="#_x0000_t202" filled="false" stroked="false">
          <v:textbox inset="0,0,0,0">
            <w:txbxContent>
              <w:p>
                <w:pPr>
                  <w:pStyle w:val="BodyText"/>
                  <w:spacing w:line="230" w:lineRule="exact"/>
                  <w:ind w:left="20" w:right="0"/>
                  <w:jc w:val="left"/>
                </w:pPr>
                <w:r>
                  <w:rPr/>
                  <w:t>- </w:t>
                </w:r>
                <w:r>
                  <w:rPr/>
                  <w:fldChar w:fldCharType="begin"/>
                </w:r>
                <w:r>
                  <w:rPr/>
                  <w:instrText> PAGE </w:instrText>
                </w:r>
                <w:r>
                  <w:rPr/>
                  <w:fldChar w:fldCharType="separate"/>
                </w:r>
                <w:r>
                  <w:rPr/>
                  <w:t>30</w:t>
                </w:r>
                <w:r>
                  <w:rPr/>
                  <w:fldChar w:fldCharType="end"/>
                </w:r>
                <w:r>
                  <w:rPr>
                    <w:spacing w:val="-2"/>
                  </w:rPr>
                  <w:t> </w:t>
                </w:r>
                <w:r>
                  <w:rPr/>
                  <w:t>-</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395.899994pt;margin-top:36.023109pt;width:143.7pt;height:13.1pt;mso-position-horizontal-relative:page;mso-position-vertical-relative:page;z-index:-1190608" type="#_x0000_t202" filled="false" stroked="false">
          <v:textbox inset="0,0,0,0">
            <w:txbxContent>
              <w:p>
                <w:pPr>
                  <w:spacing w:line="242" w:lineRule="exact" w:before="0"/>
                  <w:ind w:left="20" w:right="0" w:firstLine="0"/>
                  <w:jc w:val="left"/>
                  <w:rPr>
                    <w:rFonts w:ascii="宋体" w:hAnsi="宋体" w:cs="宋体" w:eastAsia="宋体" w:hint="default"/>
                    <w:sz w:val="22"/>
                    <w:szCs w:val="22"/>
                  </w:rPr>
                </w:pPr>
                <w:r>
                  <w:rPr>
                    <w:rFonts w:ascii="宋体" w:hAnsi="宋体" w:cs="宋体" w:eastAsia="宋体" w:hint="default"/>
                    <w:color w:val="FF0000"/>
                    <w:w w:val="95"/>
                    <w:sz w:val="22"/>
                    <w:szCs w:val="22"/>
                  </w:rPr>
                  <w:t>晨鸣纸业</w:t>
                </w:r>
                <w:r>
                  <w:rPr>
                    <w:rFonts w:ascii="宋体" w:hAnsi="宋体" w:cs="宋体" w:eastAsia="宋体" w:hint="default"/>
                    <w:color w:val="FF0000"/>
                    <w:spacing w:val="-53"/>
                    <w:w w:val="95"/>
                    <w:sz w:val="22"/>
                    <w:szCs w:val="22"/>
                  </w:rPr>
                  <w:t> </w:t>
                </w:r>
                <w:r>
                  <w:rPr>
                    <w:rFonts w:ascii="宋体" w:hAnsi="宋体" w:cs="宋体" w:eastAsia="宋体" w:hint="default"/>
                    <w:color w:val="FF0000"/>
                    <w:w w:val="95"/>
                    <w:sz w:val="22"/>
                    <w:szCs w:val="22"/>
                  </w:rPr>
                  <w:t>2009</w:t>
                </w:r>
                <w:r>
                  <w:rPr>
                    <w:rFonts w:ascii="宋体" w:hAnsi="宋体" w:cs="宋体" w:eastAsia="宋体" w:hint="default"/>
                    <w:color w:val="FF0000"/>
                    <w:spacing w:val="-53"/>
                    <w:w w:val="95"/>
                    <w:sz w:val="22"/>
                    <w:szCs w:val="22"/>
                  </w:rPr>
                  <w:t> </w:t>
                </w:r>
                <w:r>
                  <w:rPr>
                    <w:rFonts w:ascii="宋体" w:hAnsi="宋体" w:cs="宋体" w:eastAsia="宋体" w:hint="default"/>
                    <w:color w:val="FF0000"/>
                    <w:w w:val="95"/>
                    <w:sz w:val="22"/>
                    <w:szCs w:val="22"/>
                  </w:rPr>
                  <w:t>年年度报告全文</w:t>
                </w:r>
                <w:r>
                  <w:rPr>
                    <w:rFonts w:ascii="宋体" w:hAnsi="宋体" w:cs="宋体" w:eastAsia="宋体" w:hint="default"/>
                    <w:sz w:val="22"/>
                    <w:szCs w:val="22"/>
                  </w:rPr>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2.190601pt;margin-top:38.516563pt;width:149pt;height:12.5pt;mso-position-horizontal-relative:page;mso-position-vertical-relative:page;z-index:-1190224" type="#_x0000_t202" filled="false" stroked="false">
          <v:textbox inset="0,0,0,0">
            <w:txbxContent>
              <w:p>
                <w:pPr>
                  <w:pStyle w:val="BodyText"/>
                  <w:spacing w:line="230" w:lineRule="exact"/>
                  <w:ind w:left="20" w:right="0"/>
                  <w:jc w:val="left"/>
                </w:pPr>
                <w:r>
                  <w:rPr/>
                </w:r>
                <w:r>
                  <w:rPr>
                    <w:u w:val="single" w:color="000000"/>
                  </w:rPr>
                  <w:t>山东晨鸣纸业集团股份有限公司</w:t>
                </w:r>
                <w:r>
                  <w:rPr/>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0002pt;margin-top:38.516262pt;width:149pt;height:12.5pt;mso-position-horizontal-relative:page;mso-position-vertical-relative:page;z-index:-1190176" type="#_x0000_t202" filled="false" stroked="false">
          <v:textbox inset="0,0,0,0">
            <w:txbxContent>
              <w:p>
                <w:pPr>
                  <w:pStyle w:val="BodyText"/>
                  <w:spacing w:line="230" w:lineRule="exact"/>
                  <w:ind w:left="20" w:right="0"/>
                  <w:jc w:val="left"/>
                </w:pPr>
                <w:r>
                  <w:rPr/>
                </w:r>
                <w:r>
                  <w:rPr>
                    <w:u w:val="single" w:color="000000"/>
                  </w:rPr>
                  <w:t>山东晨鸣纸业集团股份有限公司</w:t>
                </w:r>
                <w:r>
                  <w:rPr/>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2.190601pt;margin-top:38.516563pt;width:149pt;height:12.5pt;mso-position-horizontal-relative:page;mso-position-vertical-relative:page;z-index:-1190128" type="#_x0000_t202" filled="false" stroked="false">
          <v:textbox inset="0,0,0,0">
            <w:txbxContent>
              <w:p>
                <w:pPr>
                  <w:pStyle w:val="BodyText"/>
                  <w:spacing w:line="230" w:lineRule="exact"/>
                  <w:ind w:left="20" w:right="0"/>
                  <w:jc w:val="left"/>
                </w:pPr>
                <w:r>
                  <w:rPr/>
                </w:r>
                <w:r>
                  <w:rPr>
                    <w:u w:val="single" w:color="000000"/>
                  </w:rPr>
                  <w:t>山东晨鸣纸业集团股份有限公司</w:t>
                </w:r>
                <w:r>
                  <w:rPr/>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0002pt;margin-top:38.516262pt;width:149pt;height:12.5pt;mso-position-horizontal-relative:page;mso-position-vertical-relative:page;z-index:-1190080" type="#_x0000_t202" filled="false" stroked="false">
          <v:textbox inset="0,0,0,0">
            <w:txbxContent>
              <w:p>
                <w:pPr>
                  <w:pStyle w:val="BodyText"/>
                  <w:spacing w:line="230" w:lineRule="exact"/>
                  <w:ind w:left="20" w:right="0"/>
                  <w:jc w:val="left"/>
                </w:pPr>
                <w:r>
                  <w:rPr/>
                </w:r>
                <w:r>
                  <w:rPr>
                    <w:u w:val="single" w:color="000000"/>
                  </w:rPr>
                  <w:t>山东晨鸣纸业集团股份有限公司</w:t>
                </w:r>
                <w:r>
                  <w:rPr/>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2.190601pt;margin-top:38.516563pt;width:149pt;height:12.5pt;mso-position-horizontal-relative:page;mso-position-vertical-relative:page;z-index:-1190032" type="#_x0000_t202" filled="false" stroked="false">
          <v:textbox inset="0,0,0,0">
            <w:txbxContent>
              <w:p>
                <w:pPr>
                  <w:pStyle w:val="BodyText"/>
                  <w:spacing w:line="230" w:lineRule="exact"/>
                  <w:ind w:left="20" w:right="0"/>
                  <w:jc w:val="left"/>
                </w:pPr>
                <w:r>
                  <w:rPr/>
                </w:r>
                <w:r>
                  <w:rPr>
                    <w:u w:val="single" w:color="000000"/>
                  </w:rPr>
                  <w:t>山东晨鸣纸业集团股份有限公司</w:t>
                </w:r>
                <w:r>
                  <w:rPr/>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0002pt;margin-top:38.516262pt;width:149pt;height:12.5pt;mso-position-horizontal-relative:page;mso-position-vertical-relative:page;z-index:-1189984" type="#_x0000_t202" filled="false" stroked="false">
          <v:textbox inset="0,0,0,0">
            <w:txbxContent>
              <w:p>
                <w:pPr>
                  <w:pStyle w:val="BodyText"/>
                  <w:spacing w:line="230" w:lineRule="exact"/>
                  <w:ind w:left="20" w:right="0"/>
                  <w:jc w:val="left"/>
                </w:pPr>
                <w:r>
                  <w:rPr/>
                </w:r>
                <w:r>
                  <w:rPr>
                    <w:u w:val="single" w:color="000000"/>
                  </w:rPr>
                  <w:t>山东晨鸣纸业集团股份有限公司</w:t>
                </w:r>
                <w:r>
                  <w:rPr/>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2.190601pt;margin-top:38.516563pt;width:149pt;height:12.5pt;mso-position-horizontal-relative:page;mso-position-vertical-relative:page;z-index:-1189840" type="#_x0000_t202" filled="false" stroked="false">
          <v:textbox inset="0,0,0,0">
            <w:txbxContent>
              <w:p>
                <w:pPr>
                  <w:pStyle w:val="BodyText"/>
                  <w:spacing w:line="230" w:lineRule="exact"/>
                  <w:ind w:left="20" w:right="0"/>
                  <w:jc w:val="left"/>
                </w:pPr>
                <w:r>
                  <w:rPr/>
                </w:r>
                <w:r>
                  <w:rPr>
                    <w:u w:val="single" w:color="000000"/>
                  </w:rPr>
                  <w:t>山东晨鸣纸业集团股份有限公司</w:t>
                </w:r>
                <w:r>
                  <w:rPr/>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0002pt;margin-top:38.516262pt;width:149pt;height:12.5pt;mso-position-horizontal-relative:page;mso-position-vertical-relative:page;z-index:-1189768" type="#_x0000_t202" filled="false" stroked="false">
          <v:textbox inset="0,0,0,0">
            <w:txbxContent>
              <w:p>
                <w:pPr>
                  <w:pStyle w:val="BodyText"/>
                  <w:spacing w:line="230" w:lineRule="exact"/>
                  <w:ind w:left="20" w:right="0"/>
                  <w:jc w:val="left"/>
                </w:pPr>
                <w:r>
                  <w:rPr/>
                </w:r>
                <w:r>
                  <w:rPr>
                    <w:u w:val="single" w:color="000000"/>
                  </w:rPr>
                  <w:t>山东晨鸣纸业集团股份有限公司</w:t>
                </w:r>
                <w:r>
                  <w:rPr/>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95.899994pt;margin-top:36.023109pt;width:143.7pt;height:13.1pt;mso-position-horizontal-relative:page;mso-position-vertical-relative:page;z-index:-1190560" type="#_x0000_t202" filled="false" stroked="false">
          <v:textbox inset="0,0,0,0">
            <w:txbxContent>
              <w:p>
                <w:pPr>
                  <w:spacing w:line="242" w:lineRule="exact" w:before="0"/>
                  <w:ind w:left="20" w:right="0" w:firstLine="0"/>
                  <w:jc w:val="left"/>
                  <w:rPr>
                    <w:rFonts w:ascii="宋体" w:hAnsi="宋体" w:cs="宋体" w:eastAsia="宋体" w:hint="default"/>
                    <w:sz w:val="22"/>
                    <w:szCs w:val="22"/>
                  </w:rPr>
                </w:pPr>
                <w:r>
                  <w:rPr>
                    <w:rFonts w:ascii="宋体" w:hAnsi="宋体" w:cs="宋体" w:eastAsia="宋体" w:hint="default"/>
                    <w:color w:val="FF0000"/>
                    <w:w w:val="95"/>
                    <w:sz w:val="22"/>
                    <w:szCs w:val="22"/>
                  </w:rPr>
                  <w:t>晨鸣纸业</w:t>
                </w:r>
                <w:r>
                  <w:rPr>
                    <w:rFonts w:ascii="宋体" w:hAnsi="宋体" w:cs="宋体" w:eastAsia="宋体" w:hint="default"/>
                    <w:color w:val="FF0000"/>
                    <w:spacing w:val="-53"/>
                    <w:w w:val="95"/>
                    <w:sz w:val="22"/>
                    <w:szCs w:val="22"/>
                  </w:rPr>
                  <w:t> </w:t>
                </w:r>
                <w:r>
                  <w:rPr>
                    <w:rFonts w:ascii="宋体" w:hAnsi="宋体" w:cs="宋体" w:eastAsia="宋体" w:hint="default"/>
                    <w:color w:val="FF0000"/>
                    <w:w w:val="95"/>
                    <w:sz w:val="22"/>
                    <w:szCs w:val="22"/>
                  </w:rPr>
                  <w:t>2009</w:t>
                </w:r>
                <w:r>
                  <w:rPr>
                    <w:rFonts w:ascii="宋体" w:hAnsi="宋体" w:cs="宋体" w:eastAsia="宋体" w:hint="default"/>
                    <w:color w:val="FF0000"/>
                    <w:spacing w:val="-53"/>
                    <w:w w:val="95"/>
                    <w:sz w:val="22"/>
                    <w:szCs w:val="22"/>
                  </w:rPr>
                  <w:t> </w:t>
                </w:r>
                <w:r>
                  <w:rPr>
                    <w:rFonts w:ascii="宋体" w:hAnsi="宋体" w:cs="宋体" w:eastAsia="宋体" w:hint="default"/>
                    <w:color w:val="FF0000"/>
                    <w:w w:val="95"/>
                    <w:sz w:val="22"/>
                    <w:szCs w:val="22"/>
                  </w:rPr>
                  <w:t>年年度报告全文</w:t>
                </w:r>
                <w:r>
                  <w:rPr>
                    <w:rFonts w:ascii="宋体" w:hAnsi="宋体" w:cs="宋体" w:eastAsia="宋体" w:hint="default"/>
                    <w:sz w:val="22"/>
                    <w:szCs w:val="22"/>
                  </w:rPr>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48.900002pt;margin-top:80.580002pt;width:512.0500pt;height:.1pt;mso-position-horizontal-relative:page;mso-position-vertical-relative:page;z-index:-1190416" coordorigin="978,1612" coordsize="10241,2">
          <v:shape style="position:absolute;left:978;top:1612;width:10241;height:2" coordorigin="978,1612" coordsize="10241,0" path="m978,1612l11219,1612e" filled="false" stroked="true" strokeweight=".72pt" strokecolor="#000000">
            <v:path arrowok="t"/>
          </v:shape>
          <w10:wrap type="none"/>
        </v:group>
      </w:pict>
    </w:r>
    <w:r>
      <w:rPr/>
      <w:pict>
        <v:shape style="position:absolute;margin-left:49.400002pt;margin-top:38.516262pt;width:149pt;height:12.5pt;mso-position-horizontal-relative:page;mso-position-vertical-relative:page;z-index:-1190392" type="#_x0000_t202" filled="false" stroked="false">
          <v:textbox inset="0,0,0,0">
            <w:txbxContent>
              <w:p>
                <w:pPr>
                  <w:pStyle w:val="BodyText"/>
                  <w:spacing w:line="230" w:lineRule="exact"/>
                  <w:ind w:left="20" w:right="0"/>
                  <w:jc w:val="left"/>
                </w:pPr>
                <w:r>
                  <w:rPr/>
                </w:r>
                <w:r>
                  <w:rPr>
                    <w:u w:val="single" w:color="000000"/>
                  </w:rPr>
                  <w:t>山东晨鸣纸业集团股份有限公司</w:t>
                </w:r>
                <w:r>
                  <w:rPr/>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0002pt;margin-top:38.516262pt;width:149pt;height:12.5pt;mso-position-horizontal-relative:page;mso-position-vertical-relative:page;z-index:-1190368" type="#_x0000_t202" filled="false" stroked="false">
          <v:textbox inset="0,0,0,0">
            <w:txbxContent>
              <w:p>
                <w:pPr>
                  <w:pStyle w:val="BodyText"/>
                  <w:spacing w:line="230" w:lineRule="exact"/>
                  <w:ind w:left="20" w:right="0"/>
                  <w:jc w:val="left"/>
                </w:pPr>
                <w:r>
                  <w:rPr/>
                </w:r>
                <w:r>
                  <w:rPr>
                    <w:u w:val="single" w:color="000000"/>
                  </w:rPr>
                  <w:t>山东晨鸣纸业集团股份有限公司</w:t>
                </w:r>
                <w:r>
                  <w:rPr/>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2.190601pt;margin-top:38.516563pt;width:149pt;height:12.5pt;mso-position-horizontal-relative:page;mso-position-vertical-relative:page;z-index:-1190344" type="#_x0000_t202" filled="false" stroked="false">
          <v:textbox inset="0,0,0,0">
            <w:txbxContent>
              <w:p>
                <w:pPr>
                  <w:pStyle w:val="BodyText"/>
                  <w:spacing w:line="230" w:lineRule="exact"/>
                  <w:ind w:left="20" w:right="0"/>
                  <w:jc w:val="left"/>
                </w:pPr>
                <w:r>
                  <w:rPr/>
                </w:r>
                <w:r>
                  <w:rPr>
                    <w:u w:val="single" w:color="000000"/>
                  </w:rPr>
                  <w:t>山东晨鸣纸业集团股份有限公司</w:t>
                </w:r>
                <w:r>
                  <w:rPr/>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0002pt;margin-top:38.516262pt;width:149pt;height:12.5pt;mso-position-horizontal-relative:page;mso-position-vertical-relative:page;z-index:-1190296" type="#_x0000_t202" filled="false" stroked="false">
          <v:textbox inset="0,0,0,0">
            <w:txbxContent>
              <w:p>
                <w:pPr>
                  <w:pStyle w:val="BodyText"/>
                  <w:spacing w:line="230" w:lineRule="exact"/>
                  <w:ind w:left="20" w:right="0"/>
                  <w:jc w:val="left"/>
                </w:pPr>
                <w:r>
                  <w:rPr/>
                </w:r>
                <w:r>
                  <w:rPr>
                    <w:u w:val="single" w:color="000000"/>
                  </w:rPr>
                  <w:t>山东晨鸣纸业集团股份有限公司</w:t>
                </w:r>
                <w:r>
                  <w:rPr/>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BodyText" w:type="paragraph">
    <w:name w:val="Body Text"/>
    <w:basedOn w:val="Normal"/>
    <w:uiPriority w:val="1"/>
    <w:qFormat/>
    <w:pPr>
      <w:ind w:left="868"/>
    </w:pPr>
    <w:rPr>
      <w:rFonts w:ascii="宋体" w:hAnsi="宋体" w:eastAsia="宋体"/>
      <w:sz w:val="21"/>
      <w:szCs w:val="21"/>
    </w:rPr>
  </w:style>
  <w:style w:styleId="Heading1" w:type="paragraph">
    <w:name w:val="Heading 1"/>
    <w:basedOn w:val="Normal"/>
    <w:uiPriority w:val="1"/>
    <w:qFormat/>
    <w:pPr>
      <w:outlineLvl w:val="1"/>
    </w:pPr>
    <w:rPr>
      <w:rFonts w:ascii="黑体" w:hAnsi="黑体" w:eastAsia="黑体"/>
      <w:b/>
      <w:bCs/>
      <w:sz w:val="28"/>
      <w:szCs w:val="28"/>
    </w:rPr>
  </w:style>
  <w:style w:styleId="Heading2" w:type="paragraph">
    <w:name w:val="Heading 2"/>
    <w:basedOn w:val="Normal"/>
    <w:uiPriority w:val="1"/>
    <w:qFormat/>
    <w:pPr>
      <w:ind w:left="147" w:firstLine="464"/>
      <w:outlineLvl w:val="2"/>
    </w:pPr>
    <w:rPr>
      <w:rFonts w:ascii="宋体" w:hAnsi="宋体" w:eastAsia="宋体"/>
      <w:sz w:val="24"/>
      <w:szCs w:val="24"/>
    </w:rPr>
  </w:style>
  <w:style w:styleId="Heading3" w:type="paragraph">
    <w:name w:val="Heading 3"/>
    <w:basedOn w:val="Normal"/>
    <w:uiPriority w:val="1"/>
    <w:qFormat/>
    <w:pPr>
      <w:outlineLvl w:val="3"/>
    </w:pPr>
    <w:rPr>
      <w:rFonts w:ascii="宋体" w:hAnsi="宋体" w:eastAsia="宋体"/>
      <w:sz w:val="22"/>
      <w:szCs w:val="22"/>
    </w:rPr>
  </w:style>
  <w:style w:styleId="Heading4" w:type="paragraph">
    <w:name w:val="Heading 4"/>
    <w:basedOn w:val="Normal"/>
    <w:uiPriority w:val="1"/>
    <w:qFormat/>
    <w:pPr>
      <w:ind w:left="868"/>
      <w:outlineLvl w:val="4"/>
    </w:pPr>
    <w:rPr>
      <w:rFonts w:ascii="宋体" w:hAnsi="宋体" w:eastAsia="宋体"/>
      <w:i/>
      <w:sz w:val="22"/>
      <w:szCs w:val="22"/>
    </w:rPr>
  </w:style>
  <w:style w:styleId="Heading5" w:type="paragraph">
    <w:name w:val="Heading 5"/>
    <w:basedOn w:val="Normal"/>
    <w:uiPriority w:val="1"/>
    <w:qFormat/>
    <w:pPr>
      <w:ind w:left="568"/>
      <w:outlineLvl w:val="5"/>
    </w:pPr>
    <w:rPr>
      <w:rFonts w:ascii="宋体" w:hAnsi="宋体" w:eastAsia="宋体"/>
      <w:b/>
      <w:bCs/>
      <w:sz w:val="21"/>
      <w:szCs w:val="21"/>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jpeg"/><Relationship Id="rId8" Type="http://schemas.openxmlformats.org/officeDocument/2006/relationships/hyperlink" Target="mailto:chenmmingpaper@163.com" TargetMode="External"/><Relationship Id="rId9" Type="http://schemas.openxmlformats.org/officeDocument/2006/relationships/hyperlink" Target="mailto:per@163.com" TargetMode="External"/><Relationship Id="rId10" Type="http://schemas.openxmlformats.org/officeDocument/2006/relationships/hyperlink" Target="http://www.chenmingpaper.com/" TargetMode="External"/><Relationship Id="rId11" Type="http://schemas.openxmlformats.org/officeDocument/2006/relationships/hyperlink" Target="http://www.cninfo.com.cn/" TargetMode="External"/><Relationship Id="rId12" Type="http://schemas.openxmlformats.org/officeDocument/2006/relationships/hyperlink" Target="http://www.hkex.com.hk/" TargetMode="External"/><Relationship Id="rId13" Type="http://schemas.openxmlformats.org/officeDocument/2006/relationships/header" Target="header2.xml"/><Relationship Id="rId14" Type="http://schemas.openxmlformats.org/officeDocument/2006/relationships/footer" Target="footer2.xml"/><Relationship Id="rId15" Type="http://schemas.openxmlformats.org/officeDocument/2006/relationships/hyperlink" Target="http://www.hkex.com/" TargetMode="External"/><Relationship Id="rId16" Type="http://schemas.openxmlformats.org/officeDocument/2006/relationships/image" Target="media/image2.png"/><Relationship Id="rId17" Type="http://schemas.openxmlformats.org/officeDocument/2006/relationships/footer" Target="footer3.xml"/><Relationship Id="rId18" Type="http://schemas.openxmlformats.org/officeDocument/2006/relationships/header" Target="header3.xml"/><Relationship Id="rId19" Type="http://schemas.openxmlformats.org/officeDocument/2006/relationships/footer" Target="footer4.xml"/><Relationship Id="rId20" Type="http://schemas.openxmlformats.org/officeDocument/2006/relationships/header" Target="header4.xml"/><Relationship Id="rId21" Type="http://schemas.openxmlformats.org/officeDocument/2006/relationships/footer" Target="footer5.xml"/><Relationship Id="rId22" Type="http://schemas.openxmlformats.org/officeDocument/2006/relationships/header" Target="header5.xml"/><Relationship Id="rId23" Type="http://schemas.openxmlformats.org/officeDocument/2006/relationships/footer" Target="footer6.xml"/><Relationship Id="rId24" Type="http://schemas.openxmlformats.org/officeDocument/2006/relationships/header" Target="header6.xml"/><Relationship Id="rId25" Type="http://schemas.openxmlformats.org/officeDocument/2006/relationships/header" Target="header7.xml"/><Relationship Id="rId26" Type="http://schemas.openxmlformats.org/officeDocument/2006/relationships/header" Target="header8.xml"/><Relationship Id="rId27" Type="http://schemas.openxmlformats.org/officeDocument/2006/relationships/footer" Target="footer7.xml"/><Relationship Id="rId28" Type="http://schemas.openxmlformats.org/officeDocument/2006/relationships/header" Target="header9.xml"/><Relationship Id="rId29" Type="http://schemas.openxmlformats.org/officeDocument/2006/relationships/footer" Target="footer8.xml"/><Relationship Id="rId30" Type="http://schemas.openxmlformats.org/officeDocument/2006/relationships/footer" Target="footer9.xml"/><Relationship Id="rId31" Type="http://schemas.openxmlformats.org/officeDocument/2006/relationships/header" Target="header10.xml"/><Relationship Id="rId32" Type="http://schemas.openxmlformats.org/officeDocument/2006/relationships/footer" Target="footer10.xml"/><Relationship Id="rId33" Type="http://schemas.openxmlformats.org/officeDocument/2006/relationships/header" Target="header11.xml"/><Relationship Id="rId34" Type="http://schemas.openxmlformats.org/officeDocument/2006/relationships/footer" Target="footer11.xml"/><Relationship Id="rId35" Type="http://schemas.openxmlformats.org/officeDocument/2006/relationships/header" Target="header12.xml"/><Relationship Id="rId36" Type="http://schemas.openxmlformats.org/officeDocument/2006/relationships/footer" Target="footer12.xml"/><Relationship Id="rId37" Type="http://schemas.openxmlformats.org/officeDocument/2006/relationships/header" Target="header13.xml"/><Relationship Id="rId38" Type="http://schemas.openxmlformats.org/officeDocument/2006/relationships/footer" Target="footer13.xml"/><Relationship Id="rId39" Type="http://schemas.openxmlformats.org/officeDocument/2006/relationships/header" Target="header14.xml"/><Relationship Id="rId40" Type="http://schemas.openxmlformats.org/officeDocument/2006/relationships/footer" Target="footer14.xml"/><Relationship Id="rId41" Type="http://schemas.openxmlformats.org/officeDocument/2006/relationships/header" Target="header15.xml"/><Relationship Id="rId42" Type="http://schemas.openxmlformats.org/officeDocument/2006/relationships/footer" Target="footer15.xml"/><Relationship Id="rId43" Type="http://schemas.openxmlformats.org/officeDocument/2006/relationships/header" Target="header16.xml"/><Relationship Id="rId44" Type="http://schemas.openxmlformats.org/officeDocument/2006/relationships/footer" Target="footer16.xml"/><Relationship Id="rId45" Type="http://schemas.openxmlformats.org/officeDocument/2006/relationships/footer" Target="footer17.xml"/><Relationship Id="rId46" Type="http://schemas.openxmlformats.org/officeDocument/2006/relationships/footer" Target="footer18.xml"/><Relationship Id="rId47" Type="http://schemas.openxmlformats.org/officeDocument/2006/relationships/footer" Target="footer19.xml"/><Relationship Id="rId48" Type="http://schemas.openxmlformats.org/officeDocument/2006/relationships/footer" Target="footer20.xml"/><Relationship Id="rId49" Type="http://schemas.openxmlformats.org/officeDocument/2006/relationships/footer" Target="footer21.xml"/><Relationship Id="rId50" Type="http://schemas.openxmlformats.org/officeDocument/2006/relationships/header" Target="header17.xml"/><Relationship Id="rId51" Type="http://schemas.openxmlformats.org/officeDocument/2006/relationships/footer" Target="footer22.xml"/><Relationship Id="rId52" Type="http://schemas.openxmlformats.org/officeDocument/2006/relationships/footer" Target="footer23.xml"/><Relationship Id="rId53" Type="http://schemas.openxmlformats.org/officeDocument/2006/relationships/header" Target="header18.xml"/><Relationship Id="rId54" Type="http://schemas.openxmlformats.org/officeDocument/2006/relationships/footer" Target="footer2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EW/LN/CB</dc:creator>
  <cp:keywords>Ethan</cp:keywords>
  <dc:title>Ethan Frome</dc:title>
  <dcterms:created xsi:type="dcterms:W3CDTF">2020-04-02T12:07:03Z</dcterms:created>
  <dcterms:modified xsi:type="dcterms:W3CDTF">2020-04-02T12:07:03Z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2010-04-13T00:00:00Z</vt:filetime>
  </property>
  <property fmtid="{D5CDD505-2E9C-101B-9397-08002B2CF9AE}" pid="3" name="Creator">
    <vt:lpwstr>Acrobat PDFMaker 7.0 for Word</vt:lpwstr>
  </property>
  <property fmtid="{D5CDD505-2E9C-101B-9397-08002B2CF9AE}" pid="4" name="LastSaved">
    <vt:filetime>2020-04-02T00:00:00Z</vt:filetime>
  </property>
</Properties>
</file>